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BE894" w14:textId="69295C4E" w:rsidR="0070167C" w:rsidRDefault="0070167C" w:rsidP="0070167C">
      <w:pPr>
        <w:pStyle w:val="a4"/>
        <w:tabs>
          <w:tab w:val="left" w:pos="1800"/>
        </w:tabs>
        <w:rPr>
          <w:rFonts w:eastAsia="宋体"/>
          <w:sz w:val="22"/>
          <w:lang w:eastAsia="zh-CN"/>
        </w:rPr>
      </w:pPr>
      <w:r>
        <w:rPr>
          <w:rFonts w:eastAsia="宋体"/>
          <w:sz w:val="22"/>
          <w:lang w:eastAsia="zh-CN"/>
        </w:rPr>
        <w:t>3GPP TSG RAN WG1 #110bis</w:t>
      </w:r>
      <w:r>
        <w:rPr>
          <w:rFonts w:eastAsia="宋体"/>
          <w:sz w:val="22"/>
          <w:lang w:eastAsia="zh-CN"/>
        </w:rPr>
        <w:tab/>
      </w:r>
      <w:r>
        <w:rPr>
          <w:rFonts w:eastAsia="宋体"/>
          <w:sz w:val="22"/>
          <w:lang w:eastAsia="zh-CN"/>
        </w:rPr>
        <w:tab/>
        <w:t>R1-220</w:t>
      </w:r>
      <w:r w:rsidR="00A95711" w:rsidRPr="00A95711">
        <w:rPr>
          <w:rFonts w:eastAsia="宋体"/>
          <w:sz w:val="22"/>
          <w:lang w:eastAsia="zh-CN"/>
        </w:rPr>
        <w:t>879</w:t>
      </w:r>
      <w:r w:rsidR="00DF1742">
        <w:rPr>
          <w:rFonts w:eastAsia="宋体"/>
          <w:sz w:val="22"/>
          <w:lang w:eastAsia="zh-CN"/>
        </w:rPr>
        <w:t>8</w:t>
      </w:r>
      <w:bookmarkStart w:id="0" w:name="_GoBack"/>
      <w:bookmarkEnd w:id="0"/>
    </w:p>
    <w:p w14:paraId="6327081F" w14:textId="130641D2" w:rsidR="002328B0" w:rsidRDefault="0070167C" w:rsidP="0070167C">
      <w:pPr>
        <w:pStyle w:val="a4"/>
        <w:tabs>
          <w:tab w:val="left" w:pos="1800"/>
        </w:tabs>
        <w:rPr>
          <w:rFonts w:eastAsia="宋体"/>
          <w:sz w:val="22"/>
          <w:lang w:eastAsia="zh-CN"/>
        </w:rPr>
      </w:pPr>
      <w:r>
        <w:rPr>
          <w:rFonts w:eastAsia="宋体"/>
          <w:sz w:val="22"/>
          <w:lang w:eastAsia="zh-CN"/>
        </w:rPr>
        <w:t>e-meeting, October 10</w:t>
      </w:r>
      <w:r>
        <w:rPr>
          <w:rFonts w:eastAsia="宋体"/>
          <w:sz w:val="22"/>
          <w:vertAlign w:val="superscript"/>
          <w:lang w:eastAsia="zh-CN"/>
        </w:rPr>
        <w:t>th</w:t>
      </w:r>
      <w:r>
        <w:rPr>
          <w:rFonts w:eastAsia="宋体"/>
          <w:sz w:val="22"/>
          <w:lang w:eastAsia="zh-CN"/>
        </w:rPr>
        <w:t>– 19</w:t>
      </w:r>
      <w:r>
        <w:rPr>
          <w:rFonts w:eastAsia="宋体"/>
          <w:sz w:val="22"/>
          <w:vertAlign w:val="superscript"/>
          <w:lang w:eastAsia="zh-CN"/>
        </w:rPr>
        <w:t>th</w:t>
      </w:r>
      <w:r>
        <w:rPr>
          <w:rFonts w:eastAsia="宋体"/>
          <w:sz w:val="22"/>
          <w:lang w:eastAsia="zh-CN"/>
        </w:rPr>
        <w:t>, 2022</w:t>
      </w:r>
    </w:p>
    <w:p w14:paraId="59B90178" w14:textId="77777777" w:rsidR="00FA6265" w:rsidRPr="00987A7B" w:rsidRDefault="00FA6265" w:rsidP="00ED7B3F">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4FADF02"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F15037" w:rsidRPr="00F15037">
        <w:rPr>
          <w:rFonts w:eastAsia="宋体"/>
          <w:sz w:val="22"/>
          <w:lang w:eastAsia="zh-CN"/>
        </w:rPr>
        <w:t>SRI TPMI enhancement for 8 TX UL transmission</w:t>
      </w:r>
    </w:p>
    <w:p w14:paraId="4D626EB5" w14:textId="21544F0E"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4</w:t>
      </w:r>
      <w:r w:rsidR="007D31F9">
        <w:rPr>
          <w:rFonts w:eastAsia="宋体"/>
          <w:sz w:val="22"/>
          <w:lang w:eastAsia="zh-CN"/>
        </w:rPr>
        <w:t>.</w:t>
      </w:r>
      <w:r w:rsidR="00F14860">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0DE662CC" w14:textId="0D49109F" w:rsidR="009D0257" w:rsidRPr="00AB1E4C" w:rsidRDefault="009D0257" w:rsidP="009D0257">
      <w:pPr>
        <w:pStyle w:val="00Text"/>
      </w:pPr>
      <w:r>
        <w:rPr>
          <w:rFonts w:hint="eastAsia"/>
        </w:rPr>
        <w:t>In</w:t>
      </w:r>
      <w:r>
        <w:t xml:space="preserve"> RAN1#1</w:t>
      </w:r>
      <w:r w:rsidR="005C6C4E">
        <w:t>10</w:t>
      </w:r>
      <w:r>
        <w:t xml:space="preserve"> e-meeting,</w:t>
      </w:r>
      <w:r w:rsidR="002E2585">
        <w:t xml:space="preserve"> SRI and codebook</w:t>
      </w:r>
      <w:r>
        <w:t xml:space="preserve"> enhancement </w:t>
      </w:r>
      <w:r w:rsidR="00A0361F">
        <w:t xml:space="preserve">for uplink 8 Tx transmission </w:t>
      </w:r>
      <w:r>
        <w:rPr>
          <w:rFonts w:hint="eastAsia"/>
        </w:rPr>
        <w:t>was</w:t>
      </w:r>
      <w:r>
        <w:t xml:space="preserve"> discussed with the following agreements:</w:t>
      </w:r>
    </w:p>
    <w:p w14:paraId="7FBBAE5D" w14:textId="77777777" w:rsidR="00666ED4" w:rsidRPr="00666ED4" w:rsidRDefault="00666ED4" w:rsidP="00666ED4">
      <w:pPr>
        <w:rPr>
          <w:rFonts w:ascii="Times" w:eastAsia="Batang" w:hAnsi="Times" w:cs="Times"/>
          <w:b/>
          <w:bCs/>
          <w:i/>
          <w:iCs/>
          <w:szCs w:val="20"/>
          <w:highlight w:val="green"/>
          <w:lang w:val="en-GB"/>
        </w:rPr>
      </w:pPr>
      <w:r w:rsidRPr="00666ED4">
        <w:rPr>
          <w:rFonts w:ascii="Times" w:eastAsia="Batang" w:hAnsi="Times" w:cs="Times"/>
          <w:b/>
          <w:bCs/>
          <w:i/>
          <w:iCs/>
          <w:szCs w:val="20"/>
          <w:highlight w:val="green"/>
          <w:lang w:val="en-GB"/>
        </w:rPr>
        <w:t>Agreement</w:t>
      </w:r>
    </w:p>
    <w:p w14:paraId="5E1D2B61" w14:textId="77777777" w:rsidR="00666ED4" w:rsidRPr="00666ED4" w:rsidRDefault="00666ED4" w:rsidP="00666ED4">
      <w:pPr>
        <w:rPr>
          <w:rFonts w:ascii="Times" w:eastAsia="Batang" w:hAnsi="Times" w:cs="Times"/>
          <w:i/>
          <w:iCs/>
          <w:szCs w:val="20"/>
          <w:lang w:val="en-GB"/>
        </w:rPr>
      </w:pPr>
      <w:r w:rsidRPr="00666ED4">
        <w:rPr>
          <w:rFonts w:ascii="Times" w:eastAsia="Batang" w:hAnsi="Times" w:cs="Times"/>
          <w:i/>
          <w:szCs w:val="20"/>
          <w:lang w:val="en-GB"/>
        </w:rPr>
        <w:t>8TX PUSCH is supported in Rel-18</w:t>
      </w:r>
    </w:p>
    <w:p w14:paraId="20162359" w14:textId="77777777" w:rsidR="00666ED4" w:rsidRPr="00666ED4" w:rsidRDefault="00666ED4" w:rsidP="00666ED4">
      <w:pPr>
        <w:rPr>
          <w:rFonts w:ascii="Times" w:eastAsia="Batang" w:hAnsi="Times" w:cs="Times"/>
          <w:i/>
          <w:iCs/>
          <w:szCs w:val="20"/>
          <w:lang w:val="en-GB"/>
        </w:rPr>
      </w:pPr>
    </w:p>
    <w:p w14:paraId="0C56D185" w14:textId="77777777" w:rsidR="00666ED4" w:rsidRPr="00666ED4" w:rsidRDefault="00666ED4" w:rsidP="00666ED4">
      <w:pPr>
        <w:rPr>
          <w:rFonts w:ascii="Times" w:eastAsia="Batang" w:hAnsi="Times" w:cs="Times"/>
          <w:b/>
          <w:bCs/>
          <w:i/>
          <w:iCs/>
          <w:szCs w:val="20"/>
          <w:highlight w:val="green"/>
          <w:lang w:val="en-GB"/>
        </w:rPr>
      </w:pPr>
      <w:r w:rsidRPr="00666ED4">
        <w:rPr>
          <w:rFonts w:ascii="Times" w:eastAsia="Batang" w:hAnsi="Times" w:cs="Times"/>
          <w:b/>
          <w:bCs/>
          <w:i/>
          <w:iCs/>
          <w:szCs w:val="20"/>
          <w:highlight w:val="green"/>
          <w:lang w:val="en-GB"/>
        </w:rPr>
        <w:t>Agreement</w:t>
      </w:r>
    </w:p>
    <w:p w14:paraId="79B09A07" w14:textId="77777777" w:rsidR="00666ED4" w:rsidRPr="00666ED4" w:rsidRDefault="00666ED4" w:rsidP="00666ED4">
      <w:pPr>
        <w:contextualSpacing/>
        <w:rPr>
          <w:rFonts w:ascii="Times" w:eastAsia="Batang" w:hAnsi="Times" w:cs="Times"/>
          <w:i/>
          <w:szCs w:val="20"/>
          <w:lang w:val="en-GB"/>
        </w:rPr>
      </w:pPr>
      <w:r w:rsidRPr="00666ED4">
        <w:rPr>
          <w:rFonts w:ascii="Times" w:eastAsia="Batang" w:hAnsi="Times" w:cs="Times"/>
          <w:i/>
          <w:szCs w:val="20"/>
          <w:lang w:val="en-GB"/>
        </w:rPr>
        <w:t xml:space="preserve">For 8TX PUSCH, at least support </w:t>
      </w:r>
    </w:p>
    <w:p w14:paraId="07120006" w14:textId="77777777" w:rsidR="00666ED4" w:rsidRPr="00666ED4" w:rsidRDefault="00666ED4" w:rsidP="00666ED4">
      <w:pPr>
        <w:numPr>
          <w:ilvl w:val="0"/>
          <w:numId w:val="32"/>
        </w:numPr>
        <w:contextualSpacing/>
        <w:rPr>
          <w:rFonts w:ascii="Times" w:eastAsia="Batang" w:hAnsi="Times" w:cs="Times"/>
          <w:i/>
          <w:iCs/>
          <w:szCs w:val="20"/>
          <w:lang w:val="en-GB" w:eastAsia="x-none"/>
        </w:rPr>
      </w:pPr>
      <w:r w:rsidRPr="00666ED4">
        <w:rPr>
          <w:rFonts w:ascii="Times" w:eastAsia="Batang" w:hAnsi="Times" w:cs="Times"/>
          <w:i/>
          <w:szCs w:val="20"/>
          <w:lang w:val="en-GB" w:eastAsia="x-none"/>
        </w:rPr>
        <w:t>Ng=1, 2, 4</w:t>
      </w:r>
    </w:p>
    <w:p w14:paraId="589794DC" w14:textId="77777777" w:rsidR="00666ED4" w:rsidRPr="00666ED4" w:rsidRDefault="00666ED4" w:rsidP="00666ED4">
      <w:pPr>
        <w:rPr>
          <w:rFonts w:ascii="Times" w:eastAsia="Batang" w:hAnsi="Times" w:cs="Times"/>
          <w:i/>
          <w:szCs w:val="20"/>
          <w:lang w:val="en-GB"/>
        </w:rPr>
      </w:pPr>
      <w:r w:rsidRPr="00666ED4">
        <w:rPr>
          <w:rFonts w:ascii="Times" w:eastAsia="Batang" w:hAnsi="Times" w:cs="Times"/>
          <w:i/>
          <w:szCs w:val="20"/>
          <w:lang w:val="en-GB"/>
        </w:rPr>
        <w:t>Note: The above does not restrict the Ng for the non-coherent case</w:t>
      </w:r>
    </w:p>
    <w:p w14:paraId="4A369BFB" w14:textId="77777777" w:rsidR="00666ED4" w:rsidRPr="00666ED4" w:rsidRDefault="00666ED4" w:rsidP="00666ED4">
      <w:pPr>
        <w:rPr>
          <w:rFonts w:ascii="Times" w:eastAsia="Batang" w:hAnsi="Times" w:cs="Times"/>
          <w:i/>
          <w:szCs w:val="20"/>
          <w:lang w:val="en-GB"/>
        </w:rPr>
      </w:pPr>
    </w:p>
    <w:p w14:paraId="2C0AC0C7" w14:textId="77777777" w:rsidR="00666ED4" w:rsidRPr="00666ED4" w:rsidRDefault="00666ED4" w:rsidP="00666ED4">
      <w:pPr>
        <w:rPr>
          <w:rFonts w:ascii="Times" w:eastAsia="Batang" w:hAnsi="Times" w:cs="Times"/>
          <w:b/>
          <w:bCs/>
          <w:i/>
          <w:iCs/>
          <w:szCs w:val="20"/>
          <w:highlight w:val="green"/>
          <w:lang w:val="en-GB"/>
        </w:rPr>
      </w:pPr>
      <w:r w:rsidRPr="00666ED4">
        <w:rPr>
          <w:rFonts w:ascii="Times" w:eastAsia="Batang" w:hAnsi="Times" w:cs="Times"/>
          <w:b/>
          <w:bCs/>
          <w:i/>
          <w:iCs/>
          <w:szCs w:val="20"/>
          <w:highlight w:val="green"/>
          <w:lang w:val="en-GB"/>
        </w:rPr>
        <w:t>Agreement</w:t>
      </w:r>
    </w:p>
    <w:p w14:paraId="33926EE8" w14:textId="77777777" w:rsidR="00666ED4" w:rsidRPr="00666ED4" w:rsidRDefault="00666ED4" w:rsidP="00666ED4">
      <w:pPr>
        <w:contextualSpacing/>
        <w:rPr>
          <w:rFonts w:ascii="Times" w:eastAsia="Batang" w:hAnsi="Times" w:cs="Times"/>
          <w:i/>
          <w:szCs w:val="20"/>
          <w:lang w:val="en-GB"/>
        </w:rPr>
      </w:pPr>
      <w:r w:rsidRPr="00666ED4">
        <w:rPr>
          <w:rFonts w:ascii="Times" w:eastAsia="Batang" w:hAnsi="Times" w:cs="Times"/>
          <w:i/>
          <w:szCs w:val="20"/>
          <w:lang w:val="en-GB"/>
        </w:rPr>
        <w:t>For evaluation purpose of codebook alternatives when a precoder based on Rel-15 DL Type I is used, following oversampling ratios are assumed</w:t>
      </w:r>
    </w:p>
    <w:p w14:paraId="13B5813E" w14:textId="77777777" w:rsidR="00666ED4" w:rsidRPr="00666ED4" w:rsidRDefault="00666ED4" w:rsidP="00666ED4">
      <w:pPr>
        <w:numPr>
          <w:ilvl w:val="0"/>
          <w:numId w:val="33"/>
        </w:numPr>
        <w:ind w:left="749"/>
        <w:contextualSpacing/>
        <w:rPr>
          <w:rFonts w:ascii="Times" w:eastAsia="Batang" w:hAnsi="Times" w:cs="Times"/>
          <w:i/>
          <w:szCs w:val="20"/>
          <w:lang w:val="en-GB" w:eastAsia="x-none"/>
        </w:rPr>
      </w:pPr>
      <w:r w:rsidRPr="00666ED4">
        <w:rPr>
          <w:rFonts w:ascii="Times" w:eastAsia="Batang" w:hAnsi="Times" w:cs="Times"/>
          <w:i/>
          <w:szCs w:val="20"/>
          <w:lang w:val="en-GB" w:eastAsia="x-none"/>
        </w:rPr>
        <w:t>(O1, O2) = (1,1), (2,1), (2,2)</w:t>
      </w:r>
    </w:p>
    <w:p w14:paraId="352BDB86" w14:textId="77777777" w:rsidR="00666ED4" w:rsidRPr="00666ED4" w:rsidRDefault="00666ED4" w:rsidP="00666ED4">
      <w:pPr>
        <w:numPr>
          <w:ilvl w:val="0"/>
          <w:numId w:val="33"/>
        </w:numPr>
        <w:ind w:left="738" w:hanging="354"/>
        <w:contextualSpacing/>
        <w:rPr>
          <w:rFonts w:ascii="Times" w:eastAsia="Batang" w:hAnsi="Times" w:cs="Times"/>
          <w:i/>
          <w:szCs w:val="20"/>
          <w:lang w:val="en-GB" w:eastAsia="x-none"/>
        </w:rPr>
      </w:pPr>
      <w:r w:rsidRPr="00666ED4">
        <w:rPr>
          <w:rFonts w:ascii="Times" w:eastAsia="Batang" w:hAnsi="Times" w:cs="Times"/>
          <w:i/>
          <w:szCs w:val="20"/>
          <w:lang w:val="en-GB" w:eastAsia="x-none"/>
        </w:rPr>
        <w:t>Note: Other values may be used and reported by companies</w:t>
      </w:r>
    </w:p>
    <w:p w14:paraId="6E917FC4" w14:textId="77777777" w:rsidR="00666ED4" w:rsidRPr="00666ED4" w:rsidRDefault="00666ED4" w:rsidP="00666ED4">
      <w:pPr>
        <w:numPr>
          <w:ilvl w:val="0"/>
          <w:numId w:val="33"/>
        </w:numPr>
        <w:ind w:left="738" w:hanging="354"/>
        <w:contextualSpacing/>
        <w:rPr>
          <w:rFonts w:ascii="Times" w:eastAsia="Batang" w:hAnsi="Times" w:cs="Times"/>
          <w:i/>
          <w:szCs w:val="20"/>
          <w:lang w:val="en-GB" w:eastAsia="x-none"/>
        </w:rPr>
      </w:pPr>
      <w:r w:rsidRPr="00666ED4">
        <w:rPr>
          <w:rFonts w:ascii="Times" w:eastAsia="Batang" w:hAnsi="Times" w:cs="Times"/>
          <w:i/>
          <w:szCs w:val="20"/>
          <w:lang w:val="en-GB" w:eastAsia="x-none"/>
        </w:rPr>
        <w:t>Note: When deciding the supported O1, O2 combination, the signalling overhead, performance, UE complexity, etc should be considered</w:t>
      </w:r>
    </w:p>
    <w:p w14:paraId="5EDF651B" w14:textId="77777777" w:rsidR="00666ED4" w:rsidRPr="00666ED4" w:rsidRDefault="00666ED4" w:rsidP="00666ED4">
      <w:pPr>
        <w:rPr>
          <w:rFonts w:ascii="Times" w:eastAsia="Batang" w:hAnsi="Times" w:cs="Times"/>
          <w:i/>
          <w:szCs w:val="20"/>
          <w:lang w:val="en-GB"/>
        </w:rPr>
      </w:pPr>
    </w:p>
    <w:p w14:paraId="3B36B405" w14:textId="77777777" w:rsidR="00666ED4" w:rsidRPr="00666ED4" w:rsidRDefault="00666ED4" w:rsidP="00666ED4">
      <w:pPr>
        <w:rPr>
          <w:rFonts w:ascii="Times" w:eastAsia="Batang" w:hAnsi="Times" w:cs="Times"/>
          <w:b/>
          <w:bCs/>
          <w:i/>
          <w:iCs/>
          <w:szCs w:val="20"/>
          <w:highlight w:val="green"/>
          <w:lang w:val="en-GB"/>
        </w:rPr>
      </w:pPr>
      <w:r w:rsidRPr="00666ED4">
        <w:rPr>
          <w:rFonts w:ascii="Times" w:eastAsia="Batang" w:hAnsi="Times" w:cs="Times"/>
          <w:b/>
          <w:bCs/>
          <w:i/>
          <w:iCs/>
          <w:szCs w:val="20"/>
          <w:highlight w:val="green"/>
          <w:lang w:val="en-GB"/>
        </w:rPr>
        <w:t>Agreement</w:t>
      </w:r>
    </w:p>
    <w:p w14:paraId="3CA4FD48" w14:textId="77777777" w:rsidR="00666ED4" w:rsidRPr="00666ED4" w:rsidRDefault="00666ED4" w:rsidP="005464D7">
      <w:pPr>
        <w:numPr>
          <w:ilvl w:val="0"/>
          <w:numId w:val="33"/>
        </w:numPr>
        <w:ind w:left="738" w:hanging="354"/>
        <w:contextualSpacing/>
        <w:rPr>
          <w:rFonts w:ascii="Times" w:eastAsia="Batang" w:hAnsi="Times" w:cs="Times"/>
          <w:i/>
          <w:szCs w:val="20"/>
          <w:lang w:val="en-GB" w:eastAsia="x-none"/>
        </w:rPr>
      </w:pPr>
      <w:r w:rsidRPr="00666ED4">
        <w:rPr>
          <w:rFonts w:ascii="Times" w:eastAsia="Batang" w:hAnsi="Times" w:cs="Times"/>
          <w:i/>
          <w:szCs w:val="20"/>
          <w:lang w:val="en-GB" w:eastAsia="x-none"/>
        </w:rPr>
        <w:t>RAN1 further studies Alt1b and Alt2a for down-selection of one of the two in RAN1 meeting #110b-e.</w:t>
      </w:r>
    </w:p>
    <w:p w14:paraId="2095885A" w14:textId="77777777" w:rsidR="00666ED4" w:rsidRPr="00666ED4" w:rsidRDefault="00666ED4" w:rsidP="00666ED4">
      <w:pPr>
        <w:numPr>
          <w:ilvl w:val="0"/>
          <w:numId w:val="34"/>
        </w:numPr>
        <w:contextualSpacing/>
        <w:jc w:val="both"/>
        <w:rPr>
          <w:rFonts w:ascii="Times" w:eastAsia="Batang" w:hAnsi="Times" w:cs="Times"/>
          <w:i/>
          <w:szCs w:val="20"/>
          <w:lang w:val="en-GB" w:eastAsia="x-none"/>
        </w:rPr>
      </w:pPr>
      <w:r w:rsidRPr="00666ED4">
        <w:rPr>
          <w:rFonts w:ascii="Times" w:eastAsia="Batang" w:hAnsi="Times" w:cs="Times"/>
          <w:i/>
          <w:szCs w:val="20"/>
          <w:lang w:val="en-GB" w:eastAsia="x-none"/>
        </w:rPr>
        <w:t>Transmission using one or multiple precoders corresponding to one or multiple SRS resources can be studied as part of the above alternatives.</w:t>
      </w:r>
    </w:p>
    <w:p w14:paraId="2CF1C803" w14:textId="77777777" w:rsidR="00666ED4" w:rsidRPr="00666ED4" w:rsidRDefault="00666ED4" w:rsidP="00666ED4">
      <w:pPr>
        <w:rPr>
          <w:rFonts w:ascii="Times" w:eastAsia="Batang" w:hAnsi="Times" w:cs="Times"/>
          <w:i/>
          <w:szCs w:val="20"/>
          <w:lang w:val="en-GB"/>
        </w:rPr>
      </w:pPr>
    </w:p>
    <w:p w14:paraId="5292DB01" w14:textId="77777777" w:rsidR="00666ED4" w:rsidRPr="00666ED4" w:rsidRDefault="00666ED4" w:rsidP="00666ED4">
      <w:pPr>
        <w:rPr>
          <w:rFonts w:ascii="Times" w:eastAsia="Batang" w:hAnsi="Times" w:cs="Times"/>
          <w:b/>
          <w:bCs/>
          <w:i/>
          <w:iCs/>
          <w:szCs w:val="20"/>
          <w:highlight w:val="green"/>
          <w:lang w:val="en-GB"/>
        </w:rPr>
      </w:pPr>
      <w:r w:rsidRPr="00666ED4">
        <w:rPr>
          <w:rFonts w:ascii="Times" w:eastAsia="Batang" w:hAnsi="Times" w:cs="Times"/>
          <w:b/>
          <w:bCs/>
          <w:i/>
          <w:iCs/>
          <w:szCs w:val="20"/>
          <w:highlight w:val="green"/>
          <w:lang w:val="en-GB"/>
        </w:rPr>
        <w:t>Agreement</w:t>
      </w:r>
    </w:p>
    <w:p w14:paraId="66E88CE1" w14:textId="77777777" w:rsidR="00666ED4" w:rsidRPr="00666ED4" w:rsidRDefault="00666ED4" w:rsidP="008266F7">
      <w:pPr>
        <w:numPr>
          <w:ilvl w:val="0"/>
          <w:numId w:val="34"/>
        </w:numPr>
        <w:overflowPunct w:val="0"/>
        <w:autoSpaceDE w:val="0"/>
        <w:autoSpaceDN w:val="0"/>
        <w:adjustRightInd w:val="0"/>
        <w:contextualSpacing/>
        <w:jc w:val="both"/>
        <w:textAlignment w:val="baseline"/>
        <w:rPr>
          <w:rFonts w:ascii="Times" w:eastAsia="Batang" w:hAnsi="Times" w:cs="Times"/>
          <w:i/>
          <w:szCs w:val="20"/>
          <w:lang w:val="en-GB" w:eastAsia="x-none"/>
        </w:rPr>
      </w:pPr>
      <w:r w:rsidRPr="00666ED4">
        <w:rPr>
          <w:rFonts w:ascii="Times" w:eastAsia="Batang" w:hAnsi="Times" w:cs="Times"/>
          <w:i/>
          <w:szCs w:val="20"/>
          <w:lang w:val="en-GB" w:eastAsia="x-none"/>
        </w:rPr>
        <w:t>Support up to X layers for codebook and non-codebook UL transmission for 8TX UE where X=4, 8 is determined based on separate UE capability</w:t>
      </w:r>
    </w:p>
    <w:p w14:paraId="02717393" w14:textId="77777777" w:rsidR="00666ED4" w:rsidRPr="00666ED4" w:rsidRDefault="00666ED4" w:rsidP="00666ED4">
      <w:pPr>
        <w:numPr>
          <w:ilvl w:val="0"/>
          <w:numId w:val="34"/>
        </w:numPr>
        <w:overflowPunct w:val="0"/>
        <w:autoSpaceDE w:val="0"/>
        <w:autoSpaceDN w:val="0"/>
        <w:adjustRightInd w:val="0"/>
        <w:contextualSpacing/>
        <w:jc w:val="both"/>
        <w:textAlignment w:val="baseline"/>
        <w:rPr>
          <w:rFonts w:ascii="Times" w:eastAsia="Batang" w:hAnsi="Times" w:cs="Times"/>
          <w:i/>
          <w:szCs w:val="20"/>
          <w:lang w:val="en-GB" w:eastAsia="x-none"/>
        </w:rPr>
      </w:pPr>
      <w:r w:rsidRPr="00666ED4">
        <w:rPr>
          <w:rFonts w:ascii="Times" w:eastAsia="Batang" w:hAnsi="Times" w:cs="Times"/>
          <w:i/>
          <w:szCs w:val="20"/>
          <w:lang w:val="en-GB" w:eastAsia="x-none"/>
        </w:rPr>
        <w:t>For uplink transmission with rank&lt;=4, single CW is supported</w:t>
      </w:r>
    </w:p>
    <w:p w14:paraId="556B8E17" w14:textId="77777777" w:rsidR="00666ED4" w:rsidRPr="00666ED4" w:rsidRDefault="00666ED4" w:rsidP="00666ED4">
      <w:pPr>
        <w:numPr>
          <w:ilvl w:val="0"/>
          <w:numId w:val="34"/>
        </w:numPr>
        <w:overflowPunct w:val="0"/>
        <w:autoSpaceDE w:val="0"/>
        <w:autoSpaceDN w:val="0"/>
        <w:adjustRightInd w:val="0"/>
        <w:contextualSpacing/>
        <w:jc w:val="both"/>
        <w:textAlignment w:val="baseline"/>
        <w:rPr>
          <w:rFonts w:ascii="Times" w:eastAsia="Batang" w:hAnsi="Times" w:cs="Times"/>
          <w:i/>
          <w:szCs w:val="20"/>
          <w:lang w:val="en-GB" w:eastAsia="x-none"/>
        </w:rPr>
      </w:pPr>
      <w:r w:rsidRPr="00666ED4">
        <w:rPr>
          <w:rFonts w:ascii="Times" w:eastAsia="Batang" w:hAnsi="Times" w:cs="Times"/>
          <w:i/>
          <w:szCs w:val="20"/>
          <w:lang w:val="en-GB" w:eastAsia="x-none"/>
        </w:rPr>
        <w:t>For uplink transmission with rank&gt;4, whether single or dual CW is used will be decided in RAN1 meeting #110b-e</w:t>
      </w:r>
    </w:p>
    <w:p w14:paraId="1A36F156" w14:textId="77777777" w:rsidR="00666ED4" w:rsidRPr="00666ED4" w:rsidRDefault="00666ED4" w:rsidP="00666ED4">
      <w:pPr>
        <w:rPr>
          <w:rFonts w:ascii="Times" w:eastAsia="Batang" w:hAnsi="Times" w:cs="Times"/>
          <w:i/>
          <w:szCs w:val="20"/>
          <w:lang w:val="en-GB"/>
        </w:rPr>
      </w:pPr>
      <w:r w:rsidRPr="00666ED4">
        <w:rPr>
          <w:rFonts w:ascii="Times" w:eastAsia="Batang" w:hAnsi="Times" w:cs="Times"/>
          <w:i/>
          <w:szCs w:val="20"/>
          <w:lang w:val="en-GB"/>
        </w:rPr>
        <w:t>The above applies only with regards to the work scope of this agenda item.</w:t>
      </w:r>
    </w:p>
    <w:p w14:paraId="48D526B7" w14:textId="77777777" w:rsidR="00666ED4" w:rsidRPr="00666ED4" w:rsidRDefault="00666ED4" w:rsidP="00666ED4">
      <w:pPr>
        <w:rPr>
          <w:rFonts w:ascii="Times" w:eastAsia="Batang" w:hAnsi="Times" w:cs="Times"/>
          <w:i/>
          <w:szCs w:val="20"/>
          <w:lang w:val="en-GB"/>
        </w:rPr>
      </w:pPr>
    </w:p>
    <w:p w14:paraId="343B1658" w14:textId="77777777" w:rsidR="00666ED4" w:rsidRPr="00666ED4" w:rsidRDefault="00666ED4" w:rsidP="00666ED4">
      <w:pPr>
        <w:rPr>
          <w:rFonts w:ascii="Times" w:eastAsia="Batang" w:hAnsi="Times" w:cs="Times"/>
          <w:b/>
          <w:bCs/>
          <w:i/>
          <w:iCs/>
          <w:szCs w:val="20"/>
          <w:highlight w:val="green"/>
          <w:lang w:val="en-GB"/>
        </w:rPr>
      </w:pPr>
      <w:r w:rsidRPr="00666ED4">
        <w:rPr>
          <w:rFonts w:ascii="Times" w:eastAsia="Batang" w:hAnsi="Times" w:cs="Times"/>
          <w:b/>
          <w:bCs/>
          <w:i/>
          <w:iCs/>
          <w:szCs w:val="20"/>
          <w:highlight w:val="green"/>
          <w:lang w:val="en-GB"/>
        </w:rPr>
        <w:t>Agreement</w:t>
      </w:r>
    </w:p>
    <w:p w14:paraId="59D4FBF8" w14:textId="77777777" w:rsidR="00666ED4" w:rsidRPr="00666ED4" w:rsidRDefault="00666ED4" w:rsidP="00666ED4">
      <w:pPr>
        <w:contextualSpacing/>
        <w:rPr>
          <w:rFonts w:ascii="Times" w:eastAsia="Batang" w:hAnsi="Times" w:cs="Times"/>
          <w:i/>
          <w:szCs w:val="20"/>
          <w:lang w:val="en-GB"/>
        </w:rPr>
      </w:pPr>
      <w:r w:rsidRPr="00666ED4">
        <w:rPr>
          <w:rFonts w:ascii="Times" w:eastAsia="Batang" w:hAnsi="Times" w:cs="Times"/>
          <w:i/>
          <w:szCs w:val="20"/>
          <w:lang w:val="en-GB"/>
        </w:rPr>
        <w:t>For SRS configuration for non-codebook UL transmission for an 8TX UE, down-select from</w:t>
      </w:r>
    </w:p>
    <w:p w14:paraId="5AD3364E" w14:textId="77777777" w:rsidR="00666ED4" w:rsidRPr="00666ED4" w:rsidRDefault="00666ED4" w:rsidP="00666ED4">
      <w:pPr>
        <w:numPr>
          <w:ilvl w:val="0"/>
          <w:numId w:val="35"/>
        </w:numPr>
        <w:contextualSpacing/>
        <w:rPr>
          <w:rFonts w:ascii="Times" w:eastAsia="Batang" w:hAnsi="Times" w:cs="Times"/>
          <w:i/>
          <w:szCs w:val="20"/>
          <w:lang w:val="en-GB" w:eastAsia="x-none"/>
        </w:rPr>
      </w:pPr>
      <w:r w:rsidRPr="00666ED4">
        <w:rPr>
          <w:rFonts w:ascii="Times" w:eastAsia="Batang" w:hAnsi="Times" w:cs="Times"/>
          <w:i/>
          <w:szCs w:val="20"/>
          <w:lang w:val="en-GB" w:eastAsia="x-none"/>
        </w:rPr>
        <w:t>Alt1: A single SRS resource set configured with up to 8 single-port SRS resources</w:t>
      </w:r>
    </w:p>
    <w:p w14:paraId="73D726AC" w14:textId="77777777" w:rsidR="00666ED4" w:rsidRPr="00666ED4" w:rsidRDefault="00666ED4" w:rsidP="00666ED4">
      <w:pPr>
        <w:numPr>
          <w:ilvl w:val="0"/>
          <w:numId w:val="35"/>
        </w:numPr>
        <w:contextualSpacing/>
        <w:rPr>
          <w:rFonts w:ascii="Times" w:eastAsia="Batang" w:hAnsi="Times" w:cs="Times"/>
          <w:i/>
          <w:szCs w:val="20"/>
          <w:lang w:val="en-GB" w:eastAsia="x-none"/>
        </w:rPr>
      </w:pPr>
      <w:r w:rsidRPr="00666ED4">
        <w:rPr>
          <w:rFonts w:ascii="Times" w:eastAsia="Batang" w:hAnsi="Times" w:cs="Times"/>
          <w:i/>
          <w:szCs w:val="20"/>
          <w:lang w:val="en-GB" w:eastAsia="x-none"/>
        </w:rPr>
        <w:t>Alt2: Up to two SRS resource sets, each configured with up to 4 single-port SRS resources</w:t>
      </w:r>
    </w:p>
    <w:p w14:paraId="1FF39A9C" w14:textId="77777777" w:rsidR="00666ED4" w:rsidRPr="00666ED4" w:rsidRDefault="00666ED4" w:rsidP="00666ED4">
      <w:pPr>
        <w:numPr>
          <w:ilvl w:val="0"/>
          <w:numId w:val="35"/>
        </w:numPr>
        <w:contextualSpacing/>
        <w:rPr>
          <w:rFonts w:ascii="Times" w:eastAsia="Batang" w:hAnsi="Times" w:cs="Times"/>
          <w:i/>
          <w:szCs w:val="20"/>
          <w:lang w:val="en-GB" w:eastAsia="x-none"/>
        </w:rPr>
      </w:pPr>
      <w:r w:rsidRPr="00666ED4">
        <w:rPr>
          <w:rFonts w:ascii="Times" w:eastAsia="Batang" w:hAnsi="Times" w:cs="Times"/>
          <w:i/>
          <w:szCs w:val="20"/>
          <w:lang w:val="en-GB" w:eastAsia="x-none"/>
        </w:rPr>
        <w:t xml:space="preserve">Alt3: Support both alternatives. </w:t>
      </w:r>
    </w:p>
    <w:p w14:paraId="704236D6" w14:textId="77777777" w:rsidR="00666ED4" w:rsidRPr="00666ED4" w:rsidRDefault="00666ED4" w:rsidP="00666ED4">
      <w:pPr>
        <w:shd w:val="clear" w:color="auto" w:fill="FFFFFF"/>
        <w:contextualSpacing/>
        <w:rPr>
          <w:rFonts w:ascii="Times" w:hAnsi="Times" w:cs="Times"/>
          <w:b/>
          <w:bCs/>
          <w:i/>
          <w:color w:val="242424"/>
          <w:szCs w:val="20"/>
        </w:rPr>
      </w:pPr>
    </w:p>
    <w:p w14:paraId="373E98F1" w14:textId="77777777" w:rsidR="00666ED4" w:rsidRPr="00666ED4" w:rsidRDefault="00666ED4" w:rsidP="00666ED4">
      <w:pPr>
        <w:shd w:val="clear" w:color="auto" w:fill="FFFFFF"/>
        <w:contextualSpacing/>
        <w:rPr>
          <w:rFonts w:ascii="Times" w:hAnsi="Times" w:cs="Times"/>
          <w:b/>
          <w:bCs/>
          <w:i/>
          <w:color w:val="242424"/>
          <w:szCs w:val="20"/>
          <w:highlight w:val="green"/>
        </w:rPr>
      </w:pPr>
      <w:r w:rsidRPr="00666ED4">
        <w:rPr>
          <w:rFonts w:ascii="Times" w:hAnsi="Times" w:cs="Times"/>
          <w:b/>
          <w:bCs/>
          <w:i/>
          <w:color w:val="242424"/>
          <w:szCs w:val="20"/>
          <w:highlight w:val="green"/>
        </w:rPr>
        <w:t>Agreement</w:t>
      </w:r>
    </w:p>
    <w:p w14:paraId="777E3049" w14:textId="77777777" w:rsidR="00666ED4" w:rsidRPr="00666ED4" w:rsidRDefault="00666ED4" w:rsidP="00666ED4">
      <w:pPr>
        <w:shd w:val="clear" w:color="auto" w:fill="FFFFFF"/>
        <w:contextualSpacing/>
        <w:rPr>
          <w:rFonts w:ascii="Times" w:hAnsi="Times" w:cs="Times"/>
          <w:i/>
          <w:color w:val="242424"/>
          <w:szCs w:val="20"/>
        </w:rPr>
      </w:pPr>
      <w:r w:rsidRPr="00666ED4">
        <w:rPr>
          <w:rFonts w:ascii="Times" w:hAnsi="Times" w:cs="Times"/>
          <w:i/>
          <w:color w:val="242424"/>
          <w:szCs w:val="20"/>
          <w:lang w:val="en-GB"/>
        </w:rPr>
        <w:t xml:space="preserve">Study low overhead solutions for SRI and/or transmitter precoder matrix indication for codebook-based, </w:t>
      </w:r>
      <w:r w:rsidRPr="00666ED4">
        <w:rPr>
          <w:rFonts w:ascii="Times" w:hAnsi="Times" w:cs="Times"/>
          <w:i/>
          <w:color w:val="FF0000"/>
          <w:szCs w:val="20"/>
          <w:lang w:val="en-GB"/>
        </w:rPr>
        <w:t xml:space="preserve">and SRI indication for non-codebook-based </w:t>
      </w:r>
      <w:r w:rsidRPr="00666ED4">
        <w:rPr>
          <w:rFonts w:ascii="Times" w:hAnsi="Times" w:cs="Times"/>
          <w:i/>
          <w:color w:val="242424"/>
          <w:szCs w:val="20"/>
          <w:lang w:val="en-GB"/>
        </w:rPr>
        <w:t>UL transmission by an 8TX UE</w:t>
      </w:r>
      <w:r w:rsidRPr="00666ED4">
        <w:rPr>
          <w:rFonts w:ascii="Times" w:hAnsi="Times" w:cs="Times"/>
          <w:i/>
          <w:szCs w:val="20"/>
          <w:lang w:val="en-GB"/>
        </w:rPr>
        <w:t>,</w:t>
      </w:r>
      <w:r w:rsidRPr="00666ED4">
        <w:rPr>
          <w:rFonts w:ascii="Times" w:hAnsi="Times" w:cs="Times"/>
          <w:i/>
          <w:color w:val="FF0000"/>
          <w:szCs w:val="20"/>
          <w:lang w:val="en-GB"/>
        </w:rPr>
        <w:t xml:space="preserve"> </w:t>
      </w:r>
    </w:p>
    <w:p w14:paraId="3F0F5F73" w14:textId="77777777" w:rsidR="00666ED4" w:rsidRPr="00666ED4" w:rsidRDefault="00666ED4" w:rsidP="00666ED4">
      <w:pPr>
        <w:numPr>
          <w:ilvl w:val="0"/>
          <w:numId w:val="36"/>
        </w:numPr>
        <w:shd w:val="clear" w:color="auto" w:fill="FFFFFF"/>
        <w:ind w:left="840"/>
        <w:contextualSpacing/>
        <w:rPr>
          <w:rFonts w:ascii="Times" w:hAnsi="Times" w:cs="Times"/>
          <w:i/>
          <w:color w:val="242424"/>
          <w:szCs w:val="20"/>
        </w:rPr>
      </w:pPr>
      <w:r w:rsidRPr="00666ED4">
        <w:rPr>
          <w:rFonts w:ascii="Times" w:hAnsi="Times" w:cs="Times"/>
          <w:i/>
          <w:color w:val="242424"/>
          <w:szCs w:val="20"/>
        </w:rPr>
        <w:t xml:space="preserve">FFS using single or separate </w:t>
      </w:r>
      <w:r w:rsidRPr="00666ED4">
        <w:rPr>
          <w:rFonts w:ascii="Times" w:hAnsi="Times" w:cs="Times"/>
          <w:i/>
          <w:color w:val="FF0000"/>
          <w:szCs w:val="20"/>
        </w:rPr>
        <w:t>(exiting or new)</w:t>
      </w:r>
      <w:r w:rsidRPr="00666ED4">
        <w:rPr>
          <w:rFonts w:ascii="Times" w:hAnsi="Times" w:cs="Times"/>
          <w:i/>
          <w:color w:val="242424"/>
          <w:szCs w:val="20"/>
        </w:rPr>
        <w:t xml:space="preserve"> fields for the indication, </w:t>
      </w:r>
      <w:r w:rsidRPr="00666ED4">
        <w:rPr>
          <w:rFonts w:ascii="Times" w:eastAsia="Malgun Gothic" w:hAnsi="Times" w:cs="Times"/>
          <w:i/>
          <w:color w:val="FF0000"/>
          <w:szCs w:val="20"/>
          <w:lang w:eastAsia="zh-CN"/>
        </w:rPr>
        <w:t>other solutions are not precluded.</w:t>
      </w:r>
    </w:p>
    <w:p w14:paraId="1220ACB5" w14:textId="0F9D87CD" w:rsidR="007B3FB6" w:rsidRPr="00666ED4" w:rsidRDefault="00666ED4" w:rsidP="00666ED4">
      <w:pPr>
        <w:numPr>
          <w:ilvl w:val="0"/>
          <w:numId w:val="36"/>
        </w:numPr>
        <w:shd w:val="clear" w:color="auto" w:fill="FFFFFF"/>
        <w:ind w:left="840"/>
        <w:contextualSpacing/>
        <w:rPr>
          <w:rFonts w:ascii="Times" w:hAnsi="Times" w:cs="Times"/>
          <w:i/>
          <w:color w:val="242424"/>
          <w:szCs w:val="20"/>
        </w:rPr>
      </w:pPr>
      <w:r w:rsidRPr="00666ED4">
        <w:rPr>
          <w:rFonts w:ascii="Times" w:hAnsi="Times" w:cs="Times"/>
          <w:i/>
          <w:color w:val="242424"/>
          <w:szCs w:val="20"/>
        </w:rPr>
        <w:t>Note: Low overhead schemes for study include those using Rel-15 SRI/TPMI indication mechanisms</w:t>
      </w:r>
    </w:p>
    <w:p w14:paraId="10B41B38" w14:textId="0CF6A14C"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6A6F71">
        <w:rPr>
          <w:rFonts w:eastAsiaTheme="minorEastAsia"/>
          <w:bCs/>
          <w:lang w:eastAsia="zh-CN"/>
        </w:rPr>
        <w:t xml:space="preserve">further discuss the codebook design and DL signaling design </w:t>
      </w:r>
      <w:r w:rsidR="004437A7">
        <w:rPr>
          <w:rFonts w:eastAsiaTheme="minorEastAsia"/>
          <w:bCs/>
          <w:lang w:eastAsia="zh-CN"/>
        </w:rPr>
        <w:t>to support 8Tx uplink transmission</w:t>
      </w:r>
      <w:r>
        <w:rPr>
          <w:rFonts w:eastAsiaTheme="minorEastAsia"/>
          <w:bCs/>
          <w:lang w:eastAsia="zh-CN"/>
        </w:rPr>
        <w:t>.</w:t>
      </w:r>
    </w:p>
    <w:p w14:paraId="3AA049C0" w14:textId="06472B40" w:rsidR="00EF3573" w:rsidRDefault="00171FCE" w:rsidP="008750AD">
      <w:pPr>
        <w:pStyle w:val="1"/>
      </w:pPr>
      <w:r>
        <w:lastRenderedPageBreak/>
        <w:t>Discussion</w:t>
      </w:r>
    </w:p>
    <w:p w14:paraId="33BDD29A" w14:textId="4BE6A891" w:rsidR="00B818B2" w:rsidRDefault="00CD4EDA"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Codebook design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005E0640" w14:textId="68721F17" w:rsidR="0091483B" w:rsidRDefault="00BE58EE" w:rsidP="00BA05FC">
      <w:pPr>
        <w:spacing w:after="120"/>
        <w:jc w:val="both"/>
        <w:rPr>
          <w:rFonts w:eastAsia="宋体"/>
          <w:lang w:eastAsia="zh-CN"/>
        </w:rPr>
      </w:pPr>
      <w:r>
        <w:rPr>
          <w:rFonts w:eastAsia="宋体" w:hint="eastAsia"/>
          <w:lang w:eastAsia="zh-CN"/>
        </w:rPr>
        <w:t>T</w:t>
      </w:r>
      <w:r>
        <w:rPr>
          <w:rFonts w:eastAsia="宋体"/>
          <w:lang w:eastAsia="zh-CN"/>
        </w:rPr>
        <w:t>hree coherent assumptions are considered for 2Tx and 4Tx codebook in NR: fully-coherent, partial-coherent and non-coherent</w:t>
      </w:r>
      <w:r w:rsidR="00A41A36">
        <w:rPr>
          <w:rFonts w:eastAsia="宋体"/>
          <w:lang w:eastAsia="zh-CN"/>
        </w:rPr>
        <w:t xml:space="preserve"> </w:t>
      </w:r>
      <w:r w:rsidR="00A41A36">
        <w:rPr>
          <w:rFonts w:eastAsia="宋体" w:hint="eastAsia"/>
          <w:lang w:eastAsia="zh-CN"/>
        </w:rPr>
        <w:t>codebook</w:t>
      </w:r>
      <w:r>
        <w:rPr>
          <w:rFonts w:eastAsia="宋体"/>
          <w:lang w:eastAsia="zh-CN"/>
        </w:rPr>
        <w:t xml:space="preserve">. </w:t>
      </w:r>
      <w:r w:rsidR="0091483B">
        <w:rPr>
          <w:rFonts w:eastAsia="宋体" w:hint="eastAsia"/>
          <w:lang w:eastAsia="zh-CN"/>
        </w:rPr>
        <w:t>In</w:t>
      </w:r>
      <w:r w:rsidR="0091483B">
        <w:rPr>
          <w:rFonts w:eastAsia="宋体"/>
          <w:lang w:eastAsia="zh-CN"/>
        </w:rPr>
        <w:t xml:space="preserve"> this section, </w:t>
      </w:r>
      <w:r w:rsidR="005464D7">
        <w:rPr>
          <w:rFonts w:eastAsia="宋体"/>
          <w:lang w:eastAsia="zh-CN"/>
        </w:rPr>
        <w:t xml:space="preserve">we analyze the codebook design for different coherent assumptions. </w:t>
      </w:r>
    </w:p>
    <w:p w14:paraId="49F58F3D" w14:textId="1F816E54" w:rsidR="005464D7" w:rsidRPr="008266F7" w:rsidRDefault="008266F7" w:rsidP="008266F7">
      <w:pPr>
        <w:numPr>
          <w:ilvl w:val="0"/>
          <w:numId w:val="34"/>
        </w:numPr>
        <w:overflowPunct w:val="0"/>
        <w:autoSpaceDE w:val="0"/>
        <w:autoSpaceDN w:val="0"/>
        <w:adjustRightInd w:val="0"/>
        <w:snapToGrid w:val="0"/>
        <w:spacing w:after="120"/>
        <w:ind w:left="714" w:hanging="357"/>
        <w:jc w:val="both"/>
        <w:textAlignment w:val="baseline"/>
        <w:rPr>
          <w:rFonts w:ascii="Times" w:eastAsia="Batang" w:hAnsi="Times" w:cs="Times"/>
          <w:szCs w:val="20"/>
          <w:lang w:val="en-GB" w:eastAsia="x-none"/>
        </w:rPr>
      </w:pPr>
      <w:r w:rsidRPr="008266F7">
        <w:rPr>
          <w:rFonts w:ascii="Times" w:eastAsiaTheme="minorEastAsia" w:hAnsi="Times" w:cs="Times" w:hint="eastAsia"/>
          <w:szCs w:val="20"/>
          <w:lang w:val="en-GB" w:eastAsia="zh-CN"/>
        </w:rPr>
        <w:t>F</w:t>
      </w:r>
      <w:r w:rsidRPr="008266F7">
        <w:rPr>
          <w:rFonts w:ascii="Times" w:eastAsiaTheme="minorEastAsia" w:hAnsi="Times" w:cs="Times"/>
          <w:szCs w:val="20"/>
          <w:lang w:val="en-GB" w:eastAsia="zh-CN"/>
        </w:rPr>
        <w:t xml:space="preserve">ull </w:t>
      </w:r>
      <w:r w:rsidRPr="008266F7">
        <w:rPr>
          <w:rFonts w:ascii="Times" w:eastAsiaTheme="minorEastAsia" w:hAnsi="Times" w:cs="Times" w:hint="eastAsia"/>
          <w:szCs w:val="20"/>
          <w:lang w:val="en-GB" w:eastAsia="zh-CN"/>
        </w:rPr>
        <w:t>cohe</w:t>
      </w:r>
      <w:r w:rsidRPr="008266F7">
        <w:rPr>
          <w:rFonts w:ascii="Times" w:eastAsiaTheme="minorEastAsia" w:hAnsi="Times" w:cs="Times"/>
          <w:szCs w:val="20"/>
          <w:lang w:val="en-GB" w:eastAsia="zh-CN"/>
        </w:rPr>
        <w:t>rent codebook</w:t>
      </w:r>
    </w:p>
    <w:p w14:paraId="22B17CB8" w14:textId="7E4914D4" w:rsidR="0091483B" w:rsidRDefault="00EA7779" w:rsidP="0091483B">
      <w:pPr>
        <w:spacing w:after="120"/>
        <w:jc w:val="both"/>
        <w:rPr>
          <w:rFonts w:eastAsia="宋体"/>
          <w:szCs w:val="20"/>
          <w:lang w:eastAsia="zh-CN"/>
        </w:rPr>
      </w:pPr>
      <w:r w:rsidRPr="00F75F72">
        <w:rPr>
          <w:rFonts w:eastAsia="宋体"/>
          <w:bCs/>
          <w:szCs w:val="20"/>
          <w:lang w:eastAsia="x-none"/>
        </w:rPr>
        <w:t>For full</w:t>
      </w:r>
      <w:r w:rsidR="00DF6EC3">
        <w:rPr>
          <w:rFonts w:eastAsia="宋体"/>
          <w:bCs/>
          <w:szCs w:val="20"/>
          <w:lang w:eastAsia="x-none"/>
        </w:rPr>
        <w:t>y</w:t>
      </w:r>
      <w:r w:rsidRPr="00F75F72">
        <w:rPr>
          <w:rFonts w:eastAsia="宋体"/>
          <w:bCs/>
          <w:szCs w:val="20"/>
          <w:lang w:eastAsia="x-none"/>
        </w:rPr>
        <w:t xml:space="preserve"> coherent codebook, the codebook design should consider practical antenna patterns. </w:t>
      </w:r>
      <w:r w:rsidR="004A6C1C">
        <w:rPr>
          <w:rFonts w:eastAsia="宋体"/>
          <w:bCs/>
          <w:szCs w:val="20"/>
          <w:lang w:eastAsia="x-none"/>
        </w:rPr>
        <w:t>Cross-polarized antenna layout</w:t>
      </w:r>
      <w:r w:rsidR="00E3002D">
        <w:rPr>
          <w:rFonts w:eastAsia="宋体" w:hint="eastAsia"/>
          <w:bCs/>
          <w:szCs w:val="20"/>
          <w:lang w:eastAsia="zh-CN"/>
        </w:rPr>
        <w:t>,</w:t>
      </w:r>
      <w:r w:rsidR="00E3002D">
        <w:rPr>
          <w:rFonts w:eastAsia="宋体"/>
          <w:bCs/>
          <w:szCs w:val="20"/>
          <w:lang w:eastAsia="zh-CN"/>
        </w:rPr>
        <w:t xml:space="preserve"> which was used as assumption in Rel-15,</w:t>
      </w:r>
      <w:r w:rsidR="004A6C1C">
        <w:rPr>
          <w:rFonts w:eastAsia="宋体"/>
          <w:bCs/>
          <w:szCs w:val="20"/>
          <w:lang w:eastAsia="x-none"/>
        </w:rPr>
        <w:t xml:space="preserve"> should have higher priority than single</w:t>
      </w:r>
      <w:r w:rsidR="004A6C1C" w:rsidRPr="004A6C1C">
        <w:rPr>
          <w:rFonts w:eastAsia="宋体"/>
          <w:bCs/>
          <w:szCs w:val="20"/>
          <w:lang w:eastAsia="x-none"/>
        </w:rPr>
        <w:t>-polarized antenna</w:t>
      </w:r>
      <w:r w:rsidR="004A6C1C">
        <w:rPr>
          <w:rFonts w:eastAsia="宋体"/>
          <w:bCs/>
          <w:szCs w:val="20"/>
          <w:lang w:eastAsia="x-none"/>
        </w:rPr>
        <w:t xml:space="preserve"> layout.</w:t>
      </w:r>
      <w:r w:rsidR="004A6C1C">
        <w:rPr>
          <w:rFonts w:eastAsia="宋体" w:hint="eastAsia"/>
          <w:szCs w:val="20"/>
          <w:lang w:eastAsia="zh-CN"/>
        </w:rPr>
        <w:t xml:space="preserve"> </w:t>
      </w:r>
      <w:r w:rsidR="005120D4">
        <w:rPr>
          <w:rFonts w:eastAsia="宋体" w:hint="eastAsia"/>
          <w:szCs w:val="20"/>
          <w:lang w:eastAsia="zh-CN"/>
        </w:rPr>
        <w:t>In</w:t>
      </w:r>
      <w:r w:rsidR="005120D4">
        <w:rPr>
          <w:rFonts w:eastAsia="宋体"/>
          <w:szCs w:val="20"/>
          <w:lang w:eastAsia="zh-CN"/>
        </w:rPr>
        <w:t xml:space="preserve"> the past meeting, Alt 1b and 2a were agreed for further comparison. The difference between the two alternatives is </w:t>
      </w:r>
      <w:r w:rsidR="00DF43A4">
        <w:rPr>
          <w:rFonts w:eastAsia="宋体"/>
          <w:szCs w:val="20"/>
          <w:lang w:eastAsia="zh-CN"/>
        </w:rPr>
        <w:t xml:space="preserve">the </w:t>
      </w:r>
      <w:r w:rsidR="005120D4">
        <w:rPr>
          <w:rFonts w:eastAsia="宋体"/>
          <w:szCs w:val="20"/>
          <w:lang w:eastAsia="zh-CN"/>
        </w:rPr>
        <w:t xml:space="preserve">codebook structure applied for full coherent codebook. In this section, we provide some evaluation results to compare these two solutions. </w:t>
      </w:r>
      <w:r w:rsidR="0091483B">
        <w:rPr>
          <w:rFonts w:eastAsia="宋体"/>
          <w:szCs w:val="20"/>
          <w:lang w:eastAsia="zh-CN"/>
        </w:rPr>
        <w:t>Different codebook designs for rank 1 coherent CB are compared with antenna layout 1a, 1b and 2b. The following cases are simulated:</w:t>
      </w:r>
    </w:p>
    <w:p w14:paraId="0E0A680D" w14:textId="63D818AF" w:rsidR="0091483B" w:rsidRPr="00DA49EA" w:rsidRDefault="0091483B" w:rsidP="0091483B">
      <w:pPr>
        <w:pStyle w:val="af3"/>
        <w:numPr>
          <w:ilvl w:val="0"/>
          <w:numId w:val="22"/>
        </w:numPr>
        <w:spacing w:after="120"/>
        <w:ind w:firstLineChars="0"/>
        <w:jc w:val="both"/>
        <w:rPr>
          <w:sz w:val="20"/>
          <w:szCs w:val="20"/>
        </w:rPr>
      </w:pPr>
      <w:r w:rsidRPr="00DA2E8A">
        <w:rPr>
          <w:sz w:val="20"/>
          <w:szCs w:val="20"/>
        </w:rPr>
        <w:t xml:space="preserve">DL 8Tx Type 1 CB </w:t>
      </w:r>
      <w:r>
        <w:rPr>
          <w:sz w:val="20"/>
          <w:szCs w:val="20"/>
        </w:rPr>
        <w:t xml:space="preserve">with </w:t>
      </w:r>
      <w:r w:rsidRPr="00DA2E8A">
        <w:rPr>
          <w:sz w:val="20"/>
          <w:szCs w:val="20"/>
        </w:rPr>
        <w:t>wideband beam and co-phasing</w:t>
      </w:r>
      <w:r>
        <w:rPr>
          <w:sz w:val="20"/>
          <w:szCs w:val="20"/>
        </w:rPr>
        <w:t>.</w:t>
      </w:r>
      <w:r w:rsidRPr="00127846">
        <w:rPr>
          <w:sz w:val="20"/>
          <w:szCs w:val="20"/>
        </w:rPr>
        <w:t xml:space="preserve"> </w:t>
      </w:r>
      <w:r>
        <w:rPr>
          <w:sz w:val="20"/>
          <w:szCs w:val="20"/>
        </w:rPr>
        <w:t>Different</w:t>
      </w:r>
      <w:r w:rsidR="003117AF">
        <w:rPr>
          <w:sz w:val="20"/>
          <w:szCs w:val="20"/>
        </w:rPr>
        <w:t xml:space="preserve"> sampling factors </w:t>
      </w:r>
      <w:r>
        <w:rPr>
          <w:sz w:val="20"/>
          <w:szCs w:val="20"/>
        </w:rPr>
        <w:t>are also evaluated for DL 8Tx CB.</w:t>
      </w:r>
    </w:p>
    <w:p w14:paraId="40467FF5" w14:textId="027045C8" w:rsidR="0091483B" w:rsidRPr="00FC6ED7" w:rsidRDefault="0091483B" w:rsidP="0091483B">
      <w:pPr>
        <w:pStyle w:val="af3"/>
        <w:numPr>
          <w:ilvl w:val="0"/>
          <w:numId w:val="22"/>
        </w:numPr>
        <w:spacing w:after="120"/>
        <w:ind w:firstLineChars="0"/>
        <w:jc w:val="both"/>
        <w:rPr>
          <w:szCs w:val="20"/>
        </w:rPr>
      </w:pPr>
      <w:r w:rsidRPr="00127846">
        <w:rPr>
          <w:rFonts w:hint="eastAsia"/>
          <w:sz w:val="20"/>
          <w:szCs w:val="20"/>
        </w:rPr>
        <w:t>UL</w:t>
      </w:r>
      <w:r w:rsidRPr="00127846">
        <w:rPr>
          <w:sz w:val="20"/>
          <w:szCs w:val="20"/>
        </w:rPr>
        <w:t xml:space="preserve"> 4Tx CB is </w:t>
      </w:r>
      <w:r w:rsidR="00310295">
        <w:rPr>
          <w:sz w:val="20"/>
          <w:szCs w:val="20"/>
        </w:rPr>
        <w:t xml:space="preserve">respectively </w:t>
      </w:r>
      <w:r w:rsidRPr="00127846">
        <w:rPr>
          <w:sz w:val="20"/>
          <w:szCs w:val="20"/>
        </w:rPr>
        <w:t>applied to the first 4 ports and last 4 ports with QPSK</w:t>
      </w:r>
      <w:r w:rsidR="003117AF">
        <w:rPr>
          <w:sz w:val="20"/>
          <w:szCs w:val="20"/>
        </w:rPr>
        <w:t>/BPSK</w:t>
      </w:r>
      <w:r w:rsidRPr="00127846">
        <w:rPr>
          <w:sz w:val="20"/>
          <w:szCs w:val="20"/>
        </w:rPr>
        <w:t xml:space="preserve"> co-phasing between the </w:t>
      </w:r>
      <w:r w:rsidRPr="00127846">
        <w:rPr>
          <w:rFonts w:hint="eastAsia"/>
          <w:sz w:val="20"/>
          <w:szCs w:val="20"/>
        </w:rPr>
        <w:t>two</w:t>
      </w:r>
      <w:r w:rsidRPr="00127846">
        <w:rPr>
          <w:sz w:val="20"/>
          <w:szCs w:val="20"/>
        </w:rPr>
        <w:t xml:space="preserve"> CBs.</w:t>
      </w:r>
    </w:p>
    <w:p w14:paraId="1AB9C202" w14:textId="40AD7B56" w:rsidR="0091483B" w:rsidRPr="00DA49EA" w:rsidRDefault="0091483B" w:rsidP="0091483B">
      <w:pPr>
        <w:spacing w:after="120"/>
        <w:jc w:val="both"/>
        <w:rPr>
          <w:rFonts w:eastAsia="宋体"/>
          <w:szCs w:val="20"/>
          <w:lang w:eastAsia="zh-CN"/>
        </w:rPr>
      </w:pPr>
      <w:r w:rsidRPr="00DA49EA">
        <w:rPr>
          <w:rFonts w:eastAsia="宋体" w:hint="eastAsia"/>
          <w:szCs w:val="20"/>
          <w:lang w:eastAsia="zh-CN"/>
        </w:rPr>
        <w:t>T</w:t>
      </w:r>
      <w:r w:rsidRPr="00DA49EA">
        <w:rPr>
          <w:rFonts w:eastAsia="宋体"/>
          <w:szCs w:val="20"/>
          <w:lang w:eastAsia="zh-CN"/>
        </w:rPr>
        <w:t>he detailed simulation assumptions can be found in appendix</w:t>
      </w:r>
      <w:r w:rsidRPr="00DA49EA">
        <w:rPr>
          <w:rFonts w:eastAsia="宋体" w:hint="eastAsia"/>
          <w:szCs w:val="20"/>
          <w:lang w:eastAsia="zh-CN"/>
        </w:rPr>
        <w:t>.</w:t>
      </w:r>
      <w:r>
        <w:rPr>
          <w:rFonts w:eastAsia="宋体"/>
          <w:szCs w:val="20"/>
          <w:lang w:eastAsia="zh-CN"/>
        </w:rPr>
        <w:t xml:space="preserve"> Though </w:t>
      </w:r>
      <w:r>
        <w:rPr>
          <w:rFonts w:eastAsia="宋体" w:hint="eastAsia"/>
          <w:szCs w:val="20"/>
          <w:lang w:eastAsia="zh-CN"/>
        </w:rPr>
        <w:t>SLS</w:t>
      </w:r>
      <w:r>
        <w:rPr>
          <w:rFonts w:eastAsia="宋体"/>
          <w:szCs w:val="20"/>
          <w:lang w:eastAsia="zh-CN"/>
        </w:rPr>
        <w:t xml:space="preserve"> was agreed as baseline for evaluation of 8Tx codebook design, we still use LLS considering that the performance difference between schemes is very small, which is difficult to be observed in SLS. </w:t>
      </w:r>
      <w:r>
        <w:rPr>
          <w:rFonts w:eastAsia="宋体" w:hint="eastAsia"/>
          <w:szCs w:val="20"/>
          <w:lang w:eastAsia="zh-CN"/>
        </w:rPr>
        <w:t>I</w:t>
      </w:r>
      <w:r>
        <w:rPr>
          <w:rFonts w:eastAsia="宋体"/>
          <w:szCs w:val="20"/>
          <w:lang w:eastAsia="zh-CN"/>
        </w:rPr>
        <w:t xml:space="preserve">t </w:t>
      </w:r>
      <w:r>
        <w:rPr>
          <w:rFonts w:eastAsia="宋体" w:hint="eastAsia"/>
          <w:szCs w:val="20"/>
          <w:lang w:eastAsia="zh-CN"/>
        </w:rPr>
        <w:t>should</w:t>
      </w:r>
      <w:r>
        <w:rPr>
          <w:rFonts w:eastAsia="宋体"/>
          <w:szCs w:val="20"/>
          <w:lang w:eastAsia="zh-CN"/>
        </w:rPr>
        <w:t xml:space="preserve"> be also noticed that LLS was used for evaluation of uplink 2/4Tx CB in Rel-15.</w:t>
      </w:r>
      <w:r w:rsidR="002E3B0A">
        <w:rPr>
          <w:rFonts w:eastAsia="宋体"/>
          <w:szCs w:val="20"/>
          <w:lang w:eastAsia="zh-CN"/>
        </w:rPr>
        <w:t xml:space="preserve"> </w:t>
      </w:r>
      <w:r w:rsidR="003117AF">
        <w:rPr>
          <w:rFonts w:eastAsia="宋体"/>
          <w:szCs w:val="20"/>
          <w:lang w:eastAsia="zh-CN"/>
        </w:rPr>
        <w:t>The results can be found in Fig.1-3</w:t>
      </w:r>
    </w:p>
    <w:p w14:paraId="63547ACD" w14:textId="0CEC97CB" w:rsidR="0091483B" w:rsidRDefault="000E6A17" w:rsidP="0091483B">
      <w:pPr>
        <w:spacing w:after="120"/>
        <w:jc w:val="center"/>
        <w:rPr>
          <w:rFonts w:eastAsia="宋体"/>
          <w:szCs w:val="20"/>
          <w:lang w:eastAsia="zh-CN"/>
        </w:rPr>
      </w:pPr>
      <w:r w:rsidRPr="000E6A17">
        <w:rPr>
          <w:rFonts w:eastAsia="宋体"/>
          <w:noProof/>
          <w:szCs w:val="20"/>
          <w:lang w:eastAsia="zh-CN"/>
        </w:rPr>
        <w:drawing>
          <wp:inline distT="0" distB="0" distL="0" distR="0" wp14:anchorId="3F32BA1E" wp14:editId="2B836D5B">
            <wp:extent cx="3679545" cy="281511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6911" cy="2828404"/>
                    </a:xfrm>
                    <a:prstGeom prst="rect">
                      <a:avLst/>
                    </a:prstGeom>
                    <a:noFill/>
                    <a:ln>
                      <a:noFill/>
                    </a:ln>
                  </pic:spPr>
                </pic:pic>
              </a:graphicData>
            </a:graphic>
          </wp:inline>
        </w:drawing>
      </w:r>
    </w:p>
    <w:p w14:paraId="3AF7ED87" w14:textId="5372BA19" w:rsidR="0091483B" w:rsidRDefault="0091483B" w:rsidP="0091483B">
      <w:pPr>
        <w:spacing w:after="120"/>
        <w:jc w:val="center"/>
        <w:rPr>
          <w:rFonts w:eastAsia="宋体"/>
          <w:szCs w:val="20"/>
          <w:lang w:eastAsia="zh-CN"/>
        </w:rPr>
      </w:pPr>
      <w:r>
        <w:rPr>
          <w:rFonts w:eastAsia="宋体" w:hint="eastAsia"/>
          <w:szCs w:val="20"/>
          <w:lang w:eastAsia="zh-CN"/>
        </w:rPr>
        <w:t>F</w:t>
      </w:r>
      <w:r>
        <w:rPr>
          <w:rFonts w:eastAsia="宋体"/>
          <w:szCs w:val="20"/>
          <w:lang w:eastAsia="zh-CN"/>
        </w:rPr>
        <w:t>ig.</w:t>
      </w:r>
      <w:r w:rsidR="003F698C">
        <w:rPr>
          <w:rFonts w:eastAsia="宋体"/>
          <w:szCs w:val="20"/>
          <w:lang w:eastAsia="zh-CN"/>
        </w:rPr>
        <w:t>1</w:t>
      </w:r>
      <w:r>
        <w:rPr>
          <w:rFonts w:eastAsia="宋体"/>
          <w:szCs w:val="20"/>
          <w:lang w:eastAsia="zh-CN"/>
        </w:rPr>
        <w:t>: Performance of different codebooks with uniform linear array (layout 1-a)</w:t>
      </w:r>
    </w:p>
    <w:p w14:paraId="546032D4" w14:textId="3BE6E800" w:rsidR="0091483B" w:rsidRDefault="00242326" w:rsidP="0091483B">
      <w:pPr>
        <w:spacing w:after="120"/>
        <w:jc w:val="center"/>
        <w:rPr>
          <w:rFonts w:eastAsia="宋体"/>
          <w:szCs w:val="20"/>
          <w:lang w:eastAsia="zh-CN"/>
        </w:rPr>
      </w:pPr>
      <w:r w:rsidRPr="00242326">
        <w:rPr>
          <w:rFonts w:eastAsia="宋体"/>
          <w:noProof/>
          <w:szCs w:val="20"/>
          <w:lang w:eastAsia="zh-CN"/>
        </w:rPr>
        <w:lastRenderedPageBreak/>
        <w:t xml:space="preserve"> </w:t>
      </w:r>
      <w:r w:rsidR="00FB45F3" w:rsidRPr="00FB45F3">
        <w:rPr>
          <w:rFonts w:eastAsia="宋体"/>
          <w:noProof/>
          <w:szCs w:val="20"/>
          <w:lang w:eastAsia="zh-CN"/>
        </w:rPr>
        <w:drawing>
          <wp:inline distT="0" distB="0" distL="0" distR="0" wp14:anchorId="068838C0" wp14:editId="5FD0DFD1">
            <wp:extent cx="3657600" cy="2798329"/>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7910" cy="2806217"/>
                    </a:xfrm>
                    <a:prstGeom prst="rect">
                      <a:avLst/>
                    </a:prstGeom>
                    <a:noFill/>
                    <a:ln>
                      <a:noFill/>
                    </a:ln>
                  </pic:spPr>
                </pic:pic>
              </a:graphicData>
            </a:graphic>
          </wp:inline>
        </w:drawing>
      </w:r>
    </w:p>
    <w:p w14:paraId="098AC03E" w14:textId="650D1812" w:rsidR="0091483B" w:rsidRDefault="0091483B" w:rsidP="0091483B">
      <w:pPr>
        <w:spacing w:after="120"/>
        <w:jc w:val="center"/>
        <w:rPr>
          <w:rFonts w:eastAsia="宋体"/>
          <w:szCs w:val="20"/>
          <w:lang w:eastAsia="zh-CN"/>
        </w:rPr>
      </w:pPr>
      <w:r>
        <w:rPr>
          <w:rFonts w:eastAsia="宋体" w:hint="eastAsia"/>
          <w:szCs w:val="20"/>
          <w:lang w:eastAsia="zh-CN"/>
        </w:rPr>
        <w:t>F</w:t>
      </w:r>
      <w:r>
        <w:rPr>
          <w:rFonts w:eastAsia="宋体"/>
          <w:szCs w:val="20"/>
          <w:lang w:eastAsia="zh-CN"/>
        </w:rPr>
        <w:t>ig.</w:t>
      </w:r>
      <w:r w:rsidR="003F698C">
        <w:rPr>
          <w:rFonts w:eastAsia="宋体"/>
          <w:szCs w:val="20"/>
          <w:lang w:eastAsia="zh-CN"/>
        </w:rPr>
        <w:t>2</w:t>
      </w:r>
      <w:r>
        <w:rPr>
          <w:rFonts w:eastAsia="宋体"/>
          <w:szCs w:val="20"/>
          <w:lang w:eastAsia="zh-CN"/>
        </w:rPr>
        <w:t>: Performance of different codebooks with uniform linear array (layout 1-b)</w:t>
      </w:r>
    </w:p>
    <w:p w14:paraId="2AFDBA1B" w14:textId="3EAC1D88" w:rsidR="0091483B" w:rsidRDefault="00761467" w:rsidP="0091483B">
      <w:pPr>
        <w:spacing w:after="120"/>
        <w:jc w:val="center"/>
        <w:rPr>
          <w:rFonts w:eastAsia="宋体"/>
          <w:szCs w:val="20"/>
          <w:lang w:eastAsia="zh-CN"/>
        </w:rPr>
      </w:pPr>
      <w:r w:rsidRPr="00761467">
        <w:rPr>
          <w:rFonts w:eastAsia="宋体"/>
          <w:noProof/>
          <w:szCs w:val="20"/>
          <w:lang w:eastAsia="zh-CN"/>
        </w:rPr>
        <w:drawing>
          <wp:inline distT="0" distB="0" distL="0" distR="0" wp14:anchorId="3A01D2C7" wp14:editId="33983A3A">
            <wp:extent cx="3708807" cy="283750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32823" cy="2855880"/>
                    </a:xfrm>
                    <a:prstGeom prst="rect">
                      <a:avLst/>
                    </a:prstGeom>
                    <a:noFill/>
                    <a:ln>
                      <a:noFill/>
                    </a:ln>
                  </pic:spPr>
                </pic:pic>
              </a:graphicData>
            </a:graphic>
          </wp:inline>
        </w:drawing>
      </w:r>
    </w:p>
    <w:p w14:paraId="62D95E65" w14:textId="2974C44F" w:rsidR="0091483B" w:rsidRPr="005D653D" w:rsidRDefault="0091483B" w:rsidP="0091483B">
      <w:pPr>
        <w:spacing w:after="120"/>
        <w:jc w:val="center"/>
        <w:rPr>
          <w:rFonts w:eastAsia="宋体"/>
          <w:szCs w:val="20"/>
          <w:lang w:eastAsia="zh-CN"/>
        </w:rPr>
      </w:pPr>
      <w:r>
        <w:rPr>
          <w:rFonts w:eastAsia="宋体" w:hint="eastAsia"/>
          <w:szCs w:val="20"/>
          <w:lang w:eastAsia="zh-CN"/>
        </w:rPr>
        <w:t>F</w:t>
      </w:r>
      <w:r>
        <w:rPr>
          <w:rFonts w:eastAsia="宋体"/>
          <w:szCs w:val="20"/>
          <w:lang w:eastAsia="zh-CN"/>
        </w:rPr>
        <w:t>ig.</w:t>
      </w:r>
      <w:r w:rsidR="003F698C">
        <w:rPr>
          <w:rFonts w:eastAsia="宋体"/>
          <w:szCs w:val="20"/>
          <w:lang w:eastAsia="zh-CN"/>
        </w:rPr>
        <w:t>3</w:t>
      </w:r>
      <w:r>
        <w:rPr>
          <w:rFonts w:eastAsia="宋体"/>
          <w:szCs w:val="20"/>
          <w:lang w:eastAsia="zh-CN"/>
        </w:rPr>
        <w:t>: Performance of different codebooks with clustered linear array ((layout 2-</w:t>
      </w:r>
      <w:r>
        <w:rPr>
          <w:rFonts w:eastAsia="宋体" w:hint="eastAsia"/>
          <w:szCs w:val="20"/>
          <w:lang w:eastAsia="zh-CN"/>
        </w:rPr>
        <w:t>b</w:t>
      </w:r>
      <w:r>
        <w:rPr>
          <w:rFonts w:eastAsia="宋体"/>
          <w:szCs w:val="20"/>
          <w:lang w:eastAsia="zh-CN"/>
        </w:rPr>
        <w:t>)</w:t>
      </w:r>
    </w:p>
    <w:p w14:paraId="4807388F" w14:textId="77777777" w:rsidR="0091483B" w:rsidRDefault="0091483B" w:rsidP="0091483B">
      <w:pPr>
        <w:spacing w:after="120"/>
        <w:jc w:val="both"/>
        <w:rPr>
          <w:rFonts w:eastAsia="宋体"/>
          <w:szCs w:val="20"/>
          <w:lang w:eastAsia="zh-CN"/>
        </w:rPr>
      </w:pPr>
      <w:r>
        <w:rPr>
          <w:rFonts w:eastAsia="宋体" w:hint="eastAsia"/>
          <w:szCs w:val="20"/>
          <w:lang w:eastAsia="zh-CN"/>
        </w:rPr>
        <w:t>F</w:t>
      </w:r>
      <w:r>
        <w:rPr>
          <w:rFonts w:eastAsia="宋体"/>
          <w:szCs w:val="20"/>
          <w:lang w:eastAsia="zh-CN"/>
        </w:rPr>
        <w:t>rom the results, it can be observed that:</w:t>
      </w:r>
    </w:p>
    <w:p w14:paraId="5811A70E" w14:textId="54DC3496" w:rsidR="0091483B" w:rsidRDefault="00AD2C24" w:rsidP="0091483B">
      <w:pPr>
        <w:pStyle w:val="af3"/>
        <w:numPr>
          <w:ilvl w:val="0"/>
          <w:numId w:val="22"/>
        </w:numPr>
        <w:spacing w:after="120"/>
        <w:ind w:firstLineChars="0"/>
        <w:jc w:val="both"/>
        <w:rPr>
          <w:sz w:val="20"/>
          <w:szCs w:val="20"/>
        </w:rPr>
      </w:pPr>
      <w:r>
        <w:rPr>
          <w:sz w:val="20"/>
          <w:szCs w:val="20"/>
        </w:rPr>
        <w:t xml:space="preserve">The performance of </w:t>
      </w:r>
      <w:r w:rsidR="00434409">
        <w:rPr>
          <w:sz w:val="20"/>
          <w:szCs w:val="20"/>
        </w:rPr>
        <w:t xml:space="preserve">Alt.1b and Alt.2a is similar </w:t>
      </w:r>
      <w:r w:rsidR="00577D6D">
        <w:rPr>
          <w:sz w:val="20"/>
          <w:szCs w:val="20"/>
        </w:rPr>
        <w:t>with the same codebook size.</w:t>
      </w:r>
    </w:p>
    <w:p w14:paraId="3842AD83" w14:textId="6A974243" w:rsidR="0091483B" w:rsidRDefault="00EA63E8" w:rsidP="0091483B">
      <w:pPr>
        <w:pStyle w:val="af3"/>
        <w:numPr>
          <w:ilvl w:val="0"/>
          <w:numId w:val="22"/>
        </w:numPr>
        <w:spacing w:after="120"/>
        <w:ind w:firstLineChars="0"/>
        <w:jc w:val="both"/>
        <w:rPr>
          <w:sz w:val="20"/>
          <w:szCs w:val="20"/>
        </w:rPr>
      </w:pPr>
      <w:r>
        <w:rPr>
          <w:sz w:val="20"/>
          <w:szCs w:val="20"/>
        </w:rPr>
        <w:t>(O1 O2)</w:t>
      </w:r>
      <w:r w:rsidR="003117AF">
        <w:rPr>
          <w:sz w:val="20"/>
          <w:szCs w:val="20"/>
        </w:rPr>
        <w:t xml:space="preserve"> </w:t>
      </w:r>
      <w:r>
        <w:rPr>
          <w:sz w:val="20"/>
          <w:szCs w:val="20"/>
        </w:rPr>
        <w:t>=</w:t>
      </w:r>
      <w:r w:rsidR="003117AF">
        <w:rPr>
          <w:sz w:val="20"/>
          <w:szCs w:val="20"/>
        </w:rPr>
        <w:t xml:space="preserve"> </w:t>
      </w:r>
      <w:r>
        <w:rPr>
          <w:sz w:val="20"/>
          <w:szCs w:val="20"/>
        </w:rPr>
        <w:t xml:space="preserve">(2,1) </w:t>
      </w:r>
      <w:r w:rsidR="00241051">
        <w:rPr>
          <w:sz w:val="20"/>
          <w:szCs w:val="20"/>
        </w:rPr>
        <w:t>or</w:t>
      </w:r>
      <w:r>
        <w:rPr>
          <w:sz w:val="20"/>
          <w:szCs w:val="20"/>
        </w:rPr>
        <w:t xml:space="preserve"> (1,1) can provide good performance</w:t>
      </w:r>
      <w:r w:rsidR="00966BA4">
        <w:rPr>
          <w:sz w:val="20"/>
          <w:szCs w:val="20"/>
        </w:rPr>
        <w:t xml:space="preserve"> for DL type 1 CB</w:t>
      </w:r>
      <w:r>
        <w:rPr>
          <w:sz w:val="20"/>
          <w:szCs w:val="20"/>
        </w:rPr>
        <w:t xml:space="preserve"> and can be considered for different antenna layouts</w:t>
      </w:r>
      <w:r w:rsidR="0091483B">
        <w:rPr>
          <w:sz w:val="20"/>
          <w:szCs w:val="20"/>
        </w:rPr>
        <w:t xml:space="preserve">. </w:t>
      </w:r>
    </w:p>
    <w:p w14:paraId="778D6BDB" w14:textId="545D0452" w:rsidR="005120D4" w:rsidRPr="00A9278C" w:rsidRDefault="003273CF" w:rsidP="00661170">
      <w:pPr>
        <w:spacing w:after="120"/>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onsidering</w:t>
      </w:r>
      <w:r w:rsidR="00A9278C">
        <w:rPr>
          <w:rFonts w:eastAsiaTheme="minorEastAsia"/>
          <w:szCs w:val="20"/>
          <w:lang w:eastAsia="zh-CN"/>
        </w:rPr>
        <w:t xml:space="preserve"> significant standardization effort is needed for new 8Tx codebook based on </w:t>
      </w:r>
      <w:r w:rsidR="00A9278C" w:rsidRPr="00127846">
        <w:rPr>
          <w:rFonts w:hint="eastAsia"/>
          <w:szCs w:val="20"/>
        </w:rPr>
        <w:t>UL</w:t>
      </w:r>
      <w:r w:rsidR="00A9278C" w:rsidRPr="00127846">
        <w:rPr>
          <w:szCs w:val="20"/>
        </w:rPr>
        <w:t xml:space="preserve"> 4Tx CB</w:t>
      </w:r>
      <w:r w:rsidR="00A9278C">
        <w:rPr>
          <w:szCs w:val="20"/>
        </w:rPr>
        <w:t xml:space="preserve">, Alt.1b which reuses the DL 8Tx codebook is preferred. </w:t>
      </w:r>
      <w:r w:rsidR="005120D4" w:rsidRPr="005120D4">
        <w:rPr>
          <w:rFonts w:eastAsia="宋体"/>
          <w:bCs/>
          <w:szCs w:val="20"/>
          <w:lang w:eastAsia="x-none"/>
        </w:rPr>
        <w:t xml:space="preserve">At least for uniform linear array similar to downlink 8Tx, DL 8Tx Type 1 CB with wideband beam and co-phasing can be considered as baseline. To further reduce the DCI overhead, </w:t>
      </w:r>
      <w:r w:rsidR="00661170">
        <w:rPr>
          <w:szCs w:val="20"/>
        </w:rPr>
        <w:t xml:space="preserve">(O1 O2) = (2,1) or (1,1) can be considered for different antenna layout. </w:t>
      </w:r>
      <w:r w:rsidR="005120D4" w:rsidRPr="005120D4">
        <w:rPr>
          <w:rFonts w:eastAsia="宋体"/>
          <w:bCs/>
          <w:szCs w:val="20"/>
          <w:lang w:eastAsia="x-none"/>
        </w:rPr>
        <w:t>C</w:t>
      </w:r>
      <w:r w:rsidR="005120D4" w:rsidRPr="005120D4">
        <w:rPr>
          <w:rFonts w:eastAsia="宋体"/>
          <w:bCs/>
          <w:szCs w:val="20"/>
          <w:lang w:eastAsia="zh-CN"/>
        </w:rPr>
        <w:t xml:space="preserve">onsidering the UE complexity and standardization effort, a unified codebook design applicable to all possible antenna layouts is preferred, and </w:t>
      </w:r>
      <w:r w:rsidR="005120D4" w:rsidRPr="005120D4">
        <w:rPr>
          <w:rFonts w:eastAsia="宋体" w:hint="eastAsia"/>
          <w:szCs w:val="20"/>
          <w:lang w:eastAsia="zh-CN"/>
        </w:rPr>
        <w:t>t</w:t>
      </w:r>
      <w:r w:rsidR="005120D4" w:rsidRPr="005120D4">
        <w:rPr>
          <w:rFonts w:eastAsia="宋体"/>
          <w:bCs/>
          <w:szCs w:val="20"/>
          <w:lang w:eastAsia="zh-CN"/>
        </w:rPr>
        <w:t>he size of uplink codebooks should also be restricted.</w:t>
      </w:r>
    </w:p>
    <w:p w14:paraId="6A576F51" w14:textId="4103320D" w:rsidR="0091483B" w:rsidRPr="000F73CE" w:rsidRDefault="000F73CE" w:rsidP="000F73CE">
      <w:pPr>
        <w:numPr>
          <w:ilvl w:val="0"/>
          <w:numId w:val="34"/>
        </w:numPr>
        <w:overflowPunct w:val="0"/>
        <w:autoSpaceDE w:val="0"/>
        <w:autoSpaceDN w:val="0"/>
        <w:adjustRightInd w:val="0"/>
        <w:snapToGrid w:val="0"/>
        <w:spacing w:after="120"/>
        <w:ind w:left="714" w:hanging="357"/>
        <w:jc w:val="both"/>
        <w:textAlignment w:val="baseline"/>
        <w:rPr>
          <w:rFonts w:ascii="Times" w:eastAsia="Batang" w:hAnsi="Times" w:cs="Times"/>
          <w:szCs w:val="20"/>
          <w:lang w:val="en-GB" w:eastAsia="x-none"/>
        </w:rPr>
      </w:pPr>
      <w:r>
        <w:rPr>
          <w:rFonts w:ascii="Times" w:eastAsiaTheme="minorEastAsia" w:hAnsi="Times" w:cs="Times" w:hint="eastAsia"/>
          <w:szCs w:val="20"/>
          <w:lang w:val="en-GB" w:eastAsia="zh-CN"/>
        </w:rPr>
        <w:t>Partial</w:t>
      </w:r>
      <w:r>
        <w:rPr>
          <w:rFonts w:ascii="Times" w:eastAsiaTheme="minorEastAsia" w:hAnsi="Times" w:cs="Times"/>
          <w:szCs w:val="20"/>
          <w:lang w:val="en-GB" w:eastAsia="zh-CN"/>
        </w:rPr>
        <w:t>-</w:t>
      </w:r>
      <w:r w:rsidRPr="008266F7">
        <w:rPr>
          <w:rFonts w:ascii="Times" w:eastAsiaTheme="minorEastAsia" w:hAnsi="Times" w:cs="Times" w:hint="eastAsia"/>
          <w:szCs w:val="20"/>
          <w:lang w:val="en-GB" w:eastAsia="zh-CN"/>
        </w:rPr>
        <w:t>cohe</w:t>
      </w:r>
      <w:r w:rsidRPr="008266F7">
        <w:rPr>
          <w:rFonts w:ascii="Times" w:eastAsiaTheme="minorEastAsia" w:hAnsi="Times" w:cs="Times"/>
          <w:szCs w:val="20"/>
          <w:lang w:val="en-GB" w:eastAsia="zh-CN"/>
        </w:rPr>
        <w:t>rent codebook</w:t>
      </w:r>
    </w:p>
    <w:p w14:paraId="36163871" w14:textId="403194E3" w:rsidR="00661170" w:rsidRDefault="00DF6EC3" w:rsidP="0091483B">
      <w:pPr>
        <w:spacing w:after="120"/>
        <w:jc w:val="both"/>
        <w:rPr>
          <w:rFonts w:eastAsia="宋体"/>
          <w:bCs/>
          <w:szCs w:val="20"/>
          <w:lang w:eastAsia="x-none"/>
        </w:rPr>
      </w:pPr>
      <w:r w:rsidRPr="00717231">
        <w:rPr>
          <w:rFonts w:eastAsia="宋体" w:hint="eastAsia"/>
          <w:szCs w:val="20"/>
          <w:lang w:eastAsia="zh-CN"/>
        </w:rPr>
        <w:t>F</w:t>
      </w:r>
      <w:r w:rsidRPr="00717231">
        <w:rPr>
          <w:rFonts w:eastAsia="宋体"/>
          <w:szCs w:val="20"/>
          <w:lang w:eastAsia="zh-CN"/>
        </w:rPr>
        <w:t>or partial</w:t>
      </w:r>
      <w:r w:rsidR="00717231">
        <w:rPr>
          <w:rFonts w:eastAsia="宋体"/>
          <w:szCs w:val="20"/>
          <w:lang w:eastAsia="zh-CN"/>
        </w:rPr>
        <w:t>-</w:t>
      </w:r>
      <w:r w:rsidRPr="00717231">
        <w:rPr>
          <w:rFonts w:eastAsia="宋体"/>
          <w:szCs w:val="20"/>
          <w:lang w:eastAsia="zh-CN"/>
        </w:rPr>
        <w:t xml:space="preserve">coherent codebook, </w:t>
      </w:r>
      <w:r w:rsidR="0021461E" w:rsidRPr="00717231">
        <w:rPr>
          <w:rFonts w:eastAsia="宋体"/>
          <w:szCs w:val="20"/>
          <w:lang w:eastAsia="zh-CN"/>
        </w:rPr>
        <w:t xml:space="preserve">cross-polarized antenna layout should also have higher priority. </w:t>
      </w:r>
      <w:r w:rsidR="00717231" w:rsidRPr="00717231">
        <w:rPr>
          <w:rFonts w:eastAsia="宋体"/>
          <w:szCs w:val="20"/>
          <w:lang w:eastAsia="zh-CN"/>
        </w:rPr>
        <w:t>The partial</w:t>
      </w:r>
      <w:r w:rsidR="00717231">
        <w:rPr>
          <w:rFonts w:eastAsia="宋体"/>
          <w:szCs w:val="20"/>
          <w:lang w:eastAsia="zh-CN"/>
        </w:rPr>
        <w:t>-</w:t>
      </w:r>
      <w:r w:rsidR="00717231" w:rsidRPr="00717231">
        <w:rPr>
          <w:rFonts w:eastAsia="宋体"/>
          <w:szCs w:val="20"/>
          <w:lang w:eastAsia="zh-CN"/>
        </w:rPr>
        <w:t>coherent codebook</w:t>
      </w:r>
      <w:r w:rsidR="00717231">
        <w:rPr>
          <w:rFonts w:eastAsia="宋体"/>
          <w:szCs w:val="20"/>
          <w:lang w:eastAsia="zh-CN"/>
        </w:rPr>
        <w:t xml:space="preserve"> can be derived from </w:t>
      </w:r>
      <w:r w:rsidR="00717231">
        <w:rPr>
          <w:rFonts w:eastAsia="宋体"/>
          <w:bCs/>
          <w:szCs w:val="20"/>
          <w:lang w:eastAsia="x-none"/>
        </w:rPr>
        <w:t xml:space="preserve">UL 2Tx/4Tx codebook by adding of zero elements or </w:t>
      </w:r>
      <w:r w:rsidR="00717231" w:rsidRPr="00717231">
        <w:rPr>
          <w:rFonts w:eastAsia="宋体"/>
          <w:bCs/>
          <w:szCs w:val="20"/>
          <w:lang w:eastAsia="x-none"/>
        </w:rPr>
        <w:t>multipl</w:t>
      </w:r>
      <w:r w:rsidR="00717231">
        <w:rPr>
          <w:rFonts w:eastAsia="宋体"/>
          <w:bCs/>
          <w:szCs w:val="20"/>
          <w:lang w:eastAsia="x-none"/>
        </w:rPr>
        <w:t>ying</w:t>
      </w:r>
      <w:r w:rsidR="00717231" w:rsidRPr="00717231">
        <w:rPr>
          <w:rFonts w:eastAsia="宋体"/>
          <w:bCs/>
          <w:szCs w:val="20"/>
          <w:lang w:eastAsia="x-none"/>
        </w:rPr>
        <w:t xml:space="preserve"> </w:t>
      </w:r>
      <w:r w:rsidR="008C58C5">
        <w:rPr>
          <w:rFonts w:eastAsia="宋体"/>
          <w:bCs/>
          <w:szCs w:val="20"/>
          <w:lang w:eastAsia="x-none"/>
        </w:rPr>
        <w:t>with</w:t>
      </w:r>
      <w:r w:rsidR="00717231" w:rsidRPr="00717231">
        <w:rPr>
          <w:rFonts w:eastAsia="宋体"/>
          <w:bCs/>
          <w:szCs w:val="20"/>
          <w:lang w:eastAsia="x-none"/>
        </w:rPr>
        <w:t xml:space="preserve"> </w:t>
      </w:r>
      <w:r w:rsidR="00717231">
        <w:rPr>
          <w:rFonts w:eastAsia="宋体"/>
          <w:bCs/>
          <w:szCs w:val="20"/>
          <w:lang w:eastAsia="x-none"/>
        </w:rPr>
        <w:t xml:space="preserve">another vector. </w:t>
      </w:r>
      <w:r w:rsidR="00661170">
        <w:rPr>
          <w:rFonts w:eastAsia="宋体"/>
          <w:bCs/>
          <w:szCs w:val="20"/>
          <w:lang w:eastAsia="x-none"/>
        </w:rPr>
        <w:t xml:space="preserve">The codebook design also depends on the number of antenna groups. </w:t>
      </w:r>
      <w:r w:rsidR="00F1707C">
        <w:rPr>
          <w:rFonts w:eastAsia="宋体"/>
          <w:bCs/>
          <w:szCs w:val="20"/>
          <w:lang w:eastAsia="x-none"/>
        </w:rPr>
        <w:t xml:space="preserve">At least </w:t>
      </w:r>
      <w:r w:rsidR="00661170">
        <w:rPr>
          <w:rFonts w:eastAsia="宋体"/>
          <w:bCs/>
          <w:szCs w:val="20"/>
          <w:lang w:eastAsia="x-none"/>
        </w:rPr>
        <w:t xml:space="preserve">Ng =2/4 can be supported for partial coherent codebook, where different antenna groups are non-coherent and antennae within a </w:t>
      </w:r>
      <w:r w:rsidR="00661170">
        <w:rPr>
          <w:rFonts w:eastAsia="宋体"/>
          <w:bCs/>
          <w:szCs w:val="20"/>
          <w:lang w:eastAsia="x-none"/>
        </w:rPr>
        <w:lastRenderedPageBreak/>
        <w:t xml:space="preserve">group are coherent. </w:t>
      </w:r>
      <w:r w:rsidR="008E41F9">
        <w:rPr>
          <w:rFonts w:eastAsia="宋体"/>
          <w:bCs/>
          <w:szCs w:val="20"/>
          <w:lang w:eastAsia="x-none"/>
        </w:rPr>
        <w:t xml:space="preserve">For different number of antenna groups, the codebook can </w:t>
      </w:r>
      <w:r w:rsidR="00EF224C">
        <w:rPr>
          <w:rFonts w:eastAsia="宋体"/>
          <w:bCs/>
          <w:szCs w:val="20"/>
          <w:lang w:eastAsia="x-none"/>
        </w:rPr>
        <w:t xml:space="preserve">have different structure. For example, the codebook can be generated based on two parts: </w:t>
      </w:r>
      <w:r w:rsidR="002F375A">
        <w:rPr>
          <w:rFonts w:eastAsia="宋体"/>
          <w:bCs/>
          <w:szCs w:val="20"/>
          <w:lang w:eastAsia="x-none"/>
        </w:rPr>
        <w:t xml:space="preserve">legacy </w:t>
      </w:r>
      <w:r w:rsidR="00EF224C">
        <w:rPr>
          <w:rFonts w:eastAsia="宋体"/>
          <w:bCs/>
          <w:szCs w:val="20"/>
          <w:lang w:eastAsia="x-none"/>
        </w:rPr>
        <w:t xml:space="preserve">uplink 2/4 Tx codebook which is applied to each antenna group, and antenna selection codebook which is used to select the coherent antenna group. </w:t>
      </w:r>
    </w:p>
    <w:p w14:paraId="0AEC71D8" w14:textId="2905B987" w:rsidR="0091483B" w:rsidRPr="000F73CE" w:rsidRDefault="000F73CE" w:rsidP="000F73CE">
      <w:pPr>
        <w:numPr>
          <w:ilvl w:val="0"/>
          <w:numId w:val="34"/>
        </w:numPr>
        <w:overflowPunct w:val="0"/>
        <w:autoSpaceDE w:val="0"/>
        <w:autoSpaceDN w:val="0"/>
        <w:adjustRightInd w:val="0"/>
        <w:snapToGrid w:val="0"/>
        <w:spacing w:after="120"/>
        <w:ind w:left="714" w:hanging="357"/>
        <w:jc w:val="both"/>
        <w:textAlignment w:val="baseline"/>
        <w:rPr>
          <w:rFonts w:ascii="Times" w:eastAsia="Batang" w:hAnsi="Times" w:cs="Times"/>
          <w:szCs w:val="20"/>
          <w:lang w:val="en-GB" w:eastAsia="x-none"/>
        </w:rPr>
      </w:pPr>
      <w:r>
        <w:rPr>
          <w:rFonts w:ascii="Times" w:eastAsiaTheme="minorEastAsia" w:hAnsi="Times" w:cs="Times" w:hint="eastAsia"/>
          <w:szCs w:val="20"/>
          <w:lang w:val="en-GB" w:eastAsia="zh-CN"/>
        </w:rPr>
        <w:t>Non</w:t>
      </w:r>
      <w:r w:rsidRPr="000F73CE">
        <w:rPr>
          <w:rFonts w:ascii="Times" w:eastAsiaTheme="minorEastAsia" w:hAnsi="Times" w:cs="Times"/>
          <w:szCs w:val="20"/>
          <w:lang w:val="en-GB" w:eastAsia="zh-CN"/>
        </w:rPr>
        <w:t>-</w:t>
      </w:r>
      <w:r w:rsidRPr="000F73CE">
        <w:rPr>
          <w:rFonts w:ascii="Times" w:eastAsiaTheme="minorEastAsia" w:hAnsi="Times" w:cs="Times" w:hint="eastAsia"/>
          <w:szCs w:val="20"/>
          <w:lang w:val="en-GB" w:eastAsia="zh-CN"/>
        </w:rPr>
        <w:t>cohe</w:t>
      </w:r>
      <w:r w:rsidRPr="000F73CE">
        <w:rPr>
          <w:rFonts w:ascii="Times" w:eastAsiaTheme="minorEastAsia" w:hAnsi="Times" w:cs="Times"/>
          <w:szCs w:val="20"/>
          <w:lang w:val="en-GB" w:eastAsia="zh-CN"/>
        </w:rPr>
        <w:t>rent codebook</w:t>
      </w:r>
    </w:p>
    <w:p w14:paraId="15DAB6E8" w14:textId="4331B244" w:rsidR="00702582" w:rsidRPr="00B741E1" w:rsidRDefault="002D1C72" w:rsidP="0091483B">
      <w:pPr>
        <w:spacing w:after="120"/>
        <w:jc w:val="both"/>
        <w:rPr>
          <w:rFonts w:eastAsia="宋体"/>
          <w:szCs w:val="20"/>
          <w:lang w:eastAsia="zh-CN"/>
        </w:rPr>
      </w:pPr>
      <w:r>
        <w:rPr>
          <w:rFonts w:eastAsia="宋体"/>
          <w:szCs w:val="20"/>
          <w:lang w:eastAsia="zh-CN"/>
        </w:rPr>
        <w:t xml:space="preserve">From UE antenna architecture, </w:t>
      </w:r>
      <w:r w:rsidR="00D172EE">
        <w:rPr>
          <w:rFonts w:eastAsia="宋体"/>
          <w:szCs w:val="20"/>
          <w:lang w:eastAsia="zh-CN"/>
        </w:rPr>
        <w:t>it seems a very corner case</w:t>
      </w:r>
      <w:r>
        <w:rPr>
          <w:rFonts w:eastAsia="宋体"/>
          <w:szCs w:val="20"/>
          <w:lang w:eastAsia="zh-CN"/>
        </w:rPr>
        <w:t xml:space="preserve"> that the 8 TXRUs of one UE are fully non-coherent</w:t>
      </w:r>
      <w:r w:rsidR="00D172EE">
        <w:rPr>
          <w:rFonts w:eastAsia="宋体"/>
          <w:szCs w:val="20"/>
          <w:lang w:eastAsia="zh-CN"/>
        </w:rPr>
        <w:t xml:space="preserve"> </w:t>
      </w:r>
      <w:r w:rsidR="0051690A">
        <w:rPr>
          <w:rFonts w:eastAsia="宋体"/>
          <w:szCs w:val="20"/>
          <w:lang w:eastAsia="zh-CN"/>
        </w:rPr>
        <w:t>considering</w:t>
      </w:r>
      <w:r>
        <w:rPr>
          <w:rFonts w:eastAsia="宋体"/>
          <w:szCs w:val="20"/>
          <w:lang w:eastAsia="zh-CN"/>
        </w:rPr>
        <w:t xml:space="preserve"> dual-polarization antenna array</w:t>
      </w:r>
      <w:r w:rsidR="00D172EE">
        <w:rPr>
          <w:rFonts w:eastAsia="宋体"/>
          <w:szCs w:val="20"/>
          <w:lang w:eastAsia="zh-CN"/>
        </w:rPr>
        <w:t xml:space="preserve"> is very likely to be applied </w:t>
      </w:r>
      <w:r w:rsidR="002F375A">
        <w:rPr>
          <w:rFonts w:eastAsia="宋体"/>
          <w:szCs w:val="20"/>
          <w:lang w:eastAsia="zh-CN"/>
        </w:rPr>
        <w:t>for</w:t>
      </w:r>
      <w:r w:rsidR="0051690A">
        <w:rPr>
          <w:rFonts w:eastAsia="宋体"/>
          <w:szCs w:val="20"/>
          <w:lang w:eastAsia="zh-CN"/>
        </w:rPr>
        <w:t xml:space="preserve"> limit</w:t>
      </w:r>
      <w:r w:rsidR="002F375A">
        <w:rPr>
          <w:rFonts w:eastAsia="宋体"/>
          <w:szCs w:val="20"/>
          <w:lang w:eastAsia="zh-CN"/>
        </w:rPr>
        <w:t>ed</w:t>
      </w:r>
      <w:r w:rsidR="00D172EE">
        <w:rPr>
          <w:rFonts w:eastAsia="宋体"/>
          <w:szCs w:val="20"/>
          <w:lang w:eastAsia="zh-CN"/>
        </w:rPr>
        <w:t xml:space="preserve"> a</w:t>
      </w:r>
      <w:r w:rsidR="000B347A">
        <w:rPr>
          <w:rFonts w:eastAsia="宋体"/>
          <w:szCs w:val="20"/>
          <w:lang w:eastAsia="zh-CN"/>
        </w:rPr>
        <w:t>ntenna size</w:t>
      </w:r>
      <w:r w:rsidR="00D172EE">
        <w:rPr>
          <w:rFonts w:eastAsia="宋体"/>
          <w:szCs w:val="20"/>
          <w:lang w:eastAsia="zh-CN"/>
        </w:rPr>
        <w:t>.</w:t>
      </w:r>
      <w:r w:rsidR="0051690A">
        <w:rPr>
          <w:rFonts w:eastAsia="宋体"/>
          <w:szCs w:val="20"/>
          <w:lang w:eastAsia="zh-CN"/>
        </w:rPr>
        <w:t xml:space="preserve"> </w:t>
      </w:r>
      <w:r w:rsidR="006A5452">
        <w:rPr>
          <w:rFonts w:eastAsia="宋体"/>
          <w:szCs w:val="20"/>
          <w:lang w:eastAsia="zh-CN"/>
        </w:rPr>
        <w:t>For</w:t>
      </w:r>
      <w:r w:rsidR="00602BC7">
        <w:rPr>
          <w:rFonts w:eastAsia="宋体"/>
          <w:szCs w:val="20"/>
          <w:lang w:eastAsia="zh-CN"/>
        </w:rPr>
        <w:t xml:space="preserve"> single polarization array, non-coherent codebook can be considered. </w:t>
      </w:r>
      <w:r w:rsidR="00EB36A8">
        <w:rPr>
          <w:rFonts w:eastAsia="宋体"/>
          <w:szCs w:val="20"/>
          <w:lang w:eastAsia="zh-CN"/>
        </w:rPr>
        <w:t xml:space="preserve">For non-coherent </w:t>
      </w:r>
      <w:r w:rsidR="00602BC7">
        <w:rPr>
          <w:rFonts w:eastAsia="宋体"/>
          <w:szCs w:val="20"/>
          <w:lang w:eastAsia="zh-CN"/>
        </w:rPr>
        <w:t>codebook</w:t>
      </w:r>
      <w:r w:rsidR="00EB36A8">
        <w:rPr>
          <w:rFonts w:eastAsia="宋体"/>
          <w:szCs w:val="20"/>
          <w:lang w:eastAsia="zh-CN"/>
        </w:rPr>
        <w:t>, o</w:t>
      </w:r>
      <w:r w:rsidR="00685FA5">
        <w:rPr>
          <w:rFonts w:eastAsia="宋体"/>
          <w:szCs w:val="20"/>
          <w:lang w:eastAsia="zh-CN"/>
        </w:rPr>
        <w:t>ne</w:t>
      </w:r>
      <w:r w:rsidR="00EB36A8">
        <w:rPr>
          <w:rFonts w:eastAsia="宋体"/>
          <w:szCs w:val="20"/>
          <w:lang w:eastAsia="zh-CN"/>
        </w:rPr>
        <w:t xml:space="preserve"> different</w:t>
      </w:r>
      <w:r w:rsidR="00685FA5">
        <w:rPr>
          <w:rFonts w:eastAsia="宋体"/>
          <w:szCs w:val="20"/>
          <w:lang w:eastAsia="zh-CN"/>
        </w:rPr>
        <w:t xml:space="preserve"> antenna should </w:t>
      </w:r>
      <w:r w:rsidR="00EB36A8">
        <w:rPr>
          <w:rFonts w:eastAsia="宋体"/>
          <w:szCs w:val="20"/>
          <w:lang w:eastAsia="zh-CN"/>
        </w:rPr>
        <w:t xml:space="preserve">be selected for each layer. </w:t>
      </w:r>
      <w:r w:rsidR="005E4561">
        <w:rPr>
          <w:rFonts w:eastAsia="宋体"/>
          <w:szCs w:val="20"/>
          <w:lang w:eastAsia="zh-CN"/>
        </w:rPr>
        <w:t xml:space="preserve">The codebook should indicate a </w:t>
      </w:r>
      <w:r w:rsidR="005E4561" w:rsidRPr="005E4561">
        <w:rPr>
          <w:rFonts w:eastAsia="宋体"/>
          <w:szCs w:val="20"/>
          <w:lang w:eastAsia="zh-CN"/>
        </w:rPr>
        <w:t>8x1 antenna selection vector for each layer</w:t>
      </w:r>
      <w:r w:rsidR="00042632">
        <w:rPr>
          <w:rFonts w:eastAsia="宋体"/>
          <w:szCs w:val="20"/>
          <w:lang w:eastAsia="zh-CN"/>
        </w:rPr>
        <w:t xml:space="preserve">. </w:t>
      </w:r>
      <w:r w:rsidR="00A61D28">
        <w:rPr>
          <w:rFonts w:eastAsia="宋体"/>
          <w:szCs w:val="20"/>
          <w:lang w:eastAsia="zh-CN"/>
        </w:rPr>
        <w:t xml:space="preserve">Considering the number of possible antenna combinations is considerable, the codebook size should be restricted via selection of partial combinations. </w:t>
      </w:r>
    </w:p>
    <w:p w14:paraId="779E3179" w14:textId="5485B454" w:rsidR="00461760" w:rsidRDefault="00ED25CB" w:rsidP="00ED25C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E56CB0">
        <w:rPr>
          <w:rFonts w:eastAsia="宋体"/>
          <w:b/>
          <w:bCs/>
          <w:i/>
          <w:iCs/>
          <w:lang w:eastAsia="zh-CN"/>
        </w:rPr>
        <w:t>1</w:t>
      </w:r>
      <w:r w:rsidRPr="00461760">
        <w:rPr>
          <w:rFonts w:eastAsia="宋体"/>
          <w:b/>
          <w:bCs/>
          <w:i/>
          <w:iCs/>
          <w:lang w:eastAsia="zh-CN"/>
        </w:rPr>
        <w:t xml:space="preserve">: </w:t>
      </w:r>
      <w:r w:rsidR="00461760" w:rsidRPr="00461760">
        <w:rPr>
          <w:rFonts w:eastAsia="宋体"/>
          <w:b/>
          <w:bCs/>
          <w:i/>
          <w:iCs/>
          <w:lang w:eastAsia="zh-CN"/>
        </w:rPr>
        <w:t>Strive for</w:t>
      </w:r>
      <w:r w:rsidR="00461760" w:rsidRPr="00461760">
        <w:rPr>
          <w:rFonts w:eastAsia="宋体" w:hint="eastAsia"/>
          <w:b/>
          <w:bCs/>
          <w:i/>
          <w:iCs/>
          <w:lang w:eastAsia="zh-CN"/>
        </w:rPr>
        <w:t xml:space="preserve"> </w:t>
      </w:r>
      <w:r w:rsidR="00461760" w:rsidRPr="00461760">
        <w:rPr>
          <w:rFonts w:eastAsia="宋体"/>
          <w:b/>
          <w:bCs/>
          <w:i/>
          <w:szCs w:val="20"/>
          <w:lang w:eastAsia="zh-CN"/>
        </w:rPr>
        <w:t xml:space="preserve">a unified codebook design applicable to all </w:t>
      </w:r>
      <w:r w:rsidR="00AA464C">
        <w:rPr>
          <w:rFonts w:eastAsia="宋体"/>
          <w:b/>
          <w:bCs/>
          <w:i/>
          <w:szCs w:val="20"/>
          <w:lang w:eastAsia="zh-CN"/>
        </w:rPr>
        <w:t>considered</w:t>
      </w:r>
      <w:r w:rsidR="00461760" w:rsidRPr="00461760">
        <w:rPr>
          <w:rFonts w:eastAsia="宋体"/>
          <w:b/>
          <w:bCs/>
          <w:i/>
          <w:szCs w:val="20"/>
          <w:lang w:eastAsia="zh-CN"/>
        </w:rPr>
        <w:t xml:space="preserve"> antenna layout</w:t>
      </w:r>
      <w:r w:rsidR="00461760" w:rsidRPr="00461760">
        <w:rPr>
          <w:rFonts w:eastAsia="宋体"/>
          <w:b/>
          <w:bCs/>
          <w:i/>
          <w:iCs/>
          <w:lang w:eastAsia="zh-CN"/>
        </w:rPr>
        <w:t>s</w:t>
      </w:r>
      <w:r w:rsidR="00CE7531">
        <w:rPr>
          <w:rFonts w:eastAsia="宋体" w:hint="eastAsia"/>
          <w:b/>
          <w:bCs/>
          <w:i/>
          <w:iCs/>
          <w:lang w:eastAsia="zh-CN"/>
        </w:rPr>
        <w:t>.</w:t>
      </w:r>
    </w:p>
    <w:p w14:paraId="5C81CEED" w14:textId="2ACBF9A9" w:rsidR="004349A2" w:rsidRDefault="00564015" w:rsidP="00ED25C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461760">
        <w:rPr>
          <w:rFonts w:eastAsia="宋体"/>
          <w:b/>
          <w:bCs/>
          <w:i/>
          <w:iCs/>
          <w:lang w:eastAsia="zh-CN"/>
        </w:rPr>
        <w:t xml:space="preserve">: </w:t>
      </w:r>
      <w:r w:rsidR="004349A2">
        <w:rPr>
          <w:rFonts w:eastAsia="宋体"/>
          <w:b/>
          <w:bCs/>
          <w:i/>
          <w:iCs/>
          <w:lang w:eastAsia="zh-CN"/>
        </w:rPr>
        <w:t>Support Alt 1b for UL 8Tx codebook</w:t>
      </w:r>
    </w:p>
    <w:p w14:paraId="7D8EE6F3" w14:textId="0D1943AE" w:rsidR="00E56CB0" w:rsidRPr="004349A2" w:rsidRDefault="004349A2" w:rsidP="00E56CB0">
      <w:pPr>
        <w:pStyle w:val="af3"/>
        <w:numPr>
          <w:ilvl w:val="0"/>
          <w:numId w:val="22"/>
        </w:numPr>
        <w:spacing w:after="120"/>
        <w:ind w:firstLineChars="0"/>
        <w:rPr>
          <w:b/>
          <w:bCs/>
          <w:i/>
          <w:iCs/>
          <w:sz w:val="20"/>
          <w:szCs w:val="24"/>
        </w:rPr>
      </w:pPr>
      <w:r w:rsidRPr="004349A2">
        <w:rPr>
          <w:b/>
          <w:bCs/>
          <w:i/>
          <w:iCs/>
          <w:sz w:val="20"/>
          <w:szCs w:val="24"/>
        </w:rPr>
        <w:t xml:space="preserve">For full-coherent codebook, </w:t>
      </w:r>
      <w:r w:rsidR="00E56CB0" w:rsidRPr="004349A2">
        <w:rPr>
          <w:b/>
          <w:bCs/>
          <w:i/>
          <w:iCs/>
          <w:sz w:val="20"/>
          <w:szCs w:val="24"/>
        </w:rPr>
        <w:t>NR DL 8Tx Type 1 CB (wideband beam and co-phasing)</w:t>
      </w:r>
      <w:r w:rsidRPr="004349A2">
        <w:rPr>
          <w:b/>
          <w:bCs/>
          <w:i/>
          <w:iCs/>
          <w:sz w:val="20"/>
          <w:szCs w:val="24"/>
        </w:rPr>
        <w:t xml:space="preserve"> with</w:t>
      </w:r>
      <w:r w:rsidR="00596C97">
        <w:rPr>
          <w:b/>
          <w:bCs/>
          <w:i/>
          <w:iCs/>
          <w:sz w:val="20"/>
          <w:szCs w:val="24"/>
        </w:rPr>
        <w:t xml:space="preserve"> smaller (O1,O2)</w:t>
      </w:r>
      <w:r w:rsidR="00E56CB0" w:rsidRPr="004349A2">
        <w:rPr>
          <w:b/>
          <w:bCs/>
          <w:i/>
          <w:iCs/>
          <w:sz w:val="20"/>
          <w:szCs w:val="24"/>
        </w:rPr>
        <w:t xml:space="preserve"> is used as baseline</w:t>
      </w:r>
      <w:r w:rsidR="007E50B0" w:rsidRPr="004349A2">
        <w:rPr>
          <w:b/>
          <w:bCs/>
          <w:i/>
          <w:iCs/>
          <w:sz w:val="20"/>
          <w:szCs w:val="24"/>
        </w:rPr>
        <w:t>.</w:t>
      </w:r>
    </w:p>
    <w:p w14:paraId="65B4CCF9" w14:textId="631AAEA2" w:rsidR="000F27F1" w:rsidRPr="005A39F3" w:rsidRDefault="005A39F3" w:rsidP="000F27F1">
      <w:pPr>
        <w:pStyle w:val="af3"/>
        <w:numPr>
          <w:ilvl w:val="0"/>
          <w:numId w:val="22"/>
        </w:numPr>
        <w:spacing w:after="120"/>
        <w:ind w:firstLineChars="0"/>
        <w:rPr>
          <w:b/>
          <w:bCs/>
          <w:i/>
          <w:iCs/>
          <w:sz w:val="20"/>
          <w:szCs w:val="24"/>
        </w:rPr>
      </w:pPr>
      <w:r w:rsidRPr="005A39F3">
        <w:rPr>
          <w:rFonts w:hint="eastAsia"/>
          <w:b/>
          <w:bCs/>
          <w:i/>
          <w:iCs/>
          <w:sz w:val="20"/>
          <w:szCs w:val="24"/>
        </w:rPr>
        <w:t>For</w:t>
      </w:r>
      <w:r w:rsidRPr="005A39F3">
        <w:rPr>
          <w:b/>
          <w:bCs/>
          <w:i/>
          <w:iCs/>
          <w:sz w:val="20"/>
          <w:szCs w:val="24"/>
        </w:rPr>
        <w:t xml:space="preserve"> partial-coherent codebook, s</w:t>
      </w:r>
      <w:r w:rsidR="000F27F1" w:rsidRPr="005A39F3">
        <w:rPr>
          <w:b/>
          <w:bCs/>
          <w:i/>
          <w:iCs/>
          <w:sz w:val="20"/>
          <w:szCs w:val="24"/>
        </w:rPr>
        <w:t>upport codebook design based on Rel-15 UL 2TX/4TX codebooks</w:t>
      </w:r>
      <w:r>
        <w:rPr>
          <w:rFonts w:hint="eastAsia"/>
          <w:b/>
          <w:bCs/>
          <w:i/>
          <w:iCs/>
          <w:sz w:val="20"/>
          <w:szCs w:val="24"/>
        </w:rPr>
        <w:t>,</w:t>
      </w:r>
      <w:r>
        <w:rPr>
          <w:b/>
          <w:bCs/>
          <w:i/>
          <w:iCs/>
          <w:sz w:val="20"/>
          <w:szCs w:val="24"/>
        </w:rPr>
        <w:t xml:space="preserve"> </w:t>
      </w:r>
      <w:r w:rsidR="00111525">
        <w:rPr>
          <w:b/>
          <w:bCs/>
          <w:i/>
          <w:iCs/>
          <w:sz w:val="20"/>
          <w:szCs w:val="24"/>
        </w:rPr>
        <w:t>and both Ng=2 and 4 should be considered</w:t>
      </w:r>
      <w:r w:rsidR="00206945">
        <w:rPr>
          <w:b/>
          <w:bCs/>
          <w:i/>
          <w:iCs/>
          <w:sz w:val="20"/>
          <w:szCs w:val="24"/>
        </w:rPr>
        <w:t>.</w:t>
      </w:r>
    </w:p>
    <w:p w14:paraId="2785855B" w14:textId="35E96CE6" w:rsidR="005A39F3" w:rsidRPr="005A39F3" w:rsidRDefault="005A39F3" w:rsidP="005A39F3">
      <w:pPr>
        <w:pStyle w:val="af3"/>
        <w:numPr>
          <w:ilvl w:val="0"/>
          <w:numId w:val="22"/>
        </w:numPr>
        <w:spacing w:after="120"/>
        <w:ind w:firstLineChars="0"/>
        <w:rPr>
          <w:b/>
          <w:bCs/>
          <w:i/>
          <w:iCs/>
          <w:sz w:val="20"/>
          <w:szCs w:val="24"/>
        </w:rPr>
      </w:pPr>
      <w:r w:rsidRPr="005A39F3">
        <w:rPr>
          <w:rFonts w:hint="eastAsia"/>
          <w:b/>
          <w:bCs/>
          <w:i/>
          <w:iCs/>
          <w:sz w:val="20"/>
          <w:szCs w:val="24"/>
        </w:rPr>
        <w:t>For</w:t>
      </w:r>
      <w:r w:rsidRPr="005A39F3">
        <w:rPr>
          <w:b/>
          <w:bCs/>
          <w:i/>
          <w:iCs/>
          <w:sz w:val="20"/>
          <w:szCs w:val="24"/>
        </w:rPr>
        <w:t xml:space="preserve"> non-coherent codebook, </w:t>
      </w:r>
      <w:r w:rsidR="004005AE">
        <w:rPr>
          <w:b/>
          <w:bCs/>
          <w:i/>
          <w:iCs/>
          <w:sz w:val="20"/>
          <w:szCs w:val="24"/>
        </w:rPr>
        <w:t>s</w:t>
      </w:r>
      <w:r w:rsidRPr="005A39F3">
        <w:rPr>
          <w:b/>
          <w:bCs/>
          <w:i/>
          <w:iCs/>
          <w:sz w:val="20"/>
          <w:szCs w:val="24"/>
        </w:rPr>
        <w:t>upport 8x1 antenna selection vector for each layer with restricted codebook size</w:t>
      </w:r>
      <w:r w:rsidR="00206945">
        <w:rPr>
          <w:b/>
          <w:bCs/>
          <w:i/>
          <w:iCs/>
          <w:sz w:val="20"/>
          <w:szCs w:val="24"/>
        </w:rPr>
        <w:t>.</w:t>
      </w:r>
    </w:p>
    <w:p w14:paraId="5BCD0C14" w14:textId="080B8B46" w:rsidR="0017621E" w:rsidRPr="00874596" w:rsidRDefault="005A39F3" w:rsidP="0017621E">
      <w:pPr>
        <w:pStyle w:val="af3"/>
        <w:numPr>
          <w:ilvl w:val="0"/>
          <w:numId w:val="22"/>
        </w:numPr>
        <w:ind w:firstLineChars="0"/>
        <w:rPr>
          <w:b/>
          <w:i/>
          <w:sz w:val="20"/>
          <w:szCs w:val="20"/>
        </w:rPr>
      </w:pPr>
      <w:r>
        <w:rPr>
          <w:b/>
          <w:i/>
          <w:sz w:val="20"/>
          <w:szCs w:val="20"/>
        </w:rPr>
        <w:t xml:space="preserve">For </w:t>
      </w:r>
      <w:r w:rsidR="00A87873" w:rsidRPr="00A87873">
        <w:rPr>
          <w:b/>
          <w:i/>
          <w:sz w:val="20"/>
          <w:szCs w:val="20"/>
        </w:rPr>
        <w:t>cross-polarized antennae</w:t>
      </w:r>
      <w:r>
        <w:rPr>
          <w:b/>
          <w:i/>
          <w:sz w:val="20"/>
          <w:szCs w:val="20"/>
        </w:rPr>
        <w:t xml:space="preserve"> array, the antennae within a polarization group should be coherent</w:t>
      </w:r>
      <w:r w:rsidR="00A87873" w:rsidRPr="00A87873">
        <w:rPr>
          <w:b/>
          <w:i/>
          <w:sz w:val="20"/>
          <w:szCs w:val="20"/>
        </w:rPr>
        <w:t>.</w:t>
      </w:r>
    </w:p>
    <w:p w14:paraId="3488DD95" w14:textId="10711649" w:rsidR="003C529B"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TRI/TPMI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540544DA" w14:textId="76421B4F" w:rsidR="002F539D" w:rsidRDefault="005036F6" w:rsidP="003B0B04">
      <w:pPr>
        <w:spacing w:after="120"/>
        <w:jc w:val="both"/>
        <w:rPr>
          <w:rFonts w:eastAsia="宋体"/>
          <w:bCs/>
          <w:iCs/>
          <w:lang w:eastAsia="zh-CN"/>
        </w:rPr>
      </w:pPr>
      <w:r>
        <w:rPr>
          <w:rFonts w:eastAsia="宋体" w:hint="eastAsia"/>
          <w:bCs/>
          <w:iCs/>
          <w:lang w:eastAsia="zh-CN"/>
        </w:rPr>
        <w:t>F</w:t>
      </w:r>
      <w:r>
        <w:rPr>
          <w:rFonts w:eastAsia="宋体"/>
          <w:bCs/>
          <w:iCs/>
          <w:lang w:eastAsia="zh-CN"/>
        </w:rPr>
        <w:t xml:space="preserve">or uplink 8Tx transmission, further enhancement to TRI and TPMI indication is needed. For TRI, the indication should support up to 8 layers transmission. </w:t>
      </w:r>
      <w:r w:rsidR="00AC7910">
        <w:rPr>
          <w:rFonts w:eastAsia="宋体" w:hint="eastAsia"/>
          <w:bCs/>
          <w:iCs/>
          <w:lang w:eastAsia="zh-CN"/>
        </w:rPr>
        <w:t>For</w:t>
      </w:r>
      <w:r w:rsidR="00AC7910">
        <w:rPr>
          <w:rFonts w:eastAsia="宋体"/>
          <w:bCs/>
          <w:iCs/>
          <w:lang w:eastAsia="zh-CN"/>
        </w:rPr>
        <w:t xml:space="preserve"> TPMI</w:t>
      </w:r>
      <w:r w:rsidR="00D90917">
        <w:rPr>
          <w:rFonts w:eastAsia="宋体"/>
          <w:bCs/>
          <w:iCs/>
          <w:lang w:eastAsia="zh-CN"/>
        </w:rPr>
        <w:t xml:space="preserve">, the signaling should support new 8 port codebook. </w:t>
      </w:r>
      <w:r>
        <w:rPr>
          <w:rFonts w:eastAsia="宋体"/>
          <w:bCs/>
          <w:iCs/>
          <w:lang w:eastAsia="zh-CN"/>
        </w:rPr>
        <w:t xml:space="preserve">In current DCI format 0_1 </w:t>
      </w:r>
      <w:r>
        <w:rPr>
          <w:rFonts w:eastAsia="宋体" w:hint="eastAsia"/>
          <w:bCs/>
          <w:iCs/>
          <w:lang w:eastAsia="zh-CN"/>
        </w:rPr>
        <w:t>a</w:t>
      </w:r>
      <w:r>
        <w:rPr>
          <w:rFonts w:eastAsia="宋体"/>
          <w:bCs/>
          <w:iCs/>
          <w:lang w:eastAsia="zh-CN"/>
        </w:rPr>
        <w:t>nd 0_2</w:t>
      </w:r>
      <w:r>
        <w:rPr>
          <w:rFonts w:eastAsia="宋体" w:hint="eastAsia"/>
          <w:bCs/>
          <w:iCs/>
          <w:lang w:eastAsia="zh-CN"/>
        </w:rPr>
        <w:t>,</w:t>
      </w:r>
      <w:r>
        <w:rPr>
          <w:rFonts w:eastAsia="宋体"/>
          <w:bCs/>
          <w:iCs/>
          <w:lang w:eastAsia="zh-CN"/>
        </w:rPr>
        <w:t xml:space="preserve"> the TRI and TPMI are jointly encoded</w:t>
      </w:r>
      <w:r w:rsidR="00D90917">
        <w:rPr>
          <w:rFonts w:eastAsia="宋体"/>
          <w:bCs/>
          <w:iCs/>
          <w:lang w:eastAsia="zh-CN"/>
        </w:rPr>
        <w:t xml:space="preserve"> for 2 ports and 4 ports transmission. For 8 ports transmission, the sum of codebook size is expected to be significantly larger than that of 4 ports (e.g. up to 256 codewords for 8Tx rank1), and the joint encoding may lead to the mapping table design very complicated. Furthermore, compared to single stage codebook for 2/4 Tx, dual-stage codebook similar to DL (e.g. DL 8Tx type 1 CB) may be introduced for 8Tx. For example, the TPMI may include separate beam information and co-phasing information. In this case, joint encoding of TRI and TPMI may not be appropriate for TPMI indication. Separate indication of TRI and TPMI for 8Tx uplink can be considered. </w:t>
      </w:r>
    </w:p>
    <w:p w14:paraId="656D7E84" w14:textId="154EE6F4" w:rsidR="0017621E" w:rsidRDefault="00875D89"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8E1338">
        <w:rPr>
          <w:rFonts w:eastAsiaTheme="minorEastAsia"/>
          <w:b/>
          <w:bCs/>
          <w:i/>
          <w:iCs/>
          <w:lang w:eastAsia="zh-CN"/>
        </w:rPr>
        <w:t xml:space="preserve"> </w:t>
      </w:r>
      <w:r w:rsidR="004E7C7D">
        <w:rPr>
          <w:rFonts w:eastAsiaTheme="minorEastAsia"/>
          <w:b/>
          <w:bCs/>
          <w:i/>
          <w:iCs/>
          <w:lang w:eastAsia="zh-CN"/>
        </w:rPr>
        <w:t>3</w:t>
      </w:r>
      <w:r>
        <w:rPr>
          <w:rFonts w:eastAsiaTheme="minorEastAsia"/>
          <w:b/>
          <w:bCs/>
          <w:i/>
          <w:iCs/>
          <w:lang w:eastAsia="zh-CN"/>
        </w:rPr>
        <w:t xml:space="preserve">: </w:t>
      </w:r>
      <w:r w:rsidR="00E0696D" w:rsidRPr="00E0696D">
        <w:rPr>
          <w:rFonts w:eastAsiaTheme="minorEastAsia"/>
          <w:b/>
          <w:bCs/>
          <w:i/>
          <w:iCs/>
          <w:lang w:eastAsia="zh-CN"/>
        </w:rPr>
        <w:t>Consider separate indication of TRI and TPMI</w:t>
      </w:r>
      <w:r w:rsidR="007A0C27">
        <w:rPr>
          <w:rFonts w:eastAsiaTheme="minorEastAsia"/>
          <w:b/>
          <w:bCs/>
          <w:i/>
          <w:iCs/>
          <w:lang w:eastAsia="zh-CN"/>
        </w:rPr>
        <w:t xml:space="preserve"> </w:t>
      </w:r>
      <w:r w:rsidR="00D64C1B">
        <w:rPr>
          <w:rFonts w:eastAsiaTheme="minorEastAsia"/>
          <w:b/>
          <w:bCs/>
          <w:i/>
          <w:iCs/>
          <w:lang w:eastAsia="zh-CN"/>
        </w:rPr>
        <w:t xml:space="preserve">if two-stage codebook is agreed </w:t>
      </w:r>
      <w:r w:rsidR="007A0C27">
        <w:rPr>
          <w:rFonts w:eastAsiaTheme="minorEastAsia"/>
          <w:b/>
          <w:bCs/>
          <w:i/>
          <w:iCs/>
          <w:lang w:eastAsia="zh-CN"/>
        </w:rPr>
        <w:t xml:space="preserve">for 8 </w:t>
      </w:r>
      <w:r w:rsidR="007A0C27">
        <w:rPr>
          <w:rFonts w:eastAsiaTheme="minorEastAsia" w:hint="eastAsia"/>
          <w:b/>
          <w:bCs/>
          <w:i/>
          <w:iCs/>
          <w:lang w:eastAsia="zh-CN"/>
        </w:rPr>
        <w:t>Tx</w:t>
      </w:r>
      <w:r w:rsidR="007A0C27">
        <w:rPr>
          <w:rFonts w:eastAsiaTheme="minorEastAsia"/>
          <w:b/>
          <w:bCs/>
          <w:i/>
          <w:iCs/>
          <w:lang w:eastAsia="zh-CN"/>
        </w:rPr>
        <w:t xml:space="preserve"> uplink.</w:t>
      </w:r>
    </w:p>
    <w:p w14:paraId="0EFEEBBF" w14:textId="77A52811" w:rsidR="00BF1011" w:rsidRPr="00D056FC" w:rsidRDefault="00BF1011" w:rsidP="00875D89">
      <w:pPr>
        <w:spacing w:after="120"/>
        <w:jc w:val="both"/>
        <w:rPr>
          <w:rFonts w:eastAsia="宋体"/>
          <w:bCs/>
          <w:iCs/>
          <w:lang w:eastAsia="zh-CN"/>
        </w:rPr>
      </w:pPr>
      <w:r w:rsidRPr="00D056FC">
        <w:rPr>
          <w:rFonts w:eastAsia="宋体"/>
          <w:bCs/>
          <w:iCs/>
          <w:lang w:eastAsia="zh-CN"/>
        </w:rPr>
        <w:t>I</w:t>
      </w:r>
      <w:r w:rsidRPr="00D056FC">
        <w:rPr>
          <w:rFonts w:eastAsia="宋体" w:hint="eastAsia"/>
          <w:bCs/>
          <w:iCs/>
          <w:lang w:eastAsia="zh-CN"/>
        </w:rPr>
        <w:t>n</w:t>
      </w:r>
      <w:r w:rsidRPr="00D056FC">
        <w:rPr>
          <w:rFonts w:eastAsia="宋体"/>
          <w:bCs/>
          <w:iCs/>
          <w:lang w:eastAsia="zh-CN"/>
        </w:rPr>
        <w:t xml:space="preserve"> the past meeting, </w:t>
      </w:r>
      <w:r w:rsidR="00BD4BED" w:rsidRPr="007C4DD0">
        <w:rPr>
          <w:rFonts w:eastAsia="宋体"/>
          <w:bCs/>
          <w:iCs/>
          <w:lang w:eastAsia="zh-CN"/>
        </w:rPr>
        <w:t>uplink transmission with rank&gt;4</w:t>
      </w:r>
      <w:r w:rsidR="00BD4BED">
        <w:rPr>
          <w:rFonts w:eastAsia="宋体"/>
          <w:bCs/>
          <w:iCs/>
          <w:lang w:eastAsia="zh-CN"/>
        </w:rPr>
        <w:t xml:space="preserve"> was agreed and </w:t>
      </w:r>
      <w:r w:rsidR="00D056FC">
        <w:rPr>
          <w:rFonts w:eastAsia="宋体"/>
          <w:bCs/>
          <w:iCs/>
          <w:lang w:eastAsia="zh-CN"/>
        </w:rPr>
        <w:t xml:space="preserve">whether </w:t>
      </w:r>
      <w:r w:rsidR="007C4DD0">
        <w:rPr>
          <w:rFonts w:eastAsia="宋体"/>
          <w:bCs/>
          <w:iCs/>
          <w:lang w:eastAsia="zh-CN"/>
        </w:rPr>
        <w:t xml:space="preserve">one CW or two CWs are used </w:t>
      </w:r>
      <w:r w:rsidR="007C4DD0">
        <w:rPr>
          <w:rFonts w:eastAsia="宋体" w:hint="eastAsia"/>
          <w:bCs/>
          <w:iCs/>
          <w:lang w:eastAsia="zh-CN"/>
        </w:rPr>
        <w:t>f</w:t>
      </w:r>
      <w:r w:rsidR="007C4DD0" w:rsidRPr="007C4DD0">
        <w:rPr>
          <w:rFonts w:eastAsia="宋体"/>
          <w:bCs/>
          <w:iCs/>
          <w:lang w:eastAsia="zh-CN"/>
        </w:rPr>
        <w:t xml:space="preserve">or </w:t>
      </w:r>
      <w:r w:rsidR="00BD4BED">
        <w:rPr>
          <w:rFonts w:eastAsia="宋体"/>
          <w:bCs/>
          <w:iCs/>
          <w:lang w:eastAsia="zh-CN"/>
        </w:rPr>
        <w:t xml:space="preserve">rank&gt;4 </w:t>
      </w:r>
      <w:r w:rsidR="007C4DD0">
        <w:rPr>
          <w:rFonts w:eastAsia="宋体"/>
          <w:bCs/>
          <w:iCs/>
          <w:lang w:eastAsia="zh-CN"/>
        </w:rPr>
        <w:t xml:space="preserve">is </w:t>
      </w:r>
      <w:r w:rsidR="003768D2">
        <w:rPr>
          <w:rFonts w:eastAsia="宋体"/>
          <w:bCs/>
          <w:iCs/>
          <w:lang w:eastAsia="zh-CN"/>
        </w:rPr>
        <w:t xml:space="preserve">considered </w:t>
      </w:r>
      <w:r w:rsidR="007C4DD0">
        <w:rPr>
          <w:rFonts w:eastAsia="宋体"/>
          <w:bCs/>
          <w:iCs/>
          <w:lang w:eastAsia="zh-CN"/>
        </w:rPr>
        <w:t>for further</w:t>
      </w:r>
      <w:r w:rsidR="00BD4BED">
        <w:rPr>
          <w:rFonts w:eastAsia="宋体"/>
          <w:bCs/>
          <w:iCs/>
          <w:lang w:eastAsia="zh-CN"/>
        </w:rPr>
        <w:t xml:space="preserve"> study. </w:t>
      </w:r>
      <w:r w:rsidR="001C2D0C">
        <w:rPr>
          <w:rFonts w:eastAsia="宋体"/>
          <w:bCs/>
          <w:iCs/>
          <w:lang w:eastAsia="zh-CN"/>
        </w:rPr>
        <w:t xml:space="preserve">In this section, we compare the LLS performance of different CW numbers with rank adaptation and maximal rank of 8, based on non-codebook transmission. </w:t>
      </w:r>
    </w:p>
    <w:p w14:paraId="21AECF31" w14:textId="73155528" w:rsidR="0055195F" w:rsidRDefault="0055195F" w:rsidP="0055195F">
      <w:pPr>
        <w:spacing w:after="120"/>
        <w:jc w:val="center"/>
        <w:rPr>
          <w:rFonts w:eastAsiaTheme="minorEastAsia"/>
          <w:b/>
          <w:bCs/>
          <w:i/>
          <w:iCs/>
          <w:lang w:eastAsia="zh-CN"/>
        </w:rPr>
      </w:pPr>
      <w:r w:rsidRPr="0055195F">
        <w:rPr>
          <w:rFonts w:eastAsiaTheme="minorEastAsia" w:hint="eastAsia"/>
          <w:b/>
          <w:bCs/>
          <w:i/>
          <w:iCs/>
          <w:noProof/>
          <w:lang w:eastAsia="zh-CN"/>
        </w:rPr>
        <w:drawing>
          <wp:inline distT="0" distB="0" distL="0" distR="0" wp14:anchorId="69012A49" wp14:editId="089A2108">
            <wp:extent cx="3262579" cy="249610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25638" cy="2544354"/>
                    </a:xfrm>
                    <a:prstGeom prst="rect">
                      <a:avLst/>
                    </a:prstGeom>
                    <a:noFill/>
                    <a:ln>
                      <a:noFill/>
                    </a:ln>
                  </pic:spPr>
                </pic:pic>
              </a:graphicData>
            </a:graphic>
          </wp:inline>
        </w:drawing>
      </w:r>
    </w:p>
    <w:p w14:paraId="1470CE48" w14:textId="60A5FB8A" w:rsidR="00376C95" w:rsidRDefault="00376C95" w:rsidP="00376C95">
      <w:pPr>
        <w:spacing w:after="120"/>
        <w:rPr>
          <w:rFonts w:eastAsiaTheme="minorEastAsia"/>
          <w:b/>
          <w:bCs/>
          <w:i/>
          <w:iCs/>
          <w:lang w:eastAsia="zh-CN"/>
        </w:rPr>
      </w:pPr>
      <w:r>
        <w:rPr>
          <w:rFonts w:eastAsia="宋体"/>
          <w:bCs/>
          <w:iCs/>
          <w:lang w:eastAsia="zh-CN"/>
        </w:rPr>
        <w:lastRenderedPageBreak/>
        <w:t xml:space="preserve">From the results, it can be found that 2CWs can provide some gain over single CW, at the cost of higher DCI overhead for CW information (e.g. MCS). It is proposed that two CWs and downlink </w:t>
      </w:r>
      <w:r w:rsidRPr="00376C95">
        <w:rPr>
          <w:rFonts w:eastAsia="宋体"/>
          <w:bCs/>
          <w:iCs/>
          <w:lang w:eastAsia="zh-CN"/>
        </w:rPr>
        <w:t>CW-layer-mapping</w:t>
      </w:r>
      <w:r>
        <w:rPr>
          <w:rFonts w:eastAsia="宋体"/>
          <w:bCs/>
          <w:iCs/>
          <w:lang w:eastAsia="zh-CN"/>
        </w:rPr>
        <w:t xml:space="preserve"> is reused for uplink transmission with rank &gt;4. </w:t>
      </w:r>
    </w:p>
    <w:p w14:paraId="6C48FA8A" w14:textId="73FA535C" w:rsidR="0017621E" w:rsidRPr="00BD701E" w:rsidRDefault="00BD701E" w:rsidP="00BD701E">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4E7C7D">
        <w:rPr>
          <w:rFonts w:eastAsiaTheme="minorEastAsia"/>
          <w:b/>
          <w:bCs/>
          <w:i/>
          <w:iCs/>
          <w:lang w:eastAsia="zh-CN"/>
        </w:rPr>
        <w:t>4</w:t>
      </w:r>
      <w:r>
        <w:rPr>
          <w:rFonts w:eastAsiaTheme="minorEastAsia"/>
          <w:b/>
          <w:bCs/>
          <w:i/>
          <w:iCs/>
          <w:lang w:eastAsia="zh-CN"/>
        </w:rPr>
        <w:t>:</w:t>
      </w:r>
      <w:r w:rsidRPr="00BD701E">
        <w:rPr>
          <w:rFonts w:eastAsiaTheme="minorEastAsia"/>
          <w:b/>
          <w:bCs/>
          <w:i/>
          <w:iCs/>
          <w:lang w:eastAsia="zh-CN"/>
        </w:rPr>
        <w:t xml:space="preserve"> </w:t>
      </w:r>
      <w:r w:rsidR="0017621E" w:rsidRPr="00BD701E">
        <w:rPr>
          <w:rFonts w:cs="Times"/>
          <w:b/>
          <w:i/>
          <w:szCs w:val="20"/>
        </w:rPr>
        <w:t xml:space="preserve">For uplink transmission with rank&gt;4, </w:t>
      </w:r>
      <w:r w:rsidR="003768D2">
        <w:rPr>
          <w:rFonts w:cs="Times"/>
          <w:b/>
          <w:i/>
          <w:szCs w:val="20"/>
        </w:rPr>
        <w:t>t</w:t>
      </w:r>
      <w:r w:rsidR="00CE6BB3" w:rsidRPr="00CE6BB3">
        <w:rPr>
          <w:rFonts w:cs="Times" w:hint="eastAsia"/>
          <w:b/>
          <w:i/>
          <w:szCs w:val="20"/>
        </w:rPr>
        <w:t>wo</w:t>
      </w:r>
      <w:r w:rsidR="00CE6BB3">
        <w:rPr>
          <w:rFonts w:cs="Times"/>
          <w:b/>
          <w:i/>
          <w:szCs w:val="20"/>
        </w:rPr>
        <w:t xml:space="preserve"> </w:t>
      </w:r>
      <w:r w:rsidR="00775CF0">
        <w:rPr>
          <w:rFonts w:cs="Times"/>
          <w:b/>
          <w:i/>
          <w:szCs w:val="20"/>
        </w:rPr>
        <w:t>CW</w:t>
      </w:r>
      <w:r w:rsidR="00CE6BB3">
        <w:rPr>
          <w:rFonts w:cs="Times"/>
          <w:b/>
          <w:i/>
          <w:szCs w:val="20"/>
        </w:rPr>
        <w:t xml:space="preserve">s </w:t>
      </w:r>
      <w:r w:rsidR="00376C95">
        <w:rPr>
          <w:rFonts w:cs="Times"/>
          <w:b/>
          <w:i/>
          <w:szCs w:val="20"/>
        </w:rPr>
        <w:t>with the same CW-layer-mapping as downlink is applied</w:t>
      </w:r>
      <w:r w:rsidR="00775CF0">
        <w:rPr>
          <w:rFonts w:cs="Times"/>
          <w:b/>
          <w:i/>
          <w:szCs w:val="20"/>
        </w:rPr>
        <w:t>.</w:t>
      </w:r>
    </w:p>
    <w:p w14:paraId="6E637AB9" w14:textId="34890A21" w:rsidR="00CF547C"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31910F62" w14:textId="45B2E04D" w:rsidR="006619B5" w:rsidRDefault="00BC449F" w:rsidP="006619B5">
      <w:pPr>
        <w:spacing w:after="120"/>
        <w:jc w:val="both"/>
        <w:rPr>
          <w:rFonts w:eastAsia="宋体"/>
          <w:bCs/>
          <w:iCs/>
          <w:lang w:eastAsia="zh-CN"/>
        </w:rPr>
      </w:pPr>
      <w:r>
        <w:rPr>
          <w:rFonts w:eastAsia="宋体"/>
          <w:bCs/>
          <w:iCs/>
          <w:lang w:eastAsia="zh-CN"/>
        </w:rPr>
        <w:t>In current</w:t>
      </w:r>
      <w:r w:rsidR="009E6564">
        <w:rPr>
          <w:rFonts w:eastAsia="宋体"/>
          <w:bCs/>
          <w:iCs/>
          <w:lang w:eastAsia="zh-CN"/>
        </w:rPr>
        <w:t xml:space="preserve"> </w:t>
      </w:r>
      <w:r w:rsidR="001C4DA2">
        <w:rPr>
          <w:rFonts w:eastAsia="宋体"/>
          <w:bCs/>
          <w:iCs/>
          <w:lang w:eastAsia="zh-CN"/>
        </w:rPr>
        <w:t>codebook-based</w:t>
      </w:r>
      <w:r>
        <w:rPr>
          <w:rFonts w:eastAsia="宋体"/>
          <w:bCs/>
          <w:iCs/>
          <w:lang w:eastAsia="zh-CN"/>
        </w:rPr>
        <w:t xml:space="preserve"> uplink transmission, SRI can indicate one SRS resource from </w:t>
      </w:r>
      <w:r w:rsidR="00376C95">
        <w:rPr>
          <w:rFonts w:eastAsia="宋体"/>
          <w:bCs/>
          <w:iCs/>
          <w:lang w:eastAsia="zh-CN"/>
        </w:rPr>
        <w:t>multiple</w:t>
      </w:r>
      <w:r>
        <w:rPr>
          <w:rFonts w:eastAsia="宋体"/>
          <w:bCs/>
          <w:iCs/>
          <w:lang w:eastAsia="zh-CN"/>
        </w:rPr>
        <w:t xml:space="preserve"> SRS resources. To support 8 port codebook transmission, the number of antenna ports within one SRS resource </w:t>
      </w:r>
      <w:r w:rsidR="00376C95">
        <w:rPr>
          <w:rFonts w:eastAsia="宋体"/>
          <w:bCs/>
          <w:iCs/>
          <w:lang w:eastAsia="zh-CN"/>
        </w:rPr>
        <w:t>can</w:t>
      </w:r>
      <w:r>
        <w:rPr>
          <w:rFonts w:eastAsia="宋体"/>
          <w:bCs/>
          <w:iCs/>
          <w:lang w:eastAsia="zh-CN"/>
        </w:rPr>
        <w:t xml:space="preserve"> be extended to 8. In this case, no SRI enhancement is needed at least for non-full-power transmission. I</w:t>
      </w:r>
      <w:r>
        <w:rPr>
          <w:rFonts w:eastAsia="宋体" w:hint="eastAsia"/>
          <w:bCs/>
          <w:iCs/>
          <w:lang w:eastAsia="zh-CN"/>
        </w:rPr>
        <w:t>f</w:t>
      </w:r>
      <w:r>
        <w:rPr>
          <w:rFonts w:eastAsia="宋体"/>
          <w:bCs/>
          <w:iCs/>
          <w:lang w:eastAsia="zh-CN"/>
        </w:rPr>
        <w:t xml:space="preserve"> </w:t>
      </w:r>
      <w:r>
        <w:rPr>
          <w:rFonts w:eastAsia="宋体" w:hint="eastAsia"/>
          <w:bCs/>
          <w:iCs/>
          <w:lang w:eastAsia="zh-CN"/>
        </w:rPr>
        <w:t>full</w:t>
      </w:r>
      <w:r>
        <w:rPr>
          <w:rFonts w:eastAsia="宋体"/>
          <w:bCs/>
          <w:iCs/>
          <w:lang w:eastAsia="zh-CN"/>
        </w:rPr>
        <w:t xml:space="preserve"> power transmission mode 2 is supported, one SRS resource set may include up to 4 or more SRS resources with 1, 2, 4 or 8 ports. Whether 2 bits SRI information is needed for this case needs further study. </w:t>
      </w:r>
    </w:p>
    <w:p w14:paraId="59DB2066" w14:textId="7170409D" w:rsidR="00882284" w:rsidRDefault="00BC449F" w:rsidP="006619B5">
      <w:pPr>
        <w:spacing w:after="120"/>
        <w:jc w:val="both"/>
        <w:rPr>
          <w:rFonts w:eastAsia="宋体"/>
          <w:bCs/>
          <w:iCs/>
          <w:lang w:eastAsia="zh-CN"/>
        </w:rPr>
      </w:pPr>
      <w:r>
        <w:rPr>
          <w:rFonts w:eastAsia="宋体" w:hint="eastAsia"/>
          <w:bCs/>
          <w:iCs/>
          <w:lang w:eastAsia="zh-CN"/>
        </w:rPr>
        <w:t>F</w:t>
      </w:r>
      <w:r>
        <w:rPr>
          <w:rFonts w:eastAsia="宋体"/>
          <w:bCs/>
          <w:iCs/>
          <w:lang w:eastAsia="zh-CN"/>
        </w:rPr>
        <w:t>or non-</w:t>
      </w:r>
      <w:r w:rsidR="001C4DA2">
        <w:rPr>
          <w:rFonts w:eastAsia="宋体"/>
          <w:bCs/>
          <w:iCs/>
          <w:lang w:eastAsia="zh-CN"/>
        </w:rPr>
        <w:t>codebook-based</w:t>
      </w:r>
      <w:r>
        <w:rPr>
          <w:rFonts w:eastAsia="宋体"/>
          <w:bCs/>
          <w:iCs/>
          <w:lang w:eastAsia="zh-CN"/>
        </w:rPr>
        <w:t xml:space="preserve"> transmission, up to 8 SRS resources can be configured in one SRS resource set. </w:t>
      </w:r>
      <w:r w:rsidR="00AD68AF">
        <w:rPr>
          <w:rFonts w:eastAsia="宋体"/>
          <w:bCs/>
          <w:iCs/>
          <w:lang w:eastAsia="zh-CN"/>
        </w:rPr>
        <w:t xml:space="preserve">In this case, the SRI </w:t>
      </w:r>
      <w:r w:rsidR="00B51839">
        <w:rPr>
          <w:rFonts w:eastAsia="宋体"/>
          <w:bCs/>
          <w:iCs/>
          <w:lang w:eastAsia="zh-CN"/>
        </w:rPr>
        <w:t xml:space="preserve">information </w:t>
      </w:r>
      <w:r w:rsidR="00AD68AF">
        <w:rPr>
          <w:rFonts w:eastAsia="宋体"/>
          <w:bCs/>
          <w:iCs/>
          <w:lang w:eastAsia="zh-CN"/>
        </w:rPr>
        <w:t xml:space="preserve">should be enhanced to </w:t>
      </w:r>
      <w:r w:rsidR="00AD68AF" w:rsidRPr="00AD68AF">
        <w:rPr>
          <w:rFonts w:eastAsia="宋体"/>
          <w:bCs/>
          <w:iCs/>
          <w:lang w:eastAsia="zh-CN"/>
        </w:rPr>
        <w:t>indicate up to 8 SRS resources</w:t>
      </w:r>
      <w:r w:rsidR="00B51839">
        <w:rPr>
          <w:rFonts w:eastAsia="宋体"/>
          <w:bCs/>
          <w:iCs/>
          <w:lang w:eastAsia="zh-CN"/>
        </w:rPr>
        <w:t xml:space="preserve"> to support up to 8 layers transmission. </w:t>
      </w:r>
      <w:r w:rsidR="00F04403">
        <w:rPr>
          <w:rFonts w:eastAsia="宋体"/>
          <w:bCs/>
          <w:iCs/>
          <w:lang w:eastAsia="zh-CN"/>
        </w:rPr>
        <w:t>I</w:t>
      </w:r>
      <w:r w:rsidR="00F04403">
        <w:rPr>
          <w:rFonts w:eastAsia="宋体" w:hint="eastAsia"/>
          <w:bCs/>
          <w:iCs/>
          <w:lang w:eastAsia="zh-CN"/>
        </w:rPr>
        <w:t>f</w:t>
      </w:r>
      <w:r w:rsidR="00F04403">
        <w:rPr>
          <w:rFonts w:eastAsia="宋体"/>
          <w:bCs/>
          <w:iCs/>
          <w:lang w:eastAsia="zh-CN"/>
        </w:rPr>
        <w:t xml:space="preserve"> current indication method for 4Tx is reused, e.g. a larger table is introduced for 8 Tx</w:t>
      </w:r>
      <w:r w:rsidR="00C90B8D">
        <w:rPr>
          <w:rFonts w:eastAsia="宋体"/>
          <w:bCs/>
          <w:iCs/>
          <w:lang w:eastAsia="zh-CN"/>
        </w:rPr>
        <w:t xml:space="preserve"> to support any SRS resource combination</w:t>
      </w:r>
      <w:r w:rsidR="00F04403">
        <w:rPr>
          <w:rFonts w:eastAsia="宋体"/>
          <w:bCs/>
          <w:iCs/>
          <w:lang w:eastAsia="zh-CN"/>
        </w:rPr>
        <w:t xml:space="preserve">, </w:t>
      </w:r>
      <w:r w:rsidR="002E6D95">
        <w:rPr>
          <w:rFonts w:eastAsia="宋体"/>
          <w:bCs/>
          <w:iCs/>
          <w:lang w:eastAsia="zh-CN"/>
        </w:rPr>
        <w:t>the signaling overhead</w:t>
      </w:r>
      <w:r w:rsidR="00F04403">
        <w:rPr>
          <w:rFonts w:eastAsia="宋体"/>
          <w:bCs/>
          <w:iCs/>
          <w:lang w:eastAsia="zh-CN"/>
        </w:rPr>
        <w:t xml:space="preserve"> </w:t>
      </w:r>
      <w:r w:rsidR="00DC48F3">
        <w:rPr>
          <w:rFonts w:eastAsia="宋体"/>
          <w:bCs/>
          <w:iCs/>
          <w:lang w:eastAsia="zh-CN"/>
        </w:rPr>
        <w:t>could</w:t>
      </w:r>
      <w:r w:rsidR="00F04403">
        <w:rPr>
          <w:rFonts w:eastAsia="宋体"/>
          <w:bCs/>
          <w:iCs/>
          <w:lang w:eastAsia="zh-CN"/>
        </w:rPr>
        <w:t xml:space="preserve"> be</w:t>
      </w:r>
      <w:r w:rsidR="00F44492">
        <w:rPr>
          <w:rFonts w:eastAsia="宋体"/>
          <w:bCs/>
          <w:iCs/>
          <w:lang w:eastAsia="zh-CN"/>
        </w:rPr>
        <w:t xml:space="preserve"> very large</w:t>
      </w:r>
      <w:r w:rsidR="00F04403">
        <w:rPr>
          <w:rFonts w:eastAsia="宋体"/>
          <w:bCs/>
          <w:iCs/>
          <w:lang w:eastAsia="zh-CN"/>
        </w:rPr>
        <w:t xml:space="preserve">, </w:t>
      </w:r>
      <w:r w:rsidR="00C90B8D">
        <w:rPr>
          <w:rFonts w:eastAsia="宋体"/>
          <w:bCs/>
          <w:iCs/>
          <w:lang w:eastAsia="zh-CN"/>
        </w:rPr>
        <w:t>considering</w:t>
      </w:r>
      <w:r w:rsidR="00F04403">
        <w:rPr>
          <w:rFonts w:eastAsia="宋体"/>
          <w:bCs/>
          <w:iCs/>
          <w:lang w:eastAsia="zh-CN"/>
        </w:rPr>
        <w:t xml:space="preserve"> the </w:t>
      </w:r>
      <w:r w:rsidR="00C90B8D">
        <w:rPr>
          <w:rFonts w:eastAsia="宋体"/>
          <w:bCs/>
          <w:iCs/>
          <w:lang w:eastAsia="zh-CN"/>
        </w:rPr>
        <w:t>c</w:t>
      </w:r>
      <w:r w:rsidR="00C90B8D" w:rsidRPr="00C90B8D">
        <w:rPr>
          <w:rFonts w:eastAsia="宋体"/>
          <w:bCs/>
          <w:iCs/>
          <w:lang w:eastAsia="zh-CN"/>
        </w:rPr>
        <w:t>onsiderable</w:t>
      </w:r>
      <w:r w:rsidR="00C90B8D">
        <w:rPr>
          <w:rFonts w:eastAsia="宋体"/>
          <w:bCs/>
          <w:iCs/>
          <w:lang w:eastAsia="zh-CN"/>
        </w:rPr>
        <w:t xml:space="preserve"> number of possible SRS resource combinations.</w:t>
      </w:r>
      <w:r w:rsidR="00A65680">
        <w:rPr>
          <w:rFonts w:eastAsia="宋体"/>
          <w:bCs/>
          <w:iCs/>
          <w:lang w:eastAsia="zh-CN"/>
        </w:rPr>
        <w:t xml:space="preserve"> For example, for the case with 8 </w:t>
      </w:r>
      <w:r w:rsidR="00A65680">
        <w:rPr>
          <w:rFonts w:eastAsia="宋体" w:hint="eastAsia"/>
          <w:bCs/>
          <w:iCs/>
          <w:lang w:eastAsia="zh-CN"/>
        </w:rPr>
        <w:t>SRS</w:t>
      </w:r>
      <w:r w:rsidR="00A65680">
        <w:rPr>
          <w:rFonts w:eastAsia="宋体"/>
          <w:bCs/>
          <w:iCs/>
          <w:lang w:eastAsia="zh-CN"/>
        </w:rPr>
        <w:t xml:space="preserve"> resources</w:t>
      </w:r>
      <w:r w:rsidR="00CF38D9">
        <w:rPr>
          <w:rFonts w:eastAsia="宋体"/>
          <w:bCs/>
          <w:iCs/>
          <w:lang w:eastAsia="zh-CN"/>
        </w:rPr>
        <w:t xml:space="preserve"> for non-codebook</w:t>
      </w:r>
      <w:r w:rsidR="00A65680">
        <w:rPr>
          <w:rFonts w:eastAsia="宋体"/>
          <w:bCs/>
          <w:iCs/>
          <w:lang w:eastAsia="zh-CN"/>
        </w:rPr>
        <w:t>, there can be up to 256 combinations for L</w:t>
      </w:r>
      <w:r w:rsidR="00A65680" w:rsidRPr="00A65680">
        <w:rPr>
          <w:rFonts w:eastAsia="宋体"/>
          <w:bCs/>
          <w:iCs/>
          <w:vertAlign w:val="subscript"/>
          <w:lang w:eastAsia="zh-CN"/>
        </w:rPr>
        <w:t>max=</w:t>
      </w:r>
      <w:r w:rsidR="00A65680">
        <w:rPr>
          <w:rFonts w:eastAsia="宋体"/>
          <w:bCs/>
          <w:iCs/>
          <w:lang w:eastAsia="zh-CN"/>
        </w:rPr>
        <w:t>8.</w:t>
      </w:r>
      <w:r w:rsidR="00C73970">
        <w:rPr>
          <w:rFonts w:eastAsia="宋体"/>
          <w:bCs/>
          <w:iCs/>
          <w:lang w:eastAsia="zh-CN"/>
        </w:rPr>
        <w:t xml:space="preserve"> To reduce the overhead and simplify th</w:t>
      </w:r>
      <w:r w:rsidR="00882284">
        <w:rPr>
          <w:rFonts w:eastAsia="宋体"/>
          <w:bCs/>
          <w:iCs/>
          <w:lang w:eastAsia="zh-CN"/>
        </w:rPr>
        <w:t>e specification design</w:t>
      </w:r>
      <w:r w:rsidR="00C73970">
        <w:rPr>
          <w:rFonts w:eastAsia="宋体"/>
          <w:bCs/>
          <w:iCs/>
          <w:lang w:eastAsia="zh-CN"/>
        </w:rPr>
        <w:t>,</w:t>
      </w:r>
      <w:r w:rsidR="00882284">
        <w:rPr>
          <w:rFonts w:eastAsia="宋体"/>
          <w:bCs/>
          <w:iCs/>
          <w:lang w:eastAsia="zh-CN"/>
        </w:rPr>
        <w:t xml:space="preserve"> two solutions can be considered for SRI:</w:t>
      </w:r>
    </w:p>
    <w:p w14:paraId="1B9AE1E8" w14:textId="5E25D796" w:rsidR="00C73970" w:rsidRDefault="00EE329F" w:rsidP="006619B5">
      <w:pPr>
        <w:numPr>
          <w:ilvl w:val="0"/>
          <w:numId w:val="34"/>
        </w:numPr>
        <w:overflowPunct w:val="0"/>
        <w:autoSpaceDE w:val="0"/>
        <w:autoSpaceDN w:val="0"/>
        <w:adjustRightInd w:val="0"/>
        <w:snapToGrid w:val="0"/>
        <w:spacing w:after="120"/>
        <w:ind w:left="714" w:hanging="357"/>
        <w:jc w:val="both"/>
        <w:textAlignment w:val="baseline"/>
        <w:rPr>
          <w:rFonts w:ascii="Times" w:eastAsia="Batang" w:hAnsi="Times" w:cs="Times"/>
          <w:szCs w:val="20"/>
          <w:lang w:val="en-GB" w:eastAsia="x-none"/>
        </w:rPr>
      </w:pPr>
      <w:r>
        <w:rPr>
          <w:rFonts w:ascii="Times" w:eastAsia="Batang" w:hAnsi="Times" w:cs="Times"/>
          <w:szCs w:val="20"/>
          <w:lang w:val="en-GB" w:eastAsia="x-none"/>
        </w:rPr>
        <w:t xml:space="preserve">Opt.1: </w:t>
      </w:r>
      <w:r w:rsidR="00882284" w:rsidRPr="00882284">
        <w:rPr>
          <w:rFonts w:ascii="Times" w:eastAsia="Batang" w:hAnsi="Times" w:cs="Times"/>
          <w:szCs w:val="20"/>
          <w:lang w:val="en-GB" w:eastAsia="x-none"/>
        </w:rPr>
        <w:t xml:space="preserve">Introduce SRI indication to select 5-8 SRS resources from a SRS resource set for </w:t>
      </w:r>
      <w:r w:rsidR="00882284" w:rsidRPr="00882284">
        <w:rPr>
          <w:rFonts w:ascii="Times" w:eastAsia="Batang" w:hAnsi="Times" w:cs="Times"/>
          <w:i/>
          <w:szCs w:val="20"/>
          <w:lang w:val="en-GB" w:eastAsia="x-none"/>
        </w:rPr>
        <w:t>Lmax</w:t>
      </w:r>
      <w:r w:rsidR="00882284" w:rsidRPr="00882284">
        <w:rPr>
          <w:rFonts w:ascii="Times" w:eastAsia="Batang" w:hAnsi="Times" w:cs="Times"/>
          <w:szCs w:val="20"/>
          <w:lang w:val="en-GB" w:eastAsia="x-none"/>
        </w:rPr>
        <w:t>=5-8, where the legacy indication is reused for 1-4 layers.</w:t>
      </w:r>
      <w:r w:rsidR="00882284">
        <w:rPr>
          <w:rFonts w:ascii="Times" w:eastAsia="Batang" w:hAnsi="Times" w:cs="Times"/>
          <w:szCs w:val="20"/>
          <w:lang w:val="en-GB" w:eastAsia="x-none"/>
        </w:rPr>
        <w:t xml:space="preserve"> In this case, only the SRI indication for 5~8 layers needs to be designed</w:t>
      </w:r>
      <w:r w:rsidR="000B1DD7">
        <w:rPr>
          <w:rFonts w:ascii="Times" w:eastAsia="Batang" w:hAnsi="Times" w:cs="Times"/>
          <w:szCs w:val="20"/>
          <w:lang w:val="en-GB" w:eastAsia="x-none"/>
        </w:rPr>
        <w:t>, and backward compatibility can be maintained</w:t>
      </w:r>
      <w:r w:rsidR="00882284">
        <w:rPr>
          <w:rFonts w:ascii="Times" w:eastAsia="Batang" w:hAnsi="Times" w:cs="Times"/>
          <w:szCs w:val="20"/>
          <w:lang w:val="en-GB" w:eastAsia="x-none"/>
        </w:rPr>
        <w:t>. For overhead reduction, it is not necessary to support all the possible SRS resource combinations for rank</w:t>
      </w:r>
      <w:r w:rsidR="00882284" w:rsidRPr="000B1DD7">
        <w:rPr>
          <w:rFonts w:ascii="Times" w:eastAsia="Batang" w:hAnsi="Times" w:cs="Times" w:hint="eastAsia"/>
          <w:szCs w:val="20"/>
          <w:lang w:val="en-GB" w:eastAsia="x-none"/>
        </w:rPr>
        <w:t>&gt;</w:t>
      </w:r>
      <w:r w:rsidR="00882284" w:rsidRPr="000B1DD7">
        <w:rPr>
          <w:rFonts w:ascii="Times" w:eastAsia="Batang" w:hAnsi="Times" w:cs="Times"/>
          <w:szCs w:val="20"/>
          <w:lang w:val="en-GB" w:eastAsia="x-none"/>
        </w:rPr>
        <w:t>4</w:t>
      </w:r>
      <w:r w:rsidR="000B1DD7" w:rsidRPr="000B1DD7">
        <w:rPr>
          <w:rFonts w:ascii="Times" w:eastAsia="Batang" w:hAnsi="Times" w:cs="Times"/>
          <w:szCs w:val="20"/>
          <w:lang w:val="en-GB" w:eastAsia="x-none"/>
        </w:rPr>
        <w:t>. Simi</w:t>
      </w:r>
      <w:r w:rsidR="000B1DD7">
        <w:rPr>
          <w:rFonts w:ascii="Times" w:eastAsia="Batang" w:hAnsi="Times" w:cs="Times"/>
          <w:szCs w:val="20"/>
          <w:lang w:val="en-GB" w:eastAsia="x-none"/>
        </w:rPr>
        <w:t>lar to Rel-15, s</w:t>
      </w:r>
      <w:r w:rsidR="000B1DD7" w:rsidRPr="000B1DD7">
        <w:rPr>
          <w:rFonts w:ascii="Times" w:eastAsia="Batang" w:hAnsi="Times" w:cs="Times"/>
          <w:szCs w:val="20"/>
          <w:lang w:val="en-GB" w:eastAsia="x-none"/>
        </w:rPr>
        <w:t xml:space="preserve">eparate tables </w:t>
      </w:r>
      <w:r w:rsidR="000B1DD7">
        <w:rPr>
          <w:rFonts w:ascii="Times" w:eastAsia="Batang" w:hAnsi="Times" w:cs="Times"/>
          <w:szCs w:val="20"/>
          <w:lang w:val="en-GB" w:eastAsia="x-none"/>
        </w:rPr>
        <w:t>should be</w:t>
      </w:r>
      <w:r w:rsidR="000B1DD7" w:rsidRPr="000B1DD7">
        <w:rPr>
          <w:rFonts w:ascii="Times" w:eastAsia="Batang" w:hAnsi="Times" w:cs="Times"/>
          <w:szCs w:val="20"/>
          <w:lang w:val="en-GB" w:eastAsia="x-none"/>
        </w:rPr>
        <w:t xml:space="preserve"> introduced for Lmax=5</w:t>
      </w:r>
      <w:r w:rsidR="008370CA">
        <w:rPr>
          <w:rFonts w:ascii="Times" w:eastAsia="Batang" w:hAnsi="Times" w:cs="Times"/>
          <w:szCs w:val="20"/>
          <w:lang w:val="en-GB" w:eastAsia="x-none"/>
        </w:rPr>
        <w:t xml:space="preserve">, 6 ,7, </w:t>
      </w:r>
      <w:r w:rsidR="000B1DD7" w:rsidRPr="000B1DD7">
        <w:rPr>
          <w:rFonts w:ascii="Times" w:eastAsia="Batang" w:hAnsi="Times" w:cs="Times"/>
          <w:szCs w:val="20"/>
          <w:lang w:val="en-GB" w:eastAsia="x-none"/>
        </w:rPr>
        <w:t>8</w:t>
      </w:r>
      <w:r w:rsidR="008370CA">
        <w:rPr>
          <w:rFonts w:ascii="Times" w:eastAsia="Batang" w:hAnsi="Times" w:cs="Times"/>
          <w:szCs w:val="20"/>
          <w:lang w:val="en-GB" w:eastAsia="x-none"/>
        </w:rPr>
        <w:t>.</w:t>
      </w:r>
    </w:p>
    <w:p w14:paraId="7D732D54" w14:textId="4B4B3B7C" w:rsidR="00BC449F" w:rsidRPr="00861601" w:rsidRDefault="00EE329F" w:rsidP="006619B5">
      <w:pPr>
        <w:numPr>
          <w:ilvl w:val="0"/>
          <w:numId w:val="34"/>
        </w:numPr>
        <w:overflowPunct w:val="0"/>
        <w:autoSpaceDE w:val="0"/>
        <w:autoSpaceDN w:val="0"/>
        <w:adjustRightInd w:val="0"/>
        <w:snapToGrid w:val="0"/>
        <w:spacing w:after="120"/>
        <w:ind w:left="714" w:hanging="357"/>
        <w:jc w:val="both"/>
        <w:textAlignment w:val="baseline"/>
        <w:rPr>
          <w:rFonts w:ascii="Times" w:eastAsia="Batang" w:hAnsi="Times" w:cs="Times"/>
          <w:szCs w:val="20"/>
          <w:lang w:val="en-GB" w:eastAsia="x-none"/>
        </w:rPr>
      </w:pPr>
      <w:r>
        <w:rPr>
          <w:rFonts w:ascii="Times" w:eastAsia="Batang" w:hAnsi="Times" w:cs="Times"/>
          <w:szCs w:val="20"/>
          <w:lang w:val="en-GB" w:eastAsia="x-none"/>
        </w:rPr>
        <w:t xml:space="preserve">Opt.2: </w:t>
      </w:r>
      <w:r w:rsidR="00B17770">
        <w:rPr>
          <w:rFonts w:ascii="Times" w:eastAsiaTheme="minorEastAsia" w:hAnsi="Times" w:cs="Times"/>
          <w:szCs w:val="20"/>
          <w:lang w:val="en-GB" w:eastAsia="zh-CN"/>
        </w:rPr>
        <w:t xml:space="preserve">New </w:t>
      </w:r>
      <w:r w:rsidR="00B17770" w:rsidRPr="00B17770">
        <w:rPr>
          <w:rFonts w:ascii="Times" w:eastAsiaTheme="minorEastAsia" w:hAnsi="Times" w:cs="Times"/>
          <w:szCs w:val="20"/>
          <w:lang w:val="en-GB" w:eastAsia="zh-CN"/>
        </w:rPr>
        <w:t>tables are introduced to support 8Tx non-codebook transmission with 1-8 layers</w:t>
      </w:r>
      <w:r>
        <w:rPr>
          <w:rFonts w:ascii="Times" w:eastAsiaTheme="minorEastAsia" w:hAnsi="Times" w:cs="Times"/>
          <w:szCs w:val="20"/>
          <w:lang w:val="en-GB" w:eastAsia="zh-CN"/>
        </w:rPr>
        <w:t xml:space="preserve">. </w:t>
      </w:r>
      <w:r w:rsidR="00C12C42">
        <w:rPr>
          <w:rFonts w:ascii="Times" w:eastAsiaTheme="minorEastAsia" w:hAnsi="Times" w:cs="Times"/>
          <w:szCs w:val="20"/>
          <w:lang w:val="en-GB" w:eastAsia="zh-CN"/>
        </w:rPr>
        <w:t>That is, t</w:t>
      </w:r>
      <w:r w:rsidR="00C12C42" w:rsidRPr="00C12C42">
        <w:rPr>
          <w:rFonts w:ascii="Times" w:eastAsiaTheme="minorEastAsia" w:hAnsi="Times" w:cs="Times"/>
          <w:szCs w:val="20"/>
          <w:lang w:val="en-GB" w:eastAsia="zh-CN"/>
        </w:rPr>
        <w:t>he legacy indication for 1-4 layers can be re-designed for lower overhead</w:t>
      </w:r>
      <w:r w:rsidR="00425A26">
        <w:rPr>
          <w:rFonts w:ascii="Times" w:eastAsiaTheme="minorEastAsia" w:hAnsi="Times" w:cs="Times"/>
          <w:szCs w:val="20"/>
          <w:lang w:val="en-GB" w:eastAsia="zh-CN"/>
        </w:rPr>
        <w:t xml:space="preserve">, together with 5-8 layers. </w:t>
      </w:r>
      <w:r w:rsidR="007770DA">
        <w:rPr>
          <w:rFonts w:ascii="Times" w:eastAsiaTheme="minorEastAsia" w:hAnsi="Times" w:cs="Times"/>
          <w:szCs w:val="20"/>
          <w:lang w:val="en-GB" w:eastAsia="zh-CN"/>
        </w:rPr>
        <w:t>For example, f</w:t>
      </w:r>
      <w:r w:rsidR="00425A26">
        <w:rPr>
          <w:rFonts w:ascii="Times" w:eastAsiaTheme="minorEastAsia" w:hAnsi="Times" w:cs="Times"/>
          <w:szCs w:val="20"/>
          <w:lang w:val="en-GB" w:eastAsia="zh-CN"/>
        </w:rPr>
        <w:t xml:space="preserve">or each rank, the signaling overhead can be significantly reduced via some restriction on precoding at UE. For example, UE can apply the best precoder (e.g. the first eigenvector of channel </w:t>
      </w:r>
      <w:r w:rsidR="00425A26" w:rsidRPr="00425A26">
        <w:rPr>
          <w:rFonts w:ascii="Times" w:eastAsiaTheme="minorEastAsia" w:hAnsi="Times" w:cs="Times"/>
          <w:szCs w:val="20"/>
          <w:lang w:val="en-GB" w:eastAsia="zh-CN"/>
        </w:rPr>
        <w:t>covariance</w:t>
      </w:r>
      <w:r w:rsidR="00425A26">
        <w:rPr>
          <w:rFonts w:ascii="Times" w:eastAsiaTheme="minorEastAsia" w:hAnsi="Times" w:cs="Times"/>
          <w:szCs w:val="20"/>
          <w:lang w:val="en-GB" w:eastAsia="zh-CN"/>
        </w:rPr>
        <w:t xml:space="preserve"> matrix) </w:t>
      </w:r>
      <w:r w:rsidR="003125E7">
        <w:rPr>
          <w:rFonts w:ascii="Times" w:eastAsiaTheme="minorEastAsia" w:hAnsi="Times" w:cs="Times"/>
          <w:szCs w:val="20"/>
          <w:lang w:val="en-GB" w:eastAsia="zh-CN"/>
        </w:rPr>
        <w:t>to</w:t>
      </w:r>
      <w:r w:rsidR="00425A26">
        <w:rPr>
          <w:rFonts w:ascii="Times" w:eastAsiaTheme="minorEastAsia" w:hAnsi="Times" w:cs="Times"/>
          <w:szCs w:val="20"/>
          <w:lang w:val="en-GB" w:eastAsia="zh-CN"/>
        </w:rPr>
        <w:t xml:space="preserve"> the first layer, and the sub-optimal precoder</w:t>
      </w:r>
      <w:r w:rsidR="003125E7">
        <w:rPr>
          <w:rFonts w:ascii="Times" w:eastAsiaTheme="minorEastAsia" w:hAnsi="Times" w:cs="Times"/>
          <w:szCs w:val="20"/>
          <w:lang w:val="en-GB" w:eastAsia="zh-CN"/>
        </w:rPr>
        <w:t xml:space="preserve"> (e.g. the second eigenvector)</w:t>
      </w:r>
      <w:r w:rsidR="00425A26">
        <w:rPr>
          <w:rFonts w:ascii="Times" w:eastAsiaTheme="minorEastAsia" w:hAnsi="Times" w:cs="Times"/>
          <w:szCs w:val="20"/>
          <w:lang w:val="en-GB" w:eastAsia="zh-CN"/>
        </w:rPr>
        <w:t xml:space="preserve"> </w:t>
      </w:r>
      <w:r w:rsidR="003125E7">
        <w:rPr>
          <w:rFonts w:ascii="Times" w:eastAsiaTheme="minorEastAsia" w:hAnsi="Times" w:cs="Times"/>
          <w:szCs w:val="20"/>
          <w:lang w:val="en-GB" w:eastAsia="zh-CN"/>
        </w:rPr>
        <w:t>to</w:t>
      </w:r>
      <w:r w:rsidR="00425A26">
        <w:rPr>
          <w:rFonts w:ascii="Times" w:eastAsiaTheme="minorEastAsia" w:hAnsi="Times" w:cs="Times"/>
          <w:szCs w:val="20"/>
          <w:lang w:val="en-GB" w:eastAsia="zh-CN"/>
        </w:rPr>
        <w:t xml:space="preserve"> the second layer, and so on. </w:t>
      </w:r>
      <w:r w:rsidR="00654478">
        <w:rPr>
          <w:rFonts w:ascii="Times" w:eastAsiaTheme="minorEastAsia" w:hAnsi="Times" w:cs="Times"/>
          <w:szCs w:val="20"/>
          <w:lang w:val="en-GB" w:eastAsia="zh-CN"/>
        </w:rPr>
        <w:t xml:space="preserve">In this case, gNB only needs to indicate the first </w:t>
      </w:r>
      <w:r w:rsidR="00654478" w:rsidRPr="00654478">
        <w:rPr>
          <w:rFonts w:ascii="Times" w:eastAsiaTheme="minorEastAsia" w:hAnsi="Times" w:cs="Times"/>
          <w:i/>
          <w:szCs w:val="20"/>
          <w:lang w:val="en-GB" w:eastAsia="zh-CN"/>
        </w:rPr>
        <w:t>M</w:t>
      </w:r>
      <w:r w:rsidR="00654478">
        <w:rPr>
          <w:rFonts w:ascii="Times" w:eastAsiaTheme="minorEastAsia" w:hAnsi="Times" w:cs="Times"/>
          <w:szCs w:val="20"/>
          <w:lang w:val="en-GB" w:eastAsia="zh-CN"/>
        </w:rPr>
        <w:t xml:space="preserve"> SRS resources from the SRS resource set for rank </w:t>
      </w:r>
      <w:r w:rsidR="00654478" w:rsidRPr="00654478">
        <w:rPr>
          <w:rFonts w:ascii="Times" w:eastAsiaTheme="minorEastAsia" w:hAnsi="Times" w:cs="Times"/>
          <w:i/>
          <w:szCs w:val="20"/>
          <w:lang w:val="en-GB" w:eastAsia="zh-CN"/>
        </w:rPr>
        <w:t>M</w:t>
      </w:r>
      <w:r w:rsidR="00654478">
        <w:rPr>
          <w:rFonts w:ascii="Times" w:eastAsiaTheme="minorEastAsia" w:hAnsi="Times" w:cs="Times"/>
          <w:szCs w:val="20"/>
          <w:lang w:val="en-GB" w:eastAsia="zh-CN"/>
        </w:rPr>
        <w:t xml:space="preserve">. The signaling overhead for SRI can be significantly reduced, without </w:t>
      </w:r>
      <w:r w:rsidR="00F46C7B">
        <w:rPr>
          <w:rFonts w:ascii="Times" w:eastAsiaTheme="minorEastAsia" w:hAnsi="Times" w:cs="Times"/>
          <w:szCs w:val="20"/>
          <w:lang w:val="en-GB" w:eastAsia="zh-CN"/>
        </w:rPr>
        <w:t xml:space="preserve">much </w:t>
      </w:r>
      <w:r w:rsidR="00654478">
        <w:rPr>
          <w:rFonts w:ascii="Times" w:eastAsiaTheme="minorEastAsia" w:hAnsi="Times" w:cs="Times"/>
          <w:szCs w:val="20"/>
          <w:lang w:val="en-GB" w:eastAsia="zh-CN"/>
        </w:rPr>
        <w:t xml:space="preserve">performance loss. </w:t>
      </w:r>
      <w:r w:rsidR="009700D6">
        <w:rPr>
          <w:rFonts w:ascii="Times" w:eastAsiaTheme="minorEastAsia" w:hAnsi="Times" w:cs="Times"/>
          <w:szCs w:val="20"/>
          <w:lang w:val="en-GB" w:eastAsia="zh-CN"/>
        </w:rPr>
        <w:t>Other methods can also be considered to reduce the overhead</w:t>
      </w:r>
      <w:r w:rsidR="00861601">
        <w:rPr>
          <w:rFonts w:ascii="Times" w:eastAsiaTheme="minorEastAsia" w:hAnsi="Times" w:cs="Times"/>
          <w:szCs w:val="20"/>
          <w:lang w:val="en-GB" w:eastAsia="zh-CN"/>
        </w:rPr>
        <w:t xml:space="preserve"> with </w:t>
      </w:r>
      <w:r w:rsidR="00D20BB9">
        <w:rPr>
          <w:rFonts w:ascii="Times" w:eastAsiaTheme="minorEastAsia" w:hAnsi="Times" w:cs="Times"/>
          <w:szCs w:val="20"/>
          <w:lang w:val="en-GB" w:eastAsia="zh-CN"/>
        </w:rPr>
        <w:t xml:space="preserve">this </w:t>
      </w:r>
      <w:r w:rsidR="00861601">
        <w:rPr>
          <w:rFonts w:ascii="Times" w:eastAsiaTheme="minorEastAsia" w:hAnsi="Times" w:cs="Times"/>
          <w:szCs w:val="20"/>
          <w:lang w:val="en-GB" w:eastAsia="zh-CN"/>
        </w:rPr>
        <w:t>new SRI design.</w:t>
      </w:r>
    </w:p>
    <w:p w14:paraId="5BB7A9F8" w14:textId="29FD91CA" w:rsidR="00401E57" w:rsidRPr="002E6D95" w:rsidRDefault="004E7C7D" w:rsidP="004E7C7D">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5:</w:t>
      </w:r>
      <w:r w:rsidRPr="009861BF">
        <w:rPr>
          <w:rFonts w:eastAsiaTheme="minorEastAsia"/>
          <w:b/>
          <w:bCs/>
          <w:i/>
          <w:iCs/>
          <w:lang w:eastAsia="zh-CN"/>
        </w:rPr>
        <w:t xml:space="preserve"> </w:t>
      </w:r>
      <w:r w:rsidR="005B7E87" w:rsidRPr="009861BF">
        <w:rPr>
          <w:rFonts w:eastAsiaTheme="minorEastAsia"/>
          <w:b/>
          <w:bCs/>
          <w:i/>
          <w:iCs/>
          <w:lang w:eastAsia="zh-CN"/>
        </w:rPr>
        <w:t>A single SRS resource set</w:t>
      </w:r>
      <w:r w:rsidR="009861BF">
        <w:rPr>
          <w:rFonts w:eastAsiaTheme="minorEastAsia"/>
          <w:b/>
          <w:bCs/>
          <w:i/>
          <w:iCs/>
          <w:lang w:eastAsia="zh-CN"/>
        </w:rPr>
        <w:t xml:space="preserve"> is</w:t>
      </w:r>
      <w:r w:rsidR="005B7E87" w:rsidRPr="009861BF">
        <w:rPr>
          <w:rFonts w:eastAsiaTheme="minorEastAsia"/>
          <w:b/>
          <w:bCs/>
          <w:i/>
          <w:iCs/>
          <w:lang w:eastAsia="zh-CN"/>
        </w:rPr>
        <w:t xml:space="preserve"> configured with up to 8 single-port SRS resources </w:t>
      </w:r>
      <w:r w:rsidRPr="009861BF">
        <w:rPr>
          <w:rFonts w:eastAsiaTheme="minorEastAsia"/>
          <w:b/>
          <w:bCs/>
          <w:i/>
          <w:iCs/>
          <w:lang w:eastAsia="zh-CN"/>
        </w:rPr>
        <w:t xml:space="preserve">for </w:t>
      </w:r>
      <w:r w:rsidR="009861BF">
        <w:rPr>
          <w:rFonts w:eastAsiaTheme="minorEastAsia"/>
          <w:b/>
          <w:bCs/>
          <w:i/>
          <w:iCs/>
          <w:lang w:eastAsia="zh-CN"/>
        </w:rPr>
        <w:t xml:space="preserve">8 TX </w:t>
      </w:r>
      <w:r w:rsidRPr="009861BF">
        <w:rPr>
          <w:rFonts w:eastAsiaTheme="minorEastAsia"/>
          <w:b/>
          <w:bCs/>
          <w:i/>
          <w:iCs/>
          <w:lang w:eastAsia="zh-CN"/>
        </w:rPr>
        <w:t>non-codebook transmission</w:t>
      </w:r>
      <w:r w:rsidR="009861BF">
        <w:rPr>
          <w:rFonts w:eastAsiaTheme="minorEastAsia" w:hint="eastAsia"/>
          <w:b/>
          <w:bCs/>
          <w:i/>
          <w:iCs/>
          <w:lang w:eastAsia="zh-CN"/>
        </w:rPr>
        <w:t>.</w:t>
      </w:r>
    </w:p>
    <w:p w14:paraId="23898942" w14:textId="0168ACDD" w:rsidR="00CF547C" w:rsidRDefault="006619B5"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19567F">
        <w:rPr>
          <w:rFonts w:eastAsiaTheme="minorEastAsia"/>
          <w:b/>
          <w:bCs/>
          <w:i/>
          <w:iCs/>
          <w:lang w:eastAsia="zh-CN"/>
        </w:rPr>
        <w:t xml:space="preserve"> </w:t>
      </w:r>
      <w:r w:rsidR="004627A6">
        <w:rPr>
          <w:rFonts w:eastAsiaTheme="minorEastAsia"/>
          <w:b/>
          <w:bCs/>
          <w:i/>
          <w:iCs/>
          <w:lang w:eastAsia="zh-CN"/>
        </w:rPr>
        <w:t>6</w:t>
      </w:r>
      <w:r>
        <w:rPr>
          <w:rFonts w:eastAsiaTheme="minorEastAsia"/>
          <w:b/>
          <w:bCs/>
          <w:i/>
          <w:iCs/>
          <w:lang w:eastAsia="zh-CN"/>
        </w:rPr>
        <w:t xml:space="preserve">: </w:t>
      </w:r>
      <w:r w:rsidR="0019567F">
        <w:rPr>
          <w:rFonts w:eastAsiaTheme="minorEastAsia"/>
          <w:b/>
          <w:bCs/>
          <w:i/>
          <w:iCs/>
          <w:lang w:eastAsia="zh-CN"/>
        </w:rPr>
        <w:t xml:space="preserve">Introduce </w:t>
      </w:r>
      <w:r w:rsidR="00E0696D" w:rsidRPr="00E0696D">
        <w:rPr>
          <w:rFonts w:eastAsiaTheme="minorEastAsia"/>
          <w:b/>
          <w:bCs/>
          <w:i/>
          <w:iCs/>
          <w:lang w:eastAsia="zh-CN"/>
        </w:rPr>
        <w:t xml:space="preserve">SRI enhancement to indicate up to 8 SRS resources for </w:t>
      </w:r>
      <w:r w:rsidR="0019567F">
        <w:rPr>
          <w:rFonts w:eastAsiaTheme="minorEastAsia"/>
          <w:b/>
          <w:bCs/>
          <w:i/>
          <w:iCs/>
          <w:lang w:eastAsia="zh-CN"/>
        </w:rPr>
        <w:t>non-codebook uplink</w:t>
      </w:r>
      <w:r w:rsidR="00C96B38">
        <w:rPr>
          <w:rFonts w:eastAsiaTheme="minorEastAsia"/>
          <w:b/>
          <w:bCs/>
          <w:i/>
          <w:iCs/>
          <w:lang w:eastAsia="zh-CN"/>
        </w:rPr>
        <w:t xml:space="preserve"> transmission</w:t>
      </w:r>
      <w:r w:rsidR="0019567F">
        <w:rPr>
          <w:rFonts w:eastAsiaTheme="minorEastAsia"/>
          <w:b/>
          <w:bCs/>
          <w:i/>
          <w:iCs/>
          <w:lang w:eastAsia="zh-CN"/>
        </w:rPr>
        <w:t xml:space="preserve">. </w:t>
      </w:r>
      <w:r w:rsidR="006F6388">
        <w:rPr>
          <w:rFonts w:eastAsiaTheme="minorEastAsia"/>
          <w:b/>
          <w:bCs/>
          <w:i/>
          <w:iCs/>
          <w:lang w:eastAsia="zh-CN"/>
        </w:rPr>
        <w:t>Two solutions can be considered for SRI overhead reduction:</w:t>
      </w:r>
    </w:p>
    <w:p w14:paraId="15AB93C1" w14:textId="351D53C9" w:rsidR="006F6388" w:rsidRDefault="0075203C" w:rsidP="006F6388">
      <w:pPr>
        <w:pStyle w:val="af3"/>
        <w:numPr>
          <w:ilvl w:val="0"/>
          <w:numId w:val="22"/>
        </w:numPr>
        <w:spacing w:after="120"/>
        <w:ind w:firstLineChars="0"/>
        <w:rPr>
          <w:b/>
          <w:bCs/>
          <w:i/>
          <w:iCs/>
          <w:sz w:val="20"/>
          <w:szCs w:val="24"/>
        </w:rPr>
      </w:pPr>
      <w:r w:rsidRPr="0021013B">
        <w:rPr>
          <w:b/>
          <w:bCs/>
          <w:i/>
          <w:iCs/>
          <w:sz w:val="20"/>
          <w:szCs w:val="24"/>
        </w:rPr>
        <w:t xml:space="preserve">Opt.1: Introduce SRI indication to </w:t>
      </w:r>
      <w:r w:rsidR="00D66305">
        <w:rPr>
          <w:b/>
          <w:bCs/>
          <w:i/>
          <w:iCs/>
          <w:sz w:val="20"/>
          <w:szCs w:val="24"/>
        </w:rPr>
        <w:t>select</w:t>
      </w:r>
      <w:r w:rsidRPr="0021013B">
        <w:rPr>
          <w:b/>
          <w:bCs/>
          <w:i/>
          <w:iCs/>
          <w:sz w:val="20"/>
          <w:szCs w:val="24"/>
        </w:rPr>
        <w:t xml:space="preserve"> 5</w:t>
      </w:r>
      <w:r w:rsidR="00580E18">
        <w:rPr>
          <w:b/>
          <w:bCs/>
          <w:i/>
          <w:iCs/>
          <w:sz w:val="20"/>
          <w:szCs w:val="24"/>
        </w:rPr>
        <w:t>-</w:t>
      </w:r>
      <w:r w:rsidRPr="0021013B">
        <w:rPr>
          <w:b/>
          <w:bCs/>
          <w:i/>
          <w:iCs/>
          <w:sz w:val="20"/>
          <w:szCs w:val="24"/>
        </w:rPr>
        <w:t>8 SRS resources from a SRS resource set</w:t>
      </w:r>
      <w:r w:rsidR="00D66305">
        <w:rPr>
          <w:b/>
          <w:bCs/>
          <w:i/>
          <w:iCs/>
          <w:sz w:val="20"/>
          <w:szCs w:val="24"/>
        </w:rPr>
        <w:t xml:space="preserve"> for Lmax=5</w:t>
      </w:r>
      <w:r w:rsidR="00580E18">
        <w:rPr>
          <w:b/>
          <w:bCs/>
          <w:i/>
          <w:iCs/>
          <w:sz w:val="20"/>
          <w:szCs w:val="24"/>
        </w:rPr>
        <w:t>-</w:t>
      </w:r>
      <w:r w:rsidR="00D66305">
        <w:rPr>
          <w:b/>
          <w:bCs/>
          <w:i/>
          <w:iCs/>
          <w:sz w:val="20"/>
          <w:szCs w:val="24"/>
        </w:rPr>
        <w:t>8</w:t>
      </w:r>
      <w:r w:rsidR="0021013B">
        <w:rPr>
          <w:b/>
          <w:bCs/>
          <w:i/>
          <w:iCs/>
          <w:sz w:val="20"/>
          <w:szCs w:val="24"/>
        </w:rPr>
        <w:t>, where</w:t>
      </w:r>
      <w:r w:rsidR="00D66305">
        <w:rPr>
          <w:b/>
          <w:bCs/>
          <w:i/>
          <w:iCs/>
          <w:sz w:val="20"/>
          <w:szCs w:val="24"/>
        </w:rPr>
        <w:t xml:space="preserve"> the legacy indication is reused for 1-4 layers. </w:t>
      </w:r>
    </w:p>
    <w:p w14:paraId="58F48E06" w14:textId="3FCE41B2" w:rsidR="00576E70" w:rsidRDefault="006C5A7A" w:rsidP="00576E70">
      <w:pPr>
        <w:pStyle w:val="af3"/>
        <w:numPr>
          <w:ilvl w:val="1"/>
          <w:numId w:val="22"/>
        </w:numPr>
        <w:spacing w:after="120"/>
        <w:ind w:firstLineChars="0"/>
        <w:rPr>
          <w:b/>
          <w:bCs/>
          <w:i/>
          <w:iCs/>
          <w:sz w:val="20"/>
          <w:szCs w:val="24"/>
        </w:rPr>
      </w:pPr>
      <w:r>
        <w:rPr>
          <w:b/>
          <w:bCs/>
          <w:i/>
          <w:iCs/>
          <w:sz w:val="20"/>
          <w:szCs w:val="24"/>
        </w:rPr>
        <w:t>For overhead reduction, i</w:t>
      </w:r>
      <w:r w:rsidR="00576E70">
        <w:rPr>
          <w:b/>
          <w:bCs/>
          <w:i/>
          <w:iCs/>
          <w:sz w:val="20"/>
          <w:szCs w:val="24"/>
        </w:rPr>
        <w:t>t may not be necessary to support all the SRS resource combination</w:t>
      </w:r>
      <w:r>
        <w:rPr>
          <w:b/>
          <w:bCs/>
          <w:i/>
          <w:iCs/>
          <w:sz w:val="20"/>
          <w:szCs w:val="24"/>
        </w:rPr>
        <w:t>s</w:t>
      </w:r>
      <w:r w:rsidR="00576E70">
        <w:rPr>
          <w:b/>
          <w:bCs/>
          <w:i/>
          <w:iCs/>
          <w:sz w:val="20"/>
          <w:szCs w:val="24"/>
        </w:rPr>
        <w:t xml:space="preserve"> for rank&gt;4. </w:t>
      </w:r>
    </w:p>
    <w:p w14:paraId="66BB24B3" w14:textId="5CFBEE4A" w:rsidR="006C5A7A" w:rsidRDefault="006C5A7A" w:rsidP="00576E70">
      <w:pPr>
        <w:pStyle w:val="af3"/>
        <w:numPr>
          <w:ilvl w:val="1"/>
          <w:numId w:val="22"/>
        </w:numPr>
        <w:spacing w:after="120"/>
        <w:ind w:firstLineChars="0"/>
        <w:rPr>
          <w:b/>
          <w:bCs/>
          <w:i/>
          <w:iCs/>
          <w:sz w:val="20"/>
          <w:szCs w:val="24"/>
        </w:rPr>
      </w:pPr>
      <w:r>
        <w:rPr>
          <w:b/>
          <w:bCs/>
          <w:i/>
          <w:iCs/>
          <w:sz w:val="20"/>
          <w:szCs w:val="24"/>
        </w:rPr>
        <w:t xml:space="preserve">Separate tables are </w:t>
      </w:r>
      <w:r w:rsidR="005F79D2">
        <w:rPr>
          <w:b/>
          <w:bCs/>
          <w:i/>
          <w:iCs/>
          <w:sz w:val="20"/>
          <w:szCs w:val="24"/>
        </w:rPr>
        <w:t>introduced</w:t>
      </w:r>
      <w:r>
        <w:rPr>
          <w:b/>
          <w:bCs/>
          <w:i/>
          <w:iCs/>
          <w:sz w:val="20"/>
          <w:szCs w:val="24"/>
        </w:rPr>
        <w:t xml:space="preserve"> for Lmax=5</w:t>
      </w:r>
      <w:r w:rsidR="006351A1">
        <w:rPr>
          <w:b/>
          <w:bCs/>
          <w:i/>
          <w:iCs/>
          <w:sz w:val="20"/>
          <w:szCs w:val="24"/>
        </w:rPr>
        <w:t>-</w:t>
      </w:r>
      <w:r>
        <w:rPr>
          <w:b/>
          <w:bCs/>
          <w:i/>
          <w:iCs/>
          <w:sz w:val="20"/>
          <w:szCs w:val="24"/>
        </w:rPr>
        <w:t>8</w:t>
      </w:r>
      <w:r w:rsidR="00642761">
        <w:rPr>
          <w:b/>
          <w:bCs/>
          <w:i/>
          <w:iCs/>
          <w:sz w:val="20"/>
          <w:szCs w:val="24"/>
        </w:rPr>
        <w:t xml:space="preserve"> similar to Rel-15. </w:t>
      </w:r>
    </w:p>
    <w:p w14:paraId="6EC3EEDD" w14:textId="664737C2" w:rsidR="00676DB9" w:rsidRDefault="00676DB9" w:rsidP="00676DB9">
      <w:pPr>
        <w:pStyle w:val="af3"/>
        <w:numPr>
          <w:ilvl w:val="0"/>
          <w:numId w:val="22"/>
        </w:numPr>
        <w:spacing w:after="120"/>
        <w:ind w:firstLineChars="0"/>
        <w:rPr>
          <w:b/>
          <w:bCs/>
          <w:i/>
          <w:iCs/>
          <w:sz w:val="20"/>
          <w:szCs w:val="24"/>
        </w:rPr>
      </w:pPr>
      <w:r>
        <w:rPr>
          <w:rFonts w:hint="eastAsia"/>
          <w:b/>
          <w:bCs/>
          <w:i/>
          <w:iCs/>
          <w:sz w:val="20"/>
          <w:szCs w:val="24"/>
        </w:rPr>
        <w:t>O</w:t>
      </w:r>
      <w:r>
        <w:rPr>
          <w:b/>
          <w:bCs/>
          <w:i/>
          <w:iCs/>
          <w:sz w:val="20"/>
          <w:szCs w:val="24"/>
        </w:rPr>
        <w:t xml:space="preserve">pt.2: New tables are introduced to support </w:t>
      </w:r>
      <w:r w:rsidR="00C77CA8">
        <w:rPr>
          <w:b/>
          <w:bCs/>
          <w:i/>
          <w:iCs/>
          <w:sz w:val="20"/>
          <w:szCs w:val="24"/>
        </w:rPr>
        <w:t>8</w:t>
      </w:r>
      <w:r w:rsidR="00C77CA8">
        <w:rPr>
          <w:rFonts w:hint="eastAsia"/>
          <w:b/>
          <w:bCs/>
          <w:i/>
          <w:iCs/>
          <w:sz w:val="20"/>
          <w:szCs w:val="24"/>
        </w:rPr>
        <w:t>Tx</w:t>
      </w:r>
      <w:r w:rsidR="00C77CA8">
        <w:rPr>
          <w:b/>
          <w:bCs/>
          <w:i/>
          <w:iCs/>
          <w:sz w:val="20"/>
          <w:szCs w:val="24"/>
        </w:rPr>
        <w:t xml:space="preserve"> non-codebook transmission with 1-8 layers</w:t>
      </w:r>
    </w:p>
    <w:p w14:paraId="5533031D" w14:textId="0F854D12" w:rsidR="00C77CA8" w:rsidRDefault="00232776" w:rsidP="00C77CA8">
      <w:pPr>
        <w:pStyle w:val="af3"/>
        <w:numPr>
          <w:ilvl w:val="1"/>
          <w:numId w:val="22"/>
        </w:numPr>
        <w:spacing w:after="120"/>
        <w:ind w:firstLineChars="0"/>
        <w:rPr>
          <w:b/>
          <w:bCs/>
          <w:i/>
          <w:iCs/>
          <w:sz w:val="20"/>
          <w:szCs w:val="24"/>
        </w:rPr>
      </w:pPr>
      <w:r>
        <w:rPr>
          <w:rFonts w:hint="eastAsia"/>
          <w:b/>
          <w:bCs/>
          <w:i/>
          <w:iCs/>
          <w:sz w:val="20"/>
          <w:szCs w:val="24"/>
        </w:rPr>
        <w:t>T</w:t>
      </w:r>
      <w:r>
        <w:rPr>
          <w:b/>
          <w:bCs/>
          <w:i/>
          <w:iCs/>
          <w:sz w:val="20"/>
          <w:szCs w:val="24"/>
        </w:rPr>
        <w:t xml:space="preserve">he legacy indication for 1-4 layers </w:t>
      </w:r>
      <w:r w:rsidR="00953716">
        <w:rPr>
          <w:b/>
          <w:bCs/>
          <w:i/>
          <w:iCs/>
          <w:sz w:val="20"/>
          <w:szCs w:val="24"/>
        </w:rPr>
        <w:t>can be re-designed</w:t>
      </w:r>
      <w:r w:rsidR="006913EA">
        <w:rPr>
          <w:b/>
          <w:bCs/>
          <w:i/>
          <w:iCs/>
          <w:sz w:val="20"/>
          <w:szCs w:val="24"/>
        </w:rPr>
        <w:t xml:space="preserve"> for lower overhead</w:t>
      </w:r>
      <w:r w:rsidR="00953716">
        <w:rPr>
          <w:b/>
          <w:bCs/>
          <w:i/>
          <w:iCs/>
          <w:sz w:val="20"/>
          <w:szCs w:val="24"/>
        </w:rPr>
        <w:t>.</w:t>
      </w:r>
    </w:p>
    <w:p w14:paraId="07EA5A86" w14:textId="78CB80BF" w:rsidR="00882284" w:rsidRDefault="00882284" w:rsidP="00C77CA8">
      <w:pPr>
        <w:pStyle w:val="af3"/>
        <w:numPr>
          <w:ilvl w:val="1"/>
          <w:numId w:val="22"/>
        </w:numPr>
        <w:spacing w:after="120"/>
        <w:ind w:firstLineChars="0"/>
        <w:rPr>
          <w:b/>
          <w:bCs/>
          <w:i/>
          <w:iCs/>
          <w:sz w:val="20"/>
          <w:szCs w:val="24"/>
        </w:rPr>
      </w:pPr>
      <w:r>
        <w:rPr>
          <w:rFonts w:hint="eastAsia"/>
          <w:b/>
          <w:bCs/>
          <w:i/>
          <w:iCs/>
          <w:sz w:val="20"/>
          <w:szCs w:val="24"/>
        </w:rPr>
        <w:t>F</w:t>
      </w:r>
      <w:r>
        <w:rPr>
          <w:b/>
          <w:bCs/>
          <w:i/>
          <w:iCs/>
          <w:sz w:val="20"/>
          <w:szCs w:val="24"/>
        </w:rPr>
        <w:t xml:space="preserve">or </w:t>
      </w:r>
      <w:r w:rsidR="00EE0626">
        <w:rPr>
          <w:b/>
          <w:bCs/>
          <w:i/>
          <w:iCs/>
          <w:sz w:val="20"/>
          <w:szCs w:val="24"/>
        </w:rPr>
        <w:t>r</w:t>
      </w:r>
      <w:r>
        <w:rPr>
          <w:b/>
          <w:bCs/>
          <w:i/>
          <w:iCs/>
          <w:sz w:val="20"/>
          <w:szCs w:val="24"/>
        </w:rPr>
        <w:t xml:space="preserve">ank M, consider to only indicate the first M SRS resources from SRS resource set. </w:t>
      </w:r>
    </w:p>
    <w:p w14:paraId="27BC4FF0" w14:textId="1464BC13" w:rsidR="006F6388" w:rsidRPr="00EC1C27" w:rsidRDefault="00703B0A" w:rsidP="00EC1C27">
      <w:pPr>
        <w:pStyle w:val="af3"/>
        <w:numPr>
          <w:ilvl w:val="1"/>
          <w:numId w:val="22"/>
        </w:numPr>
        <w:spacing w:after="120"/>
        <w:ind w:firstLineChars="0"/>
        <w:rPr>
          <w:b/>
          <w:bCs/>
          <w:i/>
          <w:iCs/>
          <w:sz w:val="20"/>
          <w:szCs w:val="24"/>
        </w:rPr>
      </w:pPr>
      <w:r>
        <w:rPr>
          <w:b/>
          <w:bCs/>
          <w:i/>
          <w:iCs/>
          <w:sz w:val="20"/>
          <w:szCs w:val="24"/>
        </w:rPr>
        <w:t>Separate tables are introduced for Lmax=</w:t>
      </w:r>
      <w:r w:rsidR="006351A1">
        <w:rPr>
          <w:b/>
          <w:bCs/>
          <w:i/>
          <w:iCs/>
          <w:sz w:val="20"/>
          <w:szCs w:val="24"/>
        </w:rPr>
        <w:t>1-8</w:t>
      </w:r>
      <w:r>
        <w:rPr>
          <w:b/>
          <w:bCs/>
          <w:i/>
          <w:iCs/>
          <w:sz w:val="20"/>
          <w:szCs w:val="24"/>
        </w:rPr>
        <w:t xml:space="preserve"> similar to Rel-15.</w:t>
      </w:r>
    </w:p>
    <w:p w14:paraId="69A8645B" w14:textId="7731E88F" w:rsidR="00F65FEA" w:rsidRDefault="00F65FEA" w:rsidP="008750AD">
      <w:pPr>
        <w:pStyle w:val="1"/>
      </w:pPr>
      <w:r>
        <w:t>Conclusion</w:t>
      </w:r>
    </w:p>
    <w:p w14:paraId="09FE1E03" w14:textId="026E3D4A"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 xml:space="preserve">possible enhancement to </w:t>
      </w:r>
      <w:r w:rsidR="00261284">
        <w:t>codebook design and TRI/TPMI/</w:t>
      </w:r>
      <w:r w:rsidR="00261284">
        <w:rPr>
          <w:rFonts w:hint="eastAsia"/>
        </w:rPr>
        <w:t>S</w:t>
      </w:r>
      <w:r w:rsidR="00261284">
        <w:t>RI indication</w:t>
      </w:r>
      <w:r w:rsidR="00BD37BD">
        <w:t xml:space="preserve"> for 8 Tx uplink transmission. To summarize, we have the following proposals:</w:t>
      </w:r>
    </w:p>
    <w:p w14:paraId="288D77D8" w14:textId="77777777" w:rsidR="00861601" w:rsidRDefault="00861601" w:rsidP="00861601">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1</w:t>
      </w:r>
      <w:r w:rsidRPr="00461760">
        <w:rPr>
          <w:rFonts w:eastAsia="宋体"/>
          <w:b/>
          <w:bCs/>
          <w:i/>
          <w:iCs/>
          <w:lang w:eastAsia="zh-CN"/>
        </w:rPr>
        <w:t>: Strive for</w:t>
      </w:r>
      <w:r w:rsidRPr="00461760">
        <w:rPr>
          <w:rFonts w:eastAsia="宋体" w:hint="eastAsia"/>
          <w:b/>
          <w:bCs/>
          <w:i/>
          <w:iCs/>
          <w:lang w:eastAsia="zh-CN"/>
        </w:rPr>
        <w:t xml:space="preserve"> </w:t>
      </w:r>
      <w:r w:rsidRPr="00461760">
        <w:rPr>
          <w:rFonts w:eastAsia="宋体"/>
          <w:b/>
          <w:bCs/>
          <w:i/>
          <w:szCs w:val="20"/>
          <w:lang w:eastAsia="zh-CN"/>
        </w:rPr>
        <w:t xml:space="preserve">a unified codebook design applicable to all </w:t>
      </w:r>
      <w:r>
        <w:rPr>
          <w:rFonts w:eastAsia="宋体"/>
          <w:b/>
          <w:bCs/>
          <w:i/>
          <w:szCs w:val="20"/>
          <w:lang w:eastAsia="zh-CN"/>
        </w:rPr>
        <w:t>considered</w:t>
      </w:r>
      <w:r w:rsidRPr="00461760">
        <w:rPr>
          <w:rFonts w:eastAsia="宋体"/>
          <w:b/>
          <w:bCs/>
          <w:i/>
          <w:szCs w:val="20"/>
          <w:lang w:eastAsia="zh-CN"/>
        </w:rPr>
        <w:t xml:space="preserve"> antenna layout</w:t>
      </w:r>
      <w:r w:rsidRPr="00461760">
        <w:rPr>
          <w:rFonts w:eastAsia="宋体"/>
          <w:b/>
          <w:bCs/>
          <w:i/>
          <w:iCs/>
          <w:lang w:eastAsia="zh-CN"/>
        </w:rPr>
        <w:t>s</w:t>
      </w:r>
      <w:r>
        <w:rPr>
          <w:rFonts w:eastAsia="宋体" w:hint="eastAsia"/>
          <w:b/>
          <w:bCs/>
          <w:i/>
          <w:iCs/>
          <w:lang w:eastAsia="zh-CN"/>
        </w:rPr>
        <w:t>.</w:t>
      </w:r>
    </w:p>
    <w:p w14:paraId="563B5137" w14:textId="77777777" w:rsidR="00861601" w:rsidRDefault="00861601" w:rsidP="00861601">
      <w:pPr>
        <w:spacing w:after="120"/>
        <w:jc w:val="both"/>
        <w:rPr>
          <w:rFonts w:eastAsia="宋体"/>
          <w:b/>
          <w:bCs/>
          <w:i/>
          <w:iCs/>
          <w:lang w:eastAsia="zh-CN"/>
        </w:rPr>
      </w:pPr>
      <w:r w:rsidRPr="00186D73">
        <w:rPr>
          <w:rFonts w:eastAsia="宋体" w:hint="eastAsia"/>
          <w:b/>
          <w:bCs/>
          <w:i/>
          <w:iCs/>
          <w:lang w:eastAsia="zh-CN"/>
        </w:rPr>
        <w:lastRenderedPageBreak/>
        <w:t>P</w:t>
      </w:r>
      <w:r w:rsidRPr="00186D73">
        <w:rPr>
          <w:rFonts w:eastAsia="宋体"/>
          <w:b/>
          <w:bCs/>
          <w:i/>
          <w:iCs/>
          <w:lang w:eastAsia="zh-CN"/>
        </w:rPr>
        <w:t>roposal</w:t>
      </w:r>
      <w:r>
        <w:rPr>
          <w:rFonts w:eastAsia="宋体"/>
          <w:b/>
          <w:bCs/>
          <w:i/>
          <w:iCs/>
          <w:lang w:eastAsia="zh-CN"/>
        </w:rPr>
        <w:t xml:space="preserve"> 2</w:t>
      </w:r>
      <w:r w:rsidRPr="00461760">
        <w:rPr>
          <w:rFonts w:eastAsia="宋体"/>
          <w:b/>
          <w:bCs/>
          <w:i/>
          <w:iCs/>
          <w:lang w:eastAsia="zh-CN"/>
        </w:rPr>
        <w:t xml:space="preserve">: </w:t>
      </w:r>
      <w:r>
        <w:rPr>
          <w:rFonts w:eastAsia="宋体"/>
          <w:b/>
          <w:bCs/>
          <w:i/>
          <w:iCs/>
          <w:lang w:eastAsia="zh-CN"/>
        </w:rPr>
        <w:t>Support Alt 1b for UL 8Tx codebook</w:t>
      </w:r>
    </w:p>
    <w:p w14:paraId="60907562" w14:textId="77777777" w:rsidR="00677516" w:rsidRPr="004349A2" w:rsidRDefault="00677516" w:rsidP="00677516">
      <w:pPr>
        <w:pStyle w:val="af3"/>
        <w:numPr>
          <w:ilvl w:val="0"/>
          <w:numId w:val="22"/>
        </w:numPr>
        <w:spacing w:after="120"/>
        <w:ind w:firstLineChars="0"/>
        <w:rPr>
          <w:b/>
          <w:bCs/>
          <w:i/>
          <w:iCs/>
          <w:sz w:val="20"/>
          <w:szCs w:val="24"/>
        </w:rPr>
      </w:pPr>
      <w:r w:rsidRPr="004349A2">
        <w:rPr>
          <w:b/>
          <w:bCs/>
          <w:i/>
          <w:iCs/>
          <w:sz w:val="20"/>
          <w:szCs w:val="24"/>
        </w:rPr>
        <w:t>For full-coherent codebook, NR DL 8Tx Type 1 CB (wideband beam and co-phasing) with</w:t>
      </w:r>
      <w:r>
        <w:rPr>
          <w:b/>
          <w:bCs/>
          <w:i/>
          <w:iCs/>
          <w:sz w:val="20"/>
          <w:szCs w:val="24"/>
        </w:rPr>
        <w:t xml:space="preserve"> smaller (O1,O2)</w:t>
      </w:r>
      <w:r w:rsidRPr="004349A2">
        <w:rPr>
          <w:b/>
          <w:bCs/>
          <w:i/>
          <w:iCs/>
          <w:sz w:val="20"/>
          <w:szCs w:val="24"/>
        </w:rPr>
        <w:t xml:space="preserve"> is used as baseline.</w:t>
      </w:r>
    </w:p>
    <w:p w14:paraId="026E34A7" w14:textId="77777777" w:rsidR="00861601" w:rsidRPr="005A39F3" w:rsidRDefault="00861601" w:rsidP="00861601">
      <w:pPr>
        <w:pStyle w:val="af3"/>
        <w:numPr>
          <w:ilvl w:val="0"/>
          <w:numId w:val="22"/>
        </w:numPr>
        <w:spacing w:after="120"/>
        <w:ind w:firstLineChars="0"/>
        <w:rPr>
          <w:b/>
          <w:bCs/>
          <w:i/>
          <w:iCs/>
          <w:sz w:val="20"/>
          <w:szCs w:val="24"/>
        </w:rPr>
      </w:pPr>
      <w:r w:rsidRPr="005A39F3">
        <w:rPr>
          <w:rFonts w:hint="eastAsia"/>
          <w:b/>
          <w:bCs/>
          <w:i/>
          <w:iCs/>
          <w:sz w:val="20"/>
          <w:szCs w:val="24"/>
        </w:rPr>
        <w:t>For</w:t>
      </w:r>
      <w:r w:rsidRPr="005A39F3">
        <w:rPr>
          <w:b/>
          <w:bCs/>
          <w:i/>
          <w:iCs/>
          <w:sz w:val="20"/>
          <w:szCs w:val="24"/>
        </w:rPr>
        <w:t xml:space="preserve"> partial-coherent codebook, support codebook design based on Rel-15 UL 2TX/4TX codebooks</w:t>
      </w:r>
      <w:r>
        <w:rPr>
          <w:rFonts w:hint="eastAsia"/>
          <w:b/>
          <w:bCs/>
          <w:i/>
          <w:iCs/>
          <w:sz w:val="20"/>
          <w:szCs w:val="24"/>
        </w:rPr>
        <w:t>,</w:t>
      </w:r>
      <w:r>
        <w:rPr>
          <w:b/>
          <w:bCs/>
          <w:i/>
          <w:iCs/>
          <w:sz w:val="20"/>
          <w:szCs w:val="24"/>
        </w:rPr>
        <w:t xml:space="preserve"> and both Ng=2 and 4 should be considered.</w:t>
      </w:r>
    </w:p>
    <w:p w14:paraId="58E6A7E2" w14:textId="77777777" w:rsidR="00861601" w:rsidRPr="005A39F3" w:rsidRDefault="00861601" w:rsidP="00861601">
      <w:pPr>
        <w:pStyle w:val="af3"/>
        <w:numPr>
          <w:ilvl w:val="0"/>
          <w:numId w:val="22"/>
        </w:numPr>
        <w:spacing w:after="120"/>
        <w:ind w:firstLineChars="0"/>
        <w:rPr>
          <w:b/>
          <w:bCs/>
          <w:i/>
          <w:iCs/>
          <w:sz w:val="20"/>
          <w:szCs w:val="24"/>
        </w:rPr>
      </w:pPr>
      <w:r w:rsidRPr="005A39F3">
        <w:rPr>
          <w:rFonts w:hint="eastAsia"/>
          <w:b/>
          <w:bCs/>
          <w:i/>
          <w:iCs/>
          <w:sz w:val="20"/>
          <w:szCs w:val="24"/>
        </w:rPr>
        <w:t>For</w:t>
      </w:r>
      <w:r w:rsidRPr="005A39F3">
        <w:rPr>
          <w:b/>
          <w:bCs/>
          <w:i/>
          <w:iCs/>
          <w:sz w:val="20"/>
          <w:szCs w:val="24"/>
        </w:rPr>
        <w:t xml:space="preserve"> non-coherent codebook, </w:t>
      </w:r>
      <w:r>
        <w:rPr>
          <w:b/>
          <w:bCs/>
          <w:i/>
          <w:iCs/>
          <w:sz w:val="20"/>
          <w:szCs w:val="24"/>
        </w:rPr>
        <w:t>s</w:t>
      </w:r>
      <w:r w:rsidRPr="005A39F3">
        <w:rPr>
          <w:b/>
          <w:bCs/>
          <w:i/>
          <w:iCs/>
          <w:sz w:val="20"/>
          <w:szCs w:val="24"/>
        </w:rPr>
        <w:t>upport 8x1 antenna selection vector for each layer with restricted codebook size</w:t>
      </w:r>
      <w:r>
        <w:rPr>
          <w:b/>
          <w:bCs/>
          <w:i/>
          <w:iCs/>
          <w:sz w:val="20"/>
          <w:szCs w:val="24"/>
        </w:rPr>
        <w:t>.</w:t>
      </w:r>
    </w:p>
    <w:p w14:paraId="23C3724E" w14:textId="77777777" w:rsidR="00861601" w:rsidRPr="00874596" w:rsidRDefault="00861601" w:rsidP="00861601">
      <w:pPr>
        <w:pStyle w:val="af3"/>
        <w:numPr>
          <w:ilvl w:val="0"/>
          <w:numId w:val="22"/>
        </w:numPr>
        <w:ind w:firstLineChars="0"/>
        <w:rPr>
          <w:b/>
          <w:i/>
          <w:sz w:val="20"/>
          <w:szCs w:val="20"/>
        </w:rPr>
      </w:pPr>
      <w:r>
        <w:rPr>
          <w:b/>
          <w:i/>
          <w:sz w:val="20"/>
          <w:szCs w:val="20"/>
        </w:rPr>
        <w:t xml:space="preserve">For </w:t>
      </w:r>
      <w:r w:rsidRPr="00A87873">
        <w:rPr>
          <w:b/>
          <w:i/>
          <w:sz w:val="20"/>
          <w:szCs w:val="20"/>
        </w:rPr>
        <w:t>cross-polarized antennae</w:t>
      </w:r>
      <w:r>
        <w:rPr>
          <w:b/>
          <w:i/>
          <w:sz w:val="20"/>
          <w:szCs w:val="20"/>
        </w:rPr>
        <w:t xml:space="preserve"> array, the antennae within a polarization group should be coherent</w:t>
      </w:r>
      <w:r w:rsidRPr="00A87873">
        <w:rPr>
          <w:b/>
          <w:i/>
          <w:sz w:val="20"/>
          <w:szCs w:val="20"/>
        </w:rPr>
        <w:t>.</w:t>
      </w:r>
    </w:p>
    <w:p w14:paraId="02ED6CFC" w14:textId="77777777" w:rsidR="00861601" w:rsidRDefault="004627A6" w:rsidP="00861601">
      <w:pPr>
        <w:spacing w:after="120"/>
        <w:jc w:val="both"/>
        <w:rPr>
          <w:rFonts w:eastAsiaTheme="minorEastAsia"/>
          <w:b/>
          <w:bCs/>
          <w:i/>
          <w:iCs/>
          <w:lang w:eastAsia="zh-CN"/>
        </w:rPr>
      </w:pPr>
      <w:r>
        <w:rPr>
          <w:rFonts w:eastAsiaTheme="minorEastAsia"/>
          <w:b/>
          <w:bCs/>
          <w:i/>
          <w:iCs/>
          <w:lang w:eastAsia="zh-CN"/>
        </w:rPr>
        <w:t xml:space="preserve"> </w:t>
      </w:r>
      <w:r w:rsidR="00861601">
        <w:rPr>
          <w:rFonts w:eastAsiaTheme="minorEastAsia" w:hint="eastAsia"/>
          <w:b/>
          <w:bCs/>
          <w:i/>
          <w:iCs/>
          <w:lang w:eastAsia="zh-CN"/>
        </w:rPr>
        <w:t>P</w:t>
      </w:r>
      <w:r w:rsidR="00861601">
        <w:rPr>
          <w:rFonts w:eastAsiaTheme="minorEastAsia"/>
          <w:b/>
          <w:bCs/>
          <w:i/>
          <w:iCs/>
          <w:lang w:eastAsia="zh-CN"/>
        </w:rPr>
        <w:t xml:space="preserve">roposal 3: </w:t>
      </w:r>
      <w:r w:rsidR="00861601" w:rsidRPr="00E0696D">
        <w:rPr>
          <w:rFonts w:eastAsiaTheme="minorEastAsia"/>
          <w:b/>
          <w:bCs/>
          <w:i/>
          <w:iCs/>
          <w:lang w:eastAsia="zh-CN"/>
        </w:rPr>
        <w:t>Consider separate indication of TRI and TPMI</w:t>
      </w:r>
      <w:r w:rsidR="00861601">
        <w:rPr>
          <w:rFonts w:eastAsiaTheme="minorEastAsia"/>
          <w:b/>
          <w:bCs/>
          <w:i/>
          <w:iCs/>
          <w:lang w:eastAsia="zh-CN"/>
        </w:rPr>
        <w:t xml:space="preserve"> if two-stage codebook is agreed for 8 </w:t>
      </w:r>
      <w:r w:rsidR="00861601">
        <w:rPr>
          <w:rFonts w:eastAsiaTheme="minorEastAsia" w:hint="eastAsia"/>
          <w:b/>
          <w:bCs/>
          <w:i/>
          <w:iCs/>
          <w:lang w:eastAsia="zh-CN"/>
        </w:rPr>
        <w:t>Tx</w:t>
      </w:r>
      <w:r w:rsidR="00861601">
        <w:rPr>
          <w:rFonts w:eastAsiaTheme="minorEastAsia"/>
          <w:b/>
          <w:bCs/>
          <w:i/>
          <w:iCs/>
          <w:lang w:eastAsia="zh-CN"/>
        </w:rPr>
        <w:t xml:space="preserve"> uplink.</w:t>
      </w:r>
    </w:p>
    <w:p w14:paraId="2197B15A" w14:textId="3AC70D98" w:rsidR="00861601" w:rsidRPr="00BD701E" w:rsidRDefault="00861601" w:rsidP="00861601">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4:</w:t>
      </w:r>
      <w:r w:rsidRPr="00BD701E">
        <w:rPr>
          <w:rFonts w:eastAsiaTheme="minorEastAsia"/>
          <w:b/>
          <w:bCs/>
          <w:i/>
          <w:iCs/>
          <w:lang w:eastAsia="zh-CN"/>
        </w:rPr>
        <w:t xml:space="preserve"> </w:t>
      </w:r>
      <w:r w:rsidRPr="00BD701E">
        <w:rPr>
          <w:rFonts w:cs="Times"/>
          <w:b/>
          <w:i/>
          <w:szCs w:val="20"/>
        </w:rPr>
        <w:t xml:space="preserve">For uplink transmission with rank&gt;4, </w:t>
      </w:r>
      <w:r w:rsidR="003768D2">
        <w:rPr>
          <w:rFonts w:cs="Times"/>
          <w:b/>
          <w:i/>
          <w:szCs w:val="20"/>
        </w:rPr>
        <w:t>t</w:t>
      </w:r>
      <w:r w:rsidRPr="00CE6BB3">
        <w:rPr>
          <w:rFonts w:cs="Times" w:hint="eastAsia"/>
          <w:b/>
          <w:i/>
          <w:szCs w:val="20"/>
        </w:rPr>
        <w:t>wo</w:t>
      </w:r>
      <w:r>
        <w:rPr>
          <w:rFonts w:cs="Times"/>
          <w:b/>
          <w:i/>
          <w:szCs w:val="20"/>
        </w:rPr>
        <w:t xml:space="preserve"> CWs with the same CW-layer-mapping as downlink is applied.</w:t>
      </w:r>
    </w:p>
    <w:p w14:paraId="2D4DCECD" w14:textId="77777777" w:rsidR="00861601" w:rsidRPr="002E6D95" w:rsidRDefault="00861601" w:rsidP="00861601">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5:</w:t>
      </w:r>
      <w:r w:rsidRPr="009861BF">
        <w:rPr>
          <w:rFonts w:eastAsiaTheme="minorEastAsia"/>
          <w:b/>
          <w:bCs/>
          <w:i/>
          <w:iCs/>
          <w:lang w:eastAsia="zh-CN"/>
        </w:rPr>
        <w:t xml:space="preserve"> A single SRS resource set</w:t>
      </w:r>
      <w:r>
        <w:rPr>
          <w:rFonts w:eastAsiaTheme="minorEastAsia"/>
          <w:b/>
          <w:bCs/>
          <w:i/>
          <w:iCs/>
          <w:lang w:eastAsia="zh-CN"/>
        </w:rPr>
        <w:t xml:space="preserve"> is</w:t>
      </w:r>
      <w:r w:rsidRPr="009861BF">
        <w:rPr>
          <w:rFonts w:eastAsiaTheme="minorEastAsia"/>
          <w:b/>
          <w:bCs/>
          <w:i/>
          <w:iCs/>
          <w:lang w:eastAsia="zh-CN"/>
        </w:rPr>
        <w:t xml:space="preserve"> configured with up to 8 single-port SRS resources for </w:t>
      </w:r>
      <w:r>
        <w:rPr>
          <w:rFonts w:eastAsiaTheme="minorEastAsia"/>
          <w:b/>
          <w:bCs/>
          <w:i/>
          <w:iCs/>
          <w:lang w:eastAsia="zh-CN"/>
        </w:rPr>
        <w:t xml:space="preserve">8 TX </w:t>
      </w:r>
      <w:r w:rsidRPr="009861BF">
        <w:rPr>
          <w:rFonts w:eastAsiaTheme="minorEastAsia"/>
          <w:b/>
          <w:bCs/>
          <w:i/>
          <w:iCs/>
          <w:lang w:eastAsia="zh-CN"/>
        </w:rPr>
        <w:t>non-codebook transmission</w:t>
      </w:r>
      <w:r>
        <w:rPr>
          <w:rFonts w:eastAsiaTheme="minorEastAsia" w:hint="eastAsia"/>
          <w:b/>
          <w:bCs/>
          <w:i/>
          <w:iCs/>
          <w:lang w:eastAsia="zh-CN"/>
        </w:rPr>
        <w:t>.</w:t>
      </w:r>
    </w:p>
    <w:p w14:paraId="1D035BBA" w14:textId="77777777" w:rsidR="00861601" w:rsidRDefault="00861601" w:rsidP="00861601">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6: Introduce </w:t>
      </w:r>
      <w:r w:rsidRPr="00E0696D">
        <w:rPr>
          <w:rFonts w:eastAsiaTheme="minorEastAsia"/>
          <w:b/>
          <w:bCs/>
          <w:i/>
          <w:iCs/>
          <w:lang w:eastAsia="zh-CN"/>
        </w:rPr>
        <w:t xml:space="preserve">SRI enhancement to indicate up to 8 SRS resources for </w:t>
      </w:r>
      <w:r>
        <w:rPr>
          <w:rFonts w:eastAsiaTheme="minorEastAsia"/>
          <w:b/>
          <w:bCs/>
          <w:i/>
          <w:iCs/>
          <w:lang w:eastAsia="zh-CN"/>
        </w:rPr>
        <w:t>non-codebook uplink transmission. Two solutions can be considered for SRI overhead reduction:</w:t>
      </w:r>
    </w:p>
    <w:p w14:paraId="24E2AC77" w14:textId="77777777" w:rsidR="00861601" w:rsidRDefault="00861601" w:rsidP="00861601">
      <w:pPr>
        <w:pStyle w:val="af3"/>
        <w:numPr>
          <w:ilvl w:val="0"/>
          <w:numId w:val="22"/>
        </w:numPr>
        <w:spacing w:after="120"/>
        <w:ind w:firstLineChars="0"/>
        <w:rPr>
          <w:b/>
          <w:bCs/>
          <w:i/>
          <w:iCs/>
          <w:sz w:val="20"/>
          <w:szCs w:val="24"/>
        </w:rPr>
      </w:pPr>
      <w:r w:rsidRPr="0021013B">
        <w:rPr>
          <w:b/>
          <w:bCs/>
          <w:i/>
          <w:iCs/>
          <w:sz w:val="20"/>
          <w:szCs w:val="24"/>
        </w:rPr>
        <w:t xml:space="preserve">Opt.1: Introduce SRI indication to </w:t>
      </w:r>
      <w:r>
        <w:rPr>
          <w:b/>
          <w:bCs/>
          <w:i/>
          <w:iCs/>
          <w:sz w:val="20"/>
          <w:szCs w:val="24"/>
        </w:rPr>
        <w:t>select</w:t>
      </w:r>
      <w:r w:rsidRPr="0021013B">
        <w:rPr>
          <w:b/>
          <w:bCs/>
          <w:i/>
          <w:iCs/>
          <w:sz w:val="20"/>
          <w:szCs w:val="24"/>
        </w:rPr>
        <w:t xml:space="preserve"> 5</w:t>
      </w:r>
      <w:r>
        <w:rPr>
          <w:b/>
          <w:bCs/>
          <w:i/>
          <w:iCs/>
          <w:sz w:val="20"/>
          <w:szCs w:val="24"/>
        </w:rPr>
        <w:t>-</w:t>
      </w:r>
      <w:r w:rsidRPr="0021013B">
        <w:rPr>
          <w:b/>
          <w:bCs/>
          <w:i/>
          <w:iCs/>
          <w:sz w:val="20"/>
          <w:szCs w:val="24"/>
        </w:rPr>
        <w:t>8 SRS resources from a SRS resource set</w:t>
      </w:r>
      <w:r>
        <w:rPr>
          <w:b/>
          <w:bCs/>
          <w:i/>
          <w:iCs/>
          <w:sz w:val="20"/>
          <w:szCs w:val="24"/>
        </w:rPr>
        <w:t xml:space="preserve"> for Lmax=5-8, where the legacy indication is reused for 1-4 layers. </w:t>
      </w:r>
    </w:p>
    <w:p w14:paraId="26FF060F" w14:textId="77777777" w:rsidR="00861601" w:rsidRDefault="00861601" w:rsidP="00861601">
      <w:pPr>
        <w:pStyle w:val="af3"/>
        <w:numPr>
          <w:ilvl w:val="1"/>
          <w:numId w:val="22"/>
        </w:numPr>
        <w:spacing w:after="120"/>
        <w:ind w:firstLineChars="0"/>
        <w:rPr>
          <w:b/>
          <w:bCs/>
          <w:i/>
          <w:iCs/>
          <w:sz w:val="20"/>
          <w:szCs w:val="24"/>
        </w:rPr>
      </w:pPr>
      <w:r>
        <w:rPr>
          <w:b/>
          <w:bCs/>
          <w:i/>
          <w:iCs/>
          <w:sz w:val="20"/>
          <w:szCs w:val="24"/>
        </w:rPr>
        <w:t xml:space="preserve">For overhead reduction, it may not be necessary to support all the SRS resource combinations for rank&gt;4. </w:t>
      </w:r>
    </w:p>
    <w:p w14:paraId="2098231A" w14:textId="77777777" w:rsidR="00861601" w:rsidRDefault="00861601" w:rsidP="00861601">
      <w:pPr>
        <w:pStyle w:val="af3"/>
        <w:numPr>
          <w:ilvl w:val="1"/>
          <w:numId w:val="22"/>
        </w:numPr>
        <w:spacing w:after="120"/>
        <w:ind w:firstLineChars="0"/>
        <w:rPr>
          <w:b/>
          <w:bCs/>
          <w:i/>
          <w:iCs/>
          <w:sz w:val="20"/>
          <w:szCs w:val="24"/>
        </w:rPr>
      </w:pPr>
      <w:r>
        <w:rPr>
          <w:b/>
          <w:bCs/>
          <w:i/>
          <w:iCs/>
          <w:sz w:val="20"/>
          <w:szCs w:val="24"/>
        </w:rPr>
        <w:t xml:space="preserve">Separate tables are introduced for Lmax=5-8 similar to Rel-15. </w:t>
      </w:r>
    </w:p>
    <w:p w14:paraId="07875206" w14:textId="77777777" w:rsidR="00861601" w:rsidRDefault="00861601" w:rsidP="00861601">
      <w:pPr>
        <w:pStyle w:val="af3"/>
        <w:numPr>
          <w:ilvl w:val="0"/>
          <w:numId w:val="22"/>
        </w:numPr>
        <w:spacing w:after="120"/>
        <w:ind w:firstLineChars="0"/>
        <w:rPr>
          <w:b/>
          <w:bCs/>
          <w:i/>
          <w:iCs/>
          <w:sz w:val="20"/>
          <w:szCs w:val="24"/>
        </w:rPr>
      </w:pPr>
      <w:r>
        <w:rPr>
          <w:rFonts w:hint="eastAsia"/>
          <w:b/>
          <w:bCs/>
          <w:i/>
          <w:iCs/>
          <w:sz w:val="20"/>
          <w:szCs w:val="24"/>
        </w:rPr>
        <w:t>O</w:t>
      </w:r>
      <w:r>
        <w:rPr>
          <w:b/>
          <w:bCs/>
          <w:i/>
          <w:iCs/>
          <w:sz w:val="20"/>
          <w:szCs w:val="24"/>
        </w:rPr>
        <w:t>pt.2: New tables are introduced to support 8</w:t>
      </w:r>
      <w:r>
        <w:rPr>
          <w:rFonts w:hint="eastAsia"/>
          <w:b/>
          <w:bCs/>
          <w:i/>
          <w:iCs/>
          <w:sz w:val="20"/>
          <w:szCs w:val="24"/>
        </w:rPr>
        <w:t>Tx</w:t>
      </w:r>
      <w:r>
        <w:rPr>
          <w:b/>
          <w:bCs/>
          <w:i/>
          <w:iCs/>
          <w:sz w:val="20"/>
          <w:szCs w:val="24"/>
        </w:rPr>
        <w:t xml:space="preserve"> non-codebook transmission with 1-8 layers</w:t>
      </w:r>
    </w:p>
    <w:p w14:paraId="6D625EC8" w14:textId="77777777" w:rsidR="00861601" w:rsidRDefault="00861601" w:rsidP="00861601">
      <w:pPr>
        <w:pStyle w:val="af3"/>
        <w:numPr>
          <w:ilvl w:val="1"/>
          <w:numId w:val="22"/>
        </w:numPr>
        <w:spacing w:after="120"/>
        <w:ind w:firstLineChars="0"/>
        <w:rPr>
          <w:b/>
          <w:bCs/>
          <w:i/>
          <w:iCs/>
          <w:sz w:val="20"/>
          <w:szCs w:val="24"/>
        </w:rPr>
      </w:pPr>
      <w:r>
        <w:rPr>
          <w:rFonts w:hint="eastAsia"/>
          <w:b/>
          <w:bCs/>
          <w:i/>
          <w:iCs/>
          <w:sz w:val="20"/>
          <w:szCs w:val="24"/>
        </w:rPr>
        <w:t>T</w:t>
      </w:r>
      <w:r>
        <w:rPr>
          <w:b/>
          <w:bCs/>
          <w:i/>
          <w:iCs/>
          <w:sz w:val="20"/>
          <w:szCs w:val="24"/>
        </w:rPr>
        <w:t>he legacy indication for 1-4 layers can be re-designed for lower overhead.</w:t>
      </w:r>
    </w:p>
    <w:p w14:paraId="71DB1E1B" w14:textId="77777777" w:rsidR="00861601" w:rsidRDefault="00861601" w:rsidP="00861601">
      <w:pPr>
        <w:pStyle w:val="af3"/>
        <w:numPr>
          <w:ilvl w:val="1"/>
          <w:numId w:val="22"/>
        </w:numPr>
        <w:spacing w:after="120"/>
        <w:ind w:firstLineChars="0"/>
        <w:rPr>
          <w:b/>
          <w:bCs/>
          <w:i/>
          <w:iCs/>
          <w:sz w:val="20"/>
          <w:szCs w:val="24"/>
        </w:rPr>
      </w:pPr>
      <w:r>
        <w:rPr>
          <w:rFonts w:hint="eastAsia"/>
          <w:b/>
          <w:bCs/>
          <w:i/>
          <w:iCs/>
          <w:sz w:val="20"/>
          <w:szCs w:val="24"/>
        </w:rPr>
        <w:t>F</w:t>
      </w:r>
      <w:r>
        <w:rPr>
          <w:b/>
          <w:bCs/>
          <w:i/>
          <w:iCs/>
          <w:sz w:val="20"/>
          <w:szCs w:val="24"/>
        </w:rPr>
        <w:t xml:space="preserve">or rank M, consider to only indicate the first M SRS resources from SRS resource set. </w:t>
      </w:r>
    </w:p>
    <w:p w14:paraId="612ADCBD" w14:textId="66B93D89" w:rsidR="00ED25CB" w:rsidRPr="0070100D" w:rsidRDefault="00861601" w:rsidP="0070100D">
      <w:pPr>
        <w:pStyle w:val="af3"/>
        <w:numPr>
          <w:ilvl w:val="1"/>
          <w:numId w:val="22"/>
        </w:numPr>
        <w:spacing w:after="120"/>
        <w:ind w:firstLineChars="0"/>
        <w:rPr>
          <w:b/>
          <w:bCs/>
          <w:i/>
          <w:iCs/>
          <w:sz w:val="20"/>
          <w:szCs w:val="24"/>
        </w:rPr>
      </w:pPr>
      <w:r>
        <w:rPr>
          <w:b/>
          <w:bCs/>
          <w:i/>
          <w:iCs/>
          <w:sz w:val="20"/>
          <w:szCs w:val="24"/>
        </w:rPr>
        <w:t>Separate tables are introduced for Lmax=1-8 similar to Rel-15.</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4C352893" w14:textId="4BCCC81A" w:rsidR="0049252F" w:rsidRDefault="0049252F" w:rsidP="0049252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77777777" w:rsidR="00B267ED" w:rsidRPr="00A85154" w:rsidRDefault="00B267ED" w:rsidP="00B267ED">
      <w:pPr>
        <w:pStyle w:val="1"/>
      </w:pPr>
      <w:r>
        <w:t>Appendix</w:t>
      </w:r>
    </w:p>
    <w:p w14:paraId="5009FBE4" w14:textId="1AA70260" w:rsidR="00B267ED" w:rsidRPr="001C72CC" w:rsidRDefault="00B267ED" w:rsidP="00B267ED">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Pr>
          <w:rFonts w:eastAsia="宋体"/>
          <w:lang w:eastAsia="zh-CN"/>
        </w:rPr>
        <w:t xml:space="preserve">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641"/>
      </w:tblGrid>
      <w:tr w:rsidR="00B267ED" w:rsidRPr="001C72CC" w14:paraId="44D68137"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DDD9C3"/>
            <w:hideMark/>
          </w:tcPr>
          <w:p w14:paraId="2A11323F" w14:textId="77777777" w:rsidR="00B267ED" w:rsidRPr="001C72CC" w:rsidRDefault="00B267ED" w:rsidP="00324E65">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641" w:type="dxa"/>
            <w:tcBorders>
              <w:top w:val="single" w:sz="4" w:space="0" w:color="auto"/>
              <w:left w:val="single" w:sz="4" w:space="0" w:color="auto"/>
              <w:bottom w:val="single" w:sz="4" w:space="0" w:color="auto"/>
              <w:right w:val="single" w:sz="4" w:space="0" w:color="auto"/>
            </w:tcBorders>
            <w:shd w:val="clear" w:color="auto" w:fill="DDD9C3"/>
            <w:hideMark/>
          </w:tcPr>
          <w:p w14:paraId="70C15B3F" w14:textId="77777777" w:rsidR="00B267ED" w:rsidRPr="001C72CC" w:rsidRDefault="00B267ED" w:rsidP="00324E65">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B267ED" w:rsidRPr="001C72CC" w14:paraId="776A3B05"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427E23C"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Carrier frequency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91F0E09" w14:textId="0FA1F9E3" w:rsidR="00B267ED" w:rsidRPr="001C72CC" w:rsidRDefault="008B44BC" w:rsidP="00324E65">
            <w:pPr>
              <w:jc w:val="center"/>
              <w:rPr>
                <w:rFonts w:eastAsia="宋体"/>
                <w:szCs w:val="20"/>
                <w:lang w:eastAsia="zh-CN"/>
              </w:rPr>
            </w:pPr>
            <w:r w:rsidRPr="008B44BC">
              <w:rPr>
                <w:rFonts w:ascii="Times-Roman" w:eastAsia="宋体" w:hAnsi="Times-Roman" w:cs="Times-Roman"/>
                <w:szCs w:val="20"/>
                <w:lang w:val="en-GB" w:eastAsia="zh-CN"/>
              </w:rPr>
              <w:t>3.5</w:t>
            </w:r>
            <w:r w:rsidR="00B267ED" w:rsidRPr="008B44BC">
              <w:rPr>
                <w:rFonts w:ascii="Times-Roman" w:eastAsia="宋体" w:hAnsi="Times-Roman" w:cs="Times-Roman"/>
                <w:szCs w:val="20"/>
                <w:lang w:val="en-GB" w:eastAsia="zh-CN"/>
              </w:rPr>
              <w:t>GHz</w:t>
            </w:r>
          </w:p>
        </w:tc>
      </w:tr>
      <w:tr w:rsidR="00B267ED" w:rsidRPr="001C72CC" w14:paraId="5A6D62C4"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1672128"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SCS,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C6FDC91"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30kHz</w:t>
            </w:r>
          </w:p>
        </w:tc>
      </w:tr>
      <w:tr w:rsidR="00B267ED" w:rsidRPr="001C72CC" w14:paraId="262B7DAF"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172ECF8"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Channel model</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0F9B1EC" w14:textId="77777777" w:rsidR="00B267ED" w:rsidRPr="001C72CC" w:rsidRDefault="00B267ED" w:rsidP="00324E65">
            <w:pPr>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300ns delay spread </w:t>
            </w:r>
          </w:p>
        </w:tc>
      </w:tr>
      <w:tr w:rsidR="00B267ED" w:rsidRPr="001C72CC" w14:paraId="0E55D7E5"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D8158F8"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System BW</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63F1D5B" w14:textId="77777777" w:rsidR="00B267ED" w:rsidRPr="00441F73"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20MHz</w:t>
            </w:r>
          </w:p>
        </w:tc>
      </w:tr>
      <w:tr w:rsidR="00B267ED" w:rsidRPr="001C72CC" w14:paraId="0E00AC99"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0E4829A3"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UE speed</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1720399"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3km/h</w:t>
            </w:r>
          </w:p>
        </w:tc>
      </w:tr>
      <w:tr w:rsidR="00B267ED" w:rsidRPr="001C72CC" w14:paraId="1D76D8FC"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AEA1CE9"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eastAsia="zh-CN"/>
              </w:rPr>
              <w:t>PRBs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263E5E2" w14:textId="318651B8" w:rsidR="00B267ED" w:rsidRDefault="008B44BC" w:rsidP="00324E65">
            <w:pPr>
              <w:jc w:val="center"/>
              <w:rPr>
                <w:rFonts w:ascii="Times-Roman" w:eastAsia="宋体" w:hAnsi="Times-Roman" w:cs="Times-Roman"/>
                <w:szCs w:val="20"/>
                <w:lang w:val="en-GB" w:eastAsia="zh-CN"/>
              </w:rPr>
            </w:pPr>
            <w:r w:rsidRPr="008B44BC">
              <w:rPr>
                <w:rFonts w:ascii="Times-Roman" w:eastAsia="宋体" w:hAnsi="Times-Roman" w:cs="Times-Roman"/>
                <w:szCs w:val="20"/>
                <w:lang w:val="en-GB" w:eastAsia="zh-CN"/>
              </w:rPr>
              <w:t>50</w:t>
            </w:r>
          </w:p>
        </w:tc>
      </w:tr>
      <w:tr w:rsidR="00B267ED" w:rsidRPr="001C72CC" w14:paraId="30EE40DC"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36EF2C4" w14:textId="3EE224BC"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Number of UE antennas</w:t>
            </w:r>
            <w:r w:rsidR="00500D3F">
              <w:rPr>
                <w:rFonts w:ascii="Times-Roman" w:eastAsia="宋体" w:hAnsi="Times-Roman" w:cs="Times-Roman"/>
                <w:szCs w:val="20"/>
                <w:lang w:val="en-GB" w:eastAsia="zh-CN"/>
              </w:rPr>
              <w:t xml:space="preserve"> </w:t>
            </w:r>
            <w:r w:rsidR="00500D3F">
              <w:rPr>
                <w:rFonts w:ascii="Times-Roman" w:eastAsia="宋体" w:hAnsi="Times-Roman" w:cs="Times-Roman" w:hint="eastAsia"/>
                <w:szCs w:val="20"/>
                <w:lang w:val="en-GB" w:eastAsia="zh-CN"/>
              </w:rPr>
              <w:t>for</w:t>
            </w:r>
            <w:r w:rsidR="00500D3F">
              <w:rPr>
                <w:rFonts w:ascii="Times-Roman" w:eastAsia="宋体" w:hAnsi="Times-Roman" w:cs="Times-Roman"/>
                <w:szCs w:val="20"/>
                <w:lang w:val="en-GB" w:eastAsia="zh-CN"/>
              </w:rPr>
              <w:t xml:space="preserve"> </w:t>
            </w:r>
            <w:r w:rsidR="00A8413A">
              <w:rPr>
                <w:rFonts w:ascii="Times-Roman" w:eastAsia="宋体" w:hAnsi="Times-Roman" w:cs="Times-Roman"/>
                <w:szCs w:val="20"/>
                <w:lang w:val="en-GB" w:eastAsia="zh-CN"/>
              </w:rPr>
              <w:t>codebook</w:t>
            </w:r>
            <w:r>
              <w:rPr>
                <w:rFonts w:ascii="Times-Roman" w:eastAsia="宋体" w:hAnsi="Times-Roman" w:cs="Times-Roman"/>
                <w:szCs w:val="20"/>
                <w:lang w:val="en-GB" w:eastAsia="zh-CN"/>
              </w:rPr>
              <w:t xml:space="preserve">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74FB240C" w14:textId="01CF5328" w:rsidR="00B267ED" w:rsidRDefault="00933E34" w:rsidP="00C64D49">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1-a: </w:t>
            </w:r>
            <w:r w:rsidR="00B267ED">
              <w:rPr>
                <w:rFonts w:ascii="Times-Roman" w:eastAsia="宋体" w:hAnsi="Times-Roman" w:cs="Times-Roman" w:hint="eastAsia"/>
                <w:szCs w:val="20"/>
                <w:lang w:eastAsia="zh-CN"/>
              </w:rPr>
              <w:t>8</w:t>
            </w:r>
            <w:r w:rsidR="00B267ED">
              <w:rPr>
                <w:rFonts w:ascii="Times-Roman" w:eastAsia="宋体" w:hAnsi="Times-Roman" w:cs="Times-Roman"/>
                <w:szCs w:val="20"/>
                <w:lang w:val="en-GB" w:eastAsia="zh-CN"/>
              </w:rPr>
              <w:t>Tx with (M, N, P</w:t>
            </w:r>
            <w:r w:rsidR="00145455">
              <w:rPr>
                <w:rFonts w:ascii="Times-Roman" w:eastAsia="宋体" w:hAnsi="Times-Roman" w:cs="Times-Roman"/>
                <w:szCs w:val="20"/>
                <w:lang w:val="en-GB" w:eastAsia="zh-CN"/>
              </w:rPr>
              <w:t>,</w:t>
            </w:r>
            <w:r w:rsidR="00DD08EF">
              <w:rPr>
                <w:rFonts w:ascii="Times-Roman" w:eastAsia="宋体" w:hAnsi="Times-Roman" w:cs="Times-Roman"/>
                <w:szCs w:val="20"/>
                <w:lang w:val="en-GB" w:eastAsia="zh-CN"/>
              </w:rPr>
              <w:t xml:space="preserve"> </w:t>
            </w:r>
            <w:r w:rsidR="00145455">
              <w:rPr>
                <w:rFonts w:ascii="Times-Roman" w:eastAsia="宋体" w:hAnsi="Times-Roman" w:cs="Times-Roman"/>
                <w:szCs w:val="20"/>
                <w:lang w:val="en-GB" w:eastAsia="zh-CN"/>
              </w:rPr>
              <w:t>Mg, Ng</w:t>
            </w:r>
            <w:r w:rsidR="00B267ED">
              <w:rPr>
                <w:rFonts w:ascii="Times-Roman" w:eastAsia="宋体" w:hAnsi="Times-Roman" w:cs="Times-Roman"/>
                <w:szCs w:val="20"/>
                <w:lang w:val="en-GB" w:eastAsia="zh-CN"/>
              </w:rPr>
              <w:t>) =</w:t>
            </w:r>
            <w:r w:rsidR="000E2950">
              <w:rPr>
                <w:rFonts w:ascii="Times-Roman" w:eastAsia="宋体" w:hAnsi="Times-Roman" w:cs="Times-Roman"/>
                <w:szCs w:val="20"/>
                <w:lang w:val="en-GB" w:eastAsia="zh-CN"/>
              </w:rPr>
              <w:t xml:space="preserve"> (</w:t>
            </w:r>
            <w:r w:rsidR="000E2950">
              <w:rPr>
                <w:rFonts w:ascii="Times-Roman" w:eastAsia="宋体" w:hAnsi="Times-Roman" w:cs="Times-Roman" w:hint="eastAsia"/>
                <w:szCs w:val="20"/>
                <w:lang w:eastAsia="zh-CN"/>
              </w:rPr>
              <w:t>2,2</w:t>
            </w:r>
            <w:r w:rsidR="000E2950">
              <w:rPr>
                <w:rFonts w:ascii="Times-Roman" w:eastAsia="宋体" w:hAnsi="Times-Roman" w:cs="Times-Roman"/>
                <w:szCs w:val="20"/>
                <w:lang w:val="en-GB" w:eastAsia="zh-CN"/>
              </w:rPr>
              <w:t>,2,1,1)</w:t>
            </w:r>
            <w:r w:rsidR="00B267ED">
              <w:rPr>
                <w:rFonts w:ascii="Times-Roman" w:eastAsia="宋体" w:hAnsi="Times-Roman" w:cs="Times-Roman"/>
                <w:szCs w:val="20"/>
                <w:lang w:val="en-GB" w:eastAsia="zh-CN"/>
              </w:rPr>
              <w:t>, (dH, dV) = (0.5, 0.5) λ,</w:t>
            </w:r>
          </w:p>
          <w:p w14:paraId="7292548E" w14:textId="09B5D44A" w:rsidR="00321977" w:rsidRDefault="00933E34" w:rsidP="00C64D49">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1-b: </w:t>
            </w:r>
            <w:r w:rsidR="00321977">
              <w:rPr>
                <w:rFonts w:ascii="Times-Roman" w:eastAsia="宋体" w:hAnsi="Times-Roman" w:cs="Times-Roman" w:hint="eastAsia"/>
                <w:szCs w:val="20"/>
                <w:lang w:eastAsia="zh-CN"/>
              </w:rPr>
              <w:t>8</w:t>
            </w:r>
            <w:r w:rsidR="00321977">
              <w:rPr>
                <w:rFonts w:ascii="Times-Roman" w:eastAsia="宋体" w:hAnsi="Times-Roman" w:cs="Times-Roman"/>
                <w:szCs w:val="20"/>
                <w:lang w:val="en-GB" w:eastAsia="zh-CN"/>
              </w:rPr>
              <w:t>T</w:t>
            </w:r>
            <w:r w:rsidR="00321977">
              <w:rPr>
                <w:rFonts w:ascii="Times-Roman" w:eastAsia="宋体" w:hAnsi="Times-Roman" w:cs="Times-Roman" w:hint="eastAsia"/>
                <w:szCs w:val="20"/>
                <w:lang w:val="en-GB" w:eastAsia="zh-CN"/>
              </w:rPr>
              <w:t>x</w:t>
            </w:r>
            <w:r w:rsidR="00321977">
              <w:rPr>
                <w:rFonts w:ascii="Times-Roman" w:eastAsia="宋体" w:hAnsi="Times-Roman" w:cs="Times-Roman"/>
                <w:szCs w:val="20"/>
                <w:lang w:val="en-GB" w:eastAsia="zh-CN"/>
              </w:rPr>
              <w:t xml:space="preserve"> with (M, N, P</w:t>
            </w:r>
            <w:r w:rsidR="00A26195">
              <w:rPr>
                <w:rFonts w:ascii="Times-Roman" w:eastAsia="宋体" w:hAnsi="Times-Roman" w:cs="Times-Roman"/>
                <w:szCs w:val="20"/>
                <w:lang w:val="en-GB" w:eastAsia="zh-CN"/>
              </w:rPr>
              <w:t>, Mg, Ng</w:t>
            </w:r>
            <w:r w:rsidR="00321977">
              <w:rPr>
                <w:rFonts w:ascii="Times-Roman" w:eastAsia="宋体" w:hAnsi="Times-Roman" w:cs="Times-Roman"/>
                <w:szCs w:val="20"/>
                <w:lang w:val="en-GB" w:eastAsia="zh-CN"/>
              </w:rPr>
              <w:t>) =</w:t>
            </w:r>
            <w:r w:rsidR="00231BB1">
              <w:rPr>
                <w:rFonts w:ascii="Times-Roman" w:eastAsia="宋体" w:hAnsi="Times-Roman" w:cs="Times-Roman"/>
                <w:szCs w:val="20"/>
                <w:lang w:val="en-GB" w:eastAsia="zh-CN"/>
              </w:rPr>
              <w:t xml:space="preserve"> </w:t>
            </w:r>
            <w:r w:rsidR="000E2950">
              <w:rPr>
                <w:rFonts w:ascii="Times-Roman" w:eastAsia="宋体" w:hAnsi="Times-Roman" w:cs="Times-Roman"/>
                <w:szCs w:val="20"/>
                <w:lang w:val="en-GB" w:eastAsia="zh-CN"/>
              </w:rPr>
              <w:t>(</w:t>
            </w:r>
            <w:r w:rsidR="000E2950">
              <w:rPr>
                <w:rFonts w:ascii="Times-Roman" w:eastAsia="宋体" w:hAnsi="Times-Roman" w:cs="Times-Roman" w:hint="eastAsia"/>
                <w:szCs w:val="20"/>
                <w:lang w:eastAsia="zh-CN"/>
              </w:rPr>
              <w:t>1,4</w:t>
            </w:r>
            <w:r w:rsidR="000E2950">
              <w:rPr>
                <w:rFonts w:ascii="Times-Roman" w:eastAsia="宋体" w:hAnsi="Times-Roman" w:cs="Times-Roman"/>
                <w:szCs w:val="20"/>
                <w:lang w:val="en-GB" w:eastAsia="zh-CN"/>
              </w:rPr>
              <w:t>,2</w:t>
            </w:r>
            <w:r w:rsidR="000E2950">
              <w:rPr>
                <w:rFonts w:ascii="Times-Roman" w:eastAsia="宋体" w:hAnsi="Times-Roman" w:cs="Times-Roman" w:hint="eastAsia"/>
                <w:szCs w:val="20"/>
                <w:lang w:val="en-GB" w:eastAsia="zh-CN"/>
              </w:rPr>
              <w:t>,</w:t>
            </w:r>
            <w:r w:rsidR="000E2950">
              <w:rPr>
                <w:rFonts w:ascii="Times-Roman" w:eastAsia="宋体" w:hAnsi="Times-Roman" w:cs="Times-Roman"/>
                <w:szCs w:val="20"/>
                <w:lang w:val="en-GB" w:eastAsia="zh-CN"/>
              </w:rPr>
              <w:t>1</w:t>
            </w:r>
            <w:r w:rsidR="000E2950">
              <w:rPr>
                <w:rFonts w:ascii="Times-Roman" w:eastAsia="宋体" w:hAnsi="Times-Roman" w:cs="Times-Roman" w:hint="eastAsia"/>
                <w:szCs w:val="20"/>
                <w:lang w:val="en-GB" w:eastAsia="zh-CN"/>
              </w:rPr>
              <w:t>,</w:t>
            </w:r>
            <w:r w:rsidR="000E2950">
              <w:rPr>
                <w:rFonts w:ascii="Times-Roman" w:eastAsia="宋体" w:hAnsi="Times-Roman" w:cs="Times-Roman"/>
                <w:szCs w:val="20"/>
                <w:lang w:val="en-GB" w:eastAsia="zh-CN"/>
              </w:rPr>
              <w:t>1)</w:t>
            </w:r>
            <w:r w:rsidR="00321977">
              <w:rPr>
                <w:rFonts w:ascii="Times-Roman" w:eastAsia="宋体" w:hAnsi="Times-Roman" w:cs="Times-Roman"/>
                <w:szCs w:val="20"/>
                <w:lang w:val="en-GB" w:eastAsia="zh-CN"/>
              </w:rPr>
              <w:t>, (dH, dV) = (0.5, 0.5) λ,</w:t>
            </w:r>
          </w:p>
          <w:p w14:paraId="5BA0551E" w14:textId="6FCE52A9" w:rsidR="00145455" w:rsidRPr="00AF4DE8" w:rsidRDefault="00933E34" w:rsidP="00C64D49">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2-b: </w:t>
            </w:r>
            <w:r w:rsidR="00145455">
              <w:rPr>
                <w:rFonts w:ascii="Times-Roman" w:eastAsia="宋体" w:hAnsi="Times-Roman" w:cs="Times-Roman" w:hint="eastAsia"/>
                <w:szCs w:val="20"/>
                <w:lang w:eastAsia="zh-CN"/>
              </w:rPr>
              <w:t>8</w:t>
            </w:r>
            <w:r w:rsidR="00145455">
              <w:rPr>
                <w:rFonts w:ascii="Times-Roman" w:eastAsia="宋体" w:hAnsi="Times-Roman" w:cs="Times-Roman"/>
                <w:szCs w:val="20"/>
                <w:lang w:val="en-GB" w:eastAsia="zh-CN"/>
              </w:rPr>
              <w:t>T</w:t>
            </w:r>
            <w:r w:rsidR="00145455">
              <w:rPr>
                <w:rFonts w:ascii="Times-Roman" w:eastAsia="宋体" w:hAnsi="Times-Roman" w:cs="Times-Roman" w:hint="eastAsia"/>
                <w:szCs w:val="20"/>
                <w:lang w:val="en-GB" w:eastAsia="zh-CN"/>
              </w:rPr>
              <w:t>x</w:t>
            </w:r>
            <w:r w:rsidR="00145455">
              <w:rPr>
                <w:rFonts w:ascii="Times-Roman" w:eastAsia="宋体" w:hAnsi="Times-Roman" w:cs="Times-Roman"/>
                <w:szCs w:val="20"/>
                <w:lang w:val="en-GB" w:eastAsia="zh-CN"/>
              </w:rPr>
              <w:t xml:space="preserve"> with (M, N, P</w:t>
            </w:r>
            <w:r w:rsidR="00A26195">
              <w:rPr>
                <w:rFonts w:ascii="Times-Roman" w:eastAsia="宋体" w:hAnsi="Times-Roman" w:cs="Times-Roman"/>
                <w:szCs w:val="20"/>
                <w:lang w:val="en-GB" w:eastAsia="zh-CN"/>
              </w:rPr>
              <w:t>, Mg, Ng</w:t>
            </w:r>
            <w:r w:rsidR="00145455">
              <w:rPr>
                <w:rFonts w:ascii="Times-Roman" w:eastAsia="宋体" w:hAnsi="Times-Roman" w:cs="Times-Roman"/>
                <w:szCs w:val="20"/>
                <w:lang w:val="en-GB" w:eastAsia="zh-CN"/>
              </w:rPr>
              <w:t>) = (</w:t>
            </w:r>
            <w:r w:rsidR="008D125A">
              <w:rPr>
                <w:rFonts w:ascii="Times-Roman" w:eastAsia="宋体" w:hAnsi="Times-Roman" w:cs="Times-Roman"/>
                <w:szCs w:val="20"/>
                <w:lang w:eastAsia="zh-CN"/>
              </w:rPr>
              <w:t>1,2,2,1,2</w:t>
            </w:r>
            <w:r w:rsidR="00145455">
              <w:rPr>
                <w:rFonts w:ascii="Times-Roman" w:eastAsia="宋体" w:hAnsi="Times-Roman" w:cs="Times-Roman"/>
                <w:szCs w:val="20"/>
                <w:lang w:val="en-GB" w:eastAsia="zh-CN"/>
              </w:rPr>
              <w:t>), (dH, dV) = (0.5, 0.5) λ,</w:t>
            </w:r>
            <w:r w:rsidR="00A371C6">
              <w:rPr>
                <w:rFonts w:ascii="Times-Roman" w:eastAsia="宋体" w:hAnsi="Times-Roman" w:cs="Times-Roman"/>
                <w:szCs w:val="20"/>
                <w:lang w:val="en-GB" w:eastAsia="zh-CN"/>
              </w:rPr>
              <w:t xml:space="preserve"> dgH=2λ,</w:t>
            </w:r>
          </w:p>
        </w:tc>
      </w:tr>
      <w:tr w:rsidR="00500D3F" w:rsidRPr="001C72CC" w14:paraId="7805A9CC"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78F7180" w14:textId="5434761B" w:rsidR="00500D3F" w:rsidRDefault="00500D3F"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lastRenderedPageBreak/>
              <w:t xml:space="preserve">Number of UE antennas </w:t>
            </w:r>
            <w:r>
              <w:rPr>
                <w:rFonts w:ascii="Times-Roman" w:eastAsia="宋体" w:hAnsi="Times-Roman" w:cs="Times-Roman" w:hint="eastAsia"/>
                <w:szCs w:val="20"/>
                <w:lang w:val="en-GB" w:eastAsia="zh-CN"/>
              </w:rPr>
              <w:t>for</w:t>
            </w:r>
            <w:r>
              <w:rPr>
                <w:rFonts w:ascii="Times-Roman" w:eastAsia="宋体" w:hAnsi="Times-Roman" w:cs="Times-Roman"/>
                <w:szCs w:val="20"/>
                <w:lang w:val="en-GB" w:eastAsia="zh-CN"/>
              </w:rPr>
              <w:t xml:space="preserve"> </w:t>
            </w:r>
            <w:r w:rsidR="00FD6CB8">
              <w:rPr>
                <w:rFonts w:ascii="Times-Roman" w:eastAsia="宋体" w:hAnsi="Times-Roman" w:cs="Times-Roman"/>
                <w:szCs w:val="20"/>
                <w:lang w:val="en-GB" w:eastAsia="zh-CN"/>
              </w:rPr>
              <w:t>CW</w:t>
            </w:r>
            <w:r w:rsidR="00F2600C">
              <w:rPr>
                <w:rFonts w:ascii="Times-Roman" w:eastAsia="宋体" w:hAnsi="Times-Roman" w:cs="Times-Roman"/>
                <w:szCs w:val="20"/>
                <w:lang w:val="en-GB" w:eastAsia="zh-CN"/>
              </w:rPr>
              <w:t xml:space="preserve"> </w:t>
            </w:r>
            <w:r w:rsidR="00F2600C">
              <w:rPr>
                <w:rFonts w:ascii="Times-Roman" w:eastAsia="宋体" w:hAnsi="Times-Roman" w:cs="Times-Roman" w:hint="eastAsia"/>
                <w:szCs w:val="20"/>
                <w:lang w:val="en-GB" w:eastAsia="zh-CN"/>
              </w:rPr>
              <w:t>number</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501FAF7" w14:textId="1BF4FD81" w:rsidR="00500D3F" w:rsidRPr="00FD6CB8" w:rsidRDefault="00FD6CB8" w:rsidP="00C64D49">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Layout 1-</w:t>
            </w:r>
            <w:r w:rsidR="00DE4D3C">
              <w:rPr>
                <w:rFonts w:ascii="Times-Roman" w:eastAsia="宋体" w:hAnsi="Times-Roman" w:cs="Times-Roman"/>
                <w:szCs w:val="20"/>
                <w:lang w:eastAsia="zh-CN"/>
              </w:rPr>
              <w:t>b</w:t>
            </w:r>
            <w:r>
              <w:rPr>
                <w:rFonts w:ascii="Times-Roman" w:eastAsia="宋体" w:hAnsi="Times-Roman" w:cs="Times-Roman"/>
                <w:szCs w:val="20"/>
                <w:lang w:eastAsia="zh-CN"/>
              </w:rPr>
              <w:t xml:space="preserve">: </w:t>
            </w:r>
            <w:r>
              <w:rPr>
                <w:rFonts w:ascii="Times-Roman" w:eastAsia="宋体" w:hAnsi="Times-Roman" w:cs="Times-Roman" w:hint="eastAsia"/>
                <w:szCs w:val="20"/>
                <w:lang w:eastAsia="zh-CN"/>
              </w:rPr>
              <w:t>8</w:t>
            </w:r>
            <w:r>
              <w:rPr>
                <w:rFonts w:ascii="Times-Roman" w:eastAsia="宋体" w:hAnsi="Times-Roman" w:cs="Times-Roman"/>
                <w:szCs w:val="20"/>
                <w:lang w:val="en-GB" w:eastAsia="zh-CN"/>
              </w:rPr>
              <w:t>Tx with (M, N, P, Mg, Ng) = (</w:t>
            </w:r>
            <w:r>
              <w:rPr>
                <w:rFonts w:ascii="Times-Roman" w:eastAsia="宋体" w:hAnsi="Times-Roman" w:cs="Times-Roman" w:hint="eastAsia"/>
                <w:szCs w:val="20"/>
                <w:lang w:eastAsia="zh-CN"/>
              </w:rPr>
              <w:t>1,4</w:t>
            </w:r>
            <w:r>
              <w:rPr>
                <w:rFonts w:ascii="Times-Roman" w:eastAsia="宋体" w:hAnsi="Times-Roman" w:cs="Times-Roman"/>
                <w:szCs w:val="20"/>
                <w:lang w:val="en-GB" w:eastAsia="zh-CN"/>
              </w:rPr>
              <w:t>,2</w:t>
            </w:r>
            <w:r>
              <w:rPr>
                <w:rFonts w:ascii="Times-Roman" w:eastAsia="宋体" w:hAnsi="Times-Roman" w:cs="Times-Roman" w:hint="eastAsia"/>
                <w:szCs w:val="20"/>
                <w:lang w:val="en-GB" w:eastAsia="zh-CN"/>
              </w:rPr>
              <w:t>,</w:t>
            </w:r>
            <w:r>
              <w:rPr>
                <w:rFonts w:ascii="Times-Roman" w:eastAsia="宋体" w:hAnsi="Times-Roman" w:cs="Times-Roman"/>
                <w:szCs w:val="20"/>
                <w:lang w:val="en-GB" w:eastAsia="zh-CN"/>
              </w:rPr>
              <w:t>1</w:t>
            </w:r>
            <w:r>
              <w:rPr>
                <w:rFonts w:ascii="Times-Roman" w:eastAsia="宋体" w:hAnsi="Times-Roman" w:cs="Times-Roman" w:hint="eastAsia"/>
                <w:szCs w:val="20"/>
                <w:lang w:val="en-GB" w:eastAsia="zh-CN"/>
              </w:rPr>
              <w:t>,</w:t>
            </w:r>
            <w:r>
              <w:rPr>
                <w:rFonts w:ascii="Times-Roman" w:eastAsia="宋体" w:hAnsi="Times-Roman" w:cs="Times-Roman"/>
                <w:szCs w:val="20"/>
                <w:lang w:val="en-GB" w:eastAsia="zh-CN"/>
              </w:rPr>
              <w:t>1), (dH, dV) = (0.5, 0.5) λ</w:t>
            </w:r>
          </w:p>
        </w:tc>
      </w:tr>
      <w:tr w:rsidR="00B267ED" w:rsidRPr="001C72CC" w14:paraId="5279C3FD"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F3B040D"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Number of gNB antennas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B9C4F12" w14:textId="688AAF6A" w:rsidR="00B267ED" w:rsidRDefault="00A10320" w:rsidP="00C64D49">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For </w:t>
            </w:r>
            <w:r w:rsidR="00A9720B">
              <w:rPr>
                <w:rFonts w:ascii="Times-Roman" w:eastAsia="宋体" w:hAnsi="Times-Roman" w:cs="Times-Roman"/>
                <w:szCs w:val="20"/>
                <w:lang w:val="en-GB" w:eastAsia="zh-CN"/>
              </w:rPr>
              <w:t>codebook</w:t>
            </w:r>
            <w:r>
              <w:rPr>
                <w:rFonts w:ascii="Times-Roman" w:eastAsia="宋体" w:hAnsi="Times-Roman" w:cs="Times-Roman"/>
                <w:szCs w:val="20"/>
                <w:lang w:eastAsia="zh-CN"/>
              </w:rPr>
              <w:t xml:space="preserve">: </w:t>
            </w:r>
            <w:r w:rsidR="00B267ED">
              <w:rPr>
                <w:rFonts w:ascii="Times-Roman" w:eastAsia="宋体" w:hAnsi="Times-Roman" w:cs="Times-Roman" w:hint="eastAsia"/>
                <w:szCs w:val="20"/>
                <w:lang w:eastAsia="zh-CN"/>
              </w:rPr>
              <w:t>8</w:t>
            </w:r>
            <w:r w:rsidR="00B267ED">
              <w:rPr>
                <w:rFonts w:ascii="Times-Roman" w:eastAsia="宋体" w:hAnsi="Times-Roman" w:cs="Times-Roman"/>
                <w:szCs w:val="20"/>
                <w:lang w:val="en-GB" w:eastAsia="zh-CN"/>
              </w:rPr>
              <w:t>R</w:t>
            </w:r>
            <w:r w:rsidR="0085290B">
              <w:rPr>
                <w:rFonts w:ascii="Times-Roman" w:eastAsia="宋体" w:hAnsi="Times-Roman" w:cs="Times-Roman"/>
                <w:szCs w:val="20"/>
                <w:lang w:val="en-GB" w:eastAsia="zh-CN"/>
              </w:rPr>
              <w:t>x</w:t>
            </w:r>
            <w:r w:rsidR="00B267ED">
              <w:rPr>
                <w:rFonts w:ascii="Times-Roman" w:eastAsia="宋体" w:hAnsi="Times-Roman" w:cs="Times-Roman"/>
                <w:szCs w:val="20"/>
                <w:lang w:val="en-GB" w:eastAsia="zh-CN"/>
              </w:rPr>
              <w:t xml:space="preserve"> with </w:t>
            </w:r>
            <w:r w:rsidR="00035171">
              <w:rPr>
                <w:rFonts w:ascii="Times-Roman" w:eastAsia="宋体" w:hAnsi="Times-Roman" w:cs="Times-Roman"/>
                <w:szCs w:val="20"/>
                <w:lang w:val="en-GB" w:eastAsia="zh-CN"/>
              </w:rPr>
              <w:t xml:space="preserve">(M, N, P, Mg, Ng) </w:t>
            </w:r>
            <w:r w:rsidR="00B267ED">
              <w:rPr>
                <w:rFonts w:ascii="Times-Roman" w:eastAsia="宋体" w:hAnsi="Times-Roman" w:cs="Times-Roman"/>
                <w:szCs w:val="20"/>
                <w:lang w:val="en-GB" w:eastAsia="zh-CN"/>
              </w:rPr>
              <w:t xml:space="preserve"> = (</w:t>
            </w:r>
            <w:r w:rsidR="002E500D">
              <w:rPr>
                <w:rFonts w:ascii="Times-Roman" w:eastAsia="宋体" w:hAnsi="Times-Roman" w:cs="Times-Roman"/>
                <w:szCs w:val="20"/>
                <w:lang w:eastAsia="zh-CN"/>
              </w:rPr>
              <w:t>2</w:t>
            </w:r>
            <w:r w:rsidR="00B267ED">
              <w:rPr>
                <w:rFonts w:ascii="Times-Roman" w:eastAsia="宋体" w:hAnsi="Times-Roman" w:cs="Times-Roman"/>
                <w:szCs w:val="20"/>
                <w:lang w:val="en-GB" w:eastAsia="zh-CN"/>
              </w:rPr>
              <w:t>,</w:t>
            </w:r>
            <w:r w:rsidR="002E500D">
              <w:rPr>
                <w:rFonts w:ascii="Times-Roman" w:eastAsia="宋体" w:hAnsi="Times-Roman" w:cs="Times-Roman"/>
                <w:szCs w:val="20"/>
                <w:lang w:eastAsia="zh-CN"/>
              </w:rPr>
              <w:t>2</w:t>
            </w:r>
            <w:r w:rsidR="00B267ED">
              <w:rPr>
                <w:rFonts w:ascii="Times-Roman" w:eastAsia="宋体" w:hAnsi="Times-Roman" w:cs="Times-Roman"/>
                <w:szCs w:val="20"/>
                <w:lang w:val="en-GB" w:eastAsia="zh-CN"/>
              </w:rPr>
              <w:t>,2</w:t>
            </w:r>
            <w:r w:rsidR="00035171">
              <w:rPr>
                <w:rFonts w:ascii="Times-Roman" w:eastAsia="宋体" w:hAnsi="Times-Roman" w:cs="Times-Roman"/>
                <w:szCs w:val="20"/>
                <w:lang w:val="en-GB" w:eastAsia="zh-CN"/>
              </w:rPr>
              <w:t>,1,1</w:t>
            </w:r>
            <w:r w:rsidR="00B267ED">
              <w:rPr>
                <w:rFonts w:ascii="Times-Roman" w:eastAsia="宋体" w:hAnsi="Times-Roman" w:cs="Times-Roman"/>
                <w:szCs w:val="20"/>
                <w:lang w:val="en-GB" w:eastAsia="zh-CN"/>
              </w:rPr>
              <w:t>), (dH, dV) = (0.5, 0.5) λ,</w:t>
            </w:r>
          </w:p>
          <w:p w14:paraId="56172F2D" w14:textId="5818EFC0" w:rsidR="00A10320" w:rsidRPr="00C64D49" w:rsidRDefault="00D16BBC" w:rsidP="00C64D49">
            <w:pPr>
              <w:spacing w:after="120"/>
              <w:jc w:val="center"/>
              <w:rPr>
                <w:szCs w:val="20"/>
              </w:rPr>
            </w:pPr>
            <w:r>
              <w:rPr>
                <w:rFonts w:eastAsia="宋体" w:hint="eastAsia"/>
                <w:szCs w:val="20"/>
                <w:lang w:eastAsia="zh-CN"/>
              </w:rPr>
              <w:t>F</w:t>
            </w:r>
            <w:r>
              <w:rPr>
                <w:rFonts w:eastAsia="宋体"/>
                <w:szCs w:val="20"/>
                <w:lang w:eastAsia="zh-CN"/>
              </w:rPr>
              <w:t xml:space="preserve">or CW number: </w:t>
            </w:r>
            <w:r w:rsidRPr="00D16BBC">
              <w:rPr>
                <w:rFonts w:eastAsiaTheme="minorEastAsia"/>
                <w:szCs w:val="20"/>
              </w:rPr>
              <w:t>32</w:t>
            </w:r>
            <w:r w:rsidRPr="00D16BBC">
              <w:rPr>
                <w:rFonts w:eastAsiaTheme="minorEastAsia"/>
                <w:szCs w:val="20"/>
                <w:lang w:val="en-GB"/>
              </w:rPr>
              <w:t>Rx with (M, N, P, Mg, Ng)  = (</w:t>
            </w:r>
            <w:r w:rsidRPr="00D16BBC">
              <w:rPr>
                <w:rFonts w:eastAsiaTheme="minorEastAsia"/>
                <w:szCs w:val="20"/>
              </w:rPr>
              <w:t xml:space="preserve">4,4,2,1,1) with </w:t>
            </w:r>
            <w:r w:rsidR="008D2929">
              <w:rPr>
                <w:rFonts w:ascii="Times-Roman" w:eastAsia="宋体" w:hAnsi="Times-Roman" w:cs="Times-Roman"/>
                <w:szCs w:val="20"/>
                <w:lang w:val="en-GB" w:eastAsia="zh-CN"/>
              </w:rPr>
              <w:t xml:space="preserve">(dH, dV) = </w:t>
            </w:r>
            <w:r w:rsidRPr="00D16BBC">
              <w:rPr>
                <w:rFonts w:eastAsiaTheme="minorEastAsia"/>
                <w:szCs w:val="20"/>
              </w:rPr>
              <w:t xml:space="preserve"> = (0.5, 0.8)</w:t>
            </w:r>
            <w:r w:rsidRPr="00D16BBC">
              <w:rPr>
                <w:rFonts w:ascii="Cambria Math" w:eastAsiaTheme="minorEastAsia" w:hAnsi="Cambria Math" w:cs="Cambria Math"/>
                <w:szCs w:val="20"/>
              </w:rPr>
              <w:t>𝜆</w:t>
            </w:r>
          </w:p>
        </w:tc>
      </w:tr>
      <w:tr w:rsidR="00B267ED" w:rsidRPr="001C72CC" w14:paraId="1C86C6A8"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460974E"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Precoding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8994F5F" w14:textId="1DE4F080" w:rsidR="00B267ED" w:rsidRPr="00321977" w:rsidRDefault="00B267ED" w:rsidP="00321977">
            <w:pPr>
              <w:jc w:val="center"/>
              <w:rPr>
                <w:rFonts w:ascii="Times-Roman" w:eastAsia="宋体" w:hAnsi="Times-Roman" w:cs="Times-Roman"/>
                <w:szCs w:val="20"/>
                <w:lang w:val="en-GB" w:eastAsia="zh-CN"/>
              </w:rPr>
            </w:pPr>
            <w:r>
              <w:rPr>
                <w:rFonts w:ascii="Times-Roman" w:eastAsia="宋体" w:hAnsi="Times-Roman" w:cs="Times-Roman"/>
                <w:szCs w:val="20"/>
                <w:lang w:val="en-GB" w:eastAsia="zh-CN"/>
              </w:rPr>
              <w:t>Wideband</w:t>
            </w:r>
          </w:p>
        </w:tc>
      </w:tr>
      <w:tr w:rsidR="00B267ED" w:rsidRPr="001C72CC" w14:paraId="68903322"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97FD805"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SRS periodicity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88F327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 xml:space="preserve"> slots</w:t>
            </w:r>
          </w:p>
        </w:tc>
      </w:tr>
      <w:tr w:rsidR="00B267ED" w:rsidRPr="006E789C" w14:paraId="00B91CC2"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F067DC2"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SRS Comb</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7137696" w14:textId="653F7E78"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Comb </w:t>
            </w:r>
            <w:r>
              <w:rPr>
                <w:rFonts w:ascii="Times-Roman" w:eastAsia="宋体" w:hAnsi="Times-Roman" w:cs="Times-Roman" w:hint="eastAsia"/>
                <w:szCs w:val="20"/>
                <w:lang w:eastAsia="zh-CN"/>
              </w:rPr>
              <w:t>2</w:t>
            </w:r>
            <w:r w:rsidR="0081185C">
              <w:rPr>
                <w:rFonts w:ascii="Times-Roman" w:eastAsia="宋体" w:hAnsi="Times-Roman" w:cs="Times-Roman"/>
                <w:szCs w:val="20"/>
                <w:lang w:eastAsia="zh-CN"/>
              </w:rPr>
              <w:t>+ CDM4</w:t>
            </w:r>
            <w:r>
              <w:rPr>
                <w:rFonts w:ascii="Times-Roman" w:eastAsia="宋体" w:hAnsi="Times-Roman" w:cs="Times-Roman" w:hint="eastAsia"/>
                <w:szCs w:val="20"/>
                <w:lang w:eastAsia="zh-CN"/>
              </w:rPr>
              <w:t xml:space="preserve"> </w:t>
            </w:r>
          </w:p>
        </w:tc>
      </w:tr>
      <w:tr w:rsidR="00AD73BF" w:rsidRPr="006E789C" w14:paraId="1C0C8333"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B3DC4EB" w14:textId="24A70638" w:rsidR="00AD73BF" w:rsidRDefault="00AD73BF" w:rsidP="00324E65">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R</w:t>
            </w:r>
            <w:r>
              <w:rPr>
                <w:rFonts w:ascii="Times-Roman" w:eastAsia="宋体" w:hAnsi="Times-Roman" w:cs="Times-Roman"/>
                <w:szCs w:val="20"/>
                <w:lang w:val="en-GB" w:eastAsia="zh-CN"/>
              </w:rPr>
              <w:t>ank</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77DB4DD" w14:textId="77777777" w:rsidR="00AD73BF" w:rsidRDefault="00AD73BF" w:rsidP="00324E65">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1</w:t>
            </w:r>
            <w:r w:rsidR="00116CA8">
              <w:rPr>
                <w:rFonts w:ascii="Times-Roman" w:eastAsia="宋体" w:hAnsi="Times-Roman" w:cs="Times-Roman"/>
                <w:szCs w:val="20"/>
                <w:lang w:val="en-GB" w:eastAsia="zh-CN"/>
              </w:rPr>
              <w:t xml:space="preserve"> for </w:t>
            </w:r>
            <w:r w:rsidR="00116CA8">
              <w:rPr>
                <w:rFonts w:ascii="Times-Roman" w:eastAsia="宋体" w:hAnsi="Times-Roman" w:cs="Times-Roman" w:hint="eastAsia"/>
                <w:szCs w:val="20"/>
                <w:lang w:val="en-GB" w:eastAsia="zh-CN"/>
              </w:rPr>
              <w:t>DMRS</w:t>
            </w:r>
          </w:p>
          <w:p w14:paraId="6BB86521" w14:textId="54BCF8C1" w:rsidR="00116CA8" w:rsidRDefault="00116CA8"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1-8</w:t>
            </w:r>
            <w:r w:rsidR="008043DB">
              <w:rPr>
                <w:rFonts w:ascii="Times-Roman" w:eastAsia="宋体" w:hAnsi="Times-Roman" w:cs="Times-Roman"/>
                <w:szCs w:val="20"/>
                <w:lang w:val="en-GB" w:eastAsia="zh-CN"/>
              </w:rPr>
              <w:t xml:space="preserve"> adaptation</w:t>
            </w:r>
            <w:r>
              <w:rPr>
                <w:rFonts w:ascii="Times-Roman" w:eastAsia="宋体" w:hAnsi="Times-Roman" w:cs="Times-Roman"/>
                <w:szCs w:val="20"/>
                <w:lang w:val="en-GB" w:eastAsia="zh-CN"/>
              </w:rPr>
              <w:t xml:space="preserve"> for CW number</w:t>
            </w:r>
          </w:p>
        </w:tc>
      </w:tr>
      <w:tr w:rsidR="00B267ED" w:rsidRPr="006E789C" w14:paraId="4B527054"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890DDCC"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AMC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899B21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1A3AC517"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4AC1B09"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HARQ</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995FDE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0CF62EE6" w14:textId="77777777" w:rsidTr="0004468A">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BA7B6FB"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Metric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C239ACB"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Throughput</w:t>
            </w:r>
          </w:p>
        </w:tc>
      </w:tr>
    </w:tbl>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9F638" w14:textId="77777777" w:rsidR="00106D31" w:rsidRDefault="00106D31">
      <w:r>
        <w:separator/>
      </w:r>
    </w:p>
  </w:endnote>
  <w:endnote w:type="continuationSeparator" w:id="0">
    <w:p w14:paraId="701DCD24" w14:textId="77777777" w:rsidR="00106D31" w:rsidRDefault="0010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19FE7" w14:textId="77777777" w:rsidR="00106D31" w:rsidRDefault="00106D31">
      <w:r>
        <w:separator/>
      </w:r>
    </w:p>
  </w:footnote>
  <w:footnote w:type="continuationSeparator" w:id="0">
    <w:p w14:paraId="6069C77A" w14:textId="77777777" w:rsidR="00106D31" w:rsidRDefault="00106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24E65" w:rsidRDefault="00324E65"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7E0E87"/>
    <w:multiLevelType w:val="hybridMultilevel"/>
    <w:tmpl w:val="E1CA86D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007385"/>
    <w:multiLevelType w:val="hybridMultilevel"/>
    <w:tmpl w:val="649AE1FC"/>
    <w:lvl w:ilvl="0" w:tplc="61EAD1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9"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1340FD"/>
    <w:multiLevelType w:val="hybridMultilevel"/>
    <w:tmpl w:val="D3B20E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4"/>
  </w:num>
  <w:num w:numId="3">
    <w:abstractNumId w:val="30"/>
  </w:num>
  <w:num w:numId="4">
    <w:abstractNumId w:val="20"/>
  </w:num>
  <w:num w:numId="5">
    <w:abstractNumId w:val="1"/>
  </w:num>
  <w:num w:numId="6">
    <w:abstractNumId w:val="17"/>
  </w:num>
  <w:num w:numId="7">
    <w:abstractNumId w:val="10"/>
  </w:num>
  <w:num w:numId="8">
    <w:abstractNumId w:val="6"/>
  </w:num>
  <w:num w:numId="9">
    <w:abstractNumId w:val="33"/>
  </w:num>
  <w:num w:numId="10">
    <w:abstractNumId w:val="26"/>
  </w:num>
  <w:num w:numId="11">
    <w:abstractNumId w:val="25"/>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2"/>
  </w:num>
  <w:num w:numId="14">
    <w:abstractNumId w:val="27"/>
  </w:num>
  <w:num w:numId="15">
    <w:abstractNumId w:val="24"/>
  </w:num>
  <w:num w:numId="16">
    <w:abstractNumId w:val="15"/>
  </w:num>
  <w:num w:numId="17">
    <w:abstractNumId w:val="3"/>
  </w:num>
  <w:num w:numId="18">
    <w:abstractNumId w:val="13"/>
  </w:num>
  <w:num w:numId="19">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2"/>
  </w:num>
  <w:num w:numId="22">
    <w:abstractNumId w:val="7"/>
  </w:num>
  <w:num w:numId="23">
    <w:abstractNumId w:val="37"/>
  </w:num>
  <w:num w:numId="24">
    <w:abstractNumId w:val="9"/>
  </w:num>
  <w:num w:numId="25">
    <w:abstractNumId w:val="29"/>
  </w:num>
  <w:num w:numId="26">
    <w:abstractNumId w:val="4"/>
  </w:num>
  <w:num w:numId="27">
    <w:abstractNumId w:val="23"/>
  </w:num>
  <w:num w:numId="28">
    <w:abstractNumId w:val="32"/>
  </w:num>
  <w:num w:numId="29">
    <w:abstractNumId w:val="34"/>
  </w:num>
  <w:num w:numId="30">
    <w:abstractNumId w:val="21"/>
  </w:num>
  <w:num w:numId="31">
    <w:abstractNumId w:val="16"/>
  </w:num>
  <w:num w:numId="32">
    <w:abstractNumId w:val="8"/>
  </w:num>
  <w:num w:numId="33">
    <w:abstractNumId w:val="5"/>
  </w:num>
  <w:num w:numId="34">
    <w:abstractNumId w:val="11"/>
  </w:num>
  <w:num w:numId="35">
    <w:abstractNumId w:val="18"/>
  </w:num>
  <w:num w:numId="36">
    <w:abstractNumId w:val="2"/>
  </w:num>
  <w:num w:numId="37">
    <w:abstractNumId w:val="19"/>
  </w:num>
  <w:num w:numId="38">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67F"/>
    <w:rsid w:val="00032C8E"/>
    <w:rsid w:val="000331F7"/>
    <w:rsid w:val="00033340"/>
    <w:rsid w:val="000334EC"/>
    <w:rsid w:val="0003356C"/>
    <w:rsid w:val="0003391B"/>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36FD"/>
    <w:rsid w:val="00074242"/>
    <w:rsid w:val="000747EF"/>
    <w:rsid w:val="000749E6"/>
    <w:rsid w:val="00074B49"/>
    <w:rsid w:val="00074BAC"/>
    <w:rsid w:val="00075819"/>
    <w:rsid w:val="000768B3"/>
    <w:rsid w:val="00076DE4"/>
    <w:rsid w:val="00076FD1"/>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4BB"/>
    <w:rsid w:val="000A6CA0"/>
    <w:rsid w:val="000A6D1F"/>
    <w:rsid w:val="000A77B9"/>
    <w:rsid w:val="000B1021"/>
    <w:rsid w:val="000B15F2"/>
    <w:rsid w:val="000B18CB"/>
    <w:rsid w:val="000B1DA8"/>
    <w:rsid w:val="000B1DD7"/>
    <w:rsid w:val="000B298B"/>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26"/>
    <w:rsid w:val="000C3D62"/>
    <w:rsid w:val="000C5A01"/>
    <w:rsid w:val="000C5F8E"/>
    <w:rsid w:val="000C6113"/>
    <w:rsid w:val="000C631B"/>
    <w:rsid w:val="000C77B5"/>
    <w:rsid w:val="000C7F5B"/>
    <w:rsid w:val="000C7FA4"/>
    <w:rsid w:val="000D0586"/>
    <w:rsid w:val="000D05EC"/>
    <w:rsid w:val="000D1CC6"/>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950"/>
    <w:rsid w:val="000E2A09"/>
    <w:rsid w:val="000E2B87"/>
    <w:rsid w:val="000E2F5F"/>
    <w:rsid w:val="000E3642"/>
    <w:rsid w:val="000E3A7F"/>
    <w:rsid w:val="000E3E77"/>
    <w:rsid w:val="000E3E89"/>
    <w:rsid w:val="000E3F56"/>
    <w:rsid w:val="000E429D"/>
    <w:rsid w:val="000E4B57"/>
    <w:rsid w:val="000E4E26"/>
    <w:rsid w:val="000E5A8C"/>
    <w:rsid w:val="000E608E"/>
    <w:rsid w:val="000E63E4"/>
    <w:rsid w:val="000E6672"/>
    <w:rsid w:val="000E6A17"/>
    <w:rsid w:val="000E6B1D"/>
    <w:rsid w:val="000E7227"/>
    <w:rsid w:val="000E73E4"/>
    <w:rsid w:val="000E7772"/>
    <w:rsid w:val="000E7BFB"/>
    <w:rsid w:val="000E7C13"/>
    <w:rsid w:val="000E7C87"/>
    <w:rsid w:val="000F0856"/>
    <w:rsid w:val="000F0BB7"/>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62D"/>
    <w:rsid w:val="0010439C"/>
    <w:rsid w:val="00104A08"/>
    <w:rsid w:val="0010557E"/>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3EB0"/>
    <w:rsid w:val="00144312"/>
    <w:rsid w:val="00144E18"/>
    <w:rsid w:val="00145334"/>
    <w:rsid w:val="00145455"/>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209"/>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21E"/>
    <w:rsid w:val="00176489"/>
    <w:rsid w:val="00176779"/>
    <w:rsid w:val="0017679D"/>
    <w:rsid w:val="00177D2B"/>
    <w:rsid w:val="00180737"/>
    <w:rsid w:val="00180FF1"/>
    <w:rsid w:val="00181A05"/>
    <w:rsid w:val="00181D45"/>
    <w:rsid w:val="001821C0"/>
    <w:rsid w:val="0018303A"/>
    <w:rsid w:val="00183862"/>
    <w:rsid w:val="00183AEA"/>
    <w:rsid w:val="00183EDF"/>
    <w:rsid w:val="00183EE7"/>
    <w:rsid w:val="00184B1E"/>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F74"/>
    <w:rsid w:val="001A08F4"/>
    <w:rsid w:val="001A09C5"/>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54E"/>
    <w:rsid w:val="001B6762"/>
    <w:rsid w:val="001B7098"/>
    <w:rsid w:val="001B72EF"/>
    <w:rsid w:val="001B73E8"/>
    <w:rsid w:val="001B7BB3"/>
    <w:rsid w:val="001C1667"/>
    <w:rsid w:val="001C28C3"/>
    <w:rsid w:val="001C2D0C"/>
    <w:rsid w:val="001C2D71"/>
    <w:rsid w:val="001C304F"/>
    <w:rsid w:val="001C355C"/>
    <w:rsid w:val="001C3F21"/>
    <w:rsid w:val="001C3F2E"/>
    <w:rsid w:val="001C4DA2"/>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3A35"/>
    <w:rsid w:val="001D4EC2"/>
    <w:rsid w:val="001D50D3"/>
    <w:rsid w:val="001D5580"/>
    <w:rsid w:val="001D583F"/>
    <w:rsid w:val="001D6D48"/>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553"/>
    <w:rsid w:val="0021301D"/>
    <w:rsid w:val="0021327C"/>
    <w:rsid w:val="002135BC"/>
    <w:rsid w:val="0021456A"/>
    <w:rsid w:val="0021461E"/>
    <w:rsid w:val="00214BCE"/>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84"/>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250E"/>
    <w:rsid w:val="002C282E"/>
    <w:rsid w:val="002C3BD6"/>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5AF"/>
    <w:rsid w:val="002E67A6"/>
    <w:rsid w:val="002E6D95"/>
    <w:rsid w:val="002E7178"/>
    <w:rsid w:val="002E7733"/>
    <w:rsid w:val="002E7775"/>
    <w:rsid w:val="002E7846"/>
    <w:rsid w:val="002E7B4C"/>
    <w:rsid w:val="002E7E3D"/>
    <w:rsid w:val="002F00B4"/>
    <w:rsid w:val="002F0498"/>
    <w:rsid w:val="002F0719"/>
    <w:rsid w:val="002F0855"/>
    <w:rsid w:val="002F0B82"/>
    <w:rsid w:val="002F22A0"/>
    <w:rsid w:val="002F3751"/>
    <w:rsid w:val="002F375A"/>
    <w:rsid w:val="002F3966"/>
    <w:rsid w:val="002F4332"/>
    <w:rsid w:val="002F45D7"/>
    <w:rsid w:val="002F4C85"/>
    <w:rsid w:val="002F539D"/>
    <w:rsid w:val="002F5679"/>
    <w:rsid w:val="002F5749"/>
    <w:rsid w:val="002F5B82"/>
    <w:rsid w:val="002F5C29"/>
    <w:rsid w:val="002F5E03"/>
    <w:rsid w:val="002F746A"/>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416B"/>
    <w:rsid w:val="00314344"/>
    <w:rsid w:val="00314EE2"/>
    <w:rsid w:val="00314FBB"/>
    <w:rsid w:val="00315469"/>
    <w:rsid w:val="0031569D"/>
    <w:rsid w:val="003157CD"/>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3609"/>
    <w:rsid w:val="003244E7"/>
    <w:rsid w:val="00324E65"/>
    <w:rsid w:val="00324EC9"/>
    <w:rsid w:val="00325298"/>
    <w:rsid w:val="0032564A"/>
    <w:rsid w:val="00325C92"/>
    <w:rsid w:val="00326108"/>
    <w:rsid w:val="003266BF"/>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D72"/>
    <w:rsid w:val="00340D54"/>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3B13"/>
    <w:rsid w:val="003745B2"/>
    <w:rsid w:val="00374630"/>
    <w:rsid w:val="00374790"/>
    <w:rsid w:val="0037487F"/>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91"/>
    <w:rsid w:val="003873E0"/>
    <w:rsid w:val="0038744B"/>
    <w:rsid w:val="00387ABD"/>
    <w:rsid w:val="00390741"/>
    <w:rsid w:val="003909C5"/>
    <w:rsid w:val="003909C9"/>
    <w:rsid w:val="00390D68"/>
    <w:rsid w:val="00390F74"/>
    <w:rsid w:val="00391272"/>
    <w:rsid w:val="00391F4F"/>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66E"/>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AF5"/>
    <w:rsid w:val="00425A26"/>
    <w:rsid w:val="004262E6"/>
    <w:rsid w:val="0042667B"/>
    <w:rsid w:val="004277E9"/>
    <w:rsid w:val="00427B70"/>
    <w:rsid w:val="00427CBB"/>
    <w:rsid w:val="00427E28"/>
    <w:rsid w:val="004306D5"/>
    <w:rsid w:val="00430F14"/>
    <w:rsid w:val="00431996"/>
    <w:rsid w:val="0043214A"/>
    <w:rsid w:val="00432D9E"/>
    <w:rsid w:val="00432DC7"/>
    <w:rsid w:val="0043371A"/>
    <w:rsid w:val="00433E82"/>
    <w:rsid w:val="00434409"/>
    <w:rsid w:val="004346C4"/>
    <w:rsid w:val="004349A2"/>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52F"/>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10B3"/>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119"/>
    <w:rsid w:val="004C1A46"/>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F4B"/>
    <w:rsid w:val="004D2A91"/>
    <w:rsid w:val="004D3043"/>
    <w:rsid w:val="004D3BFF"/>
    <w:rsid w:val="004D6244"/>
    <w:rsid w:val="004D665C"/>
    <w:rsid w:val="004D6A5E"/>
    <w:rsid w:val="004D6B0A"/>
    <w:rsid w:val="004D6D26"/>
    <w:rsid w:val="004D708D"/>
    <w:rsid w:val="004E0ECB"/>
    <w:rsid w:val="004E16CA"/>
    <w:rsid w:val="004E1A81"/>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D3F"/>
    <w:rsid w:val="0050115A"/>
    <w:rsid w:val="005012D2"/>
    <w:rsid w:val="00501950"/>
    <w:rsid w:val="00501BC8"/>
    <w:rsid w:val="005021E9"/>
    <w:rsid w:val="00502502"/>
    <w:rsid w:val="00502666"/>
    <w:rsid w:val="0050290D"/>
    <w:rsid w:val="00502B43"/>
    <w:rsid w:val="00502DBB"/>
    <w:rsid w:val="005036F6"/>
    <w:rsid w:val="0050376C"/>
    <w:rsid w:val="005037FB"/>
    <w:rsid w:val="00503DF3"/>
    <w:rsid w:val="0050410A"/>
    <w:rsid w:val="00504F05"/>
    <w:rsid w:val="00505796"/>
    <w:rsid w:val="00505B54"/>
    <w:rsid w:val="005060C6"/>
    <w:rsid w:val="005063E8"/>
    <w:rsid w:val="005065F2"/>
    <w:rsid w:val="005071F1"/>
    <w:rsid w:val="00507462"/>
    <w:rsid w:val="00507B8F"/>
    <w:rsid w:val="005102D5"/>
    <w:rsid w:val="0051070E"/>
    <w:rsid w:val="00510C9E"/>
    <w:rsid w:val="005118B5"/>
    <w:rsid w:val="00511DAB"/>
    <w:rsid w:val="005120D4"/>
    <w:rsid w:val="005121BE"/>
    <w:rsid w:val="00512471"/>
    <w:rsid w:val="00512D1D"/>
    <w:rsid w:val="00512F51"/>
    <w:rsid w:val="005132A9"/>
    <w:rsid w:val="005135D4"/>
    <w:rsid w:val="005136E9"/>
    <w:rsid w:val="00513AE8"/>
    <w:rsid w:val="00515689"/>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50358"/>
    <w:rsid w:val="005504D3"/>
    <w:rsid w:val="005506B7"/>
    <w:rsid w:val="005512E3"/>
    <w:rsid w:val="0055195F"/>
    <w:rsid w:val="00552793"/>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015"/>
    <w:rsid w:val="005647C4"/>
    <w:rsid w:val="0056487A"/>
    <w:rsid w:val="0056522F"/>
    <w:rsid w:val="00565873"/>
    <w:rsid w:val="00567AF7"/>
    <w:rsid w:val="00567F70"/>
    <w:rsid w:val="00570ACC"/>
    <w:rsid w:val="00571208"/>
    <w:rsid w:val="00571ED6"/>
    <w:rsid w:val="00572897"/>
    <w:rsid w:val="005730DF"/>
    <w:rsid w:val="00574301"/>
    <w:rsid w:val="0057464C"/>
    <w:rsid w:val="005747B2"/>
    <w:rsid w:val="00576532"/>
    <w:rsid w:val="0057674E"/>
    <w:rsid w:val="00576955"/>
    <w:rsid w:val="00576E70"/>
    <w:rsid w:val="00576F19"/>
    <w:rsid w:val="00577C9C"/>
    <w:rsid w:val="00577D6D"/>
    <w:rsid w:val="0058051B"/>
    <w:rsid w:val="0058083A"/>
    <w:rsid w:val="00580875"/>
    <w:rsid w:val="00580A07"/>
    <w:rsid w:val="00580B4F"/>
    <w:rsid w:val="00580E18"/>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6C97"/>
    <w:rsid w:val="00597723"/>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3FEF"/>
    <w:rsid w:val="005B41FD"/>
    <w:rsid w:val="005B45BA"/>
    <w:rsid w:val="005B4AE1"/>
    <w:rsid w:val="005B54E7"/>
    <w:rsid w:val="005B5EEF"/>
    <w:rsid w:val="005B6551"/>
    <w:rsid w:val="005B6F08"/>
    <w:rsid w:val="005B7E87"/>
    <w:rsid w:val="005C03FD"/>
    <w:rsid w:val="005C056D"/>
    <w:rsid w:val="005C0B72"/>
    <w:rsid w:val="005C1A07"/>
    <w:rsid w:val="005C1F35"/>
    <w:rsid w:val="005C27AC"/>
    <w:rsid w:val="005C2CF7"/>
    <w:rsid w:val="005C4B67"/>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53D"/>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561"/>
    <w:rsid w:val="005E4876"/>
    <w:rsid w:val="005E5AE3"/>
    <w:rsid w:val="005E5CAB"/>
    <w:rsid w:val="005E61F7"/>
    <w:rsid w:val="005E6764"/>
    <w:rsid w:val="005E68DB"/>
    <w:rsid w:val="005E69B5"/>
    <w:rsid w:val="005E78F2"/>
    <w:rsid w:val="005F196A"/>
    <w:rsid w:val="005F23E7"/>
    <w:rsid w:val="005F2491"/>
    <w:rsid w:val="005F258D"/>
    <w:rsid w:val="005F2E32"/>
    <w:rsid w:val="005F2FCC"/>
    <w:rsid w:val="005F3992"/>
    <w:rsid w:val="005F409E"/>
    <w:rsid w:val="005F436C"/>
    <w:rsid w:val="005F44BD"/>
    <w:rsid w:val="005F6D5D"/>
    <w:rsid w:val="005F6F3A"/>
    <w:rsid w:val="005F7594"/>
    <w:rsid w:val="005F79D2"/>
    <w:rsid w:val="00600335"/>
    <w:rsid w:val="006006DD"/>
    <w:rsid w:val="00600BD8"/>
    <w:rsid w:val="00600F10"/>
    <w:rsid w:val="00600F75"/>
    <w:rsid w:val="006017B9"/>
    <w:rsid w:val="0060187B"/>
    <w:rsid w:val="006022CF"/>
    <w:rsid w:val="00602BC7"/>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FA5"/>
    <w:rsid w:val="00686445"/>
    <w:rsid w:val="006866B1"/>
    <w:rsid w:val="00686A4E"/>
    <w:rsid w:val="00687033"/>
    <w:rsid w:val="00687A2E"/>
    <w:rsid w:val="00687A7B"/>
    <w:rsid w:val="0069022A"/>
    <w:rsid w:val="00691113"/>
    <w:rsid w:val="0069135B"/>
    <w:rsid w:val="006913EA"/>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24"/>
    <w:rsid w:val="006A4B60"/>
    <w:rsid w:val="006A4F64"/>
    <w:rsid w:val="006A5452"/>
    <w:rsid w:val="006A5C1B"/>
    <w:rsid w:val="006A6AE8"/>
    <w:rsid w:val="006A6F71"/>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12AA"/>
    <w:rsid w:val="006D320F"/>
    <w:rsid w:val="006D3711"/>
    <w:rsid w:val="006D44B1"/>
    <w:rsid w:val="006D521D"/>
    <w:rsid w:val="006D5876"/>
    <w:rsid w:val="006D5AEF"/>
    <w:rsid w:val="006D5CFF"/>
    <w:rsid w:val="006D5E3A"/>
    <w:rsid w:val="006D62FB"/>
    <w:rsid w:val="006D78DF"/>
    <w:rsid w:val="006D7C2F"/>
    <w:rsid w:val="006D7F0B"/>
    <w:rsid w:val="006E0662"/>
    <w:rsid w:val="006E0C30"/>
    <w:rsid w:val="006E0C5E"/>
    <w:rsid w:val="006E1252"/>
    <w:rsid w:val="006E3135"/>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8B6"/>
    <w:rsid w:val="006F3B4E"/>
    <w:rsid w:val="006F3CD2"/>
    <w:rsid w:val="006F4337"/>
    <w:rsid w:val="006F4C2D"/>
    <w:rsid w:val="006F5783"/>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81E"/>
    <w:rsid w:val="00703B0A"/>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231"/>
    <w:rsid w:val="00717597"/>
    <w:rsid w:val="00717A5E"/>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580E"/>
    <w:rsid w:val="007469B9"/>
    <w:rsid w:val="00747393"/>
    <w:rsid w:val="007473EE"/>
    <w:rsid w:val="0075035E"/>
    <w:rsid w:val="00750C93"/>
    <w:rsid w:val="00750DFD"/>
    <w:rsid w:val="007516BE"/>
    <w:rsid w:val="007518D3"/>
    <w:rsid w:val="0075203C"/>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467"/>
    <w:rsid w:val="00761C95"/>
    <w:rsid w:val="00761E98"/>
    <w:rsid w:val="00762074"/>
    <w:rsid w:val="00762331"/>
    <w:rsid w:val="0076243D"/>
    <w:rsid w:val="00762A09"/>
    <w:rsid w:val="00762B56"/>
    <w:rsid w:val="00762DB9"/>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CF0"/>
    <w:rsid w:val="00775FAD"/>
    <w:rsid w:val="007760B9"/>
    <w:rsid w:val="007762C3"/>
    <w:rsid w:val="0077653F"/>
    <w:rsid w:val="00776D95"/>
    <w:rsid w:val="007770DA"/>
    <w:rsid w:val="007777E9"/>
    <w:rsid w:val="007801E0"/>
    <w:rsid w:val="00780381"/>
    <w:rsid w:val="00780A05"/>
    <w:rsid w:val="007810FB"/>
    <w:rsid w:val="00781704"/>
    <w:rsid w:val="00781815"/>
    <w:rsid w:val="007823F5"/>
    <w:rsid w:val="00782448"/>
    <w:rsid w:val="007827A7"/>
    <w:rsid w:val="00783E3B"/>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0"/>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658A"/>
    <w:rsid w:val="007D7BE7"/>
    <w:rsid w:val="007D7EF2"/>
    <w:rsid w:val="007D7F46"/>
    <w:rsid w:val="007E07F8"/>
    <w:rsid w:val="007E09F2"/>
    <w:rsid w:val="007E1331"/>
    <w:rsid w:val="007E1338"/>
    <w:rsid w:val="007E1BA4"/>
    <w:rsid w:val="007E2492"/>
    <w:rsid w:val="007E278A"/>
    <w:rsid w:val="007E3890"/>
    <w:rsid w:val="007E4113"/>
    <w:rsid w:val="007E50B0"/>
    <w:rsid w:val="007E5BA6"/>
    <w:rsid w:val="007E5BDD"/>
    <w:rsid w:val="007F0BBA"/>
    <w:rsid w:val="007F0D2B"/>
    <w:rsid w:val="007F1112"/>
    <w:rsid w:val="007F16F2"/>
    <w:rsid w:val="007F1761"/>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DB"/>
    <w:rsid w:val="008043F1"/>
    <w:rsid w:val="00804CD2"/>
    <w:rsid w:val="00804D96"/>
    <w:rsid w:val="00804D99"/>
    <w:rsid w:val="00804EB3"/>
    <w:rsid w:val="00805308"/>
    <w:rsid w:val="0080564E"/>
    <w:rsid w:val="008058F7"/>
    <w:rsid w:val="00805D77"/>
    <w:rsid w:val="00806885"/>
    <w:rsid w:val="0081003C"/>
    <w:rsid w:val="0081021E"/>
    <w:rsid w:val="008102DC"/>
    <w:rsid w:val="0081098F"/>
    <w:rsid w:val="008113EA"/>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5EA"/>
    <w:rsid w:val="00843B6B"/>
    <w:rsid w:val="00843DC0"/>
    <w:rsid w:val="00843ED1"/>
    <w:rsid w:val="008440EC"/>
    <w:rsid w:val="00844470"/>
    <w:rsid w:val="00844780"/>
    <w:rsid w:val="00844C6C"/>
    <w:rsid w:val="00844D41"/>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52D"/>
    <w:rsid w:val="00873AE8"/>
    <w:rsid w:val="00873BE3"/>
    <w:rsid w:val="00874596"/>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DCE"/>
    <w:rsid w:val="00882284"/>
    <w:rsid w:val="00882430"/>
    <w:rsid w:val="00882742"/>
    <w:rsid w:val="00882832"/>
    <w:rsid w:val="008829C2"/>
    <w:rsid w:val="00882E97"/>
    <w:rsid w:val="008831B4"/>
    <w:rsid w:val="00883240"/>
    <w:rsid w:val="00883655"/>
    <w:rsid w:val="008838BD"/>
    <w:rsid w:val="008839F0"/>
    <w:rsid w:val="00883B56"/>
    <w:rsid w:val="00884123"/>
    <w:rsid w:val="00884AB4"/>
    <w:rsid w:val="00885327"/>
    <w:rsid w:val="00885B6A"/>
    <w:rsid w:val="00885C6C"/>
    <w:rsid w:val="00885E4D"/>
    <w:rsid w:val="00886A7F"/>
    <w:rsid w:val="0089011E"/>
    <w:rsid w:val="008903A0"/>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4BC"/>
    <w:rsid w:val="008B4D61"/>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8C5"/>
    <w:rsid w:val="008C5A38"/>
    <w:rsid w:val="008C6009"/>
    <w:rsid w:val="008C67CA"/>
    <w:rsid w:val="008C7191"/>
    <w:rsid w:val="008C74EF"/>
    <w:rsid w:val="008C7712"/>
    <w:rsid w:val="008C7AFA"/>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1A56"/>
    <w:rsid w:val="0090296F"/>
    <w:rsid w:val="00903BE3"/>
    <w:rsid w:val="00903DCC"/>
    <w:rsid w:val="00904320"/>
    <w:rsid w:val="00905461"/>
    <w:rsid w:val="009055D3"/>
    <w:rsid w:val="009058C8"/>
    <w:rsid w:val="00905B74"/>
    <w:rsid w:val="00905EDA"/>
    <w:rsid w:val="00906A58"/>
    <w:rsid w:val="00906DF4"/>
    <w:rsid w:val="009105C7"/>
    <w:rsid w:val="00912838"/>
    <w:rsid w:val="00912EB5"/>
    <w:rsid w:val="0091361D"/>
    <w:rsid w:val="0091365D"/>
    <w:rsid w:val="00913923"/>
    <w:rsid w:val="00913B68"/>
    <w:rsid w:val="0091483B"/>
    <w:rsid w:val="009148E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544F"/>
    <w:rsid w:val="009355ED"/>
    <w:rsid w:val="00935DE1"/>
    <w:rsid w:val="0093619E"/>
    <w:rsid w:val="00936FE8"/>
    <w:rsid w:val="00940752"/>
    <w:rsid w:val="00940E8B"/>
    <w:rsid w:val="0094152D"/>
    <w:rsid w:val="009418C0"/>
    <w:rsid w:val="00941B8C"/>
    <w:rsid w:val="009425CF"/>
    <w:rsid w:val="0094294A"/>
    <w:rsid w:val="00943628"/>
    <w:rsid w:val="00943BDE"/>
    <w:rsid w:val="00944AB4"/>
    <w:rsid w:val="00944C89"/>
    <w:rsid w:val="009451DC"/>
    <w:rsid w:val="00946065"/>
    <w:rsid w:val="009461EA"/>
    <w:rsid w:val="00946603"/>
    <w:rsid w:val="00947116"/>
    <w:rsid w:val="009478AB"/>
    <w:rsid w:val="00947C89"/>
    <w:rsid w:val="00950A0F"/>
    <w:rsid w:val="00950E25"/>
    <w:rsid w:val="009525AA"/>
    <w:rsid w:val="009535D6"/>
    <w:rsid w:val="00953716"/>
    <w:rsid w:val="00953FB5"/>
    <w:rsid w:val="009542FD"/>
    <w:rsid w:val="00954972"/>
    <w:rsid w:val="00954F23"/>
    <w:rsid w:val="009553F4"/>
    <w:rsid w:val="00955442"/>
    <w:rsid w:val="00955672"/>
    <w:rsid w:val="0095594F"/>
    <w:rsid w:val="00956007"/>
    <w:rsid w:val="00956141"/>
    <w:rsid w:val="00957346"/>
    <w:rsid w:val="00957946"/>
    <w:rsid w:val="00957A66"/>
    <w:rsid w:val="00957D10"/>
    <w:rsid w:val="00960B2E"/>
    <w:rsid w:val="00961041"/>
    <w:rsid w:val="00961AFD"/>
    <w:rsid w:val="00961C1D"/>
    <w:rsid w:val="00962971"/>
    <w:rsid w:val="00962CCF"/>
    <w:rsid w:val="00963243"/>
    <w:rsid w:val="00963D0A"/>
    <w:rsid w:val="0096416C"/>
    <w:rsid w:val="0096598F"/>
    <w:rsid w:val="00965AFC"/>
    <w:rsid w:val="00965FA1"/>
    <w:rsid w:val="0096656B"/>
    <w:rsid w:val="00966BA4"/>
    <w:rsid w:val="009673C6"/>
    <w:rsid w:val="009678A0"/>
    <w:rsid w:val="009700D6"/>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1BF"/>
    <w:rsid w:val="00986AF0"/>
    <w:rsid w:val="009870FC"/>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6A2"/>
    <w:rsid w:val="009E5BDD"/>
    <w:rsid w:val="009E6564"/>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95"/>
    <w:rsid w:val="00A26B9A"/>
    <w:rsid w:val="00A26DE5"/>
    <w:rsid w:val="00A270FF"/>
    <w:rsid w:val="00A2737F"/>
    <w:rsid w:val="00A274CA"/>
    <w:rsid w:val="00A30C18"/>
    <w:rsid w:val="00A31771"/>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7D9"/>
    <w:rsid w:val="00A62BF5"/>
    <w:rsid w:val="00A62DDC"/>
    <w:rsid w:val="00A6329C"/>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1400"/>
    <w:rsid w:val="00A91590"/>
    <w:rsid w:val="00A9226F"/>
    <w:rsid w:val="00A92492"/>
    <w:rsid w:val="00A9278C"/>
    <w:rsid w:val="00A931FB"/>
    <w:rsid w:val="00A93AB4"/>
    <w:rsid w:val="00A93CCB"/>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A5E"/>
    <w:rsid w:val="00AA112B"/>
    <w:rsid w:val="00AA11DD"/>
    <w:rsid w:val="00AA11DE"/>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3218"/>
    <w:rsid w:val="00AB568D"/>
    <w:rsid w:val="00AB57D5"/>
    <w:rsid w:val="00AB651F"/>
    <w:rsid w:val="00AB6527"/>
    <w:rsid w:val="00AB6FDF"/>
    <w:rsid w:val="00AB77AF"/>
    <w:rsid w:val="00AB7A35"/>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910"/>
    <w:rsid w:val="00AC7BAE"/>
    <w:rsid w:val="00AD0288"/>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94A"/>
    <w:rsid w:val="00B031BD"/>
    <w:rsid w:val="00B037E8"/>
    <w:rsid w:val="00B0547A"/>
    <w:rsid w:val="00B05603"/>
    <w:rsid w:val="00B05F28"/>
    <w:rsid w:val="00B06881"/>
    <w:rsid w:val="00B077B7"/>
    <w:rsid w:val="00B07E68"/>
    <w:rsid w:val="00B1085A"/>
    <w:rsid w:val="00B10A5C"/>
    <w:rsid w:val="00B11204"/>
    <w:rsid w:val="00B11A20"/>
    <w:rsid w:val="00B11FA9"/>
    <w:rsid w:val="00B12095"/>
    <w:rsid w:val="00B12627"/>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770"/>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6D"/>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F0D"/>
    <w:rsid w:val="00B531BC"/>
    <w:rsid w:val="00B535AF"/>
    <w:rsid w:val="00B53632"/>
    <w:rsid w:val="00B53B43"/>
    <w:rsid w:val="00B550C8"/>
    <w:rsid w:val="00B55494"/>
    <w:rsid w:val="00B55503"/>
    <w:rsid w:val="00B556E2"/>
    <w:rsid w:val="00B558F6"/>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26E"/>
    <w:rsid w:val="00B92543"/>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A799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701E"/>
    <w:rsid w:val="00BD7563"/>
    <w:rsid w:val="00BE05AC"/>
    <w:rsid w:val="00BE08C7"/>
    <w:rsid w:val="00BE0BE9"/>
    <w:rsid w:val="00BE21E4"/>
    <w:rsid w:val="00BE287D"/>
    <w:rsid w:val="00BE31C1"/>
    <w:rsid w:val="00BE42F0"/>
    <w:rsid w:val="00BE4307"/>
    <w:rsid w:val="00BE4337"/>
    <w:rsid w:val="00BE48D6"/>
    <w:rsid w:val="00BE4FA3"/>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C30"/>
    <w:rsid w:val="00C0355C"/>
    <w:rsid w:val="00C0422A"/>
    <w:rsid w:val="00C0458D"/>
    <w:rsid w:val="00C04AF6"/>
    <w:rsid w:val="00C04B8E"/>
    <w:rsid w:val="00C0588B"/>
    <w:rsid w:val="00C05F5B"/>
    <w:rsid w:val="00C06805"/>
    <w:rsid w:val="00C06DE1"/>
    <w:rsid w:val="00C07538"/>
    <w:rsid w:val="00C07587"/>
    <w:rsid w:val="00C078B6"/>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724"/>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E7"/>
    <w:rsid w:val="00C60AE3"/>
    <w:rsid w:val="00C611AA"/>
    <w:rsid w:val="00C61823"/>
    <w:rsid w:val="00C6226B"/>
    <w:rsid w:val="00C62951"/>
    <w:rsid w:val="00C6314F"/>
    <w:rsid w:val="00C633EA"/>
    <w:rsid w:val="00C639AA"/>
    <w:rsid w:val="00C643D5"/>
    <w:rsid w:val="00C64435"/>
    <w:rsid w:val="00C64D49"/>
    <w:rsid w:val="00C65D39"/>
    <w:rsid w:val="00C665F6"/>
    <w:rsid w:val="00C66D09"/>
    <w:rsid w:val="00C66E4D"/>
    <w:rsid w:val="00C67E4A"/>
    <w:rsid w:val="00C704F2"/>
    <w:rsid w:val="00C7051F"/>
    <w:rsid w:val="00C705CB"/>
    <w:rsid w:val="00C70782"/>
    <w:rsid w:val="00C7120E"/>
    <w:rsid w:val="00C71A8E"/>
    <w:rsid w:val="00C71BBF"/>
    <w:rsid w:val="00C735E3"/>
    <w:rsid w:val="00C73970"/>
    <w:rsid w:val="00C73BA5"/>
    <w:rsid w:val="00C7475F"/>
    <w:rsid w:val="00C74958"/>
    <w:rsid w:val="00C7496C"/>
    <w:rsid w:val="00C75A08"/>
    <w:rsid w:val="00C764E3"/>
    <w:rsid w:val="00C76B74"/>
    <w:rsid w:val="00C76CBB"/>
    <w:rsid w:val="00C77CA8"/>
    <w:rsid w:val="00C77E39"/>
    <w:rsid w:val="00C77FC2"/>
    <w:rsid w:val="00C80581"/>
    <w:rsid w:val="00C80C03"/>
    <w:rsid w:val="00C80EB3"/>
    <w:rsid w:val="00C812C7"/>
    <w:rsid w:val="00C815F4"/>
    <w:rsid w:val="00C83AA6"/>
    <w:rsid w:val="00C8410F"/>
    <w:rsid w:val="00C842CD"/>
    <w:rsid w:val="00C84412"/>
    <w:rsid w:val="00C844F4"/>
    <w:rsid w:val="00C8502B"/>
    <w:rsid w:val="00C855E4"/>
    <w:rsid w:val="00C858B7"/>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B38"/>
    <w:rsid w:val="00C97EB3"/>
    <w:rsid w:val="00CA07E4"/>
    <w:rsid w:val="00CA120B"/>
    <w:rsid w:val="00CA19C9"/>
    <w:rsid w:val="00CA1E8D"/>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2AC"/>
    <w:rsid w:val="00CE2294"/>
    <w:rsid w:val="00CE27BB"/>
    <w:rsid w:val="00CE2C20"/>
    <w:rsid w:val="00CE2DA5"/>
    <w:rsid w:val="00CE3C0C"/>
    <w:rsid w:val="00CE3DEF"/>
    <w:rsid w:val="00CE4481"/>
    <w:rsid w:val="00CE58F9"/>
    <w:rsid w:val="00CE5D2F"/>
    <w:rsid w:val="00CE5F1D"/>
    <w:rsid w:val="00CE648D"/>
    <w:rsid w:val="00CE65CB"/>
    <w:rsid w:val="00CE6679"/>
    <w:rsid w:val="00CE6BB3"/>
    <w:rsid w:val="00CE6C52"/>
    <w:rsid w:val="00CE72C5"/>
    <w:rsid w:val="00CE7531"/>
    <w:rsid w:val="00CE7CD3"/>
    <w:rsid w:val="00CF0226"/>
    <w:rsid w:val="00CF0410"/>
    <w:rsid w:val="00CF066A"/>
    <w:rsid w:val="00CF0A5D"/>
    <w:rsid w:val="00CF1473"/>
    <w:rsid w:val="00CF38D9"/>
    <w:rsid w:val="00CF3B8B"/>
    <w:rsid w:val="00CF517A"/>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6C5"/>
    <w:rsid w:val="00D02ED0"/>
    <w:rsid w:val="00D02EF1"/>
    <w:rsid w:val="00D02F62"/>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6BBC"/>
    <w:rsid w:val="00D172EE"/>
    <w:rsid w:val="00D17C31"/>
    <w:rsid w:val="00D209E3"/>
    <w:rsid w:val="00D20BB9"/>
    <w:rsid w:val="00D2105B"/>
    <w:rsid w:val="00D212A4"/>
    <w:rsid w:val="00D21F72"/>
    <w:rsid w:val="00D222BA"/>
    <w:rsid w:val="00D228FD"/>
    <w:rsid w:val="00D22974"/>
    <w:rsid w:val="00D229E2"/>
    <w:rsid w:val="00D22DDC"/>
    <w:rsid w:val="00D2319F"/>
    <w:rsid w:val="00D23E2A"/>
    <w:rsid w:val="00D24324"/>
    <w:rsid w:val="00D2461E"/>
    <w:rsid w:val="00D268B7"/>
    <w:rsid w:val="00D26D70"/>
    <w:rsid w:val="00D27497"/>
    <w:rsid w:val="00D27DA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18"/>
    <w:rsid w:val="00D60936"/>
    <w:rsid w:val="00D60D59"/>
    <w:rsid w:val="00D61351"/>
    <w:rsid w:val="00D6186E"/>
    <w:rsid w:val="00D61B20"/>
    <w:rsid w:val="00D6202B"/>
    <w:rsid w:val="00D62D16"/>
    <w:rsid w:val="00D62E30"/>
    <w:rsid w:val="00D636CE"/>
    <w:rsid w:val="00D63B5A"/>
    <w:rsid w:val="00D63F9B"/>
    <w:rsid w:val="00D643D9"/>
    <w:rsid w:val="00D64C1B"/>
    <w:rsid w:val="00D65135"/>
    <w:rsid w:val="00D6556B"/>
    <w:rsid w:val="00D65573"/>
    <w:rsid w:val="00D65BD7"/>
    <w:rsid w:val="00D65E97"/>
    <w:rsid w:val="00D66305"/>
    <w:rsid w:val="00D6670D"/>
    <w:rsid w:val="00D66D64"/>
    <w:rsid w:val="00D66F6B"/>
    <w:rsid w:val="00D676A2"/>
    <w:rsid w:val="00D700E2"/>
    <w:rsid w:val="00D703F5"/>
    <w:rsid w:val="00D7102D"/>
    <w:rsid w:val="00D71148"/>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56E3"/>
    <w:rsid w:val="00D8598C"/>
    <w:rsid w:val="00D859CC"/>
    <w:rsid w:val="00D863DC"/>
    <w:rsid w:val="00D865E8"/>
    <w:rsid w:val="00D86C2D"/>
    <w:rsid w:val="00D86E2B"/>
    <w:rsid w:val="00D870FC"/>
    <w:rsid w:val="00D874EF"/>
    <w:rsid w:val="00D87565"/>
    <w:rsid w:val="00D90461"/>
    <w:rsid w:val="00D90464"/>
    <w:rsid w:val="00D90917"/>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799"/>
    <w:rsid w:val="00DC77D1"/>
    <w:rsid w:val="00DD08EF"/>
    <w:rsid w:val="00DD132A"/>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D31"/>
    <w:rsid w:val="00DF3BCB"/>
    <w:rsid w:val="00DF3FF7"/>
    <w:rsid w:val="00DF43A4"/>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002D"/>
    <w:rsid w:val="00E31E93"/>
    <w:rsid w:val="00E33145"/>
    <w:rsid w:val="00E333EC"/>
    <w:rsid w:val="00E33ACD"/>
    <w:rsid w:val="00E33F9A"/>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6CB0"/>
    <w:rsid w:val="00E57A9E"/>
    <w:rsid w:val="00E57B41"/>
    <w:rsid w:val="00E60302"/>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878"/>
    <w:rsid w:val="00E81314"/>
    <w:rsid w:val="00E81818"/>
    <w:rsid w:val="00E82553"/>
    <w:rsid w:val="00E826E1"/>
    <w:rsid w:val="00E8276A"/>
    <w:rsid w:val="00E828CC"/>
    <w:rsid w:val="00E8313A"/>
    <w:rsid w:val="00E85240"/>
    <w:rsid w:val="00E8557F"/>
    <w:rsid w:val="00E86BFE"/>
    <w:rsid w:val="00E878CC"/>
    <w:rsid w:val="00E878D5"/>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3E8"/>
    <w:rsid w:val="00EA666E"/>
    <w:rsid w:val="00EA6C1B"/>
    <w:rsid w:val="00EA70E2"/>
    <w:rsid w:val="00EA7779"/>
    <w:rsid w:val="00EB113F"/>
    <w:rsid w:val="00EB1BE5"/>
    <w:rsid w:val="00EB21D3"/>
    <w:rsid w:val="00EB232A"/>
    <w:rsid w:val="00EB36A8"/>
    <w:rsid w:val="00EB40C6"/>
    <w:rsid w:val="00EB474C"/>
    <w:rsid w:val="00EB4CCB"/>
    <w:rsid w:val="00EB54CA"/>
    <w:rsid w:val="00EB54ED"/>
    <w:rsid w:val="00EB5853"/>
    <w:rsid w:val="00EB59F5"/>
    <w:rsid w:val="00EB5D1C"/>
    <w:rsid w:val="00EB6053"/>
    <w:rsid w:val="00EB6774"/>
    <w:rsid w:val="00EB68AF"/>
    <w:rsid w:val="00EB7CC9"/>
    <w:rsid w:val="00EC0067"/>
    <w:rsid w:val="00EC14E3"/>
    <w:rsid w:val="00EC1A34"/>
    <w:rsid w:val="00EC1A6A"/>
    <w:rsid w:val="00EC1C27"/>
    <w:rsid w:val="00EC1E69"/>
    <w:rsid w:val="00EC1F41"/>
    <w:rsid w:val="00EC222A"/>
    <w:rsid w:val="00EC2308"/>
    <w:rsid w:val="00EC3082"/>
    <w:rsid w:val="00EC30FF"/>
    <w:rsid w:val="00EC457E"/>
    <w:rsid w:val="00EC459D"/>
    <w:rsid w:val="00EC508F"/>
    <w:rsid w:val="00EC513B"/>
    <w:rsid w:val="00EC54B2"/>
    <w:rsid w:val="00EC5668"/>
    <w:rsid w:val="00EC6161"/>
    <w:rsid w:val="00EC6806"/>
    <w:rsid w:val="00EC7646"/>
    <w:rsid w:val="00ED145E"/>
    <w:rsid w:val="00ED216E"/>
    <w:rsid w:val="00ED25CB"/>
    <w:rsid w:val="00ED28B4"/>
    <w:rsid w:val="00ED31D5"/>
    <w:rsid w:val="00ED356C"/>
    <w:rsid w:val="00ED357A"/>
    <w:rsid w:val="00ED4471"/>
    <w:rsid w:val="00ED57D6"/>
    <w:rsid w:val="00ED5A8D"/>
    <w:rsid w:val="00ED5AC1"/>
    <w:rsid w:val="00ED622A"/>
    <w:rsid w:val="00ED6AFF"/>
    <w:rsid w:val="00ED77B8"/>
    <w:rsid w:val="00ED7B3F"/>
    <w:rsid w:val="00ED7C44"/>
    <w:rsid w:val="00ED7F8E"/>
    <w:rsid w:val="00EE0391"/>
    <w:rsid w:val="00EE0557"/>
    <w:rsid w:val="00EE0626"/>
    <w:rsid w:val="00EE15DE"/>
    <w:rsid w:val="00EE1C7E"/>
    <w:rsid w:val="00EE266D"/>
    <w:rsid w:val="00EE2EE9"/>
    <w:rsid w:val="00EE3058"/>
    <w:rsid w:val="00EE329F"/>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7E2"/>
    <w:rsid w:val="00F10965"/>
    <w:rsid w:val="00F110F6"/>
    <w:rsid w:val="00F113AF"/>
    <w:rsid w:val="00F11440"/>
    <w:rsid w:val="00F11C33"/>
    <w:rsid w:val="00F1261E"/>
    <w:rsid w:val="00F12921"/>
    <w:rsid w:val="00F12AA3"/>
    <w:rsid w:val="00F134FC"/>
    <w:rsid w:val="00F13D07"/>
    <w:rsid w:val="00F14850"/>
    <w:rsid w:val="00F14860"/>
    <w:rsid w:val="00F148A5"/>
    <w:rsid w:val="00F15037"/>
    <w:rsid w:val="00F15199"/>
    <w:rsid w:val="00F151CF"/>
    <w:rsid w:val="00F15212"/>
    <w:rsid w:val="00F156FB"/>
    <w:rsid w:val="00F15B9D"/>
    <w:rsid w:val="00F161A8"/>
    <w:rsid w:val="00F1707C"/>
    <w:rsid w:val="00F171FC"/>
    <w:rsid w:val="00F17499"/>
    <w:rsid w:val="00F17972"/>
    <w:rsid w:val="00F20DAD"/>
    <w:rsid w:val="00F20F6C"/>
    <w:rsid w:val="00F21577"/>
    <w:rsid w:val="00F21B55"/>
    <w:rsid w:val="00F22FC4"/>
    <w:rsid w:val="00F233BE"/>
    <w:rsid w:val="00F23484"/>
    <w:rsid w:val="00F251DB"/>
    <w:rsid w:val="00F25837"/>
    <w:rsid w:val="00F25970"/>
    <w:rsid w:val="00F25C2B"/>
    <w:rsid w:val="00F2600C"/>
    <w:rsid w:val="00F2627D"/>
    <w:rsid w:val="00F26354"/>
    <w:rsid w:val="00F263F3"/>
    <w:rsid w:val="00F2677C"/>
    <w:rsid w:val="00F27E46"/>
    <w:rsid w:val="00F304B0"/>
    <w:rsid w:val="00F30963"/>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546"/>
    <w:rsid w:val="00F73B79"/>
    <w:rsid w:val="00F73DDA"/>
    <w:rsid w:val="00F74B2D"/>
    <w:rsid w:val="00F75389"/>
    <w:rsid w:val="00F755A4"/>
    <w:rsid w:val="00F75F16"/>
    <w:rsid w:val="00F75F72"/>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43DD"/>
    <w:rsid w:val="00F95B07"/>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CB8"/>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3A80"/>
    <w:rsid w:val="00FF421B"/>
    <w:rsid w:val="00FF42F7"/>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1CA54-954D-4E64-962D-24CC64906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2271</Words>
  <Characters>12948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2022-04-14T03:57:00Z</dcterms:created>
  <dcterms:modified xsi:type="dcterms:W3CDTF">2022-09-28T09:16:00Z</dcterms:modified>
</cp:coreProperties>
</file>