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5CEFC" w14:textId="59D47A09" w:rsidR="00E24625" w:rsidRDefault="00E24625" w:rsidP="00E24625">
      <w:pPr>
        <w:pStyle w:val="a4"/>
        <w:tabs>
          <w:tab w:val="left" w:pos="1800"/>
        </w:tabs>
        <w:rPr>
          <w:rFonts w:eastAsia="宋体"/>
          <w:sz w:val="22"/>
          <w:lang w:eastAsia="zh-CN"/>
        </w:rPr>
      </w:pPr>
      <w:r>
        <w:rPr>
          <w:rFonts w:eastAsia="宋体"/>
          <w:sz w:val="22"/>
          <w:lang w:eastAsia="zh-CN"/>
        </w:rPr>
        <w:t>3GPP TSG RAN WG1 #110bis</w:t>
      </w:r>
      <w:r>
        <w:rPr>
          <w:rFonts w:eastAsia="宋体"/>
          <w:sz w:val="22"/>
          <w:lang w:eastAsia="zh-CN"/>
        </w:rPr>
        <w:tab/>
      </w:r>
      <w:r>
        <w:rPr>
          <w:rFonts w:eastAsia="宋体"/>
          <w:sz w:val="22"/>
          <w:lang w:eastAsia="zh-CN"/>
        </w:rPr>
        <w:tab/>
        <w:t>R1-220</w:t>
      </w:r>
      <w:bookmarkStart w:id="0" w:name="_GoBack"/>
      <w:bookmarkEnd w:id="0"/>
      <w:r w:rsidR="005914BE" w:rsidRPr="005914BE">
        <w:rPr>
          <w:rFonts w:eastAsia="宋体"/>
          <w:sz w:val="22"/>
          <w:lang w:eastAsia="zh-CN"/>
        </w:rPr>
        <w:t>8795</w:t>
      </w:r>
    </w:p>
    <w:p w14:paraId="6327081F" w14:textId="099F5097" w:rsidR="002328B0" w:rsidRDefault="00E24625" w:rsidP="00E24625">
      <w:pPr>
        <w:pStyle w:val="a4"/>
        <w:tabs>
          <w:tab w:val="left" w:pos="1800"/>
        </w:tabs>
        <w:rPr>
          <w:rFonts w:eastAsia="宋体"/>
          <w:sz w:val="22"/>
          <w:lang w:eastAsia="zh-CN"/>
        </w:rPr>
      </w:pPr>
      <w:r>
        <w:rPr>
          <w:rFonts w:eastAsia="宋体"/>
          <w:sz w:val="22"/>
          <w:lang w:eastAsia="zh-CN"/>
        </w:rPr>
        <w:t>e-meeting, October 10</w:t>
      </w:r>
      <w:r>
        <w:rPr>
          <w:rFonts w:eastAsia="宋体"/>
          <w:sz w:val="22"/>
          <w:vertAlign w:val="superscript"/>
          <w:lang w:eastAsia="zh-CN"/>
        </w:rPr>
        <w:t>th</w:t>
      </w:r>
      <w:r>
        <w:rPr>
          <w:rFonts w:eastAsia="宋体"/>
          <w:sz w:val="22"/>
          <w:lang w:eastAsia="zh-CN"/>
        </w:rPr>
        <w:t>– 19</w:t>
      </w:r>
      <w:r>
        <w:rPr>
          <w:rFonts w:eastAsia="宋体"/>
          <w:sz w:val="22"/>
          <w:vertAlign w:val="superscript"/>
          <w:lang w:eastAsia="zh-CN"/>
        </w:rPr>
        <w:t>th</w:t>
      </w:r>
      <w:r>
        <w:rPr>
          <w:rFonts w:eastAsia="宋体"/>
          <w:sz w:val="22"/>
          <w:lang w:eastAsia="zh-CN"/>
        </w:rPr>
        <w:t>, 2022</w:t>
      </w:r>
    </w:p>
    <w:p w14:paraId="3FE36BD3" w14:textId="77777777" w:rsidR="00E842CA" w:rsidRPr="00E842CA" w:rsidRDefault="00E842CA" w:rsidP="00E24625">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1565CA48" w:rsidR="00DA1CEB" w:rsidRPr="000B7A49" w:rsidRDefault="002328B0" w:rsidP="00DA1CEB">
      <w:pPr>
        <w:pStyle w:val="a4"/>
        <w:tabs>
          <w:tab w:val="clear" w:pos="4536"/>
          <w:tab w:val="left" w:pos="1800"/>
        </w:tabs>
        <w:spacing w:line="288" w:lineRule="auto"/>
        <w:ind w:left="1800" w:hanging="1800"/>
        <w:rPr>
          <w:sz w:val="22"/>
        </w:rPr>
      </w:pPr>
      <w:r w:rsidRPr="00BE781B">
        <w:rPr>
          <w:sz w:val="22"/>
        </w:rPr>
        <w:t>Title:</w:t>
      </w:r>
      <w:r w:rsidRPr="00BE781B">
        <w:rPr>
          <w:sz w:val="22"/>
        </w:rPr>
        <w:tab/>
      </w:r>
      <w:r w:rsidR="000B7A49" w:rsidRPr="000B7A49">
        <w:rPr>
          <w:rFonts w:hint="eastAsia"/>
          <w:sz w:val="22"/>
        </w:rPr>
        <w:t>DMRS</w:t>
      </w:r>
      <w:r w:rsidR="000B7A49">
        <w:rPr>
          <w:sz w:val="22"/>
        </w:rPr>
        <w:t xml:space="preserve"> </w:t>
      </w:r>
      <w:r w:rsidR="000B7A49" w:rsidRPr="000B7A49">
        <w:rPr>
          <w:rFonts w:hint="eastAsia"/>
          <w:sz w:val="22"/>
        </w:rPr>
        <w:t>enhancement</w:t>
      </w:r>
      <w:r w:rsidR="000B7A49">
        <w:rPr>
          <w:sz w:val="22"/>
        </w:rPr>
        <w:t xml:space="preserve"> for Rel-18 MIMO</w:t>
      </w:r>
    </w:p>
    <w:p w14:paraId="4D626EB5" w14:textId="47361F36"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9.1.3.1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049D73C1" w14:textId="7628B3AB" w:rsidR="00A755ED" w:rsidRPr="00AB1E4C" w:rsidRDefault="00A755ED" w:rsidP="00A755ED">
      <w:pPr>
        <w:pStyle w:val="00Text"/>
      </w:pPr>
      <w:r>
        <w:rPr>
          <w:rFonts w:hint="eastAsia"/>
        </w:rPr>
        <w:t>In</w:t>
      </w:r>
      <w:r>
        <w:t xml:space="preserve"> RAN1#1</w:t>
      </w:r>
      <w:r w:rsidR="00D61896">
        <w:t>10</w:t>
      </w:r>
      <w:r>
        <w:t xml:space="preserve"> e-meeting, Rel-18 </w:t>
      </w:r>
      <w:r w:rsidR="00877117">
        <w:rPr>
          <w:rFonts w:hint="eastAsia"/>
        </w:rPr>
        <w:t>DM</w:t>
      </w:r>
      <w:r w:rsidR="00877117">
        <w:t>R</w:t>
      </w:r>
      <w:r w:rsidR="00877117">
        <w:rPr>
          <w:rFonts w:hint="eastAsia"/>
        </w:rPr>
        <w:t>S</w:t>
      </w:r>
      <w:r w:rsidR="00877117">
        <w:t xml:space="preserve"> </w:t>
      </w:r>
      <w:r>
        <w:t xml:space="preserve">enhancement </w:t>
      </w:r>
      <w:r w:rsidR="00877117">
        <w:rPr>
          <w:rFonts w:hint="eastAsia"/>
        </w:rPr>
        <w:t>was</w:t>
      </w:r>
      <w:r w:rsidR="00877117">
        <w:t xml:space="preserve"> </w:t>
      </w:r>
      <w:r>
        <w:t>discussed with the following agreements:</w:t>
      </w:r>
    </w:p>
    <w:p w14:paraId="7EF655E3" w14:textId="77777777" w:rsidR="00087194" w:rsidRPr="00087194" w:rsidRDefault="00087194" w:rsidP="00087194">
      <w:pPr>
        <w:jc w:val="both"/>
        <w:rPr>
          <w:rFonts w:ascii="Times" w:eastAsia="Malgun Gothic" w:hAnsi="Times" w:cs="Times"/>
          <w:b/>
          <w:bCs/>
          <w:i/>
          <w:szCs w:val="20"/>
          <w:highlight w:val="darkYellow"/>
          <w:lang w:val="en-GB" w:eastAsia="ja-JP"/>
        </w:rPr>
      </w:pPr>
      <w:r w:rsidRPr="00087194">
        <w:rPr>
          <w:rFonts w:ascii="Times" w:eastAsia="Malgun Gothic" w:hAnsi="Times" w:cs="Times"/>
          <w:b/>
          <w:bCs/>
          <w:i/>
          <w:szCs w:val="20"/>
          <w:highlight w:val="darkYellow"/>
          <w:lang w:val="en-GB" w:eastAsia="ja-JP"/>
        </w:rPr>
        <w:t>Working Assumption</w:t>
      </w:r>
    </w:p>
    <w:p w14:paraId="4B49ED3C" w14:textId="77777777" w:rsidR="00087194" w:rsidRPr="00087194" w:rsidRDefault="00087194" w:rsidP="00087194">
      <w:p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To increase the number of DMRS ports for PDSCH/PUSCH, support at least Opt.1 (introduce larger FD-OCC length than Rel.15 (e.g. 4 or 6)).</w:t>
      </w:r>
    </w:p>
    <w:p w14:paraId="6E1EF5BB" w14:textId="77777777" w:rsidR="00087194" w:rsidRPr="00087194" w:rsidRDefault="00087194" w:rsidP="0079111A">
      <w:pPr>
        <w:numPr>
          <w:ilvl w:val="0"/>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FFS: FD-OCC length for Rel.18 DMRS type 1 and type 2.</w:t>
      </w:r>
    </w:p>
    <w:p w14:paraId="34C5E618" w14:textId="77777777" w:rsidR="00087194" w:rsidRPr="00087194" w:rsidRDefault="00087194" w:rsidP="0079111A">
      <w:pPr>
        <w:numPr>
          <w:ilvl w:val="0"/>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 xml:space="preserve">FFS: Whether it is needed to handle potential performance issues of </w:t>
      </w:r>
      <w:proofErr w:type="spellStart"/>
      <w:r w:rsidRPr="00087194">
        <w:rPr>
          <w:rFonts w:ascii="Times" w:eastAsia="Malgun Gothic" w:hAnsi="Times" w:cs="Times"/>
          <w:i/>
          <w:szCs w:val="20"/>
          <w:lang w:val="en-GB" w:eastAsia="ja-JP"/>
        </w:rPr>
        <w:t>Opt</w:t>
      </w:r>
      <w:proofErr w:type="spellEnd"/>
      <w:r w:rsidRPr="00087194">
        <w:rPr>
          <w:rFonts w:ascii="Times" w:eastAsia="Malgun Gothic" w:hAnsi="Times" w:cs="Times"/>
          <w:i/>
          <w:szCs w:val="20"/>
          <w:lang w:val="en-GB" w:eastAsia="ja-JP"/>
        </w:rPr>
        <w:t xml:space="preserve"> 1. For example, study if there is performance loss in case of large delay spread scenario. If needed, how (e.g. additionally support other options).</w:t>
      </w:r>
    </w:p>
    <w:p w14:paraId="478E61A5" w14:textId="77777777" w:rsidR="00087194" w:rsidRPr="00087194" w:rsidRDefault="00087194" w:rsidP="00087194">
      <w:pPr>
        <w:rPr>
          <w:rFonts w:ascii="Times" w:eastAsia="Batang" w:hAnsi="Times" w:cs="Times"/>
          <w:i/>
          <w:iCs/>
          <w:szCs w:val="20"/>
          <w:lang w:val="en-GB"/>
        </w:rPr>
      </w:pPr>
    </w:p>
    <w:p w14:paraId="3C44D5F3" w14:textId="77777777" w:rsidR="00087194" w:rsidRPr="00087194" w:rsidRDefault="00087194" w:rsidP="00087194">
      <w:pPr>
        <w:jc w:val="both"/>
        <w:rPr>
          <w:rFonts w:ascii="Times" w:eastAsia="Malgun Gothic" w:hAnsi="Times" w:cs="Times"/>
          <w:b/>
          <w:bCs/>
          <w:i/>
          <w:szCs w:val="20"/>
          <w:highlight w:val="green"/>
          <w:lang w:val="en-GB" w:eastAsia="ja-JP"/>
        </w:rPr>
      </w:pPr>
      <w:r w:rsidRPr="00087194">
        <w:rPr>
          <w:rFonts w:ascii="Times" w:eastAsia="Malgun Gothic" w:hAnsi="Times" w:cs="Times"/>
          <w:b/>
          <w:bCs/>
          <w:i/>
          <w:szCs w:val="20"/>
          <w:highlight w:val="green"/>
          <w:lang w:val="en-GB" w:eastAsia="ja-JP"/>
        </w:rPr>
        <w:t>Agreement</w:t>
      </w:r>
    </w:p>
    <w:p w14:paraId="37D0B168" w14:textId="77777777" w:rsidR="00087194" w:rsidRPr="00087194" w:rsidRDefault="00087194" w:rsidP="00087194">
      <w:p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For enhanced FD-OCC length for DMRS of PDSCH/PUSCH, support the following FD-OCC length:</w:t>
      </w:r>
    </w:p>
    <w:p w14:paraId="5C32AC5C" w14:textId="77777777" w:rsidR="00087194" w:rsidRPr="00087194" w:rsidRDefault="00087194" w:rsidP="0079111A">
      <w:pPr>
        <w:numPr>
          <w:ilvl w:val="0"/>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For Rel.18 DMRS type 1, down select from the following in RAN1#110bis-e:</w:t>
      </w:r>
    </w:p>
    <w:p w14:paraId="1F0B2D80" w14:textId="77777777" w:rsidR="00087194" w:rsidRPr="00087194" w:rsidRDefault="00087194" w:rsidP="0079111A">
      <w:pPr>
        <w:numPr>
          <w:ilvl w:val="1"/>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Opt.1-1: Length 6 FD-OCC is applied to 6 REs of DMRS within a PRB within an CDM group</w:t>
      </w:r>
    </w:p>
    <w:p w14:paraId="0ADD4671" w14:textId="77777777" w:rsidR="00087194" w:rsidRPr="00087194" w:rsidRDefault="00087194" w:rsidP="0079111A">
      <w:pPr>
        <w:numPr>
          <w:ilvl w:val="1"/>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Opt.1-2: Length 4 FD-OCC is applied to 4 REs of DMRS within a PRB or across consecutive PRBs within an CDM group</w:t>
      </w:r>
    </w:p>
    <w:p w14:paraId="65E426B4" w14:textId="77777777" w:rsidR="00087194" w:rsidRPr="00087194" w:rsidRDefault="00087194" w:rsidP="0079111A">
      <w:pPr>
        <w:numPr>
          <w:ilvl w:val="0"/>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For Rel.18 DMRS type 2:</w:t>
      </w:r>
    </w:p>
    <w:p w14:paraId="7CADB66E" w14:textId="77777777" w:rsidR="00087194" w:rsidRPr="00087194" w:rsidRDefault="00087194" w:rsidP="0079111A">
      <w:pPr>
        <w:numPr>
          <w:ilvl w:val="1"/>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Length 4 FD-OCC is applied to 4 REs of DMRS within a PRB within an CDM group</w:t>
      </w:r>
    </w:p>
    <w:p w14:paraId="2F3CA182" w14:textId="77777777" w:rsidR="00087194" w:rsidRPr="00087194" w:rsidRDefault="00087194" w:rsidP="0079111A">
      <w:pPr>
        <w:numPr>
          <w:ilvl w:val="1"/>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FFS: Support of length 6 FD-OCC</w:t>
      </w:r>
    </w:p>
    <w:p w14:paraId="440CC255" w14:textId="77777777" w:rsidR="00087194" w:rsidRPr="00087194" w:rsidRDefault="00087194" w:rsidP="00087194">
      <w:pPr>
        <w:rPr>
          <w:rFonts w:ascii="Times" w:eastAsia="Batang" w:hAnsi="Times" w:cs="Times"/>
          <w:i/>
          <w:iCs/>
          <w:szCs w:val="20"/>
          <w:lang w:val="en-GB"/>
        </w:rPr>
      </w:pPr>
    </w:p>
    <w:p w14:paraId="38880302" w14:textId="77777777" w:rsidR="00087194" w:rsidRPr="00087194" w:rsidRDefault="00087194" w:rsidP="00087194">
      <w:pPr>
        <w:jc w:val="both"/>
        <w:rPr>
          <w:rFonts w:ascii="Times" w:eastAsia="Malgun Gothic" w:hAnsi="Times" w:cs="Times"/>
          <w:b/>
          <w:bCs/>
          <w:i/>
          <w:szCs w:val="20"/>
          <w:highlight w:val="green"/>
          <w:lang w:val="en-GB" w:eastAsia="ja-JP"/>
        </w:rPr>
      </w:pPr>
      <w:r w:rsidRPr="00087194">
        <w:rPr>
          <w:rFonts w:ascii="Times" w:eastAsia="Malgun Gothic" w:hAnsi="Times" w:cs="Times"/>
          <w:b/>
          <w:bCs/>
          <w:i/>
          <w:szCs w:val="20"/>
          <w:highlight w:val="green"/>
          <w:lang w:val="en-GB" w:eastAsia="ja-JP"/>
        </w:rPr>
        <w:t>Agreement</w:t>
      </w:r>
    </w:p>
    <w:p w14:paraId="54E82C2E" w14:textId="77777777" w:rsidR="00087194" w:rsidRPr="00087194" w:rsidRDefault="00087194" w:rsidP="00087194">
      <w:p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Support MU-MIMO between Rel.15 DMRS ports and Rel.18 DMRS ports.</w:t>
      </w:r>
    </w:p>
    <w:p w14:paraId="69F3D359" w14:textId="77777777" w:rsidR="00087194" w:rsidRPr="00087194" w:rsidRDefault="00087194" w:rsidP="0079111A">
      <w:pPr>
        <w:numPr>
          <w:ilvl w:val="0"/>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For MU-MIMO by different CDM groups, no MU-MIMO scheduling restriction of PUSCH/PDSCH (i.e. MU-MIMO between Rel.15 UE and Rel.18 UE is allowed).</w:t>
      </w:r>
    </w:p>
    <w:p w14:paraId="49FFFA16" w14:textId="77777777" w:rsidR="00087194" w:rsidRPr="00087194" w:rsidRDefault="00087194" w:rsidP="0079111A">
      <w:pPr>
        <w:numPr>
          <w:ilvl w:val="0"/>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For MU-MIMO within a CDM group, study whether and how to support MU-MIMO between Rel.15 DMRS ports and Rel.18 DMRS ports for PDSCH.</w:t>
      </w:r>
    </w:p>
    <w:p w14:paraId="7C2A0863" w14:textId="77777777" w:rsidR="00087194" w:rsidRPr="00087194" w:rsidRDefault="00087194" w:rsidP="0079111A">
      <w:pPr>
        <w:numPr>
          <w:ilvl w:val="1"/>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Note: the study includes MU-MIMO between Rel.15 UE and Rel.18 UE, and between Rel.18 UEs.</w:t>
      </w:r>
    </w:p>
    <w:p w14:paraId="7390BB78" w14:textId="77777777" w:rsidR="00087194" w:rsidRPr="00087194" w:rsidRDefault="00087194" w:rsidP="0079111A">
      <w:pPr>
        <w:numPr>
          <w:ilvl w:val="0"/>
          <w:numId w:val="7"/>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Note: PUSCH above is CP-OFDM waveform.</w:t>
      </w:r>
    </w:p>
    <w:p w14:paraId="1274CE07" w14:textId="77777777" w:rsidR="00087194" w:rsidRPr="00087194" w:rsidRDefault="00087194" w:rsidP="00087194">
      <w:pPr>
        <w:jc w:val="both"/>
        <w:rPr>
          <w:rFonts w:ascii="Times" w:eastAsia="Malgun Gothic" w:hAnsi="Times" w:cs="Times"/>
          <w:b/>
          <w:bCs/>
          <w:i/>
          <w:szCs w:val="20"/>
          <w:lang w:val="en-GB" w:eastAsia="ja-JP"/>
        </w:rPr>
      </w:pPr>
    </w:p>
    <w:p w14:paraId="26109785" w14:textId="77777777" w:rsidR="00087194" w:rsidRPr="00087194" w:rsidRDefault="00087194" w:rsidP="00087194">
      <w:pPr>
        <w:jc w:val="both"/>
        <w:rPr>
          <w:rFonts w:ascii="Times" w:eastAsia="Malgun Gothic" w:hAnsi="Times" w:cs="Times"/>
          <w:b/>
          <w:bCs/>
          <w:i/>
          <w:szCs w:val="20"/>
          <w:highlight w:val="green"/>
          <w:lang w:val="en-GB" w:eastAsia="ja-JP"/>
        </w:rPr>
      </w:pPr>
      <w:r w:rsidRPr="00087194">
        <w:rPr>
          <w:rFonts w:ascii="Times" w:eastAsia="Malgun Gothic" w:hAnsi="Times" w:cs="Times"/>
          <w:b/>
          <w:bCs/>
          <w:i/>
          <w:szCs w:val="20"/>
          <w:highlight w:val="green"/>
          <w:lang w:val="en-GB" w:eastAsia="ja-JP"/>
        </w:rPr>
        <w:t>Agreement</w:t>
      </w:r>
    </w:p>
    <w:p w14:paraId="65918CE6" w14:textId="77777777" w:rsidR="00087194" w:rsidRPr="00087194" w:rsidRDefault="00087194" w:rsidP="00087194">
      <w:p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 xml:space="preserve">For support of more than 4 layers SU-MIMO PUSCH, study the following potential enhancements for PTRS-DMRS association. </w:t>
      </w:r>
    </w:p>
    <w:p w14:paraId="1BD74D9E" w14:textId="77777777" w:rsidR="00087194" w:rsidRPr="00087194" w:rsidRDefault="00087194" w:rsidP="0079111A">
      <w:pPr>
        <w:numPr>
          <w:ilvl w:val="0"/>
          <w:numId w:val="8"/>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Whether to support more than 2-port UL PTRS.</w:t>
      </w:r>
    </w:p>
    <w:p w14:paraId="2DC955C1" w14:textId="77777777" w:rsidR="00087194" w:rsidRPr="00087194" w:rsidRDefault="00087194" w:rsidP="0079111A">
      <w:pPr>
        <w:numPr>
          <w:ilvl w:val="0"/>
          <w:numId w:val="8"/>
        </w:numPr>
        <w:jc w:val="both"/>
        <w:rPr>
          <w:rFonts w:ascii="Times" w:eastAsia="Malgun Gothic" w:hAnsi="Times" w:cs="Times"/>
          <w:i/>
          <w:szCs w:val="20"/>
          <w:lang w:val="en-GB" w:eastAsia="ja-JP"/>
        </w:rPr>
      </w:pPr>
      <w:r w:rsidRPr="00087194">
        <w:rPr>
          <w:rFonts w:ascii="Times" w:eastAsia="Malgun Gothic" w:hAnsi="Times" w:cs="Times"/>
          <w:i/>
          <w:szCs w:val="20"/>
          <w:lang w:val="en-GB" w:eastAsia="ja-JP"/>
        </w:rPr>
        <w:t>Whether to increase the DCI size of PTRS-DMRS association field in DCI format 0_1/0_2.</w:t>
      </w:r>
    </w:p>
    <w:p w14:paraId="678DC1D2" w14:textId="77777777" w:rsidR="00087194" w:rsidRPr="00087194" w:rsidRDefault="00087194" w:rsidP="00087194">
      <w:pPr>
        <w:spacing w:line="259" w:lineRule="auto"/>
        <w:jc w:val="both"/>
        <w:rPr>
          <w:rFonts w:eastAsia="Malgun Gothic"/>
          <w:i/>
          <w:lang w:val="en-GB" w:eastAsia="ja-JP"/>
        </w:rPr>
      </w:pPr>
    </w:p>
    <w:p w14:paraId="44518947" w14:textId="77777777" w:rsidR="00087194" w:rsidRPr="00087194" w:rsidRDefault="00087194" w:rsidP="00087194">
      <w:pPr>
        <w:jc w:val="both"/>
        <w:rPr>
          <w:rFonts w:ascii="Times" w:eastAsia="Malgun Gothic" w:hAnsi="Times" w:cs="Times"/>
          <w:b/>
          <w:bCs/>
          <w:i/>
          <w:szCs w:val="20"/>
          <w:highlight w:val="green"/>
          <w:lang w:val="en-GB" w:eastAsia="ja-JP"/>
        </w:rPr>
      </w:pPr>
      <w:r w:rsidRPr="00087194">
        <w:rPr>
          <w:rFonts w:ascii="Times" w:eastAsia="Malgun Gothic" w:hAnsi="Times" w:cs="Times"/>
          <w:b/>
          <w:bCs/>
          <w:i/>
          <w:szCs w:val="20"/>
          <w:highlight w:val="green"/>
          <w:lang w:val="en-GB" w:eastAsia="ja-JP"/>
        </w:rPr>
        <w:t>Agreement</w:t>
      </w:r>
    </w:p>
    <w:p w14:paraId="070C4987" w14:textId="77777777" w:rsidR="00087194" w:rsidRPr="00087194" w:rsidRDefault="00087194" w:rsidP="00087194">
      <w:pPr>
        <w:jc w:val="both"/>
        <w:rPr>
          <w:rFonts w:eastAsia="Malgun Gothic"/>
          <w:i/>
          <w:lang w:val="en-GB" w:eastAsia="ja-JP"/>
        </w:rPr>
      </w:pPr>
      <w:r w:rsidRPr="00087194">
        <w:rPr>
          <w:rFonts w:eastAsia="Malgun Gothic"/>
          <w:i/>
          <w:lang w:val="en-GB" w:eastAsia="ja-JP"/>
        </w:rPr>
        <w:t>For increased DMRS ports for enhanced FD-OCC, study whether/how to support DCI based switching between DMRS port(s) associated with length 2 FD-OCC and DMRS port(s) associated with length M FD-OCC (where M &gt; 2).</w:t>
      </w:r>
    </w:p>
    <w:p w14:paraId="7D6D869F" w14:textId="77777777" w:rsidR="00087194" w:rsidRPr="00087194" w:rsidRDefault="00087194" w:rsidP="00087194">
      <w:pPr>
        <w:spacing w:line="259" w:lineRule="auto"/>
        <w:jc w:val="both"/>
        <w:rPr>
          <w:rFonts w:eastAsia="Malgun Gothic"/>
          <w:i/>
          <w:lang w:val="en-GB" w:eastAsia="ja-JP"/>
        </w:rPr>
      </w:pPr>
    </w:p>
    <w:p w14:paraId="6DD28602" w14:textId="77777777" w:rsidR="00087194" w:rsidRPr="00087194" w:rsidRDefault="00087194" w:rsidP="00087194">
      <w:pPr>
        <w:jc w:val="both"/>
        <w:rPr>
          <w:rFonts w:ascii="Times" w:eastAsia="Malgun Gothic" w:hAnsi="Times" w:cs="Times"/>
          <w:b/>
          <w:bCs/>
          <w:i/>
          <w:szCs w:val="20"/>
          <w:highlight w:val="green"/>
          <w:lang w:val="en-GB" w:eastAsia="ja-JP"/>
        </w:rPr>
      </w:pPr>
      <w:r w:rsidRPr="00087194">
        <w:rPr>
          <w:rFonts w:ascii="Times" w:eastAsia="Malgun Gothic" w:hAnsi="Times" w:cs="Times"/>
          <w:b/>
          <w:bCs/>
          <w:i/>
          <w:szCs w:val="20"/>
          <w:highlight w:val="green"/>
          <w:lang w:val="en-GB" w:eastAsia="ja-JP"/>
        </w:rPr>
        <w:t>Agreement</w:t>
      </w:r>
    </w:p>
    <w:p w14:paraId="38912CC2" w14:textId="073628DA" w:rsidR="0055736E" w:rsidRPr="00087194" w:rsidRDefault="00087194" w:rsidP="00087194">
      <w:pPr>
        <w:spacing w:line="259" w:lineRule="auto"/>
        <w:jc w:val="both"/>
        <w:rPr>
          <w:rFonts w:ascii="Times" w:eastAsia="Yu Mincho" w:hAnsi="Times" w:cs="Times"/>
          <w:i/>
          <w:szCs w:val="20"/>
          <w:lang w:val="en-GB" w:eastAsia="ja-JP"/>
        </w:rPr>
      </w:pPr>
      <w:r w:rsidRPr="00087194">
        <w:rPr>
          <w:rFonts w:ascii="Times" w:eastAsia="Malgun Gothic" w:hAnsi="Times" w:cs="Times"/>
          <w:i/>
          <w:szCs w:val="20"/>
          <w:lang w:val="en-GB" w:eastAsia="ja-JP"/>
        </w:rPr>
        <w:t>For &gt; 4 layers PUSCH, support rank = 5,6,7,8 for both DMRS type 1/2, and for both single-symbol/double-symbol DMRS.</w:t>
      </w:r>
    </w:p>
    <w:p w14:paraId="2852D617" w14:textId="5FA1DBFB" w:rsidR="00C5757F" w:rsidRPr="00C5757F" w:rsidRDefault="00C5757F" w:rsidP="00C5757F">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t>
      </w:r>
      <w:r w:rsidR="00D4235B">
        <w:rPr>
          <w:rFonts w:eastAsiaTheme="minorEastAsia"/>
          <w:bCs/>
          <w:lang w:eastAsia="zh-CN"/>
        </w:rPr>
        <w:t xml:space="preserve">we </w:t>
      </w:r>
      <w:r w:rsidR="00BB4013">
        <w:rPr>
          <w:rFonts w:eastAsiaTheme="minorEastAsia"/>
          <w:bCs/>
          <w:lang w:eastAsia="zh-CN"/>
        </w:rPr>
        <w:t>further discuss the details</w:t>
      </w:r>
      <w:r w:rsidR="00D4235B">
        <w:rPr>
          <w:rFonts w:eastAsiaTheme="minorEastAsia"/>
          <w:bCs/>
          <w:lang w:eastAsia="zh-CN"/>
        </w:rPr>
        <w:t xml:space="preserve"> for DMRS enhancement in Rel-18</w:t>
      </w:r>
      <w:r w:rsidR="00140A6F">
        <w:rPr>
          <w:rFonts w:eastAsiaTheme="minorEastAsia"/>
          <w:bCs/>
          <w:lang w:eastAsia="zh-CN"/>
        </w:rPr>
        <w:t xml:space="preserve"> based on some evaluation results</w:t>
      </w:r>
      <w:r w:rsidR="00D4235B">
        <w:rPr>
          <w:rFonts w:eastAsiaTheme="minorEastAsia"/>
          <w:bCs/>
          <w:lang w:eastAsia="zh-CN"/>
        </w:rPr>
        <w:t>.</w:t>
      </w:r>
    </w:p>
    <w:p w14:paraId="3AA049C0" w14:textId="06472B40" w:rsidR="00EF3573" w:rsidRDefault="00171FCE" w:rsidP="008750AD">
      <w:pPr>
        <w:pStyle w:val="1"/>
      </w:pPr>
      <w:r>
        <w:lastRenderedPageBreak/>
        <w:t>Discussion</w:t>
      </w:r>
    </w:p>
    <w:p w14:paraId="57341765" w14:textId="76560E9D" w:rsidR="00AC4C4C" w:rsidRPr="00114ACB" w:rsidRDefault="00D86328" w:rsidP="00114ACB">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Enhancement</w:t>
      </w:r>
      <w:r w:rsidR="00B705C0">
        <w:rPr>
          <w:rFonts w:ascii="Helvetica" w:eastAsia="等线" w:hAnsi="Helvetica" w:cs="Arial"/>
          <w:bCs/>
          <w:iCs/>
          <w:sz w:val="24"/>
          <w:szCs w:val="28"/>
          <w:lang w:eastAsia="zh-CN"/>
        </w:rPr>
        <w:t xml:space="preserve"> for more orthogonal </w:t>
      </w:r>
      <w:r>
        <w:rPr>
          <w:rFonts w:ascii="Helvetica" w:eastAsia="等线" w:hAnsi="Helvetica" w:cs="Arial"/>
          <w:bCs/>
          <w:iCs/>
          <w:sz w:val="24"/>
          <w:szCs w:val="28"/>
          <w:lang w:eastAsia="zh-CN"/>
        </w:rPr>
        <w:t xml:space="preserve">DMRS </w:t>
      </w:r>
      <w:r w:rsidR="00B705C0">
        <w:rPr>
          <w:rFonts w:ascii="Helvetica" w:eastAsia="等线" w:hAnsi="Helvetica" w:cs="Arial"/>
          <w:bCs/>
          <w:iCs/>
          <w:sz w:val="24"/>
          <w:szCs w:val="28"/>
          <w:lang w:eastAsia="zh-CN"/>
        </w:rPr>
        <w:t>ports</w:t>
      </w:r>
    </w:p>
    <w:p w14:paraId="11F1AEFB" w14:textId="59AB8827" w:rsidR="00172254" w:rsidRPr="00BF5AE9" w:rsidRDefault="00805219" w:rsidP="00B454C3">
      <w:pPr>
        <w:spacing w:after="120"/>
        <w:jc w:val="both"/>
        <w:rPr>
          <w:szCs w:val="20"/>
        </w:rPr>
      </w:pPr>
      <w:r>
        <w:rPr>
          <w:rFonts w:eastAsia="宋体" w:hint="eastAsia"/>
          <w:szCs w:val="20"/>
          <w:lang w:eastAsia="zh-CN"/>
        </w:rPr>
        <w:t>I</w:t>
      </w:r>
      <w:r>
        <w:rPr>
          <w:rFonts w:eastAsia="宋体"/>
          <w:szCs w:val="20"/>
          <w:lang w:eastAsia="zh-CN"/>
        </w:rPr>
        <w:t xml:space="preserve">n previous meeting, larger FD-OCC length was agreed as working assumption for Rel-18 DMRS enhancement to support more orthogonal DMRS ports. However, some companies raised the issue of potential performance loss of FD-OCC in large delay spread scenario. </w:t>
      </w:r>
      <w:r w:rsidR="00961789">
        <w:rPr>
          <w:rFonts w:eastAsia="宋体" w:hint="eastAsia"/>
          <w:szCs w:val="20"/>
          <w:lang w:eastAsia="zh-CN"/>
        </w:rPr>
        <w:t>I</w:t>
      </w:r>
      <w:r w:rsidR="00961789">
        <w:rPr>
          <w:rFonts w:eastAsia="宋体"/>
          <w:szCs w:val="20"/>
          <w:lang w:eastAsia="zh-CN"/>
        </w:rPr>
        <w:t xml:space="preserve">n this section, we </w:t>
      </w:r>
      <w:r w:rsidR="0093533E">
        <w:rPr>
          <w:rFonts w:eastAsia="宋体"/>
          <w:szCs w:val="20"/>
          <w:lang w:eastAsia="zh-CN"/>
        </w:rPr>
        <w:t xml:space="preserve">further </w:t>
      </w:r>
      <w:r w:rsidR="00961789">
        <w:rPr>
          <w:rFonts w:eastAsia="宋体"/>
          <w:szCs w:val="20"/>
          <w:lang w:eastAsia="zh-CN"/>
        </w:rPr>
        <w:t xml:space="preserve">evaluate </w:t>
      </w:r>
      <w:r w:rsidR="0093533E">
        <w:rPr>
          <w:rFonts w:eastAsia="宋体"/>
          <w:szCs w:val="20"/>
          <w:lang w:eastAsia="zh-CN"/>
        </w:rPr>
        <w:t>the performance of FD-OCC with larger length and TDM/TD-OCC in lar</w:t>
      </w:r>
      <w:r w:rsidR="0093533E" w:rsidRPr="006C65C9">
        <w:rPr>
          <w:szCs w:val="20"/>
        </w:rPr>
        <w:t xml:space="preserve">ge delay spread scenario </w:t>
      </w:r>
      <w:r w:rsidR="00D7052E">
        <w:rPr>
          <w:szCs w:val="20"/>
        </w:rPr>
        <w:t xml:space="preserve">(300ns delay spread) </w:t>
      </w:r>
      <w:r w:rsidR="0093533E" w:rsidRPr="006C65C9">
        <w:rPr>
          <w:szCs w:val="20"/>
        </w:rPr>
        <w:t xml:space="preserve">for type 1 and type 2 DMRS. For FD-OCC, </w:t>
      </w:r>
      <w:r w:rsidR="0093533E">
        <w:rPr>
          <w:szCs w:val="20"/>
        </w:rPr>
        <w:t>length-4 OCC in a legacy CDM group</w:t>
      </w:r>
      <w:r w:rsidR="006C65C9">
        <w:rPr>
          <w:szCs w:val="20"/>
        </w:rPr>
        <w:t xml:space="preserve"> is evaluated</w:t>
      </w:r>
      <w:r w:rsidR="005A43EA">
        <w:rPr>
          <w:szCs w:val="20"/>
        </w:rPr>
        <w:t xml:space="preserve"> (with one additional DMRS)</w:t>
      </w:r>
      <w:r w:rsidR="006C65C9">
        <w:rPr>
          <w:szCs w:val="20"/>
        </w:rPr>
        <w:t>. TDM</w:t>
      </w:r>
      <w:r w:rsidR="006C65C9" w:rsidRPr="006C65C9">
        <w:rPr>
          <w:rFonts w:hint="eastAsia"/>
          <w:szCs w:val="20"/>
        </w:rPr>
        <w:t>/</w:t>
      </w:r>
      <w:r w:rsidR="006C65C9" w:rsidRPr="006C65C9">
        <w:rPr>
          <w:szCs w:val="20"/>
        </w:rPr>
        <w:t xml:space="preserve">TD-OCC </w:t>
      </w:r>
      <w:r w:rsidR="006C65C9">
        <w:rPr>
          <w:szCs w:val="20"/>
        </w:rPr>
        <w:t xml:space="preserve">between front-load and additional DMRS is also evaluated. </w:t>
      </w:r>
      <w:r w:rsidR="00172254" w:rsidRPr="00B454C3">
        <w:rPr>
          <w:rFonts w:eastAsia="宋体"/>
          <w:bCs/>
          <w:iCs/>
        </w:rPr>
        <w:t xml:space="preserve">For pre-coding assumption of co-scheduled </w:t>
      </w:r>
      <w:r w:rsidR="00C97779">
        <w:rPr>
          <w:rFonts w:eastAsia="宋体"/>
          <w:bCs/>
          <w:iCs/>
        </w:rPr>
        <w:t xml:space="preserve">interference </w:t>
      </w:r>
      <w:r w:rsidR="00172254" w:rsidRPr="00B454C3">
        <w:rPr>
          <w:rFonts w:eastAsia="宋体"/>
          <w:bCs/>
          <w:iCs/>
        </w:rPr>
        <w:t>UEs, Alt.2</w:t>
      </w:r>
      <w:r w:rsidR="00183C28">
        <w:rPr>
          <w:rFonts w:eastAsia="宋体"/>
          <w:bCs/>
          <w:iCs/>
        </w:rPr>
        <w:t xml:space="preserve"> (random precoder from a predefined set)</w:t>
      </w:r>
      <w:r w:rsidR="00172254" w:rsidRPr="00B454C3">
        <w:rPr>
          <w:rFonts w:eastAsia="宋体"/>
          <w:bCs/>
          <w:iCs/>
        </w:rPr>
        <w:t xml:space="preserve"> is applied for our evaluati</w:t>
      </w:r>
      <w:r w:rsidR="00172254" w:rsidRPr="00D86C1C">
        <w:rPr>
          <w:rFonts w:eastAsia="宋体"/>
          <w:bCs/>
          <w:iCs/>
        </w:rPr>
        <w:t>on</w:t>
      </w:r>
      <w:r w:rsidR="00183C28" w:rsidRPr="00D86C1C">
        <w:rPr>
          <w:rFonts w:eastAsia="宋体" w:hint="eastAsia"/>
          <w:bCs/>
          <w:iCs/>
          <w:lang w:eastAsia="zh-CN"/>
        </w:rPr>
        <w:t>.</w:t>
      </w:r>
      <w:r w:rsidR="00172254" w:rsidRPr="00D86C1C">
        <w:rPr>
          <w:rFonts w:eastAsia="宋体"/>
          <w:bCs/>
          <w:iCs/>
        </w:rPr>
        <w:t xml:space="preserve"> </w:t>
      </w:r>
      <w:r w:rsidR="00183C28" w:rsidRPr="00D86C1C">
        <w:rPr>
          <w:rFonts w:eastAsia="宋体"/>
          <w:bCs/>
          <w:iCs/>
        </w:rPr>
        <w:t>A</w:t>
      </w:r>
      <w:r w:rsidR="00172254" w:rsidRPr="00D86C1C">
        <w:rPr>
          <w:rFonts w:eastAsia="宋体"/>
          <w:bCs/>
          <w:iCs/>
        </w:rPr>
        <w:t xml:space="preserve"> precoder set with low correlation with target UE</w:t>
      </w:r>
      <w:r w:rsidR="00183C28" w:rsidRPr="00D86C1C">
        <w:rPr>
          <w:rFonts w:eastAsia="宋体"/>
          <w:bCs/>
          <w:iCs/>
        </w:rPr>
        <w:t xml:space="preserve"> is used</w:t>
      </w:r>
      <w:r w:rsidR="00172254" w:rsidRPr="00D86C1C">
        <w:rPr>
          <w:rFonts w:eastAsia="宋体"/>
          <w:bCs/>
          <w:iCs/>
        </w:rPr>
        <w:t xml:space="preserve">, </w:t>
      </w:r>
      <w:r w:rsidR="00183C28" w:rsidRPr="00D86C1C">
        <w:rPr>
          <w:rFonts w:eastAsia="宋体"/>
          <w:bCs/>
          <w:iCs/>
        </w:rPr>
        <w:t>with</w:t>
      </w:r>
      <w:r w:rsidR="00172254" w:rsidRPr="00D86C1C">
        <w:rPr>
          <w:rFonts w:eastAsia="宋体"/>
          <w:bCs/>
          <w:iCs/>
        </w:rPr>
        <w:t xml:space="preserve"> a power offset of -6dB</w:t>
      </w:r>
      <w:r w:rsidR="00172254" w:rsidRPr="00D86C1C">
        <w:rPr>
          <w:rFonts w:eastAsia="宋体" w:hint="eastAsia"/>
          <w:bCs/>
          <w:iCs/>
        </w:rPr>
        <w:t>.</w:t>
      </w:r>
      <w:r w:rsidR="00284ABA" w:rsidRPr="00D86C1C">
        <w:rPr>
          <w:rFonts w:eastAsia="宋体"/>
          <w:bCs/>
          <w:iCs/>
        </w:rPr>
        <w:t xml:space="preserve"> The results can be found in Fig.</w:t>
      </w:r>
      <w:r w:rsidR="00F4651B">
        <w:rPr>
          <w:rFonts w:eastAsia="宋体"/>
          <w:bCs/>
          <w:iCs/>
        </w:rPr>
        <w:t>1</w:t>
      </w:r>
      <w:r w:rsidR="00284ABA" w:rsidRPr="00D86C1C">
        <w:rPr>
          <w:rFonts w:eastAsia="宋体"/>
          <w:bCs/>
          <w:iCs/>
        </w:rPr>
        <w:t>-</w:t>
      </w:r>
      <w:r w:rsidR="003F7011" w:rsidRPr="00D86C1C">
        <w:rPr>
          <w:rFonts w:eastAsia="宋体"/>
          <w:bCs/>
          <w:iCs/>
        </w:rPr>
        <w:t>Fig</w:t>
      </w:r>
      <w:r w:rsidR="00F4651B">
        <w:rPr>
          <w:rFonts w:eastAsia="宋体"/>
          <w:bCs/>
          <w:iCs/>
        </w:rPr>
        <w:t>2</w:t>
      </w:r>
      <w:r w:rsidR="00284ABA" w:rsidRPr="00D86C1C">
        <w:rPr>
          <w:rFonts w:eastAsia="宋体"/>
          <w:bCs/>
          <w:iCs/>
        </w:rPr>
        <w:t>.</w:t>
      </w:r>
    </w:p>
    <w:p w14:paraId="1F3F0CC3" w14:textId="765A0C54" w:rsidR="00172254" w:rsidRPr="006C65C9" w:rsidRDefault="006C65C9" w:rsidP="006C65C9">
      <w:pPr>
        <w:spacing w:after="120"/>
        <w:jc w:val="center"/>
        <w:rPr>
          <w:rFonts w:eastAsiaTheme="minorEastAsia"/>
          <w:szCs w:val="20"/>
          <w:lang w:eastAsia="zh-CN"/>
        </w:rPr>
      </w:pPr>
      <w:r>
        <w:rPr>
          <w:rFonts w:eastAsiaTheme="minorEastAsia" w:hint="eastAsia"/>
          <w:szCs w:val="20"/>
          <w:lang w:eastAsia="zh-CN"/>
        </w:rPr>
        <w:t xml:space="preserve"> </w:t>
      </w:r>
      <w:r w:rsidR="003D20F9" w:rsidRPr="003D20F9">
        <w:rPr>
          <w:rFonts w:eastAsia="宋体" w:hint="eastAsia"/>
          <w:noProof/>
          <w:lang w:eastAsia="zh-CN"/>
        </w:rPr>
        <w:drawing>
          <wp:inline distT="0" distB="0" distL="0" distR="0" wp14:anchorId="7C2A3AD7" wp14:editId="78E52E35">
            <wp:extent cx="3291840" cy="241858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5807" cy="2450892"/>
                    </a:xfrm>
                    <a:prstGeom prst="rect">
                      <a:avLst/>
                    </a:prstGeom>
                    <a:noFill/>
                    <a:ln>
                      <a:noFill/>
                    </a:ln>
                  </pic:spPr>
                </pic:pic>
              </a:graphicData>
            </a:graphic>
          </wp:inline>
        </w:drawing>
      </w:r>
    </w:p>
    <w:p w14:paraId="5243A833" w14:textId="491D395F" w:rsidR="00D86C1C" w:rsidRPr="00D86C1C" w:rsidRDefault="00D86C1C" w:rsidP="00D86C1C">
      <w:pPr>
        <w:spacing w:after="120"/>
        <w:jc w:val="center"/>
        <w:rPr>
          <w:rFonts w:eastAsia="宋体"/>
          <w:lang w:eastAsia="zh-CN"/>
        </w:rPr>
      </w:pPr>
      <w:r>
        <w:rPr>
          <w:rFonts w:eastAsia="宋体" w:hint="eastAsia"/>
          <w:lang w:eastAsia="zh-CN"/>
        </w:rPr>
        <w:t>F</w:t>
      </w:r>
      <w:r>
        <w:rPr>
          <w:rFonts w:eastAsia="宋体"/>
          <w:lang w:eastAsia="zh-CN"/>
        </w:rPr>
        <w:t>ig.</w:t>
      </w:r>
      <w:r w:rsidR="006C65C9">
        <w:rPr>
          <w:rFonts w:eastAsia="宋体"/>
          <w:lang w:eastAsia="zh-CN"/>
        </w:rPr>
        <w:t>1</w:t>
      </w:r>
      <w:r>
        <w:rPr>
          <w:rFonts w:eastAsia="宋体"/>
          <w:lang w:eastAsia="zh-CN"/>
        </w:rPr>
        <w:t xml:space="preserve">: DMRS enhancement </w:t>
      </w:r>
      <w:r w:rsidR="006C65C9">
        <w:rPr>
          <w:rFonts w:eastAsia="宋体"/>
          <w:lang w:eastAsia="zh-CN"/>
        </w:rPr>
        <w:t>with</w:t>
      </w:r>
      <w:r>
        <w:rPr>
          <w:rFonts w:eastAsia="宋体"/>
          <w:lang w:eastAsia="zh-CN"/>
        </w:rPr>
        <w:t xml:space="preserve"> additional DMRS for type 1 DMR</w:t>
      </w:r>
      <w:r w:rsidR="003F0B28">
        <w:rPr>
          <w:rFonts w:eastAsia="宋体"/>
          <w:lang w:eastAsia="zh-CN"/>
        </w:rPr>
        <w:t>S</w:t>
      </w:r>
    </w:p>
    <w:p w14:paraId="0023875C" w14:textId="1D635970" w:rsidR="0088487A" w:rsidRDefault="006C65C9" w:rsidP="0088487A">
      <w:pPr>
        <w:spacing w:after="120"/>
        <w:jc w:val="center"/>
        <w:rPr>
          <w:rFonts w:eastAsia="宋体"/>
          <w:szCs w:val="20"/>
          <w:lang w:eastAsia="zh-CN"/>
        </w:rPr>
      </w:pPr>
      <w:r w:rsidRPr="006C65C9">
        <w:rPr>
          <w:rFonts w:eastAsia="宋体" w:hint="eastAsia"/>
          <w:noProof/>
          <w:szCs w:val="20"/>
          <w:lang w:eastAsia="zh-CN"/>
        </w:rPr>
        <w:t xml:space="preserve"> </w:t>
      </w:r>
      <w:r w:rsidR="00E900C6" w:rsidRPr="00E900C6">
        <w:rPr>
          <w:rFonts w:eastAsia="宋体" w:hint="eastAsia"/>
          <w:noProof/>
          <w:szCs w:val="20"/>
          <w:lang w:eastAsia="zh-CN"/>
        </w:rPr>
        <w:drawing>
          <wp:inline distT="0" distB="0" distL="0" distR="0" wp14:anchorId="12E09D1B" wp14:editId="414EB6A4">
            <wp:extent cx="3372307" cy="25335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7088" cy="2544656"/>
                    </a:xfrm>
                    <a:prstGeom prst="rect">
                      <a:avLst/>
                    </a:prstGeom>
                    <a:noFill/>
                    <a:ln>
                      <a:noFill/>
                    </a:ln>
                  </pic:spPr>
                </pic:pic>
              </a:graphicData>
            </a:graphic>
          </wp:inline>
        </w:drawing>
      </w:r>
    </w:p>
    <w:p w14:paraId="168A60B3" w14:textId="0E435B96" w:rsidR="006C65C9" w:rsidRPr="00D86C1C" w:rsidRDefault="006C65C9" w:rsidP="006C65C9">
      <w:pPr>
        <w:spacing w:after="120"/>
        <w:jc w:val="center"/>
        <w:rPr>
          <w:rFonts w:eastAsia="宋体"/>
          <w:lang w:eastAsia="zh-CN"/>
        </w:rPr>
      </w:pPr>
      <w:r>
        <w:rPr>
          <w:rFonts w:eastAsia="宋体" w:hint="eastAsia"/>
          <w:lang w:eastAsia="zh-CN"/>
        </w:rPr>
        <w:t>F</w:t>
      </w:r>
      <w:r>
        <w:rPr>
          <w:rFonts w:eastAsia="宋体"/>
          <w:lang w:eastAsia="zh-CN"/>
        </w:rPr>
        <w:t xml:space="preserve">ig.2: DMRS enhancement with additional DMRS for type </w:t>
      </w:r>
      <w:r w:rsidR="005C2192">
        <w:rPr>
          <w:rFonts w:eastAsia="宋体"/>
          <w:lang w:eastAsia="zh-CN"/>
        </w:rPr>
        <w:t>2</w:t>
      </w:r>
      <w:r>
        <w:rPr>
          <w:rFonts w:eastAsia="宋体"/>
          <w:lang w:eastAsia="zh-CN"/>
        </w:rPr>
        <w:t xml:space="preserve"> DMRS</w:t>
      </w:r>
    </w:p>
    <w:p w14:paraId="150A8DF8" w14:textId="126C4A48" w:rsidR="00806775" w:rsidRDefault="00201142" w:rsidP="00AC0643">
      <w:pPr>
        <w:spacing w:after="120"/>
        <w:rPr>
          <w:rFonts w:eastAsia="宋体"/>
          <w:szCs w:val="20"/>
          <w:lang w:eastAsia="zh-CN"/>
        </w:rPr>
      </w:pPr>
      <w:r>
        <w:rPr>
          <w:rFonts w:eastAsia="宋体" w:hint="eastAsia"/>
          <w:szCs w:val="20"/>
          <w:lang w:eastAsia="zh-CN"/>
        </w:rPr>
        <w:t>F</w:t>
      </w:r>
      <w:r>
        <w:rPr>
          <w:rFonts w:eastAsia="宋体"/>
          <w:szCs w:val="20"/>
          <w:lang w:eastAsia="zh-CN"/>
        </w:rPr>
        <w:t>rom the results, we can observe that</w:t>
      </w:r>
      <w:r w:rsidR="00BC64BD">
        <w:rPr>
          <w:rFonts w:eastAsia="宋体"/>
          <w:szCs w:val="20"/>
          <w:lang w:eastAsia="zh-CN"/>
        </w:rPr>
        <w:t xml:space="preserve"> </w:t>
      </w:r>
      <w:r w:rsidR="00BC64BD">
        <w:rPr>
          <w:rFonts w:eastAsia="宋体" w:hint="eastAsia"/>
          <w:szCs w:val="20"/>
          <w:lang w:eastAsia="zh-CN"/>
        </w:rPr>
        <w:t>even</w:t>
      </w:r>
      <w:r w:rsidR="00BC64BD">
        <w:rPr>
          <w:rFonts w:eastAsia="宋体"/>
          <w:szCs w:val="20"/>
          <w:lang w:eastAsia="zh-CN"/>
        </w:rPr>
        <w:t xml:space="preserve"> with large delay spread (300ns)</w:t>
      </w:r>
      <w:r w:rsidR="009304B8">
        <w:rPr>
          <w:rFonts w:eastAsia="宋体"/>
          <w:szCs w:val="20"/>
          <w:lang w:eastAsia="zh-CN"/>
        </w:rPr>
        <w:t xml:space="preserve">, the performance of FD-OCC4 and TDM/TD-OCC is similar. </w:t>
      </w:r>
    </w:p>
    <w:p w14:paraId="57690375" w14:textId="5F6A5D62" w:rsidR="00BD78B4" w:rsidRDefault="00BD78B4" w:rsidP="003A0155">
      <w:pPr>
        <w:spacing w:after="120"/>
        <w:jc w:val="both"/>
        <w:rPr>
          <w:rFonts w:eastAsia="宋体"/>
          <w:b/>
          <w:bCs/>
          <w:i/>
          <w:iCs/>
          <w:lang w:eastAsia="zh-CN"/>
        </w:rPr>
      </w:pPr>
      <w:r>
        <w:rPr>
          <w:rFonts w:eastAsia="宋体"/>
          <w:b/>
          <w:bCs/>
          <w:i/>
          <w:iCs/>
          <w:lang w:eastAsia="zh-CN"/>
        </w:rPr>
        <w:t xml:space="preserve">Observation </w:t>
      </w:r>
      <w:r w:rsidR="00A132A3">
        <w:rPr>
          <w:rFonts w:eastAsia="宋体"/>
          <w:b/>
          <w:bCs/>
          <w:i/>
          <w:iCs/>
          <w:lang w:eastAsia="zh-CN"/>
        </w:rPr>
        <w:t>1</w:t>
      </w:r>
      <w:r>
        <w:rPr>
          <w:rFonts w:eastAsia="宋体"/>
          <w:b/>
          <w:bCs/>
          <w:i/>
          <w:iCs/>
          <w:lang w:eastAsia="zh-CN"/>
        </w:rPr>
        <w:t xml:space="preserve">: </w:t>
      </w:r>
      <w:r w:rsidRPr="009D0008">
        <w:rPr>
          <w:rFonts w:eastAsia="宋体"/>
          <w:b/>
          <w:bCs/>
          <w:i/>
          <w:iCs/>
          <w:lang w:eastAsia="zh-CN"/>
        </w:rPr>
        <w:t>TDM</w:t>
      </w:r>
      <w:r w:rsidR="00C954A9">
        <w:rPr>
          <w:rFonts w:eastAsia="宋体" w:hint="eastAsia"/>
          <w:b/>
          <w:bCs/>
          <w:i/>
          <w:iCs/>
          <w:lang w:eastAsia="zh-CN"/>
        </w:rPr>
        <w:t>/TD-OCC</w:t>
      </w:r>
      <w:r w:rsidRPr="009D0008">
        <w:rPr>
          <w:rFonts w:eastAsia="宋体"/>
          <w:b/>
          <w:bCs/>
          <w:i/>
          <w:iCs/>
          <w:lang w:eastAsia="zh-CN"/>
        </w:rPr>
        <w:t xml:space="preserve"> cannot provide </w:t>
      </w:r>
      <w:r>
        <w:rPr>
          <w:rFonts w:eastAsia="宋体"/>
          <w:b/>
          <w:bCs/>
          <w:i/>
          <w:iCs/>
          <w:lang w:eastAsia="zh-CN"/>
        </w:rPr>
        <w:t xml:space="preserve">performance </w:t>
      </w:r>
      <w:r w:rsidRPr="009D0008">
        <w:rPr>
          <w:rFonts w:eastAsia="宋体"/>
          <w:b/>
          <w:bCs/>
          <w:i/>
          <w:iCs/>
          <w:lang w:eastAsia="zh-CN"/>
        </w:rPr>
        <w:t>gain over FD</w:t>
      </w:r>
      <w:r w:rsidR="00A132A3">
        <w:rPr>
          <w:rFonts w:eastAsia="宋体"/>
          <w:b/>
          <w:bCs/>
          <w:i/>
          <w:iCs/>
          <w:lang w:eastAsia="zh-CN"/>
        </w:rPr>
        <w:t>-O</w:t>
      </w:r>
      <w:r w:rsidR="00A132A3">
        <w:rPr>
          <w:rFonts w:eastAsia="宋体" w:hint="eastAsia"/>
          <w:b/>
          <w:bCs/>
          <w:i/>
          <w:iCs/>
          <w:lang w:eastAsia="zh-CN"/>
        </w:rPr>
        <w:t>CC</w:t>
      </w:r>
      <w:r w:rsidRPr="009D0008">
        <w:rPr>
          <w:rFonts w:eastAsia="宋体"/>
          <w:b/>
          <w:bCs/>
          <w:i/>
          <w:iCs/>
          <w:lang w:eastAsia="zh-CN"/>
        </w:rPr>
        <w:t xml:space="preserve"> </w:t>
      </w:r>
      <w:r>
        <w:rPr>
          <w:rFonts w:eastAsia="宋体"/>
          <w:b/>
          <w:bCs/>
          <w:i/>
          <w:iCs/>
          <w:lang w:eastAsia="zh-CN"/>
        </w:rPr>
        <w:t>even</w:t>
      </w:r>
      <w:r w:rsidR="00A3478B">
        <w:rPr>
          <w:rFonts w:eastAsia="宋体"/>
          <w:b/>
          <w:bCs/>
          <w:i/>
          <w:iCs/>
          <w:lang w:eastAsia="zh-CN"/>
        </w:rPr>
        <w:t xml:space="preserve"> </w:t>
      </w:r>
      <w:r w:rsidR="00A3478B">
        <w:rPr>
          <w:rFonts w:eastAsia="宋体" w:hint="eastAsia"/>
          <w:b/>
          <w:bCs/>
          <w:i/>
          <w:iCs/>
          <w:lang w:eastAsia="zh-CN"/>
        </w:rPr>
        <w:t>w</w:t>
      </w:r>
      <w:r w:rsidR="00A3478B">
        <w:rPr>
          <w:rFonts w:eastAsia="宋体"/>
          <w:b/>
          <w:bCs/>
          <w:i/>
          <w:iCs/>
          <w:lang w:eastAsia="zh-CN"/>
        </w:rPr>
        <w:t>ith large delay spread</w:t>
      </w:r>
      <w:r w:rsidR="00045E12">
        <w:rPr>
          <w:rFonts w:eastAsia="宋体"/>
          <w:b/>
          <w:bCs/>
          <w:i/>
          <w:iCs/>
          <w:lang w:eastAsia="zh-CN"/>
        </w:rPr>
        <w:t>.</w:t>
      </w:r>
    </w:p>
    <w:p w14:paraId="3B4ED63F" w14:textId="0F473145" w:rsidR="00225ADA" w:rsidRPr="00CB5835" w:rsidRDefault="000F623C" w:rsidP="00225ADA">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sidR="00F01BFB">
        <w:rPr>
          <w:rFonts w:eastAsia="宋体"/>
          <w:b/>
          <w:bCs/>
          <w:i/>
          <w:iCs/>
          <w:lang w:eastAsia="zh-CN"/>
        </w:rPr>
        <w:t xml:space="preserve"> 1</w:t>
      </w:r>
      <w:r w:rsidRPr="00186D73">
        <w:rPr>
          <w:rFonts w:eastAsia="宋体"/>
          <w:b/>
          <w:bCs/>
          <w:i/>
          <w:iCs/>
          <w:lang w:eastAsia="zh-CN"/>
        </w:rPr>
        <w:t>:</w:t>
      </w:r>
      <w:r w:rsidR="00225ADA">
        <w:rPr>
          <w:rFonts w:eastAsia="宋体"/>
          <w:b/>
          <w:bCs/>
          <w:i/>
          <w:iCs/>
          <w:lang w:eastAsia="zh-CN"/>
        </w:rPr>
        <w:t xml:space="preserve"> </w:t>
      </w:r>
      <w:r w:rsidR="00225ADA">
        <w:rPr>
          <w:rFonts w:eastAsia="宋体" w:hint="eastAsia"/>
          <w:b/>
          <w:bCs/>
          <w:i/>
          <w:iCs/>
          <w:lang w:eastAsia="zh-CN"/>
        </w:rPr>
        <w:t>Conf</w:t>
      </w:r>
      <w:r w:rsidR="00225ADA">
        <w:rPr>
          <w:rFonts w:eastAsia="宋体"/>
          <w:b/>
          <w:bCs/>
          <w:i/>
          <w:iCs/>
          <w:lang w:eastAsia="zh-CN"/>
        </w:rPr>
        <w:t>irm the working assumption that Opt.1 (FD-OCC) is supported t</w:t>
      </w:r>
      <w:r w:rsidR="00225ADA" w:rsidRPr="00225ADA">
        <w:rPr>
          <w:rFonts w:eastAsia="宋体"/>
          <w:b/>
          <w:bCs/>
          <w:i/>
          <w:iCs/>
          <w:lang w:eastAsia="zh-CN"/>
        </w:rPr>
        <w:t>o increase the number of DMRS ports for PDSCH/PUSCH</w:t>
      </w:r>
      <w:r w:rsidR="00E80541">
        <w:rPr>
          <w:rFonts w:eastAsia="宋体"/>
          <w:b/>
          <w:bCs/>
          <w:i/>
          <w:iCs/>
          <w:lang w:eastAsia="zh-CN"/>
        </w:rPr>
        <w:t>.</w:t>
      </w:r>
    </w:p>
    <w:p w14:paraId="5189DB8B" w14:textId="36DFD128" w:rsidR="00484FFE" w:rsidRPr="005C79A3" w:rsidRDefault="003A0155" w:rsidP="005C79A3">
      <w:pPr>
        <w:spacing w:after="120"/>
        <w:jc w:val="both"/>
        <w:rPr>
          <w:rFonts w:eastAsiaTheme="minorEastAsia"/>
          <w:b/>
          <w:i/>
          <w:szCs w:val="20"/>
        </w:rPr>
      </w:pPr>
      <w:r w:rsidRPr="00CB5835">
        <w:rPr>
          <w:rFonts w:eastAsia="宋体" w:hint="eastAsia"/>
          <w:b/>
          <w:bCs/>
          <w:i/>
          <w:iCs/>
          <w:szCs w:val="20"/>
          <w:lang w:eastAsia="zh-CN"/>
        </w:rPr>
        <w:t>P</w:t>
      </w:r>
      <w:r w:rsidRPr="00CB5835">
        <w:rPr>
          <w:rFonts w:eastAsia="宋体"/>
          <w:b/>
          <w:bCs/>
          <w:i/>
          <w:iCs/>
          <w:szCs w:val="20"/>
          <w:lang w:eastAsia="zh-CN"/>
        </w:rPr>
        <w:t>roposal</w:t>
      </w:r>
      <w:r w:rsidR="00F01BFB">
        <w:rPr>
          <w:rFonts w:eastAsia="宋体"/>
          <w:b/>
          <w:bCs/>
          <w:i/>
          <w:iCs/>
          <w:szCs w:val="20"/>
          <w:lang w:eastAsia="zh-CN"/>
        </w:rPr>
        <w:t xml:space="preserve"> 2</w:t>
      </w:r>
      <w:r w:rsidRPr="00CB5835">
        <w:rPr>
          <w:rFonts w:eastAsia="宋体"/>
          <w:b/>
          <w:bCs/>
          <w:i/>
          <w:iCs/>
          <w:szCs w:val="20"/>
          <w:lang w:eastAsia="zh-CN"/>
        </w:rPr>
        <w:t xml:space="preserve">: </w:t>
      </w:r>
      <w:r w:rsidRPr="00CB5835">
        <w:rPr>
          <w:rFonts w:eastAsiaTheme="minorEastAsia"/>
          <w:b/>
          <w:i/>
          <w:szCs w:val="20"/>
        </w:rPr>
        <w:t>For two symbols DMRS, enhancement on single symbol DMRS can be reused for each symbol</w:t>
      </w:r>
      <w:r w:rsidR="00064A78" w:rsidRPr="00CB5835">
        <w:rPr>
          <w:rFonts w:eastAsiaTheme="minorEastAsia"/>
          <w:b/>
          <w:i/>
          <w:szCs w:val="20"/>
        </w:rPr>
        <w:t>.</w:t>
      </w:r>
    </w:p>
    <w:p w14:paraId="7C53FE7A" w14:textId="1008F46B" w:rsidR="005C79A3" w:rsidRDefault="00770651" w:rsidP="00B35058">
      <w:pPr>
        <w:spacing w:after="120"/>
        <w:jc w:val="both"/>
        <w:rPr>
          <w:rFonts w:eastAsia="宋体"/>
          <w:szCs w:val="20"/>
          <w:lang w:eastAsia="zh-CN"/>
        </w:rPr>
      </w:pPr>
      <w:r>
        <w:rPr>
          <w:rFonts w:eastAsia="宋体" w:hint="eastAsia"/>
          <w:szCs w:val="20"/>
          <w:lang w:eastAsia="zh-CN"/>
        </w:rPr>
        <w:lastRenderedPageBreak/>
        <w:t>For</w:t>
      </w:r>
      <w:r>
        <w:rPr>
          <w:rFonts w:eastAsia="宋体"/>
          <w:szCs w:val="20"/>
          <w:lang w:eastAsia="zh-CN"/>
        </w:rPr>
        <w:t xml:space="preserve"> the length of FD-OCC for Rel-18 DMRS, </w:t>
      </w:r>
      <w:r w:rsidR="002D2E1C">
        <w:rPr>
          <w:rFonts w:eastAsia="宋体"/>
          <w:szCs w:val="20"/>
          <w:lang w:eastAsia="zh-CN"/>
        </w:rPr>
        <w:t xml:space="preserve">two lengths 4 and 6 can be considered. </w:t>
      </w:r>
      <w:r w:rsidR="00186FA4">
        <w:rPr>
          <w:rFonts w:eastAsia="宋体"/>
          <w:szCs w:val="20"/>
          <w:lang w:eastAsia="zh-CN"/>
        </w:rPr>
        <w:t xml:space="preserve">The benefit of length </w:t>
      </w:r>
      <w:r w:rsidR="00AF341F">
        <w:rPr>
          <w:rFonts w:eastAsia="宋体"/>
          <w:szCs w:val="20"/>
          <w:lang w:eastAsia="zh-CN"/>
        </w:rPr>
        <w:t xml:space="preserve">6 </w:t>
      </w:r>
      <w:r w:rsidR="00AF341F">
        <w:rPr>
          <w:rFonts w:eastAsia="宋体" w:hint="eastAsia"/>
          <w:szCs w:val="20"/>
          <w:lang w:eastAsia="zh-CN"/>
        </w:rPr>
        <w:t>OCC</w:t>
      </w:r>
      <w:r w:rsidR="00AF341F">
        <w:rPr>
          <w:rFonts w:eastAsia="宋体"/>
          <w:szCs w:val="20"/>
          <w:lang w:eastAsia="zh-CN"/>
        </w:rPr>
        <w:t xml:space="preserve"> is that channel estimation can be performed per PRB for type 1 DMRS.</w:t>
      </w:r>
      <w:r w:rsidR="00B35058">
        <w:rPr>
          <w:rFonts w:eastAsia="宋体"/>
          <w:szCs w:val="20"/>
          <w:lang w:eastAsia="zh-CN"/>
        </w:rPr>
        <w:t xml:space="preserve"> No</w:t>
      </w:r>
      <w:r w:rsidR="00081663">
        <w:rPr>
          <w:rFonts w:eastAsia="宋体"/>
          <w:szCs w:val="20"/>
          <w:lang w:eastAsia="zh-CN"/>
        </w:rPr>
        <w:t xml:space="preserve"> potential</w:t>
      </w:r>
      <w:r w:rsidR="00B35058">
        <w:rPr>
          <w:rFonts w:eastAsia="宋体"/>
          <w:szCs w:val="20"/>
          <w:lang w:eastAsia="zh-CN"/>
        </w:rPr>
        <w:t xml:space="preserve"> scheduling restriction is needed. </w:t>
      </w:r>
      <w:r w:rsidR="0031031C">
        <w:rPr>
          <w:rFonts w:eastAsia="宋体"/>
          <w:szCs w:val="20"/>
          <w:lang w:eastAsia="zh-CN"/>
        </w:rPr>
        <w:t xml:space="preserve">On the contrary, </w:t>
      </w:r>
      <w:r w:rsidR="00081663">
        <w:rPr>
          <w:rFonts w:eastAsia="宋体"/>
          <w:szCs w:val="20"/>
          <w:lang w:eastAsia="zh-CN"/>
        </w:rPr>
        <w:t>length 4 OCC has the following advantages:</w:t>
      </w:r>
    </w:p>
    <w:p w14:paraId="05AAA195" w14:textId="6C1F0011" w:rsidR="002D2E1C" w:rsidRPr="00BD659F" w:rsidRDefault="00081663" w:rsidP="0079111A">
      <w:pPr>
        <w:pStyle w:val="af3"/>
        <w:numPr>
          <w:ilvl w:val="0"/>
          <w:numId w:val="6"/>
        </w:numPr>
        <w:spacing w:after="120"/>
        <w:ind w:firstLineChars="0"/>
        <w:jc w:val="both"/>
        <w:rPr>
          <w:sz w:val="20"/>
          <w:szCs w:val="20"/>
        </w:rPr>
      </w:pPr>
      <w:r>
        <w:rPr>
          <w:sz w:val="20"/>
          <w:szCs w:val="20"/>
        </w:rPr>
        <w:t>Potentially better performance</w:t>
      </w:r>
      <w:r w:rsidR="002D2E1C" w:rsidRPr="00BD659F">
        <w:rPr>
          <w:sz w:val="20"/>
          <w:szCs w:val="20"/>
        </w:rPr>
        <w:t xml:space="preserve"> in large delay spread</w:t>
      </w:r>
      <w:r>
        <w:rPr>
          <w:sz w:val="20"/>
          <w:szCs w:val="20"/>
        </w:rPr>
        <w:t xml:space="preserve"> scenarios. Since length 6 OCC would span more subcarriers and larger frequency range, the performance loss due to frequency selective fading would be more significant. </w:t>
      </w:r>
    </w:p>
    <w:p w14:paraId="48AA6326" w14:textId="00315C08" w:rsidR="003506E0" w:rsidRDefault="003506E0" w:rsidP="0079111A">
      <w:pPr>
        <w:pStyle w:val="af3"/>
        <w:numPr>
          <w:ilvl w:val="0"/>
          <w:numId w:val="6"/>
        </w:numPr>
        <w:spacing w:after="120"/>
        <w:ind w:firstLineChars="0"/>
        <w:jc w:val="both"/>
        <w:rPr>
          <w:sz w:val="20"/>
          <w:szCs w:val="20"/>
        </w:rPr>
      </w:pPr>
      <w:r>
        <w:rPr>
          <w:rFonts w:hint="eastAsia"/>
          <w:sz w:val="20"/>
          <w:szCs w:val="20"/>
        </w:rPr>
        <w:t>F</w:t>
      </w:r>
      <w:r>
        <w:rPr>
          <w:sz w:val="20"/>
          <w:szCs w:val="20"/>
        </w:rPr>
        <w:t xml:space="preserve">or length 4 OCC, the OCC code based on Walsh code only includes elements of +1 and -1. But for length 6 OCC, the OCC code usually include other elements other than </w:t>
      </w:r>
      <w:r w:rsidR="00FF135F">
        <w:rPr>
          <w:sz w:val="20"/>
          <w:szCs w:val="20"/>
        </w:rPr>
        <w:t>BPSK</w:t>
      </w:r>
      <w:r>
        <w:rPr>
          <w:sz w:val="20"/>
          <w:szCs w:val="20"/>
        </w:rPr>
        <w:t xml:space="preserve"> elements. This may introduce additional UE complexity. </w:t>
      </w:r>
    </w:p>
    <w:p w14:paraId="3880F95B" w14:textId="62C977D3" w:rsidR="008D717E" w:rsidRDefault="008D717E" w:rsidP="0079111A">
      <w:pPr>
        <w:pStyle w:val="af3"/>
        <w:numPr>
          <w:ilvl w:val="0"/>
          <w:numId w:val="6"/>
        </w:numPr>
        <w:spacing w:after="120"/>
        <w:ind w:firstLineChars="0"/>
        <w:jc w:val="both"/>
        <w:rPr>
          <w:sz w:val="20"/>
          <w:szCs w:val="20"/>
        </w:rPr>
      </w:pPr>
      <w:r>
        <w:rPr>
          <w:rFonts w:hint="eastAsia"/>
          <w:sz w:val="20"/>
          <w:szCs w:val="20"/>
        </w:rPr>
        <w:t>F</w:t>
      </w:r>
      <w:r>
        <w:rPr>
          <w:sz w:val="20"/>
          <w:szCs w:val="20"/>
        </w:rPr>
        <w:t>or type 2 DMRS, it was agreed that l</w:t>
      </w:r>
      <w:r w:rsidRPr="008D717E">
        <w:rPr>
          <w:sz w:val="20"/>
          <w:szCs w:val="20"/>
        </w:rPr>
        <w:t xml:space="preserve">ength 4 FD-OCC </w:t>
      </w:r>
      <w:r>
        <w:rPr>
          <w:sz w:val="20"/>
          <w:szCs w:val="20"/>
        </w:rPr>
        <w:t>would be</w:t>
      </w:r>
      <w:r w:rsidRPr="008D717E">
        <w:rPr>
          <w:sz w:val="20"/>
          <w:szCs w:val="20"/>
        </w:rPr>
        <w:t xml:space="preserve"> applied</w:t>
      </w:r>
      <w:r>
        <w:rPr>
          <w:sz w:val="20"/>
          <w:szCs w:val="20"/>
        </w:rPr>
        <w:t>. I</w:t>
      </w:r>
      <w:r>
        <w:rPr>
          <w:rFonts w:hint="eastAsia"/>
          <w:sz w:val="20"/>
          <w:szCs w:val="20"/>
        </w:rPr>
        <w:t>f</w:t>
      </w:r>
      <w:r>
        <w:rPr>
          <w:sz w:val="20"/>
          <w:szCs w:val="20"/>
        </w:rPr>
        <w:t xml:space="preserve"> the same OCC is also applied for type 1 DMRS, a unified design would simplify the UE implementation and standardization effort. </w:t>
      </w:r>
    </w:p>
    <w:p w14:paraId="5D8EE867" w14:textId="14072E35" w:rsidR="00186FA4" w:rsidRDefault="00986028" w:rsidP="00186FA4">
      <w:pPr>
        <w:spacing w:after="120"/>
        <w:jc w:val="both"/>
        <w:rPr>
          <w:rFonts w:eastAsia="宋体"/>
          <w:szCs w:val="20"/>
          <w:lang w:eastAsia="zh-CN"/>
        </w:rPr>
      </w:pPr>
      <w:r>
        <w:rPr>
          <w:rFonts w:eastAsia="宋体" w:hint="eastAsia"/>
          <w:szCs w:val="20"/>
          <w:lang w:eastAsia="zh-CN"/>
        </w:rPr>
        <w:t>C</w:t>
      </w:r>
      <w:r>
        <w:rPr>
          <w:rFonts w:eastAsia="宋体"/>
          <w:szCs w:val="20"/>
          <w:lang w:eastAsia="zh-CN"/>
        </w:rPr>
        <w:t xml:space="preserve">onsidering the above aspects, length 4 FD-OCC is proposed to be applied to both type 1 and type 2 DMRS. </w:t>
      </w:r>
      <w:r w:rsidR="00C8438A">
        <w:rPr>
          <w:rFonts w:eastAsia="宋体"/>
          <w:szCs w:val="20"/>
          <w:lang w:eastAsia="zh-CN"/>
        </w:rPr>
        <w:t xml:space="preserve">Furthermore, the </w:t>
      </w:r>
      <w:r w:rsidR="00C8438A" w:rsidRPr="00C8438A">
        <w:rPr>
          <w:rFonts w:eastAsia="宋体"/>
          <w:szCs w:val="20"/>
          <w:lang w:eastAsia="zh-CN"/>
        </w:rPr>
        <w:t xml:space="preserve">OCC code </w:t>
      </w:r>
      <w:r w:rsidR="00225A53">
        <w:rPr>
          <w:rFonts w:eastAsia="宋体"/>
          <w:szCs w:val="20"/>
          <w:lang w:eastAsia="zh-CN"/>
        </w:rPr>
        <w:t xml:space="preserve">below </w:t>
      </w:r>
      <w:r w:rsidR="008D3E03">
        <w:rPr>
          <w:rFonts w:eastAsia="宋体"/>
          <w:szCs w:val="20"/>
          <w:lang w:eastAsia="zh-CN"/>
        </w:rPr>
        <w:t>used by</w:t>
      </w:r>
      <w:r w:rsidR="00C8438A" w:rsidRPr="00C8438A">
        <w:rPr>
          <w:rFonts w:eastAsia="宋体"/>
          <w:szCs w:val="20"/>
          <w:lang w:eastAsia="zh-CN"/>
        </w:rPr>
        <w:t xml:space="preserve"> CSI-RS (based on Walsh code) can be </w:t>
      </w:r>
      <w:r w:rsidR="00E53E61">
        <w:rPr>
          <w:rFonts w:eastAsia="宋体"/>
          <w:szCs w:val="20"/>
          <w:lang w:eastAsia="zh-CN"/>
        </w:rPr>
        <w:t xml:space="preserve">simply </w:t>
      </w:r>
      <w:r w:rsidR="00C8438A" w:rsidRPr="00C8438A">
        <w:rPr>
          <w:rFonts w:eastAsia="宋体"/>
          <w:szCs w:val="20"/>
          <w:lang w:eastAsia="zh-CN"/>
        </w:rPr>
        <w:t>reused for DMRS</w:t>
      </w:r>
      <w:r w:rsidR="00E53E61">
        <w:rPr>
          <w:rFonts w:eastAsia="宋体"/>
          <w:szCs w:val="2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684"/>
      </w:tblGrid>
      <w:tr w:rsidR="00EA0D0B" w:rsidRPr="00BF2AA5" w14:paraId="1A336C73" w14:textId="77777777" w:rsidTr="00EA0D0B">
        <w:trPr>
          <w:jc w:val="center"/>
        </w:trPr>
        <w:tc>
          <w:tcPr>
            <w:tcW w:w="846" w:type="dxa"/>
            <w:shd w:val="clear" w:color="auto" w:fill="auto"/>
          </w:tcPr>
          <w:p w14:paraId="3C366176" w14:textId="77777777" w:rsidR="00EA0D0B" w:rsidRPr="0087099E" w:rsidRDefault="00EA0D0B" w:rsidP="00912EEB">
            <w:pPr>
              <w:pStyle w:val="TAH"/>
              <w:rPr>
                <w:rFonts w:eastAsia="Batang"/>
              </w:rPr>
            </w:pPr>
            <w:r w:rsidRPr="0087099E">
              <w:rPr>
                <w:rFonts w:eastAsia="Batang"/>
              </w:rPr>
              <w:t>Index</w:t>
            </w:r>
          </w:p>
        </w:tc>
        <w:tc>
          <w:tcPr>
            <w:tcW w:w="2684" w:type="dxa"/>
            <w:shd w:val="clear" w:color="auto" w:fill="auto"/>
          </w:tcPr>
          <w:p w14:paraId="4A3CD13A" w14:textId="59B47034" w:rsidR="00EA0D0B" w:rsidRPr="00EA0D0B" w:rsidRDefault="00EA0D0B" w:rsidP="00912EEB">
            <w:pPr>
              <w:pStyle w:val="TAH"/>
              <w:rPr>
                <w:rFonts w:eastAsiaTheme="minorEastAsia"/>
                <w:lang w:val="fr-FR" w:eastAsia="zh-CN"/>
              </w:rPr>
            </w:pPr>
            <w:r>
              <w:rPr>
                <w:rFonts w:eastAsiaTheme="minorEastAsia" w:hint="eastAsia"/>
                <w:lang w:val="fr-FR" w:eastAsia="zh-CN"/>
              </w:rPr>
              <w:t>O</w:t>
            </w:r>
            <w:r>
              <w:rPr>
                <w:rFonts w:eastAsiaTheme="minorEastAsia"/>
                <w:lang w:val="fr-FR" w:eastAsia="zh-CN"/>
              </w:rPr>
              <w:t>CC code</w:t>
            </w:r>
          </w:p>
        </w:tc>
      </w:tr>
      <w:tr w:rsidR="00EA0D0B" w:rsidRPr="0087099E" w14:paraId="0D173B78" w14:textId="77777777" w:rsidTr="00EA0D0B">
        <w:trPr>
          <w:jc w:val="center"/>
        </w:trPr>
        <w:tc>
          <w:tcPr>
            <w:tcW w:w="846" w:type="dxa"/>
            <w:shd w:val="clear" w:color="auto" w:fill="auto"/>
          </w:tcPr>
          <w:p w14:paraId="41D42B1A" w14:textId="77777777" w:rsidR="00EA0D0B" w:rsidRPr="0087099E" w:rsidRDefault="00EA0D0B" w:rsidP="00912EEB">
            <w:pPr>
              <w:pStyle w:val="TAC"/>
              <w:rPr>
                <w:rFonts w:eastAsia="Batang"/>
              </w:rPr>
            </w:pPr>
            <w:r w:rsidRPr="0087099E">
              <w:rPr>
                <w:rFonts w:eastAsia="Batang"/>
              </w:rPr>
              <w:t>0</w:t>
            </w:r>
          </w:p>
        </w:tc>
        <w:tc>
          <w:tcPr>
            <w:tcW w:w="2684" w:type="dxa"/>
            <w:shd w:val="clear" w:color="auto" w:fill="auto"/>
          </w:tcPr>
          <w:p w14:paraId="574BAC20" w14:textId="77777777" w:rsidR="00EA0D0B" w:rsidRPr="0087099E" w:rsidRDefault="00EA0D0B" w:rsidP="00912EEB">
            <w:pPr>
              <w:pStyle w:val="TAC"/>
              <w:rPr>
                <w:rFonts w:eastAsia="Batang"/>
              </w:rPr>
            </w:pPr>
            <w:r w:rsidRPr="0087099E">
              <w:rPr>
                <w:rFonts w:eastAsia="Batang"/>
                <w:position w:val="-10"/>
              </w:rPr>
              <w:object w:dxaOrig="1579" w:dyaOrig="300" w14:anchorId="53985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55pt" o:ole="">
                  <v:imagedata r:id="rId10" o:title=""/>
                </v:shape>
                <o:OLEObject Type="Embed" ProgID="Equation.3" ShapeID="_x0000_i1025" DrawAspect="Content" ObjectID="_1725891931" r:id="rId11"/>
              </w:object>
            </w:r>
          </w:p>
        </w:tc>
      </w:tr>
      <w:tr w:rsidR="00EA0D0B" w:rsidRPr="0087099E" w14:paraId="2D116EF8" w14:textId="77777777" w:rsidTr="00EA0D0B">
        <w:trPr>
          <w:jc w:val="center"/>
        </w:trPr>
        <w:tc>
          <w:tcPr>
            <w:tcW w:w="846" w:type="dxa"/>
            <w:shd w:val="clear" w:color="auto" w:fill="auto"/>
          </w:tcPr>
          <w:p w14:paraId="4F511707" w14:textId="77777777" w:rsidR="00EA0D0B" w:rsidRPr="0087099E" w:rsidRDefault="00EA0D0B" w:rsidP="00912EEB">
            <w:pPr>
              <w:pStyle w:val="TAC"/>
              <w:rPr>
                <w:rFonts w:eastAsia="Batang"/>
              </w:rPr>
            </w:pPr>
            <w:r w:rsidRPr="0087099E">
              <w:rPr>
                <w:rFonts w:eastAsia="Batang"/>
              </w:rPr>
              <w:t>1</w:t>
            </w:r>
          </w:p>
        </w:tc>
        <w:tc>
          <w:tcPr>
            <w:tcW w:w="2684" w:type="dxa"/>
            <w:shd w:val="clear" w:color="auto" w:fill="auto"/>
          </w:tcPr>
          <w:p w14:paraId="4B4B9149" w14:textId="23A2918B" w:rsidR="00EA0D0B" w:rsidRPr="0087099E" w:rsidRDefault="00842049" w:rsidP="00912EEB">
            <w:pPr>
              <w:pStyle w:val="TAC"/>
              <w:rPr>
                <w:rFonts w:eastAsia="Batang"/>
              </w:rPr>
            </w:pPr>
            <w:r w:rsidRPr="0087099E">
              <w:rPr>
                <w:rFonts w:eastAsia="Batang"/>
                <w:position w:val="-10"/>
              </w:rPr>
              <w:object w:dxaOrig="1560" w:dyaOrig="300" w14:anchorId="01D6AC74">
                <v:shape id="_x0000_i1026" type="#_x0000_t75" style="width:78.9pt;height:15.55pt" o:ole="">
                  <v:imagedata r:id="rId12" o:title=""/>
                </v:shape>
                <o:OLEObject Type="Embed" ProgID="Equation.3" ShapeID="_x0000_i1026" DrawAspect="Content" ObjectID="_1725891932" r:id="rId13"/>
              </w:object>
            </w:r>
          </w:p>
        </w:tc>
      </w:tr>
      <w:tr w:rsidR="00EA0D0B" w:rsidRPr="0087099E" w14:paraId="45BE8B7B" w14:textId="77777777" w:rsidTr="00EA0D0B">
        <w:trPr>
          <w:jc w:val="center"/>
        </w:trPr>
        <w:tc>
          <w:tcPr>
            <w:tcW w:w="846" w:type="dxa"/>
            <w:shd w:val="clear" w:color="auto" w:fill="auto"/>
          </w:tcPr>
          <w:p w14:paraId="10DAE495" w14:textId="77777777" w:rsidR="00EA0D0B" w:rsidRPr="0087099E" w:rsidRDefault="00EA0D0B" w:rsidP="00912EEB">
            <w:pPr>
              <w:pStyle w:val="TAC"/>
              <w:rPr>
                <w:rFonts w:eastAsia="Batang"/>
              </w:rPr>
            </w:pPr>
            <w:r w:rsidRPr="0087099E">
              <w:rPr>
                <w:rFonts w:eastAsia="Batang"/>
              </w:rPr>
              <w:t>2</w:t>
            </w:r>
          </w:p>
        </w:tc>
        <w:tc>
          <w:tcPr>
            <w:tcW w:w="2684" w:type="dxa"/>
            <w:shd w:val="clear" w:color="auto" w:fill="auto"/>
          </w:tcPr>
          <w:p w14:paraId="1C3559B1" w14:textId="29887553" w:rsidR="00EA0D0B" w:rsidRPr="0087099E" w:rsidRDefault="00842049" w:rsidP="00912EEB">
            <w:pPr>
              <w:pStyle w:val="TAC"/>
              <w:rPr>
                <w:rFonts w:eastAsia="Batang"/>
              </w:rPr>
            </w:pPr>
            <w:r w:rsidRPr="0087099E">
              <w:rPr>
                <w:rFonts w:eastAsia="Batang"/>
                <w:position w:val="-10"/>
              </w:rPr>
              <w:object w:dxaOrig="1560" w:dyaOrig="300" w14:anchorId="48E58E14">
                <v:shape id="_x0000_i1027" type="#_x0000_t75" style="width:78.9pt;height:15.55pt" o:ole="">
                  <v:imagedata r:id="rId14" o:title=""/>
                </v:shape>
                <o:OLEObject Type="Embed" ProgID="Equation.3" ShapeID="_x0000_i1027" DrawAspect="Content" ObjectID="_1725891933" r:id="rId15"/>
              </w:object>
            </w:r>
          </w:p>
        </w:tc>
      </w:tr>
      <w:tr w:rsidR="00EA0D0B" w:rsidRPr="0087099E" w14:paraId="7D13EBEC" w14:textId="77777777" w:rsidTr="00EA0D0B">
        <w:trPr>
          <w:jc w:val="center"/>
        </w:trPr>
        <w:tc>
          <w:tcPr>
            <w:tcW w:w="846" w:type="dxa"/>
            <w:shd w:val="clear" w:color="auto" w:fill="auto"/>
          </w:tcPr>
          <w:p w14:paraId="39F9BFA8" w14:textId="77777777" w:rsidR="00EA0D0B" w:rsidRPr="0087099E" w:rsidRDefault="00EA0D0B" w:rsidP="00912EEB">
            <w:pPr>
              <w:pStyle w:val="TAC"/>
              <w:rPr>
                <w:rFonts w:eastAsia="Batang"/>
              </w:rPr>
            </w:pPr>
            <w:r w:rsidRPr="0087099E">
              <w:rPr>
                <w:rFonts w:eastAsia="Batang"/>
              </w:rPr>
              <w:t>3</w:t>
            </w:r>
          </w:p>
        </w:tc>
        <w:tc>
          <w:tcPr>
            <w:tcW w:w="2684" w:type="dxa"/>
            <w:shd w:val="clear" w:color="auto" w:fill="auto"/>
          </w:tcPr>
          <w:p w14:paraId="0358B492" w14:textId="61BD597E" w:rsidR="00EA0D0B" w:rsidRPr="0087099E" w:rsidRDefault="00842049" w:rsidP="00912EEB">
            <w:pPr>
              <w:pStyle w:val="TAC"/>
              <w:rPr>
                <w:rFonts w:eastAsia="Batang"/>
              </w:rPr>
            </w:pPr>
            <w:r w:rsidRPr="0087099E">
              <w:rPr>
                <w:rFonts w:eastAsia="Batang"/>
                <w:position w:val="-10"/>
              </w:rPr>
              <w:object w:dxaOrig="1560" w:dyaOrig="300" w14:anchorId="3560E852">
                <v:shape id="_x0000_i1028" type="#_x0000_t75" style="width:78.9pt;height:15.55pt" o:ole="">
                  <v:imagedata r:id="rId16" o:title=""/>
                </v:shape>
                <o:OLEObject Type="Embed" ProgID="Equation.3" ShapeID="_x0000_i1028" DrawAspect="Content" ObjectID="_1725891934" r:id="rId17"/>
              </w:object>
            </w:r>
          </w:p>
        </w:tc>
      </w:tr>
    </w:tbl>
    <w:p w14:paraId="512D1DF3" w14:textId="77777777" w:rsidR="00927050" w:rsidRDefault="00927050" w:rsidP="003A0155">
      <w:pPr>
        <w:spacing w:after="120"/>
        <w:jc w:val="both"/>
        <w:rPr>
          <w:rFonts w:eastAsia="宋体"/>
          <w:szCs w:val="20"/>
          <w:lang w:eastAsia="zh-CN"/>
        </w:rPr>
      </w:pPr>
    </w:p>
    <w:p w14:paraId="71A3F775" w14:textId="28D36742" w:rsidR="00484FFE" w:rsidRDefault="00484FFE" w:rsidP="003A0155">
      <w:pPr>
        <w:spacing w:after="120"/>
        <w:jc w:val="both"/>
        <w:rPr>
          <w:rFonts w:eastAsiaTheme="minorEastAsia"/>
          <w:b/>
          <w:i/>
          <w:szCs w:val="20"/>
        </w:rPr>
      </w:pPr>
      <w:r w:rsidRPr="00CB5835">
        <w:rPr>
          <w:rFonts w:eastAsia="宋体" w:hint="eastAsia"/>
          <w:b/>
          <w:bCs/>
          <w:i/>
          <w:iCs/>
          <w:szCs w:val="20"/>
          <w:lang w:eastAsia="zh-CN"/>
        </w:rPr>
        <w:t>P</w:t>
      </w:r>
      <w:r w:rsidRPr="00CB5835">
        <w:rPr>
          <w:rFonts w:eastAsia="宋体"/>
          <w:b/>
          <w:bCs/>
          <w:i/>
          <w:iCs/>
          <w:szCs w:val="20"/>
          <w:lang w:eastAsia="zh-CN"/>
        </w:rPr>
        <w:t>roposal</w:t>
      </w:r>
      <w:r w:rsidR="00F01BFB">
        <w:rPr>
          <w:rFonts w:eastAsia="宋体"/>
          <w:b/>
          <w:bCs/>
          <w:i/>
          <w:iCs/>
          <w:szCs w:val="20"/>
          <w:lang w:eastAsia="zh-CN"/>
        </w:rPr>
        <w:t xml:space="preserve"> 3</w:t>
      </w:r>
      <w:r w:rsidRPr="00CB5835">
        <w:rPr>
          <w:rFonts w:eastAsia="宋体"/>
          <w:b/>
          <w:bCs/>
          <w:i/>
          <w:iCs/>
          <w:szCs w:val="20"/>
          <w:lang w:eastAsia="zh-CN"/>
        </w:rPr>
        <w:t xml:space="preserve">: </w:t>
      </w:r>
      <w:r w:rsidR="00601329" w:rsidRPr="00601329">
        <w:rPr>
          <w:rFonts w:eastAsiaTheme="minorEastAsia"/>
          <w:b/>
          <w:i/>
          <w:szCs w:val="20"/>
        </w:rPr>
        <w:t>For Rel.18 type 1</w:t>
      </w:r>
      <w:r w:rsidR="00601329">
        <w:rPr>
          <w:rFonts w:eastAsiaTheme="minorEastAsia"/>
          <w:b/>
          <w:i/>
          <w:szCs w:val="20"/>
        </w:rPr>
        <w:t xml:space="preserve"> and type 2</w:t>
      </w:r>
      <w:r w:rsidR="00585F9A" w:rsidRPr="00585F9A">
        <w:rPr>
          <w:rFonts w:eastAsiaTheme="minorEastAsia"/>
          <w:b/>
          <w:i/>
          <w:szCs w:val="20"/>
        </w:rPr>
        <w:t xml:space="preserve"> </w:t>
      </w:r>
      <w:r w:rsidR="00585F9A" w:rsidRPr="00601329">
        <w:rPr>
          <w:rFonts w:eastAsiaTheme="minorEastAsia"/>
          <w:b/>
          <w:i/>
          <w:szCs w:val="20"/>
        </w:rPr>
        <w:t>DMRS</w:t>
      </w:r>
      <w:r w:rsidR="00601329">
        <w:rPr>
          <w:rFonts w:eastAsiaTheme="minorEastAsia"/>
          <w:b/>
          <w:i/>
          <w:szCs w:val="20"/>
        </w:rPr>
        <w:t>, support l</w:t>
      </w:r>
      <w:r w:rsidR="00601329" w:rsidRPr="00601329">
        <w:rPr>
          <w:rFonts w:eastAsiaTheme="minorEastAsia"/>
          <w:b/>
          <w:i/>
          <w:szCs w:val="20"/>
        </w:rPr>
        <w:t xml:space="preserve">ength 4 FD-OCC </w:t>
      </w:r>
      <w:r w:rsidR="00645087">
        <w:rPr>
          <w:rFonts w:eastAsiaTheme="minorEastAsia"/>
          <w:b/>
          <w:i/>
          <w:szCs w:val="20"/>
        </w:rPr>
        <w:t xml:space="preserve">and </w:t>
      </w:r>
      <w:r w:rsidR="00585F9A">
        <w:rPr>
          <w:rFonts w:eastAsiaTheme="minorEastAsia"/>
          <w:b/>
          <w:i/>
          <w:szCs w:val="20"/>
        </w:rPr>
        <w:t>the OCC code for CSI-RS (based on Walsh code) can be reused for DMRS.</w:t>
      </w:r>
    </w:p>
    <w:p w14:paraId="5DD9ADB5" w14:textId="45BE7CE2" w:rsidR="002F2762" w:rsidRPr="005D19DC" w:rsidRDefault="00CD107A" w:rsidP="003A0155">
      <w:pPr>
        <w:spacing w:after="120"/>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the past meeting, it was also discussed that whether </w:t>
      </w:r>
      <w:r w:rsidR="00A61C02" w:rsidRPr="00A61C02">
        <w:rPr>
          <w:rFonts w:eastAsiaTheme="minorEastAsia"/>
          <w:szCs w:val="20"/>
          <w:lang w:eastAsia="zh-CN"/>
        </w:rPr>
        <w:t xml:space="preserve">DCI based </w:t>
      </w:r>
      <w:r w:rsidR="00A61C02">
        <w:rPr>
          <w:rFonts w:eastAsiaTheme="minorEastAsia"/>
          <w:szCs w:val="20"/>
          <w:lang w:eastAsia="zh-CN"/>
        </w:rPr>
        <w:t xml:space="preserve">dynamic </w:t>
      </w:r>
      <w:r w:rsidR="00A61C02" w:rsidRPr="00A61C02">
        <w:rPr>
          <w:rFonts w:eastAsiaTheme="minorEastAsia"/>
          <w:szCs w:val="20"/>
          <w:lang w:eastAsia="zh-CN"/>
        </w:rPr>
        <w:t>switching between Rel-15 DMRS and Rel-18 DMRS</w:t>
      </w:r>
      <w:r w:rsidR="00F22CD8">
        <w:rPr>
          <w:rFonts w:eastAsiaTheme="minorEastAsia"/>
          <w:szCs w:val="20"/>
          <w:lang w:eastAsia="zh-CN"/>
        </w:rPr>
        <w:t xml:space="preserve"> needs to be supported. From network perspective, </w:t>
      </w:r>
      <w:r w:rsidR="00BF115E">
        <w:rPr>
          <w:rFonts w:eastAsiaTheme="minorEastAsia"/>
          <w:szCs w:val="20"/>
          <w:lang w:eastAsia="zh-CN"/>
        </w:rPr>
        <w:t xml:space="preserve">dynamic switching may provide additional flexibility to multiplex a Rel-18 UE with a Rel-15 UE. However, </w:t>
      </w:r>
      <w:r w:rsidR="00BF115E">
        <w:rPr>
          <w:rFonts w:eastAsia="宋体"/>
          <w:bCs/>
          <w:iCs/>
          <w:szCs w:val="20"/>
          <w:lang w:eastAsia="zh-CN"/>
        </w:rPr>
        <w:t>m</w:t>
      </w:r>
      <w:r w:rsidR="00BF115E" w:rsidRPr="00983D14">
        <w:rPr>
          <w:rFonts w:eastAsia="宋体"/>
          <w:bCs/>
          <w:iCs/>
          <w:szCs w:val="20"/>
          <w:lang w:eastAsia="zh-CN"/>
        </w:rPr>
        <w:t xml:space="preserve">ultiplexing among Rel-15 UEs and Rel-18 UEs within a CDM group can </w:t>
      </w:r>
      <w:r w:rsidR="000C62D5">
        <w:rPr>
          <w:rFonts w:eastAsia="宋体"/>
          <w:bCs/>
          <w:iCs/>
          <w:szCs w:val="20"/>
          <w:lang w:eastAsia="zh-CN"/>
        </w:rPr>
        <w:t xml:space="preserve">also </w:t>
      </w:r>
      <w:r w:rsidR="00BF115E" w:rsidRPr="00983D14">
        <w:rPr>
          <w:rFonts w:eastAsia="宋体"/>
          <w:bCs/>
          <w:iCs/>
          <w:szCs w:val="20"/>
          <w:lang w:eastAsia="zh-CN"/>
        </w:rPr>
        <w:t>be achieved via appropriate port indication</w:t>
      </w:r>
      <w:r w:rsidR="000C62D5">
        <w:rPr>
          <w:rFonts w:eastAsia="宋体"/>
          <w:bCs/>
          <w:iCs/>
          <w:szCs w:val="20"/>
          <w:lang w:eastAsia="zh-CN"/>
        </w:rPr>
        <w:t xml:space="preserve"> </w:t>
      </w:r>
      <w:r w:rsidR="00453073">
        <w:rPr>
          <w:rFonts w:eastAsia="宋体"/>
          <w:bCs/>
          <w:iCs/>
          <w:szCs w:val="20"/>
          <w:lang w:eastAsia="zh-CN"/>
        </w:rPr>
        <w:t xml:space="preserve">even </w:t>
      </w:r>
      <w:r w:rsidR="000C62D5">
        <w:rPr>
          <w:rFonts w:eastAsia="宋体"/>
          <w:bCs/>
          <w:iCs/>
          <w:szCs w:val="20"/>
          <w:lang w:eastAsia="zh-CN"/>
        </w:rPr>
        <w:t>without dynamic switching</w:t>
      </w:r>
      <w:r w:rsidR="00BF115E" w:rsidRPr="00983D14">
        <w:rPr>
          <w:rFonts w:eastAsia="宋体"/>
          <w:bCs/>
          <w:iCs/>
          <w:szCs w:val="20"/>
          <w:lang w:eastAsia="zh-CN"/>
        </w:rPr>
        <w:t>.</w:t>
      </w:r>
      <w:r w:rsidR="005D19DC">
        <w:rPr>
          <w:rFonts w:eastAsia="宋体"/>
          <w:bCs/>
          <w:iCs/>
          <w:szCs w:val="20"/>
          <w:lang w:eastAsia="zh-CN"/>
        </w:rPr>
        <w:t xml:space="preserve"> For example, </w:t>
      </w:r>
      <w:r w:rsidR="00983D14" w:rsidRPr="00983D14">
        <w:rPr>
          <w:rFonts w:eastAsia="宋体"/>
          <w:bCs/>
          <w:iCs/>
          <w:szCs w:val="20"/>
          <w:lang w:eastAsia="zh-CN"/>
        </w:rPr>
        <w:t>a Rel-15 UE with OCC [+1 +1] can be multiplexed with a Rel-18 UE with OCC [+1 -1 +1 -1] or [+1 -1 -1 +1]</w:t>
      </w:r>
      <w:r w:rsidR="001F409D">
        <w:rPr>
          <w:rFonts w:eastAsia="宋体"/>
          <w:bCs/>
          <w:iCs/>
          <w:szCs w:val="20"/>
          <w:lang w:eastAsia="zh-CN"/>
        </w:rPr>
        <w:t xml:space="preserve">, and </w:t>
      </w:r>
      <w:r w:rsidR="001F409D" w:rsidRPr="00983D14">
        <w:rPr>
          <w:rFonts w:eastAsia="宋体"/>
          <w:bCs/>
          <w:iCs/>
          <w:szCs w:val="20"/>
          <w:lang w:eastAsia="zh-CN"/>
        </w:rPr>
        <w:t xml:space="preserve">a Rel-15 UE with OCC [+1 </w:t>
      </w:r>
      <w:r w:rsidR="00DA7E01">
        <w:rPr>
          <w:rFonts w:eastAsia="宋体"/>
          <w:bCs/>
          <w:iCs/>
          <w:szCs w:val="20"/>
          <w:lang w:eastAsia="zh-CN"/>
        </w:rPr>
        <w:t>-</w:t>
      </w:r>
      <w:r w:rsidR="001F409D" w:rsidRPr="00983D14">
        <w:rPr>
          <w:rFonts w:eastAsia="宋体"/>
          <w:bCs/>
          <w:iCs/>
          <w:szCs w:val="20"/>
          <w:lang w:eastAsia="zh-CN"/>
        </w:rPr>
        <w:t xml:space="preserve">1] can be multiplexed with a Rel-18 UE with OCC [+1 </w:t>
      </w:r>
      <w:r w:rsidR="00DA7E01">
        <w:rPr>
          <w:rFonts w:eastAsia="宋体"/>
          <w:bCs/>
          <w:iCs/>
          <w:szCs w:val="20"/>
          <w:lang w:eastAsia="zh-CN"/>
        </w:rPr>
        <w:t>+</w:t>
      </w:r>
      <w:r w:rsidR="001F409D" w:rsidRPr="00983D14">
        <w:rPr>
          <w:rFonts w:eastAsia="宋体"/>
          <w:bCs/>
          <w:iCs/>
          <w:szCs w:val="20"/>
          <w:lang w:eastAsia="zh-CN"/>
        </w:rPr>
        <w:t xml:space="preserve">1 +1 </w:t>
      </w:r>
      <w:r w:rsidR="00DA7E01">
        <w:rPr>
          <w:rFonts w:eastAsia="宋体"/>
          <w:bCs/>
          <w:iCs/>
          <w:szCs w:val="20"/>
          <w:lang w:eastAsia="zh-CN"/>
        </w:rPr>
        <w:t>+</w:t>
      </w:r>
      <w:r w:rsidR="001F409D" w:rsidRPr="00983D14">
        <w:rPr>
          <w:rFonts w:eastAsia="宋体"/>
          <w:bCs/>
          <w:iCs/>
          <w:szCs w:val="20"/>
          <w:lang w:eastAsia="zh-CN"/>
        </w:rPr>
        <w:t xml:space="preserve">1] or [+1 </w:t>
      </w:r>
      <w:r w:rsidR="009D4DF5">
        <w:rPr>
          <w:rFonts w:eastAsia="宋体"/>
          <w:bCs/>
          <w:iCs/>
          <w:szCs w:val="20"/>
          <w:lang w:eastAsia="zh-CN"/>
        </w:rPr>
        <w:t>+</w:t>
      </w:r>
      <w:r w:rsidR="001F409D" w:rsidRPr="00983D14">
        <w:rPr>
          <w:rFonts w:eastAsia="宋体"/>
          <w:bCs/>
          <w:iCs/>
          <w:szCs w:val="20"/>
          <w:lang w:eastAsia="zh-CN"/>
        </w:rPr>
        <w:t xml:space="preserve">1 -1 </w:t>
      </w:r>
      <w:r w:rsidR="009D4DF5">
        <w:rPr>
          <w:rFonts w:eastAsia="宋体"/>
          <w:bCs/>
          <w:iCs/>
          <w:szCs w:val="20"/>
          <w:lang w:eastAsia="zh-CN"/>
        </w:rPr>
        <w:t>-</w:t>
      </w:r>
      <w:r w:rsidR="001F409D" w:rsidRPr="00983D14">
        <w:rPr>
          <w:rFonts w:eastAsia="宋体"/>
          <w:bCs/>
          <w:iCs/>
          <w:szCs w:val="20"/>
          <w:lang w:eastAsia="zh-CN"/>
        </w:rPr>
        <w:t>1]</w:t>
      </w:r>
      <w:r w:rsidR="00920799">
        <w:rPr>
          <w:rFonts w:eastAsia="宋体"/>
          <w:bCs/>
          <w:iCs/>
          <w:szCs w:val="20"/>
          <w:lang w:eastAsia="zh-CN"/>
        </w:rPr>
        <w:t>.</w:t>
      </w:r>
      <w:r w:rsidR="004E5524">
        <w:rPr>
          <w:rFonts w:eastAsia="宋体"/>
          <w:bCs/>
          <w:iCs/>
          <w:szCs w:val="20"/>
          <w:lang w:eastAsia="zh-CN"/>
        </w:rPr>
        <w:t xml:space="preserve"> For a Rel-18 UE, Rel-18 DMRS with longer OCC would not significantly increase the UE complexity compared to Rel-15 DMRS. In this case, we don’t see the need to introduce dynamic switching between </w:t>
      </w:r>
      <w:r w:rsidR="002952BC" w:rsidRPr="002952BC">
        <w:rPr>
          <w:rFonts w:eastAsia="宋体"/>
          <w:bCs/>
          <w:iCs/>
          <w:szCs w:val="20"/>
          <w:lang w:eastAsia="zh-CN"/>
        </w:rPr>
        <w:t>Rel-15 DMRS and Rel-18 DMRS</w:t>
      </w:r>
      <w:r w:rsidR="002952BC">
        <w:rPr>
          <w:rFonts w:eastAsia="宋体"/>
          <w:bCs/>
          <w:iCs/>
          <w:szCs w:val="20"/>
          <w:lang w:eastAsia="zh-CN"/>
        </w:rPr>
        <w:t>.</w:t>
      </w:r>
    </w:p>
    <w:p w14:paraId="60FCFEDF" w14:textId="31D7AE4F" w:rsidR="002F2762" w:rsidRDefault="00F01BFB" w:rsidP="003A0155">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4: </w:t>
      </w:r>
      <w:r w:rsidRPr="00F01BFB">
        <w:rPr>
          <w:rFonts w:eastAsia="宋体"/>
          <w:b/>
          <w:bCs/>
          <w:i/>
          <w:iCs/>
          <w:szCs w:val="20"/>
          <w:lang w:eastAsia="zh-CN"/>
        </w:rPr>
        <w:t xml:space="preserve">DCI based switching between </w:t>
      </w:r>
      <w:r>
        <w:rPr>
          <w:rFonts w:eastAsia="宋体"/>
          <w:b/>
          <w:bCs/>
          <w:i/>
          <w:iCs/>
          <w:szCs w:val="20"/>
          <w:lang w:eastAsia="zh-CN"/>
        </w:rPr>
        <w:t xml:space="preserve">Rel-15 DMRS and Rel-18 DMRS is unnecessary. </w:t>
      </w:r>
    </w:p>
    <w:p w14:paraId="3AE4480C" w14:textId="5744CB37" w:rsidR="00B705C0" w:rsidRPr="003C529B" w:rsidRDefault="00B705C0" w:rsidP="00B705C0">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Uplink DMRS </w:t>
      </w:r>
      <w:r w:rsidRPr="00B705C0">
        <w:rPr>
          <w:rFonts w:ascii="Helvetica" w:eastAsia="等线" w:hAnsi="Helvetica" w:cs="Arial"/>
          <w:bCs/>
          <w:iCs/>
          <w:sz w:val="24"/>
          <w:szCs w:val="28"/>
          <w:lang w:eastAsia="zh-CN"/>
        </w:rPr>
        <w:t>to support 4 and more layers per UE</w:t>
      </w:r>
    </w:p>
    <w:p w14:paraId="12FE8541" w14:textId="58668E41" w:rsidR="00EC5ECB" w:rsidRDefault="00683194" w:rsidP="005D3B69">
      <w:pPr>
        <w:spacing w:after="120"/>
        <w:jc w:val="both"/>
        <w:rPr>
          <w:rFonts w:eastAsia="宋体"/>
          <w:szCs w:val="20"/>
          <w:lang w:eastAsia="zh-CN"/>
        </w:rPr>
      </w:pPr>
      <w:r>
        <w:rPr>
          <w:rFonts w:eastAsia="宋体"/>
          <w:szCs w:val="20"/>
          <w:lang w:eastAsia="zh-CN"/>
        </w:rPr>
        <w:t xml:space="preserve">In Rel-15, up to </w:t>
      </w:r>
      <w:r w:rsidR="004604B9">
        <w:rPr>
          <w:rFonts w:eastAsia="宋体"/>
          <w:szCs w:val="20"/>
          <w:lang w:eastAsia="zh-CN"/>
        </w:rPr>
        <w:t xml:space="preserve">two </w:t>
      </w:r>
      <w:r>
        <w:rPr>
          <w:rFonts w:eastAsia="宋体"/>
          <w:szCs w:val="20"/>
          <w:lang w:eastAsia="zh-CN"/>
        </w:rPr>
        <w:t xml:space="preserve">PTRS ports </w:t>
      </w:r>
      <w:r w:rsidR="004604B9">
        <w:rPr>
          <w:rFonts w:eastAsia="宋体"/>
          <w:szCs w:val="20"/>
          <w:lang w:eastAsia="zh-CN"/>
        </w:rPr>
        <w:t>were supported for uplink 4 ports transmission. For 8 ports transmission in Rel-18, whether more PTRS ports should be introduced needs further study. The following aspects should be considered regarding this issue:</w:t>
      </w:r>
    </w:p>
    <w:p w14:paraId="085B4F21" w14:textId="4EF7517C" w:rsidR="004604B9" w:rsidRDefault="004604B9" w:rsidP="0079111A">
      <w:pPr>
        <w:pStyle w:val="af3"/>
        <w:numPr>
          <w:ilvl w:val="0"/>
          <w:numId w:val="6"/>
        </w:numPr>
        <w:spacing w:after="120"/>
        <w:ind w:firstLineChars="0"/>
        <w:jc w:val="both"/>
        <w:rPr>
          <w:sz w:val="20"/>
          <w:szCs w:val="20"/>
        </w:rPr>
      </w:pPr>
      <w:r>
        <w:rPr>
          <w:sz w:val="20"/>
          <w:szCs w:val="20"/>
        </w:rPr>
        <w:t>PTRS ports would occupy different subcarriers in many OFDM symbol</w:t>
      </w:r>
      <w:r w:rsidR="00CA18BF">
        <w:rPr>
          <w:rFonts w:hint="eastAsia"/>
          <w:sz w:val="20"/>
          <w:szCs w:val="20"/>
        </w:rPr>
        <w:t>.</w:t>
      </w:r>
      <w:r w:rsidR="00CA18BF">
        <w:rPr>
          <w:sz w:val="20"/>
          <w:szCs w:val="20"/>
        </w:rPr>
        <w:t xml:space="preserve"> That is, the overhead of 4 PTRS ports would double that of 2 PTRS ports. </w:t>
      </w:r>
    </w:p>
    <w:p w14:paraId="00FDDB71" w14:textId="1F835E9F" w:rsidR="00CA18BF" w:rsidRDefault="00CA18BF" w:rsidP="0079111A">
      <w:pPr>
        <w:pStyle w:val="af3"/>
        <w:numPr>
          <w:ilvl w:val="0"/>
          <w:numId w:val="6"/>
        </w:numPr>
        <w:spacing w:after="120"/>
        <w:ind w:firstLineChars="0"/>
        <w:jc w:val="both"/>
        <w:rPr>
          <w:sz w:val="20"/>
          <w:szCs w:val="20"/>
        </w:rPr>
      </w:pPr>
      <w:r w:rsidRPr="00FB1F9F">
        <w:rPr>
          <w:sz w:val="20"/>
          <w:szCs w:val="20"/>
        </w:rPr>
        <w:t>Two non-coherent antenna groups can share the same PTRS ports.</w:t>
      </w:r>
      <w:r w:rsidR="00FB1F9F" w:rsidRPr="00FB1F9F">
        <w:rPr>
          <w:sz w:val="20"/>
          <w:szCs w:val="20"/>
        </w:rPr>
        <w:t xml:space="preserve"> I</w:t>
      </w:r>
      <w:r w:rsidR="00FB1F9F" w:rsidRPr="00FB1F9F">
        <w:rPr>
          <w:rFonts w:hint="eastAsia"/>
          <w:sz w:val="20"/>
          <w:szCs w:val="20"/>
        </w:rPr>
        <w:t>n</w:t>
      </w:r>
      <w:r w:rsidR="00FB1F9F" w:rsidRPr="00FB1F9F">
        <w:rPr>
          <w:sz w:val="20"/>
          <w:szCs w:val="20"/>
        </w:rPr>
        <w:t xml:space="preserve"> Rel-15, even 4Tx non-coherent UE only supports at most </w:t>
      </w:r>
      <w:r w:rsidR="00FB1F9F">
        <w:rPr>
          <w:sz w:val="20"/>
          <w:szCs w:val="20"/>
        </w:rPr>
        <w:t>2</w:t>
      </w:r>
      <w:r w:rsidR="00FB1F9F" w:rsidRPr="00FB1F9F">
        <w:rPr>
          <w:sz w:val="20"/>
          <w:szCs w:val="20"/>
        </w:rPr>
        <w:t xml:space="preserve"> PTRS ports.</w:t>
      </w:r>
    </w:p>
    <w:p w14:paraId="7AE43A00" w14:textId="1E76E115" w:rsidR="00FB1F9F" w:rsidRDefault="00FB1F9F" w:rsidP="0079111A">
      <w:pPr>
        <w:pStyle w:val="af3"/>
        <w:numPr>
          <w:ilvl w:val="0"/>
          <w:numId w:val="6"/>
        </w:numPr>
        <w:spacing w:after="120"/>
        <w:ind w:firstLineChars="0"/>
        <w:jc w:val="both"/>
        <w:rPr>
          <w:sz w:val="20"/>
          <w:szCs w:val="20"/>
        </w:rPr>
      </w:pPr>
      <w:r>
        <w:rPr>
          <w:sz w:val="20"/>
          <w:szCs w:val="20"/>
        </w:rPr>
        <w:t xml:space="preserve">The required number of PTRS ports may depended on the antenna architecture. Considering the advanced UE with 8 Tx ports </w:t>
      </w:r>
      <w:r w:rsidR="00B01045">
        <w:rPr>
          <w:sz w:val="20"/>
          <w:szCs w:val="20"/>
        </w:rPr>
        <w:t xml:space="preserve">is not likely to introduce more </w:t>
      </w:r>
      <w:r w:rsidR="00B01045" w:rsidRPr="00B01045">
        <w:rPr>
          <w:sz w:val="20"/>
          <w:szCs w:val="20"/>
        </w:rPr>
        <w:t>oscillator</w:t>
      </w:r>
      <w:r w:rsidR="00B01045">
        <w:rPr>
          <w:sz w:val="20"/>
          <w:szCs w:val="20"/>
        </w:rPr>
        <w:t xml:space="preserve">s, more PTRS ports needs to be justified. </w:t>
      </w:r>
    </w:p>
    <w:p w14:paraId="51A59FD8" w14:textId="13F0EA27" w:rsidR="000E7DF7" w:rsidRDefault="000E7DF7" w:rsidP="0079111A">
      <w:pPr>
        <w:pStyle w:val="af3"/>
        <w:numPr>
          <w:ilvl w:val="0"/>
          <w:numId w:val="6"/>
        </w:numPr>
        <w:spacing w:after="120"/>
        <w:ind w:firstLineChars="0"/>
        <w:jc w:val="both"/>
        <w:rPr>
          <w:sz w:val="20"/>
          <w:szCs w:val="20"/>
        </w:rPr>
      </w:pPr>
      <w:r>
        <w:rPr>
          <w:sz w:val="20"/>
          <w:szCs w:val="20"/>
        </w:rPr>
        <w:t xml:space="preserve">Similar to Rel-15 downlink PTRS, only single symbol DMRS is supported when UL PTRS is configured. In this case, </w:t>
      </w:r>
      <w:r w:rsidR="00BF6681">
        <w:rPr>
          <w:sz w:val="20"/>
          <w:szCs w:val="20"/>
        </w:rPr>
        <w:t>based on</w:t>
      </w:r>
      <w:r>
        <w:rPr>
          <w:sz w:val="20"/>
          <w:szCs w:val="20"/>
        </w:rPr>
        <w:t xml:space="preserve"> Rel-15 DMRS, </w:t>
      </w:r>
      <w:r w:rsidR="00BF6681">
        <w:rPr>
          <w:sz w:val="20"/>
          <w:szCs w:val="20"/>
        </w:rPr>
        <w:t xml:space="preserve">only </w:t>
      </w:r>
      <w:r>
        <w:rPr>
          <w:sz w:val="20"/>
          <w:szCs w:val="20"/>
        </w:rPr>
        <w:t xml:space="preserve">maximal 6 layers </w:t>
      </w:r>
      <w:r w:rsidR="00BF6681">
        <w:rPr>
          <w:sz w:val="20"/>
          <w:szCs w:val="20"/>
        </w:rPr>
        <w:t xml:space="preserve">transmission can be supported with PTRS.  </w:t>
      </w:r>
    </w:p>
    <w:p w14:paraId="3A8A5115" w14:textId="459C98CF" w:rsidR="00256AC3" w:rsidRDefault="00B01045" w:rsidP="00B01045">
      <w:pPr>
        <w:spacing w:after="120"/>
        <w:jc w:val="both"/>
        <w:rPr>
          <w:rFonts w:eastAsia="宋体"/>
          <w:szCs w:val="20"/>
          <w:lang w:eastAsia="zh-CN"/>
        </w:rPr>
      </w:pPr>
      <w:r>
        <w:rPr>
          <w:rFonts w:eastAsia="宋体" w:hint="eastAsia"/>
          <w:szCs w:val="20"/>
          <w:lang w:eastAsia="zh-CN"/>
        </w:rPr>
        <w:t>I</w:t>
      </w:r>
      <w:r>
        <w:rPr>
          <w:rFonts w:eastAsia="宋体"/>
          <w:szCs w:val="20"/>
          <w:lang w:eastAsia="zh-CN"/>
        </w:rPr>
        <w:t xml:space="preserve">n this stage, we think current two PTRS ports are sufficient to support uplink 8 ports transmission. </w:t>
      </w:r>
      <w:r w:rsidR="00256AC3">
        <w:rPr>
          <w:rFonts w:eastAsia="宋体" w:hint="eastAsia"/>
          <w:szCs w:val="20"/>
          <w:lang w:eastAsia="zh-CN"/>
        </w:rPr>
        <w:t>However</w:t>
      </w:r>
      <w:r w:rsidR="00256AC3">
        <w:rPr>
          <w:rFonts w:eastAsia="宋体"/>
          <w:szCs w:val="20"/>
          <w:lang w:eastAsia="zh-CN"/>
        </w:rPr>
        <w:t xml:space="preserve">, since more antenna groups and more DMRS ports </w:t>
      </w:r>
      <w:r w:rsidR="00256AC3">
        <w:rPr>
          <w:rFonts w:eastAsia="宋体" w:hint="eastAsia"/>
          <w:szCs w:val="20"/>
          <w:lang w:eastAsia="zh-CN"/>
        </w:rPr>
        <w:t>a</w:t>
      </w:r>
      <w:r w:rsidR="00256AC3">
        <w:rPr>
          <w:rFonts w:eastAsia="宋体"/>
          <w:szCs w:val="20"/>
          <w:lang w:eastAsia="zh-CN"/>
        </w:rPr>
        <w:t>re introduced in Rel-18, t</w:t>
      </w:r>
      <w:r w:rsidR="00256AC3" w:rsidRPr="00256AC3">
        <w:rPr>
          <w:rFonts w:eastAsia="宋体"/>
          <w:szCs w:val="20"/>
          <w:lang w:eastAsia="zh-CN"/>
        </w:rPr>
        <w:t>he PTRS-DMRS association and PTRS power boosting should be extended to support Ng=2/4 and up to 8 layers transmission</w:t>
      </w:r>
      <w:r w:rsidR="00256AC3">
        <w:rPr>
          <w:rFonts w:eastAsia="宋体"/>
          <w:szCs w:val="20"/>
          <w:lang w:eastAsia="zh-CN"/>
        </w:rPr>
        <w:t>.</w:t>
      </w:r>
    </w:p>
    <w:p w14:paraId="7B6234E1" w14:textId="1EC4080F" w:rsidR="00B01045" w:rsidRPr="002D12AC" w:rsidRDefault="00256AC3" w:rsidP="0079111A">
      <w:pPr>
        <w:pStyle w:val="af3"/>
        <w:numPr>
          <w:ilvl w:val="0"/>
          <w:numId w:val="6"/>
        </w:numPr>
        <w:spacing w:after="120"/>
        <w:ind w:firstLineChars="0"/>
        <w:jc w:val="both"/>
        <w:rPr>
          <w:sz w:val="16"/>
          <w:szCs w:val="20"/>
        </w:rPr>
      </w:pPr>
      <w:r w:rsidRPr="00256AC3">
        <w:rPr>
          <w:sz w:val="20"/>
          <w:szCs w:val="20"/>
        </w:rPr>
        <w:lastRenderedPageBreak/>
        <w:t xml:space="preserve">In Rel-15, only two antenna groups </w:t>
      </w:r>
      <w:r>
        <w:rPr>
          <w:sz w:val="20"/>
          <w:szCs w:val="20"/>
        </w:rPr>
        <w:t xml:space="preserve">are supported </w:t>
      </w:r>
      <w:r w:rsidRPr="00256AC3">
        <w:rPr>
          <w:sz w:val="20"/>
          <w:szCs w:val="20"/>
        </w:rPr>
        <w:t>for partial-coherent</w:t>
      </w:r>
      <w:r>
        <w:rPr>
          <w:sz w:val="20"/>
          <w:szCs w:val="20"/>
        </w:rPr>
        <w:t xml:space="preserve"> codebook.</w:t>
      </w:r>
      <w:r w:rsidR="0074749B">
        <w:rPr>
          <w:sz w:val="20"/>
          <w:szCs w:val="20"/>
        </w:rPr>
        <w:t xml:space="preserve"> In Rel-18, at least Ng=2,4 need to be supported. The </w:t>
      </w:r>
      <w:r w:rsidR="0074749B" w:rsidRPr="0074749B">
        <w:rPr>
          <w:sz w:val="20"/>
          <w:szCs w:val="20"/>
        </w:rPr>
        <w:t>PTRS power boosting</w:t>
      </w:r>
      <w:r w:rsidR="0074749B">
        <w:rPr>
          <w:sz w:val="20"/>
          <w:szCs w:val="20"/>
        </w:rPr>
        <w:t xml:space="preserve"> would be different with different number of antenna groups</w:t>
      </w:r>
      <w:r w:rsidR="00EE0CE4">
        <w:rPr>
          <w:sz w:val="20"/>
          <w:szCs w:val="20"/>
        </w:rPr>
        <w:t>, to ensure constant power across symbols</w:t>
      </w:r>
      <w:r w:rsidR="00B21F8A">
        <w:rPr>
          <w:sz w:val="20"/>
          <w:szCs w:val="20"/>
        </w:rPr>
        <w:t xml:space="preserve"> in each antenna</w:t>
      </w:r>
      <w:r w:rsidR="0074749B">
        <w:rPr>
          <w:sz w:val="20"/>
          <w:szCs w:val="20"/>
        </w:rPr>
        <w:t xml:space="preserve">. For example, with RRC configuration “00”, for Ng=2 and Rank=4, the power boosting would be 3/6 dB for </w:t>
      </w:r>
      <w:proofErr w:type="spellStart"/>
      <w:r w:rsidR="00B42E1D">
        <w:rPr>
          <w:sz w:val="20"/>
          <w:szCs w:val="20"/>
        </w:rPr>
        <w:t>Qp</w:t>
      </w:r>
      <w:proofErr w:type="spellEnd"/>
      <w:r w:rsidR="00B42E1D">
        <w:rPr>
          <w:sz w:val="20"/>
          <w:szCs w:val="20"/>
        </w:rPr>
        <w:t>=</w:t>
      </w:r>
      <w:r w:rsidR="0074749B">
        <w:rPr>
          <w:sz w:val="20"/>
          <w:szCs w:val="20"/>
        </w:rPr>
        <w:t xml:space="preserve">1/2 PTRS ports, while for </w:t>
      </w:r>
      <w:proofErr w:type="spellStart"/>
      <w:r w:rsidR="0074749B">
        <w:rPr>
          <w:sz w:val="20"/>
          <w:szCs w:val="20"/>
        </w:rPr>
        <w:t>for</w:t>
      </w:r>
      <w:proofErr w:type="spellEnd"/>
      <w:r w:rsidR="0074749B">
        <w:rPr>
          <w:sz w:val="20"/>
          <w:szCs w:val="20"/>
        </w:rPr>
        <w:t xml:space="preserve"> Ng=</w:t>
      </w:r>
      <w:r w:rsidR="00B17F92">
        <w:rPr>
          <w:sz w:val="20"/>
          <w:szCs w:val="20"/>
        </w:rPr>
        <w:t>4</w:t>
      </w:r>
      <w:r w:rsidR="0074749B">
        <w:rPr>
          <w:sz w:val="20"/>
          <w:szCs w:val="20"/>
        </w:rPr>
        <w:t xml:space="preserve"> and Rank=4, the power boosting would be </w:t>
      </w:r>
      <w:r w:rsidR="00B17F92">
        <w:rPr>
          <w:sz w:val="20"/>
          <w:szCs w:val="20"/>
        </w:rPr>
        <w:t>0</w:t>
      </w:r>
      <w:r w:rsidR="0074749B">
        <w:rPr>
          <w:sz w:val="20"/>
          <w:szCs w:val="20"/>
        </w:rPr>
        <w:t>/</w:t>
      </w:r>
      <w:r w:rsidR="00B17F92">
        <w:rPr>
          <w:sz w:val="20"/>
          <w:szCs w:val="20"/>
        </w:rPr>
        <w:t>3</w:t>
      </w:r>
      <w:r w:rsidR="0074749B">
        <w:rPr>
          <w:sz w:val="20"/>
          <w:szCs w:val="20"/>
        </w:rPr>
        <w:t xml:space="preserve"> dB for </w:t>
      </w:r>
      <w:proofErr w:type="spellStart"/>
      <w:r w:rsidR="00832F47">
        <w:rPr>
          <w:sz w:val="20"/>
          <w:szCs w:val="20"/>
        </w:rPr>
        <w:t>Qp</w:t>
      </w:r>
      <w:proofErr w:type="spellEnd"/>
      <w:r w:rsidR="00832F47">
        <w:rPr>
          <w:sz w:val="20"/>
          <w:szCs w:val="20"/>
        </w:rPr>
        <w:t>=</w:t>
      </w:r>
      <w:r w:rsidR="0074749B">
        <w:rPr>
          <w:sz w:val="20"/>
          <w:szCs w:val="20"/>
        </w:rPr>
        <w:t>1/2 PTRS ports</w:t>
      </w:r>
      <w:r w:rsidR="002D12AC">
        <w:rPr>
          <w:sz w:val="20"/>
          <w:szCs w:val="20"/>
        </w:rPr>
        <w:t>.</w:t>
      </w:r>
    </w:p>
    <w:p w14:paraId="716C3F48" w14:textId="1D363449" w:rsidR="004604B9" w:rsidRPr="00E10633" w:rsidRDefault="002D12AC" w:rsidP="0079111A">
      <w:pPr>
        <w:pStyle w:val="af3"/>
        <w:numPr>
          <w:ilvl w:val="0"/>
          <w:numId w:val="6"/>
        </w:numPr>
        <w:spacing w:after="120"/>
        <w:ind w:firstLineChars="0"/>
        <w:jc w:val="both"/>
        <w:rPr>
          <w:sz w:val="20"/>
          <w:szCs w:val="20"/>
        </w:rPr>
      </w:pPr>
      <w:r w:rsidRPr="002D12AC">
        <w:rPr>
          <w:rFonts w:hint="eastAsia"/>
          <w:sz w:val="20"/>
          <w:szCs w:val="20"/>
        </w:rPr>
        <w:t>I</w:t>
      </w:r>
      <w:r w:rsidRPr="002D12AC">
        <w:rPr>
          <w:sz w:val="20"/>
          <w:szCs w:val="20"/>
        </w:rPr>
        <w:t xml:space="preserve">f UE supports </w:t>
      </w:r>
      <w:r>
        <w:rPr>
          <w:sz w:val="20"/>
          <w:szCs w:val="20"/>
        </w:rPr>
        <w:t xml:space="preserve">up to 8 layers transmission, the </w:t>
      </w:r>
      <w:r w:rsidR="00843812" w:rsidRPr="00843812">
        <w:rPr>
          <w:sz w:val="20"/>
          <w:szCs w:val="20"/>
        </w:rPr>
        <w:t xml:space="preserve">PTRS-DMRS association and PTRS power boosting should </w:t>
      </w:r>
      <w:r w:rsidR="00843812">
        <w:rPr>
          <w:sz w:val="20"/>
          <w:szCs w:val="20"/>
        </w:rPr>
        <w:t xml:space="preserve">also </w:t>
      </w:r>
      <w:r w:rsidR="00843812" w:rsidRPr="00843812">
        <w:rPr>
          <w:sz w:val="20"/>
          <w:szCs w:val="20"/>
        </w:rPr>
        <w:t>be extended</w:t>
      </w:r>
      <w:r w:rsidR="00843812">
        <w:rPr>
          <w:sz w:val="20"/>
          <w:szCs w:val="20"/>
        </w:rPr>
        <w:t xml:space="preserve"> for case of &gt;4 layers transmission.</w:t>
      </w:r>
      <w:r w:rsidR="00BF6681">
        <w:rPr>
          <w:sz w:val="20"/>
          <w:szCs w:val="20"/>
        </w:rPr>
        <w:t xml:space="preserve"> For Rel-15 DMRS, 5-6 layers should be considered, while for Rel-18 DMRS, 5-8 layers should be considered. </w:t>
      </w:r>
    </w:p>
    <w:p w14:paraId="37F3FAC2" w14:textId="379A3488" w:rsidR="00256AC3" w:rsidRPr="00C33DDF" w:rsidRDefault="002F2762" w:rsidP="00EC5ECB">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sidR="00F01BFB">
        <w:rPr>
          <w:rFonts w:eastAsia="宋体"/>
          <w:b/>
          <w:bCs/>
          <w:i/>
          <w:iCs/>
          <w:szCs w:val="20"/>
          <w:lang w:eastAsia="zh-CN"/>
        </w:rPr>
        <w:t xml:space="preserve"> 5</w:t>
      </w:r>
      <w:r w:rsidRPr="00CB5835">
        <w:rPr>
          <w:rFonts w:eastAsia="宋体"/>
          <w:b/>
          <w:bCs/>
          <w:i/>
          <w:iCs/>
          <w:szCs w:val="20"/>
          <w:lang w:eastAsia="zh-CN"/>
        </w:rPr>
        <w:t>:</w:t>
      </w:r>
      <w:r>
        <w:rPr>
          <w:rFonts w:eastAsia="宋体"/>
          <w:b/>
          <w:bCs/>
          <w:i/>
          <w:iCs/>
          <w:szCs w:val="20"/>
          <w:lang w:eastAsia="zh-CN"/>
        </w:rPr>
        <w:t xml:space="preserve"> Support up to 2</w:t>
      </w:r>
      <w:r w:rsidR="00021DB5">
        <w:rPr>
          <w:rFonts w:eastAsia="宋体"/>
          <w:b/>
          <w:bCs/>
          <w:i/>
          <w:iCs/>
          <w:szCs w:val="20"/>
          <w:lang w:eastAsia="zh-CN"/>
        </w:rPr>
        <w:t>-</w:t>
      </w:r>
      <w:r>
        <w:rPr>
          <w:rFonts w:eastAsia="宋体"/>
          <w:b/>
          <w:bCs/>
          <w:i/>
          <w:iCs/>
          <w:szCs w:val="20"/>
          <w:lang w:eastAsia="zh-CN"/>
        </w:rPr>
        <w:t xml:space="preserve">port UL PTRS for 8 port transmission in FR2. </w:t>
      </w:r>
      <w:r w:rsidR="00021DB5">
        <w:rPr>
          <w:rFonts w:eastAsia="宋体"/>
          <w:b/>
          <w:bCs/>
          <w:i/>
          <w:iCs/>
          <w:szCs w:val="20"/>
          <w:lang w:eastAsia="zh-CN"/>
        </w:rPr>
        <w:t xml:space="preserve">The </w:t>
      </w:r>
      <w:r w:rsidR="00021DB5" w:rsidRPr="00021DB5">
        <w:rPr>
          <w:rFonts w:eastAsia="宋体"/>
          <w:b/>
          <w:bCs/>
          <w:i/>
          <w:iCs/>
          <w:szCs w:val="20"/>
          <w:lang w:eastAsia="zh-CN"/>
        </w:rPr>
        <w:t>PTRS-DMRS association</w:t>
      </w:r>
      <w:r w:rsidR="00021DB5">
        <w:rPr>
          <w:rFonts w:eastAsia="宋体"/>
          <w:b/>
          <w:bCs/>
          <w:i/>
          <w:iCs/>
          <w:szCs w:val="20"/>
          <w:lang w:eastAsia="zh-CN"/>
        </w:rPr>
        <w:t xml:space="preserve"> and PTRS power boosting should be extended to </w:t>
      </w:r>
      <w:r w:rsidR="00B01045">
        <w:rPr>
          <w:rFonts w:eastAsia="宋体"/>
          <w:b/>
          <w:bCs/>
          <w:i/>
          <w:iCs/>
          <w:szCs w:val="20"/>
          <w:lang w:eastAsia="zh-CN"/>
        </w:rPr>
        <w:t xml:space="preserve">support Ng=2/4 and </w:t>
      </w:r>
      <w:r w:rsidR="00615841">
        <w:rPr>
          <w:rFonts w:eastAsia="宋体"/>
          <w:b/>
          <w:bCs/>
          <w:i/>
          <w:iCs/>
          <w:szCs w:val="20"/>
          <w:lang w:eastAsia="zh-CN"/>
        </w:rPr>
        <w:t xml:space="preserve">up to </w:t>
      </w:r>
      <w:r w:rsidR="00BF6681">
        <w:rPr>
          <w:rFonts w:eastAsia="宋体"/>
          <w:b/>
          <w:bCs/>
          <w:i/>
          <w:iCs/>
          <w:szCs w:val="20"/>
          <w:lang w:eastAsia="zh-CN"/>
        </w:rPr>
        <w:t>6/</w:t>
      </w:r>
      <w:r w:rsidR="00021DB5">
        <w:rPr>
          <w:rFonts w:eastAsia="宋体"/>
          <w:b/>
          <w:bCs/>
          <w:i/>
          <w:iCs/>
          <w:szCs w:val="20"/>
          <w:lang w:eastAsia="zh-CN"/>
        </w:rPr>
        <w:t>8 layers transmission.</w:t>
      </w:r>
    </w:p>
    <w:p w14:paraId="65595AB7" w14:textId="16D8BB2C" w:rsidR="00C33DDF" w:rsidRDefault="00C33DDF" w:rsidP="00EC5ECB">
      <w:pPr>
        <w:spacing w:after="120"/>
        <w:jc w:val="both"/>
        <w:rPr>
          <w:rFonts w:eastAsia="宋体"/>
          <w:bCs/>
          <w:iCs/>
          <w:szCs w:val="20"/>
          <w:lang w:eastAsia="zh-CN"/>
        </w:rPr>
      </w:pPr>
      <w:r w:rsidRPr="00C33DDF">
        <w:rPr>
          <w:rFonts w:eastAsia="宋体" w:hint="eastAsia"/>
          <w:bCs/>
          <w:iCs/>
          <w:szCs w:val="20"/>
          <w:lang w:eastAsia="zh-CN"/>
        </w:rPr>
        <w:t>M</w:t>
      </w:r>
      <w:r w:rsidRPr="00C33DDF">
        <w:rPr>
          <w:rFonts w:eastAsia="宋体"/>
          <w:bCs/>
          <w:iCs/>
          <w:szCs w:val="20"/>
          <w:lang w:eastAsia="zh-CN"/>
        </w:rPr>
        <w:t>ore</w:t>
      </w:r>
      <w:r>
        <w:rPr>
          <w:rFonts w:eastAsia="宋体"/>
          <w:bCs/>
          <w:iCs/>
          <w:szCs w:val="20"/>
          <w:lang w:eastAsia="zh-CN"/>
        </w:rPr>
        <w:t xml:space="preserve"> than 4 layer</w:t>
      </w:r>
      <w:r w:rsidR="0003444D">
        <w:rPr>
          <w:rFonts w:eastAsia="宋体"/>
          <w:bCs/>
          <w:iCs/>
          <w:szCs w:val="20"/>
          <w:lang w:eastAsia="zh-CN"/>
        </w:rPr>
        <w:t>s</w:t>
      </w:r>
      <w:r>
        <w:rPr>
          <w:rFonts w:eastAsia="宋体"/>
          <w:bCs/>
          <w:iCs/>
          <w:szCs w:val="20"/>
          <w:lang w:eastAsia="zh-CN"/>
        </w:rPr>
        <w:t xml:space="preserve"> transmission can be supported </w:t>
      </w:r>
      <w:r w:rsidR="0003444D">
        <w:rPr>
          <w:rFonts w:eastAsia="宋体"/>
          <w:bCs/>
          <w:iCs/>
          <w:szCs w:val="20"/>
          <w:lang w:eastAsia="zh-CN"/>
        </w:rPr>
        <w:t xml:space="preserve">via Rel-15 and/or Rel-18 DMRS. Considering Rel-18 DMRS enhancement (longer FD-OCC) is separate UE capability, more than 4 DMRS ports based on Rel-15 DMRS needs to be supported. To minimize the standardization impact, the </w:t>
      </w:r>
      <w:r w:rsidR="0003444D" w:rsidRPr="0003444D">
        <w:rPr>
          <w:rFonts w:eastAsia="宋体"/>
          <w:bCs/>
          <w:iCs/>
          <w:szCs w:val="20"/>
          <w:lang w:eastAsia="zh-CN"/>
        </w:rPr>
        <w:t>DMRS ports for Rel-15 downlink DMRS can be reused to support more than 4 UL DMRS ports based on Rel-15 DMRS</w:t>
      </w:r>
      <w:r w:rsidR="0003444D">
        <w:rPr>
          <w:rFonts w:eastAsia="宋体"/>
          <w:bCs/>
          <w:iCs/>
          <w:szCs w:val="20"/>
          <w:lang w:eastAsia="zh-CN"/>
        </w:rPr>
        <w:t xml:space="preserve"> type 1 and type 2.</w:t>
      </w:r>
      <w:r w:rsidR="00ED4B30">
        <w:rPr>
          <w:rFonts w:eastAsia="宋体"/>
          <w:bCs/>
          <w:iCs/>
          <w:szCs w:val="20"/>
          <w:lang w:eastAsia="zh-CN"/>
        </w:rPr>
        <w:t xml:space="preserve"> For uplink 8 ports transmission, if the RI is joint encoded with TPMI as legacy, s</w:t>
      </w:r>
      <w:r w:rsidR="00ED4B30" w:rsidRPr="00ED4B30">
        <w:rPr>
          <w:rFonts w:eastAsia="宋体"/>
          <w:bCs/>
          <w:iCs/>
          <w:szCs w:val="20"/>
          <w:lang w:eastAsia="zh-CN"/>
        </w:rPr>
        <w:t>eparate tables can be introduced to support</w:t>
      </w:r>
      <w:r w:rsidR="00ED4B30">
        <w:rPr>
          <w:rFonts w:eastAsia="宋体"/>
          <w:bCs/>
          <w:iCs/>
          <w:szCs w:val="20"/>
          <w:lang w:eastAsia="zh-CN"/>
        </w:rPr>
        <w:t xml:space="preserve"> DMRS port indication for</w:t>
      </w:r>
      <w:r w:rsidR="00ED4B30" w:rsidRPr="00ED4B30">
        <w:rPr>
          <w:rFonts w:eastAsia="宋体"/>
          <w:bCs/>
          <w:iCs/>
          <w:szCs w:val="20"/>
          <w:lang w:eastAsia="zh-CN"/>
        </w:rPr>
        <w:t xml:space="preserve"> rank 5,6,7,8</w:t>
      </w:r>
      <w:r w:rsidR="00ED4B30">
        <w:rPr>
          <w:rFonts w:eastAsia="宋体"/>
          <w:bCs/>
          <w:iCs/>
          <w:szCs w:val="20"/>
          <w:lang w:eastAsia="zh-CN"/>
        </w:rPr>
        <w:t>. If TPMI is separately encoded, the rank can be jointly indicated with DMRS ports as</w:t>
      </w:r>
      <w:r w:rsidR="001376A3">
        <w:rPr>
          <w:rFonts w:eastAsia="宋体"/>
          <w:bCs/>
          <w:iCs/>
          <w:szCs w:val="20"/>
          <w:lang w:eastAsia="zh-CN"/>
        </w:rPr>
        <w:t xml:space="preserve"> in</w:t>
      </w:r>
      <w:r w:rsidR="00ED4B30">
        <w:rPr>
          <w:rFonts w:eastAsia="宋体"/>
          <w:bCs/>
          <w:iCs/>
          <w:szCs w:val="20"/>
          <w:lang w:eastAsia="zh-CN"/>
        </w:rPr>
        <w:t xml:space="preserve"> downlink. In this case, the DL DMRS port indication table can be reused as much. </w:t>
      </w:r>
    </w:p>
    <w:p w14:paraId="139134EB" w14:textId="385378FA" w:rsidR="00E25ECA" w:rsidRPr="00E25ECA" w:rsidRDefault="00E25ECA" w:rsidP="00E25ECA">
      <w:pPr>
        <w:spacing w:after="120"/>
        <w:jc w:val="both"/>
        <w:rPr>
          <w:szCs w:val="20"/>
        </w:rPr>
      </w:pPr>
      <w:r w:rsidRPr="005A0F2C">
        <w:rPr>
          <w:szCs w:val="20"/>
        </w:rPr>
        <w:t xml:space="preserve">If Rel-18 DMRS with longer FD-OCC </w:t>
      </w:r>
      <w:r>
        <w:rPr>
          <w:szCs w:val="20"/>
        </w:rPr>
        <w:t>can also be</w:t>
      </w:r>
      <w:r w:rsidRPr="005A0F2C">
        <w:rPr>
          <w:szCs w:val="20"/>
        </w:rPr>
        <w:t xml:space="preserve"> used to support rank&gt;4</w:t>
      </w:r>
      <w:r>
        <w:rPr>
          <w:szCs w:val="20"/>
        </w:rPr>
        <w:t>, new DMRS indication tables should be introduced with more DMRS port combination</w:t>
      </w:r>
      <w:r w:rsidR="005F76C4">
        <w:rPr>
          <w:szCs w:val="20"/>
        </w:rPr>
        <w:t>s</w:t>
      </w:r>
      <w:r>
        <w:rPr>
          <w:szCs w:val="20"/>
        </w:rPr>
        <w:t xml:space="preserve"> based on Rel-18 DMRS. </w:t>
      </w:r>
      <w:r w:rsidR="00045E0C">
        <w:rPr>
          <w:rFonts w:eastAsia="宋体"/>
          <w:bCs/>
          <w:iCs/>
          <w:szCs w:val="20"/>
          <w:lang w:eastAsia="zh-CN"/>
        </w:rPr>
        <w:t>Considering Rel-18 DMRS enhancement is optional UE capability,</w:t>
      </w:r>
      <w:r w:rsidR="00045E0C" w:rsidRPr="00045E0C">
        <w:t xml:space="preserve"> </w:t>
      </w:r>
      <w:r w:rsidR="00045E0C" w:rsidRPr="00045E0C">
        <w:rPr>
          <w:rFonts w:eastAsia="宋体"/>
          <w:bCs/>
          <w:iCs/>
          <w:szCs w:val="20"/>
          <w:lang w:eastAsia="zh-CN"/>
        </w:rPr>
        <w:t xml:space="preserve">separate tables </w:t>
      </w:r>
      <w:r w:rsidR="00045E0C">
        <w:rPr>
          <w:rFonts w:eastAsia="宋体"/>
          <w:bCs/>
          <w:iCs/>
          <w:szCs w:val="20"/>
          <w:lang w:eastAsia="zh-CN"/>
        </w:rPr>
        <w:t>should be</w:t>
      </w:r>
      <w:r w:rsidR="00045E0C" w:rsidRPr="00045E0C">
        <w:rPr>
          <w:rFonts w:eastAsia="宋体"/>
          <w:bCs/>
          <w:iCs/>
          <w:szCs w:val="20"/>
          <w:lang w:eastAsia="zh-CN"/>
        </w:rPr>
        <w:t xml:space="preserve"> used for Rel-15 DMRS and Rel-18 DMRS</w:t>
      </w:r>
      <w:r w:rsidR="00045E0C">
        <w:rPr>
          <w:rFonts w:eastAsia="宋体"/>
          <w:bCs/>
          <w:iCs/>
          <w:szCs w:val="20"/>
          <w:lang w:eastAsia="zh-CN"/>
        </w:rPr>
        <w:t>, and which table to use can be configured by RRC</w:t>
      </w:r>
      <w:r w:rsidR="00045E0C" w:rsidRPr="00045E0C">
        <w:rPr>
          <w:rFonts w:eastAsia="宋体"/>
          <w:bCs/>
          <w:iCs/>
          <w:szCs w:val="20"/>
          <w:lang w:eastAsia="zh-CN"/>
        </w:rPr>
        <w:t>.</w:t>
      </w:r>
    </w:p>
    <w:p w14:paraId="3312DF11" w14:textId="6B369F8D" w:rsidR="001F553E" w:rsidRPr="00C71AF5" w:rsidRDefault="00B705C0" w:rsidP="00C71AF5">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sidR="00F01BFB">
        <w:rPr>
          <w:rFonts w:eastAsia="宋体"/>
          <w:b/>
          <w:bCs/>
          <w:i/>
          <w:iCs/>
          <w:lang w:eastAsia="zh-CN"/>
        </w:rPr>
        <w:t xml:space="preserve"> 6</w:t>
      </w:r>
      <w:r w:rsidRPr="00186D73">
        <w:rPr>
          <w:rFonts w:eastAsia="宋体"/>
          <w:b/>
          <w:bCs/>
          <w:i/>
          <w:iCs/>
          <w:lang w:eastAsia="zh-CN"/>
        </w:rPr>
        <w:t>:</w:t>
      </w:r>
      <w:r>
        <w:rPr>
          <w:rFonts w:eastAsiaTheme="minorEastAsia"/>
          <w:b/>
          <w:i/>
          <w:szCs w:val="20"/>
        </w:rPr>
        <w:t xml:space="preserve"> The </w:t>
      </w:r>
      <w:r w:rsidR="0003444D">
        <w:rPr>
          <w:rFonts w:eastAsiaTheme="minorEastAsia"/>
          <w:b/>
          <w:i/>
          <w:szCs w:val="20"/>
        </w:rPr>
        <w:t xml:space="preserve">DMRS ports </w:t>
      </w:r>
      <w:r>
        <w:rPr>
          <w:rFonts w:eastAsiaTheme="minorEastAsia"/>
          <w:b/>
          <w:i/>
          <w:szCs w:val="20"/>
        </w:rPr>
        <w:t xml:space="preserve">for </w:t>
      </w:r>
      <w:r w:rsidR="00E00C20">
        <w:rPr>
          <w:rFonts w:eastAsiaTheme="minorEastAsia"/>
          <w:b/>
          <w:i/>
          <w:szCs w:val="20"/>
        </w:rPr>
        <w:t xml:space="preserve">Rel-15 </w:t>
      </w:r>
      <w:r>
        <w:rPr>
          <w:rFonts w:eastAsiaTheme="minorEastAsia"/>
          <w:b/>
          <w:i/>
          <w:szCs w:val="20"/>
        </w:rPr>
        <w:t>downlink DMRS can be reused to support more than 4</w:t>
      </w:r>
      <w:r w:rsidR="00615649">
        <w:rPr>
          <w:rFonts w:eastAsiaTheme="minorEastAsia"/>
          <w:b/>
          <w:i/>
          <w:szCs w:val="20"/>
        </w:rPr>
        <w:t xml:space="preserve"> UL</w:t>
      </w:r>
      <w:r>
        <w:rPr>
          <w:rFonts w:eastAsiaTheme="minorEastAsia"/>
          <w:b/>
          <w:i/>
          <w:szCs w:val="20"/>
        </w:rPr>
        <w:t xml:space="preserve"> DMRS ports </w:t>
      </w:r>
      <w:r w:rsidR="00B07310">
        <w:rPr>
          <w:rFonts w:eastAsiaTheme="minorEastAsia"/>
          <w:b/>
          <w:i/>
          <w:szCs w:val="20"/>
        </w:rPr>
        <w:t>based on Rel-15 DMRS</w:t>
      </w:r>
      <w:r w:rsidR="00F01BFB" w:rsidRPr="00C71AF5">
        <w:rPr>
          <w:b/>
          <w:i/>
          <w:szCs w:val="20"/>
        </w:rPr>
        <w:t>.</w:t>
      </w:r>
    </w:p>
    <w:p w14:paraId="2671415C" w14:textId="474318AF" w:rsidR="00690CD2" w:rsidRPr="00C626FD" w:rsidRDefault="00004972" w:rsidP="00004972">
      <w:pPr>
        <w:spacing w:after="120"/>
        <w:rPr>
          <w:b/>
          <w:i/>
          <w:szCs w:val="20"/>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7</w:t>
      </w:r>
      <w:r w:rsidRPr="00186D73">
        <w:rPr>
          <w:rFonts w:eastAsia="宋体"/>
          <w:b/>
          <w:bCs/>
          <w:i/>
          <w:iCs/>
          <w:lang w:eastAsia="zh-CN"/>
        </w:rPr>
        <w:t>:</w:t>
      </w:r>
      <w:r>
        <w:rPr>
          <w:rFonts w:eastAsiaTheme="minorEastAsia"/>
          <w:b/>
          <w:i/>
          <w:szCs w:val="20"/>
        </w:rPr>
        <w:t xml:space="preserve"> </w:t>
      </w:r>
      <w:r w:rsidR="00690CD2" w:rsidRPr="00004972">
        <w:rPr>
          <w:b/>
          <w:i/>
          <w:szCs w:val="20"/>
        </w:rPr>
        <w:t>I</w:t>
      </w:r>
      <w:r w:rsidR="00690CD2" w:rsidRPr="00004972">
        <w:rPr>
          <w:rFonts w:hint="eastAsia"/>
          <w:b/>
          <w:i/>
          <w:szCs w:val="20"/>
        </w:rPr>
        <w:t>f</w:t>
      </w:r>
      <w:r w:rsidR="00690CD2" w:rsidRPr="00004972">
        <w:rPr>
          <w:b/>
          <w:i/>
          <w:szCs w:val="20"/>
        </w:rPr>
        <w:t xml:space="preserve"> </w:t>
      </w:r>
      <w:r w:rsidR="00690CD2" w:rsidRPr="00004972">
        <w:rPr>
          <w:rFonts w:hint="eastAsia"/>
          <w:b/>
          <w:i/>
          <w:szCs w:val="20"/>
        </w:rPr>
        <w:t>Rel</w:t>
      </w:r>
      <w:r w:rsidR="00690CD2" w:rsidRPr="00004972">
        <w:rPr>
          <w:b/>
          <w:i/>
          <w:szCs w:val="20"/>
        </w:rPr>
        <w:t xml:space="preserve">-18 DMRS </w:t>
      </w:r>
      <w:r w:rsidR="000C1377" w:rsidRPr="00004972">
        <w:rPr>
          <w:b/>
          <w:i/>
          <w:szCs w:val="20"/>
        </w:rPr>
        <w:t xml:space="preserve">with longer FD-OCC </w:t>
      </w:r>
      <w:r w:rsidR="00E00C20" w:rsidRPr="00004972">
        <w:rPr>
          <w:b/>
          <w:i/>
          <w:szCs w:val="20"/>
        </w:rPr>
        <w:t>is also used to support ran</w:t>
      </w:r>
      <w:r w:rsidR="00E00C20" w:rsidRPr="00004972">
        <w:rPr>
          <w:rFonts w:hint="eastAsia"/>
          <w:b/>
          <w:i/>
          <w:szCs w:val="20"/>
        </w:rPr>
        <w:t>k</w:t>
      </w:r>
      <w:r w:rsidR="00E00C20" w:rsidRPr="00004972">
        <w:rPr>
          <w:b/>
          <w:i/>
          <w:szCs w:val="20"/>
        </w:rPr>
        <w:t>&gt;4, separate tables are used for Rel-15 DMRS and Rel-</w:t>
      </w:r>
      <w:r w:rsidR="00E00C20" w:rsidRPr="00C626FD">
        <w:rPr>
          <w:b/>
          <w:szCs w:val="20"/>
        </w:rPr>
        <w:t>1</w:t>
      </w:r>
      <w:r w:rsidR="00E00C20" w:rsidRPr="00C626FD">
        <w:rPr>
          <w:b/>
          <w:i/>
          <w:szCs w:val="20"/>
        </w:rPr>
        <w:t>8 DMRS</w:t>
      </w:r>
      <w:r w:rsidR="00C626FD" w:rsidRPr="00C626FD">
        <w:rPr>
          <w:rFonts w:eastAsiaTheme="minorEastAsia"/>
          <w:b/>
          <w:bCs/>
          <w:i/>
          <w:lang w:eastAsia="zh-CN"/>
        </w:rPr>
        <w:t>.</w:t>
      </w:r>
    </w:p>
    <w:p w14:paraId="3635651B" w14:textId="77777777" w:rsidR="004C4815" w:rsidRDefault="004C4815" w:rsidP="004C4815">
      <w:pPr>
        <w:pStyle w:val="1"/>
      </w:pPr>
      <w:r>
        <w:t>Conclusion</w:t>
      </w:r>
    </w:p>
    <w:p w14:paraId="605DB752" w14:textId="53D153A1" w:rsidR="00CD0E79" w:rsidRPr="00AC2A9B" w:rsidRDefault="00AC2A9B" w:rsidP="00B705C0">
      <w:pPr>
        <w:spacing w:after="120"/>
        <w:jc w:val="both"/>
        <w:rPr>
          <w:rFonts w:eastAsiaTheme="minorEastAsia"/>
          <w:szCs w:val="20"/>
          <w:lang w:eastAsia="zh-CN"/>
        </w:rPr>
      </w:pPr>
      <w:r w:rsidRPr="00AC2A9B">
        <w:rPr>
          <w:rFonts w:eastAsiaTheme="minorEastAsia" w:hint="eastAsia"/>
          <w:szCs w:val="20"/>
          <w:lang w:eastAsia="zh-CN"/>
        </w:rPr>
        <w:t>I</w:t>
      </w:r>
      <w:r w:rsidRPr="00AC2A9B">
        <w:rPr>
          <w:rFonts w:eastAsiaTheme="minorEastAsia"/>
          <w:szCs w:val="20"/>
          <w:lang w:eastAsia="zh-CN"/>
        </w:rPr>
        <w:t xml:space="preserve">n this </w:t>
      </w:r>
      <w:r>
        <w:rPr>
          <w:rFonts w:eastAsiaTheme="minorEastAsia"/>
          <w:szCs w:val="20"/>
          <w:lang w:eastAsia="zh-CN"/>
        </w:rPr>
        <w:t>contri</w:t>
      </w:r>
      <w:r w:rsidR="00D17469">
        <w:rPr>
          <w:rFonts w:eastAsiaTheme="minorEastAsia"/>
          <w:szCs w:val="20"/>
          <w:lang w:eastAsia="zh-CN"/>
        </w:rPr>
        <w:t xml:space="preserve">bution, </w:t>
      </w:r>
      <w:r w:rsidR="001503BB">
        <w:rPr>
          <w:rFonts w:eastAsiaTheme="minorEastAsia"/>
          <w:szCs w:val="20"/>
          <w:lang w:eastAsia="zh-CN"/>
        </w:rPr>
        <w:t xml:space="preserve">we discuss the evaluation </w:t>
      </w:r>
      <w:r w:rsidR="00C5707D">
        <w:rPr>
          <w:rFonts w:eastAsiaTheme="minorEastAsia"/>
          <w:szCs w:val="20"/>
          <w:lang w:eastAsia="zh-CN"/>
        </w:rPr>
        <w:t>assumption and potential solutions for Rel-18 DMRS enhancement. We also provide some initial evaluation results for different solutions. In summary, we have the following proposals</w:t>
      </w:r>
      <w:r w:rsidR="003B77D3">
        <w:rPr>
          <w:rFonts w:eastAsiaTheme="minorEastAsia"/>
          <w:szCs w:val="20"/>
          <w:lang w:eastAsia="zh-CN"/>
        </w:rPr>
        <w:t xml:space="preserve"> for study of Rel-18 DMRS</w:t>
      </w:r>
      <w:r w:rsidR="00903675">
        <w:rPr>
          <w:rFonts w:eastAsiaTheme="minorEastAsia" w:hint="eastAsia"/>
          <w:szCs w:val="20"/>
          <w:lang w:eastAsia="zh-CN"/>
        </w:rPr>
        <w:t>:</w:t>
      </w:r>
    </w:p>
    <w:p w14:paraId="225526A2" w14:textId="77777777" w:rsidR="00B865FB" w:rsidRPr="00B865FB" w:rsidRDefault="00B865FB" w:rsidP="00B865FB">
      <w:pPr>
        <w:spacing w:after="120"/>
        <w:jc w:val="both"/>
        <w:rPr>
          <w:rFonts w:eastAsiaTheme="minorEastAsia"/>
          <w:b/>
          <w:i/>
          <w:szCs w:val="20"/>
        </w:rPr>
      </w:pPr>
      <w:r w:rsidRPr="00B865FB">
        <w:rPr>
          <w:rFonts w:eastAsia="宋体" w:hint="eastAsia"/>
          <w:b/>
          <w:bCs/>
          <w:i/>
          <w:iCs/>
        </w:rPr>
        <w:t>P</w:t>
      </w:r>
      <w:r w:rsidRPr="00B865FB">
        <w:rPr>
          <w:rFonts w:eastAsia="宋体"/>
          <w:b/>
          <w:bCs/>
          <w:i/>
          <w:iCs/>
        </w:rPr>
        <w:t xml:space="preserve">roposal 1: </w:t>
      </w:r>
      <w:r w:rsidRPr="00B865FB">
        <w:rPr>
          <w:rFonts w:eastAsia="宋体" w:hint="eastAsia"/>
          <w:b/>
          <w:bCs/>
          <w:i/>
          <w:iCs/>
        </w:rPr>
        <w:t>Conf</w:t>
      </w:r>
      <w:r w:rsidRPr="00B865FB">
        <w:rPr>
          <w:rFonts w:eastAsia="宋体"/>
          <w:b/>
          <w:bCs/>
          <w:i/>
          <w:iCs/>
        </w:rPr>
        <w:t>irm the working assumption that Opt.1 (FD-OCC) is supported to increase the number of DMRS ports for PDSCH/PUSCH.</w:t>
      </w:r>
    </w:p>
    <w:p w14:paraId="37B7C7BB" w14:textId="77777777" w:rsidR="00B865FB" w:rsidRPr="00B865FB" w:rsidRDefault="00B865FB" w:rsidP="00B865FB">
      <w:pPr>
        <w:spacing w:after="120"/>
        <w:jc w:val="both"/>
        <w:rPr>
          <w:rFonts w:eastAsiaTheme="minorEastAsia"/>
          <w:b/>
          <w:i/>
          <w:szCs w:val="20"/>
        </w:rPr>
      </w:pPr>
      <w:r w:rsidRPr="00B865FB">
        <w:rPr>
          <w:rFonts w:eastAsia="宋体" w:hint="eastAsia"/>
          <w:b/>
          <w:bCs/>
          <w:i/>
          <w:iCs/>
          <w:szCs w:val="20"/>
          <w:lang w:eastAsia="zh-CN"/>
        </w:rPr>
        <w:t>P</w:t>
      </w:r>
      <w:r w:rsidRPr="00B865FB">
        <w:rPr>
          <w:rFonts w:eastAsia="宋体"/>
          <w:b/>
          <w:bCs/>
          <w:i/>
          <w:iCs/>
          <w:szCs w:val="20"/>
          <w:lang w:eastAsia="zh-CN"/>
        </w:rPr>
        <w:t xml:space="preserve">roposal 2: </w:t>
      </w:r>
      <w:r w:rsidRPr="00B865FB">
        <w:rPr>
          <w:rFonts w:eastAsiaTheme="minorEastAsia"/>
          <w:b/>
          <w:i/>
          <w:szCs w:val="20"/>
        </w:rPr>
        <w:t>For two symbols DMRS, enhancement on single symbol DMRS can be reused for each symbol.</w:t>
      </w:r>
    </w:p>
    <w:p w14:paraId="6F702364" w14:textId="77777777" w:rsidR="00B865FB" w:rsidRPr="00B865FB" w:rsidRDefault="00B865FB" w:rsidP="00B865FB">
      <w:pPr>
        <w:spacing w:after="120"/>
        <w:jc w:val="both"/>
        <w:rPr>
          <w:rFonts w:eastAsiaTheme="minorEastAsia"/>
          <w:b/>
          <w:i/>
          <w:szCs w:val="20"/>
        </w:rPr>
      </w:pPr>
      <w:r w:rsidRPr="00B865FB">
        <w:rPr>
          <w:rFonts w:eastAsia="宋体" w:hint="eastAsia"/>
          <w:b/>
          <w:bCs/>
          <w:i/>
          <w:iCs/>
          <w:szCs w:val="20"/>
          <w:lang w:eastAsia="zh-CN"/>
        </w:rPr>
        <w:t>P</w:t>
      </w:r>
      <w:r w:rsidRPr="00B865FB">
        <w:rPr>
          <w:rFonts w:eastAsia="宋体"/>
          <w:b/>
          <w:bCs/>
          <w:i/>
          <w:iCs/>
          <w:szCs w:val="20"/>
          <w:lang w:eastAsia="zh-CN"/>
        </w:rPr>
        <w:t xml:space="preserve">roposal 3: </w:t>
      </w:r>
      <w:r w:rsidRPr="00B865FB">
        <w:rPr>
          <w:rFonts w:eastAsiaTheme="minorEastAsia"/>
          <w:b/>
          <w:i/>
          <w:szCs w:val="20"/>
        </w:rPr>
        <w:t>For Rel.18 type 1 and type 2 DMRS, support length 4 FD-OCC and the OCC code for CSI-RS (based on Walsh code) can be reused for DMRS.</w:t>
      </w:r>
    </w:p>
    <w:p w14:paraId="0B23540D" w14:textId="77777777" w:rsidR="00B865FB" w:rsidRDefault="00B865FB" w:rsidP="00B865FB">
      <w:pPr>
        <w:spacing w:after="120"/>
        <w:jc w:val="both"/>
        <w:rPr>
          <w:rFonts w:eastAsia="宋体"/>
          <w:b/>
          <w:bCs/>
          <w:i/>
          <w:iCs/>
          <w:szCs w:val="20"/>
          <w:lang w:eastAsia="zh-CN"/>
        </w:rPr>
      </w:pPr>
      <w:r>
        <w:rPr>
          <w:rFonts w:eastAsia="宋体" w:hint="eastAsia"/>
          <w:b/>
          <w:bCs/>
          <w:i/>
          <w:iCs/>
          <w:szCs w:val="20"/>
          <w:lang w:eastAsia="zh-CN"/>
        </w:rPr>
        <w:t>P</w:t>
      </w:r>
      <w:r>
        <w:rPr>
          <w:rFonts w:eastAsia="宋体"/>
          <w:b/>
          <w:bCs/>
          <w:i/>
          <w:iCs/>
          <w:szCs w:val="20"/>
          <w:lang w:eastAsia="zh-CN"/>
        </w:rPr>
        <w:t xml:space="preserve">roposal 4: </w:t>
      </w:r>
      <w:r w:rsidRPr="00F01BFB">
        <w:rPr>
          <w:rFonts w:eastAsia="宋体"/>
          <w:b/>
          <w:bCs/>
          <w:i/>
          <w:iCs/>
          <w:szCs w:val="20"/>
          <w:lang w:eastAsia="zh-CN"/>
        </w:rPr>
        <w:t xml:space="preserve">DCI based switching between </w:t>
      </w:r>
      <w:r>
        <w:rPr>
          <w:rFonts w:eastAsia="宋体"/>
          <w:b/>
          <w:bCs/>
          <w:i/>
          <w:iCs/>
          <w:szCs w:val="20"/>
          <w:lang w:eastAsia="zh-CN"/>
        </w:rPr>
        <w:t xml:space="preserve">Rel-15 DMRS and Rel-18 DMRS is unnecessary. </w:t>
      </w:r>
    </w:p>
    <w:p w14:paraId="7A9FAEF2" w14:textId="77777777" w:rsidR="006C7885" w:rsidRPr="00C33DDF" w:rsidRDefault="006C7885" w:rsidP="006C7885">
      <w:pPr>
        <w:spacing w:after="120"/>
        <w:jc w:val="both"/>
        <w:rPr>
          <w:rFonts w:eastAsia="宋体"/>
          <w:b/>
          <w:bCs/>
          <w:i/>
          <w:iCs/>
          <w:szCs w:val="20"/>
          <w:lang w:eastAsia="zh-CN"/>
        </w:rPr>
      </w:pPr>
      <w:r w:rsidRPr="00CB5835">
        <w:rPr>
          <w:rFonts w:eastAsia="宋体" w:hint="eastAsia"/>
          <w:b/>
          <w:bCs/>
          <w:i/>
          <w:iCs/>
          <w:szCs w:val="20"/>
          <w:lang w:eastAsia="zh-CN"/>
        </w:rPr>
        <w:t>P</w:t>
      </w:r>
      <w:r w:rsidRPr="00CB5835">
        <w:rPr>
          <w:rFonts w:eastAsia="宋体"/>
          <w:b/>
          <w:bCs/>
          <w:i/>
          <w:iCs/>
          <w:szCs w:val="20"/>
          <w:lang w:eastAsia="zh-CN"/>
        </w:rPr>
        <w:t>roposal</w:t>
      </w:r>
      <w:r>
        <w:rPr>
          <w:rFonts w:eastAsia="宋体"/>
          <w:b/>
          <w:bCs/>
          <w:i/>
          <w:iCs/>
          <w:szCs w:val="20"/>
          <w:lang w:eastAsia="zh-CN"/>
        </w:rPr>
        <w:t xml:space="preserve"> 5</w:t>
      </w:r>
      <w:r w:rsidRPr="00CB5835">
        <w:rPr>
          <w:rFonts w:eastAsia="宋体"/>
          <w:b/>
          <w:bCs/>
          <w:i/>
          <w:iCs/>
          <w:szCs w:val="20"/>
          <w:lang w:eastAsia="zh-CN"/>
        </w:rPr>
        <w:t>:</w:t>
      </w:r>
      <w:r>
        <w:rPr>
          <w:rFonts w:eastAsia="宋体"/>
          <w:b/>
          <w:bCs/>
          <w:i/>
          <w:iCs/>
          <w:szCs w:val="20"/>
          <w:lang w:eastAsia="zh-CN"/>
        </w:rPr>
        <w:t xml:space="preserve"> Support up to 2-port UL PTRS for 8 port transmission in FR2. The </w:t>
      </w:r>
      <w:r w:rsidRPr="00021DB5">
        <w:rPr>
          <w:rFonts w:eastAsia="宋体"/>
          <w:b/>
          <w:bCs/>
          <w:i/>
          <w:iCs/>
          <w:szCs w:val="20"/>
          <w:lang w:eastAsia="zh-CN"/>
        </w:rPr>
        <w:t>PTRS-DMRS association</w:t>
      </w:r>
      <w:r>
        <w:rPr>
          <w:rFonts w:eastAsia="宋体"/>
          <w:b/>
          <w:bCs/>
          <w:i/>
          <w:iCs/>
          <w:szCs w:val="20"/>
          <w:lang w:eastAsia="zh-CN"/>
        </w:rPr>
        <w:t xml:space="preserve"> and PTRS power boosting should be extended to support Ng=2/4 and up to 6/8 layers transmission.</w:t>
      </w:r>
    </w:p>
    <w:p w14:paraId="766A42ED" w14:textId="77777777" w:rsidR="00B865FB" w:rsidRPr="00C71AF5" w:rsidRDefault="00B865FB" w:rsidP="00B865FB">
      <w:pPr>
        <w:spacing w:after="120"/>
        <w:jc w:val="both"/>
        <w:rPr>
          <w:rFonts w:eastAsiaTheme="minorEastAsia"/>
          <w:b/>
          <w:i/>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6</w:t>
      </w:r>
      <w:r w:rsidRPr="00186D73">
        <w:rPr>
          <w:rFonts w:eastAsia="宋体"/>
          <w:b/>
          <w:bCs/>
          <w:i/>
          <w:iCs/>
          <w:lang w:eastAsia="zh-CN"/>
        </w:rPr>
        <w:t>:</w:t>
      </w:r>
      <w:r>
        <w:rPr>
          <w:rFonts w:eastAsiaTheme="minorEastAsia"/>
          <w:b/>
          <w:i/>
          <w:szCs w:val="20"/>
        </w:rPr>
        <w:t xml:space="preserve"> The DMRS ports for Rel-15 downlink DMRS can be reused to support more than 4 UL DMRS ports based on Rel-15 DMRS</w:t>
      </w:r>
      <w:r w:rsidRPr="00C71AF5">
        <w:rPr>
          <w:b/>
          <w:i/>
          <w:szCs w:val="20"/>
        </w:rPr>
        <w:t>.</w:t>
      </w:r>
    </w:p>
    <w:p w14:paraId="747FEFA8" w14:textId="58027288" w:rsidR="00F9355D" w:rsidRPr="00B865FB" w:rsidRDefault="00B865FB" w:rsidP="00B865FB">
      <w:pPr>
        <w:spacing w:after="120"/>
        <w:rPr>
          <w:rFonts w:eastAsiaTheme="minorEastAsia"/>
          <w:b/>
          <w:i/>
          <w:szCs w:val="20"/>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7</w:t>
      </w:r>
      <w:r w:rsidRPr="00186D73">
        <w:rPr>
          <w:rFonts w:eastAsia="宋体"/>
          <w:b/>
          <w:bCs/>
          <w:i/>
          <w:iCs/>
          <w:lang w:eastAsia="zh-CN"/>
        </w:rPr>
        <w:t>:</w:t>
      </w:r>
      <w:r>
        <w:rPr>
          <w:rFonts w:eastAsiaTheme="minorEastAsia"/>
          <w:b/>
          <w:i/>
          <w:szCs w:val="20"/>
        </w:rPr>
        <w:t xml:space="preserve"> </w:t>
      </w:r>
      <w:r w:rsidRPr="00004972">
        <w:rPr>
          <w:b/>
          <w:i/>
          <w:szCs w:val="20"/>
        </w:rPr>
        <w:t>I</w:t>
      </w:r>
      <w:r w:rsidRPr="00004972">
        <w:rPr>
          <w:rFonts w:hint="eastAsia"/>
          <w:b/>
          <w:i/>
          <w:szCs w:val="20"/>
        </w:rPr>
        <w:t>f</w:t>
      </w:r>
      <w:r w:rsidRPr="00004972">
        <w:rPr>
          <w:b/>
          <w:i/>
          <w:szCs w:val="20"/>
        </w:rPr>
        <w:t xml:space="preserve"> </w:t>
      </w:r>
      <w:r w:rsidRPr="00004972">
        <w:rPr>
          <w:rFonts w:hint="eastAsia"/>
          <w:b/>
          <w:i/>
          <w:szCs w:val="20"/>
        </w:rPr>
        <w:t>Rel</w:t>
      </w:r>
      <w:r w:rsidRPr="00004972">
        <w:rPr>
          <w:b/>
          <w:i/>
          <w:szCs w:val="20"/>
        </w:rPr>
        <w:t>-18 DMRS with longer FD-OCC is also used to support ran</w:t>
      </w:r>
      <w:r w:rsidRPr="00004972">
        <w:rPr>
          <w:rFonts w:hint="eastAsia"/>
          <w:b/>
          <w:i/>
          <w:szCs w:val="20"/>
        </w:rPr>
        <w:t>k</w:t>
      </w:r>
      <w:r w:rsidRPr="00004972">
        <w:rPr>
          <w:b/>
          <w:i/>
          <w:szCs w:val="20"/>
        </w:rPr>
        <w:t>&gt;4, separate tables are used for Rel-15 DMRS and Rel-</w:t>
      </w:r>
      <w:r w:rsidRPr="00C626FD">
        <w:rPr>
          <w:b/>
          <w:szCs w:val="20"/>
        </w:rPr>
        <w:t>1</w:t>
      </w:r>
      <w:r w:rsidRPr="00C626FD">
        <w:rPr>
          <w:b/>
          <w:i/>
          <w:szCs w:val="20"/>
        </w:rPr>
        <w:t>8 DMRS</w:t>
      </w:r>
      <w:r w:rsidRPr="00C626FD">
        <w:rPr>
          <w:rFonts w:eastAsiaTheme="minorEastAsia"/>
          <w:b/>
          <w:bCs/>
          <w:i/>
          <w:lang w:eastAsia="zh-CN"/>
        </w:rPr>
        <w:t>.</w:t>
      </w:r>
    </w:p>
    <w:p w14:paraId="77E22AE8" w14:textId="77777777" w:rsidR="00B05E1B" w:rsidRPr="00F4403A" w:rsidRDefault="00B05E1B" w:rsidP="00B05E1B">
      <w:pPr>
        <w:pStyle w:val="1"/>
        <w:spacing w:after="120"/>
        <w:ind w:left="563" w:hangingChars="201" w:hanging="563"/>
        <w:rPr>
          <w:rFonts w:eastAsia="宋体"/>
          <w:lang w:eastAsia="zh-CN"/>
        </w:rPr>
      </w:pPr>
      <w:r w:rsidRPr="00F0796B">
        <w:rPr>
          <w:rFonts w:eastAsia="宋体"/>
          <w:lang w:eastAsia="zh-CN"/>
        </w:rPr>
        <w:t>References</w:t>
      </w:r>
    </w:p>
    <w:p w14:paraId="266139DC" w14:textId="76A2F33B" w:rsidR="00214CE2" w:rsidRDefault="008F4080" w:rsidP="00214CE2">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sidR="004B7F4B">
        <w:rPr>
          <w:rFonts w:eastAsia="宋体"/>
          <w:lang w:eastAsia="zh-CN"/>
        </w:rPr>
        <w:t xml:space="preserve">, </w:t>
      </w:r>
      <w:r w:rsidR="004B7F4B" w:rsidRPr="004B7F4B">
        <w:rPr>
          <w:rFonts w:eastAsia="宋体"/>
          <w:lang w:eastAsia="zh-CN"/>
        </w:rPr>
        <w:t>3GPP TSG RAN Meeting #94e</w:t>
      </w:r>
      <w:r w:rsidR="003920A3">
        <w:rPr>
          <w:rFonts w:eastAsia="宋体"/>
          <w:lang w:eastAsia="zh-CN"/>
        </w:rPr>
        <w:t xml:space="preserve">, </w:t>
      </w:r>
      <w:r w:rsidR="003920A3" w:rsidRPr="003920A3">
        <w:rPr>
          <w:rFonts w:eastAsia="宋体"/>
          <w:szCs w:val="22"/>
          <w:lang w:eastAsia="zh-CN"/>
        </w:rPr>
        <w:t>Dec. 6</w:t>
      </w:r>
      <w:r w:rsidR="00606762" w:rsidRPr="00606762">
        <w:rPr>
          <w:rFonts w:eastAsia="宋体"/>
          <w:szCs w:val="22"/>
          <w:vertAlign w:val="superscript"/>
          <w:lang w:eastAsia="zh-CN"/>
        </w:rPr>
        <w:t>th</w:t>
      </w:r>
      <w:r w:rsidR="00606762">
        <w:rPr>
          <w:rFonts w:eastAsia="宋体"/>
          <w:szCs w:val="22"/>
          <w:lang w:eastAsia="zh-CN"/>
        </w:rPr>
        <w:t xml:space="preserve"> –</w:t>
      </w:r>
      <w:r w:rsidR="003920A3" w:rsidRPr="003920A3">
        <w:rPr>
          <w:rFonts w:eastAsia="宋体"/>
          <w:szCs w:val="22"/>
          <w:lang w:eastAsia="zh-CN"/>
        </w:rPr>
        <w:t xml:space="preserve"> 17</w:t>
      </w:r>
      <w:r w:rsidR="00606762" w:rsidRPr="00606762">
        <w:rPr>
          <w:rFonts w:eastAsia="宋体"/>
          <w:szCs w:val="22"/>
          <w:vertAlign w:val="superscript"/>
          <w:lang w:eastAsia="zh-CN"/>
        </w:rPr>
        <w:t>th</w:t>
      </w:r>
      <w:r w:rsidR="003920A3" w:rsidRPr="003920A3">
        <w:rPr>
          <w:rFonts w:eastAsia="宋体"/>
          <w:szCs w:val="22"/>
          <w:lang w:eastAsia="zh-CN"/>
        </w:rPr>
        <w:t>, 2021</w:t>
      </w:r>
      <w:r w:rsidR="003920A3">
        <w:rPr>
          <w:rFonts w:eastAsia="宋体"/>
          <w:szCs w:val="22"/>
          <w:lang w:eastAsia="zh-CN"/>
        </w:rPr>
        <w:t>.</w:t>
      </w:r>
    </w:p>
    <w:p w14:paraId="70A6A156" w14:textId="77777777" w:rsidR="00214CE2" w:rsidRPr="00A85154" w:rsidRDefault="00214CE2" w:rsidP="00214CE2">
      <w:pPr>
        <w:pStyle w:val="1"/>
      </w:pPr>
      <w:r>
        <w:t>Appendix</w:t>
      </w:r>
    </w:p>
    <w:p w14:paraId="438866AA" w14:textId="1BA19207" w:rsidR="00214CE2" w:rsidRPr="001C72CC" w:rsidRDefault="00214CE2" w:rsidP="00214CE2">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sidR="008425EF">
        <w:rPr>
          <w:rFonts w:eastAsia="宋体"/>
          <w:lang w:eastAsia="zh-CN"/>
        </w:rPr>
        <w:t xml:space="preserve"> </w:t>
      </w:r>
      <w:r w:rsidR="00141F48">
        <w:rPr>
          <w:rFonts w:eastAsia="宋体"/>
          <w:lang w:eastAsia="zh-CN"/>
        </w:rPr>
        <w:t>f</w:t>
      </w:r>
      <w:r w:rsidR="008425EF">
        <w:rPr>
          <w:rFonts w:eastAsia="宋体"/>
          <w:lang w:eastAsia="zh-CN"/>
        </w:rPr>
        <w:t xml:space="preserve">or more orthogonal DMRS ports.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214CE2" w:rsidRPr="001C72CC" w14:paraId="7771026F"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62D75C80" w14:textId="77777777" w:rsidR="00214CE2" w:rsidRPr="001C72CC" w:rsidRDefault="00214CE2" w:rsidP="00E95668">
            <w:pPr>
              <w:jc w:val="center"/>
              <w:rPr>
                <w:rFonts w:ascii="Calibri" w:eastAsia="Calibri" w:hAnsi="Calibri"/>
                <w:sz w:val="22"/>
                <w:szCs w:val="22"/>
              </w:rPr>
            </w:pPr>
            <w:r w:rsidRPr="001C72CC">
              <w:rPr>
                <w:rFonts w:ascii="Calibri" w:eastAsia="宋体" w:hAnsi="Calibri"/>
                <w:b/>
                <w:bCs/>
                <w:color w:val="000000"/>
                <w:kern w:val="24"/>
                <w:lang w:val="en-GB"/>
              </w:rPr>
              <w:lastRenderedPageBreak/>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7B04850B" w14:textId="77777777" w:rsidR="00214CE2" w:rsidRPr="001C72CC" w:rsidRDefault="00214CE2" w:rsidP="00E95668">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4B2B23" w:rsidRPr="001C72CC" w14:paraId="6C8B2FC5"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775DE0" w14:textId="3BB5F132" w:rsidR="004B2B23" w:rsidRPr="001C72CC" w:rsidRDefault="004B2B23" w:rsidP="00A468C1">
            <w:pPr>
              <w:jc w:val="center"/>
              <w:rPr>
                <w:rFonts w:eastAsia="宋体"/>
                <w:szCs w:val="20"/>
                <w:lang w:eastAsia="zh-CN"/>
              </w:rPr>
            </w:pPr>
            <w:r>
              <w:rPr>
                <w:rFonts w:eastAsia="等线"/>
                <w:color w:val="000000" w:themeColor="text1"/>
                <w:kern w:val="24"/>
              </w:rPr>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F593677" w14:textId="071CE887" w:rsidR="004B2B23" w:rsidRPr="001C72CC" w:rsidRDefault="0081250C" w:rsidP="00A468C1">
            <w:pPr>
              <w:jc w:val="center"/>
              <w:rPr>
                <w:rFonts w:eastAsia="宋体"/>
                <w:szCs w:val="20"/>
                <w:lang w:eastAsia="zh-CN"/>
              </w:rPr>
            </w:pPr>
            <w:r w:rsidRPr="0081250C">
              <w:rPr>
                <w:rFonts w:eastAsia="等线"/>
                <w:color w:val="000000" w:themeColor="text1"/>
                <w:kern w:val="24"/>
                <w:lang w:eastAsia="zh-CN"/>
              </w:rPr>
              <w:t>4</w:t>
            </w:r>
            <w:r w:rsidR="004B2B23" w:rsidRPr="0081250C">
              <w:rPr>
                <w:rFonts w:eastAsia="等线"/>
                <w:color w:val="000000" w:themeColor="text1"/>
                <w:kern w:val="24"/>
              </w:rPr>
              <w:t>GHz</w:t>
            </w:r>
          </w:p>
        </w:tc>
      </w:tr>
      <w:tr w:rsidR="004B2B23" w:rsidRPr="001C72CC" w14:paraId="0A43A675"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2B48FC7" w14:textId="7BC397F6" w:rsidR="004B2B23" w:rsidRPr="001C72CC" w:rsidRDefault="004B2B23" w:rsidP="00A468C1">
            <w:pPr>
              <w:jc w:val="center"/>
              <w:rPr>
                <w:rFonts w:eastAsia="宋体"/>
                <w:szCs w:val="20"/>
                <w:lang w:eastAsia="zh-CN"/>
              </w:rPr>
            </w:pPr>
            <w:r>
              <w:rPr>
                <w:rFonts w:eastAsia="等线"/>
                <w:color w:val="000000" w:themeColor="text1"/>
                <w:kern w:val="24"/>
              </w:rPr>
              <w:t>Bandwidth</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3EDF101" w14:textId="19A9B13B" w:rsidR="004B2B23" w:rsidRPr="001C72CC" w:rsidRDefault="004B2B23" w:rsidP="00A468C1">
            <w:pPr>
              <w:jc w:val="center"/>
              <w:rPr>
                <w:rFonts w:eastAsia="宋体"/>
                <w:szCs w:val="20"/>
                <w:lang w:eastAsia="zh-CN"/>
              </w:rPr>
            </w:pPr>
            <w:r>
              <w:rPr>
                <w:rFonts w:eastAsia="等线"/>
                <w:color w:val="000000" w:themeColor="text1"/>
                <w:kern w:val="24"/>
              </w:rPr>
              <w:t>20MHz</w:t>
            </w:r>
          </w:p>
        </w:tc>
      </w:tr>
      <w:tr w:rsidR="004B2B23" w:rsidRPr="001C72CC" w14:paraId="758DF19D"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05589FA" w14:textId="1E00D776" w:rsidR="004B2B23" w:rsidRPr="001C72CC" w:rsidRDefault="004B2B23" w:rsidP="00A468C1">
            <w:pPr>
              <w:jc w:val="center"/>
              <w:rPr>
                <w:rFonts w:eastAsia="宋体"/>
                <w:szCs w:val="20"/>
                <w:lang w:eastAsia="zh-CN"/>
              </w:rPr>
            </w:pPr>
            <w:r>
              <w:rPr>
                <w:rFonts w:eastAsia="等线"/>
                <w:color w:val="000000" w:themeColor="text1"/>
                <w:kern w:val="24"/>
              </w:rPr>
              <w:t>Subcarrier spacing</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9860582" w14:textId="21569818" w:rsidR="004B2B23" w:rsidRPr="001C72CC" w:rsidRDefault="004B2B23" w:rsidP="00A468C1">
            <w:pPr>
              <w:jc w:val="center"/>
              <w:rPr>
                <w:rFonts w:eastAsia="宋体"/>
                <w:szCs w:val="20"/>
                <w:lang w:eastAsia="zh-CN"/>
              </w:rPr>
            </w:pPr>
            <w:r>
              <w:rPr>
                <w:rFonts w:eastAsia="等线"/>
                <w:color w:val="000000" w:themeColor="text1"/>
                <w:kern w:val="24"/>
              </w:rPr>
              <w:t>30KHz</w:t>
            </w:r>
          </w:p>
        </w:tc>
      </w:tr>
      <w:tr w:rsidR="004B2B23" w:rsidRPr="001C72CC" w14:paraId="78FBD285"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A12270F" w14:textId="17BE46B6" w:rsidR="004B2B23" w:rsidRPr="001C72CC" w:rsidRDefault="004B2B23" w:rsidP="00A468C1">
            <w:pPr>
              <w:jc w:val="center"/>
              <w:rPr>
                <w:rFonts w:eastAsia="宋体"/>
                <w:szCs w:val="20"/>
                <w:lang w:eastAsia="zh-CN"/>
              </w:rPr>
            </w:pPr>
            <w:r>
              <w:rPr>
                <w:rFonts w:eastAsia="等线"/>
                <w:color w:val="000000" w:themeColor="text1"/>
                <w:kern w:val="24"/>
              </w:rPr>
              <w:t>UE bandwidth</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5715CA4" w14:textId="79AB6245" w:rsidR="004B2B23" w:rsidRPr="001C72CC" w:rsidRDefault="004B2B23" w:rsidP="00A468C1">
            <w:pPr>
              <w:jc w:val="center"/>
              <w:rPr>
                <w:rFonts w:eastAsia="宋体"/>
                <w:szCs w:val="20"/>
                <w:lang w:eastAsia="zh-CN"/>
              </w:rPr>
            </w:pPr>
            <w:r>
              <w:rPr>
                <w:rFonts w:eastAsia="MS Mincho"/>
                <w:color w:val="000000" w:themeColor="text1"/>
                <w:kern w:val="24"/>
              </w:rPr>
              <w:t>8 PRBs</w:t>
            </w:r>
          </w:p>
        </w:tc>
      </w:tr>
      <w:tr w:rsidR="00892090" w:rsidRPr="001C72CC" w14:paraId="7CBDFFD9"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FC83B70" w14:textId="7AE4C347" w:rsidR="00892090" w:rsidRPr="001C72CC" w:rsidRDefault="00892090" w:rsidP="00892090">
            <w:pPr>
              <w:jc w:val="center"/>
              <w:rPr>
                <w:rFonts w:eastAsia="宋体"/>
                <w:szCs w:val="20"/>
                <w:lang w:eastAsia="zh-CN"/>
              </w:rPr>
            </w:pPr>
            <w:r>
              <w:rPr>
                <w:rFonts w:ascii="Times-Roman" w:eastAsia="宋体" w:hAnsi="Times-Roman" w:cs="Times-Roman"/>
                <w:szCs w:val="20"/>
                <w:lang w:val="en-GB" w:eastAsia="zh-CN"/>
              </w:rPr>
              <w:t xml:space="preserve">Number of UE antennas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913CB28" w14:textId="77777777" w:rsidR="0059717F" w:rsidRDefault="0081250C" w:rsidP="00892090">
            <w:pPr>
              <w:widowControl w:val="0"/>
              <w:autoSpaceDE w:val="0"/>
              <w:autoSpaceDN w:val="0"/>
              <w:adjustRightInd w:val="0"/>
              <w:snapToGrid w:val="0"/>
              <w:jc w:val="center"/>
              <w:rPr>
                <w:rFonts w:ascii="Times-Roman" w:eastAsia="宋体" w:hAnsi="Times-Roman" w:cs="Times-Roman"/>
                <w:szCs w:val="20"/>
                <w:lang w:val="en-GB" w:eastAsia="zh-CN"/>
              </w:rPr>
            </w:pPr>
            <w:r w:rsidRPr="0081250C">
              <w:rPr>
                <w:rFonts w:ascii="Times-Roman" w:eastAsia="宋体" w:hAnsi="Times-Roman" w:cs="Times-Roman"/>
                <w:szCs w:val="20"/>
                <w:lang w:val="en-GB" w:eastAsia="zh-CN"/>
              </w:rPr>
              <w:t xml:space="preserve">(M, N, P, Mg, Ng, </w:t>
            </w:r>
            <w:proofErr w:type="spellStart"/>
            <w:r w:rsidRPr="0081250C">
              <w:rPr>
                <w:rFonts w:ascii="Times-Roman" w:eastAsia="宋体" w:hAnsi="Times-Roman" w:cs="Times-Roman"/>
                <w:szCs w:val="20"/>
                <w:lang w:val="en-GB" w:eastAsia="zh-CN"/>
              </w:rPr>
              <w:t>Mp</w:t>
            </w:r>
            <w:proofErr w:type="spellEnd"/>
            <w:r w:rsidRPr="0081250C">
              <w:rPr>
                <w:rFonts w:ascii="Times-Roman" w:eastAsia="宋体" w:hAnsi="Times-Roman" w:cs="Times-Roman"/>
                <w:szCs w:val="20"/>
                <w:lang w:val="en-GB" w:eastAsia="zh-CN"/>
              </w:rPr>
              <w:t xml:space="preserve">, Np) = (1,2,2,1,1,1,2) </w:t>
            </w:r>
          </w:p>
          <w:p w14:paraId="6F9D3318" w14:textId="666CDAD3" w:rsidR="00892090" w:rsidRPr="00892090" w:rsidRDefault="00892090" w:rsidP="00892090">
            <w:pPr>
              <w:widowControl w:val="0"/>
              <w:autoSpaceDE w:val="0"/>
              <w:autoSpaceDN w:val="0"/>
              <w:adjustRightInd w:val="0"/>
              <w:snapToGrid w:val="0"/>
              <w:jc w:val="center"/>
              <w:rPr>
                <w:rFonts w:ascii="Times-Roman" w:eastAsia="宋体" w:hAnsi="Times-Roman" w:cs="Times-Roman"/>
                <w:szCs w:val="20"/>
                <w:lang w:val="en-GB" w:eastAsia="zh-CN"/>
              </w:rPr>
            </w:pPr>
            <w:r>
              <w:rPr>
                <w:rFonts w:ascii="Times-Roman" w:eastAsia="宋体" w:hAnsi="Times-Roman" w:cs="Times-Roman"/>
                <w:szCs w:val="20"/>
                <w:lang w:val="en-GB" w:eastAsia="zh-CN"/>
              </w:rPr>
              <w:t>(</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tc>
      </w:tr>
      <w:tr w:rsidR="00892090" w:rsidRPr="001C72CC" w14:paraId="1253ACF3"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995BAAB" w14:textId="4548CF31" w:rsidR="00892090" w:rsidRPr="001C72CC" w:rsidRDefault="00892090" w:rsidP="00892090">
            <w:pPr>
              <w:jc w:val="center"/>
              <w:rPr>
                <w:rFonts w:eastAsia="宋体"/>
                <w:szCs w:val="20"/>
                <w:lang w:eastAsia="zh-CN"/>
              </w:rPr>
            </w:pPr>
            <w:r>
              <w:rPr>
                <w:rFonts w:ascii="Times-Roman" w:eastAsia="宋体" w:hAnsi="Times-Roman" w:cs="Times-Roman"/>
                <w:szCs w:val="20"/>
                <w:lang w:val="en-GB" w:eastAsia="zh-CN"/>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D7ED7AB" w14:textId="0624AA78" w:rsidR="0081250C" w:rsidRDefault="0081250C" w:rsidP="007B0302">
            <w:pPr>
              <w:jc w:val="center"/>
              <w:rPr>
                <w:rFonts w:ascii="Times-Roman" w:eastAsia="宋体" w:hAnsi="Times-Roman" w:cs="Times-Roman"/>
                <w:szCs w:val="20"/>
                <w:lang w:val="en-GB" w:eastAsia="zh-CN"/>
              </w:rPr>
            </w:pPr>
            <w:r w:rsidRPr="0081250C">
              <w:rPr>
                <w:rFonts w:ascii="Times-Roman" w:eastAsia="宋体" w:hAnsi="Times-Roman" w:cs="Times-Roman"/>
                <w:szCs w:val="20"/>
                <w:lang w:val="en-GB" w:eastAsia="zh-CN"/>
              </w:rPr>
              <w:t xml:space="preserve">(M, N, P, Mg, Ng, </w:t>
            </w:r>
            <w:proofErr w:type="spellStart"/>
            <w:r w:rsidRPr="0081250C">
              <w:rPr>
                <w:rFonts w:ascii="Times-Roman" w:eastAsia="宋体" w:hAnsi="Times-Roman" w:cs="Times-Roman"/>
                <w:szCs w:val="20"/>
                <w:lang w:val="en-GB" w:eastAsia="zh-CN"/>
              </w:rPr>
              <w:t>Mp</w:t>
            </w:r>
            <w:proofErr w:type="spellEnd"/>
            <w:r w:rsidRPr="0081250C">
              <w:rPr>
                <w:rFonts w:ascii="Times-Roman" w:eastAsia="宋体" w:hAnsi="Times-Roman" w:cs="Times-Roman"/>
                <w:szCs w:val="20"/>
                <w:lang w:val="en-GB" w:eastAsia="zh-CN"/>
              </w:rPr>
              <w:t>, Np) = (8,8,2,1,1,2,8),</w:t>
            </w:r>
          </w:p>
          <w:p w14:paraId="2026FA0E" w14:textId="576CA18F" w:rsidR="00892090" w:rsidRPr="007B0302" w:rsidRDefault="0081250C" w:rsidP="007B0302">
            <w:pPr>
              <w:jc w:val="center"/>
              <w:rPr>
                <w:rFonts w:ascii="Times-Roman" w:eastAsia="宋体" w:hAnsi="Times-Roman" w:cs="Times-Roman"/>
                <w:szCs w:val="20"/>
                <w:lang w:val="en-GB" w:eastAsia="zh-CN"/>
              </w:rPr>
            </w:pPr>
            <w:r w:rsidRPr="0081250C">
              <w:rPr>
                <w:rFonts w:ascii="Times-Roman" w:eastAsia="宋体" w:hAnsi="Times-Roman" w:cs="Times-Roman"/>
                <w:szCs w:val="20"/>
                <w:lang w:val="en-GB" w:eastAsia="zh-CN"/>
              </w:rPr>
              <w:t>(</w:t>
            </w:r>
            <w:proofErr w:type="spellStart"/>
            <w:proofErr w:type="gramStart"/>
            <w:r w:rsidRPr="0081250C">
              <w:rPr>
                <w:rFonts w:ascii="Times-Roman" w:eastAsia="宋体" w:hAnsi="Times-Roman" w:cs="Times-Roman"/>
                <w:szCs w:val="20"/>
                <w:lang w:val="en-GB" w:eastAsia="zh-CN"/>
              </w:rPr>
              <w:t>dH,dV</w:t>
            </w:r>
            <w:proofErr w:type="spellEnd"/>
            <w:proofErr w:type="gramEnd"/>
            <w:r w:rsidRPr="0081250C">
              <w:rPr>
                <w:rFonts w:ascii="Times-Roman" w:eastAsia="宋体" w:hAnsi="Times-Roman" w:cs="Times-Roman"/>
                <w:szCs w:val="20"/>
                <w:lang w:val="en-GB" w:eastAsia="zh-CN"/>
              </w:rPr>
              <w:t>) = (0.5, 0.8)λ</w:t>
            </w:r>
          </w:p>
        </w:tc>
      </w:tr>
      <w:tr w:rsidR="00892090" w:rsidRPr="001C72CC" w14:paraId="190B6E31"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00D29D6" w14:textId="3795A30B" w:rsidR="00892090" w:rsidRPr="006E789C" w:rsidRDefault="00892090" w:rsidP="00892090">
            <w:pPr>
              <w:jc w:val="center"/>
              <w:rPr>
                <w:rFonts w:eastAsia="宋体"/>
                <w:szCs w:val="20"/>
                <w:lang w:eastAsia="zh-CN"/>
              </w:rPr>
            </w:pPr>
            <w:r>
              <w:rPr>
                <w:rFonts w:eastAsia="等线"/>
                <w:color w:val="000000" w:themeColor="text1"/>
                <w:kern w:val="24"/>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40AAFEA" w14:textId="4A1731D7" w:rsidR="00892090" w:rsidRPr="006E789C" w:rsidRDefault="00892090" w:rsidP="00892090">
            <w:pPr>
              <w:jc w:val="center"/>
              <w:rPr>
                <w:rFonts w:eastAsia="宋体"/>
                <w:szCs w:val="20"/>
                <w:lang w:eastAsia="zh-CN"/>
              </w:rPr>
            </w:pPr>
            <w:r>
              <w:rPr>
                <w:rFonts w:eastAsia="等线"/>
                <w:color w:val="000000" w:themeColor="text1"/>
                <w:kern w:val="24"/>
              </w:rPr>
              <w:t>CDL-C 300</w:t>
            </w:r>
            <w:r w:rsidR="00020271">
              <w:rPr>
                <w:rFonts w:eastAsia="等线"/>
                <w:color w:val="000000" w:themeColor="text1"/>
                <w:kern w:val="24"/>
              </w:rPr>
              <w:t>ns</w:t>
            </w:r>
          </w:p>
        </w:tc>
      </w:tr>
      <w:tr w:rsidR="00892090" w:rsidRPr="001C72CC" w14:paraId="0245BE77"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68EFA88" w14:textId="515E3E91" w:rsidR="00892090" w:rsidRPr="006E789C" w:rsidRDefault="00892090" w:rsidP="00892090">
            <w:pPr>
              <w:jc w:val="center"/>
              <w:rPr>
                <w:rFonts w:eastAsia="宋体"/>
                <w:szCs w:val="20"/>
                <w:lang w:eastAsia="zh-CN"/>
              </w:rPr>
            </w:pPr>
            <w:r>
              <w:rPr>
                <w:rFonts w:eastAsia="等线"/>
                <w:color w:val="000000" w:themeColor="text1"/>
                <w:kern w:val="24"/>
              </w:rPr>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62E1E1B" w14:textId="2793327F" w:rsidR="00892090" w:rsidRPr="006E789C" w:rsidRDefault="00892090" w:rsidP="00892090">
            <w:pPr>
              <w:jc w:val="center"/>
              <w:rPr>
                <w:rFonts w:eastAsia="宋体"/>
                <w:szCs w:val="20"/>
                <w:lang w:eastAsia="zh-CN"/>
              </w:rPr>
            </w:pPr>
            <w:r>
              <w:rPr>
                <w:rFonts w:eastAsia="等线"/>
                <w:color w:val="000000" w:themeColor="text1"/>
                <w:kern w:val="24"/>
              </w:rPr>
              <w:t>3km/h</w:t>
            </w:r>
          </w:p>
        </w:tc>
      </w:tr>
      <w:tr w:rsidR="00892090" w:rsidRPr="006E789C" w14:paraId="2085307B"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49D7FD6" w14:textId="2DECED04" w:rsidR="00892090" w:rsidRPr="006E789C" w:rsidRDefault="00892090" w:rsidP="00892090">
            <w:pPr>
              <w:jc w:val="center"/>
              <w:rPr>
                <w:rFonts w:eastAsia="宋体"/>
                <w:szCs w:val="20"/>
                <w:lang w:eastAsia="zh-CN"/>
              </w:rPr>
            </w:pPr>
            <w:r>
              <w:rPr>
                <w:rFonts w:eastAsia="MS Mincho"/>
                <w:color w:val="000000" w:themeColor="text1"/>
                <w:kern w:val="24"/>
              </w:rPr>
              <w:t>MU assumption</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2B57109" w14:textId="3BEAD3E8" w:rsidR="00244CEB" w:rsidRDefault="00892090" w:rsidP="00892090">
            <w:pPr>
              <w:jc w:val="center"/>
              <w:rPr>
                <w:rFonts w:eastAsia="等线"/>
                <w:color w:val="000000" w:themeColor="text1"/>
                <w:kern w:val="24"/>
              </w:rPr>
            </w:pPr>
            <w:r>
              <w:rPr>
                <w:rFonts w:eastAsia="等线"/>
                <w:color w:val="000000" w:themeColor="text1"/>
                <w:kern w:val="24"/>
              </w:rPr>
              <w:t xml:space="preserve">The other DMRS ports in </w:t>
            </w:r>
            <w:r w:rsidR="0081250C">
              <w:rPr>
                <w:rFonts w:eastAsia="等线"/>
                <w:color w:val="000000" w:themeColor="text1"/>
                <w:kern w:val="24"/>
              </w:rPr>
              <w:t>the same</w:t>
            </w:r>
            <w:r w:rsidR="00655CCD">
              <w:rPr>
                <w:rFonts w:eastAsia="等线"/>
                <w:color w:val="000000" w:themeColor="text1"/>
                <w:kern w:val="24"/>
              </w:rPr>
              <w:t xml:space="preserve"> </w:t>
            </w:r>
            <w:r>
              <w:rPr>
                <w:rFonts w:eastAsia="等线"/>
                <w:color w:val="000000" w:themeColor="text1"/>
                <w:kern w:val="24"/>
              </w:rPr>
              <w:t>CDM group are occupied by other UEs</w:t>
            </w:r>
            <w:r w:rsidR="00FD69C0">
              <w:rPr>
                <w:rFonts w:eastAsia="等线"/>
                <w:color w:val="000000" w:themeColor="text1"/>
                <w:kern w:val="24"/>
              </w:rPr>
              <w:t>.</w:t>
            </w:r>
          </w:p>
          <w:p w14:paraId="393E27AF" w14:textId="35BE6B6B" w:rsidR="00892090" w:rsidRPr="006E789C" w:rsidRDefault="00244CEB" w:rsidP="00892090">
            <w:pPr>
              <w:jc w:val="center"/>
              <w:rPr>
                <w:rFonts w:eastAsia="宋体"/>
                <w:szCs w:val="20"/>
                <w:lang w:eastAsia="zh-CN"/>
              </w:rPr>
            </w:pPr>
            <w:r>
              <w:rPr>
                <w:rFonts w:eastAsia="等线" w:hint="eastAsia"/>
                <w:color w:val="000000" w:themeColor="text1"/>
                <w:kern w:val="24"/>
                <w:lang w:eastAsia="zh-CN"/>
              </w:rPr>
              <w:t>M</w:t>
            </w:r>
            <w:r w:rsidR="0059717F">
              <w:rPr>
                <w:rFonts w:eastAsia="等线"/>
                <w:color w:val="000000" w:themeColor="text1"/>
                <w:kern w:val="24"/>
              </w:rPr>
              <w:t xml:space="preserve">aximal </w:t>
            </w:r>
            <w:r w:rsidR="00E57F6D">
              <w:rPr>
                <w:rFonts w:eastAsia="等线"/>
                <w:color w:val="000000" w:themeColor="text1"/>
                <w:kern w:val="24"/>
              </w:rPr>
              <w:t>3</w:t>
            </w:r>
            <w:r w:rsidR="0059717F">
              <w:rPr>
                <w:rFonts w:eastAsia="等线"/>
                <w:color w:val="000000" w:themeColor="text1"/>
                <w:kern w:val="24"/>
              </w:rPr>
              <w:t xml:space="preserve"> interference UEs</w:t>
            </w:r>
          </w:p>
        </w:tc>
      </w:tr>
      <w:tr w:rsidR="00892090" w:rsidRPr="006E789C" w14:paraId="1575FDF5"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0A1923C" w14:textId="36999E22" w:rsidR="00892090" w:rsidRPr="006E789C" w:rsidRDefault="00892090" w:rsidP="00892090">
            <w:pPr>
              <w:jc w:val="center"/>
              <w:rPr>
                <w:rFonts w:eastAsia="宋体"/>
                <w:szCs w:val="20"/>
                <w:lang w:eastAsia="zh-CN"/>
              </w:rPr>
            </w:pPr>
            <w:r>
              <w:rPr>
                <w:rFonts w:eastAsia="MS Mincho"/>
                <w:color w:val="000000" w:themeColor="text1"/>
                <w:kern w:val="24"/>
              </w:rPr>
              <w:t>Rank</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173E070" w14:textId="3E544635" w:rsidR="00892090" w:rsidRPr="006E789C" w:rsidRDefault="00892090" w:rsidP="00892090">
            <w:pPr>
              <w:jc w:val="center"/>
              <w:rPr>
                <w:rFonts w:eastAsia="宋体"/>
                <w:szCs w:val="20"/>
                <w:lang w:eastAsia="zh-CN"/>
              </w:rPr>
            </w:pPr>
            <w:r>
              <w:rPr>
                <w:rFonts w:eastAsiaTheme="minorEastAsia"/>
                <w:color w:val="000000"/>
                <w:kern w:val="24"/>
              </w:rPr>
              <w:t>1</w:t>
            </w:r>
          </w:p>
        </w:tc>
      </w:tr>
      <w:tr w:rsidR="006F6D70" w:rsidRPr="006E789C" w14:paraId="0C380CFD"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1CE1622" w14:textId="1ED86607" w:rsidR="006F6D70" w:rsidRPr="006F6D70" w:rsidRDefault="006F6D70" w:rsidP="00892090">
            <w:pPr>
              <w:jc w:val="center"/>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MRS configuration</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A341C8D" w14:textId="4DC509DA" w:rsidR="006F6D70" w:rsidRPr="006F6D70" w:rsidRDefault="006F6D70" w:rsidP="00892090">
            <w:pPr>
              <w:jc w:val="center"/>
              <w:rPr>
                <w:rFonts w:eastAsiaTheme="minorEastAsia"/>
                <w:color w:val="000000"/>
                <w:kern w:val="24"/>
                <w:lang w:val="en-GB"/>
              </w:rPr>
            </w:pPr>
            <w:r w:rsidRPr="006F6D70">
              <w:rPr>
                <w:rFonts w:eastAsiaTheme="minorEastAsia"/>
                <w:color w:val="000000"/>
                <w:kern w:val="24"/>
                <w:lang w:val="en-GB"/>
              </w:rPr>
              <w:t xml:space="preserve">Single symbol DMRS </w:t>
            </w:r>
            <w:r>
              <w:rPr>
                <w:rFonts w:eastAsiaTheme="minorEastAsia"/>
                <w:color w:val="000000"/>
                <w:kern w:val="24"/>
                <w:lang w:val="en-GB"/>
              </w:rPr>
              <w:t xml:space="preserve">with </w:t>
            </w:r>
            <w:r w:rsidRPr="006F6D70">
              <w:rPr>
                <w:rFonts w:eastAsiaTheme="minorEastAsia"/>
                <w:color w:val="000000"/>
                <w:kern w:val="24"/>
                <w:lang w:val="en-GB"/>
              </w:rPr>
              <w:t>1 additional DMRS symbol</w:t>
            </w:r>
          </w:p>
        </w:tc>
      </w:tr>
      <w:tr w:rsidR="006F6D70" w:rsidRPr="006E789C" w14:paraId="1BEF7DE3"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79D092E" w14:textId="05C48C59" w:rsidR="006F6D70" w:rsidRPr="006F6D70" w:rsidRDefault="006F6D70" w:rsidP="00892090">
            <w:pPr>
              <w:jc w:val="center"/>
              <w:rPr>
                <w:rFonts w:eastAsiaTheme="minorEastAsia"/>
                <w:color w:val="000000" w:themeColor="text1"/>
                <w:kern w:val="24"/>
                <w:lang w:eastAsia="zh-CN"/>
              </w:rPr>
            </w:pPr>
            <w:r>
              <w:rPr>
                <w:rFonts w:eastAsiaTheme="minorEastAsia" w:hint="eastAsia"/>
                <w:color w:val="000000" w:themeColor="text1"/>
                <w:kern w:val="24"/>
                <w:lang w:eastAsia="zh-CN"/>
              </w:rPr>
              <w:t>P</w:t>
            </w:r>
            <w:r>
              <w:rPr>
                <w:rFonts w:eastAsiaTheme="minorEastAsia"/>
                <w:color w:val="000000" w:themeColor="text1"/>
                <w:kern w:val="24"/>
                <w:lang w:eastAsia="zh-CN"/>
              </w:rPr>
              <w:t xml:space="preserve">recoding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E75E56E" w14:textId="553350B8" w:rsidR="006F6D70" w:rsidRDefault="006F6D70" w:rsidP="00892090">
            <w:pPr>
              <w:jc w:val="center"/>
              <w:rPr>
                <w:rFonts w:eastAsiaTheme="minorEastAsia"/>
                <w:color w:val="000000"/>
                <w:kern w:val="24"/>
              </w:rPr>
            </w:pPr>
            <w:r w:rsidRPr="006F6D70">
              <w:rPr>
                <w:rFonts w:eastAsiaTheme="minorEastAsia"/>
                <w:color w:val="000000"/>
                <w:kern w:val="24"/>
              </w:rPr>
              <w:t>CSI codebook based sub-band precoding (with 4PRB precoding granularity) on ideal CSI feedback.</w:t>
            </w:r>
          </w:p>
        </w:tc>
      </w:tr>
      <w:tr w:rsidR="00892090" w:rsidRPr="006E789C" w14:paraId="138AA3DF" w14:textId="77777777" w:rsidTr="00E95668">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A9C6E9A" w14:textId="2A9E128F" w:rsidR="00892090" w:rsidRPr="006E789C" w:rsidRDefault="00892090" w:rsidP="00892090">
            <w:pPr>
              <w:jc w:val="center"/>
              <w:rPr>
                <w:rFonts w:eastAsia="宋体"/>
                <w:szCs w:val="20"/>
                <w:lang w:eastAsia="zh-CN"/>
              </w:rPr>
            </w:pPr>
            <w:r>
              <w:rPr>
                <w:rFonts w:ascii="Times-Roman" w:eastAsia="宋体" w:hAnsi="Times-Roman" w:cs="Times-Roman"/>
                <w:szCs w:val="20"/>
                <w:lang w:val="en-GB" w:eastAsia="zh-CN"/>
              </w:rPr>
              <w:t>Metric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E4BF88B" w14:textId="2FE1B9BC" w:rsidR="00892090" w:rsidRPr="006E789C" w:rsidRDefault="00343ED9" w:rsidP="00892090">
            <w:pPr>
              <w:jc w:val="center"/>
              <w:rPr>
                <w:rFonts w:eastAsia="宋体"/>
                <w:szCs w:val="20"/>
                <w:lang w:eastAsia="zh-CN"/>
              </w:rPr>
            </w:pPr>
            <w:r>
              <w:rPr>
                <w:rFonts w:eastAsiaTheme="minorEastAsia"/>
                <w:color w:val="000000"/>
                <w:kern w:val="24"/>
                <w:lang w:eastAsia="zh-CN"/>
              </w:rPr>
              <w:t>Throughput</w:t>
            </w:r>
          </w:p>
        </w:tc>
      </w:tr>
    </w:tbl>
    <w:p w14:paraId="6B1ACAFA" w14:textId="77777777" w:rsidR="00141F48" w:rsidRPr="00214CE2" w:rsidRDefault="00141F48" w:rsidP="00B865FB">
      <w:pPr>
        <w:jc w:val="both"/>
        <w:rPr>
          <w:rFonts w:eastAsia="宋体"/>
          <w:szCs w:val="22"/>
          <w:lang w:eastAsia="zh-CN"/>
        </w:rPr>
      </w:pPr>
    </w:p>
    <w:sectPr w:rsidR="00141F48" w:rsidRPr="00214CE2">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5181F" w14:textId="77777777" w:rsidR="00334589" w:rsidRDefault="00334589">
      <w:r>
        <w:separator/>
      </w:r>
    </w:p>
  </w:endnote>
  <w:endnote w:type="continuationSeparator" w:id="0">
    <w:p w14:paraId="278CDECC" w14:textId="77777777" w:rsidR="00334589" w:rsidRDefault="0033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B01C4" w14:textId="77777777" w:rsidR="00334589" w:rsidRDefault="00334589">
      <w:r>
        <w:separator/>
      </w:r>
    </w:p>
  </w:footnote>
  <w:footnote w:type="continuationSeparator" w:id="0">
    <w:p w14:paraId="2CCDE12F" w14:textId="77777777" w:rsidR="00334589" w:rsidRDefault="00334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8722D2" w:rsidRDefault="008722D2"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2"/>
  </w:num>
  <w:num w:numId="3">
    <w:abstractNumId w:val="6"/>
  </w:num>
  <w:num w:numId="4">
    <w:abstractNumId w:val="4"/>
  </w:num>
  <w:num w:numId="5">
    <w:abstractNumId w:val="0"/>
  </w:num>
  <w:num w:numId="6">
    <w:abstractNumId w:val="1"/>
  </w:num>
  <w:num w:numId="7">
    <w:abstractNumId w:val="5"/>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7B2"/>
    <w:rsid w:val="000028BA"/>
    <w:rsid w:val="00003128"/>
    <w:rsid w:val="000035C0"/>
    <w:rsid w:val="00003A29"/>
    <w:rsid w:val="00003AD9"/>
    <w:rsid w:val="00003E28"/>
    <w:rsid w:val="000041EE"/>
    <w:rsid w:val="000044EF"/>
    <w:rsid w:val="000048AB"/>
    <w:rsid w:val="00004972"/>
    <w:rsid w:val="00004F98"/>
    <w:rsid w:val="0000503E"/>
    <w:rsid w:val="00005368"/>
    <w:rsid w:val="0000537F"/>
    <w:rsid w:val="000056D4"/>
    <w:rsid w:val="00006602"/>
    <w:rsid w:val="00006E92"/>
    <w:rsid w:val="0000706D"/>
    <w:rsid w:val="000074DC"/>
    <w:rsid w:val="00007C69"/>
    <w:rsid w:val="00010254"/>
    <w:rsid w:val="00010F3B"/>
    <w:rsid w:val="000114EB"/>
    <w:rsid w:val="00011630"/>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271"/>
    <w:rsid w:val="000207E9"/>
    <w:rsid w:val="00020D1F"/>
    <w:rsid w:val="000215B2"/>
    <w:rsid w:val="0002174C"/>
    <w:rsid w:val="00021DB5"/>
    <w:rsid w:val="00021F1D"/>
    <w:rsid w:val="00022A02"/>
    <w:rsid w:val="00022D80"/>
    <w:rsid w:val="00022FAF"/>
    <w:rsid w:val="0002395C"/>
    <w:rsid w:val="000252E1"/>
    <w:rsid w:val="000256D9"/>
    <w:rsid w:val="00026E76"/>
    <w:rsid w:val="000301A5"/>
    <w:rsid w:val="0003035B"/>
    <w:rsid w:val="00030F7D"/>
    <w:rsid w:val="00032C8E"/>
    <w:rsid w:val="000331F7"/>
    <w:rsid w:val="00033340"/>
    <w:rsid w:val="000334EC"/>
    <w:rsid w:val="0003356C"/>
    <w:rsid w:val="0003391B"/>
    <w:rsid w:val="0003444D"/>
    <w:rsid w:val="00034522"/>
    <w:rsid w:val="00034D8B"/>
    <w:rsid w:val="0003500E"/>
    <w:rsid w:val="0003540C"/>
    <w:rsid w:val="00035BD6"/>
    <w:rsid w:val="00035EF6"/>
    <w:rsid w:val="000363CB"/>
    <w:rsid w:val="000364AF"/>
    <w:rsid w:val="00036A30"/>
    <w:rsid w:val="00036C04"/>
    <w:rsid w:val="00036C2D"/>
    <w:rsid w:val="00036FBB"/>
    <w:rsid w:val="00037345"/>
    <w:rsid w:val="000413EE"/>
    <w:rsid w:val="00041900"/>
    <w:rsid w:val="00041C35"/>
    <w:rsid w:val="0004241A"/>
    <w:rsid w:val="00042806"/>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5E0C"/>
    <w:rsid w:val="00045E12"/>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E36"/>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8F7"/>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1663"/>
    <w:rsid w:val="000820D8"/>
    <w:rsid w:val="0008258B"/>
    <w:rsid w:val="000828A6"/>
    <w:rsid w:val="0008290E"/>
    <w:rsid w:val="00082AF0"/>
    <w:rsid w:val="00083107"/>
    <w:rsid w:val="00083E7C"/>
    <w:rsid w:val="00083E8B"/>
    <w:rsid w:val="00084016"/>
    <w:rsid w:val="00084073"/>
    <w:rsid w:val="0008444F"/>
    <w:rsid w:val="000845E3"/>
    <w:rsid w:val="00084CE8"/>
    <w:rsid w:val="00085157"/>
    <w:rsid w:val="00085918"/>
    <w:rsid w:val="00085AAA"/>
    <w:rsid w:val="00085DD3"/>
    <w:rsid w:val="00085EA0"/>
    <w:rsid w:val="000866ED"/>
    <w:rsid w:val="00086F50"/>
    <w:rsid w:val="00087194"/>
    <w:rsid w:val="000873DC"/>
    <w:rsid w:val="00087A04"/>
    <w:rsid w:val="00090E86"/>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657"/>
    <w:rsid w:val="000B298B"/>
    <w:rsid w:val="000B399B"/>
    <w:rsid w:val="000B3CB6"/>
    <w:rsid w:val="000B5606"/>
    <w:rsid w:val="000B58E0"/>
    <w:rsid w:val="000B59D4"/>
    <w:rsid w:val="000B5E34"/>
    <w:rsid w:val="000B62D7"/>
    <w:rsid w:val="000B6927"/>
    <w:rsid w:val="000B6AB0"/>
    <w:rsid w:val="000B6FEF"/>
    <w:rsid w:val="000B763E"/>
    <w:rsid w:val="000B7A49"/>
    <w:rsid w:val="000C113E"/>
    <w:rsid w:val="000C1377"/>
    <w:rsid w:val="000C1657"/>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2D5"/>
    <w:rsid w:val="000C631B"/>
    <w:rsid w:val="000C77B5"/>
    <w:rsid w:val="000C7F5B"/>
    <w:rsid w:val="000C7FA4"/>
    <w:rsid w:val="000D0586"/>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2FF9"/>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E7DF7"/>
    <w:rsid w:val="000F0856"/>
    <w:rsid w:val="000F0BB7"/>
    <w:rsid w:val="000F125A"/>
    <w:rsid w:val="000F14F6"/>
    <w:rsid w:val="000F15F0"/>
    <w:rsid w:val="000F1964"/>
    <w:rsid w:val="000F2700"/>
    <w:rsid w:val="000F29A1"/>
    <w:rsid w:val="000F392F"/>
    <w:rsid w:val="000F450E"/>
    <w:rsid w:val="000F4A4A"/>
    <w:rsid w:val="000F4FE8"/>
    <w:rsid w:val="000F51D7"/>
    <w:rsid w:val="000F5325"/>
    <w:rsid w:val="000F5844"/>
    <w:rsid w:val="000F623C"/>
    <w:rsid w:val="000F7369"/>
    <w:rsid w:val="000F7493"/>
    <w:rsid w:val="000F7948"/>
    <w:rsid w:val="000F7DF4"/>
    <w:rsid w:val="001006A1"/>
    <w:rsid w:val="00100E23"/>
    <w:rsid w:val="00101947"/>
    <w:rsid w:val="001019ED"/>
    <w:rsid w:val="00101DAB"/>
    <w:rsid w:val="00101EAE"/>
    <w:rsid w:val="00102EDC"/>
    <w:rsid w:val="00103317"/>
    <w:rsid w:val="001034F9"/>
    <w:rsid w:val="0010362D"/>
    <w:rsid w:val="001042F1"/>
    <w:rsid w:val="0010439C"/>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A3D"/>
    <w:rsid w:val="00113D6B"/>
    <w:rsid w:val="00114361"/>
    <w:rsid w:val="0011438A"/>
    <w:rsid w:val="00114ACB"/>
    <w:rsid w:val="00114DB0"/>
    <w:rsid w:val="001153ED"/>
    <w:rsid w:val="00115C6C"/>
    <w:rsid w:val="00116213"/>
    <w:rsid w:val="00116DFF"/>
    <w:rsid w:val="001175F2"/>
    <w:rsid w:val="00120495"/>
    <w:rsid w:val="00120FEB"/>
    <w:rsid w:val="001211DA"/>
    <w:rsid w:val="00121443"/>
    <w:rsid w:val="00121682"/>
    <w:rsid w:val="00122180"/>
    <w:rsid w:val="00122DBA"/>
    <w:rsid w:val="0012387B"/>
    <w:rsid w:val="001243EA"/>
    <w:rsid w:val="00124689"/>
    <w:rsid w:val="001250ED"/>
    <w:rsid w:val="001251A1"/>
    <w:rsid w:val="001252C9"/>
    <w:rsid w:val="0012530C"/>
    <w:rsid w:val="00125B56"/>
    <w:rsid w:val="00125C9D"/>
    <w:rsid w:val="00125DBC"/>
    <w:rsid w:val="0012628C"/>
    <w:rsid w:val="00126575"/>
    <w:rsid w:val="0012664B"/>
    <w:rsid w:val="001274D2"/>
    <w:rsid w:val="00127564"/>
    <w:rsid w:val="0012757A"/>
    <w:rsid w:val="00127A5D"/>
    <w:rsid w:val="0013002F"/>
    <w:rsid w:val="00130488"/>
    <w:rsid w:val="001304AA"/>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376A3"/>
    <w:rsid w:val="001404D8"/>
    <w:rsid w:val="00140A6F"/>
    <w:rsid w:val="00140BBC"/>
    <w:rsid w:val="00140F9A"/>
    <w:rsid w:val="0014133B"/>
    <w:rsid w:val="00141497"/>
    <w:rsid w:val="00141522"/>
    <w:rsid w:val="00141B1A"/>
    <w:rsid w:val="00141F48"/>
    <w:rsid w:val="001422E9"/>
    <w:rsid w:val="00142A80"/>
    <w:rsid w:val="00143EB0"/>
    <w:rsid w:val="00144312"/>
    <w:rsid w:val="00144E18"/>
    <w:rsid w:val="00145334"/>
    <w:rsid w:val="001455C4"/>
    <w:rsid w:val="001456D7"/>
    <w:rsid w:val="00145DE9"/>
    <w:rsid w:val="00146638"/>
    <w:rsid w:val="00146B93"/>
    <w:rsid w:val="001477A1"/>
    <w:rsid w:val="0014791B"/>
    <w:rsid w:val="00147C10"/>
    <w:rsid w:val="0015020D"/>
    <w:rsid w:val="001503BB"/>
    <w:rsid w:val="001507D9"/>
    <w:rsid w:val="00150D97"/>
    <w:rsid w:val="00151272"/>
    <w:rsid w:val="00151B12"/>
    <w:rsid w:val="00151BE2"/>
    <w:rsid w:val="00151D09"/>
    <w:rsid w:val="00151DAF"/>
    <w:rsid w:val="00151ED8"/>
    <w:rsid w:val="00152D34"/>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096B"/>
    <w:rsid w:val="00171218"/>
    <w:rsid w:val="0017157C"/>
    <w:rsid w:val="00171FCE"/>
    <w:rsid w:val="0017220C"/>
    <w:rsid w:val="00172254"/>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1C80"/>
    <w:rsid w:val="001821C0"/>
    <w:rsid w:val="0018303A"/>
    <w:rsid w:val="00183862"/>
    <w:rsid w:val="00183AEA"/>
    <w:rsid w:val="00183C28"/>
    <w:rsid w:val="00183EDF"/>
    <w:rsid w:val="00183EE7"/>
    <w:rsid w:val="00184F04"/>
    <w:rsid w:val="00185284"/>
    <w:rsid w:val="00185668"/>
    <w:rsid w:val="00186050"/>
    <w:rsid w:val="00186D73"/>
    <w:rsid w:val="00186FA4"/>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150"/>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3CA"/>
    <w:rsid w:val="001B0417"/>
    <w:rsid w:val="001B0A33"/>
    <w:rsid w:val="001B0B07"/>
    <w:rsid w:val="001B11E9"/>
    <w:rsid w:val="001B2116"/>
    <w:rsid w:val="001B23E1"/>
    <w:rsid w:val="001B28E1"/>
    <w:rsid w:val="001B3C3C"/>
    <w:rsid w:val="001B3E61"/>
    <w:rsid w:val="001B4557"/>
    <w:rsid w:val="001B47AC"/>
    <w:rsid w:val="001B4DB8"/>
    <w:rsid w:val="001B5180"/>
    <w:rsid w:val="001B6762"/>
    <w:rsid w:val="001B7098"/>
    <w:rsid w:val="001B72EF"/>
    <w:rsid w:val="001B73E8"/>
    <w:rsid w:val="001B7BB3"/>
    <w:rsid w:val="001C1245"/>
    <w:rsid w:val="001C1667"/>
    <w:rsid w:val="001C28C3"/>
    <w:rsid w:val="001C2D71"/>
    <w:rsid w:val="001C304F"/>
    <w:rsid w:val="001C355C"/>
    <w:rsid w:val="001C3F21"/>
    <w:rsid w:val="001C3F2E"/>
    <w:rsid w:val="001C4F3E"/>
    <w:rsid w:val="001C544A"/>
    <w:rsid w:val="001C58BF"/>
    <w:rsid w:val="001C59B9"/>
    <w:rsid w:val="001C654F"/>
    <w:rsid w:val="001C677F"/>
    <w:rsid w:val="001C691C"/>
    <w:rsid w:val="001C6964"/>
    <w:rsid w:val="001C78C8"/>
    <w:rsid w:val="001C7A2B"/>
    <w:rsid w:val="001C7C14"/>
    <w:rsid w:val="001D01C8"/>
    <w:rsid w:val="001D035F"/>
    <w:rsid w:val="001D084A"/>
    <w:rsid w:val="001D13B8"/>
    <w:rsid w:val="001D1CE2"/>
    <w:rsid w:val="001D21ED"/>
    <w:rsid w:val="001D3093"/>
    <w:rsid w:val="001D34EB"/>
    <w:rsid w:val="001D4EC2"/>
    <w:rsid w:val="001D50D3"/>
    <w:rsid w:val="001D5580"/>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24F"/>
    <w:rsid w:val="001F3CDC"/>
    <w:rsid w:val="001F409D"/>
    <w:rsid w:val="001F49E0"/>
    <w:rsid w:val="001F4B67"/>
    <w:rsid w:val="001F4F5E"/>
    <w:rsid w:val="001F52AB"/>
    <w:rsid w:val="001F553E"/>
    <w:rsid w:val="001F55E9"/>
    <w:rsid w:val="001F56E6"/>
    <w:rsid w:val="001F5D1A"/>
    <w:rsid w:val="001F6806"/>
    <w:rsid w:val="001F711D"/>
    <w:rsid w:val="001F7375"/>
    <w:rsid w:val="001F7989"/>
    <w:rsid w:val="001F7BE7"/>
    <w:rsid w:val="001F7BF1"/>
    <w:rsid w:val="002002DD"/>
    <w:rsid w:val="00201142"/>
    <w:rsid w:val="002016FC"/>
    <w:rsid w:val="00201991"/>
    <w:rsid w:val="00201D72"/>
    <w:rsid w:val="00202011"/>
    <w:rsid w:val="00202D79"/>
    <w:rsid w:val="0020313A"/>
    <w:rsid w:val="00203623"/>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4BE"/>
    <w:rsid w:val="002135BC"/>
    <w:rsid w:val="0021456A"/>
    <w:rsid w:val="00214BCE"/>
    <w:rsid w:val="00214CE2"/>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0DE"/>
    <w:rsid w:val="00223B3C"/>
    <w:rsid w:val="00223E02"/>
    <w:rsid w:val="00224327"/>
    <w:rsid w:val="002245BB"/>
    <w:rsid w:val="00224ADF"/>
    <w:rsid w:val="00224D4A"/>
    <w:rsid w:val="002251CB"/>
    <w:rsid w:val="00225255"/>
    <w:rsid w:val="00225A53"/>
    <w:rsid w:val="00225ADA"/>
    <w:rsid w:val="00225B49"/>
    <w:rsid w:val="00226047"/>
    <w:rsid w:val="00226412"/>
    <w:rsid w:val="002268D7"/>
    <w:rsid w:val="002269A3"/>
    <w:rsid w:val="00226DCE"/>
    <w:rsid w:val="0022733D"/>
    <w:rsid w:val="00230156"/>
    <w:rsid w:val="002302E3"/>
    <w:rsid w:val="00230EAA"/>
    <w:rsid w:val="00230FD8"/>
    <w:rsid w:val="002314A8"/>
    <w:rsid w:val="0023200A"/>
    <w:rsid w:val="002322A3"/>
    <w:rsid w:val="002328B0"/>
    <w:rsid w:val="00232A98"/>
    <w:rsid w:val="00232EC1"/>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41C"/>
    <w:rsid w:val="002426E7"/>
    <w:rsid w:val="00243051"/>
    <w:rsid w:val="00243D72"/>
    <w:rsid w:val="00243F08"/>
    <w:rsid w:val="0024474C"/>
    <w:rsid w:val="00244A9D"/>
    <w:rsid w:val="00244CEB"/>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AC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69DE"/>
    <w:rsid w:val="00277783"/>
    <w:rsid w:val="0027778E"/>
    <w:rsid w:val="00280064"/>
    <w:rsid w:val="00280BAC"/>
    <w:rsid w:val="00280EB1"/>
    <w:rsid w:val="00281AF9"/>
    <w:rsid w:val="00281B4F"/>
    <w:rsid w:val="00282C00"/>
    <w:rsid w:val="00283404"/>
    <w:rsid w:val="0028447B"/>
    <w:rsid w:val="00284A4F"/>
    <w:rsid w:val="00284ABA"/>
    <w:rsid w:val="00285089"/>
    <w:rsid w:val="00285763"/>
    <w:rsid w:val="00285F1D"/>
    <w:rsid w:val="002867DB"/>
    <w:rsid w:val="00286813"/>
    <w:rsid w:val="00287F48"/>
    <w:rsid w:val="0029005E"/>
    <w:rsid w:val="002913C3"/>
    <w:rsid w:val="00291694"/>
    <w:rsid w:val="00291B3B"/>
    <w:rsid w:val="00291E1C"/>
    <w:rsid w:val="0029230D"/>
    <w:rsid w:val="00292575"/>
    <w:rsid w:val="002940C9"/>
    <w:rsid w:val="002952BC"/>
    <w:rsid w:val="00295BF4"/>
    <w:rsid w:val="002960F9"/>
    <w:rsid w:val="0029610B"/>
    <w:rsid w:val="0029658F"/>
    <w:rsid w:val="00296957"/>
    <w:rsid w:val="00296C03"/>
    <w:rsid w:val="002977F5"/>
    <w:rsid w:val="002A0051"/>
    <w:rsid w:val="002A0492"/>
    <w:rsid w:val="002A0EC7"/>
    <w:rsid w:val="002A1467"/>
    <w:rsid w:val="002A1804"/>
    <w:rsid w:val="002A1B78"/>
    <w:rsid w:val="002A276C"/>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474"/>
    <w:rsid w:val="002C05A4"/>
    <w:rsid w:val="002C202C"/>
    <w:rsid w:val="002C250E"/>
    <w:rsid w:val="002C260F"/>
    <w:rsid w:val="002C282E"/>
    <w:rsid w:val="002C3BD6"/>
    <w:rsid w:val="002C4DEF"/>
    <w:rsid w:val="002C4EDA"/>
    <w:rsid w:val="002C4EE9"/>
    <w:rsid w:val="002C5789"/>
    <w:rsid w:val="002C6D4E"/>
    <w:rsid w:val="002C6FA6"/>
    <w:rsid w:val="002C7116"/>
    <w:rsid w:val="002C7F60"/>
    <w:rsid w:val="002D03F7"/>
    <w:rsid w:val="002D06C3"/>
    <w:rsid w:val="002D12AC"/>
    <w:rsid w:val="002D2264"/>
    <w:rsid w:val="002D2E1C"/>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4F61"/>
    <w:rsid w:val="002E5978"/>
    <w:rsid w:val="002E641D"/>
    <w:rsid w:val="002E65AF"/>
    <w:rsid w:val="002E67A6"/>
    <w:rsid w:val="002E7178"/>
    <w:rsid w:val="002E7733"/>
    <w:rsid w:val="002E7775"/>
    <w:rsid w:val="002E7846"/>
    <w:rsid w:val="002E7B4C"/>
    <w:rsid w:val="002E7C1D"/>
    <w:rsid w:val="002E7E3D"/>
    <w:rsid w:val="002F00B4"/>
    <w:rsid w:val="002F0498"/>
    <w:rsid w:val="002F0719"/>
    <w:rsid w:val="002F0855"/>
    <w:rsid w:val="002F0B82"/>
    <w:rsid w:val="002F22A0"/>
    <w:rsid w:val="002F2762"/>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31C"/>
    <w:rsid w:val="00310D41"/>
    <w:rsid w:val="00312C36"/>
    <w:rsid w:val="00314344"/>
    <w:rsid w:val="00314EE2"/>
    <w:rsid w:val="00314FBB"/>
    <w:rsid w:val="00315469"/>
    <w:rsid w:val="0031569D"/>
    <w:rsid w:val="003157CD"/>
    <w:rsid w:val="0031666A"/>
    <w:rsid w:val="00316950"/>
    <w:rsid w:val="00317968"/>
    <w:rsid w:val="00317BD0"/>
    <w:rsid w:val="003202B7"/>
    <w:rsid w:val="00320BB5"/>
    <w:rsid w:val="00320FC1"/>
    <w:rsid w:val="00321084"/>
    <w:rsid w:val="00321191"/>
    <w:rsid w:val="003218CE"/>
    <w:rsid w:val="00321CFE"/>
    <w:rsid w:val="00321E09"/>
    <w:rsid w:val="0032230A"/>
    <w:rsid w:val="00323609"/>
    <w:rsid w:val="003244E7"/>
    <w:rsid w:val="00324EC9"/>
    <w:rsid w:val="003251BB"/>
    <w:rsid w:val="00325298"/>
    <w:rsid w:val="0032564A"/>
    <w:rsid w:val="0032595E"/>
    <w:rsid w:val="00325C92"/>
    <w:rsid w:val="00326108"/>
    <w:rsid w:val="00326395"/>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589"/>
    <w:rsid w:val="00334AC8"/>
    <w:rsid w:val="00334E67"/>
    <w:rsid w:val="00335116"/>
    <w:rsid w:val="00335557"/>
    <w:rsid w:val="00335835"/>
    <w:rsid w:val="003360EB"/>
    <w:rsid w:val="0033657F"/>
    <w:rsid w:val="00336B8B"/>
    <w:rsid w:val="00336DDE"/>
    <w:rsid w:val="00336EC4"/>
    <w:rsid w:val="003370C7"/>
    <w:rsid w:val="00337211"/>
    <w:rsid w:val="00337D72"/>
    <w:rsid w:val="00340AE0"/>
    <w:rsid w:val="00340D54"/>
    <w:rsid w:val="003417EF"/>
    <w:rsid w:val="003438E9"/>
    <w:rsid w:val="00343ED9"/>
    <w:rsid w:val="00343F20"/>
    <w:rsid w:val="00344939"/>
    <w:rsid w:val="0034516E"/>
    <w:rsid w:val="00345366"/>
    <w:rsid w:val="00345AB7"/>
    <w:rsid w:val="00345C03"/>
    <w:rsid w:val="00346240"/>
    <w:rsid w:val="003464BA"/>
    <w:rsid w:val="003467C6"/>
    <w:rsid w:val="0034729F"/>
    <w:rsid w:val="00347D04"/>
    <w:rsid w:val="003505CB"/>
    <w:rsid w:val="003506E0"/>
    <w:rsid w:val="0035202E"/>
    <w:rsid w:val="0035277E"/>
    <w:rsid w:val="0035279B"/>
    <w:rsid w:val="00353C82"/>
    <w:rsid w:val="00353EE6"/>
    <w:rsid w:val="0035495D"/>
    <w:rsid w:val="00355A11"/>
    <w:rsid w:val="00355AF6"/>
    <w:rsid w:val="00355E53"/>
    <w:rsid w:val="00355EE2"/>
    <w:rsid w:val="003563EA"/>
    <w:rsid w:val="003569F5"/>
    <w:rsid w:val="00356F84"/>
    <w:rsid w:val="00360958"/>
    <w:rsid w:val="00360CC4"/>
    <w:rsid w:val="00361433"/>
    <w:rsid w:val="0036153B"/>
    <w:rsid w:val="00361963"/>
    <w:rsid w:val="003620B6"/>
    <w:rsid w:val="003625B2"/>
    <w:rsid w:val="003628B5"/>
    <w:rsid w:val="00362CF3"/>
    <w:rsid w:val="00363511"/>
    <w:rsid w:val="003637C9"/>
    <w:rsid w:val="00364DDE"/>
    <w:rsid w:val="003655DF"/>
    <w:rsid w:val="00365DC7"/>
    <w:rsid w:val="0036707E"/>
    <w:rsid w:val="00367D75"/>
    <w:rsid w:val="00367EEA"/>
    <w:rsid w:val="00367FE1"/>
    <w:rsid w:val="00370182"/>
    <w:rsid w:val="003708D7"/>
    <w:rsid w:val="00370E13"/>
    <w:rsid w:val="0037256B"/>
    <w:rsid w:val="00372967"/>
    <w:rsid w:val="00372998"/>
    <w:rsid w:val="003732F7"/>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1F4F"/>
    <w:rsid w:val="003920A3"/>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0D2"/>
    <w:rsid w:val="003A78EA"/>
    <w:rsid w:val="003A7BE1"/>
    <w:rsid w:val="003B0212"/>
    <w:rsid w:val="003B0647"/>
    <w:rsid w:val="003B09A9"/>
    <w:rsid w:val="003B0B04"/>
    <w:rsid w:val="003B0BC8"/>
    <w:rsid w:val="003B1439"/>
    <w:rsid w:val="003B1B57"/>
    <w:rsid w:val="003B211F"/>
    <w:rsid w:val="003B21AA"/>
    <w:rsid w:val="003B2B87"/>
    <w:rsid w:val="003B3704"/>
    <w:rsid w:val="003B3D98"/>
    <w:rsid w:val="003B4261"/>
    <w:rsid w:val="003B442A"/>
    <w:rsid w:val="003B45C2"/>
    <w:rsid w:val="003B4C3F"/>
    <w:rsid w:val="003B5030"/>
    <w:rsid w:val="003B53A0"/>
    <w:rsid w:val="003B67B7"/>
    <w:rsid w:val="003B77CB"/>
    <w:rsid w:val="003B77D3"/>
    <w:rsid w:val="003B7C77"/>
    <w:rsid w:val="003C07AC"/>
    <w:rsid w:val="003C07C4"/>
    <w:rsid w:val="003C104A"/>
    <w:rsid w:val="003C1384"/>
    <w:rsid w:val="003C139B"/>
    <w:rsid w:val="003C1426"/>
    <w:rsid w:val="003C1CCF"/>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073E"/>
    <w:rsid w:val="003D1795"/>
    <w:rsid w:val="003D19AB"/>
    <w:rsid w:val="003D1C22"/>
    <w:rsid w:val="003D203B"/>
    <w:rsid w:val="003D20F9"/>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4E3"/>
    <w:rsid w:val="003E1772"/>
    <w:rsid w:val="003E1793"/>
    <w:rsid w:val="003E1FC3"/>
    <w:rsid w:val="003E2F5B"/>
    <w:rsid w:val="003E3579"/>
    <w:rsid w:val="003E3676"/>
    <w:rsid w:val="003E36B7"/>
    <w:rsid w:val="003E3969"/>
    <w:rsid w:val="003E440B"/>
    <w:rsid w:val="003E4424"/>
    <w:rsid w:val="003E4CD6"/>
    <w:rsid w:val="003E607E"/>
    <w:rsid w:val="003E6451"/>
    <w:rsid w:val="003E65D3"/>
    <w:rsid w:val="003E6D1D"/>
    <w:rsid w:val="003E6E9D"/>
    <w:rsid w:val="003E78FD"/>
    <w:rsid w:val="003E7E9A"/>
    <w:rsid w:val="003F03CF"/>
    <w:rsid w:val="003F08D6"/>
    <w:rsid w:val="003F0B28"/>
    <w:rsid w:val="003F100A"/>
    <w:rsid w:val="003F21C3"/>
    <w:rsid w:val="003F27D1"/>
    <w:rsid w:val="003F3009"/>
    <w:rsid w:val="003F3019"/>
    <w:rsid w:val="003F358F"/>
    <w:rsid w:val="003F3871"/>
    <w:rsid w:val="003F3E4F"/>
    <w:rsid w:val="003F4763"/>
    <w:rsid w:val="003F4793"/>
    <w:rsid w:val="003F4822"/>
    <w:rsid w:val="003F4C1D"/>
    <w:rsid w:val="003F5566"/>
    <w:rsid w:val="003F5A7B"/>
    <w:rsid w:val="003F6055"/>
    <w:rsid w:val="003F6672"/>
    <w:rsid w:val="003F7011"/>
    <w:rsid w:val="003F720D"/>
    <w:rsid w:val="003F735D"/>
    <w:rsid w:val="003F751D"/>
    <w:rsid w:val="003F7918"/>
    <w:rsid w:val="003F7D42"/>
    <w:rsid w:val="0040010D"/>
    <w:rsid w:val="00400627"/>
    <w:rsid w:val="0040087B"/>
    <w:rsid w:val="004009DB"/>
    <w:rsid w:val="00400EFE"/>
    <w:rsid w:val="004011EB"/>
    <w:rsid w:val="00401672"/>
    <w:rsid w:val="00401CE9"/>
    <w:rsid w:val="00401F35"/>
    <w:rsid w:val="00402651"/>
    <w:rsid w:val="00402BA6"/>
    <w:rsid w:val="004035BC"/>
    <w:rsid w:val="00403F8C"/>
    <w:rsid w:val="0040408E"/>
    <w:rsid w:val="00404383"/>
    <w:rsid w:val="004047C6"/>
    <w:rsid w:val="00405496"/>
    <w:rsid w:val="004055B6"/>
    <w:rsid w:val="0040584F"/>
    <w:rsid w:val="00405B8A"/>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171"/>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1F73"/>
    <w:rsid w:val="0044265B"/>
    <w:rsid w:val="004427AF"/>
    <w:rsid w:val="00443600"/>
    <w:rsid w:val="00443939"/>
    <w:rsid w:val="0044418B"/>
    <w:rsid w:val="004443C2"/>
    <w:rsid w:val="004445C9"/>
    <w:rsid w:val="004451AD"/>
    <w:rsid w:val="004453AF"/>
    <w:rsid w:val="004455F9"/>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3073"/>
    <w:rsid w:val="00453AF9"/>
    <w:rsid w:val="0045475B"/>
    <w:rsid w:val="00454A72"/>
    <w:rsid w:val="00454ECA"/>
    <w:rsid w:val="0045514F"/>
    <w:rsid w:val="004556E1"/>
    <w:rsid w:val="004558E3"/>
    <w:rsid w:val="0045597E"/>
    <w:rsid w:val="00455B20"/>
    <w:rsid w:val="00455B35"/>
    <w:rsid w:val="00455DA1"/>
    <w:rsid w:val="00455E8C"/>
    <w:rsid w:val="00457D66"/>
    <w:rsid w:val="004600BA"/>
    <w:rsid w:val="004604B9"/>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18B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38F7"/>
    <w:rsid w:val="00484BE3"/>
    <w:rsid w:val="00484FFE"/>
    <w:rsid w:val="00485578"/>
    <w:rsid w:val="004860AD"/>
    <w:rsid w:val="00487190"/>
    <w:rsid w:val="00487B9A"/>
    <w:rsid w:val="004900DE"/>
    <w:rsid w:val="00490291"/>
    <w:rsid w:val="0049029B"/>
    <w:rsid w:val="00490E80"/>
    <w:rsid w:val="004923A4"/>
    <w:rsid w:val="00492646"/>
    <w:rsid w:val="00492D13"/>
    <w:rsid w:val="00493273"/>
    <w:rsid w:val="0049391D"/>
    <w:rsid w:val="00493FA1"/>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B23"/>
    <w:rsid w:val="004B2D69"/>
    <w:rsid w:val="004B3286"/>
    <w:rsid w:val="004B3330"/>
    <w:rsid w:val="004B3ABC"/>
    <w:rsid w:val="004B3C1F"/>
    <w:rsid w:val="004B3D07"/>
    <w:rsid w:val="004B3FA2"/>
    <w:rsid w:val="004B4512"/>
    <w:rsid w:val="004B4C1E"/>
    <w:rsid w:val="004B5195"/>
    <w:rsid w:val="004B54F6"/>
    <w:rsid w:val="004B55AB"/>
    <w:rsid w:val="004B55BE"/>
    <w:rsid w:val="004B585C"/>
    <w:rsid w:val="004B5B4B"/>
    <w:rsid w:val="004B6587"/>
    <w:rsid w:val="004B73F4"/>
    <w:rsid w:val="004B75BF"/>
    <w:rsid w:val="004B78F8"/>
    <w:rsid w:val="004B7AF4"/>
    <w:rsid w:val="004B7BC2"/>
    <w:rsid w:val="004B7F4B"/>
    <w:rsid w:val="004C02D2"/>
    <w:rsid w:val="004C1A46"/>
    <w:rsid w:val="004C38F7"/>
    <w:rsid w:val="004C3978"/>
    <w:rsid w:val="004C3998"/>
    <w:rsid w:val="004C4815"/>
    <w:rsid w:val="004C4CF2"/>
    <w:rsid w:val="004C5500"/>
    <w:rsid w:val="004C5CF2"/>
    <w:rsid w:val="004C65BD"/>
    <w:rsid w:val="004C7C7E"/>
    <w:rsid w:val="004C7D42"/>
    <w:rsid w:val="004D0087"/>
    <w:rsid w:val="004D0136"/>
    <w:rsid w:val="004D08C6"/>
    <w:rsid w:val="004D0D0E"/>
    <w:rsid w:val="004D0E2A"/>
    <w:rsid w:val="004D183B"/>
    <w:rsid w:val="004D1CD5"/>
    <w:rsid w:val="004D1F4B"/>
    <w:rsid w:val="004D2583"/>
    <w:rsid w:val="004D3043"/>
    <w:rsid w:val="004D3BFF"/>
    <w:rsid w:val="004D665C"/>
    <w:rsid w:val="004D6A5E"/>
    <w:rsid w:val="004D6B0A"/>
    <w:rsid w:val="004D6D26"/>
    <w:rsid w:val="004E0ECB"/>
    <w:rsid w:val="004E16CA"/>
    <w:rsid w:val="004E1A81"/>
    <w:rsid w:val="004E27E6"/>
    <w:rsid w:val="004E2CBA"/>
    <w:rsid w:val="004E2E83"/>
    <w:rsid w:val="004E3155"/>
    <w:rsid w:val="004E368B"/>
    <w:rsid w:val="004E44FE"/>
    <w:rsid w:val="004E4D1C"/>
    <w:rsid w:val="004E5035"/>
    <w:rsid w:val="004E5524"/>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57F"/>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6DED"/>
    <w:rsid w:val="005071F1"/>
    <w:rsid w:val="00507462"/>
    <w:rsid w:val="00507B8F"/>
    <w:rsid w:val="00507FCA"/>
    <w:rsid w:val="0051070E"/>
    <w:rsid w:val="005118B5"/>
    <w:rsid w:val="00511D4C"/>
    <w:rsid w:val="00511DAB"/>
    <w:rsid w:val="005121BE"/>
    <w:rsid w:val="00512471"/>
    <w:rsid w:val="00512D1D"/>
    <w:rsid w:val="00512F51"/>
    <w:rsid w:val="005132A9"/>
    <w:rsid w:val="005135D4"/>
    <w:rsid w:val="005136E9"/>
    <w:rsid w:val="005139DB"/>
    <w:rsid w:val="00513AE8"/>
    <w:rsid w:val="00515689"/>
    <w:rsid w:val="00515BBE"/>
    <w:rsid w:val="00515CC1"/>
    <w:rsid w:val="005164E7"/>
    <w:rsid w:val="00516C26"/>
    <w:rsid w:val="0051786A"/>
    <w:rsid w:val="00517A7B"/>
    <w:rsid w:val="00517B9F"/>
    <w:rsid w:val="00517EE8"/>
    <w:rsid w:val="00520A5C"/>
    <w:rsid w:val="00520B7B"/>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F3E"/>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1D2"/>
    <w:rsid w:val="005567A7"/>
    <w:rsid w:val="00556940"/>
    <w:rsid w:val="0055736E"/>
    <w:rsid w:val="00557389"/>
    <w:rsid w:val="005602F7"/>
    <w:rsid w:val="005604D3"/>
    <w:rsid w:val="0056050A"/>
    <w:rsid w:val="0056090A"/>
    <w:rsid w:val="005609EF"/>
    <w:rsid w:val="00560BE5"/>
    <w:rsid w:val="005615C9"/>
    <w:rsid w:val="00562D8A"/>
    <w:rsid w:val="005647C4"/>
    <w:rsid w:val="0056487A"/>
    <w:rsid w:val="0056522F"/>
    <w:rsid w:val="005657EE"/>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5F9A"/>
    <w:rsid w:val="005866B3"/>
    <w:rsid w:val="00586A0A"/>
    <w:rsid w:val="00586DC8"/>
    <w:rsid w:val="00586DE0"/>
    <w:rsid w:val="00587C1B"/>
    <w:rsid w:val="00587DB0"/>
    <w:rsid w:val="0059077F"/>
    <w:rsid w:val="00590CFF"/>
    <w:rsid w:val="0059147E"/>
    <w:rsid w:val="005914BE"/>
    <w:rsid w:val="0059291A"/>
    <w:rsid w:val="00593533"/>
    <w:rsid w:val="005939A8"/>
    <w:rsid w:val="005946E5"/>
    <w:rsid w:val="00594FAF"/>
    <w:rsid w:val="005958BA"/>
    <w:rsid w:val="00595FC0"/>
    <w:rsid w:val="0059644B"/>
    <w:rsid w:val="005969EF"/>
    <w:rsid w:val="0059717F"/>
    <w:rsid w:val="00597F2D"/>
    <w:rsid w:val="005A08BC"/>
    <w:rsid w:val="005A09CE"/>
    <w:rsid w:val="005A0CAF"/>
    <w:rsid w:val="005A0F2C"/>
    <w:rsid w:val="005A1655"/>
    <w:rsid w:val="005A1CA2"/>
    <w:rsid w:val="005A1FA7"/>
    <w:rsid w:val="005A201A"/>
    <w:rsid w:val="005A20A2"/>
    <w:rsid w:val="005A21EE"/>
    <w:rsid w:val="005A2579"/>
    <w:rsid w:val="005A2C97"/>
    <w:rsid w:val="005A30E2"/>
    <w:rsid w:val="005A3291"/>
    <w:rsid w:val="005A3655"/>
    <w:rsid w:val="005A3A09"/>
    <w:rsid w:val="005A43EA"/>
    <w:rsid w:val="005A461D"/>
    <w:rsid w:val="005A4A58"/>
    <w:rsid w:val="005A4BEA"/>
    <w:rsid w:val="005A4C88"/>
    <w:rsid w:val="005A4FD7"/>
    <w:rsid w:val="005A5102"/>
    <w:rsid w:val="005A57B3"/>
    <w:rsid w:val="005A641A"/>
    <w:rsid w:val="005A67FC"/>
    <w:rsid w:val="005A6969"/>
    <w:rsid w:val="005A70DD"/>
    <w:rsid w:val="005A7B71"/>
    <w:rsid w:val="005A7DD0"/>
    <w:rsid w:val="005B0228"/>
    <w:rsid w:val="005B03DF"/>
    <w:rsid w:val="005B0C86"/>
    <w:rsid w:val="005B0F91"/>
    <w:rsid w:val="005B250B"/>
    <w:rsid w:val="005B2763"/>
    <w:rsid w:val="005B28A5"/>
    <w:rsid w:val="005B28AF"/>
    <w:rsid w:val="005B2FC7"/>
    <w:rsid w:val="005B3DC4"/>
    <w:rsid w:val="005B41FD"/>
    <w:rsid w:val="005B45BA"/>
    <w:rsid w:val="005B4AE1"/>
    <w:rsid w:val="005B54E7"/>
    <w:rsid w:val="005B5EEF"/>
    <w:rsid w:val="005B6551"/>
    <w:rsid w:val="005B6F08"/>
    <w:rsid w:val="005B7AAC"/>
    <w:rsid w:val="005C03FD"/>
    <w:rsid w:val="005C056D"/>
    <w:rsid w:val="005C0B72"/>
    <w:rsid w:val="005C1F35"/>
    <w:rsid w:val="005C2192"/>
    <w:rsid w:val="005C27AC"/>
    <w:rsid w:val="005C2CF7"/>
    <w:rsid w:val="005C455E"/>
    <w:rsid w:val="005C4B67"/>
    <w:rsid w:val="005C53F1"/>
    <w:rsid w:val="005C596D"/>
    <w:rsid w:val="005C5A59"/>
    <w:rsid w:val="005C5F92"/>
    <w:rsid w:val="005C645F"/>
    <w:rsid w:val="005C68DD"/>
    <w:rsid w:val="005C695D"/>
    <w:rsid w:val="005C6D29"/>
    <w:rsid w:val="005C72CF"/>
    <w:rsid w:val="005C78B0"/>
    <w:rsid w:val="005C79A3"/>
    <w:rsid w:val="005C7D96"/>
    <w:rsid w:val="005D019D"/>
    <w:rsid w:val="005D03E2"/>
    <w:rsid w:val="005D0B75"/>
    <w:rsid w:val="005D0F37"/>
    <w:rsid w:val="005D119D"/>
    <w:rsid w:val="005D19DC"/>
    <w:rsid w:val="005D3456"/>
    <w:rsid w:val="005D34E9"/>
    <w:rsid w:val="005D3B6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307F"/>
    <w:rsid w:val="005E4876"/>
    <w:rsid w:val="005E59FA"/>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5F76C4"/>
    <w:rsid w:val="00600335"/>
    <w:rsid w:val="006006DD"/>
    <w:rsid w:val="00600BD8"/>
    <w:rsid w:val="00600F10"/>
    <w:rsid w:val="00600F75"/>
    <w:rsid w:val="00601329"/>
    <w:rsid w:val="006017B9"/>
    <w:rsid w:val="0060187B"/>
    <w:rsid w:val="006022CF"/>
    <w:rsid w:val="006035B7"/>
    <w:rsid w:val="00603861"/>
    <w:rsid w:val="0060389E"/>
    <w:rsid w:val="00603B08"/>
    <w:rsid w:val="006040F7"/>
    <w:rsid w:val="006044FA"/>
    <w:rsid w:val="00604908"/>
    <w:rsid w:val="006050F4"/>
    <w:rsid w:val="00605934"/>
    <w:rsid w:val="006059B8"/>
    <w:rsid w:val="00606314"/>
    <w:rsid w:val="00606484"/>
    <w:rsid w:val="006066C9"/>
    <w:rsid w:val="00606762"/>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49"/>
    <w:rsid w:val="006156B6"/>
    <w:rsid w:val="006157FC"/>
    <w:rsid w:val="00615841"/>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3E"/>
    <w:rsid w:val="00624BA3"/>
    <w:rsid w:val="00626009"/>
    <w:rsid w:val="006266E1"/>
    <w:rsid w:val="0062676F"/>
    <w:rsid w:val="00626FCC"/>
    <w:rsid w:val="006278BF"/>
    <w:rsid w:val="00627B5F"/>
    <w:rsid w:val="00627D28"/>
    <w:rsid w:val="00627F2A"/>
    <w:rsid w:val="00630533"/>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A76"/>
    <w:rsid w:val="00641B74"/>
    <w:rsid w:val="00641BA3"/>
    <w:rsid w:val="00641DEA"/>
    <w:rsid w:val="006428AB"/>
    <w:rsid w:val="006436D6"/>
    <w:rsid w:val="00643E26"/>
    <w:rsid w:val="00645054"/>
    <w:rsid w:val="00645087"/>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79"/>
    <w:rsid w:val="006531F0"/>
    <w:rsid w:val="00654C10"/>
    <w:rsid w:val="00655183"/>
    <w:rsid w:val="006558F1"/>
    <w:rsid w:val="00655CCD"/>
    <w:rsid w:val="0065675D"/>
    <w:rsid w:val="00656BB7"/>
    <w:rsid w:val="0065733A"/>
    <w:rsid w:val="00660284"/>
    <w:rsid w:val="006608B9"/>
    <w:rsid w:val="00661878"/>
    <w:rsid w:val="00661BA6"/>
    <w:rsid w:val="00661F43"/>
    <w:rsid w:val="00662AB7"/>
    <w:rsid w:val="0066305E"/>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4087"/>
    <w:rsid w:val="00674F0F"/>
    <w:rsid w:val="00676039"/>
    <w:rsid w:val="00676CF0"/>
    <w:rsid w:val="00677039"/>
    <w:rsid w:val="00677BCE"/>
    <w:rsid w:val="00677BF0"/>
    <w:rsid w:val="00680FCA"/>
    <w:rsid w:val="006811EC"/>
    <w:rsid w:val="00683194"/>
    <w:rsid w:val="00684234"/>
    <w:rsid w:val="00684683"/>
    <w:rsid w:val="00684AA4"/>
    <w:rsid w:val="0068530B"/>
    <w:rsid w:val="00686445"/>
    <w:rsid w:val="006866B1"/>
    <w:rsid w:val="00686A4E"/>
    <w:rsid w:val="0068711B"/>
    <w:rsid w:val="00687A2E"/>
    <w:rsid w:val="00687A7B"/>
    <w:rsid w:val="0069022A"/>
    <w:rsid w:val="00690CD2"/>
    <w:rsid w:val="00691113"/>
    <w:rsid w:val="0069135B"/>
    <w:rsid w:val="0069179E"/>
    <w:rsid w:val="00691B14"/>
    <w:rsid w:val="006925BB"/>
    <w:rsid w:val="00692652"/>
    <w:rsid w:val="00692C2F"/>
    <w:rsid w:val="00693422"/>
    <w:rsid w:val="006947DC"/>
    <w:rsid w:val="00694A3D"/>
    <w:rsid w:val="00694C8D"/>
    <w:rsid w:val="00695BF9"/>
    <w:rsid w:val="00695E00"/>
    <w:rsid w:val="0069702C"/>
    <w:rsid w:val="006976E1"/>
    <w:rsid w:val="006A029B"/>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58F"/>
    <w:rsid w:val="006A7A70"/>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417"/>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5C9"/>
    <w:rsid w:val="006C6A94"/>
    <w:rsid w:val="006C71DF"/>
    <w:rsid w:val="006C7766"/>
    <w:rsid w:val="006C7885"/>
    <w:rsid w:val="006C7CA8"/>
    <w:rsid w:val="006D08C0"/>
    <w:rsid w:val="006D0B44"/>
    <w:rsid w:val="006D12AA"/>
    <w:rsid w:val="006D320F"/>
    <w:rsid w:val="006D3711"/>
    <w:rsid w:val="006D37A5"/>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B4E"/>
    <w:rsid w:val="006F3CD2"/>
    <w:rsid w:val="006F4337"/>
    <w:rsid w:val="006F4C2D"/>
    <w:rsid w:val="006F5783"/>
    <w:rsid w:val="006F6BAD"/>
    <w:rsid w:val="006F6CD4"/>
    <w:rsid w:val="006F6D70"/>
    <w:rsid w:val="006F76D7"/>
    <w:rsid w:val="006F7E16"/>
    <w:rsid w:val="00700427"/>
    <w:rsid w:val="00700C78"/>
    <w:rsid w:val="007017D0"/>
    <w:rsid w:val="00701C3E"/>
    <w:rsid w:val="00701E54"/>
    <w:rsid w:val="00701E99"/>
    <w:rsid w:val="007023AF"/>
    <w:rsid w:val="00702418"/>
    <w:rsid w:val="007029A8"/>
    <w:rsid w:val="0070318C"/>
    <w:rsid w:val="0070381E"/>
    <w:rsid w:val="00704371"/>
    <w:rsid w:val="00704B05"/>
    <w:rsid w:val="00704E4F"/>
    <w:rsid w:val="00705070"/>
    <w:rsid w:val="007051FA"/>
    <w:rsid w:val="00706347"/>
    <w:rsid w:val="0070659F"/>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17"/>
    <w:rsid w:val="007169F9"/>
    <w:rsid w:val="00716B6E"/>
    <w:rsid w:val="00717597"/>
    <w:rsid w:val="00717A5E"/>
    <w:rsid w:val="00717E42"/>
    <w:rsid w:val="0072149F"/>
    <w:rsid w:val="00721BF0"/>
    <w:rsid w:val="00722754"/>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58E"/>
    <w:rsid w:val="00732AFC"/>
    <w:rsid w:val="0073415C"/>
    <w:rsid w:val="00734291"/>
    <w:rsid w:val="007345B6"/>
    <w:rsid w:val="0073472A"/>
    <w:rsid w:val="0073591D"/>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4749B"/>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2B1"/>
    <w:rsid w:val="007557C5"/>
    <w:rsid w:val="00756CAA"/>
    <w:rsid w:val="00756E6E"/>
    <w:rsid w:val="00756FE1"/>
    <w:rsid w:val="007611B4"/>
    <w:rsid w:val="00761258"/>
    <w:rsid w:val="00761C95"/>
    <w:rsid w:val="00761E98"/>
    <w:rsid w:val="00762074"/>
    <w:rsid w:val="00762331"/>
    <w:rsid w:val="007623C9"/>
    <w:rsid w:val="0076243D"/>
    <w:rsid w:val="00762A09"/>
    <w:rsid w:val="00762B56"/>
    <w:rsid w:val="00763916"/>
    <w:rsid w:val="007648DC"/>
    <w:rsid w:val="00764B64"/>
    <w:rsid w:val="007652C2"/>
    <w:rsid w:val="0076580E"/>
    <w:rsid w:val="00765893"/>
    <w:rsid w:val="00765CAD"/>
    <w:rsid w:val="0076604F"/>
    <w:rsid w:val="00767561"/>
    <w:rsid w:val="00767660"/>
    <w:rsid w:val="007679BF"/>
    <w:rsid w:val="00767AF0"/>
    <w:rsid w:val="00767BD3"/>
    <w:rsid w:val="00767D3E"/>
    <w:rsid w:val="007704E0"/>
    <w:rsid w:val="00770651"/>
    <w:rsid w:val="007708C8"/>
    <w:rsid w:val="00770CC3"/>
    <w:rsid w:val="00770D67"/>
    <w:rsid w:val="00771283"/>
    <w:rsid w:val="0077133B"/>
    <w:rsid w:val="007713C0"/>
    <w:rsid w:val="00771985"/>
    <w:rsid w:val="00771E20"/>
    <w:rsid w:val="00772FE3"/>
    <w:rsid w:val="00773875"/>
    <w:rsid w:val="00773A1D"/>
    <w:rsid w:val="00773BAA"/>
    <w:rsid w:val="00773C0A"/>
    <w:rsid w:val="00773E78"/>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111A"/>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9734F"/>
    <w:rsid w:val="007A03F9"/>
    <w:rsid w:val="007A102F"/>
    <w:rsid w:val="007A1624"/>
    <w:rsid w:val="007A1F10"/>
    <w:rsid w:val="007A240B"/>
    <w:rsid w:val="007A24D8"/>
    <w:rsid w:val="007A27C0"/>
    <w:rsid w:val="007A2A4A"/>
    <w:rsid w:val="007A2AD5"/>
    <w:rsid w:val="007A2C30"/>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302"/>
    <w:rsid w:val="007B0C6F"/>
    <w:rsid w:val="007B11A9"/>
    <w:rsid w:val="007B18C9"/>
    <w:rsid w:val="007B19B5"/>
    <w:rsid w:val="007B2015"/>
    <w:rsid w:val="007B2207"/>
    <w:rsid w:val="007B2628"/>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188F"/>
    <w:rsid w:val="007C1972"/>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AC7"/>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49B"/>
    <w:rsid w:val="007E1BA4"/>
    <w:rsid w:val="007E2492"/>
    <w:rsid w:val="007E278A"/>
    <w:rsid w:val="007E3890"/>
    <w:rsid w:val="007E4113"/>
    <w:rsid w:val="007E5BA6"/>
    <w:rsid w:val="007E5BDD"/>
    <w:rsid w:val="007E67CF"/>
    <w:rsid w:val="007E682B"/>
    <w:rsid w:val="007E69DB"/>
    <w:rsid w:val="007F0BBA"/>
    <w:rsid w:val="007F0C8E"/>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5C1"/>
    <w:rsid w:val="00802AF0"/>
    <w:rsid w:val="00802DB7"/>
    <w:rsid w:val="008043F1"/>
    <w:rsid w:val="00804CD2"/>
    <w:rsid w:val="00804D96"/>
    <w:rsid w:val="00804D99"/>
    <w:rsid w:val="00805219"/>
    <w:rsid w:val="00805308"/>
    <w:rsid w:val="0080564E"/>
    <w:rsid w:val="008058F7"/>
    <w:rsid w:val="00805D77"/>
    <w:rsid w:val="00806775"/>
    <w:rsid w:val="00806885"/>
    <w:rsid w:val="0081003C"/>
    <w:rsid w:val="008102DC"/>
    <w:rsid w:val="0081098F"/>
    <w:rsid w:val="008113EA"/>
    <w:rsid w:val="00811EE1"/>
    <w:rsid w:val="00812278"/>
    <w:rsid w:val="00812457"/>
    <w:rsid w:val="0081249F"/>
    <w:rsid w:val="0081250C"/>
    <w:rsid w:val="00812D20"/>
    <w:rsid w:val="00813D54"/>
    <w:rsid w:val="008149B7"/>
    <w:rsid w:val="00815BD7"/>
    <w:rsid w:val="00815BFB"/>
    <w:rsid w:val="00815E84"/>
    <w:rsid w:val="0081613C"/>
    <w:rsid w:val="00816764"/>
    <w:rsid w:val="008167E2"/>
    <w:rsid w:val="008169CC"/>
    <w:rsid w:val="00816AFA"/>
    <w:rsid w:val="00816CD0"/>
    <w:rsid w:val="00817BA5"/>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23"/>
    <w:rsid w:val="00827677"/>
    <w:rsid w:val="008301BA"/>
    <w:rsid w:val="0083020D"/>
    <w:rsid w:val="008307E0"/>
    <w:rsid w:val="00830E36"/>
    <w:rsid w:val="0083105E"/>
    <w:rsid w:val="0083117A"/>
    <w:rsid w:val="00831E60"/>
    <w:rsid w:val="00832D13"/>
    <w:rsid w:val="00832F47"/>
    <w:rsid w:val="008332C5"/>
    <w:rsid w:val="008339DA"/>
    <w:rsid w:val="00833EAA"/>
    <w:rsid w:val="008340CC"/>
    <w:rsid w:val="00834844"/>
    <w:rsid w:val="00834A3B"/>
    <w:rsid w:val="00835214"/>
    <w:rsid w:val="00835649"/>
    <w:rsid w:val="0083681B"/>
    <w:rsid w:val="00836D45"/>
    <w:rsid w:val="008376A9"/>
    <w:rsid w:val="00837ABE"/>
    <w:rsid w:val="008400F3"/>
    <w:rsid w:val="00840D13"/>
    <w:rsid w:val="008417A9"/>
    <w:rsid w:val="00842049"/>
    <w:rsid w:val="008425EA"/>
    <w:rsid w:val="008425EF"/>
    <w:rsid w:val="00843812"/>
    <w:rsid w:val="00843B6B"/>
    <w:rsid w:val="00843DC0"/>
    <w:rsid w:val="00843ED1"/>
    <w:rsid w:val="008440EC"/>
    <w:rsid w:val="00844470"/>
    <w:rsid w:val="00844780"/>
    <w:rsid w:val="00844C6C"/>
    <w:rsid w:val="00844D41"/>
    <w:rsid w:val="00845825"/>
    <w:rsid w:val="00845BFE"/>
    <w:rsid w:val="00845CEB"/>
    <w:rsid w:val="0084664F"/>
    <w:rsid w:val="00846CE2"/>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57FCB"/>
    <w:rsid w:val="0086098E"/>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22D2"/>
    <w:rsid w:val="0087352D"/>
    <w:rsid w:val="00873AE8"/>
    <w:rsid w:val="00873BE3"/>
    <w:rsid w:val="008747E3"/>
    <w:rsid w:val="008750AD"/>
    <w:rsid w:val="0087543B"/>
    <w:rsid w:val="00875C3A"/>
    <w:rsid w:val="008764A4"/>
    <w:rsid w:val="00876B87"/>
    <w:rsid w:val="00876F41"/>
    <w:rsid w:val="00877117"/>
    <w:rsid w:val="008776EE"/>
    <w:rsid w:val="00877B57"/>
    <w:rsid w:val="00877BE7"/>
    <w:rsid w:val="00880371"/>
    <w:rsid w:val="008803DA"/>
    <w:rsid w:val="00880C90"/>
    <w:rsid w:val="00881126"/>
    <w:rsid w:val="00881DCE"/>
    <w:rsid w:val="00882430"/>
    <w:rsid w:val="00882742"/>
    <w:rsid w:val="00882832"/>
    <w:rsid w:val="008829C2"/>
    <w:rsid w:val="008831B4"/>
    <w:rsid w:val="00883240"/>
    <w:rsid w:val="00883655"/>
    <w:rsid w:val="008838BD"/>
    <w:rsid w:val="008839F0"/>
    <w:rsid w:val="00883B56"/>
    <w:rsid w:val="00884123"/>
    <w:rsid w:val="0088487A"/>
    <w:rsid w:val="00884AB4"/>
    <w:rsid w:val="00885327"/>
    <w:rsid w:val="00885B6A"/>
    <w:rsid w:val="00885C6C"/>
    <w:rsid w:val="00886A7F"/>
    <w:rsid w:val="0089011E"/>
    <w:rsid w:val="00890894"/>
    <w:rsid w:val="00890CC2"/>
    <w:rsid w:val="0089124E"/>
    <w:rsid w:val="00891B81"/>
    <w:rsid w:val="00892090"/>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3B30"/>
    <w:rsid w:val="008A425D"/>
    <w:rsid w:val="008A44DC"/>
    <w:rsid w:val="008A4AE8"/>
    <w:rsid w:val="008A50B6"/>
    <w:rsid w:val="008A5E79"/>
    <w:rsid w:val="008A5FC3"/>
    <w:rsid w:val="008A60DF"/>
    <w:rsid w:val="008A6374"/>
    <w:rsid w:val="008A69DC"/>
    <w:rsid w:val="008A7403"/>
    <w:rsid w:val="008B0023"/>
    <w:rsid w:val="008B048E"/>
    <w:rsid w:val="008B0BC4"/>
    <w:rsid w:val="008B0D28"/>
    <w:rsid w:val="008B0D5C"/>
    <w:rsid w:val="008B120B"/>
    <w:rsid w:val="008B18F4"/>
    <w:rsid w:val="008B1D16"/>
    <w:rsid w:val="008B25F7"/>
    <w:rsid w:val="008B2CA4"/>
    <w:rsid w:val="008B4D61"/>
    <w:rsid w:val="008B71E3"/>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A38"/>
    <w:rsid w:val="008C6009"/>
    <w:rsid w:val="008C67CA"/>
    <w:rsid w:val="008C7191"/>
    <w:rsid w:val="008C74EF"/>
    <w:rsid w:val="008C7712"/>
    <w:rsid w:val="008D0968"/>
    <w:rsid w:val="008D09E2"/>
    <w:rsid w:val="008D0AF8"/>
    <w:rsid w:val="008D0D34"/>
    <w:rsid w:val="008D16C7"/>
    <w:rsid w:val="008D176B"/>
    <w:rsid w:val="008D1A6B"/>
    <w:rsid w:val="008D1AF9"/>
    <w:rsid w:val="008D230A"/>
    <w:rsid w:val="008D3E03"/>
    <w:rsid w:val="008D41B7"/>
    <w:rsid w:val="008D48CD"/>
    <w:rsid w:val="008D49BB"/>
    <w:rsid w:val="008D5089"/>
    <w:rsid w:val="008D5297"/>
    <w:rsid w:val="008D5A36"/>
    <w:rsid w:val="008D5B9C"/>
    <w:rsid w:val="008D716D"/>
    <w:rsid w:val="008D717E"/>
    <w:rsid w:val="008D7863"/>
    <w:rsid w:val="008D797B"/>
    <w:rsid w:val="008D7C9D"/>
    <w:rsid w:val="008E0AC6"/>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080"/>
    <w:rsid w:val="008F4CF3"/>
    <w:rsid w:val="008F560D"/>
    <w:rsid w:val="008F5E2F"/>
    <w:rsid w:val="008F64D8"/>
    <w:rsid w:val="008F6695"/>
    <w:rsid w:val="008F6D28"/>
    <w:rsid w:val="008F7264"/>
    <w:rsid w:val="008F745F"/>
    <w:rsid w:val="008F78C3"/>
    <w:rsid w:val="008F7F79"/>
    <w:rsid w:val="00900053"/>
    <w:rsid w:val="00900513"/>
    <w:rsid w:val="00900999"/>
    <w:rsid w:val="0090106D"/>
    <w:rsid w:val="00901266"/>
    <w:rsid w:val="0090168E"/>
    <w:rsid w:val="00902124"/>
    <w:rsid w:val="0090296F"/>
    <w:rsid w:val="00903675"/>
    <w:rsid w:val="00903BE3"/>
    <w:rsid w:val="00903DCC"/>
    <w:rsid w:val="00904320"/>
    <w:rsid w:val="00905461"/>
    <w:rsid w:val="009055D3"/>
    <w:rsid w:val="00905B74"/>
    <w:rsid w:val="00905EDA"/>
    <w:rsid w:val="00906A58"/>
    <w:rsid w:val="00906DF4"/>
    <w:rsid w:val="009105C7"/>
    <w:rsid w:val="00910D4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799"/>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050"/>
    <w:rsid w:val="009273AE"/>
    <w:rsid w:val="0092753C"/>
    <w:rsid w:val="009279C1"/>
    <w:rsid w:val="00927B2D"/>
    <w:rsid w:val="00930449"/>
    <w:rsid w:val="009304B8"/>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4CF8"/>
    <w:rsid w:val="0093533E"/>
    <w:rsid w:val="0093544F"/>
    <w:rsid w:val="009355ED"/>
    <w:rsid w:val="00935DE1"/>
    <w:rsid w:val="0093619E"/>
    <w:rsid w:val="00936A7D"/>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789"/>
    <w:rsid w:val="00961AFD"/>
    <w:rsid w:val="00962971"/>
    <w:rsid w:val="0096320E"/>
    <w:rsid w:val="00963243"/>
    <w:rsid w:val="00963D0A"/>
    <w:rsid w:val="0096416C"/>
    <w:rsid w:val="0096598F"/>
    <w:rsid w:val="00965AFC"/>
    <w:rsid w:val="0096656B"/>
    <w:rsid w:val="00966950"/>
    <w:rsid w:val="009673C6"/>
    <w:rsid w:val="009678A0"/>
    <w:rsid w:val="00967DC1"/>
    <w:rsid w:val="009700E7"/>
    <w:rsid w:val="00970178"/>
    <w:rsid w:val="00970234"/>
    <w:rsid w:val="009705E1"/>
    <w:rsid w:val="00970699"/>
    <w:rsid w:val="00970DBA"/>
    <w:rsid w:val="00972708"/>
    <w:rsid w:val="00972D95"/>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D14"/>
    <w:rsid w:val="00983FD7"/>
    <w:rsid w:val="0098403E"/>
    <w:rsid w:val="0098436F"/>
    <w:rsid w:val="009845E7"/>
    <w:rsid w:val="00984D7D"/>
    <w:rsid w:val="00985778"/>
    <w:rsid w:val="00985A80"/>
    <w:rsid w:val="00986028"/>
    <w:rsid w:val="00986AF0"/>
    <w:rsid w:val="009870FC"/>
    <w:rsid w:val="0098774B"/>
    <w:rsid w:val="009878D4"/>
    <w:rsid w:val="00987A7B"/>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5D17"/>
    <w:rsid w:val="0099601E"/>
    <w:rsid w:val="009962EF"/>
    <w:rsid w:val="00996718"/>
    <w:rsid w:val="0099685A"/>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B7CC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008"/>
    <w:rsid w:val="009D0619"/>
    <w:rsid w:val="009D0624"/>
    <w:rsid w:val="009D0C5E"/>
    <w:rsid w:val="009D0CF6"/>
    <w:rsid w:val="009D1703"/>
    <w:rsid w:val="009D17E4"/>
    <w:rsid w:val="009D278B"/>
    <w:rsid w:val="009D32DD"/>
    <w:rsid w:val="009D33D2"/>
    <w:rsid w:val="009D372C"/>
    <w:rsid w:val="009D4232"/>
    <w:rsid w:val="009D4775"/>
    <w:rsid w:val="009D47E9"/>
    <w:rsid w:val="009D4913"/>
    <w:rsid w:val="009D49B9"/>
    <w:rsid w:val="009D4AAF"/>
    <w:rsid w:val="009D4DF5"/>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15D"/>
    <w:rsid w:val="009E5BDD"/>
    <w:rsid w:val="009E65F4"/>
    <w:rsid w:val="009E6672"/>
    <w:rsid w:val="009E6B90"/>
    <w:rsid w:val="009E6BC3"/>
    <w:rsid w:val="009E7068"/>
    <w:rsid w:val="009E70FC"/>
    <w:rsid w:val="009E7174"/>
    <w:rsid w:val="009E717B"/>
    <w:rsid w:val="009E74C4"/>
    <w:rsid w:val="009E7F5F"/>
    <w:rsid w:val="009F092E"/>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AE0"/>
    <w:rsid w:val="009F6D7B"/>
    <w:rsid w:val="009F7199"/>
    <w:rsid w:val="009F755D"/>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2A3"/>
    <w:rsid w:val="00A13ADD"/>
    <w:rsid w:val="00A14520"/>
    <w:rsid w:val="00A1472C"/>
    <w:rsid w:val="00A1557D"/>
    <w:rsid w:val="00A15C89"/>
    <w:rsid w:val="00A16185"/>
    <w:rsid w:val="00A161B9"/>
    <w:rsid w:val="00A16496"/>
    <w:rsid w:val="00A16652"/>
    <w:rsid w:val="00A1667C"/>
    <w:rsid w:val="00A16AFA"/>
    <w:rsid w:val="00A16FA2"/>
    <w:rsid w:val="00A171C1"/>
    <w:rsid w:val="00A177A5"/>
    <w:rsid w:val="00A203ED"/>
    <w:rsid w:val="00A20945"/>
    <w:rsid w:val="00A209D3"/>
    <w:rsid w:val="00A20CAE"/>
    <w:rsid w:val="00A20E22"/>
    <w:rsid w:val="00A2116E"/>
    <w:rsid w:val="00A21414"/>
    <w:rsid w:val="00A216BF"/>
    <w:rsid w:val="00A21731"/>
    <w:rsid w:val="00A22221"/>
    <w:rsid w:val="00A22A32"/>
    <w:rsid w:val="00A22D9E"/>
    <w:rsid w:val="00A23029"/>
    <w:rsid w:val="00A2303D"/>
    <w:rsid w:val="00A23234"/>
    <w:rsid w:val="00A23E05"/>
    <w:rsid w:val="00A23E72"/>
    <w:rsid w:val="00A242CA"/>
    <w:rsid w:val="00A252E0"/>
    <w:rsid w:val="00A2534B"/>
    <w:rsid w:val="00A256DE"/>
    <w:rsid w:val="00A25878"/>
    <w:rsid w:val="00A25A8B"/>
    <w:rsid w:val="00A25AB2"/>
    <w:rsid w:val="00A26080"/>
    <w:rsid w:val="00A26B9A"/>
    <w:rsid w:val="00A26DE5"/>
    <w:rsid w:val="00A270FF"/>
    <w:rsid w:val="00A2737F"/>
    <w:rsid w:val="00A274CA"/>
    <w:rsid w:val="00A30C18"/>
    <w:rsid w:val="00A31771"/>
    <w:rsid w:val="00A320E1"/>
    <w:rsid w:val="00A337BA"/>
    <w:rsid w:val="00A33FE7"/>
    <w:rsid w:val="00A3478B"/>
    <w:rsid w:val="00A35088"/>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5E9D"/>
    <w:rsid w:val="00A463D3"/>
    <w:rsid w:val="00A468C1"/>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18DE"/>
    <w:rsid w:val="00A61B88"/>
    <w:rsid w:val="00A61C02"/>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5ED"/>
    <w:rsid w:val="00A75744"/>
    <w:rsid w:val="00A75A9E"/>
    <w:rsid w:val="00A75D57"/>
    <w:rsid w:val="00A76C94"/>
    <w:rsid w:val="00A76F85"/>
    <w:rsid w:val="00A77025"/>
    <w:rsid w:val="00A77080"/>
    <w:rsid w:val="00A772B9"/>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428"/>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5FA"/>
    <w:rsid w:val="00AA0A5E"/>
    <w:rsid w:val="00AA0EE9"/>
    <w:rsid w:val="00AA112B"/>
    <w:rsid w:val="00AA11DD"/>
    <w:rsid w:val="00AA11DE"/>
    <w:rsid w:val="00AA1EC3"/>
    <w:rsid w:val="00AA2A04"/>
    <w:rsid w:val="00AA31D9"/>
    <w:rsid w:val="00AA3423"/>
    <w:rsid w:val="00AA355D"/>
    <w:rsid w:val="00AA37AF"/>
    <w:rsid w:val="00AA3F25"/>
    <w:rsid w:val="00AA3FBB"/>
    <w:rsid w:val="00AA41F5"/>
    <w:rsid w:val="00AA4B06"/>
    <w:rsid w:val="00AA4D2B"/>
    <w:rsid w:val="00AA4E4E"/>
    <w:rsid w:val="00AA5800"/>
    <w:rsid w:val="00AA5FBA"/>
    <w:rsid w:val="00AA620D"/>
    <w:rsid w:val="00AA6DDB"/>
    <w:rsid w:val="00AA74DF"/>
    <w:rsid w:val="00AB0631"/>
    <w:rsid w:val="00AB0CF0"/>
    <w:rsid w:val="00AB0E37"/>
    <w:rsid w:val="00AB110C"/>
    <w:rsid w:val="00AB1380"/>
    <w:rsid w:val="00AB16D3"/>
    <w:rsid w:val="00AB1CB5"/>
    <w:rsid w:val="00AB1E4C"/>
    <w:rsid w:val="00AB2EF6"/>
    <w:rsid w:val="00AB568D"/>
    <w:rsid w:val="00AB57D5"/>
    <w:rsid w:val="00AB651F"/>
    <w:rsid w:val="00AB6FDF"/>
    <w:rsid w:val="00AB77AF"/>
    <w:rsid w:val="00AC0643"/>
    <w:rsid w:val="00AC085B"/>
    <w:rsid w:val="00AC0962"/>
    <w:rsid w:val="00AC098A"/>
    <w:rsid w:val="00AC11D3"/>
    <w:rsid w:val="00AC168D"/>
    <w:rsid w:val="00AC2A9B"/>
    <w:rsid w:val="00AC336C"/>
    <w:rsid w:val="00AC3B7E"/>
    <w:rsid w:val="00AC41A6"/>
    <w:rsid w:val="00AC4C4C"/>
    <w:rsid w:val="00AC4DE0"/>
    <w:rsid w:val="00AC53FA"/>
    <w:rsid w:val="00AC59A4"/>
    <w:rsid w:val="00AC5ABE"/>
    <w:rsid w:val="00AC6355"/>
    <w:rsid w:val="00AC6794"/>
    <w:rsid w:val="00AC6B15"/>
    <w:rsid w:val="00AC6B91"/>
    <w:rsid w:val="00AC6C1D"/>
    <w:rsid w:val="00AC6D59"/>
    <w:rsid w:val="00AC7BAE"/>
    <w:rsid w:val="00AD185E"/>
    <w:rsid w:val="00AD1942"/>
    <w:rsid w:val="00AD1A53"/>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0FFA"/>
    <w:rsid w:val="00AE1A4D"/>
    <w:rsid w:val="00AE1ABB"/>
    <w:rsid w:val="00AE2011"/>
    <w:rsid w:val="00AE2358"/>
    <w:rsid w:val="00AE286F"/>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6F74"/>
    <w:rsid w:val="00AE7A98"/>
    <w:rsid w:val="00AE7D9D"/>
    <w:rsid w:val="00AF084D"/>
    <w:rsid w:val="00AF0EE9"/>
    <w:rsid w:val="00AF0FF2"/>
    <w:rsid w:val="00AF15D4"/>
    <w:rsid w:val="00AF1741"/>
    <w:rsid w:val="00AF1751"/>
    <w:rsid w:val="00AF2351"/>
    <w:rsid w:val="00AF2AE6"/>
    <w:rsid w:val="00AF3415"/>
    <w:rsid w:val="00AF341F"/>
    <w:rsid w:val="00AF37DB"/>
    <w:rsid w:val="00AF400E"/>
    <w:rsid w:val="00AF47CA"/>
    <w:rsid w:val="00AF4AC1"/>
    <w:rsid w:val="00AF4B20"/>
    <w:rsid w:val="00AF545D"/>
    <w:rsid w:val="00AF6180"/>
    <w:rsid w:val="00AF770A"/>
    <w:rsid w:val="00AF7C32"/>
    <w:rsid w:val="00AF7C93"/>
    <w:rsid w:val="00B01045"/>
    <w:rsid w:val="00B017FC"/>
    <w:rsid w:val="00B01B98"/>
    <w:rsid w:val="00B0263B"/>
    <w:rsid w:val="00B0294A"/>
    <w:rsid w:val="00B031BD"/>
    <w:rsid w:val="00B03590"/>
    <w:rsid w:val="00B037E8"/>
    <w:rsid w:val="00B05603"/>
    <w:rsid w:val="00B05E1B"/>
    <w:rsid w:val="00B05F28"/>
    <w:rsid w:val="00B06881"/>
    <w:rsid w:val="00B07310"/>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F92"/>
    <w:rsid w:val="00B2024E"/>
    <w:rsid w:val="00B20D31"/>
    <w:rsid w:val="00B20E46"/>
    <w:rsid w:val="00B216C0"/>
    <w:rsid w:val="00B21D3A"/>
    <w:rsid w:val="00B21E20"/>
    <w:rsid w:val="00B21F8A"/>
    <w:rsid w:val="00B22CC8"/>
    <w:rsid w:val="00B22E4C"/>
    <w:rsid w:val="00B2301B"/>
    <w:rsid w:val="00B23616"/>
    <w:rsid w:val="00B23C8A"/>
    <w:rsid w:val="00B23FEA"/>
    <w:rsid w:val="00B24348"/>
    <w:rsid w:val="00B243B8"/>
    <w:rsid w:val="00B2453E"/>
    <w:rsid w:val="00B24605"/>
    <w:rsid w:val="00B2465E"/>
    <w:rsid w:val="00B24909"/>
    <w:rsid w:val="00B24B52"/>
    <w:rsid w:val="00B24E5E"/>
    <w:rsid w:val="00B25A1C"/>
    <w:rsid w:val="00B265DC"/>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058"/>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1EFF"/>
    <w:rsid w:val="00B42E1D"/>
    <w:rsid w:val="00B4320A"/>
    <w:rsid w:val="00B44001"/>
    <w:rsid w:val="00B44085"/>
    <w:rsid w:val="00B44811"/>
    <w:rsid w:val="00B44874"/>
    <w:rsid w:val="00B45449"/>
    <w:rsid w:val="00B454C3"/>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18AF"/>
    <w:rsid w:val="00B62459"/>
    <w:rsid w:val="00B624E1"/>
    <w:rsid w:val="00B625FE"/>
    <w:rsid w:val="00B6280E"/>
    <w:rsid w:val="00B6367C"/>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05C0"/>
    <w:rsid w:val="00B71542"/>
    <w:rsid w:val="00B71575"/>
    <w:rsid w:val="00B71622"/>
    <w:rsid w:val="00B72265"/>
    <w:rsid w:val="00B730E2"/>
    <w:rsid w:val="00B731E5"/>
    <w:rsid w:val="00B733BD"/>
    <w:rsid w:val="00B73F3B"/>
    <w:rsid w:val="00B746AF"/>
    <w:rsid w:val="00B74FF9"/>
    <w:rsid w:val="00B750CD"/>
    <w:rsid w:val="00B75314"/>
    <w:rsid w:val="00B753E1"/>
    <w:rsid w:val="00B75686"/>
    <w:rsid w:val="00B762E4"/>
    <w:rsid w:val="00B76755"/>
    <w:rsid w:val="00B76B95"/>
    <w:rsid w:val="00B76C18"/>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5FB"/>
    <w:rsid w:val="00B8675B"/>
    <w:rsid w:val="00B8714F"/>
    <w:rsid w:val="00B87561"/>
    <w:rsid w:val="00B87E1C"/>
    <w:rsid w:val="00B9048F"/>
    <w:rsid w:val="00B909F2"/>
    <w:rsid w:val="00B90EE3"/>
    <w:rsid w:val="00B91383"/>
    <w:rsid w:val="00B91C94"/>
    <w:rsid w:val="00B91EE1"/>
    <w:rsid w:val="00B92C50"/>
    <w:rsid w:val="00B93069"/>
    <w:rsid w:val="00B9336F"/>
    <w:rsid w:val="00B93542"/>
    <w:rsid w:val="00B939AD"/>
    <w:rsid w:val="00B93AA8"/>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21AB"/>
    <w:rsid w:val="00BA2C5B"/>
    <w:rsid w:val="00BA34DE"/>
    <w:rsid w:val="00BA3E60"/>
    <w:rsid w:val="00BA3EB0"/>
    <w:rsid w:val="00BA4414"/>
    <w:rsid w:val="00BA5391"/>
    <w:rsid w:val="00BA5709"/>
    <w:rsid w:val="00BA5722"/>
    <w:rsid w:val="00BA580A"/>
    <w:rsid w:val="00BA585C"/>
    <w:rsid w:val="00BA5A5C"/>
    <w:rsid w:val="00BA5A8F"/>
    <w:rsid w:val="00BA5D84"/>
    <w:rsid w:val="00BA66A8"/>
    <w:rsid w:val="00BA6B83"/>
    <w:rsid w:val="00BA6BAE"/>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013"/>
    <w:rsid w:val="00BB4845"/>
    <w:rsid w:val="00BB4CA1"/>
    <w:rsid w:val="00BB5141"/>
    <w:rsid w:val="00BB5460"/>
    <w:rsid w:val="00BB55F0"/>
    <w:rsid w:val="00BB576E"/>
    <w:rsid w:val="00BB5A69"/>
    <w:rsid w:val="00BB6103"/>
    <w:rsid w:val="00BB62EE"/>
    <w:rsid w:val="00BB63D4"/>
    <w:rsid w:val="00BB666C"/>
    <w:rsid w:val="00BB67CB"/>
    <w:rsid w:val="00BB6B27"/>
    <w:rsid w:val="00BB6B82"/>
    <w:rsid w:val="00BB70B0"/>
    <w:rsid w:val="00BB7480"/>
    <w:rsid w:val="00BB773D"/>
    <w:rsid w:val="00BC0067"/>
    <w:rsid w:val="00BC01AA"/>
    <w:rsid w:val="00BC1782"/>
    <w:rsid w:val="00BC18F6"/>
    <w:rsid w:val="00BC1FB2"/>
    <w:rsid w:val="00BC2B72"/>
    <w:rsid w:val="00BC330E"/>
    <w:rsid w:val="00BC3532"/>
    <w:rsid w:val="00BC392E"/>
    <w:rsid w:val="00BC467C"/>
    <w:rsid w:val="00BC4934"/>
    <w:rsid w:val="00BC63FB"/>
    <w:rsid w:val="00BC64BD"/>
    <w:rsid w:val="00BC6951"/>
    <w:rsid w:val="00BC6D6F"/>
    <w:rsid w:val="00BC7F92"/>
    <w:rsid w:val="00BD09D9"/>
    <w:rsid w:val="00BD1E7E"/>
    <w:rsid w:val="00BD237C"/>
    <w:rsid w:val="00BD244E"/>
    <w:rsid w:val="00BD282E"/>
    <w:rsid w:val="00BD2AD5"/>
    <w:rsid w:val="00BD2AE1"/>
    <w:rsid w:val="00BD3DC9"/>
    <w:rsid w:val="00BD4695"/>
    <w:rsid w:val="00BD4C2B"/>
    <w:rsid w:val="00BD4D39"/>
    <w:rsid w:val="00BD4E72"/>
    <w:rsid w:val="00BD5580"/>
    <w:rsid w:val="00BD6099"/>
    <w:rsid w:val="00BD60AA"/>
    <w:rsid w:val="00BD645F"/>
    <w:rsid w:val="00BD659F"/>
    <w:rsid w:val="00BD7563"/>
    <w:rsid w:val="00BD78B4"/>
    <w:rsid w:val="00BE0522"/>
    <w:rsid w:val="00BE05AC"/>
    <w:rsid w:val="00BE08C7"/>
    <w:rsid w:val="00BE0BE9"/>
    <w:rsid w:val="00BE21E4"/>
    <w:rsid w:val="00BE287D"/>
    <w:rsid w:val="00BE2D88"/>
    <w:rsid w:val="00BE31C1"/>
    <w:rsid w:val="00BE42F0"/>
    <w:rsid w:val="00BE4307"/>
    <w:rsid w:val="00BE4337"/>
    <w:rsid w:val="00BE4FA3"/>
    <w:rsid w:val="00BE5A7B"/>
    <w:rsid w:val="00BE5B1D"/>
    <w:rsid w:val="00BE62C0"/>
    <w:rsid w:val="00BE62D5"/>
    <w:rsid w:val="00BE69E1"/>
    <w:rsid w:val="00BE706F"/>
    <w:rsid w:val="00BF0003"/>
    <w:rsid w:val="00BF115E"/>
    <w:rsid w:val="00BF3068"/>
    <w:rsid w:val="00BF3168"/>
    <w:rsid w:val="00BF42DE"/>
    <w:rsid w:val="00BF4826"/>
    <w:rsid w:val="00BF4971"/>
    <w:rsid w:val="00BF4F43"/>
    <w:rsid w:val="00BF56B1"/>
    <w:rsid w:val="00BF5804"/>
    <w:rsid w:val="00BF5AE9"/>
    <w:rsid w:val="00BF6681"/>
    <w:rsid w:val="00BF68EC"/>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526"/>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741"/>
    <w:rsid w:val="00C26BEA"/>
    <w:rsid w:val="00C26D05"/>
    <w:rsid w:val="00C2703C"/>
    <w:rsid w:val="00C2736B"/>
    <w:rsid w:val="00C30FB3"/>
    <w:rsid w:val="00C3106D"/>
    <w:rsid w:val="00C31361"/>
    <w:rsid w:val="00C31423"/>
    <w:rsid w:val="00C31770"/>
    <w:rsid w:val="00C318DC"/>
    <w:rsid w:val="00C31967"/>
    <w:rsid w:val="00C325D0"/>
    <w:rsid w:val="00C32791"/>
    <w:rsid w:val="00C328E4"/>
    <w:rsid w:val="00C3368E"/>
    <w:rsid w:val="00C33DDF"/>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1A7"/>
    <w:rsid w:val="00C44336"/>
    <w:rsid w:val="00C44D68"/>
    <w:rsid w:val="00C4528F"/>
    <w:rsid w:val="00C45D82"/>
    <w:rsid w:val="00C46390"/>
    <w:rsid w:val="00C463A7"/>
    <w:rsid w:val="00C46449"/>
    <w:rsid w:val="00C46A39"/>
    <w:rsid w:val="00C470F5"/>
    <w:rsid w:val="00C471FC"/>
    <w:rsid w:val="00C47352"/>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7D"/>
    <w:rsid w:val="00C570B1"/>
    <w:rsid w:val="00C5757F"/>
    <w:rsid w:val="00C57946"/>
    <w:rsid w:val="00C57CE7"/>
    <w:rsid w:val="00C60AE3"/>
    <w:rsid w:val="00C611AA"/>
    <w:rsid w:val="00C61823"/>
    <w:rsid w:val="00C6226B"/>
    <w:rsid w:val="00C626FD"/>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AF5"/>
    <w:rsid w:val="00C71BBF"/>
    <w:rsid w:val="00C735E3"/>
    <w:rsid w:val="00C73BA5"/>
    <w:rsid w:val="00C7475F"/>
    <w:rsid w:val="00C74958"/>
    <w:rsid w:val="00C7496C"/>
    <w:rsid w:val="00C75A08"/>
    <w:rsid w:val="00C764E3"/>
    <w:rsid w:val="00C76AC1"/>
    <w:rsid w:val="00C76B74"/>
    <w:rsid w:val="00C76CBB"/>
    <w:rsid w:val="00C77E39"/>
    <w:rsid w:val="00C77FC2"/>
    <w:rsid w:val="00C80581"/>
    <w:rsid w:val="00C80841"/>
    <w:rsid w:val="00C80C03"/>
    <w:rsid w:val="00C80EB3"/>
    <w:rsid w:val="00C812C7"/>
    <w:rsid w:val="00C815F4"/>
    <w:rsid w:val="00C832F1"/>
    <w:rsid w:val="00C83AA6"/>
    <w:rsid w:val="00C8410F"/>
    <w:rsid w:val="00C842CD"/>
    <w:rsid w:val="00C8438A"/>
    <w:rsid w:val="00C84412"/>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4A9"/>
    <w:rsid w:val="00C9571A"/>
    <w:rsid w:val="00C9571D"/>
    <w:rsid w:val="00C95CD9"/>
    <w:rsid w:val="00C97405"/>
    <w:rsid w:val="00C97779"/>
    <w:rsid w:val="00C97EB3"/>
    <w:rsid w:val="00CA07E4"/>
    <w:rsid w:val="00CA120B"/>
    <w:rsid w:val="00CA16A6"/>
    <w:rsid w:val="00CA18BF"/>
    <w:rsid w:val="00CA19C9"/>
    <w:rsid w:val="00CA2570"/>
    <w:rsid w:val="00CA28EA"/>
    <w:rsid w:val="00CA298B"/>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5835"/>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0E79"/>
    <w:rsid w:val="00CD107A"/>
    <w:rsid w:val="00CD15E1"/>
    <w:rsid w:val="00CD1722"/>
    <w:rsid w:val="00CD1ABA"/>
    <w:rsid w:val="00CD233A"/>
    <w:rsid w:val="00CD32C7"/>
    <w:rsid w:val="00CD3F68"/>
    <w:rsid w:val="00CD4771"/>
    <w:rsid w:val="00CD4F3D"/>
    <w:rsid w:val="00CD5999"/>
    <w:rsid w:val="00CD6E79"/>
    <w:rsid w:val="00CD7FAD"/>
    <w:rsid w:val="00CE05F0"/>
    <w:rsid w:val="00CE12AC"/>
    <w:rsid w:val="00CE2294"/>
    <w:rsid w:val="00CE2C20"/>
    <w:rsid w:val="00CE2DA5"/>
    <w:rsid w:val="00CE3C0C"/>
    <w:rsid w:val="00CE3DEF"/>
    <w:rsid w:val="00CE404C"/>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3D20"/>
    <w:rsid w:val="00CF517A"/>
    <w:rsid w:val="00CF544A"/>
    <w:rsid w:val="00CF5C82"/>
    <w:rsid w:val="00CF5DD2"/>
    <w:rsid w:val="00CF5E5D"/>
    <w:rsid w:val="00CF6228"/>
    <w:rsid w:val="00CF62EA"/>
    <w:rsid w:val="00CF63D9"/>
    <w:rsid w:val="00CF6757"/>
    <w:rsid w:val="00CF6B1D"/>
    <w:rsid w:val="00CF6D53"/>
    <w:rsid w:val="00CF6EF2"/>
    <w:rsid w:val="00CF6F79"/>
    <w:rsid w:val="00CF70F3"/>
    <w:rsid w:val="00CF7251"/>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7840"/>
    <w:rsid w:val="00D0790C"/>
    <w:rsid w:val="00D1006B"/>
    <w:rsid w:val="00D10172"/>
    <w:rsid w:val="00D101CF"/>
    <w:rsid w:val="00D1022D"/>
    <w:rsid w:val="00D10E2A"/>
    <w:rsid w:val="00D112D9"/>
    <w:rsid w:val="00D122D1"/>
    <w:rsid w:val="00D125A9"/>
    <w:rsid w:val="00D1281B"/>
    <w:rsid w:val="00D12836"/>
    <w:rsid w:val="00D13925"/>
    <w:rsid w:val="00D13D98"/>
    <w:rsid w:val="00D1561F"/>
    <w:rsid w:val="00D15647"/>
    <w:rsid w:val="00D16770"/>
    <w:rsid w:val="00D17084"/>
    <w:rsid w:val="00D17469"/>
    <w:rsid w:val="00D17C31"/>
    <w:rsid w:val="00D209E3"/>
    <w:rsid w:val="00D2105B"/>
    <w:rsid w:val="00D212A4"/>
    <w:rsid w:val="00D21F72"/>
    <w:rsid w:val="00D222BA"/>
    <w:rsid w:val="00D228FD"/>
    <w:rsid w:val="00D22974"/>
    <w:rsid w:val="00D229E2"/>
    <w:rsid w:val="00D2319F"/>
    <w:rsid w:val="00D23E2A"/>
    <w:rsid w:val="00D24324"/>
    <w:rsid w:val="00D2461E"/>
    <w:rsid w:val="00D268B7"/>
    <w:rsid w:val="00D27497"/>
    <w:rsid w:val="00D30227"/>
    <w:rsid w:val="00D303A8"/>
    <w:rsid w:val="00D303C0"/>
    <w:rsid w:val="00D30430"/>
    <w:rsid w:val="00D304CF"/>
    <w:rsid w:val="00D30A67"/>
    <w:rsid w:val="00D30A80"/>
    <w:rsid w:val="00D30AFC"/>
    <w:rsid w:val="00D3208B"/>
    <w:rsid w:val="00D32163"/>
    <w:rsid w:val="00D3228D"/>
    <w:rsid w:val="00D32DD8"/>
    <w:rsid w:val="00D33563"/>
    <w:rsid w:val="00D336A3"/>
    <w:rsid w:val="00D341FD"/>
    <w:rsid w:val="00D34224"/>
    <w:rsid w:val="00D34236"/>
    <w:rsid w:val="00D34281"/>
    <w:rsid w:val="00D3443B"/>
    <w:rsid w:val="00D34594"/>
    <w:rsid w:val="00D34715"/>
    <w:rsid w:val="00D34E8B"/>
    <w:rsid w:val="00D35A91"/>
    <w:rsid w:val="00D35AFF"/>
    <w:rsid w:val="00D371AF"/>
    <w:rsid w:val="00D379C0"/>
    <w:rsid w:val="00D407D5"/>
    <w:rsid w:val="00D407D8"/>
    <w:rsid w:val="00D40872"/>
    <w:rsid w:val="00D4088A"/>
    <w:rsid w:val="00D4235B"/>
    <w:rsid w:val="00D42AEA"/>
    <w:rsid w:val="00D43270"/>
    <w:rsid w:val="00D43B86"/>
    <w:rsid w:val="00D43F81"/>
    <w:rsid w:val="00D44407"/>
    <w:rsid w:val="00D4458F"/>
    <w:rsid w:val="00D44AB4"/>
    <w:rsid w:val="00D44B68"/>
    <w:rsid w:val="00D44E68"/>
    <w:rsid w:val="00D44FE8"/>
    <w:rsid w:val="00D45128"/>
    <w:rsid w:val="00D45218"/>
    <w:rsid w:val="00D45314"/>
    <w:rsid w:val="00D45362"/>
    <w:rsid w:val="00D45559"/>
    <w:rsid w:val="00D46309"/>
    <w:rsid w:val="00D4742B"/>
    <w:rsid w:val="00D4756D"/>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896"/>
    <w:rsid w:val="00D61B20"/>
    <w:rsid w:val="00D61FA6"/>
    <w:rsid w:val="00D6202B"/>
    <w:rsid w:val="00D62D16"/>
    <w:rsid w:val="00D62E30"/>
    <w:rsid w:val="00D636CE"/>
    <w:rsid w:val="00D63B5A"/>
    <w:rsid w:val="00D63F9B"/>
    <w:rsid w:val="00D6418B"/>
    <w:rsid w:val="00D643D9"/>
    <w:rsid w:val="00D65135"/>
    <w:rsid w:val="00D6556B"/>
    <w:rsid w:val="00D65573"/>
    <w:rsid w:val="00D65BD7"/>
    <w:rsid w:val="00D65E97"/>
    <w:rsid w:val="00D6670D"/>
    <w:rsid w:val="00D66D64"/>
    <w:rsid w:val="00D66F6B"/>
    <w:rsid w:val="00D676A2"/>
    <w:rsid w:val="00D700E2"/>
    <w:rsid w:val="00D703F5"/>
    <w:rsid w:val="00D7052E"/>
    <w:rsid w:val="00D7102D"/>
    <w:rsid w:val="00D71148"/>
    <w:rsid w:val="00D7259F"/>
    <w:rsid w:val="00D728C1"/>
    <w:rsid w:val="00D72933"/>
    <w:rsid w:val="00D72C80"/>
    <w:rsid w:val="00D73698"/>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3831"/>
    <w:rsid w:val="00D856E3"/>
    <w:rsid w:val="00D8598C"/>
    <w:rsid w:val="00D859CC"/>
    <w:rsid w:val="00D86328"/>
    <w:rsid w:val="00D863DC"/>
    <w:rsid w:val="00D86C1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E01"/>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4F09"/>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2B1"/>
    <w:rsid w:val="00DE33BA"/>
    <w:rsid w:val="00DE3AF8"/>
    <w:rsid w:val="00DE4766"/>
    <w:rsid w:val="00DE4C04"/>
    <w:rsid w:val="00DE4D03"/>
    <w:rsid w:val="00DE4D64"/>
    <w:rsid w:val="00DE4FB9"/>
    <w:rsid w:val="00DE5020"/>
    <w:rsid w:val="00DE5229"/>
    <w:rsid w:val="00DE5E46"/>
    <w:rsid w:val="00DE6B19"/>
    <w:rsid w:val="00DE71FF"/>
    <w:rsid w:val="00DE7893"/>
    <w:rsid w:val="00DF0681"/>
    <w:rsid w:val="00DF0798"/>
    <w:rsid w:val="00DF0E20"/>
    <w:rsid w:val="00DF1D31"/>
    <w:rsid w:val="00DF3BCB"/>
    <w:rsid w:val="00DF3FF7"/>
    <w:rsid w:val="00DF4F8F"/>
    <w:rsid w:val="00DF51E3"/>
    <w:rsid w:val="00DF554B"/>
    <w:rsid w:val="00DF647F"/>
    <w:rsid w:val="00DF6582"/>
    <w:rsid w:val="00DF7CBA"/>
    <w:rsid w:val="00E001E2"/>
    <w:rsid w:val="00E00C20"/>
    <w:rsid w:val="00E00E31"/>
    <w:rsid w:val="00E01493"/>
    <w:rsid w:val="00E01A4F"/>
    <w:rsid w:val="00E01A71"/>
    <w:rsid w:val="00E02889"/>
    <w:rsid w:val="00E02AB3"/>
    <w:rsid w:val="00E02C53"/>
    <w:rsid w:val="00E02F57"/>
    <w:rsid w:val="00E03434"/>
    <w:rsid w:val="00E03E19"/>
    <w:rsid w:val="00E053D6"/>
    <w:rsid w:val="00E0559C"/>
    <w:rsid w:val="00E05852"/>
    <w:rsid w:val="00E05F5A"/>
    <w:rsid w:val="00E07097"/>
    <w:rsid w:val="00E07100"/>
    <w:rsid w:val="00E07E74"/>
    <w:rsid w:val="00E103AD"/>
    <w:rsid w:val="00E10633"/>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601"/>
    <w:rsid w:val="00E24625"/>
    <w:rsid w:val="00E24FBF"/>
    <w:rsid w:val="00E255B8"/>
    <w:rsid w:val="00E25A3B"/>
    <w:rsid w:val="00E25A9D"/>
    <w:rsid w:val="00E25C9E"/>
    <w:rsid w:val="00E25D38"/>
    <w:rsid w:val="00E25ECA"/>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BCC"/>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3E61"/>
    <w:rsid w:val="00E549C0"/>
    <w:rsid w:val="00E54B5A"/>
    <w:rsid w:val="00E54FA4"/>
    <w:rsid w:val="00E55424"/>
    <w:rsid w:val="00E55A86"/>
    <w:rsid w:val="00E55E88"/>
    <w:rsid w:val="00E55FA3"/>
    <w:rsid w:val="00E57A9E"/>
    <w:rsid w:val="00E57AA4"/>
    <w:rsid w:val="00E57B41"/>
    <w:rsid w:val="00E57F6D"/>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6020"/>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541"/>
    <w:rsid w:val="00E80878"/>
    <w:rsid w:val="00E80DCD"/>
    <w:rsid w:val="00E81314"/>
    <w:rsid w:val="00E81818"/>
    <w:rsid w:val="00E81919"/>
    <w:rsid w:val="00E826E1"/>
    <w:rsid w:val="00E8276A"/>
    <w:rsid w:val="00E828CC"/>
    <w:rsid w:val="00E8313A"/>
    <w:rsid w:val="00E842CA"/>
    <w:rsid w:val="00E85240"/>
    <w:rsid w:val="00E8557F"/>
    <w:rsid w:val="00E85A95"/>
    <w:rsid w:val="00E86BFE"/>
    <w:rsid w:val="00E878CC"/>
    <w:rsid w:val="00E878D5"/>
    <w:rsid w:val="00E900C6"/>
    <w:rsid w:val="00E90E3F"/>
    <w:rsid w:val="00E9135A"/>
    <w:rsid w:val="00E92080"/>
    <w:rsid w:val="00E9344A"/>
    <w:rsid w:val="00E93C55"/>
    <w:rsid w:val="00E93DF7"/>
    <w:rsid w:val="00E94059"/>
    <w:rsid w:val="00E94D99"/>
    <w:rsid w:val="00E9558A"/>
    <w:rsid w:val="00E95668"/>
    <w:rsid w:val="00E95769"/>
    <w:rsid w:val="00E9599D"/>
    <w:rsid w:val="00E95A5D"/>
    <w:rsid w:val="00E95A8E"/>
    <w:rsid w:val="00E95B08"/>
    <w:rsid w:val="00E95FB5"/>
    <w:rsid w:val="00E960E6"/>
    <w:rsid w:val="00E96EA1"/>
    <w:rsid w:val="00E97A2D"/>
    <w:rsid w:val="00E97AF7"/>
    <w:rsid w:val="00E97D03"/>
    <w:rsid w:val="00EA0374"/>
    <w:rsid w:val="00EA0638"/>
    <w:rsid w:val="00EA0D0B"/>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8D7"/>
    <w:rsid w:val="00EC1A34"/>
    <w:rsid w:val="00EC1A6A"/>
    <w:rsid w:val="00EC1E69"/>
    <w:rsid w:val="00EC1F41"/>
    <w:rsid w:val="00EC222A"/>
    <w:rsid w:val="00EC2308"/>
    <w:rsid w:val="00EC3082"/>
    <w:rsid w:val="00EC30FF"/>
    <w:rsid w:val="00EC457E"/>
    <w:rsid w:val="00EC459D"/>
    <w:rsid w:val="00EC513B"/>
    <w:rsid w:val="00EC54B2"/>
    <w:rsid w:val="00EC5668"/>
    <w:rsid w:val="00EC5ECB"/>
    <w:rsid w:val="00EC6161"/>
    <w:rsid w:val="00EC6806"/>
    <w:rsid w:val="00ED1133"/>
    <w:rsid w:val="00ED145E"/>
    <w:rsid w:val="00ED216E"/>
    <w:rsid w:val="00ED28B4"/>
    <w:rsid w:val="00ED31D5"/>
    <w:rsid w:val="00ED356C"/>
    <w:rsid w:val="00ED357A"/>
    <w:rsid w:val="00ED4471"/>
    <w:rsid w:val="00ED4B30"/>
    <w:rsid w:val="00ED57D6"/>
    <w:rsid w:val="00ED5A8D"/>
    <w:rsid w:val="00ED5AC1"/>
    <w:rsid w:val="00ED622A"/>
    <w:rsid w:val="00ED6AFF"/>
    <w:rsid w:val="00ED77B8"/>
    <w:rsid w:val="00ED7C44"/>
    <w:rsid w:val="00ED7F8E"/>
    <w:rsid w:val="00EE0CE4"/>
    <w:rsid w:val="00EE15DE"/>
    <w:rsid w:val="00EE1C7E"/>
    <w:rsid w:val="00EE2D0E"/>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0C3A"/>
    <w:rsid w:val="00EF0F79"/>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BFB"/>
    <w:rsid w:val="00F01C02"/>
    <w:rsid w:val="00F028FB"/>
    <w:rsid w:val="00F02C1B"/>
    <w:rsid w:val="00F0330C"/>
    <w:rsid w:val="00F03335"/>
    <w:rsid w:val="00F03E8A"/>
    <w:rsid w:val="00F06F9A"/>
    <w:rsid w:val="00F07575"/>
    <w:rsid w:val="00F07694"/>
    <w:rsid w:val="00F1025D"/>
    <w:rsid w:val="00F10428"/>
    <w:rsid w:val="00F10429"/>
    <w:rsid w:val="00F107E2"/>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5D75"/>
    <w:rsid w:val="00F161A8"/>
    <w:rsid w:val="00F171FC"/>
    <w:rsid w:val="00F17499"/>
    <w:rsid w:val="00F17972"/>
    <w:rsid w:val="00F20B4C"/>
    <w:rsid w:val="00F20DAD"/>
    <w:rsid w:val="00F20F6C"/>
    <w:rsid w:val="00F21B55"/>
    <w:rsid w:val="00F22CD8"/>
    <w:rsid w:val="00F22FC4"/>
    <w:rsid w:val="00F233BE"/>
    <w:rsid w:val="00F23484"/>
    <w:rsid w:val="00F251DB"/>
    <w:rsid w:val="00F25837"/>
    <w:rsid w:val="00F25970"/>
    <w:rsid w:val="00F25C2B"/>
    <w:rsid w:val="00F2627D"/>
    <w:rsid w:val="00F26354"/>
    <w:rsid w:val="00F2677C"/>
    <w:rsid w:val="00F27A03"/>
    <w:rsid w:val="00F27E46"/>
    <w:rsid w:val="00F304B0"/>
    <w:rsid w:val="00F3172C"/>
    <w:rsid w:val="00F31EAB"/>
    <w:rsid w:val="00F32E06"/>
    <w:rsid w:val="00F330BC"/>
    <w:rsid w:val="00F35840"/>
    <w:rsid w:val="00F3631C"/>
    <w:rsid w:val="00F36466"/>
    <w:rsid w:val="00F36497"/>
    <w:rsid w:val="00F36998"/>
    <w:rsid w:val="00F37474"/>
    <w:rsid w:val="00F37694"/>
    <w:rsid w:val="00F3783F"/>
    <w:rsid w:val="00F37E3B"/>
    <w:rsid w:val="00F40162"/>
    <w:rsid w:val="00F407E2"/>
    <w:rsid w:val="00F40BB2"/>
    <w:rsid w:val="00F40D5B"/>
    <w:rsid w:val="00F414F7"/>
    <w:rsid w:val="00F42204"/>
    <w:rsid w:val="00F42F32"/>
    <w:rsid w:val="00F435D3"/>
    <w:rsid w:val="00F437F2"/>
    <w:rsid w:val="00F43F05"/>
    <w:rsid w:val="00F44037"/>
    <w:rsid w:val="00F44396"/>
    <w:rsid w:val="00F44916"/>
    <w:rsid w:val="00F45174"/>
    <w:rsid w:val="00F451BA"/>
    <w:rsid w:val="00F45269"/>
    <w:rsid w:val="00F4531A"/>
    <w:rsid w:val="00F454B7"/>
    <w:rsid w:val="00F45AED"/>
    <w:rsid w:val="00F45B72"/>
    <w:rsid w:val="00F45CE6"/>
    <w:rsid w:val="00F4651B"/>
    <w:rsid w:val="00F470F2"/>
    <w:rsid w:val="00F4717A"/>
    <w:rsid w:val="00F47193"/>
    <w:rsid w:val="00F47A57"/>
    <w:rsid w:val="00F47ED0"/>
    <w:rsid w:val="00F50C0E"/>
    <w:rsid w:val="00F50DC5"/>
    <w:rsid w:val="00F51CC2"/>
    <w:rsid w:val="00F520A2"/>
    <w:rsid w:val="00F5215B"/>
    <w:rsid w:val="00F5251B"/>
    <w:rsid w:val="00F5506F"/>
    <w:rsid w:val="00F56989"/>
    <w:rsid w:val="00F57241"/>
    <w:rsid w:val="00F600CC"/>
    <w:rsid w:val="00F6108A"/>
    <w:rsid w:val="00F61474"/>
    <w:rsid w:val="00F61A7A"/>
    <w:rsid w:val="00F61DBF"/>
    <w:rsid w:val="00F61F53"/>
    <w:rsid w:val="00F62048"/>
    <w:rsid w:val="00F62422"/>
    <w:rsid w:val="00F62C7F"/>
    <w:rsid w:val="00F62D35"/>
    <w:rsid w:val="00F62FB2"/>
    <w:rsid w:val="00F63B60"/>
    <w:rsid w:val="00F63DD8"/>
    <w:rsid w:val="00F64B72"/>
    <w:rsid w:val="00F64DAE"/>
    <w:rsid w:val="00F654EF"/>
    <w:rsid w:val="00F65507"/>
    <w:rsid w:val="00F65FEA"/>
    <w:rsid w:val="00F6624C"/>
    <w:rsid w:val="00F664AA"/>
    <w:rsid w:val="00F666CA"/>
    <w:rsid w:val="00F6671C"/>
    <w:rsid w:val="00F675EF"/>
    <w:rsid w:val="00F67D42"/>
    <w:rsid w:val="00F7022F"/>
    <w:rsid w:val="00F706D9"/>
    <w:rsid w:val="00F72449"/>
    <w:rsid w:val="00F72CCD"/>
    <w:rsid w:val="00F73B79"/>
    <w:rsid w:val="00F73DDA"/>
    <w:rsid w:val="00F74B2D"/>
    <w:rsid w:val="00F7508C"/>
    <w:rsid w:val="00F75389"/>
    <w:rsid w:val="00F755A4"/>
    <w:rsid w:val="00F75F16"/>
    <w:rsid w:val="00F7627A"/>
    <w:rsid w:val="00F7637F"/>
    <w:rsid w:val="00F76451"/>
    <w:rsid w:val="00F800A7"/>
    <w:rsid w:val="00F801FA"/>
    <w:rsid w:val="00F80B26"/>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CB8"/>
    <w:rsid w:val="00F87FA5"/>
    <w:rsid w:val="00F90478"/>
    <w:rsid w:val="00F90D80"/>
    <w:rsid w:val="00F90EA7"/>
    <w:rsid w:val="00F91010"/>
    <w:rsid w:val="00F91224"/>
    <w:rsid w:val="00F921CF"/>
    <w:rsid w:val="00F923A0"/>
    <w:rsid w:val="00F92411"/>
    <w:rsid w:val="00F9349E"/>
    <w:rsid w:val="00F9355D"/>
    <w:rsid w:val="00F93BFB"/>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C2"/>
    <w:rsid w:val="00FA7611"/>
    <w:rsid w:val="00FA7853"/>
    <w:rsid w:val="00FA7EE1"/>
    <w:rsid w:val="00FB057A"/>
    <w:rsid w:val="00FB0A1F"/>
    <w:rsid w:val="00FB1409"/>
    <w:rsid w:val="00FB1E82"/>
    <w:rsid w:val="00FB1F9F"/>
    <w:rsid w:val="00FB27F6"/>
    <w:rsid w:val="00FB2AAF"/>
    <w:rsid w:val="00FB30BB"/>
    <w:rsid w:val="00FB3295"/>
    <w:rsid w:val="00FB358B"/>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573"/>
    <w:rsid w:val="00FD49C5"/>
    <w:rsid w:val="00FD4B43"/>
    <w:rsid w:val="00FD4BFE"/>
    <w:rsid w:val="00FD4DE6"/>
    <w:rsid w:val="00FD5020"/>
    <w:rsid w:val="00FD58E8"/>
    <w:rsid w:val="00FD5FD5"/>
    <w:rsid w:val="00FD5FE5"/>
    <w:rsid w:val="00FD6092"/>
    <w:rsid w:val="00FD69C0"/>
    <w:rsid w:val="00FD71F4"/>
    <w:rsid w:val="00FD770F"/>
    <w:rsid w:val="00FE00BC"/>
    <w:rsid w:val="00FE02E7"/>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135F"/>
    <w:rsid w:val="00FF2338"/>
    <w:rsid w:val="00FF2DA0"/>
    <w:rsid w:val="00FF390B"/>
    <w:rsid w:val="00FF3A80"/>
    <w:rsid w:val="00FF3E7C"/>
    <w:rsid w:val="00FF421B"/>
    <w:rsid w:val="00FF5AD8"/>
    <w:rsid w:val="00FF5C10"/>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bullet">
    <w:name w:val="bullet"/>
    <w:basedOn w:val="af3"/>
    <w:qFormat/>
    <w:rsid w:val="00EA0D0B"/>
    <w:pPr>
      <w:numPr>
        <w:numId w:val="9"/>
      </w:numPr>
      <w:spacing w:after="0" w:line="240" w:lineRule="auto"/>
      <w:ind w:left="0" w:firstLineChars="0" w:firstLine="0"/>
      <w:contextualSpacing/>
    </w:pPr>
    <w:rPr>
      <w:rFonts w:eastAsiaTheme="minorEastAsia"/>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76182523">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2671883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304147">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27152-A7C3-4C29-97C4-CF6ED172A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1777</Words>
  <Characters>10134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2022-04-14T01:33:00Z</dcterms:created>
  <dcterms:modified xsi:type="dcterms:W3CDTF">2022-09-28T09:15:00Z</dcterms:modified>
</cp:coreProperties>
</file>