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1C37" w:rsidRPr="002F134E" w:rsidRDefault="00551C37" w:rsidP="00551C37">
      <w:pPr>
        <w:tabs>
          <w:tab w:val="center" w:pos="4536"/>
          <w:tab w:val="right" w:pos="7938"/>
          <w:tab w:val="right" w:pos="9639"/>
        </w:tabs>
        <w:ind w:right="2"/>
        <w:rPr>
          <w:rFonts w:ascii="Arial" w:eastAsia="宋体" w:hAnsi="Arial"/>
          <w:b/>
          <w:sz w:val="24"/>
          <w:lang w:eastAsia="zh-CN"/>
        </w:rPr>
      </w:pPr>
      <w:r w:rsidRPr="002F134E">
        <w:rPr>
          <w:rFonts w:ascii="Arial" w:eastAsia="宋体" w:hAnsi="Arial"/>
          <w:b/>
          <w:sz w:val="24"/>
          <w:lang w:eastAsia="zh-CN"/>
        </w:rPr>
        <w:t>3GPP TSG RAN WG1 #110</w:t>
      </w:r>
      <w:r>
        <w:rPr>
          <w:rFonts w:ascii="Arial" w:eastAsia="宋体" w:hAnsi="Arial"/>
          <w:b/>
          <w:sz w:val="24"/>
          <w:lang w:eastAsia="zh-CN"/>
        </w:rPr>
        <w:t>bis-e</w:t>
      </w:r>
      <w:r w:rsidRPr="002F134E">
        <w:rPr>
          <w:rFonts w:ascii="Arial" w:eastAsia="宋体" w:hAnsi="Arial"/>
          <w:b/>
          <w:sz w:val="24"/>
          <w:lang w:eastAsia="zh-CN"/>
        </w:rPr>
        <w:t xml:space="preserve">                                                            </w:t>
      </w:r>
      <w:r>
        <w:rPr>
          <w:rFonts w:ascii="Arial" w:eastAsia="宋体" w:hAnsi="Arial"/>
          <w:b/>
          <w:sz w:val="24"/>
          <w:lang w:eastAsia="zh-CN"/>
        </w:rPr>
        <w:t xml:space="preserve">  </w:t>
      </w:r>
      <w:r w:rsidRPr="002F134E">
        <w:rPr>
          <w:rFonts w:ascii="Arial" w:eastAsia="宋体" w:hAnsi="Arial"/>
          <w:b/>
          <w:sz w:val="24"/>
          <w:lang w:eastAsia="zh-CN"/>
        </w:rPr>
        <w:t>R1-22</w:t>
      </w:r>
      <w:r w:rsidR="00170FB3">
        <w:rPr>
          <w:rFonts w:ascii="Arial" w:eastAsia="宋体" w:hAnsi="Arial"/>
          <w:b/>
          <w:sz w:val="24"/>
          <w:lang w:eastAsia="zh-CN"/>
        </w:rPr>
        <w:t>08792</w:t>
      </w:r>
    </w:p>
    <w:p w:rsidR="00B8179C" w:rsidRDefault="00551C37" w:rsidP="00551C37">
      <w:pPr>
        <w:tabs>
          <w:tab w:val="center" w:pos="4536"/>
          <w:tab w:val="right" w:pos="9072"/>
        </w:tabs>
        <w:rPr>
          <w:rFonts w:ascii="Arial" w:eastAsia="宋体" w:hAnsi="Arial"/>
          <w:b/>
          <w:sz w:val="22"/>
          <w:lang w:eastAsia="zh-CN"/>
        </w:rPr>
      </w:pPr>
      <w:r>
        <w:rPr>
          <w:rFonts w:ascii="Arial" w:eastAsia="宋体" w:hAnsi="Arial"/>
          <w:b/>
          <w:sz w:val="24"/>
          <w:lang w:eastAsia="zh-CN"/>
        </w:rPr>
        <w:t>e-meeting</w:t>
      </w:r>
      <w:r w:rsidRPr="002F134E">
        <w:rPr>
          <w:rFonts w:ascii="Arial" w:eastAsia="宋体" w:hAnsi="Arial"/>
          <w:b/>
          <w:sz w:val="24"/>
          <w:lang w:eastAsia="zh-CN"/>
        </w:rPr>
        <w:t xml:space="preserve">, </w:t>
      </w:r>
      <w:r>
        <w:rPr>
          <w:rFonts w:ascii="Arial" w:eastAsia="宋体" w:hAnsi="Arial"/>
          <w:b/>
          <w:sz w:val="24"/>
          <w:lang w:eastAsia="zh-CN"/>
        </w:rPr>
        <w:t>October 10</w:t>
      </w:r>
      <w:r>
        <w:rPr>
          <w:rFonts w:ascii="Arial" w:eastAsia="宋体" w:hAnsi="Arial" w:hint="eastAsia"/>
          <w:b/>
          <w:sz w:val="24"/>
          <w:vertAlign w:val="superscript"/>
          <w:lang w:eastAsia="zh-CN"/>
        </w:rPr>
        <w:t>th</w:t>
      </w:r>
      <w:r w:rsidRPr="002F134E">
        <w:rPr>
          <w:rFonts w:ascii="Arial" w:eastAsia="宋体" w:hAnsi="Arial"/>
          <w:b/>
          <w:sz w:val="24"/>
          <w:lang w:eastAsia="zh-CN"/>
        </w:rPr>
        <w:t xml:space="preserve"> – </w:t>
      </w:r>
      <w:r>
        <w:rPr>
          <w:rFonts w:ascii="Arial" w:eastAsia="宋体" w:hAnsi="Arial"/>
          <w:b/>
          <w:sz w:val="24"/>
          <w:lang w:eastAsia="zh-CN"/>
        </w:rPr>
        <w:t>19</w:t>
      </w:r>
      <w:r w:rsidRPr="002F134E">
        <w:rPr>
          <w:rFonts w:ascii="Arial" w:eastAsia="宋体" w:hAnsi="Arial"/>
          <w:b/>
          <w:sz w:val="24"/>
          <w:vertAlign w:val="superscript"/>
          <w:lang w:eastAsia="zh-CN"/>
        </w:rPr>
        <w:t>th</w:t>
      </w:r>
      <w:r w:rsidRPr="002F134E">
        <w:rPr>
          <w:rFonts w:ascii="Arial" w:eastAsia="宋体" w:hAnsi="Arial"/>
          <w:b/>
          <w:sz w:val="24"/>
          <w:lang w:eastAsia="zh-CN"/>
        </w:rPr>
        <w:t>, 2022</w:t>
      </w:r>
    </w:p>
    <w:p w:rsidR="00AF530F" w:rsidRPr="00B8179C" w:rsidRDefault="00AF530F" w:rsidP="00115662">
      <w:pPr>
        <w:pStyle w:val="a5"/>
        <w:tabs>
          <w:tab w:val="clear" w:pos="4536"/>
          <w:tab w:val="left" w:pos="1800"/>
        </w:tabs>
        <w:ind w:left="1800" w:hanging="1800"/>
        <w:rPr>
          <w:rFonts w:eastAsia="宋体"/>
          <w:sz w:val="22"/>
          <w:lang w:eastAsia="zh-CN"/>
        </w:rPr>
      </w:pPr>
    </w:p>
    <w:p w:rsidR="00115662" w:rsidRPr="008A3176" w:rsidRDefault="00115662" w:rsidP="00115662">
      <w:pPr>
        <w:pStyle w:val="a5"/>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rsidR="00EC172D" w:rsidRPr="009831C9" w:rsidRDefault="00115662" w:rsidP="00EC172D">
      <w:pPr>
        <w:pStyle w:val="a5"/>
        <w:tabs>
          <w:tab w:val="clear" w:pos="4536"/>
          <w:tab w:val="left" w:pos="1800"/>
        </w:tabs>
        <w:ind w:left="1800" w:hanging="1800"/>
        <w:rPr>
          <w:rFonts w:eastAsia="宋体" w:cs="Arial"/>
          <w:sz w:val="22"/>
          <w:szCs w:val="22"/>
          <w:lang w:eastAsia="zh-CN"/>
        </w:rPr>
      </w:pPr>
      <w:r w:rsidRPr="009831C9">
        <w:rPr>
          <w:rFonts w:cs="Arial"/>
          <w:sz w:val="22"/>
          <w:szCs w:val="22"/>
        </w:rPr>
        <w:t>Title:</w:t>
      </w:r>
      <w:r w:rsidRPr="009831C9">
        <w:rPr>
          <w:rFonts w:cs="Arial"/>
          <w:sz w:val="22"/>
          <w:szCs w:val="22"/>
        </w:rPr>
        <w:tab/>
      </w:r>
      <w:r w:rsidR="00923016" w:rsidRPr="00923016">
        <w:rPr>
          <w:rFonts w:eastAsiaTheme="minorEastAsia" w:cs="Arial"/>
          <w:sz w:val="22"/>
          <w:szCs w:val="22"/>
          <w:lang w:eastAsia="zh-CN"/>
        </w:rPr>
        <w:t>Unified TCI framework extension for multi-TRP</w:t>
      </w:r>
    </w:p>
    <w:p w:rsidR="00115662" w:rsidRPr="008A3176" w:rsidRDefault="00115662" w:rsidP="00EC172D">
      <w:pPr>
        <w:pStyle w:val="a5"/>
        <w:tabs>
          <w:tab w:val="clear" w:pos="4536"/>
          <w:tab w:val="left" w:pos="1800"/>
        </w:tabs>
        <w:ind w:left="1800" w:hanging="1800"/>
        <w:rPr>
          <w:rFonts w:eastAsia="宋体"/>
          <w:sz w:val="22"/>
          <w:lang w:eastAsia="zh-CN"/>
        </w:rPr>
      </w:pPr>
      <w:r w:rsidRPr="00BE781B">
        <w:rPr>
          <w:sz w:val="22"/>
        </w:rPr>
        <w:t>Agenda Item:</w:t>
      </w:r>
      <w:r w:rsidRPr="00BE781B">
        <w:rPr>
          <w:sz w:val="22"/>
        </w:rPr>
        <w:tab/>
      </w:r>
      <w:r w:rsidR="00E15111">
        <w:rPr>
          <w:rFonts w:eastAsia="宋体"/>
          <w:sz w:val="22"/>
          <w:lang w:eastAsia="zh-CN"/>
        </w:rPr>
        <w:t>9.</w:t>
      </w:r>
      <w:r w:rsidR="009831C9">
        <w:rPr>
          <w:rFonts w:eastAsia="宋体"/>
          <w:sz w:val="22"/>
          <w:lang w:eastAsia="zh-CN"/>
        </w:rPr>
        <w:t>1</w:t>
      </w:r>
      <w:r w:rsidR="00E15111">
        <w:rPr>
          <w:rFonts w:eastAsia="宋体"/>
          <w:sz w:val="22"/>
          <w:lang w:eastAsia="zh-CN"/>
        </w:rPr>
        <w:t>.</w:t>
      </w:r>
      <w:r w:rsidR="009831C9">
        <w:rPr>
          <w:rFonts w:eastAsia="宋体"/>
          <w:sz w:val="22"/>
          <w:lang w:eastAsia="zh-CN"/>
        </w:rPr>
        <w:t>1</w:t>
      </w:r>
      <w:r w:rsidR="00E15111">
        <w:rPr>
          <w:rFonts w:eastAsia="宋体"/>
          <w:sz w:val="22"/>
          <w:lang w:eastAsia="zh-CN"/>
        </w:rPr>
        <w:t>.1</w:t>
      </w:r>
    </w:p>
    <w:p w:rsidR="00115662" w:rsidRPr="00BE781B" w:rsidRDefault="00115662" w:rsidP="00115662">
      <w:pPr>
        <w:pStyle w:val="a5"/>
        <w:tabs>
          <w:tab w:val="left" w:pos="1800"/>
        </w:tabs>
        <w:rPr>
          <w:sz w:val="22"/>
        </w:rPr>
      </w:pPr>
      <w:r w:rsidRPr="00BE781B">
        <w:rPr>
          <w:sz w:val="22"/>
        </w:rPr>
        <w:t>Document for:</w:t>
      </w:r>
      <w:r w:rsidRPr="00BE781B">
        <w:rPr>
          <w:sz w:val="22"/>
        </w:rPr>
        <w:tab/>
        <w:t>Discussion</w:t>
      </w:r>
    </w:p>
    <w:p w:rsidR="00FE5799" w:rsidRPr="002100D2" w:rsidRDefault="00FE5799" w:rsidP="00FE5799">
      <w:pPr>
        <w:pBdr>
          <w:bottom w:val="single" w:sz="4" w:space="1" w:color="auto"/>
        </w:pBdr>
        <w:tabs>
          <w:tab w:val="left" w:pos="2552"/>
        </w:tabs>
      </w:pPr>
    </w:p>
    <w:p w:rsidR="00FE5799" w:rsidRPr="0083681C" w:rsidRDefault="00FE5799" w:rsidP="00FE5799">
      <w:pPr>
        <w:pStyle w:val="1"/>
        <w:spacing w:before="180"/>
        <w:ind w:left="562" w:hanging="562"/>
      </w:pPr>
      <w:r w:rsidRPr="0083681C">
        <w:t>Introduction</w:t>
      </w:r>
    </w:p>
    <w:p w:rsidR="000F2BB4" w:rsidRDefault="0044631A" w:rsidP="000F2BB4">
      <w:pPr>
        <w:pStyle w:val="a0"/>
        <w:rPr>
          <w:rFonts w:eastAsia="宋体"/>
          <w:lang w:eastAsia="zh-CN"/>
        </w:rPr>
      </w:pPr>
      <w:r>
        <w:rPr>
          <w:rFonts w:eastAsia="宋体" w:hint="eastAsia"/>
          <w:lang w:eastAsia="zh-CN"/>
        </w:rPr>
        <w:t>T</w:t>
      </w:r>
      <w:r>
        <w:rPr>
          <w:rFonts w:eastAsia="宋体"/>
          <w:lang w:eastAsia="zh-CN"/>
        </w:rPr>
        <w:t xml:space="preserve">he </w:t>
      </w:r>
      <w:r w:rsidR="009831C9">
        <w:rPr>
          <w:rFonts w:eastAsia="宋体"/>
          <w:lang w:eastAsia="zh-CN"/>
        </w:rPr>
        <w:t>W</w:t>
      </w:r>
      <w:r>
        <w:rPr>
          <w:rFonts w:eastAsia="宋体"/>
          <w:lang w:eastAsia="zh-CN"/>
        </w:rPr>
        <w:t xml:space="preserve">ID </w:t>
      </w:r>
      <w:r>
        <w:rPr>
          <w:rFonts w:eastAsia="宋体"/>
          <w:lang w:eastAsia="zh-CN"/>
        </w:rPr>
        <w:fldChar w:fldCharType="begin"/>
      </w:r>
      <w:r>
        <w:rPr>
          <w:rFonts w:eastAsia="宋体"/>
          <w:lang w:eastAsia="zh-CN"/>
        </w:rPr>
        <w:instrText xml:space="preserve"> REF _Ref100677722 \r \h </w:instrText>
      </w:r>
      <w:r>
        <w:rPr>
          <w:rFonts w:eastAsia="宋体"/>
          <w:lang w:eastAsia="zh-CN"/>
        </w:rPr>
      </w:r>
      <w:r>
        <w:rPr>
          <w:rFonts w:eastAsia="宋体"/>
          <w:lang w:eastAsia="zh-CN"/>
        </w:rPr>
        <w:fldChar w:fldCharType="separate"/>
      </w:r>
      <w:r w:rsidR="005B662E">
        <w:rPr>
          <w:rFonts w:eastAsia="宋体"/>
          <w:lang w:eastAsia="zh-CN"/>
        </w:rPr>
        <w:t>[1]</w:t>
      </w:r>
      <w:r>
        <w:rPr>
          <w:rFonts w:eastAsia="宋体"/>
          <w:lang w:eastAsia="zh-CN"/>
        </w:rPr>
        <w:fldChar w:fldCharType="end"/>
      </w:r>
      <w:r>
        <w:rPr>
          <w:rFonts w:eastAsia="宋体"/>
          <w:lang w:eastAsia="zh-CN"/>
        </w:rPr>
        <w:t xml:space="preserve"> of </w:t>
      </w:r>
      <w:r w:rsidR="00303E3F" w:rsidRPr="00303E3F">
        <w:rPr>
          <w:rFonts w:eastAsia="宋体"/>
          <w:lang w:eastAsia="zh-CN"/>
        </w:rPr>
        <w:t>MIMO</w:t>
      </w:r>
      <w:r w:rsidR="00775CB6">
        <w:rPr>
          <w:rFonts w:eastAsia="宋体"/>
          <w:lang w:eastAsia="zh-CN"/>
        </w:rPr>
        <w:t xml:space="preserve"> </w:t>
      </w:r>
      <w:r w:rsidR="00775CB6">
        <w:rPr>
          <w:rFonts w:eastAsia="宋体" w:hint="eastAsia"/>
          <w:lang w:eastAsia="zh-CN"/>
        </w:rPr>
        <w:t>e</w:t>
      </w:r>
      <w:r w:rsidR="00303E3F" w:rsidRPr="00303E3F">
        <w:rPr>
          <w:rFonts w:eastAsia="宋体"/>
          <w:lang w:eastAsia="zh-CN"/>
        </w:rPr>
        <w:t xml:space="preserve">volution for </w:t>
      </w:r>
      <w:r w:rsidR="00775CB6">
        <w:rPr>
          <w:rFonts w:eastAsia="宋体"/>
          <w:lang w:eastAsia="zh-CN"/>
        </w:rPr>
        <w:t>d</w:t>
      </w:r>
      <w:r w:rsidR="00303E3F" w:rsidRPr="00303E3F">
        <w:rPr>
          <w:rFonts w:eastAsia="宋体"/>
          <w:lang w:eastAsia="zh-CN"/>
        </w:rPr>
        <w:t xml:space="preserve">ownlink and </w:t>
      </w:r>
      <w:r w:rsidR="00775CB6">
        <w:rPr>
          <w:rFonts w:eastAsia="宋体"/>
          <w:lang w:eastAsia="zh-CN"/>
        </w:rPr>
        <w:t>u</w:t>
      </w:r>
      <w:r w:rsidR="00303E3F" w:rsidRPr="00303E3F">
        <w:rPr>
          <w:rFonts w:eastAsia="宋体"/>
          <w:lang w:eastAsia="zh-CN"/>
        </w:rPr>
        <w:t>plink</w:t>
      </w:r>
      <w:r>
        <w:rPr>
          <w:rFonts w:eastAsia="宋体"/>
          <w:lang w:eastAsia="zh-CN"/>
        </w:rPr>
        <w:t xml:space="preserve"> was agreed in RAN#94e meeting. </w:t>
      </w:r>
      <w:r w:rsidR="002A2692">
        <w:rPr>
          <w:rFonts w:eastAsia="宋体"/>
          <w:lang w:eastAsia="zh-CN"/>
        </w:rPr>
        <w:t xml:space="preserve">According to the </w:t>
      </w:r>
      <w:r w:rsidR="00CA5C8A">
        <w:rPr>
          <w:rFonts w:eastAsia="宋体"/>
          <w:lang w:eastAsia="zh-CN"/>
        </w:rPr>
        <w:t>arrangement</w:t>
      </w:r>
      <w:r w:rsidR="002A2692">
        <w:rPr>
          <w:rFonts w:eastAsia="宋体"/>
          <w:lang w:eastAsia="zh-CN"/>
        </w:rPr>
        <w:t>, t</w:t>
      </w:r>
      <w:r w:rsidR="00303E3F">
        <w:rPr>
          <w:rFonts w:eastAsia="宋体"/>
          <w:lang w:eastAsia="zh-CN"/>
        </w:rPr>
        <w:t xml:space="preserve">he objectives related to this agenda item are </w:t>
      </w:r>
      <w:r w:rsidR="00C728E5">
        <w:rPr>
          <w:rFonts w:eastAsia="宋体"/>
          <w:lang w:eastAsia="zh-CN"/>
        </w:rPr>
        <w:t>collected</w:t>
      </w:r>
      <w:r w:rsidR="00303E3F">
        <w:rPr>
          <w:rFonts w:eastAsia="宋体"/>
          <w:lang w:eastAsia="zh-CN"/>
        </w:rPr>
        <w:t xml:space="preserve"> and highlighted as below</w:t>
      </w:r>
    </w:p>
    <w:p w:rsidR="002A2692" w:rsidRPr="002A2692" w:rsidRDefault="002A2692" w:rsidP="0044489C">
      <w:pPr>
        <w:pStyle w:val="aa"/>
        <w:numPr>
          <w:ilvl w:val="0"/>
          <w:numId w:val="9"/>
        </w:numPr>
        <w:overflowPunct w:val="0"/>
        <w:autoSpaceDE w:val="0"/>
        <w:autoSpaceDN w:val="0"/>
        <w:adjustRightInd w:val="0"/>
        <w:contextualSpacing w:val="0"/>
        <w:textAlignment w:val="baseline"/>
        <w:rPr>
          <w:bCs/>
          <w:vanish/>
          <w:highlight w:val="yellow"/>
        </w:rPr>
      </w:pPr>
    </w:p>
    <w:p w:rsidR="00C728E5" w:rsidRPr="00303E3F" w:rsidRDefault="00C728E5" w:rsidP="00C728E5">
      <w:pPr>
        <w:overflowPunct w:val="0"/>
        <w:autoSpaceDE w:val="0"/>
        <w:autoSpaceDN w:val="0"/>
        <w:adjustRightInd w:val="0"/>
        <w:snapToGrid w:val="0"/>
        <w:spacing w:before="80" w:after="80"/>
        <w:jc w:val="both"/>
        <w:textAlignment w:val="baseline"/>
        <w:rPr>
          <w:bCs/>
        </w:rPr>
      </w:pPr>
      <w:r>
        <w:rPr>
          <w:noProof/>
          <w:lang w:eastAsia="zh-CN"/>
        </w:rPr>
        <mc:AlternateContent>
          <mc:Choice Requires="wps">
            <w:drawing>
              <wp:inline distT="0" distB="0" distL="0" distR="0" wp14:anchorId="36A52BBC" wp14:editId="798B977F">
                <wp:extent cx="5760720" cy="3361609"/>
                <wp:effectExtent l="0" t="0" r="11430" b="1079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361609"/>
                        </a:xfrm>
                        <a:prstGeom prst="rect">
                          <a:avLst/>
                        </a:prstGeom>
                        <a:solidFill>
                          <a:srgbClr val="FFFFFF"/>
                        </a:solidFill>
                        <a:ln w="6350">
                          <a:solidFill>
                            <a:srgbClr val="000000"/>
                          </a:solidFill>
                          <a:miter lim="800000"/>
                          <a:headEnd/>
                          <a:tailEnd/>
                        </a:ln>
                      </wps:spPr>
                      <wps:txbx>
                        <w:txbxContent>
                          <w:p w:rsidR="005F7577" w:rsidRDefault="005F7577" w:rsidP="0044489C">
                            <w:pPr>
                              <w:numPr>
                                <w:ilvl w:val="0"/>
                                <w:numId w:val="9"/>
                              </w:numPr>
                              <w:overflowPunct w:val="0"/>
                              <w:autoSpaceDE w:val="0"/>
                              <w:autoSpaceDN w:val="0"/>
                              <w:adjustRightInd w:val="0"/>
                              <w:snapToGrid w:val="0"/>
                              <w:spacing w:after="60"/>
                              <w:textAlignment w:val="baseline"/>
                              <w:rPr>
                                <w:bCs/>
                              </w:rPr>
                            </w:pPr>
                            <w:r w:rsidRPr="00303E3F">
                              <w:rPr>
                                <w:bCs/>
                                <w:highlight w:val="yellow"/>
                              </w:rPr>
                              <w:t>Specify extension of Rel-17 Unified TCI framework for indication of multiple DL and UL TCI states focusing on multi-TRP use case, using Rel-17 unified TCI framework.</w:t>
                            </w:r>
                          </w:p>
                          <w:p w:rsidR="005F7577" w:rsidRPr="0050675F" w:rsidRDefault="005F7577" w:rsidP="0044489C">
                            <w:pPr>
                              <w:numPr>
                                <w:ilvl w:val="0"/>
                                <w:numId w:val="10"/>
                              </w:numPr>
                              <w:overflowPunct w:val="0"/>
                              <w:autoSpaceDE w:val="0"/>
                              <w:autoSpaceDN w:val="0"/>
                              <w:adjustRightInd w:val="0"/>
                              <w:snapToGrid w:val="0"/>
                              <w:spacing w:after="60"/>
                              <w:jc w:val="both"/>
                              <w:textAlignment w:val="baseline"/>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rsidR="005F7577" w:rsidRPr="0050675F" w:rsidRDefault="005F7577" w:rsidP="0044489C">
                            <w:pPr>
                              <w:numPr>
                                <w:ilvl w:val="1"/>
                                <w:numId w:val="6"/>
                              </w:numPr>
                              <w:overflowPunct w:val="0"/>
                              <w:autoSpaceDE w:val="0"/>
                              <w:autoSpaceDN w:val="0"/>
                              <w:adjustRightInd w:val="0"/>
                              <w:snapToGrid w:val="0"/>
                              <w:spacing w:after="60"/>
                              <w:jc w:val="both"/>
                              <w:textAlignment w:val="baseline"/>
                              <w:rPr>
                                <w:bCs/>
                              </w:rPr>
                            </w:pPr>
                            <w:r w:rsidRPr="0050675F">
                              <w:rPr>
                                <w:bCs/>
                              </w:rPr>
                              <w:t>UL precoding indication for PUSCH, where no new codebook is introduced for multi-panel simultaneous transmission</w:t>
                            </w:r>
                          </w:p>
                          <w:p w:rsidR="005F7577" w:rsidRPr="0050675F" w:rsidRDefault="005F7577" w:rsidP="0044489C">
                            <w:pPr>
                              <w:numPr>
                                <w:ilvl w:val="2"/>
                                <w:numId w:val="8"/>
                              </w:numPr>
                              <w:tabs>
                                <w:tab w:val="left" w:pos="1418"/>
                              </w:tabs>
                              <w:overflowPunct w:val="0"/>
                              <w:autoSpaceDE w:val="0"/>
                              <w:autoSpaceDN w:val="0"/>
                              <w:adjustRightInd w:val="0"/>
                              <w:snapToGrid w:val="0"/>
                              <w:spacing w:after="60"/>
                              <w:jc w:val="both"/>
                              <w:textAlignment w:val="baseline"/>
                              <w:rPr>
                                <w:bCs/>
                              </w:rPr>
                            </w:pPr>
                            <w:r w:rsidRPr="0050675F">
                              <w:rPr>
                                <w:bCs/>
                              </w:rPr>
                              <w:t>The total number of layers is up to four across all panels and total number of codewords is up to two across all panels, considering single DCI and multi-DCI based multi-TRP operation.</w:t>
                            </w:r>
                          </w:p>
                          <w:p w:rsidR="005F7577" w:rsidRPr="0050675F" w:rsidRDefault="005F7577" w:rsidP="0044489C">
                            <w:pPr>
                              <w:numPr>
                                <w:ilvl w:val="1"/>
                                <w:numId w:val="7"/>
                              </w:numPr>
                              <w:overflowPunct w:val="0"/>
                              <w:autoSpaceDE w:val="0"/>
                              <w:autoSpaceDN w:val="0"/>
                              <w:adjustRightInd w:val="0"/>
                              <w:snapToGrid w:val="0"/>
                              <w:spacing w:after="60"/>
                              <w:jc w:val="both"/>
                              <w:textAlignment w:val="baseline"/>
                              <w:rPr>
                                <w:bCs/>
                              </w:rPr>
                            </w:pPr>
                            <w:r w:rsidRPr="00B2094E">
                              <w:rPr>
                                <w:bCs/>
                                <w:highlight w:val="yellow"/>
                              </w:rPr>
                              <w:t>UL beam indication for PUCCH/PUSCH, where unified TCI framework extension in objective 2 is assumed, considering single DCI and multi-DCI based multi-TRP operation</w:t>
                            </w:r>
                          </w:p>
                          <w:p w:rsidR="005F7577" w:rsidRDefault="005F7577" w:rsidP="0044489C">
                            <w:pPr>
                              <w:numPr>
                                <w:ilvl w:val="2"/>
                                <w:numId w:val="8"/>
                              </w:numPr>
                              <w:tabs>
                                <w:tab w:val="left" w:pos="1418"/>
                              </w:tabs>
                              <w:overflowPunct w:val="0"/>
                              <w:autoSpaceDE w:val="0"/>
                              <w:autoSpaceDN w:val="0"/>
                              <w:adjustRightInd w:val="0"/>
                              <w:snapToGrid w:val="0"/>
                              <w:spacing w:after="60"/>
                              <w:jc w:val="both"/>
                              <w:textAlignment w:val="baseline"/>
                              <w:rPr>
                                <w:bCs/>
                              </w:rPr>
                            </w:pPr>
                            <w:r w:rsidRPr="0050675F">
                              <w:rPr>
                                <w:bCs/>
                              </w:rPr>
                              <w:t>For the case of multi-DCI based multi-TRP operation, only PUSCH+PUSCH, or PUCCH+PUCCH is transmitted across two panels in a same CC.</w:t>
                            </w:r>
                          </w:p>
                          <w:p w:rsidR="005F7577" w:rsidRPr="00D350A5" w:rsidRDefault="005F7577" w:rsidP="0044489C">
                            <w:pPr>
                              <w:numPr>
                                <w:ilvl w:val="0"/>
                                <w:numId w:val="11"/>
                              </w:numPr>
                              <w:overflowPunct w:val="0"/>
                              <w:autoSpaceDE w:val="0"/>
                              <w:autoSpaceDN w:val="0"/>
                              <w:adjustRightInd w:val="0"/>
                              <w:snapToGrid w:val="0"/>
                              <w:spacing w:after="60"/>
                              <w:jc w:val="both"/>
                              <w:textAlignment w:val="baseline"/>
                              <w:rPr>
                                <w:bCs/>
                              </w:rPr>
                            </w:pPr>
                            <w:r w:rsidRPr="00D350A5">
                              <w:rPr>
                                <w:bCs/>
                              </w:rPr>
                              <w:t xml:space="preserve">Study, and if justified, specify the following </w:t>
                            </w:r>
                          </w:p>
                          <w:p w:rsidR="005F7577" w:rsidRPr="00CA5C8A" w:rsidRDefault="005F7577" w:rsidP="0044489C">
                            <w:pPr>
                              <w:numPr>
                                <w:ilvl w:val="1"/>
                                <w:numId w:val="6"/>
                              </w:numPr>
                              <w:overflowPunct w:val="0"/>
                              <w:autoSpaceDE w:val="0"/>
                              <w:autoSpaceDN w:val="0"/>
                              <w:adjustRightInd w:val="0"/>
                              <w:snapToGrid w:val="0"/>
                              <w:spacing w:after="60"/>
                              <w:jc w:val="both"/>
                              <w:textAlignment w:val="baseline"/>
                              <w:rPr>
                                <w:bCs/>
                              </w:rPr>
                            </w:pPr>
                            <w:r w:rsidRPr="00CA5C8A">
                              <w:rPr>
                                <w:bCs/>
                              </w:rPr>
                              <w:t xml:space="preserve">Two TAs for UL multi-DCI for multi-TRP operation </w:t>
                            </w:r>
                          </w:p>
                          <w:p w:rsidR="005F7577" w:rsidRPr="00D350A5" w:rsidRDefault="005F7577" w:rsidP="0044489C">
                            <w:pPr>
                              <w:numPr>
                                <w:ilvl w:val="1"/>
                                <w:numId w:val="6"/>
                              </w:numPr>
                              <w:overflowPunct w:val="0"/>
                              <w:autoSpaceDE w:val="0"/>
                              <w:autoSpaceDN w:val="0"/>
                              <w:adjustRightInd w:val="0"/>
                              <w:snapToGrid w:val="0"/>
                              <w:spacing w:after="60"/>
                              <w:jc w:val="both"/>
                              <w:textAlignment w:val="baseline"/>
                              <w:rPr>
                                <w:bCs/>
                              </w:rPr>
                            </w:pPr>
                            <w:r w:rsidRPr="00CA5C8A">
                              <w:rPr>
                                <w:bCs/>
                                <w:highlight w:val="yellow"/>
                              </w:rPr>
                              <w:t>Power control for UL single DCI for multi-TRP operation where unified TCI framework extension in objective 2 is assumed.</w:t>
                            </w:r>
                          </w:p>
                          <w:p w:rsidR="005F7577" w:rsidRPr="00B02F38" w:rsidRDefault="005F7577" w:rsidP="00B02F38">
                            <w:pPr>
                              <w:overflowPunct w:val="0"/>
                              <w:autoSpaceDE w:val="0"/>
                              <w:autoSpaceDN w:val="0"/>
                              <w:adjustRightInd w:val="0"/>
                              <w:snapToGrid w:val="0"/>
                              <w:spacing w:after="60"/>
                              <w:ind w:left="720"/>
                              <w:jc w:val="both"/>
                              <w:textAlignment w:val="baseline"/>
                              <w:rPr>
                                <w:bCs/>
                                <w:sz w:val="18"/>
                                <w:szCs w:val="18"/>
                              </w:rPr>
                            </w:pPr>
                            <w:r w:rsidRPr="00D350A5">
                              <w:rPr>
                                <w:bCs/>
                              </w:rPr>
                              <w:t>For the case of simultaneous UL transmission from multiple panels, the operation will only be limited to the objective 6 scenarios.</w:t>
                            </w:r>
                          </w:p>
                        </w:txbxContent>
                      </wps:txbx>
                      <wps:bodyPr rot="0" vert="horz" wrap="square" lIns="91440" tIns="45720" rIns="91440" bIns="45720" anchor="ctr" anchorCtr="0" upright="1">
                        <a:noAutofit/>
                      </wps:bodyPr>
                    </wps:wsp>
                  </a:graphicData>
                </a:graphic>
              </wp:inline>
            </w:drawing>
          </mc:Choice>
          <mc:Fallback>
            <w:pict>
              <v:shapetype w14:anchorId="36A52BBC" id="_x0000_t202" coordsize="21600,21600" o:spt="202" path="m,l,21600r21600,l21600,xe">
                <v:stroke joinstyle="miter"/>
                <v:path gradientshapeok="t" o:connecttype="rect"/>
              </v:shapetype>
              <v:shape id="Text Box 4" o:spid="_x0000_s1026" type="#_x0000_t202" style="width:453.6pt;height:264.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" strokeweight=".5pt">
                <v:textbox>
                  <w:txbxContent>
                    <w:p w:rsidR="005F7577" w:rsidRDefault="005F7577" w:rsidP="0044489C">
                      <w:pPr>
                        <w:numPr>
                          <w:ilvl w:val="0"/>
                          <w:numId w:val="9"/>
                        </w:numPr>
                        <w:overflowPunct w:val="0"/>
                        <w:autoSpaceDE w:val="0"/>
                        <w:autoSpaceDN w:val="0"/>
                        <w:adjustRightInd w:val="0"/>
                        <w:snapToGrid w:val="0"/>
                        <w:spacing w:after="60"/>
                        <w:textAlignment w:val="baseline"/>
                        <w:rPr>
                          <w:bCs/>
                        </w:rPr>
                      </w:pPr>
                      <w:r w:rsidRPr="00303E3F">
                        <w:rPr>
                          <w:bCs/>
                          <w:highlight w:val="yellow"/>
                        </w:rPr>
                        <w:t>Specify extension of Rel-17 Unified TCI framework for indication of multiple DL and UL TCI states focusing on multi-TRP use case, using Rel-17 unified TCI framework.</w:t>
                      </w:r>
                    </w:p>
                    <w:p w:rsidR="005F7577" w:rsidRPr="0050675F" w:rsidRDefault="005F7577" w:rsidP="0044489C">
                      <w:pPr>
                        <w:numPr>
                          <w:ilvl w:val="0"/>
                          <w:numId w:val="10"/>
                        </w:numPr>
                        <w:overflowPunct w:val="0"/>
                        <w:autoSpaceDE w:val="0"/>
                        <w:autoSpaceDN w:val="0"/>
                        <w:adjustRightInd w:val="0"/>
                        <w:snapToGrid w:val="0"/>
                        <w:spacing w:after="60"/>
                        <w:jc w:val="both"/>
                        <w:textAlignment w:val="baseline"/>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rsidR="005F7577" w:rsidRPr="0050675F" w:rsidRDefault="005F7577" w:rsidP="0044489C">
                      <w:pPr>
                        <w:numPr>
                          <w:ilvl w:val="1"/>
                          <w:numId w:val="6"/>
                        </w:numPr>
                        <w:overflowPunct w:val="0"/>
                        <w:autoSpaceDE w:val="0"/>
                        <w:autoSpaceDN w:val="0"/>
                        <w:adjustRightInd w:val="0"/>
                        <w:snapToGrid w:val="0"/>
                        <w:spacing w:after="60"/>
                        <w:jc w:val="both"/>
                        <w:textAlignment w:val="baseline"/>
                        <w:rPr>
                          <w:bCs/>
                        </w:rPr>
                      </w:pPr>
                      <w:r w:rsidRPr="0050675F">
                        <w:rPr>
                          <w:bCs/>
                        </w:rPr>
                        <w:t>UL precoding indication for PUSCH, where no new codebook is introduced for multi-panel simultaneous transmission</w:t>
                      </w:r>
                    </w:p>
                    <w:p w:rsidR="005F7577" w:rsidRPr="0050675F" w:rsidRDefault="005F7577" w:rsidP="0044489C">
                      <w:pPr>
                        <w:numPr>
                          <w:ilvl w:val="2"/>
                          <w:numId w:val="8"/>
                        </w:numPr>
                        <w:tabs>
                          <w:tab w:val="left" w:pos="1418"/>
                        </w:tabs>
                        <w:overflowPunct w:val="0"/>
                        <w:autoSpaceDE w:val="0"/>
                        <w:autoSpaceDN w:val="0"/>
                        <w:adjustRightInd w:val="0"/>
                        <w:snapToGrid w:val="0"/>
                        <w:spacing w:after="60"/>
                        <w:jc w:val="both"/>
                        <w:textAlignment w:val="baseline"/>
                        <w:rPr>
                          <w:bCs/>
                        </w:rPr>
                      </w:pPr>
                      <w:r w:rsidRPr="0050675F">
                        <w:rPr>
                          <w:bCs/>
                        </w:rPr>
                        <w:t>The total number of layers is up to four across all panels and total number of codewords is up to two across all panels, considering single DCI and multi-DCI based multi-TRP operation.</w:t>
                      </w:r>
                    </w:p>
                    <w:p w:rsidR="005F7577" w:rsidRPr="0050675F" w:rsidRDefault="005F7577" w:rsidP="0044489C">
                      <w:pPr>
                        <w:numPr>
                          <w:ilvl w:val="1"/>
                          <w:numId w:val="7"/>
                        </w:numPr>
                        <w:overflowPunct w:val="0"/>
                        <w:autoSpaceDE w:val="0"/>
                        <w:autoSpaceDN w:val="0"/>
                        <w:adjustRightInd w:val="0"/>
                        <w:snapToGrid w:val="0"/>
                        <w:spacing w:after="60"/>
                        <w:jc w:val="both"/>
                        <w:textAlignment w:val="baseline"/>
                        <w:rPr>
                          <w:bCs/>
                        </w:rPr>
                      </w:pPr>
                      <w:r w:rsidRPr="00B2094E">
                        <w:rPr>
                          <w:bCs/>
                          <w:highlight w:val="yellow"/>
                        </w:rPr>
                        <w:t>UL beam indication for PUCCH/PUSCH, where unified TCI framework extension in objective 2 is assumed, considering single DCI and multi-DCI based multi-TRP operation</w:t>
                      </w:r>
                    </w:p>
                    <w:p w:rsidR="005F7577" w:rsidRDefault="005F7577" w:rsidP="0044489C">
                      <w:pPr>
                        <w:numPr>
                          <w:ilvl w:val="2"/>
                          <w:numId w:val="8"/>
                        </w:numPr>
                        <w:tabs>
                          <w:tab w:val="left" w:pos="1418"/>
                        </w:tabs>
                        <w:overflowPunct w:val="0"/>
                        <w:autoSpaceDE w:val="0"/>
                        <w:autoSpaceDN w:val="0"/>
                        <w:adjustRightInd w:val="0"/>
                        <w:snapToGrid w:val="0"/>
                        <w:spacing w:after="60"/>
                        <w:jc w:val="both"/>
                        <w:textAlignment w:val="baseline"/>
                        <w:rPr>
                          <w:bCs/>
                        </w:rPr>
                      </w:pPr>
                      <w:r w:rsidRPr="0050675F">
                        <w:rPr>
                          <w:bCs/>
                        </w:rPr>
                        <w:t>For the case of multi-DCI based multi-TRP operation, only PUSCH+PUSCH, or PUCCH+PUCCH is transmitted across two panels in a same CC.</w:t>
                      </w:r>
                    </w:p>
                    <w:p w:rsidR="005F7577" w:rsidRPr="00D350A5" w:rsidRDefault="005F7577" w:rsidP="0044489C">
                      <w:pPr>
                        <w:numPr>
                          <w:ilvl w:val="0"/>
                          <w:numId w:val="11"/>
                        </w:numPr>
                        <w:overflowPunct w:val="0"/>
                        <w:autoSpaceDE w:val="0"/>
                        <w:autoSpaceDN w:val="0"/>
                        <w:adjustRightInd w:val="0"/>
                        <w:snapToGrid w:val="0"/>
                        <w:spacing w:after="60"/>
                        <w:jc w:val="both"/>
                        <w:textAlignment w:val="baseline"/>
                        <w:rPr>
                          <w:bCs/>
                        </w:rPr>
                      </w:pPr>
                      <w:r w:rsidRPr="00D350A5">
                        <w:rPr>
                          <w:bCs/>
                        </w:rPr>
                        <w:t xml:space="preserve">Study, and if justified, specify the following </w:t>
                      </w:r>
                    </w:p>
                    <w:p w:rsidR="005F7577" w:rsidRPr="00CA5C8A" w:rsidRDefault="005F7577" w:rsidP="0044489C">
                      <w:pPr>
                        <w:numPr>
                          <w:ilvl w:val="1"/>
                          <w:numId w:val="6"/>
                        </w:numPr>
                        <w:overflowPunct w:val="0"/>
                        <w:autoSpaceDE w:val="0"/>
                        <w:autoSpaceDN w:val="0"/>
                        <w:adjustRightInd w:val="0"/>
                        <w:snapToGrid w:val="0"/>
                        <w:spacing w:after="60"/>
                        <w:jc w:val="both"/>
                        <w:textAlignment w:val="baseline"/>
                        <w:rPr>
                          <w:bCs/>
                        </w:rPr>
                      </w:pPr>
                      <w:r w:rsidRPr="00CA5C8A">
                        <w:rPr>
                          <w:bCs/>
                        </w:rPr>
                        <w:t xml:space="preserve">Two TAs for UL multi-DCI for multi-TRP operation </w:t>
                      </w:r>
                    </w:p>
                    <w:p w:rsidR="005F7577" w:rsidRPr="00D350A5" w:rsidRDefault="005F7577" w:rsidP="0044489C">
                      <w:pPr>
                        <w:numPr>
                          <w:ilvl w:val="1"/>
                          <w:numId w:val="6"/>
                        </w:numPr>
                        <w:overflowPunct w:val="0"/>
                        <w:autoSpaceDE w:val="0"/>
                        <w:autoSpaceDN w:val="0"/>
                        <w:adjustRightInd w:val="0"/>
                        <w:snapToGrid w:val="0"/>
                        <w:spacing w:after="60"/>
                        <w:jc w:val="both"/>
                        <w:textAlignment w:val="baseline"/>
                        <w:rPr>
                          <w:bCs/>
                        </w:rPr>
                      </w:pPr>
                      <w:r w:rsidRPr="00CA5C8A">
                        <w:rPr>
                          <w:bCs/>
                          <w:highlight w:val="yellow"/>
                        </w:rPr>
                        <w:t>Power control for UL single DCI for multi-TRP operation where unified TCI framework extension in objective 2 is assumed.</w:t>
                      </w:r>
                    </w:p>
                    <w:p w:rsidR="005F7577" w:rsidRPr="00B02F38" w:rsidRDefault="005F7577" w:rsidP="00B02F38">
                      <w:pPr>
                        <w:overflowPunct w:val="0"/>
                        <w:autoSpaceDE w:val="0"/>
                        <w:autoSpaceDN w:val="0"/>
                        <w:adjustRightInd w:val="0"/>
                        <w:snapToGrid w:val="0"/>
                        <w:spacing w:after="60"/>
                        <w:ind w:left="720"/>
                        <w:jc w:val="both"/>
                        <w:textAlignment w:val="baseline"/>
                        <w:rPr>
                          <w:bCs/>
                          <w:sz w:val="18"/>
                          <w:szCs w:val="18"/>
                        </w:rPr>
                      </w:pPr>
                      <w:r w:rsidRPr="00D350A5">
                        <w:rPr>
                          <w:bCs/>
                        </w:rPr>
                        <w:t>For the case of simultaneous UL transmission from multiple panels, the operation will only be limited to the objective 6 scenarios.</w:t>
                      </w:r>
                    </w:p>
                  </w:txbxContent>
                </v:textbox>
                <w10:anchorlock/>
              </v:shape>
            </w:pict>
          </mc:Fallback>
        </mc:AlternateContent>
      </w:r>
    </w:p>
    <w:p w:rsidR="004C711B" w:rsidRPr="000F2BB4" w:rsidRDefault="004C711B" w:rsidP="00303E3F">
      <w:pPr>
        <w:pStyle w:val="a0"/>
        <w:rPr>
          <w:rFonts w:eastAsia="宋体"/>
          <w:lang w:eastAsia="zh-CN"/>
        </w:rPr>
      </w:pPr>
      <w:r>
        <w:rPr>
          <w:rFonts w:eastAsia="宋体"/>
          <w:lang w:eastAsia="zh-CN"/>
        </w:rPr>
        <w:t xml:space="preserve">In this contribution, we present our initial </w:t>
      </w:r>
      <w:r w:rsidR="00CA5C8A">
        <w:rPr>
          <w:rFonts w:eastAsia="宋体"/>
          <w:lang w:eastAsia="zh-CN"/>
        </w:rPr>
        <w:t xml:space="preserve">view on </w:t>
      </w:r>
      <w:r w:rsidR="00A62D54">
        <w:rPr>
          <w:rFonts w:eastAsia="宋体"/>
          <w:lang w:eastAsia="zh-CN"/>
        </w:rPr>
        <w:t xml:space="preserve">the aspects of </w:t>
      </w:r>
      <w:r w:rsidR="00FF74A9">
        <w:rPr>
          <w:rFonts w:eastAsia="宋体"/>
          <w:lang w:eastAsia="zh-CN"/>
        </w:rPr>
        <w:t xml:space="preserve">a) </w:t>
      </w:r>
      <w:r w:rsidR="00CA5C8A">
        <w:rPr>
          <w:rFonts w:eastAsia="宋体"/>
          <w:lang w:eastAsia="zh-CN"/>
        </w:rPr>
        <w:t>extending unified TCI state</w:t>
      </w:r>
      <w:r>
        <w:rPr>
          <w:rFonts w:eastAsia="宋体"/>
          <w:lang w:eastAsia="zh-CN"/>
        </w:rPr>
        <w:t xml:space="preserve"> </w:t>
      </w:r>
      <w:r w:rsidR="00CA5C8A">
        <w:rPr>
          <w:rFonts w:eastAsia="宋体"/>
          <w:lang w:eastAsia="zh-CN"/>
        </w:rPr>
        <w:t>for multi-TRP operation</w:t>
      </w:r>
      <w:r w:rsidR="00FF74A9">
        <w:rPr>
          <w:rFonts w:eastAsia="宋体"/>
          <w:lang w:eastAsia="zh-CN"/>
        </w:rPr>
        <w:t>, b) UL beam indication for simultaneous multi-panel transmission</w:t>
      </w:r>
      <w:r w:rsidR="00775CB6">
        <w:rPr>
          <w:rFonts w:eastAsia="宋体"/>
          <w:lang w:eastAsia="zh-CN"/>
        </w:rPr>
        <w:t xml:space="preserve"> (</w:t>
      </w:r>
      <w:proofErr w:type="spellStart"/>
      <w:r w:rsidR="00775CB6">
        <w:rPr>
          <w:rFonts w:eastAsia="宋体"/>
          <w:lang w:eastAsia="zh-CN"/>
        </w:rPr>
        <w:t>STxMP</w:t>
      </w:r>
      <w:proofErr w:type="spellEnd"/>
      <w:r w:rsidR="00775CB6">
        <w:rPr>
          <w:rFonts w:eastAsia="宋体"/>
          <w:lang w:eastAsia="zh-CN"/>
        </w:rPr>
        <w:t>)</w:t>
      </w:r>
      <w:r w:rsidR="004A2574">
        <w:rPr>
          <w:rFonts w:eastAsia="宋体"/>
          <w:lang w:eastAsia="zh-CN"/>
        </w:rPr>
        <w:t xml:space="preserve">, </w:t>
      </w:r>
      <w:r w:rsidR="00FF74A9">
        <w:rPr>
          <w:rFonts w:eastAsia="宋体"/>
          <w:lang w:eastAsia="zh-CN"/>
        </w:rPr>
        <w:t xml:space="preserve">c) </w:t>
      </w:r>
      <w:r w:rsidR="00A62D54">
        <w:rPr>
          <w:rFonts w:eastAsia="宋体"/>
          <w:lang w:eastAsia="zh-CN"/>
        </w:rPr>
        <w:t xml:space="preserve">power control for </w:t>
      </w:r>
      <w:proofErr w:type="spellStart"/>
      <w:r w:rsidR="00A62D54">
        <w:rPr>
          <w:rFonts w:eastAsia="宋体"/>
          <w:lang w:eastAsia="zh-CN"/>
        </w:rPr>
        <w:t>sDCI</w:t>
      </w:r>
      <w:proofErr w:type="spellEnd"/>
      <w:r w:rsidR="00A62D54">
        <w:rPr>
          <w:rFonts w:eastAsia="宋体"/>
          <w:lang w:eastAsia="zh-CN"/>
        </w:rPr>
        <w:t xml:space="preserve"> based multi-TRP operation</w:t>
      </w:r>
      <w:r w:rsidR="004A2574">
        <w:rPr>
          <w:rFonts w:eastAsia="宋体"/>
          <w:lang w:eastAsia="zh-CN"/>
        </w:rPr>
        <w:t xml:space="preserve"> and d) other aspects for multi-TRP operation with low priority</w:t>
      </w:r>
      <w:r>
        <w:rPr>
          <w:rFonts w:eastAsia="宋体"/>
          <w:lang w:eastAsia="zh-CN"/>
        </w:rPr>
        <w:t xml:space="preserve">. </w:t>
      </w:r>
    </w:p>
    <w:p w:rsidR="00C54907" w:rsidRPr="0083681C" w:rsidRDefault="009831C9" w:rsidP="00AE2394">
      <w:pPr>
        <w:pStyle w:val="1"/>
        <w:rPr>
          <w:lang w:eastAsia="zh-CN"/>
        </w:rPr>
      </w:pPr>
      <w:r w:rsidRPr="0083681C">
        <w:rPr>
          <w:lang w:eastAsia="zh-CN"/>
        </w:rPr>
        <w:t xml:space="preserve">Unified approach for </w:t>
      </w:r>
      <w:r w:rsidR="00A62D54" w:rsidRPr="0083681C">
        <w:rPr>
          <w:lang w:eastAsia="zh-CN"/>
        </w:rPr>
        <w:t xml:space="preserve">extending </w:t>
      </w:r>
      <w:r w:rsidRPr="0083681C">
        <w:rPr>
          <w:lang w:eastAsia="zh-CN"/>
        </w:rPr>
        <w:t>unified TCI state</w:t>
      </w:r>
      <w:r w:rsidR="00A62D54" w:rsidRPr="0083681C">
        <w:rPr>
          <w:lang w:eastAsia="zh-CN"/>
        </w:rPr>
        <w:t xml:space="preserve"> for </w:t>
      </w:r>
      <w:proofErr w:type="spellStart"/>
      <w:r w:rsidR="00A62D54" w:rsidRPr="0083681C">
        <w:rPr>
          <w:lang w:eastAsia="zh-CN"/>
        </w:rPr>
        <w:t>mTRP</w:t>
      </w:r>
      <w:proofErr w:type="spellEnd"/>
    </w:p>
    <w:p w:rsidR="00DC0411" w:rsidRDefault="00DC0411" w:rsidP="009831C9">
      <w:pPr>
        <w:pStyle w:val="a0"/>
        <w:rPr>
          <w:lang w:eastAsia="zh-CN"/>
        </w:rPr>
      </w:pPr>
      <w:r>
        <w:rPr>
          <w:lang w:eastAsia="zh-CN"/>
        </w:rPr>
        <w:t>From Rel.16 to Rel.1</w:t>
      </w:r>
      <w:r w:rsidR="00CA1862">
        <w:rPr>
          <w:lang w:eastAsia="zh-CN"/>
        </w:rPr>
        <w:t>7</w:t>
      </w:r>
      <w:r>
        <w:rPr>
          <w:lang w:eastAsia="zh-CN"/>
        </w:rPr>
        <w:t xml:space="preserve">, the </w:t>
      </w:r>
      <w:r w:rsidR="00CA1862">
        <w:rPr>
          <w:lang w:eastAsia="zh-CN"/>
        </w:rPr>
        <w:t xml:space="preserve">multi-TRP </w:t>
      </w:r>
      <w:r>
        <w:rPr>
          <w:lang w:eastAsia="zh-CN"/>
        </w:rPr>
        <w:t>transmission scheme</w:t>
      </w:r>
      <w:r w:rsidR="00CA1862">
        <w:rPr>
          <w:lang w:eastAsia="zh-CN"/>
        </w:rPr>
        <w:t>s</w:t>
      </w:r>
      <w:r>
        <w:rPr>
          <w:lang w:eastAsia="zh-CN"/>
        </w:rPr>
        <w:t xml:space="preserve"> have been studied and </w:t>
      </w:r>
      <w:r w:rsidR="008F2AE0">
        <w:rPr>
          <w:lang w:eastAsia="zh-CN"/>
        </w:rPr>
        <w:t xml:space="preserve">continuously </w:t>
      </w:r>
      <w:r>
        <w:rPr>
          <w:lang w:eastAsia="zh-CN"/>
        </w:rPr>
        <w:t xml:space="preserve">specified. </w:t>
      </w:r>
      <w:r w:rsidR="00CA1862">
        <w:rPr>
          <w:lang w:eastAsia="zh-CN"/>
        </w:rPr>
        <w:t xml:space="preserve">In Rel.18, the enhancement on multi-TRP has been ongoing to facilitate </w:t>
      </w:r>
      <w:proofErr w:type="spellStart"/>
      <w:r w:rsidR="00CA1862">
        <w:rPr>
          <w:lang w:eastAsia="zh-CN"/>
        </w:rPr>
        <w:t>STxMP</w:t>
      </w:r>
      <w:proofErr w:type="spellEnd"/>
      <w:r w:rsidR="00CA1862">
        <w:rPr>
          <w:lang w:eastAsia="zh-CN"/>
        </w:rPr>
        <w:t xml:space="preserve"> in UL</w:t>
      </w:r>
      <w:r w:rsidR="001E2E5D">
        <w:rPr>
          <w:lang w:eastAsia="zh-CN"/>
        </w:rPr>
        <w:t>,</w:t>
      </w:r>
      <w:r w:rsidR="00CA1862">
        <w:rPr>
          <w:lang w:eastAsia="zh-CN"/>
        </w:rPr>
        <w:t xml:space="preserve"> if verified and supported. </w:t>
      </w:r>
      <w:r>
        <w:rPr>
          <w:lang w:eastAsia="zh-CN"/>
        </w:rPr>
        <w:t xml:space="preserve">In </w:t>
      </w:r>
      <w:r w:rsidR="00CA1862">
        <w:rPr>
          <w:lang w:eastAsia="zh-CN"/>
        </w:rPr>
        <w:t>a short</w:t>
      </w:r>
      <w:r>
        <w:rPr>
          <w:lang w:eastAsia="zh-CN"/>
        </w:rPr>
        <w:t xml:space="preserve"> </w:t>
      </w:r>
      <w:r w:rsidR="00B02F38">
        <w:rPr>
          <w:lang w:eastAsia="zh-CN"/>
        </w:rPr>
        <w:t>summary</w:t>
      </w:r>
      <w:r>
        <w:rPr>
          <w:lang w:eastAsia="zh-CN"/>
        </w:rPr>
        <w:t xml:space="preserve">, these </w:t>
      </w:r>
      <w:r w:rsidR="00CA1862">
        <w:rPr>
          <w:lang w:eastAsia="zh-CN"/>
        </w:rPr>
        <w:t xml:space="preserve">transmission </w:t>
      </w:r>
      <w:r>
        <w:rPr>
          <w:lang w:eastAsia="zh-CN"/>
        </w:rPr>
        <w:t>schemes can be listed for DL and UL separately</w:t>
      </w:r>
      <w:r w:rsidR="00CA1862">
        <w:rPr>
          <w:lang w:eastAsia="zh-CN"/>
        </w:rPr>
        <w:t xml:space="preserve"> as below. </w:t>
      </w:r>
    </w:p>
    <w:p w:rsidR="00DC0411" w:rsidRPr="00CF7FAA" w:rsidRDefault="00DC0411" w:rsidP="0044489C">
      <w:pPr>
        <w:pStyle w:val="af4"/>
        <w:numPr>
          <w:ilvl w:val="0"/>
          <w:numId w:val="12"/>
        </w:numPr>
        <w:snapToGrid w:val="0"/>
        <w:spacing w:before="0" w:beforeAutospacing="0" w:after="60" w:afterAutospacing="0"/>
        <w:ind w:hanging="357"/>
        <w:rPr>
          <w:sz w:val="20"/>
          <w:szCs w:val="20"/>
        </w:rPr>
      </w:pPr>
      <w:r w:rsidRPr="00CF7FAA">
        <w:rPr>
          <w:rFonts w:eastAsiaTheme="minorEastAsia"/>
          <w:color w:val="000000" w:themeColor="text1"/>
          <w:kern w:val="24"/>
          <w:sz w:val="20"/>
          <w:szCs w:val="20"/>
        </w:rPr>
        <w:t>DL</w:t>
      </w:r>
      <w:r w:rsidR="00062E86" w:rsidRPr="00CF7FAA">
        <w:rPr>
          <w:rFonts w:eastAsiaTheme="minorEastAsia"/>
          <w:color w:val="000000" w:themeColor="text1"/>
          <w:kern w:val="24"/>
          <w:sz w:val="20"/>
          <w:szCs w:val="20"/>
        </w:rPr>
        <w:t xml:space="preserve"> transmission</w:t>
      </w:r>
    </w:p>
    <w:p w:rsidR="00DC0411" w:rsidRPr="00DC0411" w:rsidRDefault="00DC0411" w:rsidP="0044489C">
      <w:pPr>
        <w:pStyle w:val="af4"/>
        <w:numPr>
          <w:ilvl w:val="1"/>
          <w:numId w:val="12"/>
        </w:numPr>
        <w:snapToGrid w:val="0"/>
        <w:spacing w:before="0" w:beforeAutospacing="0" w:after="60" w:afterAutospacing="0"/>
        <w:ind w:hanging="357"/>
        <w:rPr>
          <w:sz w:val="20"/>
          <w:szCs w:val="20"/>
        </w:rPr>
      </w:pPr>
      <w:r w:rsidRPr="00DC0411">
        <w:rPr>
          <w:rFonts w:eastAsiaTheme="minorEastAsia"/>
          <w:color w:val="000000" w:themeColor="text1"/>
          <w:kern w:val="24"/>
          <w:sz w:val="20"/>
          <w:szCs w:val="20"/>
        </w:rPr>
        <w:t xml:space="preserve">Rel.16 </w:t>
      </w:r>
      <w:proofErr w:type="spellStart"/>
      <w:r w:rsidRPr="00DC0411">
        <w:rPr>
          <w:rFonts w:eastAsiaTheme="minorEastAsia"/>
          <w:color w:val="000000" w:themeColor="text1"/>
          <w:kern w:val="24"/>
          <w:sz w:val="20"/>
          <w:szCs w:val="20"/>
        </w:rPr>
        <w:t>mTRP</w:t>
      </w:r>
      <w:proofErr w:type="spellEnd"/>
      <w:r w:rsidRPr="00DC0411">
        <w:rPr>
          <w:rFonts w:eastAsiaTheme="minorEastAsia"/>
          <w:color w:val="000000" w:themeColor="text1"/>
          <w:kern w:val="24"/>
          <w:sz w:val="20"/>
          <w:szCs w:val="20"/>
        </w:rPr>
        <w:t xml:space="preserve"> PDSCH (</w:t>
      </w:r>
      <w:proofErr w:type="spellStart"/>
      <w:r w:rsidRPr="00DC0411">
        <w:rPr>
          <w:rFonts w:eastAsiaTheme="minorEastAsia"/>
          <w:color w:val="000000" w:themeColor="text1"/>
          <w:kern w:val="24"/>
          <w:sz w:val="20"/>
          <w:szCs w:val="20"/>
        </w:rPr>
        <w:t>sDCI-mPDSCH</w:t>
      </w:r>
      <w:proofErr w:type="spellEnd"/>
      <w:r w:rsidRPr="00DC0411">
        <w:rPr>
          <w:rFonts w:eastAsiaTheme="minorEastAsia"/>
          <w:color w:val="000000" w:themeColor="text1"/>
          <w:kern w:val="24"/>
          <w:sz w:val="20"/>
          <w:szCs w:val="20"/>
        </w:rPr>
        <w:t xml:space="preserve">, </w:t>
      </w:r>
      <w:proofErr w:type="spellStart"/>
      <w:r w:rsidRPr="00DC0411">
        <w:rPr>
          <w:rFonts w:eastAsiaTheme="minorEastAsia"/>
          <w:color w:val="000000" w:themeColor="text1"/>
          <w:kern w:val="24"/>
          <w:sz w:val="20"/>
          <w:szCs w:val="20"/>
        </w:rPr>
        <w:t>mDCI-mPDSCH</w:t>
      </w:r>
      <w:proofErr w:type="spellEnd"/>
      <w:r w:rsidRPr="00DC0411">
        <w:rPr>
          <w:rFonts w:eastAsiaTheme="minorEastAsia"/>
          <w:color w:val="000000" w:themeColor="text1"/>
          <w:kern w:val="24"/>
          <w:sz w:val="20"/>
          <w:szCs w:val="20"/>
        </w:rPr>
        <w:t>, 1a/2a/2b/3/4)</w:t>
      </w:r>
    </w:p>
    <w:p w:rsidR="00DC0411" w:rsidRPr="00DC0411" w:rsidRDefault="00DC0411" w:rsidP="0044489C">
      <w:pPr>
        <w:pStyle w:val="af4"/>
        <w:numPr>
          <w:ilvl w:val="1"/>
          <w:numId w:val="12"/>
        </w:numPr>
        <w:snapToGrid w:val="0"/>
        <w:spacing w:before="0" w:beforeAutospacing="0" w:after="60" w:afterAutospacing="0"/>
        <w:ind w:hanging="357"/>
        <w:rPr>
          <w:sz w:val="20"/>
          <w:szCs w:val="20"/>
        </w:rPr>
      </w:pPr>
      <w:r w:rsidRPr="00DC0411">
        <w:rPr>
          <w:rFonts w:eastAsiaTheme="minorEastAsia"/>
          <w:color w:val="000000" w:themeColor="text1"/>
          <w:kern w:val="24"/>
          <w:sz w:val="20"/>
          <w:szCs w:val="20"/>
        </w:rPr>
        <w:t>Rel.17 inter-cell multi-TRP</w:t>
      </w:r>
      <w:r w:rsidR="00B02F38">
        <w:rPr>
          <w:rFonts w:eastAsiaTheme="minorEastAsia"/>
          <w:color w:val="000000" w:themeColor="text1"/>
          <w:kern w:val="24"/>
          <w:sz w:val="20"/>
          <w:szCs w:val="20"/>
        </w:rPr>
        <w:t xml:space="preserve"> (</w:t>
      </w:r>
      <w:proofErr w:type="spellStart"/>
      <w:r w:rsidR="00B02F38">
        <w:rPr>
          <w:rFonts w:eastAsiaTheme="minorEastAsia"/>
          <w:color w:val="000000" w:themeColor="text1"/>
          <w:kern w:val="24"/>
          <w:sz w:val="20"/>
          <w:szCs w:val="20"/>
        </w:rPr>
        <w:t>mDCI-mPDSCH</w:t>
      </w:r>
      <w:proofErr w:type="spellEnd"/>
      <w:r w:rsidR="00B02F38">
        <w:rPr>
          <w:rFonts w:eastAsiaTheme="minorEastAsia"/>
          <w:color w:val="000000" w:themeColor="text1"/>
          <w:kern w:val="24"/>
          <w:sz w:val="20"/>
          <w:szCs w:val="20"/>
        </w:rPr>
        <w:t>)</w:t>
      </w:r>
    </w:p>
    <w:p w:rsidR="00DC0411" w:rsidRPr="00DC0411" w:rsidRDefault="00DC0411" w:rsidP="0044489C">
      <w:pPr>
        <w:pStyle w:val="af4"/>
        <w:numPr>
          <w:ilvl w:val="1"/>
          <w:numId w:val="12"/>
        </w:numPr>
        <w:snapToGrid w:val="0"/>
        <w:spacing w:before="0" w:beforeAutospacing="0" w:after="60" w:afterAutospacing="0"/>
        <w:ind w:hanging="357"/>
        <w:rPr>
          <w:sz w:val="20"/>
          <w:szCs w:val="20"/>
        </w:rPr>
      </w:pPr>
      <w:r w:rsidRPr="00DC0411">
        <w:rPr>
          <w:rFonts w:eastAsiaTheme="minorEastAsia"/>
          <w:color w:val="000000" w:themeColor="text1"/>
          <w:kern w:val="24"/>
          <w:sz w:val="20"/>
          <w:szCs w:val="20"/>
        </w:rPr>
        <w:t xml:space="preserve">Rel.17 </w:t>
      </w:r>
      <w:proofErr w:type="spellStart"/>
      <w:r w:rsidRPr="00DC0411">
        <w:rPr>
          <w:rFonts w:eastAsiaTheme="minorEastAsia"/>
          <w:color w:val="000000" w:themeColor="text1"/>
          <w:kern w:val="24"/>
          <w:sz w:val="20"/>
          <w:szCs w:val="20"/>
        </w:rPr>
        <w:t>mTRP</w:t>
      </w:r>
      <w:proofErr w:type="spellEnd"/>
      <w:r w:rsidRPr="00DC0411">
        <w:rPr>
          <w:rFonts w:eastAsiaTheme="minorEastAsia"/>
          <w:color w:val="000000" w:themeColor="text1"/>
          <w:kern w:val="24"/>
          <w:sz w:val="20"/>
          <w:szCs w:val="20"/>
        </w:rPr>
        <w:t xml:space="preserve"> PDCCH repetition</w:t>
      </w:r>
    </w:p>
    <w:p w:rsidR="00DC0411" w:rsidRPr="00DC0411" w:rsidRDefault="00DC0411" w:rsidP="0044489C">
      <w:pPr>
        <w:pStyle w:val="af4"/>
        <w:numPr>
          <w:ilvl w:val="1"/>
          <w:numId w:val="12"/>
        </w:numPr>
        <w:snapToGrid w:val="0"/>
        <w:spacing w:before="0" w:beforeAutospacing="0" w:after="60" w:afterAutospacing="0"/>
        <w:ind w:hanging="357"/>
        <w:rPr>
          <w:sz w:val="20"/>
          <w:szCs w:val="20"/>
        </w:rPr>
      </w:pPr>
      <w:r w:rsidRPr="00DC0411">
        <w:rPr>
          <w:rFonts w:eastAsiaTheme="minorEastAsia"/>
          <w:color w:val="000000" w:themeColor="text1"/>
          <w:kern w:val="24"/>
          <w:sz w:val="20"/>
          <w:szCs w:val="20"/>
        </w:rPr>
        <w:t>Rel.17 SFN</w:t>
      </w:r>
      <w:r w:rsidR="00CF7FAA">
        <w:rPr>
          <w:rFonts w:eastAsiaTheme="minorEastAsia"/>
          <w:color w:val="000000" w:themeColor="text1"/>
          <w:kern w:val="24"/>
          <w:sz w:val="20"/>
          <w:szCs w:val="20"/>
        </w:rPr>
        <w:t xml:space="preserve"> PDCCH and SFN PDSCH (for HST)</w:t>
      </w:r>
    </w:p>
    <w:p w:rsidR="00DC0411" w:rsidRPr="00DC0411" w:rsidRDefault="00DC0411" w:rsidP="0044489C">
      <w:pPr>
        <w:pStyle w:val="af4"/>
        <w:numPr>
          <w:ilvl w:val="0"/>
          <w:numId w:val="12"/>
        </w:numPr>
        <w:snapToGrid w:val="0"/>
        <w:spacing w:before="0" w:beforeAutospacing="0" w:after="60" w:afterAutospacing="0"/>
        <w:rPr>
          <w:sz w:val="20"/>
          <w:szCs w:val="20"/>
        </w:rPr>
      </w:pPr>
      <w:r w:rsidRPr="00DC0411">
        <w:rPr>
          <w:rFonts w:eastAsiaTheme="minorEastAsia"/>
          <w:color w:val="000000" w:themeColor="text1"/>
          <w:kern w:val="24"/>
          <w:sz w:val="20"/>
          <w:szCs w:val="20"/>
        </w:rPr>
        <w:t>UL</w:t>
      </w:r>
      <w:r w:rsidR="00062E86">
        <w:rPr>
          <w:rFonts w:eastAsiaTheme="minorEastAsia"/>
          <w:color w:val="000000" w:themeColor="text1"/>
          <w:kern w:val="24"/>
          <w:sz w:val="20"/>
          <w:szCs w:val="20"/>
        </w:rPr>
        <w:t xml:space="preserve"> transmission</w:t>
      </w:r>
    </w:p>
    <w:p w:rsidR="00DC0411" w:rsidRPr="00DC0411" w:rsidRDefault="00DC0411" w:rsidP="0044489C">
      <w:pPr>
        <w:pStyle w:val="af4"/>
        <w:numPr>
          <w:ilvl w:val="1"/>
          <w:numId w:val="12"/>
        </w:numPr>
        <w:snapToGrid w:val="0"/>
        <w:spacing w:before="0" w:beforeAutospacing="0" w:after="60" w:afterAutospacing="0"/>
        <w:rPr>
          <w:sz w:val="20"/>
          <w:szCs w:val="20"/>
        </w:rPr>
      </w:pPr>
      <w:r w:rsidRPr="00DC0411">
        <w:rPr>
          <w:rFonts w:eastAsiaTheme="minorEastAsia"/>
          <w:color w:val="000000" w:themeColor="text1"/>
          <w:kern w:val="24"/>
          <w:sz w:val="20"/>
          <w:szCs w:val="20"/>
        </w:rPr>
        <w:t xml:space="preserve">Rel.17 </w:t>
      </w:r>
      <w:proofErr w:type="spellStart"/>
      <w:r w:rsidRPr="00DC0411">
        <w:rPr>
          <w:rFonts w:eastAsiaTheme="minorEastAsia"/>
          <w:color w:val="000000" w:themeColor="text1"/>
          <w:kern w:val="24"/>
          <w:sz w:val="20"/>
          <w:szCs w:val="20"/>
        </w:rPr>
        <w:t>mTRP</w:t>
      </w:r>
      <w:proofErr w:type="spellEnd"/>
      <w:r w:rsidRPr="00DC0411">
        <w:rPr>
          <w:rFonts w:eastAsiaTheme="minorEastAsia"/>
          <w:color w:val="000000" w:themeColor="text1"/>
          <w:kern w:val="24"/>
          <w:sz w:val="20"/>
          <w:szCs w:val="20"/>
        </w:rPr>
        <w:t xml:space="preserve"> PUCCH repetition</w:t>
      </w:r>
    </w:p>
    <w:p w:rsidR="00DC0411" w:rsidRPr="00DC0411" w:rsidRDefault="00DC0411" w:rsidP="0044489C">
      <w:pPr>
        <w:pStyle w:val="af4"/>
        <w:numPr>
          <w:ilvl w:val="1"/>
          <w:numId w:val="12"/>
        </w:numPr>
        <w:snapToGrid w:val="0"/>
        <w:spacing w:before="0" w:beforeAutospacing="0" w:after="60" w:afterAutospacing="0"/>
        <w:rPr>
          <w:sz w:val="20"/>
          <w:szCs w:val="20"/>
        </w:rPr>
      </w:pPr>
      <w:r w:rsidRPr="00DC0411">
        <w:rPr>
          <w:rFonts w:eastAsiaTheme="minorEastAsia"/>
          <w:color w:val="000000" w:themeColor="text1"/>
          <w:kern w:val="24"/>
          <w:sz w:val="20"/>
          <w:szCs w:val="20"/>
        </w:rPr>
        <w:t xml:space="preserve">Rel.17 </w:t>
      </w:r>
      <w:proofErr w:type="spellStart"/>
      <w:r w:rsidRPr="00DC0411">
        <w:rPr>
          <w:rFonts w:eastAsiaTheme="minorEastAsia"/>
          <w:color w:val="000000" w:themeColor="text1"/>
          <w:kern w:val="24"/>
          <w:sz w:val="20"/>
          <w:szCs w:val="20"/>
        </w:rPr>
        <w:t>mTRP</w:t>
      </w:r>
      <w:proofErr w:type="spellEnd"/>
      <w:r w:rsidRPr="00DC0411">
        <w:rPr>
          <w:rFonts w:eastAsiaTheme="minorEastAsia"/>
          <w:color w:val="000000" w:themeColor="text1"/>
          <w:kern w:val="24"/>
          <w:sz w:val="20"/>
          <w:szCs w:val="20"/>
        </w:rPr>
        <w:t xml:space="preserve"> PUSCH repetition</w:t>
      </w:r>
    </w:p>
    <w:p w:rsidR="00DC0411" w:rsidRPr="00DC0411" w:rsidRDefault="00DC0411" w:rsidP="0044489C">
      <w:pPr>
        <w:pStyle w:val="af4"/>
        <w:numPr>
          <w:ilvl w:val="1"/>
          <w:numId w:val="12"/>
        </w:numPr>
        <w:snapToGrid w:val="0"/>
        <w:spacing w:before="0" w:beforeAutospacing="0" w:after="60" w:afterAutospacing="0"/>
        <w:ind w:left="1077" w:hanging="357"/>
        <w:rPr>
          <w:sz w:val="20"/>
          <w:szCs w:val="20"/>
        </w:rPr>
      </w:pPr>
      <w:r w:rsidRPr="00DC0411">
        <w:rPr>
          <w:rFonts w:eastAsiaTheme="minorEastAsia"/>
          <w:color w:val="000000" w:themeColor="text1"/>
          <w:kern w:val="24"/>
          <w:sz w:val="20"/>
          <w:szCs w:val="20"/>
        </w:rPr>
        <w:t>Rel.18 simultaneous multi-panel transmission</w:t>
      </w:r>
      <w:r w:rsidR="00CF7FAA">
        <w:rPr>
          <w:rFonts w:eastAsiaTheme="minorEastAsia"/>
          <w:color w:val="000000" w:themeColor="text1"/>
          <w:kern w:val="24"/>
          <w:sz w:val="20"/>
          <w:szCs w:val="20"/>
        </w:rPr>
        <w:t xml:space="preserve"> (to be specified, if needed)</w:t>
      </w:r>
    </w:p>
    <w:p w:rsidR="00F442A2" w:rsidRDefault="00CA1862" w:rsidP="00CA1862">
      <w:pPr>
        <w:pStyle w:val="af4"/>
        <w:spacing w:before="0" w:beforeAutospacing="0" w:after="120" w:afterAutospacing="0"/>
        <w:jc w:val="both"/>
        <w:rPr>
          <w:b/>
          <w:i/>
          <w:sz w:val="22"/>
        </w:rPr>
      </w:pPr>
      <w:r>
        <w:rPr>
          <w:sz w:val="20"/>
        </w:rPr>
        <w:t xml:space="preserve">In RAN1#109e (the </w:t>
      </w:r>
      <w:r w:rsidR="00775CB6">
        <w:rPr>
          <w:sz w:val="20"/>
        </w:rPr>
        <w:t xml:space="preserve">very </w:t>
      </w:r>
      <w:r>
        <w:rPr>
          <w:sz w:val="20"/>
        </w:rPr>
        <w:t>1</w:t>
      </w:r>
      <w:r w:rsidRPr="00CA1862">
        <w:rPr>
          <w:sz w:val="20"/>
          <w:vertAlign w:val="superscript"/>
        </w:rPr>
        <w:t>st</w:t>
      </w:r>
      <w:r>
        <w:rPr>
          <w:sz w:val="20"/>
        </w:rPr>
        <w:t xml:space="preserve"> meeting) of Rel.18 MIMO</w:t>
      </w:r>
      <w:r w:rsidR="00CF7FAA">
        <w:rPr>
          <w:sz w:val="20"/>
        </w:rPr>
        <w:t xml:space="preserve">, </w:t>
      </w:r>
      <w:r>
        <w:rPr>
          <w:sz w:val="20"/>
        </w:rPr>
        <w:t xml:space="preserve">though not clearly listing </w:t>
      </w:r>
      <w:r w:rsidR="001E2E5D">
        <w:rPr>
          <w:sz w:val="20"/>
        </w:rPr>
        <w:t xml:space="preserve">above-mentioned </w:t>
      </w:r>
      <w:r>
        <w:rPr>
          <w:sz w:val="20"/>
        </w:rPr>
        <w:t xml:space="preserve">intra- and inter-cell MTRP </w:t>
      </w:r>
      <w:r w:rsidR="001E2E5D">
        <w:rPr>
          <w:sz w:val="20"/>
        </w:rPr>
        <w:t xml:space="preserve">schemes specified in Rel.16 and Rel.17 in the following agreement, we believe there is no </w:t>
      </w:r>
      <w:r w:rsidR="001E2E5D">
        <w:rPr>
          <w:sz w:val="20"/>
        </w:rPr>
        <w:lastRenderedPageBreak/>
        <w:t xml:space="preserve">ambiguity on which multi-TRP schemes </w:t>
      </w:r>
      <w:r w:rsidR="00775CB6">
        <w:rPr>
          <w:sz w:val="20"/>
        </w:rPr>
        <w:t>the agreement</w:t>
      </w:r>
      <w:r w:rsidR="001E2E5D">
        <w:rPr>
          <w:sz w:val="20"/>
        </w:rPr>
        <w:t xml:space="preserve"> refers to. </w:t>
      </w:r>
      <w:r w:rsidR="00775CB6">
        <w:rPr>
          <w:sz w:val="20"/>
        </w:rPr>
        <w:t>Apparently, the coherent joint transmission (CJT) to be specified in Rel.18 was not agreed to be considered with unified TCI framework extension.</w:t>
      </w:r>
    </w:p>
    <w:p w:rsidR="00F8000F" w:rsidRPr="008C5F9E" w:rsidRDefault="00CA1862" w:rsidP="008C5F9E">
      <w:pPr>
        <w:pStyle w:val="af4"/>
        <w:tabs>
          <w:tab w:val="left" w:pos="1418"/>
        </w:tabs>
        <w:spacing w:before="0" w:beforeAutospacing="0" w:after="120" w:afterAutospacing="0"/>
        <w:jc w:val="both"/>
        <w:rPr>
          <w:sz w:val="20"/>
        </w:rPr>
      </w:pPr>
      <w:r>
        <w:rPr>
          <w:noProof/>
        </w:rPr>
        <mc:AlternateContent>
          <mc:Choice Requires="wps">
            <w:drawing>
              <wp:inline distT="0" distB="0" distL="0" distR="0" wp14:anchorId="4509B163" wp14:editId="1FE6EEDF">
                <wp:extent cx="5760720" cy="700644"/>
                <wp:effectExtent l="0" t="0" r="11430" b="2349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700644"/>
                        </a:xfrm>
                        <a:prstGeom prst="rect">
                          <a:avLst/>
                        </a:prstGeom>
                        <a:solidFill>
                          <a:srgbClr val="FFFFFF"/>
                        </a:solidFill>
                        <a:ln w="6350">
                          <a:solidFill>
                            <a:srgbClr val="000000"/>
                          </a:solidFill>
                          <a:miter lim="800000"/>
                          <a:headEnd/>
                          <a:tailEnd/>
                        </a:ln>
                      </wps:spPr>
                      <wps:txbx>
                        <w:txbxContent>
                          <w:p w:rsidR="005F7577" w:rsidRDefault="005F7577" w:rsidP="00CA1862">
                            <w:pPr>
                              <w:snapToGrid w:val="0"/>
                              <w:rPr>
                                <w:rFonts w:eastAsia="PMingLiU" w:cs="Times"/>
                                <w:szCs w:val="20"/>
                                <w:lang w:eastAsia="zh-TW"/>
                              </w:rPr>
                            </w:pPr>
                            <w:bookmarkStart w:id="0" w:name="_Hlk103767902"/>
                            <w:r w:rsidRPr="004D5AED">
                              <w:rPr>
                                <w:rStyle w:val="af7"/>
                                <w:rFonts w:cs="Times"/>
                                <w:szCs w:val="20"/>
                                <w:highlight w:val="green"/>
                                <w:lang w:eastAsia="zh-TW"/>
                              </w:rPr>
                              <w:t>Agreement</w:t>
                            </w:r>
                            <w:r w:rsidRPr="009B3560">
                              <w:rPr>
                                <w:rFonts w:eastAsia="PMingLiU" w:cs="Times"/>
                                <w:szCs w:val="20"/>
                                <w:lang w:eastAsia="zh-TW"/>
                              </w:rPr>
                              <w:t xml:space="preserve"> </w:t>
                            </w:r>
                          </w:p>
                          <w:p w:rsidR="005F7577" w:rsidRPr="009B3560" w:rsidRDefault="005F7577" w:rsidP="00CA1862">
                            <w:pPr>
                              <w:snapToGrid w:val="0"/>
                              <w:rPr>
                                <w:rFonts w:ascii="PMingLiU" w:eastAsia="PMingLiU" w:hAnsi="MS PGothic" w:cs="MS PGothic"/>
                                <w:strike/>
                                <w:color w:val="4472C4"/>
                                <w:szCs w:val="20"/>
                                <w:lang w:eastAsia="ja-JP"/>
                              </w:rPr>
                            </w:pPr>
                            <w:r w:rsidRPr="009B3560">
                              <w:rPr>
                                <w:rFonts w:eastAsia="PMingLiU" w:cs="Times"/>
                                <w:szCs w:val="20"/>
                                <w:lang w:eastAsia="zh-TW"/>
                              </w:rPr>
                              <w:t>On unified TCI framework extension, consider all the intra and inter-cell MTRP schemes specified in Rel-16 and Rel-17</w:t>
                            </w:r>
                            <w:r w:rsidRPr="009B3560">
                              <w:rPr>
                                <w:rFonts w:eastAsia="PMingLiU" w:cs="Times"/>
                                <w:strike/>
                                <w:color w:val="4472C4"/>
                                <w:szCs w:val="20"/>
                                <w:lang w:eastAsia="zh-TW"/>
                              </w:rPr>
                              <w:t xml:space="preserve"> </w:t>
                            </w:r>
                          </w:p>
                          <w:p w:rsidR="005F7577" w:rsidRPr="004A2574" w:rsidRDefault="005F7577" w:rsidP="00CA1862">
                            <w:pPr>
                              <w:numPr>
                                <w:ilvl w:val="0"/>
                                <w:numId w:val="23"/>
                              </w:numPr>
                              <w:snapToGrid w:val="0"/>
                              <w:rPr>
                                <w:rFonts w:cs="Times"/>
                                <w:sz w:val="24"/>
                                <w:lang w:eastAsia="zh-TW"/>
                              </w:rPr>
                            </w:pPr>
                            <w:r w:rsidRPr="009B3560">
                              <w:rPr>
                                <w:rFonts w:cs="Times"/>
                                <w:szCs w:val="20"/>
                                <w:lang w:eastAsia="zh-TW"/>
                              </w:rPr>
                              <w:t xml:space="preserve">Consider, if </w:t>
                            </w:r>
                            <w:proofErr w:type="spellStart"/>
                            <w:r w:rsidRPr="009B3560">
                              <w:rPr>
                                <w:rFonts w:cs="Times"/>
                                <w:szCs w:val="20"/>
                                <w:lang w:eastAsia="zh-TW"/>
                              </w:rPr>
                              <w:t>STxMP</w:t>
                            </w:r>
                            <w:proofErr w:type="spellEnd"/>
                            <w:r w:rsidRPr="009B3560">
                              <w:rPr>
                                <w:rFonts w:cs="Times"/>
                                <w:szCs w:val="20"/>
                                <w:lang w:eastAsia="zh-TW"/>
                              </w:rPr>
                              <w:t xml:space="preserve"> is supported, Rel-18 MTRP scheme(s) with </w:t>
                            </w:r>
                            <w:proofErr w:type="spellStart"/>
                            <w:r w:rsidRPr="009B3560">
                              <w:rPr>
                                <w:rFonts w:cs="Times"/>
                                <w:szCs w:val="20"/>
                                <w:lang w:eastAsia="zh-TW"/>
                              </w:rPr>
                              <w:t>STxMP</w:t>
                            </w:r>
                            <w:bookmarkEnd w:id="0"/>
                            <w:proofErr w:type="spellEnd"/>
                          </w:p>
                        </w:txbxContent>
                      </wps:txbx>
                      <wps:bodyPr rot="0" vert="horz" wrap="square" lIns="91440" tIns="45720" rIns="91440" bIns="45720" anchor="ctr" anchorCtr="0" upright="1">
                        <a:noAutofit/>
                      </wps:bodyPr>
                    </wps:wsp>
                  </a:graphicData>
                </a:graphic>
              </wp:inline>
            </w:drawing>
          </mc:Choice>
          <mc:Fallback>
            <w:pict>
              <v:shape w14:anchorId="4509B163" id="Text Box 1" o:spid="_x0000_s1027" type="#_x0000_t202" style="width:453.6pt;height:55.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" strokeweight=".5pt">
                <v:textbox>
                  <w:txbxContent>
                    <w:p w:rsidR="005F7577" w:rsidRDefault="005F7577" w:rsidP="00CA1862">
                      <w:pPr>
                        <w:snapToGrid w:val="0"/>
                        <w:rPr>
                          <w:rFonts w:eastAsia="PMingLiU" w:cs="Times"/>
                          <w:szCs w:val="20"/>
                          <w:lang w:eastAsia="zh-TW"/>
                        </w:rPr>
                      </w:pPr>
                      <w:bookmarkStart w:id="1" w:name="_Hlk103767902"/>
                      <w:r w:rsidRPr="004D5AED">
                        <w:rPr>
                          <w:rStyle w:val="af7"/>
                          <w:rFonts w:cs="Times"/>
                          <w:szCs w:val="20"/>
                          <w:highlight w:val="green"/>
                          <w:lang w:eastAsia="zh-TW"/>
                        </w:rPr>
                        <w:t>Agreement</w:t>
                      </w:r>
                      <w:r w:rsidRPr="009B3560">
                        <w:rPr>
                          <w:rFonts w:eastAsia="PMingLiU" w:cs="Times"/>
                          <w:szCs w:val="20"/>
                          <w:lang w:eastAsia="zh-TW"/>
                        </w:rPr>
                        <w:t xml:space="preserve"> </w:t>
                      </w:r>
                    </w:p>
                    <w:p w:rsidR="005F7577" w:rsidRPr="009B3560" w:rsidRDefault="005F7577" w:rsidP="00CA1862">
                      <w:pPr>
                        <w:snapToGrid w:val="0"/>
                        <w:rPr>
                          <w:rFonts w:ascii="PMingLiU" w:eastAsia="PMingLiU" w:hAnsi="MS PGothic" w:cs="MS PGothic"/>
                          <w:strike/>
                          <w:color w:val="4472C4"/>
                          <w:szCs w:val="20"/>
                          <w:lang w:eastAsia="ja-JP"/>
                        </w:rPr>
                      </w:pPr>
                      <w:r w:rsidRPr="009B3560">
                        <w:rPr>
                          <w:rFonts w:eastAsia="PMingLiU" w:cs="Times"/>
                          <w:szCs w:val="20"/>
                          <w:lang w:eastAsia="zh-TW"/>
                        </w:rPr>
                        <w:t>On unified TCI framework extension, consider all the intra and inter-cell MTRP schemes specified in Rel-16 and Rel-17</w:t>
                      </w:r>
                      <w:r w:rsidRPr="009B3560">
                        <w:rPr>
                          <w:rFonts w:eastAsia="PMingLiU" w:cs="Times"/>
                          <w:strike/>
                          <w:color w:val="4472C4"/>
                          <w:szCs w:val="20"/>
                          <w:lang w:eastAsia="zh-TW"/>
                        </w:rPr>
                        <w:t xml:space="preserve"> </w:t>
                      </w:r>
                    </w:p>
                    <w:p w:rsidR="005F7577" w:rsidRPr="004A2574" w:rsidRDefault="005F7577" w:rsidP="00CA1862">
                      <w:pPr>
                        <w:numPr>
                          <w:ilvl w:val="0"/>
                          <w:numId w:val="23"/>
                        </w:numPr>
                        <w:snapToGrid w:val="0"/>
                        <w:rPr>
                          <w:rFonts w:cs="Times"/>
                          <w:sz w:val="24"/>
                          <w:lang w:eastAsia="zh-TW"/>
                        </w:rPr>
                      </w:pPr>
                      <w:r w:rsidRPr="009B3560">
                        <w:rPr>
                          <w:rFonts w:cs="Times"/>
                          <w:szCs w:val="20"/>
                          <w:lang w:eastAsia="zh-TW"/>
                        </w:rPr>
                        <w:t xml:space="preserve">Consider, if </w:t>
                      </w:r>
                      <w:proofErr w:type="spellStart"/>
                      <w:r w:rsidRPr="009B3560">
                        <w:rPr>
                          <w:rFonts w:cs="Times"/>
                          <w:szCs w:val="20"/>
                          <w:lang w:eastAsia="zh-TW"/>
                        </w:rPr>
                        <w:t>STxMP</w:t>
                      </w:r>
                      <w:proofErr w:type="spellEnd"/>
                      <w:r w:rsidRPr="009B3560">
                        <w:rPr>
                          <w:rFonts w:cs="Times"/>
                          <w:szCs w:val="20"/>
                          <w:lang w:eastAsia="zh-TW"/>
                        </w:rPr>
                        <w:t xml:space="preserve"> is supported, Rel-18 MTRP scheme(s) with </w:t>
                      </w:r>
                      <w:proofErr w:type="spellStart"/>
                      <w:r w:rsidRPr="009B3560">
                        <w:rPr>
                          <w:rFonts w:cs="Times"/>
                          <w:szCs w:val="20"/>
                          <w:lang w:eastAsia="zh-TW"/>
                        </w:rPr>
                        <w:t>STxMP</w:t>
                      </w:r>
                      <w:bookmarkEnd w:id="1"/>
                      <w:proofErr w:type="spellEnd"/>
                    </w:p>
                  </w:txbxContent>
                </v:textbox>
                <w10:anchorlock/>
              </v:shape>
            </w:pict>
          </mc:Fallback>
        </mc:AlternateContent>
      </w:r>
      <w:r w:rsidR="00D4368D">
        <w:rPr>
          <w:rFonts w:eastAsia="宋体"/>
          <w:b/>
          <w:i/>
          <w:sz w:val="22"/>
        </w:rPr>
        <w:t xml:space="preserve"> </w:t>
      </w:r>
    </w:p>
    <w:p w:rsidR="00114648" w:rsidRDefault="00FE5027" w:rsidP="0007207A">
      <w:pPr>
        <w:pStyle w:val="af4"/>
        <w:tabs>
          <w:tab w:val="left" w:pos="1418"/>
        </w:tabs>
        <w:spacing w:before="0" w:beforeAutospacing="0" w:after="120" w:afterAutospacing="0"/>
        <w:jc w:val="both"/>
        <w:rPr>
          <w:sz w:val="20"/>
        </w:rPr>
      </w:pPr>
      <w:r>
        <w:rPr>
          <w:sz w:val="20"/>
        </w:rPr>
        <w:t>One of</w:t>
      </w:r>
      <w:r w:rsidR="00C61E72">
        <w:rPr>
          <w:sz w:val="20"/>
        </w:rPr>
        <w:t xml:space="preserve"> </w:t>
      </w:r>
      <w:r>
        <w:rPr>
          <w:sz w:val="20"/>
        </w:rPr>
        <w:t xml:space="preserve">the </w:t>
      </w:r>
      <w:r w:rsidR="00C61E72">
        <w:rPr>
          <w:sz w:val="20"/>
        </w:rPr>
        <w:t>key feature</w:t>
      </w:r>
      <w:r>
        <w:rPr>
          <w:sz w:val="20"/>
        </w:rPr>
        <w:t>s</w:t>
      </w:r>
      <w:r w:rsidR="00C61E72">
        <w:rPr>
          <w:sz w:val="20"/>
        </w:rPr>
        <w:t xml:space="preserve"> of unified TCI state </w:t>
      </w:r>
      <w:r w:rsidR="00775CB6">
        <w:rPr>
          <w:sz w:val="20"/>
        </w:rPr>
        <w:t>for M</w:t>
      </w:r>
      <w:r w:rsidR="00C61E72">
        <w:rPr>
          <w:sz w:val="20"/>
        </w:rPr>
        <w:t>TRP operation is the shared beam indication/updating among all channels/signals</w:t>
      </w:r>
      <w:r w:rsidR="00114648">
        <w:rPr>
          <w:sz w:val="20"/>
        </w:rPr>
        <w:t xml:space="preserve"> (except some special cases)</w:t>
      </w:r>
      <w:r w:rsidR="00C61E72">
        <w:rPr>
          <w:sz w:val="20"/>
        </w:rPr>
        <w:t>. Note that some particular channel</w:t>
      </w:r>
      <w:r w:rsidR="0007207A">
        <w:rPr>
          <w:sz w:val="20"/>
        </w:rPr>
        <w:t>s</w:t>
      </w:r>
      <w:r w:rsidR="00C61E72">
        <w:rPr>
          <w:sz w:val="20"/>
        </w:rPr>
        <w:t xml:space="preserve"> </w:t>
      </w:r>
      <w:r w:rsidR="0007207A">
        <w:rPr>
          <w:sz w:val="20"/>
        </w:rPr>
        <w:t>(</w:t>
      </w:r>
      <w:r w:rsidR="00C61E72">
        <w:rPr>
          <w:sz w:val="20"/>
        </w:rPr>
        <w:t xml:space="preserve">e.g. non-UE-dedicated channel for </w:t>
      </w:r>
      <w:r w:rsidR="0007207A">
        <w:rPr>
          <w:sz w:val="20"/>
        </w:rPr>
        <w:t xml:space="preserve">receipt of paging) and signals (P/SP CSI-RS) can be indicated with another unified TCI state(s), rather than the shared one(s). </w:t>
      </w:r>
    </w:p>
    <w:p w:rsidR="00000D69" w:rsidRDefault="0007207A" w:rsidP="0007207A">
      <w:pPr>
        <w:pStyle w:val="af4"/>
        <w:tabs>
          <w:tab w:val="left" w:pos="1418"/>
        </w:tabs>
        <w:spacing w:before="0" w:beforeAutospacing="0" w:after="120" w:afterAutospacing="0"/>
        <w:jc w:val="both"/>
        <w:rPr>
          <w:sz w:val="20"/>
        </w:rPr>
      </w:pPr>
      <w:r>
        <w:rPr>
          <w:sz w:val="20"/>
        </w:rPr>
        <w:t xml:space="preserve">From this sense, the unified TCI framework can unify the indicated/updated beam in </w:t>
      </w:r>
      <w:r w:rsidR="0006761B">
        <w:rPr>
          <w:sz w:val="20"/>
        </w:rPr>
        <w:t>DL</w:t>
      </w:r>
      <w:r w:rsidR="00E056B4">
        <w:rPr>
          <w:sz w:val="20"/>
        </w:rPr>
        <w:t xml:space="preserve"> and/or UL</w:t>
      </w:r>
      <w:r>
        <w:rPr>
          <w:sz w:val="20"/>
        </w:rPr>
        <w:t xml:space="preserve">. </w:t>
      </w:r>
      <w:r w:rsidR="00D4368D">
        <w:rPr>
          <w:sz w:val="20"/>
        </w:rPr>
        <w:t>However, for multi-TRP operation (up to 2 TRPs @FR2), th</w:t>
      </w:r>
      <w:r w:rsidR="00114648">
        <w:rPr>
          <w:sz w:val="20"/>
        </w:rPr>
        <w:t>is</w:t>
      </w:r>
      <w:r w:rsidR="00D4368D">
        <w:rPr>
          <w:sz w:val="20"/>
        </w:rPr>
        <w:t xml:space="preserve"> unified feature on beam indication/</w:t>
      </w:r>
      <w:r w:rsidR="00114648">
        <w:rPr>
          <w:sz w:val="20"/>
        </w:rPr>
        <w:t>update</w:t>
      </w:r>
      <w:r w:rsidR="00D4368D">
        <w:rPr>
          <w:sz w:val="20"/>
        </w:rPr>
        <w:t xml:space="preserve"> should be properly split in a TRP-specific way. </w:t>
      </w:r>
      <w:r w:rsidR="00114648">
        <w:rPr>
          <w:sz w:val="20"/>
        </w:rPr>
        <w:t>S</w:t>
      </w:r>
      <w:r w:rsidR="00D4368D">
        <w:rPr>
          <w:sz w:val="20"/>
        </w:rPr>
        <w:t xml:space="preserve">pecifically, if one unified TCI state is indicated for one TRP, it </w:t>
      </w:r>
      <w:r w:rsidR="00114648">
        <w:rPr>
          <w:sz w:val="20"/>
        </w:rPr>
        <w:t xml:space="preserve">is only applicable to </w:t>
      </w:r>
      <w:r w:rsidR="00D4368D">
        <w:rPr>
          <w:sz w:val="20"/>
        </w:rPr>
        <w:t xml:space="preserve">the DL and/or UL </w:t>
      </w:r>
      <w:r w:rsidR="00114648">
        <w:rPr>
          <w:sz w:val="20"/>
        </w:rPr>
        <w:t xml:space="preserve">channel/signal </w:t>
      </w:r>
      <w:r w:rsidR="00D4368D">
        <w:rPr>
          <w:sz w:val="20"/>
        </w:rPr>
        <w:t xml:space="preserve">associated </w:t>
      </w:r>
      <w:r w:rsidR="00114648">
        <w:rPr>
          <w:sz w:val="20"/>
        </w:rPr>
        <w:t xml:space="preserve">with the </w:t>
      </w:r>
      <w:r w:rsidR="00D4368D">
        <w:rPr>
          <w:sz w:val="20"/>
        </w:rPr>
        <w:t>TRP, rather than for the other TRP.</w:t>
      </w:r>
      <w:r w:rsidR="00114648">
        <w:rPr>
          <w:sz w:val="20"/>
        </w:rPr>
        <w:t xml:space="preserve"> Illustration can be found in </w:t>
      </w:r>
      <w:r w:rsidR="00114648">
        <w:rPr>
          <w:sz w:val="20"/>
        </w:rPr>
        <w:fldChar w:fldCharType="begin"/>
      </w:r>
      <w:r w:rsidR="00114648">
        <w:rPr>
          <w:sz w:val="20"/>
        </w:rPr>
        <w:instrText xml:space="preserve"> REF _Ref110956393 \r \h </w:instrText>
      </w:r>
      <w:r w:rsidR="00114648">
        <w:rPr>
          <w:sz w:val="20"/>
        </w:rPr>
      </w:r>
      <w:r w:rsidR="00114648">
        <w:rPr>
          <w:sz w:val="20"/>
        </w:rPr>
        <w:fldChar w:fldCharType="separate"/>
      </w:r>
      <w:r w:rsidR="005B662E">
        <w:rPr>
          <w:sz w:val="20"/>
        </w:rPr>
        <w:t>Figure 1</w:t>
      </w:r>
      <w:r w:rsidR="00114648">
        <w:rPr>
          <w:sz w:val="20"/>
        </w:rPr>
        <w:fldChar w:fldCharType="end"/>
      </w:r>
      <w:r w:rsidR="00114648">
        <w:rPr>
          <w:sz w:val="20"/>
        </w:rPr>
        <w:t>.</w:t>
      </w:r>
    </w:p>
    <w:p w:rsidR="00775CB6" w:rsidRDefault="00775CB6" w:rsidP="00775CB6">
      <w:pPr>
        <w:pStyle w:val="af4"/>
        <w:tabs>
          <w:tab w:val="left" w:pos="1418"/>
        </w:tabs>
        <w:spacing w:before="0" w:beforeAutospacing="0" w:after="120" w:afterAutospacing="0"/>
        <w:jc w:val="center"/>
      </w:pPr>
      <w:r>
        <w:object w:dxaOrig="10590" w:dyaOrig="5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7pt;height:123.25pt" o:ole="">
            <v:imagedata r:id="rId9" o:title=""/>
          </v:shape>
          <o:OLEObject Type="Embed" ProgID="Visio.Drawing.15" ShapeID="_x0000_i1025" DrawAspect="Content" ObjectID="_1725966355" r:id="rId10"/>
        </w:object>
      </w:r>
    </w:p>
    <w:p w:rsidR="00775CB6" w:rsidRPr="00775CB6" w:rsidRDefault="00775CB6" w:rsidP="00775CB6">
      <w:pPr>
        <w:pStyle w:val="af4"/>
        <w:numPr>
          <w:ilvl w:val="0"/>
          <w:numId w:val="15"/>
        </w:numPr>
        <w:tabs>
          <w:tab w:val="left" w:pos="3261"/>
        </w:tabs>
        <w:spacing w:before="0" w:beforeAutospacing="0" w:after="120" w:afterAutospacing="0"/>
        <w:jc w:val="center"/>
        <w:rPr>
          <w:b/>
          <w:sz w:val="18"/>
        </w:rPr>
      </w:pPr>
      <w:bookmarkStart w:id="2" w:name="_Ref110956393"/>
      <w:r w:rsidRPr="00CF7FAA">
        <w:rPr>
          <w:b/>
          <w:sz w:val="18"/>
        </w:rPr>
        <w:t xml:space="preserve">: </w:t>
      </w:r>
      <w:r>
        <w:rPr>
          <w:b/>
          <w:sz w:val="18"/>
        </w:rPr>
        <w:t>MTRP operation with unified TCI framework extension</w:t>
      </w:r>
      <w:bookmarkEnd w:id="2"/>
    </w:p>
    <w:p w:rsidR="00DC298D" w:rsidRPr="00B455A3" w:rsidRDefault="00AE2394" w:rsidP="0044489C">
      <w:pPr>
        <w:pStyle w:val="a0"/>
        <w:numPr>
          <w:ilvl w:val="0"/>
          <w:numId w:val="5"/>
        </w:numPr>
        <w:rPr>
          <w:rFonts w:eastAsia="宋体"/>
          <w:i/>
          <w:sz w:val="24"/>
          <w:szCs w:val="20"/>
          <w:lang w:eastAsia="zh-CN"/>
        </w:rPr>
      </w:pPr>
      <w:r>
        <w:rPr>
          <w:rFonts w:eastAsia="宋体"/>
          <w:b/>
          <w:i/>
          <w:sz w:val="22"/>
          <w:lang w:eastAsia="zh-CN"/>
        </w:rPr>
        <w:t>Study how to split the unified TCI framework</w:t>
      </w:r>
      <w:r w:rsidR="008C5F9E">
        <w:rPr>
          <w:rFonts w:eastAsia="宋体"/>
          <w:b/>
          <w:i/>
          <w:sz w:val="22"/>
          <w:lang w:eastAsia="zh-CN"/>
        </w:rPr>
        <w:t xml:space="preserve"> </w:t>
      </w:r>
      <w:r w:rsidR="0070194D">
        <w:rPr>
          <w:rFonts w:eastAsia="宋体"/>
          <w:b/>
          <w:i/>
          <w:sz w:val="22"/>
          <w:lang w:eastAsia="zh-CN"/>
        </w:rPr>
        <w:t>as</w:t>
      </w:r>
      <w:r>
        <w:rPr>
          <w:rFonts w:eastAsia="宋体"/>
          <w:b/>
          <w:i/>
          <w:sz w:val="22"/>
          <w:lang w:eastAsia="zh-CN"/>
        </w:rPr>
        <w:t xml:space="preserve"> TRP-specific </w:t>
      </w:r>
      <w:r w:rsidR="00BC1DED">
        <w:rPr>
          <w:rFonts w:eastAsia="宋体"/>
          <w:b/>
          <w:i/>
          <w:sz w:val="22"/>
          <w:lang w:eastAsia="zh-CN"/>
        </w:rPr>
        <w:t xml:space="preserve">for </w:t>
      </w:r>
      <w:r>
        <w:rPr>
          <w:rFonts w:eastAsia="宋体"/>
          <w:b/>
          <w:i/>
          <w:sz w:val="22"/>
          <w:lang w:eastAsia="zh-CN"/>
        </w:rPr>
        <w:t>beam indication</w:t>
      </w:r>
      <w:r w:rsidR="0025188A">
        <w:rPr>
          <w:rFonts w:eastAsia="宋体"/>
          <w:b/>
          <w:i/>
          <w:sz w:val="22"/>
          <w:lang w:eastAsia="zh-CN"/>
        </w:rPr>
        <w:t>/updating</w:t>
      </w:r>
      <w:r w:rsidR="00114648">
        <w:rPr>
          <w:rFonts w:eastAsia="宋体"/>
          <w:b/>
          <w:i/>
          <w:sz w:val="22"/>
          <w:lang w:eastAsia="zh-CN"/>
        </w:rPr>
        <w:t xml:space="preserve"> with high priority</w:t>
      </w:r>
      <w:r w:rsidR="00062E86" w:rsidRPr="00062E86">
        <w:rPr>
          <w:rFonts w:eastAsia="宋体"/>
          <w:b/>
          <w:i/>
          <w:sz w:val="22"/>
          <w:lang w:eastAsia="zh-CN"/>
        </w:rPr>
        <w:t>.</w:t>
      </w:r>
    </w:p>
    <w:p w:rsidR="00325253" w:rsidRPr="00BF55C1" w:rsidRDefault="004F02BF" w:rsidP="00325253">
      <w:pPr>
        <w:pStyle w:val="2"/>
        <w:ind w:left="567"/>
        <w:rPr>
          <w:rFonts w:ascii="Arial" w:hAnsi="Arial"/>
          <w:sz w:val="24"/>
          <w:lang w:eastAsia="zh-CN"/>
        </w:rPr>
      </w:pPr>
      <w:r w:rsidRPr="00BF55C1">
        <w:rPr>
          <w:rFonts w:ascii="Arial" w:hAnsi="Arial"/>
          <w:sz w:val="24"/>
          <w:lang w:eastAsia="zh-CN"/>
        </w:rPr>
        <w:t xml:space="preserve">Foundation of </w:t>
      </w:r>
      <w:r w:rsidR="00B455A3">
        <w:rPr>
          <w:rFonts w:ascii="Arial" w:hAnsi="Arial"/>
          <w:sz w:val="24"/>
          <w:lang w:eastAsia="zh-CN"/>
        </w:rPr>
        <w:t xml:space="preserve">extending </w:t>
      </w:r>
      <w:r w:rsidRPr="00BF55C1">
        <w:rPr>
          <w:rFonts w:ascii="Arial" w:hAnsi="Arial"/>
          <w:sz w:val="24"/>
          <w:lang w:eastAsia="zh-CN"/>
        </w:rPr>
        <w:t xml:space="preserve">unified TCI state </w:t>
      </w:r>
      <w:r w:rsidR="00B455A3">
        <w:rPr>
          <w:rFonts w:ascii="Arial" w:hAnsi="Arial"/>
          <w:sz w:val="24"/>
          <w:lang w:eastAsia="zh-CN"/>
        </w:rPr>
        <w:t>framework</w:t>
      </w:r>
    </w:p>
    <w:p w:rsidR="00FB57D1" w:rsidRPr="00A57C8D" w:rsidRDefault="008C5F9E" w:rsidP="00325253">
      <w:pPr>
        <w:pStyle w:val="a0"/>
        <w:rPr>
          <w:rFonts w:eastAsia="宋体"/>
          <w:szCs w:val="20"/>
          <w:lang w:eastAsia="zh-CN"/>
        </w:rPr>
      </w:pPr>
      <w:r>
        <w:rPr>
          <w:lang w:eastAsia="zh-CN"/>
        </w:rPr>
        <w:t xml:space="preserve">For </w:t>
      </w:r>
      <w:r w:rsidR="00B455A3">
        <w:rPr>
          <w:lang w:eastAsia="zh-CN"/>
        </w:rPr>
        <w:t>M</w:t>
      </w:r>
      <w:r>
        <w:rPr>
          <w:lang w:eastAsia="zh-CN"/>
        </w:rPr>
        <w:t xml:space="preserve">TRP operation, </w:t>
      </w:r>
      <w:r w:rsidR="00B455A3">
        <w:rPr>
          <w:lang w:eastAsia="zh-CN"/>
        </w:rPr>
        <w:t xml:space="preserve">up to 2 TRPs </w:t>
      </w:r>
      <w:r w:rsidR="00FB57D1">
        <w:rPr>
          <w:lang w:eastAsia="zh-CN"/>
        </w:rPr>
        <w:t xml:space="preserve">transmission </w:t>
      </w:r>
      <w:r w:rsidR="00B455A3">
        <w:rPr>
          <w:lang w:eastAsia="zh-CN"/>
        </w:rPr>
        <w:t xml:space="preserve">are </w:t>
      </w:r>
      <w:r w:rsidR="00FB57D1">
        <w:rPr>
          <w:lang w:eastAsia="zh-CN"/>
        </w:rPr>
        <w:t xml:space="preserve">supported until Rel.17. </w:t>
      </w:r>
      <w:r w:rsidR="00A57C8D">
        <w:rPr>
          <w:rFonts w:eastAsia="宋体"/>
          <w:szCs w:val="20"/>
          <w:lang w:eastAsia="zh-CN"/>
        </w:rPr>
        <w:t xml:space="preserve">For Rel.17 STRP operation, </w:t>
      </w:r>
      <w:r w:rsidR="00A57C8D">
        <w:rPr>
          <w:rFonts w:eastAsia="宋体" w:hint="eastAsia"/>
          <w:szCs w:val="20"/>
          <w:lang w:eastAsia="zh-CN"/>
        </w:rPr>
        <w:t>unif</w:t>
      </w:r>
      <w:r w:rsidR="00A57C8D">
        <w:rPr>
          <w:rFonts w:eastAsia="宋体"/>
          <w:szCs w:val="20"/>
          <w:lang w:eastAsia="zh-CN"/>
        </w:rPr>
        <w:t>ied TCI state should be shared among DL channels/signals (UE-dedicated PDCCH/PDSCH and AP-CSI-RS) and UL channels/signals (PUCCH/PUSCH/SRS (except SRS for aperiodic beam management purpose)). For MTRP operation, each unified TCI state should be shared within its associated TRP.</w:t>
      </w:r>
    </w:p>
    <w:p w:rsidR="00325253" w:rsidRDefault="00FB57D1" w:rsidP="00325253">
      <w:pPr>
        <w:pStyle w:val="a0"/>
        <w:rPr>
          <w:lang w:eastAsia="zh-CN"/>
        </w:rPr>
      </w:pPr>
      <w:r>
        <w:rPr>
          <w:lang w:eastAsia="zh-CN"/>
        </w:rPr>
        <w:t>Consider</w:t>
      </w:r>
      <w:r w:rsidR="00A57C8D">
        <w:rPr>
          <w:lang w:eastAsia="zh-CN"/>
        </w:rPr>
        <w:t xml:space="preserve"> that two types of unified TCI state defined in Rel.17, i.e.</w:t>
      </w:r>
      <w:r>
        <w:rPr>
          <w:lang w:eastAsia="zh-CN"/>
        </w:rPr>
        <w:t xml:space="preserve"> joint TCI state and separate DL/UL TCI stat</w:t>
      </w:r>
      <w:r w:rsidR="00A57C8D">
        <w:rPr>
          <w:lang w:eastAsia="zh-CN"/>
        </w:rPr>
        <w:t>e. E</w:t>
      </w:r>
      <w:r>
        <w:rPr>
          <w:lang w:eastAsia="zh-CN"/>
        </w:rPr>
        <w:t xml:space="preserve">ach TRP can </w:t>
      </w:r>
      <w:r w:rsidR="00A57C8D">
        <w:rPr>
          <w:lang w:eastAsia="zh-CN"/>
        </w:rPr>
        <w:t xml:space="preserve">be associated with </w:t>
      </w:r>
      <w:r>
        <w:rPr>
          <w:lang w:eastAsia="zh-CN"/>
        </w:rPr>
        <w:t xml:space="preserve">a set of unified TCI state(s). </w:t>
      </w:r>
      <w:r w:rsidR="00A57C8D">
        <w:rPr>
          <w:lang w:eastAsia="zh-CN"/>
        </w:rPr>
        <w:t xml:space="preserve">The </w:t>
      </w:r>
      <w:r>
        <w:rPr>
          <w:lang w:eastAsia="zh-CN"/>
        </w:rPr>
        <w:t>set of unified TCI state</w:t>
      </w:r>
      <w:r w:rsidR="00A57C8D">
        <w:rPr>
          <w:lang w:eastAsia="zh-CN"/>
        </w:rPr>
        <w:t>(s)</w:t>
      </w:r>
      <w:r>
        <w:rPr>
          <w:lang w:eastAsia="zh-CN"/>
        </w:rPr>
        <w:t xml:space="preserve"> can be either 1 joint TCI state or 2 separate DL/UL TCI states. To differentiate two TRPs in specification, beam indication can be carried by </w:t>
      </w:r>
      <w:r w:rsidR="008C5F9E">
        <w:rPr>
          <w:lang w:eastAsia="zh-CN"/>
        </w:rPr>
        <w:t xml:space="preserve">the </w:t>
      </w:r>
      <w:r w:rsidR="004F02BF">
        <w:rPr>
          <w:lang w:eastAsia="zh-CN"/>
        </w:rPr>
        <w:t>1</w:t>
      </w:r>
      <w:r w:rsidR="004F02BF" w:rsidRPr="004F02BF">
        <w:rPr>
          <w:vertAlign w:val="superscript"/>
          <w:lang w:eastAsia="zh-CN"/>
        </w:rPr>
        <w:t>st</w:t>
      </w:r>
      <w:r w:rsidR="004F02BF">
        <w:rPr>
          <w:lang w:eastAsia="zh-CN"/>
        </w:rPr>
        <w:t xml:space="preserve"> </w:t>
      </w:r>
      <w:r w:rsidR="008C5F9E">
        <w:rPr>
          <w:lang w:eastAsia="zh-CN"/>
        </w:rPr>
        <w:t xml:space="preserve">set </w:t>
      </w:r>
      <w:r>
        <w:rPr>
          <w:lang w:eastAsia="zh-CN"/>
        </w:rPr>
        <w:t xml:space="preserve">of indicated TCI state(s) </w:t>
      </w:r>
      <w:r w:rsidR="004F02BF">
        <w:rPr>
          <w:lang w:eastAsia="zh-CN"/>
        </w:rPr>
        <w:t xml:space="preserve">and </w:t>
      </w:r>
      <w:r>
        <w:rPr>
          <w:lang w:eastAsia="zh-CN"/>
        </w:rPr>
        <w:t xml:space="preserve">the </w:t>
      </w:r>
      <w:r w:rsidR="004F02BF">
        <w:rPr>
          <w:lang w:eastAsia="zh-CN"/>
        </w:rPr>
        <w:t>2</w:t>
      </w:r>
      <w:r w:rsidR="004F02BF" w:rsidRPr="004F02BF">
        <w:rPr>
          <w:vertAlign w:val="superscript"/>
          <w:lang w:eastAsia="zh-CN"/>
        </w:rPr>
        <w:t>nd</w:t>
      </w:r>
      <w:r w:rsidR="004F02BF">
        <w:rPr>
          <w:lang w:eastAsia="zh-CN"/>
        </w:rPr>
        <w:t xml:space="preserve"> </w:t>
      </w:r>
      <w:r w:rsidR="008C5F9E">
        <w:rPr>
          <w:lang w:eastAsia="zh-CN"/>
        </w:rPr>
        <w:t xml:space="preserve">set of indicated </w:t>
      </w:r>
      <w:r w:rsidR="00E73F36">
        <w:rPr>
          <w:lang w:eastAsia="zh-CN"/>
        </w:rPr>
        <w:t>TCI states</w:t>
      </w:r>
      <w:r w:rsidR="004F02BF">
        <w:rPr>
          <w:lang w:eastAsia="zh-CN"/>
        </w:rPr>
        <w:t>.</w:t>
      </w:r>
      <w:r>
        <w:rPr>
          <w:lang w:eastAsia="zh-CN"/>
        </w:rPr>
        <w:t xml:space="preserve"> In our view, that’s the foundation for the extension of unified TCI framework to MTRP. </w:t>
      </w:r>
    </w:p>
    <w:p w:rsidR="00FB57D1" w:rsidRPr="00596932" w:rsidRDefault="00192A2F" w:rsidP="00FB57D1">
      <w:pPr>
        <w:pStyle w:val="a0"/>
        <w:numPr>
          <w:ilvl w:val="0"/>
          <w:numId w:val="5"/>
        </w:numPr>
        <w:rPr>
          <w:rFonts w:eastAsia="宋体"/>
          <w:i/>
          <w:sz w:val="24"/>
          <w:szCs w:val="20"/>
          <w:lang w:eastAsia="zh-CN"/>
        </w:rPr>
      </w:pPr>
      <w:r>
        <w:rPr>
          <w:rFonts w:eastAsia="宋体"/>
          <w:b/>
          <w:i/>
          <w:sz w:val="22"/>
          <w:lang w:eastAsia="zh-CN"/>
        </w:rPr>
        <w:t>Support the 1</w:t>
      </w:r>
      <w:r w:rsidRPr="00192A2F">
        <w:rPr>
          <w:rFonts w:eastAsia="宋体"/>
          <w:b/>
          <w:i/>
          <w:sz w:val="22"/>
          <w:vertAlign w:val="superscript"/>
          <w:lang w:eastAsia="zh-CN"/>
        </w:rPr>
        <w:t>st</w:t>
      </w:r>
      <w:r>
        <w:rPr>
          <w:rFonts w:eastAsia="宋体"/>
          <w:b/>
          <w:i/>
          <w:sz w:val="22"/>
          <w:lang w:eastAsia="zh-CN"/>
        </w:rPr>
        <w:t xml:space="preserve"> set of indicated TCI state(s) for one TRP and the 2</w:t>
      </w:r>
      <w:r w:rsidRPr="00192A2F">
        <w:rPr>
          <w:rFonts w:eastAsia="宋体"/>
          <w:b/>
          <w:i/>
          <w:sz w:val="22"/>
          <w:vertAlign w:val="superscript"/>
          <w:lang w:eastAsia="zh-CN"/>
        </w:rPr>
        <w:t>nd</w:t>
      </w:r>
      <w:r>
        <w:rPr>
          <w:rFonts w:eastAsia="宋体"/>
          <w:b/>
          <w:i/>
          <w:sz w:val="22"/>
          <w:lang w:eastAsia="zh-CN"/>
        </w:rPr>
        <w:t xml:space="preserve"> set of indicated TCI state(s) for the other TRP</w:t>
      </w:r>
    </w:p>
    <w:p w:rsidR="00596932" w:rsidRPr="00A57C8D" w:rsidRDefault="00596932" w:rsidP="00596932">
      <w:pPr>
        <w:pStyle w:val="a0"/>
        <w:numPr>
          <w:ilvl w:val="0"/>
          <w:numId w:val="24"/>
        </w:numPr>
        <w:ind w:left="771" w:hanging="357"/>
        <w:rPr>
          <w:rFonts w:eastAsia="宋体"/>
          <w:b/>
          <w:i/>
          <w:sz w:val="24"/>
          <w:szCs w:val="20"/>
          <w:lang w:eastAsia="zh-CN"/>
        </w:rPr>
      </w:pPr>
      <w:r>
        <w:rPr>
          <w:rFonts w:eastAsia="宋体"/>
          <w:b/>
          <w:i/>
          <w:sz w:val="22"/>
          <w:szCs w:val="20"/>
          <w:lang w:eastAsia="zh-CN"/>
        </w:rPr>
        <w:t>One set of indicated TCI state(s) can be either 1 joint TCI state or 2 separate DL/UL TCI states</w:t>
      </w:r>
    </w:p>
    <w:p w:rsidR="00A57C8D" w:rsidRPr="00A57C8D" w:rsidRDefault="00A57C8D" w:rsidP="00596932">
      <w:pPr>
        <w:pStyle w:val="a0"/>
        <w:numPr>
          <w:ilvl w:val="0"/>
          <w:numId w:val="24"/>
        </w:numPr>
        <w:ind w:left="771" w:hanging="357"/>
        <w:rPr>
          <w:rFonts w:eastAsia="宋体"/>
          <w:b/>
          <w:i/>
          <w:sz w:val="22"/>
          <w:szCs w:val="20"/>
          <w:lang w:eastAsia="zh-CN"/>
        </w:rPr>
      </w:pPr>
      <w:r w:rsidRPr="00A57C8D">
        <w:rPr>
          <w:rFonts w:eastAsia="宋体"/>
          <w:b/>
          <w:i/>
          <w:sz w:val="22"/>
          <w:szCs w:val="20"/>
          <w:lang w:eastAsia="zh-CN"/>
        </w:rPr>
        <w:t>At least</w:t>
      </w:r>
      <w:r>
        <w:rPr>
          <w:rFonts w:eastAsia="宋体"/>
          <w:b/>
          <w:i/>
          <w:sz w:val="22"/>
          <w:szCs w:val="20"/>
          <w:lang w:eastAsia="zh-CN"/>
        </w:rPr>
        <w:t xml:space="preserve"> the set of indicated TCI state(s) can be used for discussion purpose</w:t>
      </w:r>
    </w:p>
    <w:p w:rsidR="00192A2F" w:rsidRPr="0083681C" w:rsidRDefault="00192A2F" w:rsidP="00192A2F">
      <w:pPr>
        <w:pStyle w:val="2"/>
        <w:ind w:left="567"/>
        <w:rPr>
          <w:sz w:val="24"/>
          <w:lang w:eastAsia="zh-CN"/>
        </w:rPr>
      </w:pPr>
      <w:r w:rsidRPr="0083681C">
        <w:rPr>
          <w:sz w:val="24"/>
          <w:lang w:eastAsia="zh-CN"/>
        </w:rPr>
        <w:t xml:space="preserve">Signaling </w:t>
      </w:r>
      <w:r w:rsidR="00596932" w:rsidRPr="0083681C">
        <w:rPr>
          <w:sz w:val="24"/>
          <w:lang w:eastAsia="zh-CN"/>
        </w:rPr>
        <w:t xml:space="preserve">aspects </w:t>
      </w:r>
      <w:r w:rsidRPr="0083681C">
        <w:rPr>
          <w:sz w:val="24"/>
          <w:lang w:eastAsia="zh-CN"/>
        </w:rPr>
        <w:t>on indicated TCI state(s)</w:t>
      </w:r>
    </w:p>
    <w:p w:rsidR="00C51B0D" w:rsidRPr="00C51B0D" w:rsidRDefault="00C51B0D" w:rsidP="00C51B0D">
      <w:pPr>
        <w:pStyle w:val="3"/>
        <w:snapToGrid w:val="0"/>
        <w:ind w:left="709" w:hanging="709"/>
        <w:rPr>
          <w:lang w:eastAsia="zh-CN"/>
        </w:rPr>
      </w:pPr>
      <w:r>
        <w:rPr>
          <w:sz w:val="22"/>
          <w:lang w:eastAsia="zh-CN"/>
        </w:rPr>
        <w:t>Maximum number of indicated TCI state(s)</w:t>
      </w:r>
    </w:p>
    <w:p w:rsidR="004C5F87" w:rsidRDefault="004C5F87" w:rsidP="00192A2F">
      <w:pPr>
        <w:pStyle w:val="a0"/>
        <w:rPr>
          <w:rFonts w:eastAsia="宋体"/>
          <w:szCs w:val="20"/>
          <w:lang w:eastAsia="zh-CN"/>
        </w:rPr>
      </w:pPr>
      <w:r>
        <w:rPr>
          <w:rFonts w:eastAsia="宋体"/>
          <w:szCs w:val="20"/>
          <w:lang w:eastAsia="zh-CN"/>
        </w:rPr>
        <w:t xml:space="preserve">In RAN1#110, the following agreement on </w:t>
      </w:r>
      <w:r w:rsidR="008F085B">
        <w:rPr>
          <w:rFonts w:eastAsia="宋体"/>
          <w:szCs w:val="20"/>
          <w:lang w:eastAsia="zh-CN"/>
        </w:rPr>
        <w:t>maximum number of indicated unified TCI states was reached. But it lacks of clarity on which types of TCI states it refers to.</w:t>
      </w:r>
    </w:p>
    <w:p w:rsidR="008F085B" w:rsidRDefault="008F085B" w:rsidP="00192A2F">
      <w:pPr>
        <w:pStyle w:val="a0"/>
        <w:rPr>
          <w:rFonts w:eastAsia="宋体"/>
          <w:szCs w:val="20"/>
          <w:lang w:eastAsia="zh-CN"/>
        </w:rPr>
      </w:pPr>
      <w:r>
        <w:rPr>
          <w:noProof/>
        </w:rPr>
        <w:lastRenderedPageBreak/>
        <mc:AlternateContent>
          <mc:Choice Requires="wps">
            <w:drawing>
              <wp:inline distT="0" distB="0" distL="0" distR="0" wp14:anchorId="0FEFF1DF" wp14:editId="031EA44C">
                <wp:extent cx="5760720" cy="2098071"/>
                <wp:effectExtent l="0" t="0" r="11430" b="16510"/>
                <wp:docPr id="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098071"/>
                        </a:xfrm>
                        <a:prstGeom prst="rect">
                          <a:avLst/>
                        </a:prstGeom>
                        <a:solidFill>
                          <a:srgbClr val="FFFFFF"/>
                        </a:solidFill>
                        <a:ln w="6350">
                          <a:solidFill>
                            <a:srgbClr val="000000"/>
                          </a:solidFill>
                          <a:miter lim="800000"/>
                          <a:headEnd/>
                          <a:tailEnd/>
                        </a:ln>
                      </wps:spPr>
                      <wps:txbx>
                        <w:txbxContent>
                          <w:p w:rsidR="005F7577" w:rsidRPr="00447108" w:rsidRDefault="005F7577" w:rsidP="008F085B">
                            <w:pPr>
                              <w:rPr>
                                <w:b/>
                                <w:bCs/>
                                <w:szCs w:val="20"/>
                                <w:highlight w:val="green"/>
                              </w:rPr>
                            </w:pPr>
                            <w:r w:rsidRPr="00447108">
                              <w:rPr>
                                <w:b/>
                                <w:bCs/>
                                <w:szCs w:val="20"/>
                                <w:highlight w:val="green"/>
                              </w:rPr>
                              <w:t>Agreement</w:t>
                            </w:r>
                          </w:p>
                          <w:p w:rsidR="005F7577" w:rsidRPr="008F085B" w:rsidRDefault="005F7577" w:rsidP="008F085B">
                            <w:pPr>
                              <w:jc w:val="both"/>
                              <w:rPr>
                                <w:szCs w:val="20"/>
                              </w:rPr>
                            </w:pPr>
                            <w:r w:rsidRPr="008F085B">
                              <w:rPr>
                                <w:szCs w:val="20"/>
                              </w:rPr>
                              <w:t>On unified TCI framework extension,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rsidR="005F7577" w:rsidRPr="008F085B" w:rsidRDefault="005F7577" w:rsidP="008F085B">
                            <w:pPr>
                              <w:pStyle w:val="aa"/>
                              <w:numPr>
                                <w:ilvl w:val="0"/>
                                <w:numId w:val="32"/>
                              </w:numPr>
                              <w:rPr>
                                <w:szCs w:val="20"/>
                              </w:rPr>
                            </w:pPr>
                            <w:r w:rsidRPr="008F085B">
                              <w:rPr>
                                <w:szCs w:val="20"/>
                              </w:rPr>
                              <w:t>FFS: The possible combination(s) of joint/DL/UL TCI states that can be indicated to DL receptions and/or UL transmissions in a BWP/CC/TRP</w:t>
                            </w:r>
                          </w:p>
                          <w:p w:rsidR="005F7577" w:rsidRPr="008F085B" w:rsidRDefault="005F7577" w:rsidP="008F085B">
                            <w:pPr>
                              <w:pStyle w:val="aa"/>
                              <w:numPr>
                                <w:ilvl w:val="0"/>
                                <w:numId w:val="32"/>
                              </w:numPr>
                              <w:rPr>
                                <w:szCs w:val="20"/>
                              </w:rPr>
                            </w:pPr>
                            <w:r w:rsidRPr="008F085B">
                              <w:rPr>
                                <w:szCs w:val="20"/>
                              </w:rPr>
                              <w:t>Note: This agreement does not imply that there will be more than 2 DL or UL or joint TCI states indicated in a CC/BWP for the target use cases agreed in RAN1#109-e in AI 9.1.1.1</w:t>
                            </w:r>
                          </w:p>
                          <w:p w:rsidR="005F7577" w:rsidRPr="008F085B" w:rsidRDefault="005F7577" w:rsidP="008F085B">
                            <w:pPr>
                              <w:pStyle w:val="aa"/>
                              <w:numPr>
                                <w:ilvl w:val="0"/>
                                <w:numId w:val="32"/>
                              </w:numPr>
                              <w:rPr>
                                <w:rFonts w:eastAsia="PMingLiU"/>
                                <w:szCs w:val="20"/>
                                <w:lang w:eastAsia="zh-TW"/>
                              </w:rPr>
                            </w:pPr>
                            <w:r w:rsidRPr="008F085B">
                              <w:rPr>
                                <w:rFonts w:eastAsia="PMingLiU" w:hint="eastAsia"/>
                                <w:szCs w:val="20"/>
                                <w:lang w:eastAsia="zh-TW"/>
                              </w:rPr>
                              <w:t>N</w:t>
                            </w:r>
                            <w:r w:rsidRPr="008F085B">
                              <w:rPr>
                                <w:rFonts w:eastAsia="PMingLiU"/>
                                <w:szCs w:val="20"/>
                                <w:lang w:eastAsia="zh-TW"/>
                              </w:rPr>
                              <w:t>ote: The maximum number of TCI states that can be indicated to each of the target use cases agreed in RAN1#109-e in AI 9.1.1.1 is remained the same as in Rel-16/17</w:t>
                            </w:r>
                          </w:p>
                          <w:p w:rsidR="005F7577" w:rsidRPr="00447108" w:rsidRDefault="005F7577" w:rsidP="008F085B">
                            <w:pPr>
                              <w:pStyle w:val="aa"/>
                              <w:ind w:left="0"/>
                              <w:rPr>
                                <w:color w:val="FF0000"/>
                                <w:szCs w:val="20"/>
                              </w:rPr>
                            </w:pPr>
                            <w:r w:rsidRPr="008F085B">
                              <w:rPr>
                                <w:szCs w:val="20"/>
                              </w:rPr>
                              <w:t xml:space="preserve">Note: The maximum number of TCI states that can be </w:t>
                            </w:r>
                            <w:r w:rsidRPr="008F085B">
                              <w:rPr>
                                <w:rFonts w:eastAsia="PMingLiU"/>
                                <w:szCs w:val="20"/>
                                <w:lang w:eastAsia="zh-TW"/>
                              </w:rPr>
                              <w:t xml:space="preserve">indicated </w:t>
                            </w:r>
                            <w:r w:rsidRPr="008F085B">
                              <w:rPr>
                                <w:szCs w:val="20"/>
                              </w:rPr>
                              <w:t>simultaneously to CJT-based PDSCH reception and the required type(s) of TCI states (i.e., DL /UL/joint) are independently discussed in this AI</w:t>
                            </w:r>
                          </w:p>
                          <w:p w:rsidR="005F7577" w:rsidRPr="004A2574" w:rsidRDefault="005F7577" w:rsidP="008F085B">
                            <w:pPr>
                              <w:snapToGrid w:val="0"/>
                              <w:rPr>
                                <w:rFonts w:cs="Times"/>
                                <w:sz w:val="24"/>
                                <w:lang w:eastAsia="zh-TW"/>
                              </w:rPr>
                            </w:pPr>
                          </w:p>
                        </w:txbxContent>
                      </wps:txbx>
                      <wps:bodyPr rot="0" vert="horz" wrap="square" lIns="91440" tIns="45720" rIns="91440" bIns="45720" anchor="ctr" anchorCtr="0" upright="1">
                        <a:noAutofit/>
                      </wps:bodyPr>
                    </wps:wsp>
                  </a:graphicData>
                </a:graphic>
              </wp:inline>
            </w:drawing>
          </mc:Choice>
          <mc:Fallback>
            <w:pict>
              <v:shape w14:anchorId="0FEFF1DF" id="_x0000_s1028" type="#_x0000_t202" style="width:453.6pt;height:165.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" strokeweight=".5pt">
                <v:textbox>
                  <w:txbxContent>
                    <w:p w:rsidR="005F7577" w:rsidRPr="00447108" w:rsidRDefault="005F7577" w:rsidP="008F085B">
                      <w:pPr>
                        <w:rPr>
                          <w:b/>
                          <w:bCs/>
                          <w:szCs w:val="20"/>
                          <w:highlight w:val="green"/>
                        </w:rPr>
                      </w:pPr>
                      <w:r w:rsidRPr="00447108">
                        <w:rPr>
                          <w:b/>
                          <w:bCs/>
                          <w:szCs w:val="20"/>
                          <w:highlight w:val="green"/>
                        </w:rPr>
                        <w:t>Agreement</w:t>
                      </w:r>
                    </w:p>
                    <w:p w:rsidR="005F7577" w:rsidRPr="008F085B" w:rsidRDefault="005F7577" w:rsidP="008F085B">
                      <w:pPr>
                        <w:jc w:val="both"/>
                        <w:rPr>
                          <w:szCs w:val="20"/>
                        </w:rPr>
                      </w:pPr>
                      <w:r w:rsidRPr="008F085B">
                        <w:rPr>
                          <w:szCs w:val="20"/>
                        </w:rPr>
                        <w:t>On unified TCI framework extension,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rsidR="005F7577" w:rsidRPr="008F085B" w:rsidRDefault="005F7577" w:rsidP="008F085B">
                      <w:pPr>
                        <w:pStyle w:val="aa"/>
                        <w:numPr>
                          <w:ilvl w:val="0"/>
                          <w:numId w:val="32"/>
                        </w:numPr>
                        <w:rPr>
                          <w:szCs w:val="20"/>
                        </w:rPr>
                      </w:pPr>
                      <w:r w:rsidRPr="008F085B">
                        <w:rPr>
                          <w:szCs w:val="20"/>
                        </w:rPr>
                        <w:t>FFS: The possible combination(s) of joint/DL/UL TCI states that can be indicated to DL receptions and/or UL transmissions in a BWP/CC/TRP</w:t>
                      </w:r>
                    </w:p>
                    <w:p w:rsidR="005F7577" w:rsidRPr="008F085B" w:rsidRDefault="005F7577" w:rsidP="008F085B">
                      <w:pPr>
                        <w:pStyle w:val="aa"/>
                        <w:numPr>
                          <w:ilvl w:val="0"/>
                          <w:numId w:val="32"/>
                        </w:numPr>
                        <w:rPr>
                          <w:szCs w:val="20"/>
                        </w:rPr>
                      </w:pPr>
                      <w:r w:rsidRPr="008F085B">
                        <w:rPr>
                          <w:szCs w:val="20"/>
                        </w:rPr>
                        <w:t>Note: This agreement does not imply that there will be more than 2 DL or UL or joint TCI states indicated in a CC/BWP for the target use cases agreed in RAN1#109-e in AI 9.1.1.1</w:t>
                      </w:r>
                    </w:p>
                    <w:p w:rsidR="005F7577" w:rsidRPr="008F085B" w:rsidRDefault="005F7577" w:rsidP="008F085B">
                      <w:pPr>
                        <w:pStyle w:val="aa"/>
                        <w:numPr>
                          <w:ilvl w:val="0"/>
                          <w:numId w:val="32"/>
                        </w:numPr>
                        <w:rPr>
                          <w:rFonts w:eastAsia="PMingLiU"/>
                          <w:szCs w:val="20"/>
                          <w:lang w:eastAsia="zh-TW"/>
                        </w:rPr>
                      </w:pPr>
                      <w:r w:rsidRPr="008F085B">
                        <w:rPr>
                          <w:rFonts w:eastAsia="PMingLiU" w:hint="eastAsia"/>
                          <w:szCs w:val="20"/>
                          <w:lang w:eastAsia="zh-TW"/>
                        </w:rPr>
                        <w:t>N</w:t>
                      </w:r>
                      <w:r w:rsidRPr="008F085B">
                        <w:rPr>
                          <w:rFonts w:eastAsia="PMingLiU"/>
                          <w:szCs w:val="20"/>
                          <w:lang w:eastAsia="zh-TW"/>
                        </w:rPr>
                        <w:t>ote: The maximum number of TCI states that can be indicated to each of the target use cases agreed in RAN1#109-e in AI 9.1.1.1 is remained the same as in Rel-16/17</w:t>
                      </w:r>
                    </w:p>
                    <w:p w:rsidR="005F7577" w:rsidRPr="00447108" w:rsidRDefault="005F7577" w:rsidP="008F085B">
                      <w:pPr>
                        <w:pStyle w:val="aa"/>
                        <w:ind w:left="0"/>
                        <w:rPr>
                          <w:color w:val="FF0000"/>
                          <w:szCs w:val="20"/>
                        </w:rPr>
                      </w:pPr>
                      <w:r w:rsidRPr="008F085B">
                        <w:rPr>
                          <w:szCs w:val="20"/>
                        </w:rPr>
                        <w:t xml:space="preserve">Note: The maximum number of TCI states that can be </w:t>
                      </w:r>
                      <w:r w:rsidRPr="008F085B">
                        <w:rPr>
                          <w:rFonts w:eastAsia="PMingLiU"/>
                          <w:szCs w:val="20"/>
                          <w:lang w:eastAsia="zh-TW"/>
                        </w:rPr>
                        <w:t xml:space="preserve">indicated </w:t>
                      </w:r>
                      <w:r w:rsidRPr="008F085B">
                        <w:rPr>
                          <w:szCs w:val="20"/>
                        </w:rPr>
                        <w:t>simultaneously to CJT-based PDSCH reception and the required type(s) of TCI states (i.e., DL /UL/joint) are independently discussed in this AI</w:t>
                      </w:r>
                    </w:p>
                    <w:p w:rsidR="005F7577" w:rsidRPr="004A2574" w:rsidRDefault="005F7577" w:rsidP="008F085B">
                      <w:pPr>
                        <w:snapToGrid w:val="0"/>
                        <w:rPr>
                          <w:rFonts w:cs="Times"/>
                          <w:sz w:val="24"/>
                          <w:lang w:eastAsia="zh-TW"/>
                        </w:rPr>
                      </w:pPr>
                    </w:p>
                  </w:txbxContent>
                </v:textbox>
                <w10:anchorlock/>
              </v:shape>
            </w:pict>
          </mc:Fallback>
        </mc:AlternateContent>
      </w:r>
    </w:p>
    <w:p w:rsidR="008F085B" w:rsidRDefault="008F085B" w:rsidP="00192A2F">
      <w:pPr>
        <w:pStyle w:val="a0"/>
        <w:rPr>
          <w:rFonts w:eastAsia="宋体"/>
          <w:szCs w:val="20"/>
          <w:lang w:eastAsia="zh-CN"/>
        </w:rPr>
      </w:pPr>
      <w:r>
        <w:rPr>
          <w:rFonts w:eastAsia="宋体"/>
          <w:szCs w:val="20"/>
          <w:lang w:eastAsia="zh-CN"/>
        </w:rPr>
        <w:t>F</w:t>
      </w:r>
      <w:r w:rsidRPr="00FB3CE3">
        <w:rPr>
          <w:rFonts w:eastAsia="宋体"/>
          <w:szCs w:val="20"/>
          <w:lang w:eastAsia="zh-CN"/>
        </w:rPr>
        <w:t xml:space="preserve">or </w:t>
      </w:r>
      <w:r>
        <w:rPr>
          <w:rFonts w:eastAsia="宋体"/>
          <w:szCs w:val="20"/>
          <w:lang w:eastAsia="zh-CN"/>
        </w:rPr>
        <w:t xml:space="preserve">the </w:t>
      </w:r>
      <w:r w:rsidRPr="00FB3CE3">
        <w:rPr>
          <w:rFonts w:eastAsia="宋体"/>
          <w:szCs w:val="20"/>
          <w:lang w:eastAsia="zh-CN"/>
        </w:rPr>
        <w:t xml:space="preserve">maximum </w:t>
      </w:r>
      <w:r>
        <w:rPr>
          <w:rFonts w:eastAsia="宋体"/>
          <w:szCs w:val="20"/>
          <w:lang w:eastAsia="zh-CN"/>
        </w:rPr>
        <w:t xml:space="preserve">number of </w:t>
      </w:r>
      <w:r w:rsidRPr="00FB3CE3">
        <w:rPr>
          <w:rFonts w:eastAsia="宋体"/>
          <w:szCs w:val="20"/>
          <w:lang w:eastAsia="zh-CN"/>
        </w:rPr>
        <w:t>indicated TCI state</w:t>
      </w:r>
      <w:r>
        <w:rPr>
          <w:rFonts w:eastAsia="宋体"/>
          <w:szCs w:val="20"/>
          <w:lang w:eastAsia="zh-CN"/>
        </w:rPr>
        <w:t>s</w:t>
      </w:r>
      <w:r w:rsidRPr="00FB3CE3">
        <w:rPr>
          <w:rFonts w:eastAsia="宋体"/>
          <w:szCs w:val="20"/>
          <w:lang w:eastAsia="zh-CN"/>
        </w:rPr>
        <w:t>, i.e. M (for DL) and/or N (for UL)</w:t>
      </w:r>
      <w:r>
        <w:rPr>
          <w:rFonts w:eastAsia="宋体"/>
          <w:szCs w:val="20"/>
          <w:lang w:eastAsia="zh-CN"/>
        </w:rPr>
        <w:t xml:space="preserve">, it is natural to align with single beam operation of STRP, i.e. limiting M&lt;=2 and/or N&lt;=2. Each TRP can be indicated </w:t>
      </w:r>
      <w:r w:rsidR="00231EEB">
        <w:rPr>
          <w:rFonts w:eastAsia="宋体"/>
          <w:szCs w:val="20"/>
          <w:lang w:eastAsia="zh-CN"/>
        </w:rPr>
        <w:t xml:space="preserve">with </w:t>
      </w:r>
      <w:r>
        <w:rPr>
          <w:rFonts w:eastAsia="宋体"/>
          <w:szCs w:val="20"/>
          <w:lang w:eastAsia="zh-CN"/>
        </w:rPr>
        <w:t>either 2 separate DL/UL TCI states (1 for DL and 1 for UL) or 1 joint TCI state</w:t>
      </w:r>
      <w:r w:rsidR="00231EEB">
        <w:rPr>
          <w:rFonts w:eastAsia="宋体"/>
          <w:szCs w:val="20"/>
          <w:lang w:eastAsia="zh-CN"/>
        </w:rPr>
        <w:t xml:space="preserve">. In our understanding, in above-mentioned agreement, up to 4 TCI states refer to separate DL/UL states for two TRPs. If the TCI states indicated are joint TCI states, then the maximum number should be up to 2 accordingly. We have to note that this applies to the target use cases agreed in RAN1#109-e in AI 9.1.1.1 including </w:t>
      </w:r>
      <w:proofErr w:type="spellStart"/>
      <w:r w:rsidR="00231EEB">
        <w:rPr>
          <w:rFonts w:eastAsia="宋体"/>
          <w:szCs w:val="20"/>
          <w:lang w:eastAsia="zh-CN"/>
        </w:rPr>
        <w:t>STxMP</w:t>
      </w:r>
      <w:proofErr w:type="spellEnd"/>
      <w:r w:rsidR="00231EEB">
        <w:rPr>
          <w:rFonts w:eastAsia="宋体"/>
          <w:szCs w:val="20"/>
          <w:lang w:eastAsia="zh-CN"/>
        </w:rPr>
        <w:t>, but not for CJT which seems a separate discussion.</w:t>
      </w:r>
    </w:p>
    <w:p w:rsidR="00E84553" w:rsidRPr="00231EEB" w:rsidRDefault="00231EEB" w:rsidP="00192A2F">
      <w:pPr>
        <w:pStyle w:val="a0"/>
        <w:numPr>
          <w:ilvl w:val="0"/>
          <w:numId w:val="5"/>
        </w:numPr>
        <w:rPr>
          <w:rFonts w:eastAsia="宋体"/>
          <w:i/>
          <w:sz w:val="24"/>
          <w:szCs w:val="20"/>
          <w:lang w:eastAsia="zh-CN"/>
        </w:rPr>
      </w:pPr>
      <w:r w:rsidRPr="00231EEB">
        <w:rPr>
          <w:rFonts w:eastAsia="宋体"/>
          <w:b/>
          <w:i/>
          <w:sz w:val="22"/>
          <w:lang w:eastAsia="zh-CN"/>
        </w:rPr>
        <w:t>On unified TCI framework extension, for the target use cases</w:t>
      </w:r>
      <w:r>
        <w:rPr>
          <w:rFonts w:eastAsia="宋体"/>
          <w:b/>
          <w:i/>
          <w:sz w:val="22"/>
          <w:lang w:eastAsia="zh-CN"/>
        </w:rPr>
        <w:t xml:space="preserve"> agreed in RAN1#109-e in AI 9.1.1.1</w:t>
      </w:r>
      <w:r w:rsidR="00E84553">
        <w:rPr>
          <w:rFonts w:eastAsia="宋体"/>
          <w:b/>
          <w:i/>
          <w:sz w:val="22"/>
          <w:lang w:eastAsia="zh-CN"/>
        </w:rPr>
        <w:t>, s</w:t>
      </w:r>
      <w:r w:rsidR="00192A2F">
        <w:rPr>
          <w:rFonts w:eastAsia="宋体"/>
          <w:b/>
          <w:i/>
          <w:sz w:val="22"/>
          <w:lang w:eastAsia="zh-CN"/>
        </w:rPr>
        <w:t xml:space="preserve">upport up to </w:t>
      </w:r>
      <w:r w:rsidR="00E84553">
        <w:rPr>
          <w:rFonts w:eastAsia="宋体"/>
          <w:b/>
          <w:i/>
          <w:sz w:val="22"/>
          <w:lang w:eastAsia="zh-CN"/>
        </w:rPr>
        <w:t>2 joint TCI states and 4 separate DL/UL TCI states.</w:t>
      </w:r>
    </w:p>
    <w:p w:rsidR="00231EEB" w:rsidRDefault="00231EEB" w:rsidP="00231EEB">
      <w:pPr>
        <w:pStyle w:val="a0"/>
        <w:rPr>
          <w:rFonts w:eastAsia="宋体"/>
          <w:szCs w:val="20"/>
          <w:lang w:eastAsia="zh-CN"/>
        </w:rPr>
      </w:pPr>
      <w:r w:rsidRPr="00231EEB">
        <w:rPr>
          <w:rFonts w:eastAsia="宋体"/>
          <w:szCs w:val="20"/>
          <w:lang w:eastAsia="zh-CN"/>
        </w:rPr>
        <w:t>A</w:t>
      </w:r>
      <w:r>
        <w:rPr>
          <w:rFonts w:eastAsia="宋体"/>
          <w:szCs w:val="20"/>
          <w:lang w:eastAsia="zh-CN"/>
        </w:rPr>
        <w:t xml:space="preserve">s for CJT MTRP operation, there could be up to 4 TRPs simultaneously transmitting PDSCH to UE at FR1. </w:t>
      </w:r>
      <w:r w:rsidR="00E95B87">
        <w:rPr>
          <w:rFonts w:eastAsia="宋体"/>
          <w:szCs w:val="20"/>
          <w:lang w:eastAsia="zh-CN"/>
        </w:rPr>
        <w:t xml:space="preserve">TCI states carries DL RS (typically TRS) mainly for QCL-Type1 indication, i.e. for time/frequency tracking. To simply UE’s measurement/tracking on TRS, NW can send the same TRS using all the involved TRPs. </w:t>
      </w:r>
      <w:r w:rsidR="000D4FAC">
        <w:rPr>
          <w:rFonts w:eastAsia="宋体"/>
          <w:szCs w:val="20"/>
          <w:lang w:eastAsia="zh-CN"/>
        </w:rPr>
        <w:t xml:space="preserve">And it can be transparent to UE that which TRPs are sending the TRS. </w:t>
      </w:r>
      <w:r w:rsidR="00E95B87">
        <w:rPr>
          <w:rFonts w:eastAsia="宋体"/>
          <w:szCs w:val="20"/>
          <w:lang w:eastAsia="zh-CN"/>
        </w:rPr>
        <w:t>This operation could be viewed as UE-specific SFN TRS</w:t>
      </w:r>
      <w:r w:rsidR="000D4FAC">
        <w:rPr>
          <w:rFonts w:eastAsia="宋体"/>
          <w:szCs w:val="20"/>
          <w:lang w:eastAsia="zh-CN"/>
        </w:rPr>
        <w:t xml:space="preserve"> and facilitate QCL assumption for CJT operation. </w:t>
      </w:r>
    </w:p>
    <w:p w:rsidR="000D4FAC" w:rsidRPr="000D4FAC" w:rsidRDefault="000D4FAC" w:rsidP="000D4FAC">
      <w:pPr>
        <w:pStyle w:val="a0"/>
        <w:numPr>
          <w:ilvl w:val="0"/>
          <w:numId w:val="30"/>
        </w:numPr>
        <w:tabs>
          <w:tab w:val="left" w:pos="1418"/>
          <w:tab w:val="left" w:pos="1701"/>
          <w:tab w:val="left" w:pos="2127"/>
        </w:tabs>
        <w:adjustRightInd w:val="0"/>
        <w:ind w:left="0" w:firstLine="0"/>
        <w:rPr>
          <w:rFonts w:eastAsia="宋体"/>
          <w:i/>
          <w:sz w:val="24"/>
          <w:szCs w:val="20"/>
          <w:lang w:eastAsia="zh-CN"/>
        </w:rPr>
      </w:pPr>
      <w:r w:rsidRPr="000D4FAC">
        <w:rPr>
          <w:b/>
          <w:i/>
          <w:sz w:val="22"/>
          <w:lang w:eastAsia="zh-CN"/>
        </w:rPr>
        <w:t>For CJT MTRP</w:t>
      </w:r>
      <w:r>
        <w:rPr>
          <w:b/>
          <w:i/>
          <w:sz w:val="22"/>
          <w:lang w:eastAsia="zh-CN"/>
        </w:rPr>
        <w:t xml:space="preserve"> operation</w:t>
      </w:r>
      <w:r w:rsidRPr="000D4FAC">
        <w:rPr>
          <w:b/>
          <w:i/>
          <w:sz w:val="22"/>
          <w:lang w:eastAsia="zh-CN"/>
        </w:rPr>
        <w:t>,</w:t>
      </w:r>
      <w:r>
        <w:rPr>
          <w:rFonts w:eastAsia="宋体"/>
          <w:b/>
          <w:i/>
          <w:sz w:val="22"/>
          <w:lang w:eastAsia="zh-CN"/>
        </w:rPr>
        <w:t xml:space="preserve"> the indication of single TCI state facilitates QCL-Type1 assumption for all involved MTRPs.</w:t>
      </w:r>
    </w:p>
    <w:p w:rsidR="00C51B0D" w:rsidRPr="00C51B0D" w:rsidRDefault="00E84553" w:rsidP="00C51B0D">
      <w:pPr>
        <w:pStyle w:val="3"/>
        <w:snapToGrid w:val="0"/>
        <w:ind w:left="709" w:hanging="709"/>
        <w:rPr>
          <w:lang w:eastAsia="zh-CN"/>
        </w:rPr>
      </w:pPr>
      <w:r>
        <w:rPr>
          <w:sz w:val="22"/>
          <w:lang w:eastAsia="zh-CN"/>
        </w:rPr>
        <w:t>M</w:t>
      </w:r>
      <w:r w:rsidR="00C51B0D">
        <w:rPr>
          <w:sz w:val="22"/>
          <w:lang w:eastAsia="zh-CN"/>
        </w:rPr>
        <w:t xml:space="preserve">ode </w:t>
      </w:r>
      <w:r w:rsidR="0014101D">
        <w:rPr>
          <w:sz w:val="22"/>
          <w:lang w:eastAsia="zh-CN"/>
        </w:rPr>
        <w:t xml:space="preserve">of </w:t>
      </w:r>
      <w:r>
        <w:rPr>
          <w:sz w:val="22"/>
          <w:lang w:eastAsia="zh-CN"/>
        </w:rPr>
        <w:t xml:space="preserve">unified </w:t>
      </w:r>
      <w:r w:rsidR="0014101D">
        <w:rPr>
          <w:sz w:val="22"/>
          <w:lang w:eastAsia="zh-CN"/>
        </w:rPr>
        <w:t>TCI state configuration</w:t>
      </w:r>
    </w:p>
    <w:p w:rsidR="006577E6" w:rsidRDefault="00946B0E" w:rsidP="00192A2F">
      <w:pPr>
        <w:pStyle w:val="a0"/>
        <w:rPr>
          <w:rFonts w:eastAsia="宋体"/>
          <w:szCs w:val="20"/>
          <w:lang w:eastAsia="zh-CN"/>
        </w:rPr>
      </w:pPr>
      <w:r>
        <w:rPr>
          <w:rFonts w:eastAsia="宋体"/>
          <w:szCs w:val="20"/>
          <w:lang w:eastAsia="zh-CN"/>
        </w:rPr>
        <w:t xml:space="preserve">Regarding the </w:t>
      </w:r>
      <w:r w:rsidR="006577E6">
        <w:rPr>
          <w:rFonts w:eastAsia="宋体"/>
          <w:szCs w:val="20"/>
          <w:lang w:eastAsia="zh-CN"/>
        </w:rPr>
        <w:t xml:space="preserve">configuration </w:t>
      </w:r>
      <w:r>
        <w:rPr>
          <w:rFonts w:eastAsia="宋体"/>
          <w:szCs w:val="20"/>
          <w:lang w:eastAsia="zh-CN"/>
        </w:rPr>
        <w:t>of unified TCI state</w:t>
      </w:r>
      <w:r w:rsidR="006577E6">
        <w:rPr>
          <w:rFonts w:eastAsia="宋体"/>
          <w:szCs w:val="20"/>
          <w:lang w:eastAsia="zh-CN"/>
        </w:rPr>
        <w:t>s in Rel.17</w:t>
      </w:r>
      <w:r>
        <w:rPr>
          <w:rFonts w:eastAsia="宋体"/>
          <w:szCs w:val="20"/>
          <w:lang w:eastAsia="zh-CN"/>
        </w:rPr>
        <w:t xml:space="preserve">, either joint or separate DL/UL TCI state can be configured in a CC/BWP, but not both. In Rel.18, for MTRP, one may argue the flexibility of configuring the mixed mode of joint and separate TCI states </w:t>
      </w:r>
      <w:r w:rsidR="006577E6">
        <w:rPr>
          <w:rFonts w:eastAsia="宋体"/>
          <w:szCs w:val="20"/>
          <w:lang w:eastAsia="zh-CN"/>
        </w:rPr>
        <w:t xml:space="preserve">and concerns over </w:t>
      </w:r>
      <w:r>
        <w:rPr>
          <w:rFonts w:eastAsia="宋体"/>
          <w:szCs w:val="20"/>
          <w:lang w:eastAsia="zh-CN"/>
        </w:rPr>
        <w:t xml:space="preserve">the </w:t>
      </w:r>
      <w:r w:rsidR="006577E6">
        <w:rPr>
          <w:rFonts w:eastAsia="宋体"/>
          <w:szCs w:val="20"/>
          <w:lang w:eastAsia="zh-CN"/>
        </w:rPr>
        <w:t xml:space="preserve">issue of </w:t>
      </w:r>
      <w:r>
        <w:rPr>
          <w:rFonts w:eastAsia="宋体"/>
          <w:szCs w:val="20"/>
          <w:lang w:eastAsia="zh-CN"/>
        </w:rPr>
        <w:t xml:space="preserve">MPE. </w:t>
      </w:r>
    </w:p>
    <w:p w:rsidR="00946B0E" w:rsidRDefault="00946B0E" w:rsidP="00192A2F">
      <w:pPr>
        <w:pStyle w:val="a0"/>
        <w:rPr>
          <w:rFonts w:eastAsia="宋体"/>
          <w:szCs w:val="20"/>
          <w:lang w:eastAsia="zh-CN"/>
        </w:rPr>
      </w:pPr>
      <w:r>
        <w:rPr>
          <w:rFonts w:eastAsia="宋体"/>
          <w:szCs w:val="20"/>
          <w:lang w:eastAsia="zh-CN"/>
        </w:rPr>
        <w:t>But th</w:t>
      </w:r>
      <w:r w:rsidR="006577E6">
        <w:rPr>
          <w:rFonts w:eastAsia="宋体"/>
          <w:szCs w:val="20"/>
          <w:lang w:eastAsia="zh-CN"/>
        </w:rPr>
        <w:t>e reason on MPE issue</w:t>
      </w:r>
      <w:r>
        <w:rPr>
          <w:rFonts w:eastAsia="宋体"/>
          <w:szCs w:val="20"/>
          <w:lang w:eastAsia="zh-CN"/>
        </w:rPr>
        <w:t xml:space="preserve"> seems not a valid, since whether the MPE </w:t>
      </w:r>
      <w:r w:rsidR="006577E6">
        <w:rPr>
          <w:rFonts w:eastAsia="宋体"/>
          <w:szCs w:val="20"/>
          <w:lang w:eastAsia="zh-CN"/>
        </w:rPr>
        <w:t xml:space="preserve">event </w:t>
      </w:r>
      <w:r w:rsidR="00B0061C">
        <w:rPr>
          <w:rFonts w:eastAsia="宋体"/>
          <w:szCs w:val="20"/>
          <w:lang w:eastAsia="zh-CN"/>
        </w:rPr>
        <w:t xml:space="preserve">will occur on which panel (linked to </w:t>
      </w:r>
      <w:r w:rsidR="006577E6">
        <w:rPr>
          <w:rFonts w:eastAsia="宋体"/>
          <w:szCs w:val="20"/>
          <w:lang w:eastAsia="zh-CN"/>
        </w:rPr>
        <w:t xml:space="preserve">one </w:t>
      </w:r>
      <w:r w:rsidR="00B0061C">
        <w:rPr>
          <w:rFonts w:eastAsia="宋体"/>
          <w:szCs w:val="20"/>
          <w:lang w:eastAsia="zh-CN"/>
        </w:rPr>
        <w:t>TRP) cannot be known</w:t>
      </w:r>
      <w:r w:rsidR="006577E6">
        <w:rPr>
          <w:rFonts w:eastAsia="宋体"/>
          <w:szCs w:val="20"/>
          <w:lang w:eastAsia="zh-CN"/>
        </w:rPr>
        <w:t xml:space="preserve"> before configuration</w:t>
      </w:r>
      <w:r w:rsidR="00B0061C">
        <w:rPr>
          <w:rFonts w:eastAsia="宋体"/>
          <w:szCs w:val="20"/>
          <w:lang w:eastAsia="zh-CN"/>
        </w:rPr>
        <w:t xml:space="preserve">. </w:t>
      </w:r>
      <w:r w:rsidR="006577E6">
        <w:rPr>
          <w:rFonts w:eastAsia="宋体"/>
          <w:szCs w:val="20"/>
          <w:lang w:eastAsia="zh-CN"/>
        </w:rPr>
        <w:t xml:space="preserve">And NW has to configure both joint and separate TCI states to UE, therefore the storage burden at UE would increased correspondingly. </w:t>
      </w:r>
      <w:r w:rsidR="00B0061C">
        <w:rPr>
          <w:rFonts w:eastAsia="宋体"/>
          <w:szCs w:val="20"/>
          <w:lang w:eastAsia="zh-CN"/>
        </w:rPr>
        <w:t xml:space="preserve">If the MPE event </w:t>
      </w:r>
      <w:r w:rsidR="006577E6">
        <w:rPr>
          <w:rFonts w:eastAsia="宋体"/>
          <w:szCs w:val="20"/>
          <w:lang w:eastAsia="zh-CN"/>
        </w:rPr>
        <w:t xml:space="preserve">will highly likely to </w:t>
      </w:r>
      <w:r w:rsidR="00B0061C">
        <w:rPr>
          <w:rFonts w:eastAsia="宋体"/>
          <w:szCs w:val="20"/>
          <w:lang w:eastAsia="zh-CN"/>
        </w:rPr>
        <w:t xml:space="preserve">happen at any UE panel and NW would like to avoid such </w:t>
      </w:r>
      <w:r w:rsidR="006577E6">
        <w:rPr>
          <w:rFonts w:eastAsia="宋体"/>
          <w:szCs w:val="20"/>
          <w:lang w:eastAsia="zh-CN"/>
        </w:rPr>
        <w:t>negative impact</w:t>
      </w:r>
      <w:r w:rsidR="00B0061C">
        <w:rPr>
          <w:rFonts w:eastAsia="宋体"/>
          <w:szCs w:val="20"/>
          <w:lang w:eastAsia="zh-CN"/>
        </w:rPr>
        <w:t xml:space="preserve">, then one reasonable </w:t>
      </w:r>
      <w:r w:rsidR="006577E6">
        <w:rPr>
          <w:rFonts w:eastAsia="宋体"/>
          <w:szCs w:val="20"/>
          <w:lang w:eastAsia="zh-CN"/>
        </w:rPr>
        <w:t>way</w:t>
      </w:r>
      <w:r w:rsidR="00B0061C">
        <w:rPr>
          <w:rFonts w:eastAsia="宋体"/>
          <w:szCs w:val="20"/>
          <w:lang w:eastAsia="zh-CN"/>
        </w:rPr>
        <w:t xml:space="preserve"> would be to configure </w:t>
      </w:r>
      <w:r w:rsidR="006577E6">
        <w:rPr>
          <w:rFonts w:eastAsia="宋体"/>
          <w:szCs w:val="20"/>
          <w:lang w:eastAsia="zh-CN"/>
        </w:rPr>
        <w:t xml:space="preserve">only </w:t>
      </w:r>
      <w:r w:rsidR="00B0061C">
        <w:rPr>
          <w:rFonts w:eastAsia="宋体"/>
          <w:szCs w:val="20"/>
          <w:lang w:eastAsia="zh-CN"/>
        </w:rPr>
        <w:t xml:space="preserve">separate DL/UL TCI states for both TRPs. </w:t>
      </w:r>
    </w:p>
    <w:p w:rsidR="00B0061C" w:rsidRPr="00B0061C" w:rsidRDefault="00B0061C" w:rsidP="00192A2F">
      <w:pPr>
        <w:pStyle w:val="a0"/>
        <w:numPr>
          <w:ilvl w:val="0"/>
          <w:numId w:val="5"/>
        </w:numPr>
        <w:rPr>
          <w:rFonts w:eastAsia="宋体"/>
          <w:i/>
          <w:sz w:val="24"/>
          <w:szCs w:val="20"/>
          <w:lang w:eastAsia="zh-CN"/>
        </w:rPr>
      </w:pPr>
      <w:r>
        <w:rPr>
          <w:rFonts w:eastAsia="宋体"/>
          <w:b/>
          <w:i/>
          <w:sz w:val="22"/>
          <w:lang w:eastAsia="zh-CN"/>
        </w:rPr>
        <w:t xml:space="preserve">Following Rel.17 unified TCI state configuration, either joint TCI states or separate DL/UL TCI states can be configured in one CC/BWP for MTRP operation, but not both. </w:t>
      </w:r>
    </w:p>
    <w:p w:rsidR="0014101D" w:rsidRPr="0014101D" w:rsidRDefault="0014101D" w:rsidP="0014101D">
      <w:pPr>
        <w:pStyle w:val="3"/>
        <w:snapToGrid w:val="0"/>
        <w:ind w:left="709" w:hanging="709"/>
        <w:rPr>
          <w:sz w:val="22"/>
          <w:lang w:eastAsia="zh-CN"/>
        </w:rPr>
      </w:pPr>
      <w:r w:rsidRPr="0014101D">
        <w:rPr>
          <w:sz w:val="22"/>
          <w:lang w:eastAsia="zh-CN"/>
        </w:rPr>
        <w:t xml:space="preserve">Signaling medium </w:t>
      </w:r>
      <w:r>
        <w:rPr>
          <w:sz w:val="22"/>
          <w:lang w:eastAsia="zh-CN"/>
        </w:rPr>
        <w:t>for TCI state indication</w:t>
      </w:r>
    </w:p>
    <w:p w:rsidR="00596932" w:rsidRDefault="00596932" w:rsidP="00192A2F">
      <w:pPr>
        <w:pStyle w:val="a0"/>
        <w:rPr>
          <w:rFonts w:eastAsia="宋体"/>
          <w:szCs w:val="20"/>
          <w:lang w:eastAsia="zh-CN"/>
        </w:rPr>
      </w:pPr>
      <w:r>
        <w:rPr>
          <w:rFonts w:eastAsia="宋体"/>
          <w:szCs w:val="20"/>
          <w:lang w:eastAsia="zh-CN"/>
        </w:rPr>
        <w:t>In RAN1 #109e</w:t>
      </w:r>
      <w:r w:rsidR="00946B0E">
        <w:rPr>
          <w:rFonts w:eastAsia="宋体"/>
          <w:szCs w:val="20"/>
          <w:lang w:eastAsia="zh-CN"/>
        </w:rPr>
        <w:t>, one agreement for at least S-DCI MTRP was achieved as below.</w:t>
      </w:r>
    </w:p>
    <w:p w:rsidR="00946B0E" w:rsidRDefault="00946B0E" w:rsidP="00192A2F">
      <w:pPr>
        <w:pStyle w:val="a0"/>
        <w:rPr>
          <w:rFonts w:eastAsia="宋体"/>
          <w:szCs w:val="20"/>
          <w:lang w:eastAsia="zh-CN"/>
        </w:rPr>
      </w:pPr>
      <w:r>
        <w:rPr>
          <w:noProof/>
        </w:rPr>
        <w:lastRenderedPageBreak/>
        <mc:AlternateContent>
          <mc:Choice Requires="wps">
            <w:drawing>
              <wp:inline distT="0" distB="0" distL="0" distR="0" wp14:anchorId="458163B7" wp14:editId="0FDB4BDC">
                <wp:extent cx="5760720" cy="2072244"/>
                <wp:effectExtent l="0" t="0" r="11430" b="2349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072244"/>
                        </a:xfrm>
                        <a:prstGeom prst="rect">
                          <a:avLst/>
                        </a:prstGeom>
                        <a:solidFill>
                          <a:srgbClr val="FFFFFF"/>
                        </a:solidFill>
                        <a:ln w="6350">
                          <a:solidFill>
                            <a:srgbClr val="000000"/>
                          </a:solidFill>
                          <a:miter lim="800000"/>
                          <a:headEnd/>
                          <a:tailEnd/>
                        </a:ln>
                      </wps:spPr>
                      <wps:txbx>
                        <w:txbxContent>
                          <w:p w:rsidR="005F7577" w:rsidRPr="00946B0E" w:rsidRDefault="005F7577" w:rsidP="00946B0E">
                            <w:pPr>
                              <w:rPr>
                                <w:rStyle w:val="af7"/>
                                <w:rFonts w:eastAsia="PMingLiU" w:cs="Times"/>
                                <w:szCs w:val="20"/>
                                <w:highlight w:val="green"/>
                                <w:lang w:eastAsia="zh-TW"/>
                              </w:rPr>
                            </w:pPr>
                            <w:r w:rsidRPr="00946B0E">
                              <w:rPr>
                                <w:rStyle w:val="af7"/>
                                <w:rFonts w:cs="Times"/>
                                <w:szCs w:val="20"/>
                                <w:highlight w:val="green"/>
                                <w:lang w:eastAsia="zh-TW"/>
                              </w:rPr>
                              <w:t>Agreement</w:t>
                            </w:r>
                          </w:p>
                          <w:p w:rsidR="005F7577" w:rsidRPr="00946B0E" w:rsidRDefault="005F7577" w:rsidP="00946B0E">
                            <w:pPr>
                              <w:rPr>
                                <w:rFonts w:eastAsia="PMingLiU" w:cs="Times"/>
                                <w:lang w:eastAsia="zh-TW"/>
                              </w:rPr>
                            </w:pPr>
                            <w:r w:rsidRPr="00946B0E">
                              <w:rPr>
                                <w:rFonts w:eastAsia="PMingLiU" w:cs="Times"/>
                                <w:szCs w:val="20"/>
                                <w:lang w:eastAsia="zh-TW"/>
                              </w:rPr>
                              <w:t>On unified TCI framework extension</w:t>
                            </w:r>
                            <w:r w:rsidRPr="00946B0E">
                              <w:rPr>
                                <w:rFonts w:eastAsia="PMingLiU"/>
                                <w:szCs w:val="20"/>
                              </w:rPr>
                              <w:t> </w:t>
                            </w:r>
                            <w:r w:rsidRPr="00946B0E">
                              <w:rPr>
                                <w:rFonts w:eastAsia="PMingLiU" w:cs="Times"/>
                                <w:szCs w:val="20"/>
                                <w:lang w:eastAsia="zh-TW"/>
                              </w:rPr>
                              <w:t>at least</w:t>
                            </w:r>
                            <w:r w:rsidRPr="00946B0E">
                              <w:rPr>
                                <w:rFonts w:eastAsia="PMingLiU"/>
                                <w:szCs w:val="20"/>
                              </w:rPr>
                              <w:t> </w:t>
                            </w:r>
                            <w:r w:rsidRPr="00946B0E">
                              <w:rPr>
                                <w:rFonts w:eastAsia="PMingLiU" w:cs="Times"/>
                                <w:szCs w:val="20"/>
                                <w:lang w:eastAsia="zh-TW"/>
                              </w:rPr>
                              <w:t>for single-DCI based MTRP, the existing TCI field in DCI format 1_1/1_2 (with or without DL assignment) can indicate multiple joint/DL/UL TCI</w:t>
                            </w:r>
                            <w:r w:rsidRPr="00946B0E">
                              <w:rPr>
                                <w:rFonts w:eastAsia="PMingLiU"/>
                                <w:szCs w:val="20"/>
                              </w:rPr>
                              <w:t> </w:t>
                            </w:r>
                            <w:r w:rsidRPr="00946B0E">
                              <w:rPr>
                                <w:rFonts w:eastAsia="PMingLiU" w:cs="Times"/>
                                <w:szCs w:val="20"/>
                                <w:lang w:eastAsia="zh-TW"/>
                              </w:rPr>
                              <w:t>states in a CC/BWP or a set of CCs/BWPs in a CC list</w:t>
                            </w:r>
                          </w:p>
                          <w:p w:rsidR="005F7577" w:rsidRPr="00946B0E" w:rsidRDefault="005F7577" w:rsidP="00946B0E">
                            <w:pPr>
                              <w:numPr>
                                <w:ilvl w:val="0"/>
                                <w:numId w:val="25"/>
                              </w:numPr>
                              <w:jc w:val="both"/>
                              <w:rPr>
                                <w:rFonts w:cs="Times"/>
                                <w:szCs w:val="20"/>
                              </w:rPr>
                            </w:pPr>
                            <w:r w:rsidRPr="00946B0E">
                              <w:rPr>
                                <w:rFonts w:cs="Times"/>
                                <w:szCs w:val="20"/>
                              </w:rPr>
                              <w:t>FFS: Detail of mapping joint/DL/UL TCI state ID(s) to a TCI codepoint, e.g., possible combinations of joint, DL, and/or UL TCI state IDs that can be mapped to a TCI codepoint</w:t>
                            </w:r>
                          </w:p>
                          <w:p w:rsidR="005F7577" w:rsidRPr="00946B0E" w:rsidRDefault="005F7577" w:rsidP="00946B0E">
                            <w:pPr>
                              <w:numPr>
                                <w:ilvl w:val="0"/>
                                <w:numId w:val="25"/>
                              </w:numPr>
                              <w:jc w:val="both"/>
                              <w:rPr>
                                <w:rFonts w:cs="Times"/>
                                <w:szCs w:val="20"/>
                              </w:rPr>
                            </w:pPr>
                            <w:r w:rsidRPr="00946B0E">
                              <w:rPr>
                                <w:rFonts w:cs="Times"/>
                                <w:szCs w:val="20"/>
                              </w:rPr>
                              <w:t>FFS: Whether to increase the max number of MAC CE activated TCI codepoints, i.e., more than 8 codepoints</w:t>
                            </w:r>
                          </w:p>
                          <w:p w:rsidR="005F7577" w:rsidRPr="00946B0E" w:rsidRDefault="005F7577" w:rsidP="00946B0E">
                            <w:pPr>
                              <w:numPr>
                                <w:ilvl w:val="0"/>
                                <w:numId w:val="25"/>
                              </w:numPr>
                              <w:jc w:val="both"/>
                              <w:rPr>
                                <w:rFonts w:cs="Times"/>
                                <w:szCs w:val="20"/>
                              </w:rPr>
                            </w:pPr>
                            <w:r w:rsidRPr="00946B0E">
                              <w:rPr>
                                <w:rFonts w:cs="Times"/>
                                <w:szCs w:val="20"/>
                              </w:rPr>
                              <w:t>FFS: Whether to increase the max number of TCI field bits, i.e., more than 3 bits</w:t>
                            </w:r>
                          </w:p>
                          <w:p w:rsidR="005F7577" w:rsidRPr="00946B0E" w:rsidRDefault="005F7577" w:rsidP="00946B0E">
                            <w:pPr>
                              <w:numPr>
                                <w:ilvl w:val="0"/>
                                <w:numId w:val="25"/>
                              </w:numPr>
                              <w:jc w:val="both"/>
                              <w:rPr>
                                <w:rFonts w:cs="Times"/>
                                <w:szCs w:val="20"/>
                              </w:rPr>
                            </w:pPr>
                            <w:r w:rsidRPr="00946B0E">
                              <w:rPr>
                                <w:rFonts w:cs="Times"/>
                                <w:szCs w:val="20"/>
                              </w:rPr>
                              <w:t>Note: This doesn't imply that support of one additional TCI field or a field associating the TCI field to the TRP(s) is precluded</w:t>
                            </w:r>
                          </w:p>
                          <w:p w:rsidR="005F7577" w:rsidRPr="00946B0E" w:rsidRDefault="005F7577" w:rsidP="00946B0E">
                            <w:pPr>
                              <w:snapToGrid w:val="0"/>
                              <w:contextualSpacing/>
                              <w:jc w:val="both"/>
                              <w:rPr>
                                <w:rFonts w:cs="Times"/>
                                <w:lang w:eastAsia="zh-TW"/>
                              </w:rPr>
                            </w:pPr>
                            <w:r w:rsidRPr="00946B0E">
                              <w:rPr>
                                <w:rFonts w:cs="Times"/>
                                <w:lang w:eastAsia="zh-TW"/>
                              </w:rPr>
                              <w:t>Note: The term TRP is used only for the purposes of discussions in RAN1 and whether/how to capture this is FFS</w:t>
                            </w:r>
                          </w:p>
                        </w:txbxContent>
                      </wps:txbx>
                      <wps:bodyPr rot="0" vert="horz" wrap="square" lIns="91440" tIns="45720" rIns="91440" bIns="45720" anchor="ctr" anchorCtr="0" upright="1">
                        <a:noAutofit/>
                      </wps:bodyPr>
                    </wps:wsp>
                  </a:graphicData>
                </a:graphic>
              </wp:inline>
            </w:drawing>
          </mc:Choice>
          <mc:Fallback>
            <w:pict>
              <v:shape w14:anchorId="458163B7" id="Text Box 2" o:spid="_x0000_s1029" type="#_x0000_t202" style="width:453.6pt;height:163.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" strokeweight=".5pt">
                <v:textbox>
                  <w:txbxContent>
                    <w:p w:rsidR="005F7577" w:rsidRPr="00946B0E" w:rsidRDefault="005F7577" w:rsidP="00946B0E">
                      <w:pPr>
                        <w:rPr>
                          <w:rStyle w:val="af7"/>
                          <w:rFonts w:eastAsia="PMingLiU" w:cs="Times"/>
                          <w:szCs w:val="20"/>
                          <w:highlight w:val="green"/>
                          <w:lang w:eastAsia="zh-TW"/>
                        </w:rPr>
                      </w:pPr>
                      <w:r w:rsidRPr="00946B0E">
                        <w:rPr>
                          <w:rStyle w:val="af7"/>
                          <w:rFonts w:cs="Times"/>
                          <w:szCs w:val="20"/>
                          <w:highlight w:val="green"/>
                          <w:lang w:eastAsia="zh-TW"/>
                        </w:rPr>
                        <w:t>Agreement</w:t>
                      </w:r>
                    </w:p>
                    <w:p w:rsidR="005F7577" w:rsidRPr="00946B0E" w:rsidRDefault="005F7577" w:rsidP="00946B0E">
                      <w:pPr>
                        <w:rPr>
                          <w:rFonts w:eastAsia="PMingLiU" w:cs="Times"/>
                          <w:lang w:eastAsia="zh-TW"/>
                        </w:rPr>
                      </w:pPr>
                      <w:r w:rsidRPr="00946B0E">
                        <w:rPr>
                          <w:rFonts w:eastAsia="PMingLiU" w:cs="Times"/>
                          <w:szCs w:val="20"/>
                          <w:lang w:eastAsia="zh-TW"/>
                        </w:rPr>
                        <w:t>On unified TCI framework extension</w:t>
                      </w:r>
                      <w:r w:rsidRPr="00946B0E">
                        <w:rPr>
                          <w:rFonts w:eastAsia="PMingLiU"/>
                          <w:szCs w:val="20"/>
                        </w:rPr>
                        <w:t> </w:t>
                      </w:r>
                      <w:r w:rsidRPr="00946B0E">
                        <w:rPr>
                          <w:rFonts w:eastAsia="PMingLiU" w:cs="Times"/>
                          <w:szCs w:val="20"/>
                          <w:lang w:eastAsia="zh-TW"/>
                        </w:rPr>
                        <w:t>at least</w:t>
                      </w:r>
                      <w:r w:rsidRPr="00946B0E">
                        <w:rPr>
                          <w:rFonts w:eastAsia="PMingLiU"/>
                          <w:szCs w:val="20"/>
                        </w:rPr>
                        <w:t> </w:t>
                      </w:r>
                      <w:r w:rsidRPr="00946B0E">
                        <w:rPr>
                          <w:rFonts w:eastAsia="PMingLiU" w:cs="Times"/>
                          <w:szCs w:val="20"/>
                          <w:lang w:eastAsia="zh-TW"/>
                        </w:rPr>
                        <w:t>for single-DCI based MTRP, the existing TCI field in DCI format 1_1/1_2 (with or without DL assignment) can indicate multiple joint/DL/UL TCI</w:t>
                      </w:r>
                      <w:r w:rsidRPr="00946B0E">
                        <w:rPr>
                          <w:rFonts w:eastAsia="PMingLiU"/>
                          <w:szCs w:val="20"/>
                        </w:rPr>
                        <w:t> </w:t>
                      </w:r>
                      <w:r w:rsidRPr="00946B0E">
                        <w:rPr>
                          <w:rFonts w:eastAsia="PMingLiU" w:cs="Times"/>
                          <w:szCs w:val="20"/>
                          <w:lang w:eastAsia="zh-TW"/>
                        </w:rPr>
                        <w:t>states in a CC/BWP or a set of CCs/BWPs in a CC list</w:t>
                      </w:r>
                    </w:p>
                    <w:p w:rsidR="005F7577" w:rsidRPr="00946B0E" w:rsidRDefault="005F7577" w:rsidP="00946B0E">
                      <w:pPr>
                        <w:numPr>
                          <w:ilvl w:val="0"/>
                          <w:numId w:val="25"/>
                        </w:numPr>
                        <w:jc w:val="both"/>
                        <w:rPr>
                          <w:rFonts w:cs="Times"/>
                          <w:szCs w:val="20"/>
                        </w:rPr>
                      </w:pPr>
                      <w:r w:rsidRPr="00946B0E">
                        <w:rPr>
                          <w:rFonts w:cs="Times"/>
                          <w:szCs w:val="20"/>
                        </w:rPr>
                        <w:t>FFS: Detail of mapping joint/DL/UL TCI state ID(s) to a TCI codepoint, e.g., possible combinations of joint, DL, and/or UL TCI state IDs that can be mapped to a TCI codepoint</w:t>
                      </w:r>
                    </w:p>
                    <w:p w:rsidR="005F7577" w:rsidRPr="00946B0E" w:rsidRDefault="005F7577" w:rsidP="00946B0E">
                      <w:pPr>
                        <w:numPr>
                          <w:ilvl w:val="0"/>
                          <w:numId w:val="25"/>
                        </w:numPr>
                        <w:jc w:val="both"/>
                        <w:rPr>
                          <w:rFonts w:cs="Times"/>
                          <w:szCs w:val="20"/>
                        </w:rPr>
                      </w:pPr>
                      <w:r w:rsidRPr="00946B0E">
                        <w:rPr>
                          <w:rFonts w:cs="Times"/>
                          <w:szCs w:val="20"/>
                        </w:rPr>
                        <w:t>FFS: Whether to increase the max number of MAC CE activated TCI codepoints, i.e., more than 8 codepoints</w:t>
                      </w:r>
                    </w:p>
                    <w:p w:rsidR="005F7577" w:rsidRPr="00946B0E" w:rsidRDefault="005F7577" w:rsidP="00946B0E">
                      <w:pPr>
                        <w:numPr>
                          <w:ilvl w:val="0"/>
                          <w:numId w:val="25"/>
                        </w:numPr>
                        <w:jc w:val="both"/>
                        <w:rPr>
                          <w:rFonts w:cs="Times"/>
                          <w:szCs w:val="20"/>
                        </w:rPr>
                      </w:pPr>
                      <w:r w:rsidRPr="00946B0E">
                        <w:rPr>
                          <w:rFonts w:cs="Times"/>
                          <w:szCs w:val="20"/>
                        </w:rPr>
                        <w:t>FFS: Whether to increase the max number of TCI field bits, i.e., more than 3 bits</w:t>
                      </w:r>
                    </w:p>
                    <w:p w:rsidR="005F7577" w:rsidRPr="00946B0E" w:rsidRDefault="005F7577" w:rsidP="00946B0E">
                      <w:pPr>
                        <w:numPr>
                          <w:ilvl w:val="0"/>
                          <w:numId w:val="25"/>
                        </w:numPr>
                        <w:jc w:val="both"/>
                        <w:rPr>
                          <w:rFonts w:cs="Times"/>
                          <w:szCs w:val="20"/>
                        </w:rPr>
                      </w:pPr>
                      <w:r w:rsidRPr="00946B0E">
                        <w:rPr>
                          <w:rFonts w:cs="Times"/>
                          <w:szCs w:val="20"/>
                        </w:rPr>
                        <w:t>Note: This doesn't imply that support of one additional TCI field or a field associating the TCI field to the TRP(s) is precluded</w:t>
                      </w:r>
                    </w:p>
                    <w:p w:rsidR="005F7577" w:rsidRPr="00946B0E" w:rsidRDefault="005F7577" w:rsidP="00946B0E">
                      <w:pPr>
                        <w:snapToGrid w:val="0"/>
                        <w:contextualSpacing/>
                        <w:jc w:val="both"/>
                        <w:rPr>
                          <w:rFonts w:cs="Times"/>
                          <w:lang w:eastAsia="zh-TW"/>
                        </w:rPr>
                      </w:pPr>
                      <w:r w:rsidRPr="00946B0E">
                        <w:rPr>
                          <w:rFonts w:cs="Times"/>
                          <w:lang w:eastAsia="zh-TW"/>
                        </w:rPr>
                        <w:t>Note: The term TRP is used only for the purposes of discussions in RAN1 and whether/how to capture this is FFS</w:t>
                      </w:r>
                    </w:p>
                  </w:txbxContent>
                </v:textbox>
                <w10:anchorlock/>
              </v:shape>
            </w:pict>
          </mc:Fallback>
        </mc:AlternateContent>
      </w:r>
    </w:p>
    <w:p w:rsidR="00192A2F" w:rsidRDefault="00192A2F" w:rsidP="00192A2F">
      <w:pPr>
        <w:pStyle w:val="a0"/>
        <w:rPr>
          <w:rFonts w:eastAsia="宋体"/>
          <w:szCs w:val="20"/>
          <w:lang w:eastAsia="zh-CN"/>
        </w:rPr>
      </w:pPr>
      <w:r>
        <w:rPr>
          <w:rFonts w:eastAsia="宋体"/>
          <w:szCs w:val="20"/>
          <w:lang w:eastAsia="zh-CN"/>
        </w:rPr>
        <w:t xml:space="preserve">From signaling perspective, there could be up to </w:t>
      </w:r>
      <w:r w:rsidR="006577E6">
        <w:rPr>
          <w:rFonts w:eastAsia="宋体"/>
          <w:szCs w:val="20"/>
          <w:lang w:eastAsia="zh-CN"/>
        </w:rPr>
        <w:t>4 (</w:t>
      </w:r>
      <w:r>
        <w:rPr>
          <w:rFonts w:eastAsia="宋体"/>
          <w:szCs w:val="20"/>
          <w:lang w:eastAsia="zh-CN"/>
        </w:rPr>
        <w:t>M</w:t>
      </w:r>
      <w:r w:rsidR="006577E6">
        <w:rPr>
          <w:rFonts w:eastAsia="宋体"/>
          <w:szCs w:val="20"/>
          <w:lang w:eastAsia="zh-CN"/>
        </w:rPr>
        <w:t xml:space="preserve"> = 2, </w:t>
      </w:r>
      <w:r>
        <w:rPr>
          <w:rFonts w:eastAsia="宋体"/>
          <w:szCs w:val="20"/>
          <w:lang w:eastAsia="zh-CN"/>
        </w:rPr>
        <w:t>N</w:t>
      </w:r>
      <w:r w:rsidR="006577E6">
        <w:rPr>
          <w:rFonts w:eastAsia="宋体"/>
          <w:szCs w:val="20"/>
          <w:lang w:eastAsia="zh-CN"/>
        </w:rPr>
        <w:t xml:space="preserve"> = 2)</w:t>
      </w:r>
      <w:r>
        <w:rPr>
          <w:rFonts w:eastAsia="宋体"/>
          <w:szCs w:val="20"/>
          <w:lang w:eastAsia="zh-CN"/>
        </w:rPr>
        <w:t xml:space="preserve"> separate DL/UL TCI states </w:t>
      </w:r>
      <w:r w:rsidR="001C2744">
        <w:rPr>
          <w:rFonts w:eastAsia="宋体"/>
          <w:szCs w:val="20"/>
          <w:lang w:eastAsia="zh-CN"/>
        </w:rPr>
        <w:t xml:space="preserve">or </w:t>
      </w:r>
      <w:r w:rsidR="006577E6">
        <w:rPr>
          <w:rFonts w:eastAsia="宋体"/>
          <w:szCs w:val="20"/>
          <w:lang w:eastAsia="zh-CN"/>
        </w:rPr>
        <w:t>2 (</w:t>
      </w:r>
      <w:r w:rsidR="001C2744">
        <w:rPr>
          <w:rFonts w:eastAsia="宋体"/>
          <w:szCs w:val="20"/>
          <w:lang w:eastAsia="zh-CN"/>
        </w:rPr>
        <w:t>M = N</w:t>
      </w:r>
      <w:r w:rsidR="006577E6">
        <w:rPr>
          <w:rFonts w:eastAsia="宋体"/>
          <w:szCs w:val="20"/>
          <w:lang w:eastAsia="zh-CN"/>
        </w:rPr>
        <w:t xml:space="preserve"> = 2)</w:t>
      </w:r>
      <w:r w:rsidR="001C2744">
        <w:rPr>
          <w:rFonts w:eastAsia="宋体"/>
          <w:szCs w:val="20"/>
          <w:lang w:eastAsia="zh-CN"/>
        </w:rPr>
        <w:t xml:space="preserve"> joint TCI states </w:t>
      </w:r>
      <w:r>
        <w:rPr>
          <w:rFonts w:eastAsia="宋体"/>
          <w:szCs w:val="20"/>
          <w:lang w:eastAsia="zh-CN"/>
        </w:rPr>
        <w:t xml:space="preserve">to be carried by MAC CE or </w:t>
      </w:r>
      <w:r w:rsidR="001C2744">
        <w:rPr>
          <w:rFonts w:eastAsia="宋体"/>
          <w:szCs w:val="20"/>
          <w:lang w:eastAsia="zh-CN"/>
        </w:rPr>
        <w:t xml:space="preserve">MAC CE + </w:t>
      </w:r>
      <w:r>
        <w:rPr>
          <w:rFonts w:eastAsia="宋体"/>
          <w:szCs w:val="20"/>
          <w:lang w:eastAsia="zh-CN"/>
        </w:rPr>
        <w:t xml:space="preserve">DCI. Assuming </w:t>
      </w:r>
      <w:r w:rsidR="00F676F9">
        <w:rPr>
          <w:rFonts w:eastAsia="宋体"/>
          <w:szCs w:val="20"/>
          <w:lang w:eastAsia="zh-CN"/>
        </w:rPr>
        <w:t xml:space="preserve">above </w:t>
      </w:r>
      <w:r>
        <w:rPr>
          <w:rFonts w:eastAsia="宋体"/>
          <w:szCs w:val="20"/>
          <w:lang w:eastAsia="zh-CN"/>
        </w:rPr>
        <w:t xml:space="preserve">are agreeable, then the total number of TCI states </w:t>
      </w:r>
      <w:r w:rsidR="001C2744">
        <w:rPr>
          <w:rFonts w:eastAsia="宋体"/>
          <w:szCs w:val="20"/>
          <w:lang w:eastAsia="zh-CN"/>
        </w:rPr>
        <w:t xml:space="preserve">in one TCI codepoint reaches up </w:t>
      </w:r>
      <w:r>
        <w:rPr>
          <w:rFonts w:eastAsia="宋体"/>
          <w:szCs w:val="20"/>
          <w:lang w:eastAsia="zh-CN"/>
        </w:rPr>
        <w:t>to 4</w:t>
      </w:r>
      <w:r w:rsidR="001C2744">
        <w:rPr>
          <w:rFonts w:eastAsia="宋体"/>
          <w:szCs w:val="20"/>
          <w:lang w:eastAsia="zh-CN"/>
        </w:rPr>
        <w:t xml:space="preserve"> for separate DL/UL TCI states and up to 2 for joint TCI states</w:t>
      </w:r>
      <w:r>
        <w:rPr>
          <w:rFonts w:eastAsia="宋体"/>
          <w:szCs w:val="20"/>
          <w:lang w:eastAsia="zh-CN"/>
        </w:rPr>
        <w:t xml:space="preserve">. </w:t>
      </w:r>
      <w:r w:rsidR="00F676F9">
        <w:rPr>
          <w:rFonts w:eastAsia="宋体"/>
          <w:szCs w:val="20"/>
          <w:lang w:eastAsia="zh-CN"/>
        </w:rPr>
        <w:t xml:space="preserve">In addition, assume either joint or separate TCI states are configured. </w:t>
      </w:r>
      <w:r w:rsidR="001C2744">
        <w:rPr>
          <w:rFonts w:eastAsia="宋体"/>
          <w:szCs w:val="20"/>
          <w:lang w:eastAsia="zh-CN"/>
        </w:rPr>
        <w:t xml:space="preserve">Correspondingly, </w:t>
      </w:r>
      <w:r>
        <w:rPr>
          <w:rFonts w:eastAsia="宋体"/>
          <w:szCs w:val="20"/>
          <w:lang w:eastAsia="zh-CN"/>
        </w:rPr>
        <w:t xml:space="preserve">MAC CE should be extended to </w:t>
      </w:r>
      <w:r w:rsidR="001C2744">
        <w:rPr>
          <w:rFonts w:eastAsia="宋体"/>
          <w:szCs w:val="20"/>
          <w:lang w:eastAsia="zh-CN"/>
        </w:rPr>
        <w:t>facilitate</w:t>
      </w:r>
      <w:r>
        <w:rPr>
          <w:rFonts w:eastAsia="宋体"/>
          <w:szCs w:val="20"/>
          <w:lang w:eastAsia="zh-CN"/>
        </w:rPr>
        <w:t xml:space="preserve"> up to 4 separate DL/UL TCI states </w:t>
      </w:r>
      <w:r w:rsidR="001C2744">
        <w:rPr>
          <w:rFonts w:eastAsia="宋体"/>
          <w:szCs w:val="20"/>
          <w:lang w:eastAsia="zh-CN"/>
        </w:rPr>
        <w:t xml:space="preserve">or 2 joint TCI states </w:t>
      </w:r>
      <w:r>
        <w:rPr>
          <w:rFonts w:eastAsia="宋体"/>
          <w:szCs w:val="20"/>
          <w:lang w:eastAsia="zh-CN"/>
        </w:rPr>
        <w:t xml:space="preserve">per codepoint. </w:t>
      </w:r>
    </w:p>
    <w:p w:rsidR="00596932" w:rsidRPr="001C2744" w:rsidRDefault="00435E20" w:rsidP="001C2744">
      <w:pPr>
        <w:pStyle w:val="a0"/>
        <w:numPr>
          <w:ilvl w:val="0"/>
          <w:numId w:val="5"/>
        </w:numPr>
        <w:rPr>
          <w:rFonts w:eastAsia="宋体"/>
          <w:i/>
          <w:sz w:val="24"/>
          <w:szCs w:val="20"/>
          <w:lang w:eastAsia="zh-CN"/>
        </w:rPr>
      </w:pPr>
      <w:r>
        <w:rPr>
          <w:rFonts w:eastAsia="宋体"/>
          <w:b/>
          <w:i/>
          <w:sz w:val="22"/>
          <w:lang w:eastAsia="zh-CN"/>
        </w:rPr>
        <w:t>E</w:t>
      </w:r>
      <w:r w:rsidR="00192A2F" w:rsidRPr="001C2744">
        <w:rPr>
          <w:rFonts w:eastAsia="宋体"/>
          <w:b/>
          <w:i/>
          <w:sz w:val="22"/>
          <w:lang w:eastAsia="zh-CN"/>
        </w:rPr>
        <w:t xml:space="preserve">nhance MAC CE to </w:t>
      </w:r>
      <w:r>
        <w:rPr>
          <w:rFonts w:eastAsia="宋体"/>
          <w:b/>
          <w:i/>
          <w:sz w:val="22"/>
          <w:lang w:eastAsia="zh-CN"/>
        </w:rPr>
        <w:t xml:space="preserve">facilitate </w:t>
      </w:r>
      <w:r w:rsidR="00192A2F" w:rsidRPr="001C2744">
        <w:rPr>
          <w:rFonts w:eastAsia="宋体"/>
          <w:b/>
          <w:i/>
          <w:sz w:val="22"/>
          <w:lang w:eastAsia="zh-CN"/>
        </w:rPr>
        <w:t xml:space="preserve">up to 4 </w:t>
      </w:r>
      <w:r>
        <w:rPr>
          <w:rFonts w:eastAsia="宋体"/>
          <w:b/>
          <w:i/>
          <w:sz w:val="22"/>
          <w:lang w:eastAsia="zh-CN"/>
        </w:rPr>
        <w:t xml:space="preserve">separate DL/UL </w:t>
      </w:r>
      <w:r w:rsidR="00192A2F" w:rsidRPr="001C2744">
        <w:rPr>
          <w:rFonts w:eastAsia="宋体"/>
          <w:b/>
          <w:i/>
          <w:sz w:val="22"/>
          <w:lang w:eastAsia="zh-CN"/>
        </w:rPr>
        <w:t xml:space="preserve">TCI states </w:t>
      </w:r>
      <w:r>
        <w:rPr>
          <w:rFonts w:eastAsia="宋体"/>
          <w:b/>
          <w:i/>
          <w:sz w:val="22"/>
          <w:lang w:eastAsia="zh-CN"/>
        </w:rPr>
        <w:t xml:space="preserve">or 2 joint TCI states </w:t>
      </w:r>
      <w:r w:rsidR="00192A2F" w:rsidRPr="001C2744">
        <w:rPr>
          <w:rFonts w:eastAsia="宋体"/>
          <w:b/>
          <w:i/>
          <w:sz w:val="22"/>
          <w:lang w:eastAsia="zh-CN"/>
        </w:rPr>
        <w:t>per codepoint</w:t>
      </w:r>
      <w:r w:rsidR="001C2744">
        <w:rPr>
          <w:rFonts w:eastAsia="宋体"/>
          <w:b/>
          <w:i/>
          <w:sz w:val="22"/>
          <w:lang w:eastAsia="zh-CN"/>
        </w:rPr>
        <w:t>.</w:t>
      </w:r>
      <w:r w:rsidR="00192A2F" w:rsidRPr="001C2744">
        <w:rPr>
          <w:rFonts w:eastAsia="宋体"/>
          <w:b/>
          <w:i/>
          <w:sz w:val="22"/>
          <w:lang w:eastAsia="zh-CN"/>
        </w:rPr>
        <w:t xml:space="preserve"> </w:t>
      </w:r>
    </w:p>
    <w:p w:rsidR="00435E20" w:rsidRDefault="00435E20" w:rsidP="00192A2F">
      <w:pPr>
        <w:pStyle w:val="a0"/>
        <w:rPr>
          <w:rFonts w:eastAsia="宋体"/>
          <w:szCs w:val="20"/>
          <w:lang w:eastAsia="zh-CN"/>
        </w:rPr>
      </w:pPr>
      <w:r>
        <w:rPr>
          <w:rFonts w:eastAsia="宋体"/>
          <w:szCs w:val="20"/>
          <w:lang w:eastAsia="zh-CN"/>
        </w:rPr>
        <w:t xml:space="preserve">If only single mode of unified TCI states can be configured, then at least for joint TCI states, there seems no need to increase the maximum number of </w:t>
      </w:r>
      <w:r w:rsidR="00D37028">
        <w:rPr>
          <w:rFonts w:eastAsia="宋体"/>
          <w:szCs w:val="20"/>
          <w:lang w:eastAsia="zh-CN"/>
        </w:rPr>
        <w:t xml:space="preserve">TCI codepoints. Recall the MAC CE design for S-DCI based M-PDSCH in Rel.16, there are also 8 codepoints and each codepoint may include one or two legacy TCI state(s). </w:t>
      </w:r>
    </w:p>
    <w:p w:rsidR="00D37028" w:rsidRPr="001C2744" w:rsidRDefault="00D37028" w:rsidP="00D37028">
      <w:pPr>
        <w:pStyle w:val="a0"/>
        <w:numPr>
          <w:ilvl w:val="0"/>
          <w:numId w:val="5"/>
        </w:numPr>
        <w:rPr>
          <w:rFonts w:eastAsia="宋体"/>
          <w:i/>
          <w:sz w:val="24"/>
          <w:szCs w:val="20"/>
          <w:lang w:eastAsia="zh-CN"/>
        </w:rPr>
      </w:pPr>
      <w:r>
        <w:rPr>
          <w:rFonts w:eastAsia="宋体"/>
          <w:b/>
          <w:i/>
          <w:sz w:val="22"/>
          <w:lang w:eastAsia="zh-CN"/>
        </w:rPr>
        <w:t>At least for joint TCI states, it’s unnecessary to increase the maximum number of codepoints (i.e. 8 codepoints in legacy MAC CE).</w:t>
      </w:r>
      <w:r w:rsidRPr="001C2744">
        <w:rPr>
          <w:rFonts w:eastAsia="宋体"/>
          <w:b/>
          <w:i/>
          <w:sz w:val="22"/>
          <w:lang w:eastAsia="zh-CN"/>
        </w:rPr>
        <w:t xml:space="preserve"> </w:t>
      </w:r>
    </w:p>
    <w:p w:rsidR="00D37028" w:rsidRDefault="00D37028" w:rsidP="00325253">
      <w:pPr>
        <w:pStyle w:val="a0"/>
        <w:rPr>
          <w:rFonts w:eastAsia="宋体"/>
          <w:szCs w:val="20"/>
          <w:lang w:eastAsia="zh-CN"/>
        </w:rPr>
      </w:pPr>
      <w:r w:rsidRPr="00D37028">
        <w:rPr>
          <w:rFonts w:eastAsia="宋体"/>
          <w:szCs w:val="20"/>
          <w:lang w:eastAsia="zh-CN"/>
        </w:rPr>
        <w:t>C</w:t>
      </w:r>
      <w:r>
        <w:rPr>
          <w:rFonts w:eastAsia="宋体"/>
          <w:szCs w:val="20"/>
          <w:lang w:eastAsia="zh-CN"/>
        </w:rPr>
        <w:t>orrespondingly, for DCI format 1_1 and 1_2, it seems enough to reuse the maximum number of TCI field bits (i.e. 3 bits).</w:t>
      </w:r>
      <w:r w:rsidR="00C51B0D">
        <w:rPr>
          <w:rFonts w:eastAsia="宋体"/>
          <w:szCs w:val="20"/>
          <w:lang w:eastAsia="zh-CN"/>
        </w:rPr>
        <w:t xml:space="preserve"> Moreover, we did</w:t>
      </w:r>
      <w:r w:rsidR="00F676F9">
        <w:rPr>
          <w:rFonts w:eastAsia="宋体"/>
          <w:szCs w:val="20"/>
          <w:lang w:eastAsia="zh-CN"/>
        </w:rPr>
        <w:t>n’t</w:t>
      </w:r>
      <w:r w:rsidR="00C51B0D">
        <w:rPr>
          <w:rFonts w:eastAsia="宋体"/>
          <w:szCs w:val="20"/>
          <w:lang w:eastAsia="zh-CN"/>
        </w:rPr>
        <w:t xml:space="preserve"> see </w:t>
      </w:r>
      <w:r w:rsidR="00F676F9">
        <w:rPr>
          <w:rFonts w:eastAsia="宋体"/>
          <w:szCs w:val="20"/>
          <w:lang w:eastAsia="zh-CN"/>
        </w:rPr>
        <w:t xml:space="preserve">any </w:t>
      </w:r>
      <w:r w:rsidR="00C51B0D">
        <w:rPr>
          <w:rFonts w:eastAsia="宋体"/>
          <w:szCs w:val="20"/>
          <w:lang w:eastAsia="zh-CN"/>
        </w:rPr>
        <w:t>strong motivation to insert additional TCI-related field in these DCI. On the other hand, we have to consider the UE decoding complexity on PDCCH when more DCI formats are introduced.</w:t>
      </w:r>
    </w:p>
    <w:p w:rsidR="00D37028" w:rsidRPr="0014101D" w:rsidRDefault="00C51B0D" w:rsidP="00325253">
      <w:pPr>
        <w:pStyle w:val="a0"/>
        <w:numPr>
          <w:ilvl w:val="0"/>
          <w:numId w:val="5"/>
        </w:numPr>
        <w:rPr>
          <w:rFonts w:eastAsia="宋体"/>
          <w:i/>
          <w:sz w:val="24"/>
          <w:szCs w:val="20"/>
          <w:lang w:eastAsia="zh-CN"/>
        </w:rPr>
      </w:pPr>
      <w:r>
        <w:rPr>
          <w:rFonts w:eastAsia="宋体"/>
          <w:b/>
          <w:i/>
          <w:sz w:val="22"/>
          <w:lang w:eastAsia="zh-CN"/>
        </w:rPr>
        <w:t>For beam indication of MTRP operation, reuse Rel.17 DCI format 1_1/1_2, i.e</w:t>
      </w:r>
      <w:r w:rsidR="000A775C">
        <w:rPr>
          <w:rFonts w:eastAsia="宋体"/>
          <w:b/>
          <w:i/>
          <w:sz w:val="22"/>
          <w:lang w:eastAsia="zh-CN"/>
        </w:rPr>
        <w:t>.</w:t>
      </w:r>
      <w:r>
        <w:rPr>
          <w:rFonts w:eastAsia="宋体"/>
          <w:b/>
          <w:i/>
          <w:sz w:val="22"/>
          <w:lang w:eastAsia="zh-CN"/>
        </w:rPr>
        <w:t xml:space="preserve"> adding no additional TCI related field and TCI field bits</w:t>
      </w:r>
      <w:r w:rsidR="00D37028">
        <w:rPr>
          <w:rFonts w:eastAsia="宋体"/>
          <w:b/>
          <w:i/>
          <w:sz w:val="22"/>
          <w:lang w:eastAsia="zh-CN"/>
        </w:rPr>
        <w:t>.</w:t>
      </w:r>
      <w:r w:rsidR="00D37028" w:rsidRPr="001C2744">
        <w:rPr>
          <w:rFonts w:eastAsia="宋体"/>
          <w:b/>
          <w:i/>
          <w:sz w:val="22"/>
          <w:lang w:eastAsia="zh-CN"/>
        </w:rPr>
        <w:t xml:space="preserve"> </w:t>
      </w:r>
    </w:p>
    <w:p w:rsidR="0014101D" w:rsidRPr="00CF5674" w:rsidRDefault="0014101D" w:rsidP="0014101D">
      <w:pPr>
        <w:pStyle w:val="3"/>
        <w:snapToGrid w:val="0"/>
        <w:ind w:left="709" w:hanging="709"/>
        <w:rPr>
          <w:sz w:val="36"/>
          <w:szCs w:val="32"/>
          <w:lang w:eastAsia="zh-CN"/>
        </w:rPr>
      </w:pPr>
      <w:r w:rsidRPr="0014101D">
        <w:rPr>
          <w:sz w:val="22"/>
          <w:lang w:eastAsia="zh-CN"/>
        </w:rPr>
        <w:t>TCI state updating mechanism</w:t>
      </w:r>
    </w:p>
    <w:p w:rsidR="000A775C" w:rsidRDefault="000A775C" w:rsidP="0014101D">
      <w:pPr>
        <w:pStyle w:val="a0"/>
        <w:rPr>
          <w:rFonts w:eastAsia="宋体"/>
          <w:szCs w:val="20"/>
          <w:lang w:eastAsia="zh-CN"/>
        </w:rPr>
      </w:pPr>
      <w:r>
        <w:rPr>
          <w:rFonts w:eastAsia="宋体"/>
          <w:szCs w:val="20"/>
          <w:lang w:eastAsia="zh-CN"/>
        </w:rPr>
        <w:t>In Rel.15/16, beam indication for PDSCH (either STRP or MTRP) can be based on dynamic TCI state indication in DL DCI. The indicated TCI state</w:t>
      </w:r>
      <w:r w:rsidR="00F1356A">
        <w:rPr>
          <w:rFonts w:eastAsia="宋体"/>
          <w:szCs w:val="20"/>
          <w:lang w:eastAsia="zh-CN"/>
        </w:rPr>
        <w:t>(s) is (are)</w:t>
      </w:r>
      <w:r>
        <w:rPr>
          <w:rFonts w:eastAsia="宋体"/>
          <w:szCs w:val="20"/>
          <w:lang w:eastAsia="zh-CN"/>
        </w:rPr>
        <w:t xml:space="preserve"> applicable for </w:t>
      </w:r>
      <w:r w:rsidR="00F1356A">
        <w:rPr>
          <w:rFonts w:eastAsia="宋体"/>
          <w:szCs w:val="20"/>
          <w:lang w:eastAsia="zh-CN"/>
        </w:rPr>
        <w:t xml:space="preserve">the scheduled </w:t>
      </w:r>
      <w:r>
        <w:rPr>
          <w:rFonts w:eastAsia="宋体"/>
          <w:szCs w:val="20"/>
          <w:lang w:eastAsia="zh-CN"/>
        </w:rPr>
        <w:t xml:space="preserve">PDSCH on </w:t>
      </w:r>
      <w:r w:rsidR="00D84F95">
        <w:rPr>
          <w:rFonts w:eastAsia="宋体"/>
          <w:szCs w:val="20"/>
          <w:lang w:eastAsia="zh-CN"/>
        </w:rPr>
        <w:t>its occasion(s)</w:t>
      </w:r>
      <w:r>
        <w:rPr>
          <w:rFonts w:eastAsia="宋体"/>
          <w:szCs w:val="20"/>
          <w:lang w:eastAsia="zh-CN"/>
        </w:rPr>
        <w:t>.</w:t>
      </w:r>
      <w:r w:rsidR="00D84F95">
        <w:rPr>
          <w:rFonts w:eastAsia="宋体"/>
          <w:szCs w:val="20"/>
          <w:lang w:eastAsia="zh-CN"/>
        </w:rPr>
        <w:t xml:space="preserve"> The indicated TCI state will not last for the upcoming </w:t>
      </w:r>
      <w:r w:rsidR="00BA5BE2">
        <w:rPr>
          <w:rFonts w:eastAsia="宋体"/>
          <w:szCs w:val="20"/>
          <w:lang w:eastAsia="zh-CN"/>
        </w:rPr>
        <w:t>slots</w:t>
      </w:r>
      <w:r w:rsidR="00D84F95">
        <w:rPr>
          <w:rFonts w:eastAsia="宋体"/>
          <w:szCs w:val="20"/>
          <w:lang w:eastAsia="zh-CN"/>
        </w:rPr>
        <w:t xml:space="preserve">. </w:t>
      </w:r>
    </w:p>
    <w:p w:rsidR="00436851" w:rsidRDefault="00D84F95" w:rsidP="0014101D">
      <w:pPr>
        <w:pStyle w:val="a0"/>
        <w:rPr>
          <w:rFonts w:eastAsia="宋体"/>
          <w:szCs w:val="20"/>
          <w:lang w:eastAsia="zh-CN"/>
        </w:rPr>
      </w:pPr>
      <w:r>
        <w:rPr>
          <w:rFonts w:eastAsia="宋体"/>
          <w:szCs w:val="20"/>
          <w:lang w:eastAsia="zh-CN"/>
        </w:rPr>
        <w:t xml:space="preserve">Different from the legacy TCI indication, the </w:t>
      </w:r>
      <w:r w:rsidR="000A775C">
        <w:rPr>
          <w:rFonts w:eastAsia="宋体"/>
          <w:szCs w:val="20"/>
          <w:lang w:eastAsia="zh-CN"/>
        </w:rPr>
        <w:t>unified TCI state in Rel.17</w:t>
      </w:r>
      <w:r>
        <w:rPr>
          <w:rFonts w:eastAsia="宋体"/>
          <w:szCs w:val="20"/>
          <w:lang w:eastAsia="zh-CN"/>
        </w:rPr>
        <w:t xml:space="preserve"> is applicable after BAT until next round of </w:t>
      </w:r>
      <w:r w:rsidR="00BA5BE2">
        <w:rPr>
          <w:rFonts w:eastAsia="宋体"/>
          <w:szCs w:val="20"/>
          <w:lang w:eastAsia="zh-CN"/>
        </w:rPr>
        <w:t xml:space="preserve">unified </w:t>
      </w:r>
      <w:r>
        <w:rPr>
          <w:rFonts w:eastAsia="宋体"/>
          <w:szCs w:val="20"/>
          <w:lang w:eastAsia="zh-CN"/>
        </w:rPr>
        <w:t xml:space="preserve">TCI state indication. The indicated unified TCI state will last for an uncertain period until next update from NW. </w:t>
      </w:r>
      <w:r w:rsidR="00436851">
        <w:rPr>
          <w:rFonts w:eastAsia="宋体"/>
          <w:szCs w:val="20"/>
          <w:lang w:eastAsia="zh-CN"/>
        </w:rPr>
        <w:t xml:space="preserve">For S-DCI, one set or two sets of unified TCI state(s) can be indicated to update previously applicable </w:t>
      </w:r>
      <w:r w:rsidR="00C64427">
        <w:rPr>
          <w:rFonts w:eastAsia="宋体"/>
          <w:szCs w:val="20"/>
          <w:lang w:eastAsia="zh-CN"/>
        </w:rPr>
        <w:t>ones</w:t>
      </w:r>
      <w:r w:rsidR="00436851">
        <w:rPr>
          <w:rFonts w:eastAsia="宋体"/>
          <w:szCs w:val="20"/>
          <w:lang w:eastAsia="zh-CN"/>
        </w:rPr>
        <w:t xml:space="preserve">. For the case </w:t>
      </w:r>
      <w:r w:rsidR="00C64427">
        <w:rPr>
          <w:rFonts w:eastAsia="宋体"/>
          <w:szCs w:val="20"/>
          <w:lang w:eastAsia="zh-CN"/>
        </w:rPr>
        <w:t xml:space="preserve">(shown in </w:t>
      </w:r>
      <w:r w:rsidR="00C64427">
        <w:rPr>
          <w:rFonts w:eastAsia="宋体"/>
          <w:szCs w:val="20"/>
          <w:lang w:eastAsia="zh-CN"/>
        </w:rPr>
        <w:fldChar w:fldCharType="begin"/>
      </w:r>
      <w:r w:rsidR="00C64427">
        <w:rPr>
          <w:rFonts w:eastAsia="宋体"/>
          <w:szCs w:val="20"/>
          <w:lang w:eastAsia="zh-CN"/>
        </w:rPr>
        <w:instrText xml:space="preserve"> REF _Ref110960391 \r \h </w:instrText>
      </w:r>
      <w:r w:rsidR="00C64427">
        <w:rPr>
          <w:rFonts w:eastAsia="宋体"/>
          <w:szCs w:val="20"/>
          <w:lang w:eastAsia="zh-CN"/>
        </w:rPr>
      </w:r>
      <w:r w:rsidR="00C64427">
        <w:rPr>
          <w:rFonts w:eastAsia="宋体"/>
          <w:szCs w:val="20"/>
          <w:lang w:eastAsia="zh-CN"/>
        </w:rPr>
        <w:fldChar w:fldCharType="separate"/>
      </w:r>
      <w:r w:rsidR="005B662E">
        <w:rPr>
          <w:rFonts w:eastAsia="宋体"/>
          <w:szCs w:val="20"/>
          <w:lang w:eastAsia="zh-CN"/>
        </w:rPr>
        <w:t>Figure 2</w:t>
      </w:r>
      <w:r w:rsidR="00C64427">
        <w:rPr>
          <w:rFonts w:eastAsia="宋体"/>
          <w:szCs w:val="20"/>
          <w:lang w:eastAsia="zh-CN"/>
        </w:rPr>
        <w:fldChar w:fldCharType="end"/>
      </w:r>
      <w:r w:rsidR="00C64427">
        <w:rPr>
          <w:rFonts w:eastAsia="宋体"/>
          <w:szCs w:val="20"/>
          <w:lang w:eastAsia="zh-CN"/>
        </w:rPr>
        <w:t xml:space="preserve">) </w:t>
      </w:r>
      <w:r w:rsidR="00436851">
        <w:rPr>
          <w:rFonts w:eastAsia="宋体"/>
          <w:szCs w:val="20"/>
          <w:lang w:eastAsia="zh-CN"/>
        </w:rPr>
        <w:t xml:space="preserve">when one set of TCI state is indicated and previously two sets of indicated TCI states are applicable, one issue is whether UE </w:t>
      </w:r>
      <w:r w:rsidR="00C64427">
        <w:rPr>
          <w:rFonts w:eastAsia="宋体"/>
          <w:szCs w:val="20"/>
          <w:lang w:eastAsia="zh-CN"/>
        </w:rPr>
        <w:t xml:space="preserve">should </w:t>
      </w:r>
      <w:r w:rsidR="00436851">
        <w:rPr>
          <w:rFonts w:eastAsia="宋体"/>
          <w:szCs w:val="20"/>
          <w:lang w:eastAsia="zh-CN"/>
        </w:rPr>
        <w:t>maintain the other set of TCI state</w:t>
      </w:r>
      <w:r w:rsidR="00C64427">
        <w:rPr>
          <w:rFonts w:eastAsia="宋体"/>
          <w:szCs w:val="20"/>
          <w:lang w:eastAsia="zh-CN"/>
        </w:rPr>
        <w:t>(s)</w:t>
      </w:r>
      <w:r w:rsidR="00436851">
        <w:rPr>
          <w:rFonts w:eastAsia="宋体"/>
          <w:szCs w:val="20"/>
          <w:lang w:eastAsia="zh-CN"/>
        </w:rPr>
        <w:t xml:space="preserve"> to facilitate MTRP operation as configured. </w:t>
      </w:r>
      <w:r w:rsidR="00C64427">
        <w:rPr>
          <w:rFonts w:eastAsia="宋体"/>
          <w:szCs w:val="20"/>
          <w:lang w:eastAsia="zh-CN"/>
        </w:rPr>
        <w:t>In our view, this issue should be studied and given considerable attention.</w:t>
      </w:r>
    </w:p>
    <w:p w:rsidR="00BA5BE2" w:rsidRDefault="0056778E" w:rsidP="00C64427">
      <w:pPr>
        <w:pStyle w:val="a0"/>
        <w:jc w:val="center"/>
      </w:pPr>
      <w:r>
        <w:object w:dxaOrig="17700" w:dyaOrig="8506">
          <v:shape id="_x0000_i1026" type="#_x0000_t75" style="width:364.4pt;height:174.5pt" o:ole="">
            <v:imagedata r:id="rId11" o:title=""/>
          </v:shape>
          <o:OLEObject Type="Embed" ProgID="Visio.Drawing.15" ShapeID="_x0000_i1026" DrawAspect="Content" ObjectID="_1725966356" r:id="rId12"/>
        </w:object>
      </w:r>
    </w:p>
    <w:p w:rsidR="00C64427" w:rsidRPr="00C64427" w:rsidRDefault="00C64427" w:rsidP="00C64427">
      <w:pPr>
        <w:pStyle w:val="af4"/>
        <w:numPr>
          <w:ilvl w:val="0"/>
          <w:numId w:val="15"/>
        </w:numPr>
        <w:tabs>
          <w:tab w:val="left" w:pos="3261"/>
        </w:tabs>
        <w:spacing w:before="0" w:beforeAutospacing="0" w:after="120" w:afterAutospacing="0"/>
        <w:jc w:val="center"/>
        <w:rPr>
          <w:b/>
          <w:sz w:val="18"/>
        </w:rPr>
      </w:pPr>
      <w:bookmarkStart w:id="3" w:name="_Ref110960391"/>
      <w:r w:rsidRPr="00CF7FAA">
        <w:rPr>
          <w:b/>
          <w:sz w:val="18"/>
        </w:rPr>
        <w:t>:</w:t>
      </w:r>
      <w:r>
        <w:rPr>
          <w:b/>
          <w:sz w:val="18"/>
        </w:rPr>
        <w:t xml:space="preserve"> DCI partially updating the set of unified TCI state(s)</w:t>
      </w:r>
      <w:bookmarkEnd w:id="3"/>
    </w:p>
    <w:p w:rsidR="00436851" w:rsidRPr="00436851" w:rsidRDefault="00C64427" w:rsidP="0014101D">
      <w:pPr>
        <w:pStyle w:val="a0"/>
        <w:numPr>
          <w:ilvl w:val="0"/>
          <w:numId w:val="5"/>
        </w:numPr>
        <w:rPr>
          <w:rFonts w:eastAsia="宋体"/>
          <w:i/>
          <w:sz w:val="24"/>
          <w:szCs w:val="20"/>
          <w:lang w:eastAsia="zh-CN"/>
        </w:rPr>
      </w:pPr>
      <w:r>
        <w:rPr>
          <w:rFonts w:eastAsia="宋体"/>
          <w:b/>
          <w:i/>
          <w:sz w:val="22"/>
          <w:lang w:eastAsia="zh-CN"/>
        </w:rPr>
        <w:t xml:space="preserve">For the case when two sets of indicated TCI states are updated by only one set, study </w:t>
      </w:r>
      <w:r w:rsidR="00DC75AB">
        <w:rPr>
          <w:rFonts w:eastAsia="宋体"/>
          <w:b/>
          <w:i/>
          <w:sz w:val="22"/>
          <w:lang w:eastAsia="zh-CN"/>
        </w:rPr>
        <w:t xml:space="preserve">unified </w:t>
      </w:r>
      <w:r>
        <w:rPr>
          <w:rFonts w:eastAsia="宋体"/>
          <w:b/>
          <w:i/>
          <w:sz w:val="22"/>
          <w:lang w:eastAsia="zh-CN"/>
        </w:rPr>
        <w:t xml:space="preserve">TCI state updating mechanism, i.e. whether </w:t>
      </w:r>
      <w:r w:rsidR="00436851">
        <w:rPr>
          <w:rFonts w:eastAsia="宋体"/>
          <w:b/>
          <w:i/>
          <w:sz w:val="22"/>
          <w:lang w:eastAsia="zh-CN"/>
        </w:rPr>
        <w:t xml:space="preserve">UE should maintain two sets of indicated TCI states </w:t>
      </w:r>
      <w:r>
        <w:rPr>
          <w:rFonts w:eastAsia="宋体"/>
          <w:b/>
          <w:i/>
          <w:sz w:val="22"/>
          <w:lang w:eastAsia="zh-CN"/>
        </w:rPr>
        <w:t>or fallback to STRP operation</w:t>
      </w:r>
      <w:r w:rsidR="00436851">
        <w:rPr>
          <w:rFonts w:eastAsia="宋体"/>
          <w:b/>
          <w:i/>
          <w:sz w:val="22"/>
          <w:lang w:eastAsia="zh-CN"/>
        </w:rPr>
        <w:t>.</w:t>
      </w:r>
      <w:r w:rsidR="00436851" w:rsidRPr="001C2744">
        <w:rPr>
          <w:rFonts w:eastAsia="宋体"/>
          <w:b/>
          <w:i/>
          <w:sz w:val="22"/>
          <w:lang w:eastAsia="zh-CN"/>
        </w:rPr>
        <w:t xml:space="preserve"> </w:t>
      </w:r>
    </w:p>
    <w:p w:rsidR="00BF55C1" w:rsidRPr="00BF55C1" w:rsidRDefault="00BF55C1" w:rsidP="00BF55C1">
      <w:pPr>
        <w:pStyle w:val="2"/>
        <w:ind w:left="567"/>
        <w:rPr>
          <w:rFonts w:ascii="Arial" w:hAnsi="Arial"/>
          <w:sz w:val="24"/>
          <w:lang w:eastAsia="zh-CN"/>
        </w:rPr>
      </w:pPr>
      <w:r w:rsidRPr="00BF55C1">
        <w:rPr>
          <w:rFonts w:ascii="Arial" w:hAnsi="Arial"/>
          <w:sz w:val="24"/>
          <w:lang w:eastAsia="zh-CN"/>
        </w:rPr>
        <w:t>Association/mapping between indicated TCI state(s) and channels</w:t>
      </w:r>
    </w:p>
    <w:p w:rsidR="00BF55C1" w:rsidRDefault="00771E4E" w:rsidP="00325253">
      <w:pPr>
        <w:pStyle w:val="a0"/>
        <w:rPr>
          <w:lang w:eastAsia="zh-CN"/>
        </w:rPr>
      </w:pPr>
      <w:r>
        <w:rPr>
          <w:lang w:eastAsia="zh-CN"/>
        </w:rPr>
        <w:t>Since we have defined the 1</w:t>
      </w:r>
      <w:r w:rsidRPr="00771E4E">
        <w:rPr>
          <w:vertAlign w:val="superscript"/>
          <w:lang w:eastAsia="zh-CN"/>
        </w:rPr>
        <w:t>st</w:t>
      </w:r>
      <w:r>
        <w:rPr>
          <w:lang w:eastAsia="zh-CN"/>
        </w:rPr>
        <w:t xml:space="preserve"> set and 2</w:t>
      </w:r>
      <w:r w:rsidRPr="00771E4E">
        <w:rPr>
          <w:vertAlign w:val="superscript"/>
          <w:lang w:eastAsia="zh-CN"/>
        </w:rPr>
        <w:t>nd</w:t>
      </w:r>
      <w:r>
        <w:rPr>
          <w:lang w:eastAsia="zh-CN"/>
        </w:rPr>
        <w:t xml:space="preserve"> set of indicated TCI states, next i</w:t>
      </w:r>
      <w:r w:rsidR="003B6583">
        <w:rPr>
          <w:lang w:eastAsia="zh-CN"/>
        </w:rPr>
        <w:t xml:space="preserve">t’s necessary to </w:t>
      </w:r>
      <w:r>
        <w:rPr>
          <w:lang w:eastAsia="zh-CN"/>
        </w:rPr>
        <w:t xml:space="preserve">associate/map </w:t>
      </w:r>
      <w:r w:rsidR="003B6583">
        <w:rPr>
          <w:lang w:eastAsia="zh-CN"/>
        </w:rPr>
        <w:t xml:space="preserve">the </w:t>
      </w:r>
      <w:r>
        <w:rPr>
          <w:lang w:eastAsia="zh-CN"/>
        </w:rPr>
        <w:t xml:space="preserve">sets of </w:t>
      </w:r>
      <w:r w:rsidR="003B6583">
        <w:rPr>
          <w:lang w:eastAsia="zh-CN"/>
        </w:rPr>
        <w:t xml:space="preserve">indicated TCI states </w:t>
      </w:r>
      <w:r>
        <w:rPr>
          <w:lang w:eastAsia="zh-CN"/>
        </w:rPr>
        <w:t xml:space="preserve">with/to </w:t>
      </w:r>
      <w:r w:rsidR="003B6583">
        <w:rPr>
          <w:lang w:eastAsia="zh-CN"/>
        </w:rPr>
        <w:t>DL or UL channel</w:t>
      </w:r>
      <w:r>
        <w:rPr>
          <w:lang w:eastAsia="zh-CN"/>
        </w:rPr>
        <w:t>s</w:t>
      </w:r>
      <w:r w:rsidR="003B6583">
        <w:rPr>
          <w:lang w:eastAsia="zh-CN"/>
        </w:rPr>
        <w:t xml:space="preserve">. </w:t>
      </w:r>
      <w:r>
        <w:rPr>
          <w:lang w:eastAsia="zh-CN"/>
        </w:rPr>
        <w:t>Let’s next present our view per each channel when considering previous agreements in RAN1#109e.</w:t>
      </w:r>
      <w:r w:rsidR="003B6583">
        <w:rPr>
          <w:lang w:eastAsia="zh-CN"/>
        </w:rPr>
        <w:t xml:space="preserve"> </w:t>
      </w:r>
    </w:p>
    <w:p w:rsidR="00BF55C1" w:rsidRPr="004F02BF" w:rsidRDefault="00771E4E" w:rsidP="00BF55C1">
      <w:pPr>
        <w:pStyle w:val="3"/>
        <w:snapToGrid w:val="0"/>
        <w:ind w:left="709" w:hanging="709"/>
        <w:rPr>
          <w:lang w:eastAsia="zh-CN"/>
        </w:rPr>
      </w:pPr>
      <w:r>
        <w:rPr>
          <w:sz w:val="22"/>
          <w:lang w:eastAsia="zh-CN"/>
        </w:rPr>
        <w:t xml:space="preserve">MTRP </w:t>
      </w:r>
      <w:r w:rsidR="00BF55C1">
        <w:rPr>
          <w:sz w:val="22"/>
          <w:lang w:eastAsia="zh-CN"/>
        </w:rPr>
        <w:t>PDCCH</w:t>
      </w:r>
    </w:p>
    <w:p w:rsidR="00482E54" w:rsidRDefault="00482E54" w:rsidP="00325253">
      <w:pPr>
        <w:pStyle w:val="a0"/>
        <w:rPr>
          <w:rFonts w:eastAsia="宋体"/>
          <w:szCs w:val="20"/>
          <w:lang w:eastAsia="zh-CN"/>
        </w:rPr>
      </w:pPr>
      <w:r>
        <w:rPr>
          <w:rFonts w:eastAsia="宋体"/>
          <w:szCs w:val="20"/>
          <w:lang w:eastAsia="zh-CN"/>
        </w:rPr>
        <w:t>Consider the case that when S-DCI schedules M-PDSCH or M-PUSCH. Two sets of TCI states in the S-DCI are indicated for two PDSCHs or associated with two PUSCHs. Then which one of the two sets of indicated TCI states would be applied to PDCCH itself seems unclear.</w:t>
      </w:r>
    </w:p>
    <w:p w:rsidR="0083681C" w:rsidRDefault="0083681C" w:rsidP="00325253">
      <w:pPr>
        <w:pStyle w:val="a0"/>
        <w:rPr>
          <w:rFonts w:eastAsia="宋体"/>
          <w:szCs w:val="20"/>
          <w:lang w:eastAsia="zh-CN"/>
        </w:rPr>
      </w:pPr>
      <w:r>
        <w:rPr>
          <w:rFonts w:eastAsia="宋体"/>
          <w:szCs w:val="20"/>
          <w:lang w:eastAsia="zh-CN"/>
        </w:rPr>
        <w:t>In RAN1#109e, the following agreement on TCI state indication for PDCCH was achieved. A few of alternatives on how to split the indicated TCI state(s) for TRP-specific PDCCH were listed and potentially to be narrowed down.</w:t>
      </w:r>
    </w:p>
    <w:p w:rsidR="00771E4E" w:rsidRDefault="00771E4E" w:rsidP="00325253">
      <w:pPr>
        <w:pStyle w:val="a0"/>
        <w:rPr>
          <w:b/>
          <w:lang w:eastAsia="zh-CN"/>
        </w:rPr>
      </w:pPr>
      <w:r>
        <w:rPr>
          <w:noProof/>
        </w:rPr>
        <mc:AlternateContent>
          <mc:Choice Requires="wps">
            <w:drawing>
              <wp:inline distT="0" distB="0" distL="0" distR="0" wp14:anchorId="2D25A677" wp14:editId="186FDD9A">
                <wp:extent cx="5760720" cy="2434441"/>
                <wp:effectExtent l="0" t="0" r="11430" b="2349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434441"/>
                        </a:xfrm>
                        <a:prstGeom prst="rect">
                          <a:avLst/>
                        </a:prstGeom>
                        <a:solidFill>
                          <a:srgbClr val="FFFFFF"/>
                        </a:solidFill>
                        <a:ln w="6350">
                          <a:solidFill>
                            <a:srgbClr val="000000"/>
                          </a:solidFill>
                          <a:miter lim="800000"/>
                          <a:headEnd/>
                          <a:tailEnd/>
                        </a:ln>
                      </wps:spPr>
                      <wps:txbx>
                        <w:txbxContent>
                          <w:p w:rsidR="005F7577" w:rsidRPr="004D5AED" w:rsidRDefault="005F7577" w:rsidP="00771E4E">
                            <w:pPr>
                              <w:rPr>
                                <w:rStyle w:val="af7"/>
                                <w:rFonts w:eastAsia="PMingLiU" w:cs="Times"/>
                                <w:szCs w:val="20"/>
                                <w:highlight w:val="green"/>
                                <w:lang w:eastAsia="zh-TW"/>
                              </w:rPr>
                            </w:pPr>
                            <w:r w:rsidRPr="004D5AED">
                              <w:rPr>
                                <w:rStyle w:val="af7"/>
                                <w:rFonts w:cs="Times"/>
                                <w:szCs w:val="20"/>
                                <w:highlight w:val="green"/>
                                <w:lang w:eastAsia="zh-TW"/>
                              </w:rPr>
                              <w:t>Agreement</w:t>
                            </w:r>
                          </w:p>
                          <w:p w:rsidR="005F7577" w:rsidRPr="00051983" w:rsidRDefault="005F7577" w:rsidP="00771E4E">
                            <w:pPr>
                              <w:ind w:left="2" w:hanging="2"/>
                              <w:rPr>
                                <w:rFonts w:cs="Times"/>
                                <w:lang w:eastAsia="zh-TW"/>
                              </w:rPr>
                            </w:pPr>
                            <w:r w:rsidRPr="00051983">
                              <w:rPr>
                                <w:rFonts w:cs="Times"/>
                                <w:lang w:eastAsia="zh-TW"/>
                              </w:rPr>
                              <w:t>On unified TCI framework extension for S-DCI based MTRP, consider at least the following alternatives to map/associate a joint/DL TCI state to PDCCH reception(s)</w:t>
                            </w:r>
                          </w:p>
                          <w:p w:rsidR="005F7577" w:rsidRPr="00051983" w:rsidRDefault="005F7577" w:rsidP="00771E4E">
                            <w:pPr>
                              <w:numPr>
                                <w:ilvl w:val="0"/>
                                <w:numId w:val="29"/>
                              </w:numPr>
                              <w:contextualSpacing/>
                              <w:rPr>
                                <w:rFonts w:cs="Times"/>
                                <w:color w:val="000000"/>
                                <w:lang w:eastAsia="zh-TW"/>
                              </w:rPr>
                            </w:pPr>
                            <w:r w:rsidRPr="00051983">
                              <w:rPr>
                                <w:rFonts w:cs="Times"/>
                                <w:color w:val="000000"/>
                                <w:lang w:eastAsia="zh-TW"/>
                              </w:rPr>
                              <w:t>Atl1: Use RRC configuration to inform the mapping/association between a configured or indicated joint/DL TCI state and a CORESET or a CORESET group</w:t>
                            </w:r>
                          </w:p>
                          <w:p w:rsidR="005F7577" w:rsidRPr="00051983" w:rsidRDefault="005F7577" w:rsidP="00771E4E">
                            <w:pPr>
                              <w:numPr>
                                <w:ilvl w:val="0"/>
                                <w:numId w:val="29"/>
                              </w:numPr>
                              <w:contextualSpacing/>
                              <w:rPr>
                                <w:rFonts w:cs="Times"/>
                                <w:color w:val="000000"/>
                                <w:lang w:eastAsia="zh-TW"/>
                              </w:rPr>
                            </w:pPr>
                            <w:r w:rsidRPr="00051983">
                              <w:rPr>
                                <w:rFonts w:cs="Times"/>
                                <w:color w:val="000000"/>
                                <w:lang w:eastAsia="zh-TW"/>
                              </w:rPr>
                              <w:t>Alt2: Use RRC configuration to inform the mapping/association between a configured or indicated joint/DL TCI state and a search space set</w:t>
                            </w:r>
                          </w:p>
                          <w:p w:rsidR="005F7577" w:rsidRPr="00051983" w:rsidRDefault="005F7577" w:rsidP="00771E4E">
                            <w:pPr>
                              <w:numPr>
                                <w:ilvl w:val="0"/>
                                <w:numId w:val="29"/>
                              </w:numPr>
                              <w:contextualSpacing/>
                              <w:rPr>
                                <w:rFonts w:cs="Times"/>
                                <w:color w:val="000000"/>
                                <w:lang w:eastAsia="zh-TW"/>
                              </w:rPr>
                            </w:pPr>
                            <w:r w:rsidRPr="00051983">
                              <w:rPr>
                                <w:rFonts w:cs="Times"/>
                                <w:color w:val="000000"/>
                                <w:lang w:eastAsia="zh-TW"/>
                              </w:rPr>
                              <w:t>Alt3: Use MAC-CE to inform the mapping/association between an activated or indicated joint/DL TCI state and a CORESET or a CORESET group</w:t>
                            </w:r>
                          </w:p>
                          <w:p w:rsidR="005F7577" w:rsidRPr="00051983" w:rsidRDefault="005F7577" w:rsidP="00771E4E">
                            <w:pPr>
                              <w:numPr>
                                <w:ilvl w:val="0"/>
                                <w:numId w:val="29"/>
                              </w:numPr>
                              <w:contextualSpacing/>
                              <w:rPr>
                                <w:rFonts w:cs="Times"/>
                                <w:color w:val="000000"/>
                                <w:lang w:eastAsia="zh-TW"/>
                              </w:rPr>
                            </w:pPr>
                            <w:r w:rsidRPr="00051983">
                              <w:rPr>
                                <w:rFonts w:cs="Times"/>
                                <w:color w:val="000000"/>
                                <w:lang w:eastAsia="zh-TW"/>
                              </w:rPr>
                              <w:t>Alt4: Use DCI to inform the mapping/association between an indicated joint/DL TCI state and a CORESET or a CORESET group</w:t>
                            </w:r>
                          </w:p>
                          <w:p w:rsidR="005F7577" w:rsidRPr="00051983" w:rsidRDefault="005F7577" w:rsidP="00771E4E">
                            <w:pPr>
                              <w:numPr>
                                <w:ilvl w:val="0"/>
                                <w:numId w:val="29"/>
                              </w:numPr>
                              <w:contextualSpacing/>
                              <w:rPr>
                                <w:rFonts w:cs="Times"/>
                                <w:color w:val="000000"/>
                                <w:lang w:eastAsia="zh-TW"/>
                              </w:rPr>
                            </w:pPr>
                            <w:r w:rsidRPr="00051983">
                              <w:rPr>
                                <w:rFonts w:cs="Times"/>
                                <w:color w:val="000000"/>
                                <w:lang w:eastAsia="zh-TW"/>
                              </w:rPr>
                              <w:t>Alt5: Based on a fixed mapping/association rule, e.g., the first indicated joint/DL TCI state always applies to PDCCH receptions</w:t>
                            </w:r>
                          </w:p>
                          <w:p w:rsidR="005F7577" w:rsidRDefault="005F7577" w:rsidP="00771E4E">
                            <w:pPr>
                              <w:spacing w:line="252" w:lineRule="auto"/>
                              <w:contextualSpacing/>
                              <w:jc w:val="both"/>
                              <w:rPr>
                                <w:rFonts w:cs="Times"/>
                                <w:lang w:eastAsia="zh-TW"/>
                              </w:rPr>
                            </w:pPr>
                            <w:r w:rsidRPr="0022666A">
                              <w:rPr>
                                <w:rFonts w:cs="Times"/>
                                <w:lang w:eastAsia="zh-TW"/>
                              </w:rPr>
                              <w:t>Consider above alternatives for PDCCH repetition, PDCCH-SFN, PDCCH w/o repetition/SFN, and potential support of dynamic switching between S-TRP and M-TRP for PDCCH. It is not precluded to adopt one single alternative or multiple alternatives to support these cases.</w:t>
                            </w:r>
                          </w:p>
                          <w:p w:rsidR="005F7577" w:rsidRPr="0073268C" w:rsidRDefault="005F7577" w:rsidP="00771E4E">
                            <w:pPr>
                              <w:spacing w:line="252" w:lineRule="auto"/>
                              <w:contextualSpacing/>
                              <w:jc w:val="both"/>
                              <w:rPr>
                                <w:rFonts w:cs="Times"/>
                                <w:color w:val="000000"/>
                                <w:lang w:eastAsia="zh-TW"/>
                              </w:rPr>
                            </w:pPr>
                          </w:p>
                        </w:txbxContent>
                      </wps:txbx>
                      <wps:bodyPr rot="0" vert="horz" wrap="square" lIns="91440" tIns="45720" rIns="91440" bIns="45720" anchor="ctr" anchorCtr="0" upright="1">
                        <a:noAutofit/>
                      </wps:bodyPr>
                    </wps:wsp>
                  </a:graphicData>
                </a:graphic>
              </wp:inline>
            </w:drawing>
          </mc:Choice>
          <mc:Fallback>
            <w:pict>
              <v:shape w14:anchorId="2D25A677" id="Text Box 5" o:spid="_x0000_s1030" type="#_x0000_t202" style="width:453.6pt;height:19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" strokeweight=".5pt">
                <v:textbox>
                  <w:txbxContent>
                    <w:p w:rsidR="005F7577" w:rsidRPr="004D5AED" w:rsidRDefault="005F7577" w:rsidP="00771E4E">
                      <w:pPr>
                        <w:rPr>
                          <w:rStyle w:val="af7"/>
                          <w:rFonts w:eastAsia="PMingLiU" w:cs="Times"/>
                          <w:szCs w:val="20"/>
                          <w:highlight w:val="green"/>
                          <w:lang w:eastAsia="zh-TW"/>
                        </w:rPr>
                      </w:pPr>
                      <w:r w:rsidRPr="004D5AED">
                        <w:rPr>
                          <w:rStyle w:val="af7"/>
                          <w:rFonts w:cs="Times"/>
                          <w:szCs w:val="20"/>
                          <w:highlight w:val="green"/>
                          <w:lang w:eastAsia="zh-TW"/>
                        </w:rPr>
                        <w:t>Agreement</w:t>
                      </w:r>
                    </w:p>
                    <w:p w:rsidR="005F7577" w:rsidRPr="00051983" w:rsidRDefault="005F7577" w:rsidP="00771E4E">
                      <w:pPr>
                        <w:ind w:left="2" w:hanging="2"/>
                        <w:rPr>
                          <w:rFonts w:cs="Times"/>
                          <w:lang w:eastAsia="zh-TW"/>
                        </w:rPr>
                      </w:pPr>
                      <w:r w:rsidRPr="00051983">
                        <w:rPr>
                          <w:rFonts w:cs="Times"/>
                          <w:lang w:eastAsia="zh-TW"/>
                        </w:rPr>
                        <w:t>On unified TCI framework extension for S-DCI based MTRP, consider at least the following alternatives to map/associate a joint/DL TCI state to PDCCH reception(s)</w:t>
                      </w:r>
                    </w:p>
                    <w:p w:rsidR="005F7577" w:rsidRPr="00051983" w:rsidRDefault="005F7577" w:rsidP="00771E4E">
                      <w:pPr>
                        <w:numPr>
                          <w:ilvl w:val="0"/>
                          <w:numId w:val="29"/>
                        </w:numPr>
                        <w:contextualSpacing/>
                        <w:rPr>
                          <w:rFonts w:cs="Times"/>
                          <w:color w:val="000000"/>
                          <w:lang w:eastAsia="zh-TW"/>
                        </w:rPr>
                      </w:pPr>
                      <w:r w:rsidRPr="00051983">
                        <w:rPr>
                          <w:rFonts w:cs="Times"/>
                          <w:color w:val="000000"/>
                          <w:lang w:eastAsia="zh-TW"/>
                        </w:rPr>
                        <w:t>Atl1: Use RRC configuration to inform the mapping/association between a configured or indicated joint/DL TCI state and a CORESET or a CORESET group</w:t>
                      </w:r>
                    </w:p>
                    <w:p w:rsidR="005F7577" w:rsidRPr="00051983" w:rsidRDefault="005F7577" w:rsidP="00771E4E">
                      <w:pPr>
                        <w:numPr>
                          <w:ilvl w:val="0"/>
                          <w:numId w:val="29"/>
                        </w:numPr>
                        <w:contextualSpacing/>
                        <w:rPr>
                          <w:rFonts w:cs="Times"/>
                          <w:color w:val="000000"/>
                          <w:lang w:eastAsia="zh-TW"/>
                        </w:rPr>
                      </w:pPr>
                      <w:r w:rsidRPr="00051983">
                        <w:rPr>
                          <w:rFonts w:cs="Times"/>
                          <w:color w:val="000000"/>
                          <w:lang w:eastAsia="zh-TW"/>
                        </w:rPr>
                        <w:t>Alt2: Use RRC configuration to inform the mapping/association between a configured or indicated joint/DL TCI state and a search space set</w:t>
                      </w:r>
                    </w:p>
                    <w:p w:rsidR="005F7577" w:rsidRPr="00051983" w:rsidRDefault="005F7577" w:rsidP="00771E4E">
                      <w:pPr>
                        <w:numPr>
                          <w:ilvl w:val="0"/>
                          <w:numId w:val="29"/>
                        </w:numPr>
                        <w:contextualSpacing/>
                        <w:rPr>
                          <w:rFonts w:cs="Times"/>
                          <w:color w:val="000000"/>
                          <w:lang w:eastAsia="zh-TW"/>
                        </w:rPr>
                      </w:pPr>
                      <w:r w:rsidRPr="00051983">
                        <w:rPr>
                          <w:rFonts w:cs="Times"/>
                          <w:color w:val="000000"/>
                          <w:lang w:eastAsia="zh-TW"/>
                        </w:rPr>
                        <w:t>Alt3: Use MAC-CE to inform the mapping/association between an activated or indicated joint/DL TCI state and a CORESET or a CORESET group</w:t>
                      </w:r>
                    </w:p>
                    <w:p w:rsidR="005F7577" w:rsidRPr="00051983" w:rsidRDefault="005F7577" w:rsidP="00771E4E">
                      <w:pPr>
                        <w:numPr>
                          <w:ilvl w:val="0"/>
                          <w:numId w:val="29"/>
                        </w:numPr>
                        <w:contextualSpacing/>
                        <w:rPr>
                          <w:rFonts w:cs="Times"/>
                          <w:color w:val="000000"/>
                          <w:lang w:eastAsia="zh-TW"/>
                        </w:rPr>
                      </w:pPr>
                      <w:r w:rsidRPr="00051983">
                        <w:rPr>
                          <w:rFonts w:cs="Times"/>
                          <w:color w:val="000000"/>
                          <w:lang w:eastAsia="zh-TW"/>
                        </w:rPr>
                        <w:t>Alt4: Use DCI to inform the mapping/association between an indicated joint/DL TCI state and a CORESET or a CORESET group</w:t>
                      </w:r>
                    </w:p>
                    <w:p w:rsidR="005F7577" w:rsidRPr="00051983" w:rsidRDefault="005F7577" w:rsidP="00771E4E">
                      <w:pPr>
                        <w:numPr>
                          <w:ilvl w:val="0"/>
                          <w:numId w:val="29"/>
                        </w:numPr>
                        <w:contextualSpacing/>
                        <w:rPr>
                          <w:rFonts w:cs="Times"/>
                          <w:color w:val="000000"/>
                          <w:lang w:eastAsia="zh-TW"/>
                        </w:rPr>
                      </w:pPr>
                      <w:r w:rsidRPr="00051983">
                        <w:rPr>
                          <w:rFonts w:cs="Times"/>
                          <w:color w:val="000000"/>
                          <w:lang w:eastAsia="zh-TW"/>
                        </w:rPr>
                        <w:t>Alt5: Based on a fixed mapping/association rule, e.g., the first indicated joint/DL TCI state always applies to PDCCH receptions</w:t>
                      </w:r>
                    </w:p>
                    <w:p w:rsidR="005F7577" w:rsidRDefault="005F7577" w:rsidP="00771E4E">
                      <w:pPr>
                        <w:spacing w:line="252" w:lineRule="auto"/>
                        <w:contextualSpacing/>
                        <w:jc w:val="both"/>
                        <w:rPr>
                          <w:rFonts w:cs="Times"/>
                          <w:lang w:eastAsia="zh-TW"/>
                        </w:rPr>
                      </w:pPr>
                      <w:r w:rsidRPr="0022666A">
                        <w:rPr>
                          <w:rFonts w:cs="Times"/>
                          <w:lang w:eastAsia="zh-TW"/>
                        </w:rPr>
                        <w:t>Consider above alternatives for PDCCH repetition, PDCCH-SFN, PDCCH w/o repetition/SFN, and potential support of dynamic switching between S-TRP and M-TRP for PDCCH. It is not precluded to adopt one single alternative or multiple alternatives to support these cases.</w:t>
                      </w:r>
                    </w:p>
                    <w:p w:rsidR="005F7577" w:rsidRPr="0073268C" w:rsidRDefault="005F7577" w:rsidP="00771E4E">
                      <w:pPr>
                        <w:spacing w:line="252" w:lineRule="auto"/>
                        <w:contextualSpacing/>
                        <w:jc w:val="both"/>
                        <w:rPr>
                          <w:rFonts w:cs="Times"/>
                          <w:color w:val="000000"/>
                          <w:lang w:eastAsia="zh-TW"/>
                        </w:rPr>
                      </w:pPr>
                    </w:p>
                  </w:txbxContent>
                </v:textbox>
                <w10:anchorlock/>
              </v:shape>
            </w:pict>
          </mc:Fallback>
        </mc:AlternateContent>
      </w:r>
    </w:p>
    <w:p w:rsidR="000B57B2" w:rsidRDefault="00831671" w:rsidP="00325253">
      <w:pPr>
        <w:pStyle w:val="a0"/>
        <w:rPr>
          <w:rFonts w:eastAsia="宋体"/>
          <w:szCs w:val="20"/>
          <w:lang w:eastAsia="zh-CN"/>
        </w:rPr>
      </w:pPr>
      <w:r w:rsidRPr="00831671">
        <w:rPr>
          <w:rFonts w:eastAsia="宋体" w:hint="eastAsia"/>
          <w:szCs w:val="20"/>
          <w:lang w:eastAsia="zh-CN"/>
        </w:rPr>
        <w:t>In</w:t>
      </w:r>
      <w:r w:rsidRPr="00831671">
        <w:rPr>
          <w:rFonts w:eastAsia="宋体"/>
          <w:szCs w:val="20"/>
          <w:lang w:eastAsia="zh-CN"/>
        </w:rPr>
        <w:t xml:space="preserve"> </w:t>
      </w:r>
      <w:r w:rsidRPr="00831671">
        <w:rPr>
          <w:rFonts w:eastAsia="宋体" w:hint="eastAsia"/>
          <w:szCs w:val="20"/>
          <w:lang w:eastAsia="zh-CN"/>
        </w:rPr>
        <w:t>RAN</w:t>
      </w:r>
      <w:r>
        <w:rPr>
          <w:rFonts w:eastAsia="宋体"/>
          <w:szCs w:val="20"/>
          <w:lang w:eastAsia="zh-CN"/>
        </w:rPr>
        <w:t>1#110, the</w:t>
      </w:r>
      <w:r w:rsidR="00482E54">
        <w:rPr>
          <w:rFonts w:eastAsia="宋体"/>
          <w:szCs w:val="20"/>
          <w:lang w:eastAsia="zh-CN"/>
        </w:rPr>
        <w:t>se</w:t>
      </w:r>
      <w:r>
        <w:rPr>
          <w:rFonts w:eastAsia="宋体"/>
          <w:szCs w:val="20"/>
          <w:lang w:eastAsia="zh-CN"/>
        </w:rPr>
        <w:t xml:space="preserve"> alternatives were further refined and </w:t>
      </w:r>
      <w:r w:rsidR="00482E54">
        <w:rPr>
          <w:rFonts w:eastAsia="宋体"/>
          <w:szCs w:val="20"/>
          <w:lang w:eastAsia="zh-CN"/>
        </w:rPr>
        <w:t xml:space="preserve">to be </w:t>
      </w:r>
      <w:r>
        <w:rPr>
          <w:rFonts w:eastAsia="宋体"/>
          <w:szCs w:val="20"/>
          <w:lang w:eastAsia="zh-CN"/>
        </w:rPr>
        <w:t xml:space="preserve">down selected </w:t>
      </w:r>
      <w:r w:rsidR="00EF047C">
        <w:rPr>
          <w:rFonts w:eastAsia="宋体"/>
          <w:szCs w:val="20"/>
          <w:lang w:eastAsia="zh-CN"/>
        </w:rPr>
        <w:t xml:space="preserve">as </w:t>
      </w:r>
      <w:r>
        <w:rPr>
          <w:rFonts w:eastAsia="宋体"/>
          <w:szCs w:val="20"/>
          <w:lang w:eastAsia="zh-CN"/>
        </w:rPr>
        <w:t xml:space="preserve">in following agreement. </w:t>
      </w:r>
    </w:p>
    <w:p w:rsidR="003828C1" w:rsidRDefault="00EF047C" w:rsidP="00325253">
      <w:pPr>
        <w:pStyle w:val="a0"/>
        <w:rPr>
          <w:rFonts w:eastAsia="宋体"/>
          <w:szCs w:val="20"/>
          <w:lang w:eastAsia="zh-CN"/>
        </w:rPr>
      </w:pPr>
      <w:r>
        <w:rPr>
          <w:rFonts w:eastAsia="宋体"/>
          <w:szCs w:val="20"/>
          <w:lang w:eastAsia="zh-CN"/>
        </w:rPr>
        <w:t xml:space="preserve">In our reading, Alt1-1 and Alt1-2 involve RRC configuration on a per CORESET basis. But these two alternatives differ in RRC signaling structure. </w:t>
      </w:r>
      <w:r w:rsidR="000B57B2">
        <w:rPr>
          <w:rFonts w:eastAsia="宋体"/>
          <w:szCs w:val="20"/>
          <w:lang w:eastAsia="zh-CN"/>
        </w:rPr>
        <w:t>Specifically, Alt1-1 configures the associated DL/Joint TCI state(s) directly for each CORESET, whereas Alt.1-2 first configures a CORESET group and then configures the CORESET g</w:t>
      </w:r>
      <w:r w:rsidR="000B57B2">
        <w:rPr>
          <w:rFonts w:eastAsia="宋体" w:hint="eastAsia"/>
          <w:szCs w:val="20"/>
          <w:lang w:eastAsia="zh-CN"/>
        </w:rPr>
        <w:t>rou</w:t>
      </w:r>
      <w:r w:rsidR="000B57B2">
        <w:rPr>
          <w:rFonts w:eastAsia="宋体"/>
          <w:szCs w:val="20"/>
          <w:lang w:eastAsia="zh-CN"/>
        </w:rPr>
        <w:t xml:space="preserve">p with associated DL/Joint TCI state(s). The latter approach for S-DCI MTRP seems analogous to the concept of CORESET pooling for M-DCI MTRP with RRC parameter </w:t>
      </w:r>
      <w:proofErr w:type="spellStart"/>
      <w:r w:rsidR="000B57B2" w:rsidRPr="000B57B2">
        <w:rPr>
          <w:rFonts w:eastAsia="宋体"/>
          <w:i/>
          <w:szCs w:val="20"/>
          <w:lang w:eastAsia="zh-CN"/>
        </w:rPr>
        <w:t>CORESETPoolIndex</w:t>
      </w:r>
      <w:proofErr w:type="spellEnd"/>
      <w:r w:rsidR="000B57B2">
        <w:rPr>
          <w:rFonts w:eastAsia="宋体"/>
          <w:szCs w:val="20"/>
          <w:lang w:eastAsia="zh-CN"/>
        </w:rPr>
        <w:t xml:space="preserve">. Different from </w:t>
      </w:r>
      <w:r w:rsidR="000B57B2">
        <w:rPr>
          <w:rFonts w:eastAsia="宋体" w:hint="eastAsia"/>
          <w:szCs w:val="20"/>
          <w:lang w:eastAsia="zh-CN"/>
        </w:rPr>
        <w:t>t</w:t>
      </w:r>
      <w:r w:rsidR="000B57B2">
        <w:rPr>
          <w:rFonts w:eastAsia="宋体"/>
          <w:szCs w:val="20"/>
          <w:lang w:eastAsia="zh-CN"/>
        </w:rPr>
        <w:t xml:space="preserve">he two </w:t>
      </w:r>
      <w:r w:rsidR="000B57B2">
        <w:rPr>
          <w:rFonts w:eastAsia="宋体"/>
          <w:szCs w:val="20"/>
          <w:lang w:eastAsia="zh-CN"/>
        </w:rPr>
        <w:lastRenderedPageBreak/>
        <w:t>CORESET pools introduced in Rel.16, there could be the 3</w:t>
      </w:r>
      <w:r w:rsidR="000B57B2" w:rsidRPr="000B57B2">
        <w:rPr>
          <w:rFonts w:eastAsia="宋体"/>
          <w:szCs w:val="20"/>
          <w:vertAlign w:val="superscript"/>
          <w:lang w:eastAsia="zh-CN"/>
        </w:rPr>
        <w:t>rd</w:t>
      </w:r>
      <w:r w:rsidR="000B57B2">
        <w:rPr>
          <w:rFonts w:eastAsia="宋体"/>
          <w:szCs w:val="20"/>
          <w:lang w:eastAsia="zh-CN"/>
        </w:rPr>
        <w:t xml:space="preserve"> pool of CORESETs which may associated with 2 DL/joint TCI states for PDCCH repetition and PDCCH-SFN defined in Rel.17.</w:t>
      </w:r>
    </w:p>
    <w:p w:rsidR="0049259D" w:rsidRDefault="00196B7D" w:rsidP="00325253">
      <w:pPr>
        <w:pStyle w:val="a0"/>
        <w:rPr>
          <w:rFonts w:eastAsia="宋体"/>
          <w:szCs w:val="20"/>
          <w:lang w:eastAsia="zh-CN"/>
        </w:rPr>
      </w:pPr>
      <w:r w:rsidRPr="00196B7D">
        <w:rPr>
          <w:rFonts w:eastAsia="宋体"/>
          <w:szCs w:val="20"/>
          <w:lang w:eastAsia="zh-CN"/>
        </w:rPr>
        <w:t>Next, as for Alt.2</w:t>
      </w:r>
      <w:r>
        <w:rPr>
          <w:rFonts w:eastAsia="宋体"/>
          <w:szCs w:val="20"/>
          <w:lang w:eastAsia="zh-CN"/>
        </w:rPr>
        <w:t xml:space="preserve">, the association between a CORESET and DL/joint TCI state(s) is pre-determined with a rule. </w:t>
      </w:r>
      <w:r w:rsidR="00862208">
        <w:rPr>
          <w:rFonts w:eastAsia="宋体"/>
          <w:szCs w:val="20"/>
          <w:lang w:eastAsia="zh-CN"/>
        </w:rPr>
        <w:t xml:space="preserve">STRP PDCCH, </w:t>
      </w:r>
      <w:r w:rsidR="0049259D">
        <w:rPr>
          <w:rFonts w:eastAsia="宋体"/>
          <w:szCs w:val="20"/>
          <w:lang w:eastAsia="zh-CN"/>
        </w:rPr>
        <w:t xml:space="preserve">e.g. </w:t>
      </w:r>
      <w:r>
        <w:rPr>
          <w:rFonts w:eastAsia="宋体"/>
          <w:szCs w:val="20"/>
          <w:lang w:eastAsia="zh-CN"/>
        </w:rPr>
        <w:t xml:space="preserve">CORESET #0 associated with </w:t>
      </w:r>
      <w:r w:rsidR="00862208">
        <w:rPr>
          <w:rFonts w:eastAsia="宋体"/>
          <w:szCs w:val="20"/>
          <w:lang w:eastAsia="zh-CN"/>
        </w:rPr>
        <w:t>SS #0 for Type0/0A/2</w:t>
      </w:r>
      <w:r w:rsidR="0049259D">
        <w:rPr>
          <w:rFonts w:eastAsia="宋体"/>
          <w:szCs w:val="20"/>
          <w:lang w:eastAsia="zh-CN"/>
        </w:rPr>
        <w:t>,</w:t>
      </w:r>
      <w:r>
        <w:rPr>
          <w:rFonts w:eastAsia="宋体"/>
          <w:szCs w:val="20"/>
          <w:lang w:eastAsia="zh-CN"/>
        </w:rPr>
        <w:t xml:space="preserve"> </w:t>
      </w:r>
      <w:r w:rsidR="0049259D">
        <w:rPr>
          <w:rFonts w:eastAsia="宋体"/>
          <w:szCs w:val="20"/>
          <w:lang w:eastAsia="zh-CN"/>
        </w:rPr>
        <w:t>could</w:t>
      </w:r>
      <w:r>
        <w:rPr>
          <w:rFonts w:eastAsia="宋体"/>
          <w:szCs w:val="20"/>
          <w:lang w:eastAsia="zh-CN"/>
        </w:rPr>
        <w:t xml:space="preserve"> be applied with either 1</w:t>
      </w:r>
      <w:r w:rsidRPr="00196B7D">
        <w:rPr>
          <w:rFonts w:eastAsia="宋体"/>
          <w:szCs w:val="20"/>
          <w:vertAlign w:val="superscript"/>
          <w:lang w:eastAsia="zh-CN"/>
        </w:rPr>
        <w:t>st</w:t>
      </w:r>
      <w:r>
        <w:rPr>
          <w:rFonts w:eastAsia="宋体"/>
          <w:szCs w:val="20"/>
          <w:lang w:eastAsia="zh-CN"/>
        </w:rPr>
        <w:t xml:space="preserve"> or 2</w:t>
      </w:r>
      <w:r w:rsidRPr="00196B7D">
        <w:rPr>
          <w:rFonts w:eastAsia="宋体"/>
          <w:szCs w:val="20"/>
          <w:vertAlign w:val="superscript"/>
          <w:lang w:eastAsia="zh-CN"/>
        </w:rPr>
        <w:t>nd</w:t>
      </w:r>
      <w:r>
        <w:rPr>
          <w:rFonts w:eastAsia="宋体"/>
          <w:szCs w:val="20"/>
          <w:lang w:eastAsia="zh-CN"/>
        </w:rPr>
        <w:t xml:space="preserve"> </w:t>
      </w:r>
      <w:r w:rsidR="0049259D">
        <w:rPr>
          <w:rFonts w:eastAsia="宋体"/>
          <w:szCs w:val="20"/>
          <w:lang w:eastAsia="zh-CN"/>
        </w:rPr>
        <w:t xml:space="preserve">indicated </w:t>
      </w:r>
      <w:r>
        <w:rPr>
          <w:rFonts w:eastAsia="宋体"/>
          <w:szCs w:val="20"/>
          <w:lang w:eastAsia="zh-CN"/>
        </w:rPr>
        <w:t>TCI state set</w:t>
      </w:r>
      <w:r w:rsidR="00862208">
        <w:rPr>
          <w:rFonts w:eastAsia="宋体"/>
          <w:szCs w:val="20"/>
          <w:lang w:eastAsia="zh-CN"/>
        </w:rPr>
        <w:t xml:space="preserve">. </w:t>
      </w:r>
      <w:r w:rsidR="0049259D">
        <w:rPr>
          <w:rFonts w:eastAsia="宋体"/>
          <w:szCs w:val="20"/>
          <w:lang w:eastAsia="zh-CN"/>
        </w:rPr>
        <w:t>Via NW implementation, i.e. choosing the 1</w:t>
      </w:r>
      <w:r w:rsidR="0049259D" w:rsidRPr="0049259D">
        <w:rPr>
          <w:rFonts w:eastAsia="宋体"/>
          <w:szCs w:val="20"/>
          <w:vertAlign w:val="superscript"/>
          <w:lang w:eastAsia="zh-CN"/>
        </w:rPr>
        <w:t>st</w:t>
      </w:r>
      <w:r w:rsidR="0049259D">
        <w:rPr>
          <w:rFonts w:eastAsia="宋体"/>
          <w:szCs w:val="20"/>
          <w:lang w:eastAsia="zh-CN"/>
        </w:rPr>
        <w:t xml:space="preserve"> or 2</w:t>
      </w:r>
      <w:r w:rsidR="0049259D" w:rsidRPr="0049259D">
        <w:rPr>
          <w:rFonts w:eastAsia="宋体"/>
          <w:szCs w:val="20"/>
          <w:vertAlign w:val="superscript"/>
          <w:lang w:eastAsia="zh-CN"/>
        </w:rPr>
        <w:t>nd</w:t>
      </w:r>
      <w:r w:rsidR="0049259D">
        <w:rPr>
          <w:rFonts w:eastAsia="宋体"/>
          <w:szCs w:val="20"/>
          <w:lang w:eastAsia="zh-CN"/>
        </w:rPr>
        <w:t xml:space="preserve"> TCI state set for STRP operation, PDCCH can be dynamically switched between TRPs. </w:t>
      </w:r>
      <w:r w:rsidR="00862208">
        <w:rPr>
          <w:rFonts w:eastAsia="宋体"/>
          <w:szCs w:val="20"/>
          <w:lang w:eastAsia="zh-CN"/>
        </w:rPr>
        <w:t xml:space="preserve">For CORESET(s) configured for PDCCH repetition or PDCCH-SFN, two sets of DL/joint TCI states are by default applied for MTRP transmission. </w:t>
      </w:r>
      <w:r w:rsidR="0049259D">
        <w:rPr>
          <w:rFonts w:eastAsia="宋体"/>
          <w:szCs w:val="20"/>
          <w:lang w:eastAsia="zh-CN"/>
        </w:rPr>
        <w:t xml:space="preserve">This approach could save RRC signaling over the association configuration between CORESET and indicated DL/Joint TCI(s). </w:t>
      </w:r>
    </w:p>
    <w:p w:rsidR="0049259D" w:rsidRPr="0049259D" w:rsidRDefault="0049259D" w:rsidP="00325253">
      <w:pPr>
        <w:pStyle w:val="a0"/>
        <w:rPr>
          <w:rFonts w:eastAsia="宋体"/>
          <w:szCs w:val="20"/>
          <w:lang w:eastAsia="zh-CN"/>
        </w:rPr>
      </w:pPr>
      <w:r>
        <w:rPr>
          <w:rFonts w:eastAsia="宋体" w:hint="eastAsia"/>
          <w:szCs w:val="20"/>
          <w:lang w:eastAsia="zh-CN"/>
        </w:rPr>
        <w:t>Fi</w:t>
      </w:r>
      <w:r>
        <w:rPr>
          <w:rFonts w:eastAsia="宋体"/>
          <w:szCs w:val="20"/>
          <w:lang w:eastAsia="zh-CN"/>
        </w:rPr>
        <w:t xml:space="preserve">nally, Alt.3 introduces MAC CE instead of RRC signaling to control the association between CORESET and indicated DL/Joint TCI(s). The function of Alt3 is similar to that Alt1-1/Alt1-2 but more dynamic. In our understanding, the association between CORESET and indicated DL/Joint TCI(s) should be more stable and MAC CE can also be used for </w:t>
      </w:r>
      <w:r w:rsidR="00C26CA1">
        <w:rPr>
          <w:rFonts w:eastAsia="宋体"/>
          <w:szCs w:val="20"/>
          <w:lang w:eastAsia="zh-CN"/>
        </w:rPr>
        <w:t xml:space="preserve">unified TCI state indication. </w:t>
      </w:r>
    </w:p>
    <w:p w:rsidR="005C7DC7" w:rsidRDefault="005C7DC7" w:rsidP="00325253">
      <w:pPr>
        <w:pStyle w:val="a0"/>
        <w:rPr>
          <w:b/>
          <w:lang w:eastAsia="zh-CN"/>
        </w:rPr>
      </w:pPr>
      <w:r>
        <w:rPr>
          <w:noProof/>
        </w:rPr>
        <mc:AlternateContent>
          <mc:Choice Requires="wps">
            <w:drawing>
              <wp:inline distT="0" distB="0" distL="0" distR="0" wp14:anchorId="3AC96FDF" wp14:editId="5CD580B2">
                <wp:extent cx="5760720" cy="5116152"/>
                <wp:effectExtent l="0" t="0" r="11430" b="27940"/>
                <wp:docPr id="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5116152"/>
                        </a:xfrm>
                        <a:prstGeom prst="rect">
                          <a:avLst/>
                        </a:prstGeom>
                        <a:solidFill>
                          <a:srgbClr val="FFFFFF"/>
                        </a:solidFill>
                        <a:ln w="6350">
                          <a:solidFill>
                            <a:srgbClr val="000000"/>
                          </a:solidFill>
                          <a:miter lim="800000"/>
                          <a:headEnd/>
                          <a:tailEnd/>
                        </a:ln>
                      </wps:spPr>
                      <wps:txbx>
                        <w:txbxContent>
                          <w:p w:rsidR="005F7577" w:rsidRPr="00AE3FD7" w:rsidRDefault="005F7577" w:rsidP="005C7DC7">
                            <w:pPr>
                              <w:jc w:val="both"/>
                              <w:rPr>
                                <w:rFonts w:cs="Times"/>
                                <w:b/>
                                <w:bCs/>
                                <w:iCs/>
                                <w:color w:val="000000"/>
                                <w:szCs w:val="20"/>
                                <w:highlight w:val="green"/>
                              </w:rPr>
                            </w:pPr>
                            <w:r w:rsidRPr="00AE3FD7">
                              <w:rPr>
                                <w:rFonts w:cs="Times"/>
                                <w:b/>
                                <w:bCs/>
                                <w:iCs/>
                                <w:color w:val="000000"/>
                                <w:szCs w:val="20"/>
                                <w:highlight w:val="green"/>
                              </w:rPr>
                              <w:t>Agreement</w:t>
                            </w:r>
                          </w:p>
                          <w:p w:rsidR="005F7577" w:rsidRPr="00AE3FD7" w:rsidRDefault="005F7577" w:rsidP="005C7DC7">
                            <w:pPr>
                              <w:jc w:val="both"/>
                              <w:rPr>
                                <w:rFonts w:cs="Times"/>
                                <w:color w:val="000000"/>
                                <w:szCs w:val="20"/>
                              </w:rPr>
                            </w:pPr>
                            <w:r w:rsidRPr="00AE3FD7">
                              <w:rPr>
                                <w:rFonts w:cs="Times"/>
                                <w:color w:val="000000"/>
                                <w:szCs w:val="20"/>
                              </w:rPr>
                              <w:t>On unified TCI framework extension for S-DCI based MTRP, to inform the association with the joint/DL TCI state(s) indicated by DCI/MAC-CE for PDCCH repetition, PDCCH-SFN, and PDCCH w/o repetition/SFN, down-selection at least one alternative from the followings:</w:t>
                            </w:r>
                          </w:p>
                          <w:p w:rsidR="005F7577" w:rsidRPr="00AE3FD7" w:rsidRDefault="005F7577" w:rsidP="005C7DC7">
                            <w:pPr>
                              <w:numPr>
                                <w:ilvl w:val="0"/>
                                <w:numId w:val="34"/>
                              </w:numPr>
                              <w:spacing w:line="259" w:lineRule="auto"/>
                              <w:contextualSpacing/>
                              <w:rPr>
                                <w:rFonts w:cs="Times"/>
                                <w:color w:val="000000"/>
                                <w:szCs w:val="20"/>
                                <w:lang w:eastAsia="x-none"/>
                              </w:rPr>
                            </w:pPr>
                            <w:r w:rsidRPr="00AE3FD7">
                              <w:rPr>
                                <w:rFonts w:cs="Times"/>
                                <w:color w:val="000000"/>
                                <w:szCs w:val="20"/>
                                <w:lang w:eastAsia="x-none"/>
                              </w:rPr>
                              <w:t>Alt1-1: Use RRC parameter(s)</w:t>
                            </w:r>
                            <w:r w:rsidRPr="00AE3FD7">
                              <w:rPr>
                                <w:rFonts w:eastAsia="PMingLiU" w:cs="Times"/>
                                <w:color w:val="000000"/>
                                <w:szCs w:val="20"/>
                                <w:lang w:eastAsia="zh-TW"/>
                              </w:rPr>
                              <w:t xml:space="preserve"> </w:t>
                            </w:r>
                            <w:r w:rsidRPr="00AE3FD7">
                              <w:rPr>
                                <w:rFonts w:cs="Times"/>
                                <w:color w:val="000000"/>
                                <w:szCs w:val="20"/>
                                <w:lang w:eastAsia="x-none"/>
                              </w:rPr>
                              <w:t>in a CORESET configuration to inform the UE whether and/or which</w:t>
                            </w:r>
                            <w:r w:rsidRPr="00AE3FD7">
                              <w:rPr>
                                <w:rFonts w:eastAsia="PMingLiU" w:cs="Times"/>
                                <w:color w:val="000000"/>
                                <w:szCs w:val="20"/>
                                <w:lang w:eastAsia="zh-TW"/>
                              </w:rPr>
                              <w:t xml:space="preserve"> </w:t>
                            </w:r>
                            <w:r w:rsidRPr="00AE3FD7">
                              <w:rPr>
                                <w:rFonts w:cs="Times"/>
                                <w:color w:val="000000"/>
                                <w:szCs w:val="20"/>
                                <w:lang w:eastAsia="x-none"/>
                              </w:rPr>
                              <w:t>indicated joint/DL TCI state(s) shall be applied to the corresponding PDCCH receptions on the CORESET</w:t>
                            </w:r>
                          </w:p>
                          <w:p w:rsidR="005F7577" w:rsidRPr="00AE3FD7" w:rsidRDefault="005F7577" w:rsidP="005C7DC7">
                            <w:pPr>
                              <w:numPr>
                                <w:ilvl w:val="1"/>
                                <w:numId w:val="33"/>
                              </w:numPr>
                              <w:spacing w:line="259" w:lineRule="auto"/>
                              <w:contextualSpacing/>
                              <w:rPr>
                                <w:rFonts w:cs="Times"/>
                                <w:color w:val="000000"/>
                                <w:szCs w:val="20"/>
                                <w:lang w:eastAsia="x-none"/>
                              </w:rPr>
                            </w:pPr>
                            <w:r w:rsidRPr="00AE3FD7">
                              <w:rPr>
                                <w:rFonts w:cs="Times"/>
                                <w:color w:val="000000"/>
                                <w:szCs w:val="20"/>
                                <w:lang w:eastAsia="x-none"/>
                              </w:rPr>
                              <w:t>FFS: Whether only the CORESET(s) that always/can share the unified TCI state as defined in Rel-17 unified TCI framework can be associated with the joint/DL TCI state(s) indicated by DCI/MAC-CE</w:t>
                            </w:r>
                          </w:p>
                          <w:p w:rsidR="005F7577" w:rsidRPr="00AE3FD7" w:rsidRDefault="005F7577" w:rsidP="005C7DC7">
                            <w:pPr>
                              <w:numPr>
                                <w:ilvl w:val="0"/>
                                <w:numId w:val="34"/>
                              </w:numPr>
                              <w:spacing w:line="259" w:lineRule="auto"/>
                              <w:contextualSpacing/>
                              <w:rPr>
                                <w:rFonts w:cs="Times"/>
                                <w:color w:val="000000"/>
                                <w:szCs w:val="20"/>
                                <w:lang w:eastAsia="x-none"/>
                              </w:rPr>
                            </w:pPr>
                            <w:r w:rsidRPr="00AE3FD7">
                              <w:rPr>
                                <w:rFonts w:cs="Times"/>
                                <w:color w:val="000000"/>
                                <w:szCs w:val="20"/>
                                <w:lang w:eastAsia="x-none"/>
                              </w:rPr>
                              <w:t>Alt1-2: Use an RRC parameter in a CORESET configuration to inform that the CORESET belongs to which CORESET group(s), and the indicated joint/DL TCI state(s) is associated with each CORESET group</w:t>
                            </w:r>
                          </w:p>
                          <w:p w:rsidR="005F7577" w:rsidRPr="00AE3FD7" w:rsidRDefault="005F7577" w:rsidP="005C7DC7">
                            <w:pPr>
                              <w:numPr>
                                <w:ilvl w:val="1"/>
                                <w:numId w:val="33"/>
                              </w:numPr>
                              <w:spacing w:line="259" w:lineRule="auto"/>
                              <w:contextualSpacing/>
                              <w:rPr>
                                <w:rFonts w:cs="Times"/>
                                <w:color w:val="000000"/>
                                <w:szCs w:val="20"/>
                                <w:lang w:eastAsia="x-none"/>
                              </w:rPr>
                            </w:pPr>
                            <w:r w:rsidRPr="00AE3FD7">
                              <w:rPr>
                                <w:rFonts w:cs="Times"/>
                                <w:color w:val="000000"/>
                                <w:szCs w:val="20"/>
                                <w:lang w:eastAsia="x-none"/>
                              </w:rPr>
                              <w:t>FFS: Whether only the CORESET(s) that always/can share the unified TCI state as defined in Rel-17 unified TCI framework can be associated with the CORESET group(s)</w:t>
                            </w:r>
                          </w:p>
                          <w:p w:rsidR="005F7577" w:rsidRPr="00AE3FD7" w:rsidRDefault="005F7577" w:rsidP="005C7DC7">
                            <w:pPr>
                              <w:numPr>
                                <w:ilvl w:val="1"/>
                                <w:numId w:val="33"/>
                              </w:numPr>
                              <w:spacing w:line="259" w:lineRule="auto"/>
                              <w:contextualSpacing/>
                              <w:rPr>
                                <w:rFonts w:cs="Times"/>
                                <w:color w:val="000000"/>
                                <w:szCs w:val="20"/>
                                <w:lang w:eastAsia="x-none"/>
                              </w:rPr>
                            </w:pPr>
                            <w:r w:rsidRPr="00AE3FD7">
                              <w:rPr>
                                <w:rFonts w:eastAsia="PMingLiU" w:cs="Times"/>
                                <w:color w:val="000000"/>
                                <w:szCs w:val="20"/>
                                <w:lang w:eastAsia="zh-TW"/>
                              </w:rPr>
                              <w:t>FFS: How to associate the indicated</w:t>
                            </w:r>
                            <w:r w:rsidRPr="00AE3FD7">
                              <w:rPr>
                                <w:rFonts w:cs="Times"/>
                                <w:color w:val="000000"/>
                                <w:szCs w:val="20"/>
                                <w:lang w:eastAsia="x-none"/>
                              </w:rPr>
                              <w:t xml:space="preserve"> joint/DL TCI state(s) with each CORESET group</w:t>
                            </w:r>
                          </w:p>
                          <w:p w:rsidR="005F7577" w:rsidRPr="00AE3FD7" w:rsidRDefault="005F7577" w:rsidP="005C7DC7">
                            <w:pPr>
                              <w:numPr>
                                <w:ilvl w:val="1"/>
                                <w:numId w:val="33"/>
                              </w:numPr>
                              <w:spacing w:line="259" w:lineRule="auto"/>
                              <w:contextualSpacing/>
                              <w:rPr>
                                <w:rFonts w:cs="Times"/>
                                <w:color w:val="000000"/>
                                <w:szCs w:val="20"/>
                                <w:lang w:eastAsia="x-none"/>
                              </w:rPr>
                            </w:pPr>
                            <w:r w:rsidRPr="00AE3FD7">
                              <w:rPr>
                                <w:rFonts w:eastAsia="PMingLiU" w:cs="Times"/>
                                <w:color w:val="000000"/>
                                <w:szCs w:val="20"/>
                                <w:lang w:eastAsia="zh-TW"/>
                              </w:rPr>
                              <w:t>FFS: The UE applies the indicated</w:t>
                            </w:r>
                            <w:r w:rsidRPr="00AE3FD7">
                              <w:rPr>
                                <w:rFonts w:cs="Times"/>
                                <w:color w:val="000000"/>
                                <w:szCs w:val="20"/>
                                <w:lang w:eastAsia="x-none"/>
                              </w:rPr>
                              <w:t xml:space="preserve"> joint/DL TCI state(s) to a CORESET according to the CORESET group(s) the CORESET belongs to, or the UE applies the </w:t>
                            </w:r>
                            <w:r w:rsidRPr="00AE3FD7">
                              <w:rPr>
                                <w:rFonts w:eastAsia="PMingLiU" w:cs="Times"/>
                                <w:color w:val="000000"/>
                                <w:szCs w:val="20"/>
                                <w:lang w:eastAsia="zh-TW"/>
                              </w:rPr>
                              <w:t>indicated</w:t>
                            </w:r>
                            <w:r w:rsidRPr="00AE3FD7">
                              <w:rPr>
                                <w:rFonts w:cs="Times"/>
                                <w:color w:val="000000"/>
                                <w:szCs w:val="20"/>
                                <w:lang w:eastAsia="x-none"/>
                              </w:rPr>
                              <w:t xml:space="preserve"> joint/DL TCI state(s) associated with the CORESET group(s) in which the beam indication DCI is received to all PDCCH receptions</w:t>
                            </w:r>
                          </w:p>
                          <w:p w:rsidR="005F7577" w:rsidRPr="00AE3FD7" w:rsidRDefault="005F7577" w:rsidP="005C7DC7">
                            <w:pPr>
                              <w:numPr>
                                <w:ilvl w:val="0"/>
                                <w:numId w:val="34"/>
                              </w:numPr>
                              <w:spacing w:line="259" w:lineRule="auto"/>
                              <w:contextualSpacing/>
                              <w:rPr>
                                <w:rFonts w:cs="Times"/>
                                <w:color w:val="000000"/>
                                <w:szCs w:val="20"/>
                                <w:lang w:eastAsia="x-none"/>
                              </w:rPr>
                            </w:pPr>
                            <w:r w:rsidRPr="00AE3FD7">
                              <w:rPr>
                                <w:rFonts w:cs="Times"/>
                                <w:color w:val="000000"/>
                                <w:szCs w:val="20"/>
                                <w:lang w:eastAsia="x-none"/>
                              </w:rPr>
                              <w:t>Alt2: The association between a CORESET and the indicated joint/DL TCI state(s) is determined based on a fixed rule, and the UE shall apply the indicated joint/DL TCI state(s) to the corresponding PDCCH receptions on the CORESET</w:t>
                            </w:r>
                          </w:p>
                          <w:p w:rsidR="005F7577" w:rsidRPr="00AE3FD7" w:rsidRDefault="005F7577" w:rsidP="005C7DC7">
                            <w:pPr>
                              <w:numPr>
                                <w:ilvl w:val="1"/>
                                <w:numId w:val="33"/>
                              </w:numPr>
                              <w:spacing w:line="259" w:lineRule="auto"/>
                              <w:contextualSpacing/>
                              <w:rPr>
                                <w:rFonts w:cs="Times"/>
                                <w:color w:val="000000"/>
                                <w:szCs w:val="20"/>
                                <w:lang w:eastAsia="x-none"/>
                              </w:rPr>
                            </w:pPr>
                            <w:r w:rsidRPr="00AE3FD7">
                              <w:rPr>
                                <w:rFonts w:cs="Times"/>
                                <w:color w:val="000000"/>
                                <w:szCs w:val="20"/>
                                <w:lang w:eastAsia="x-none"/>
                              </w:rPr>
                              <w:t>FFS: Whether only the CORESET(s) that always/can share the unified TCI state as defined in Rel-17 unified TCI framework can be associated with the joint/DL TCI state(s) indicated by DCI/MAC-CE</w:t>
                            </w:r>
                          </w:p>
                          <w:p w:rsidR="005F7577" w:rsidRPr="00AE3FD7" w:rsidRDefault="005F7577" w:rsidP="005C7DC7">
                            <w:pPr>
                              <w:numPr>
                                <w:ilvl w:val="0"/>
                                <w:numId w:val="34"/>
                              </w:numPr>
                              <w:spacing w:line="259" w:lineRule="auto"/>
                              <w:contextualSpacing/>
                              <w:rPr>
                                <w:rFonts w:cs="Times"/>
                                <w:color w:val="000000"/>
                                <w:szCs w:val="20"/>
                                <w:lang w:eastAsia="x-none"/>
                              </w:rPr>
                            </w:pPr>
                            <w:r w:rsidRPr="00AE3FD7">
                              <w:rPr>
                                <w:rFonts w:cs="Times"/>
                                <w:color w:val="000000"/>
                                <w:szCs w:val="20"/>
                                <w:lang w:eastAsia="x-none"/>
                              </w:rPr>
                              <w:t>Alt3: Use MAC-CE to inform the UE whether and/or which indicated joint/DL TCI state(s) shall be applied to the corresponding PDCCH receptions on a CORESET</w:t>
                            </w:r>
                          </w:p>
                          <w:p w:rsidR="005F7577" w:rsidRPr="00AE3FD7" w:rsidRDefault="005F7577" w:rsidP="005C7DC7">
                            <w:pPr>
                              <w:numPr>
                                <w:ilvl w:val="1"/>
                                <w:numId w:val="33"/>
                              </w:numPr>
                              <w:spacing w:line="259" w:lineRule="auto"/>
                              <w:contextualSpacing/>
                              <w:rPr>
                                <w:rFonts w:cs="Times"/>
                                <w:color w:val="000000"/>
                                <w:szCs w:val="20"/>
                                <w:lang w:eastAsia="x-none"/>
                              </w:rPr>
                            </w:pPr>
                            <w:r w:rsidRPr="00AE3FD7">
                              <w:rPr>
                                <w:rFonts w:cs="Times"/>
                                <w:color w:val="000000"/>
                                <w:szCs w:val="20"/>
                                <w:lang w:eastAsia="x-none"/>
                              </w:rPr>
                              <w:t>FFS: Whether only the CORESET(s) that always/can share the unified TCI state as defined in Rel-17 unified TCI framework can be associated with the joint/DL TCI state(s) indicated by DCI/MAC-CE</w:t>
                            </w:r>
                          </w:p>
                          <w:p w:rsidR="005F7577" w:rsidRDefault="005F7577" w:rsidP="005C7DC7">
                            <w:pPr>
                              <w:rPr>
                                <w:rFonts w:cs="Times"/>
                                <w:iCs/>
                              </w:rPr>
                            </w:pPr>
                            <w:r w:rsidRPr="00AE3FD7">
                              <w:rPr>
                                <w:rFonts w:cs="Times"/>
                                <w:iCs/>
                              </w:rPr>
                              <w:t>Switching between multi-TRP and single TRP operation is not precluded</w:t>
                            </w:r>
                          </w:p>
                          <w:p w:rsidR="005F7577" w:rsidRPr="00AE3FD7" w:rsidRDefault="005F7577" w:rsidP="005C7DC7">
                            <w:pPr>
                              <w:rPr>
                                <w:rFonts w:cs="Times"/>
                                <w:iCs/>
                              </w:rPr>
                            </w:pPr>
                          </w:p>
                          <w:p w:rsidR="005F7577" w:rsidRDefault="005F7577" w:rsidP="005C7DC7">
                            <w:pPr>
                              <w:spacing w:line="252" w:lineRule="auto"/>
                              <w:contextualSpacing/>
                              <w:jc w:val="both"/>
                              <w:rPr>
                                <w:rFonts w:cs="Times"/>
                                <w:lang w:eastAsia="zh-TW"/>
                              </w:rPr>
                            </w:pPr>
                          </w:p>
                          <w:p w:rsidR="005F7577" w:rsidRPr="0073268C" w:rsidRDefault="005F7577" w:rsidP="005C7DC7">
                            <w:pPr>
                              <w:spacing w:line="252" w:lineRule="auto"/>
                              <w:contextualSpacing/>
                              <w:jc w:val="both"/>
                              <w:rPr>
                                <w:rFonts w:cs="Times"/>
                                <w:color w:val="000000"/>
                                <w:lang w:eastAsia="zh-TW"/>
                              </w:rPr>
                            </w:pPr>
                          </w:p>
                        </w:txbxContent>
                      </wps:txbx>
                      <wps:bodyPr rot="0" vert="horz" wrap="square" lIns="91440" tIns="45720" rIns="91440" bIns="45720" anchor="ctr" anchorCtr="0" upright="1">
                        <a:noAutofit/>
                      </wps:bodyPr>
                    </wps:wsp>
                  </a:graphicData>
                </a:graphic>
              </wp:inline>
            </w:drawing>
          </mc:Choice>
          <mc:Fallback>
            <w:pict>
              <v:shape w14:anchorId="3AC96FDF" id="_x0000_s1031" type="#_x0000_t202" style="width:453.6pt;height:402.8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" strokeweight=".5pt">
                <v:textbox>
                  <w:txbxContent>
                    <w:p w:rsidR="005F7577" w:rsidRPr="00AE3FD7" w:rsidRDefault="005F7577" w:rsidP="005C7DC7">
                      <w:pPr>
                        <w:jc w:val="both"/>
                        <w:rPr>
                          <w:rFonts w:cs="Times"/>
                          <w:b/>
                          <w:bCs/>
                          <w:iCs/>
                          <w:color w:val="000000"/>
                          <w:szCs w:val="20"/>
                          <w:highlight w:val="green"/>
                        </w:rPr>
                      </w:pPr>
                      <w:r w:rsidRPr="00AE3FD7">
                        <w:rPr>
                          <w:rFonts w:cs="Times"/>
                          <w:b/>
                          <w:bCs/>
                          <w:iCs/>
                          <w:color w:val="000000"/>
                          <w:szCs w:val="20"/>
                          <w:highlight w:val="green"/>
                        </w:rPr>
                        <w:t>Agreement</w:t>
                      </w:r>
                    </w:p>
                    <w:p w:rsidR="005F7577" w:rsidRPr="00AE3FD7" w:rsidRDefault="005F7577" w:rsidP="005C7DC7">
                      <w:pPr>
                        <w:jc w:val="both"/>
                        <w:rPr>
                          <w:rFonts w:cs="Times"/>
                          <w:color w:val="000000"/>
                          <w:szCs w:val="20"/>
                        </w:rPr>
                      </w:pPr>
                      <w:r w:rsidRPr="00AE3FD7">
                        <w:rPr>
                          <w:rFonts w:cs="Times"/>
                          <w:color w:val="000000"/>
                          <w:szCs w:val="20"/>
                        </w:rPr>
                        <w:t>On unified TCI framework extension for S-DCI based MTRP, to inform the association with the joint/DL TCI state(s) indicated by DCI/MAC-CE for PDCCH repetition, PDCCH-SFN, and PDCCH w/o repetition/SFN, down-selection at least one alternative from the followings:</w:t>
                      </w:r>
                    </w:p>
                    <w:p w:rsidR="005F7577" w:rsidRPr="00AE3FD7" w:rsidRDefault="005F7577" w:rsidP="005C7DC7">
                      <w:pPr>
                        <w:numPr>
                          <w:ilvl w:val="0"/>
                          <w:numId w:val="34"/>
                        </w:numPr>
                        <w:spacing w:line="259" w:lineRule="auto"/>
                        <w:contextualSpacing/>
                        <w:rPr>
                          <w:rFonts w:cs="Times"/>
                          <w:color w:val="000000"/>
                          <w:szCs w:val="20"/>
                          <w:lang w:eastAsia="x-none"/>
                        </w:rPr>
                      </w:pPr>
                      <w:r w:rsidRPr="00AE3FD7">
                        <w:rPr>
                          <w:rFonts w:cs="Times"/>
                          <w:color w:val="000000"/>
                          <w:szCs w:val="20"/>
                          <w:lang w:eastAsia="x-none"/>
                        </w:rPr>
                        <w:t>Alt1-1: Use RRC parameter(s)</w:t>
                      </w:r>
                      <w:r w:rsidRPr="00AE3FD7">
                        <w:rPr>
                          <w:rFonts w:eastAsia="PMingLiU" w:cs="Times"/>
                          <w:color w:val="000000"/>
                          <w:szCs w:val="20"/>
                          <w:lang w:eastAsia="zh-TW"/>
                        </w:rPr>
                        <w:t xml:space="preserve"> </w:t>
                      </w:r>
                      <w:r w:rsidRPr="00AE3FD7">
                        <w:rPr>
                          <w:rFonts w:cs="Times"/>
                          <w:color w:val="000000"/>
                          <w:szCs w:val="20"/>
                          <w:lang w:eastAsia="x-none"/>
                        </w:rPr>
                        <w:t>in a CORESET configuration to inform the UE whether and/or which</w:t>
                      </w:r>
                      <w:r w:rsidRPr="00AE3FD7">
                        <w:rPr>
                          <w:rFonts w:eastAsia="PMingLiU" w:cs="Times"/>
                          <w:color w:val="000000"/>
                          <w:szCs w:val="20"/>
                          <w:lang w:eastAsia="zh-TW"/>
                        </w:rPr>
                        <w:t xml:space="preserve"> </w:t>
                      </w:r>
                      <w:r w:rsidRPr="00AE3FD7">
                        <w:rPr>
                          <w:rFonts w:cs="Times"/>
                          <w:color w:val="000000"/>
                          <w:szCs w:val="20"/>
                          <w:lang w:eastAsia="x-none"/>
                        </w:rPr>
                        <w:t>indicated joint/DL TCI state(s) shall be applied to the corresponding PDCCH receptions on the CORESET</w:t>
                      </w:r>
                    </w:p>
                    <w:p w:rsidR="005F7577" w:rsidRPr="00AE3FD7" w:rsidRDefault="005F7577" w:rsidP="005C7DC7">
                      <w:pPr>
                        <w:numPr>
                          <w:ilvl w:val="1"/>
                          <w:numId w:val="33"/>
                        </w:numPr>
                        <w:spacing w:line="259" w:lineRule="auto"/>
                        <w:contextualSpacing/>
                        <w:rPr>
                          <w:rFonts w:cs="Times"/>
                          <w:color w:val="000000"/>
                          <w:szCs w:val="20"/>
                          <w:lang w:eastAsia="x-none"/>
                        </w:rPr>
                      </w:pPr>
                      <w:r w:rsidRPr="00AE3FD7">
                        <w:rPr>
                          <w:rFonts w:cs="Times"/>
                          <w:color w:val="000000"/>
                          <w:szCs w:val="20"/>
                          <w:lang w:eastAsia="x-none"/>
                        </w:rPr>
                        <w:t>FFS: Whether only the CORESET(s) that always/can share the unified TCI state as defined in Rel-17 unified TCI framework can be associated with the joint/DL TCI state(s) indicated by DCI/MAC-CE</w:t>
                      </w:r>
                    </w:p>
                    <w:p w:rsidR="005F7577" w:rsidRPr="00AE3FD7" w:rsidRDefault="005F7577" w:rsidP="005C7DC7">
                      <w:pPr>
                        <w:numPr>
                          <w:ilvl w:val="0"/>
                          <w:numId w:val="34"/>
                        </w:numPr>
                        <w:spacing w:line="259" w:lineRule="auto"/>
                        <w:contextualSpacing/>
                        <w:rPr>
                          <w:rFonts w:cs="Times"/>
                          <w:color w:val="000000"/>
                          <w:szCs w:val="20"/>
                          <w:lang w:eastAsia="x-none"/>
                        </w:rPr>
                      </w:pPr>
                      <w:r w:rsidRPr="00AE3FD7">
                        <w:rPr>
                          <w:rFonts w:cs="Times"/>
                          <w:color w:val="000000"/>
                          <w:szCs w:val="20"/>
                          <w:lang w:eastAsia="x-none"/>
                        </w:rPr>
                        <w:t>Alt1-2: Use an RRC parameter in a CORESET configuration to inform that the CORESET belongs to which CORESET group(s), and the indicated joint/DL TCI state(s) is associated with each CORESET group</w:t>
                      </w:r>
                    </w:p>
                    <w:p w:rsidR="005F7577" w:rsidRPr="00AE3FD7" w:rsidRDefault="005F7577" w:rsidP="005C7DC7">
                      <w:pPr>
                        <w:numPr>
                          <w:ilvl w:val="1"/>
                          <w:numId w:val="33"/>
                        </w:numPr>
                        <w:spacing w:line="259" w:lineRule="auto"/>
                        <w:contextualSpacing/>
                        <w:rPr>
                          <w:rFonts w:cs="Times"/>
                          <w:color w:val="000000"/>
                          <w:szCs w:val="20"/>
                          <w:lang w:eastAsia="x-none"/>
                        </w:rPr>
                      </w:pPr>
                      <w:r w:rsidRPr="00AE3FD7">
                        <w:rPr>
                          <w:rFonts w:cs="Times"/>
                          <w:color w:val="000000"/>
                          <w:szCs w:val="20"/>
                          <w:lang w:eastAsia="x-none"/>
                        </w:rPr>
                        <w:t>FFS: Whether only the CORESET(s) that always/can share the unified TCI state as defined in Rel-17 unified TCI framework can be associated with the CORESET group(s)</w:t>
                      </w:r>
                    </w:p>
                    <w:p w:rsidR="005F7577" w:rsidRPr="00AE3FD7" w:rsidRDefault="005F7577" w:rsidP="005C7DC7">
                      <w:pPr>
                        <w:numPr>
                          <w:ilvl w:val="1"/>
                          <w:numId w:val="33"/>
                        </w:numPr>
                        <w:spacing w:line="259" w:lineRule="auto"/>
                        <w:contextualSpacing/>
                        <w:rPr>
                          <w:rFonts w:cs="Times"/>
                          <w:color w:val="000000"/>
                          <w:szCs w:val="20"/>
                          <w:lang w:eastAsia="x-none"/>
                        </w:rPr>
                      </w:pPr>
                      <w:r w:rsidRPr="00AE3FD7">
                        <w:rPr>
                          <w:rFonts w:eastAsia="PMingLiU" w:cs="Times"/>
                          <w:color w:val="000000"/>
                          <w:szCs w:val="20"/>
                          <w:lang w:eastAsia="zh-TW"/>
                        </w:rPr>
                        <w:t>FFS: How to associate the indicated</w:t>
                      </w:r>
                      <w:r w:rsidRPr="00AE3FD7">
                        <w:rPr>
                          <w:rFonts w:cs="Times"/>
                          <w:color w:val="000000"/>
                          <w:szCs w:val="20"/>
                          <w:lang w:eastAsia="x-none"/>
                        </w:rPr>
                        <w:t xml:space="preserve"> joint/DL TCI state(s) with each CORESET group</w:t>
                      </w:r>
                    </w:p>
                    <w:p w:rsidR="005F7577" w:rsidRPr="00AE3FD7" w:rsidRDefault="005F7577" w:rsidP="005C7DC7">
                      <w:pPr>
                        <w:numPr>
                          <w:ilvl w:val="1"/>
                          <w:numId w:val="33"/>
                        </w:numPr>
                        <w:spacing w:line="259" w:lineRule="auto"/>
                        <w:contextualSpacing/>
                        <w:rPr>
                          <w:rFonts w:cs="Times"/>
                          <w:color w:val="000000"/>
                          <w:szCs w:val="20"/>
                          <w:lang w:eastAsia="x-none"/>
                        </w:rPr>
                      </w:pPr>
                      <w:r w:rsidRPr="00AE3FD7">
                        <w:rPr>
                          <w:rFonts w:eastAsia="PMingLiU" w:cs="Times"/>
                          <w:color w:val="000000"/>
                          <w:szCs w:val="20"/>
                          <w:lang w:eastAsia="zh-TW"/>
                        </w:rPr>
                        <w:t>FFS: The UE applies the indicated</w:t>
                      </w:r>
                      <w:r w:rsidRPr="00AE3FD7">
                        <w:rPr>
                          <w:rFonts w:cs="Times"/>
                          <w:color w:val="000000"/>
                          <w:szCs w:val="20"/>
                          <w:lang w:eastAsia="x-none"/>
                        </w:rPr>
                        <w:t xml:space="preserve"> joint/DL TCI state(s) to a CORESET according to the CORESET group(s) the CORESET belongs to, or the UE applies the </w:t>
                      </w:r>
                      <w:r w:rsidRPr="00AE3FD7">
                        <w:rPr>
                          <w:rFonts w:eastAsia="PMingLiU" w:cs="Times"/>
                          <w:color w:val="000000"/>
                          <w:szCs w:val="20"/>
                          <w:lang w:eastAsia="zh-TW"/>
                        </w:rPr>
                        <w:t>indicated</w:t>
                      </w:r>
                      <w:r w:rsidRPr="00AE3FD7">
                        <w:rPr>
                          <w:rFonts w:cs="Times"/>
                          <w:color w:val="000000"/>
                          <w:szCs w:val="20"/>
                          <w:lang w:eastAsia="x-none"/>
                        </w:rPr>
                        <w:t xml:space="preserve"> joint/DL TCI state(s) associated with the CORESET group(s) in which the beam indication DCI is received to all PDCCH receptions</w:t>
                      </w:r>
                    </w:p>
                    <w:p w:rsidR="005F7577" w:rsidRPr="00AE3FD7" w:rsidRDefault="005F7577" w:rsidP="005C7DC7">
                      <w:pPr>
                        <w:numPr>
                          <w:ilvl w:val="0"/>
                          <w:numId w:val="34"/>
                        </w:numPr>
                        <w:spacing w:line="259" w:lineRule="auto"/>
                        <w:contextualSpacing/>
                        <w:rPr>
                          <w:rFonts w:cs="Times"/>
                          <w:color w:val="000000"/>
                          <w:szCs w:val="20"/>
                          <w:lang w:eastAsia="x-none"/>
                        </w:rPr>
                      </w:pPr>
                      <w:r w:rsidRPr="00AE3FD7">
                        <w:rPr>
                          <w:rFonts w:cs="Times"/>
                          <w:color w:val="000000"/>
                          <w:szCs w:val="20"/>
                          <w:lang w:eastAsia="x-none"/>
                        </w:rPr>
                        <w:t>Alt2: The association between a CORESET and the indicated joint/DL TCI state(s) is determined based on a fixed rule, and the UE shall apply the indicated joint/DL TCI state(s) to the corresponding PDCCH receptions on the CORESET</w:t>
                      </w:r>
                    </w:p>
                    <w:p w:rsidR="005F7577" w:rsidRPr="00AE3FD7" w:rsidRDefault="005F7577" w:rsidP="005C7DC7">
                      <w:pPr>
                        <w:numPr>
                          <w:ilvl w:val="1"/>
                          <w:numId w:val="33"/>
                        </w:numPr>
                        <w:spacing w:line="259" w:lineRule="auto"/>
                        <w:contextualSpacing/>
                        <w:rPr>
                          <w:rFonts w:cs="Times"/>
                          <w:color w:val="000000"/>
                          <w:szCs w:val="20"/>
                          <w:lang w:eastAsia="x-none"/>
                        </w:rPr>
                      </w:pPr>
                      <w:r w:rsidRPr="00AE3FD7">
                        <w:rPr>
                          <w:rFonts w:cs="Times"/>
                          <w:color w:val="000000"/>
                          <w:szCs w:val="20"/>
                          <w:lang w:eastAsia="x-none"/>
                        </w:rPr>
                        <w:t>FFS: Whether only the CORESET(s) that always/can share the unified TCI state as defined in Rel-17 unified TCI framework can be associated with the joint/DL TCI state(s) indicated by DCI/MAC-CE</w:t>
                      </w:r>
                    </w:p>
                    <w:p w:rsidR="005F7577" w:rsidRPr="00AE3FD7" w:rsidRDefault="005F7577" w:rsidP="005C7DC7">
                      <w:pPr>
                        <w:numPr>
                          <w:ilvl w:val="0"/>
                          <w:numId w:val="34"/>
                        </w:numPr>
                        <w:spacing w:line="259" w:lineRule="auto"/>
                        <w:contextualSpacing/>
                        <w:rPr>
                          <w:rFonts w:cs="Times"/>
                          <w:color w:val="000000"/>
                          <w:szCs w:val="20"/>
                          <w:lang w:eastAsia="x-none"/>
                        </w:rPr>
                      </w:pPr>
                      <w:r w:rsidRPr="00AE3FD7">
                        <w:rPr>
                          <w:rFonts w:cs="Times"/>
                          <w:color w:val="000000"/>
                          <w:szCs w:val="20"/>
                          <w:lang w:eastAsia="x-none"/>
                        </w:rPr>
                        <w:t>Alt3: Use MAC-CE to inform the UE whether and/or which indicated joint/DL TCI state(s) shall be applied to the corresponding PDCCH receptions on a CORESET</w:t>
                      </w:r>
                    </w:p>
                    <w:p w:rsidR="005F7577" w:rsidRPr="00AE3FD7" w:rsidRDefault="005F7577" w:rsidP="005C7DC7">
                      <w:pPr>
                        <w:numPr>
                          <w:ilvl w:val="1"/>
                          <w:numId w:val="33"/>
                        </w:numPr>
                        <w:spacing w:line="259" w:lineRule="auto"/>
                        <w:contextualSpacing/>
                        <w:rPr>
                          <w:rFonts w:cs="Times"/>
                          <w:color w:val="000000"/>
                          <w:szCs w:val="20"/>
                          <w:lang w:eastAsia="x-none"/>
                        </w:rPr>
                      </w:pPr>
                      <w:r w:rsidRPr="00AE3FD7">
                        <w:rPr>
                          <w:rFonts w:cs="Times"/>
                          <w:color w:val="000000"/>
                          <w:szCs w:val="20"/>
                          <w:lang w:eastAsia="x-none"/>
                        </w:rPr>
                        <w:t>FFS: Whether only the CORESET(s) that always/can share the unified TCI state as defined in Rel-17 unified TCI framework can be associated with the joint/DL TCI state(s) indicated by DCI/MAC-CE</w:t>
                      </w:r>
                    </w:p>
                    <w:p w:rsidR="005F7577" w:rsidRDefault="005F7577" w:rsidP="005C7DC7">
                      <w:pPr>
                        <w:rPr>
                          <w:rFonts w:cs="Times"/>
                          <w:iCs/>
                        </w:rPr>
                      </w:pPr>
                      <w:r w:rsidRPr="00AE3FD7">
                        <w:rPr>
                          <w:rFonts w:cs="Times"/>
                          <w:iCs/>
                        </w:rPr>
                        <w:t>Switching between multi-TRP and single TRP operation is not precluded</w:t>
                      </w:r>
                    </w:p>
                    <w:p w:rsidR="005F7577" w:rsidRPr="00AE3FD7" w:rsidRDefault="005F7577" w:rsidP="005C7DC7">
                      <w:pPr>
                        <w:rPr>
                          <w:rFonts w:cs="Times"/>
                          <w:iCs/>
                        </w:rPr>
                      </w:pPr>
                    </w:p>
                    <w:p w:rsidR="005F7577" w:rsidRDefault="005F7577" w:rsidP="005C7DC7">
                      <w:pPr>
                        <w:spacing w:line="252" w:lineRule="auto"/>
                        <w:contextualSpacing/>
                        <w:jc w:val="both"/>
                        <w:rPr>
                          <w:rFonts w:cs="Times"/>
                          <w:lang w:eastAsia="zh-TW"/>
                        </w:rPr>
                      </w:pPr>
                    </w:p>
                    <w:p w:rsidR="005F7577" w:rsidRPr="0073268C" w:rsidRDefault="005F7577" w:rsidP="005C7DC7">
                      <w:pPr>
                        <w:spacing w:line="252" w:lineRule="auto"/>
                        <w:contextualSpacing/>
                        <w:jc w:val="both"/>
                        <w:rPr>
                          <w:rFonts w:cs="Times"/>
                          <w:color w:val="000000"/>
                          <w:lang w:eastAsia="zh-TW"/>
                        </w:rPr>
                      </w:pPr>
                    </w:p>
                  </w:txbxContent>
                </v:textbox>
                <w10:anchorlock/>
              </v:shape>
            </w:pict>
          </mc:Fallback>
        </mc:AlternateContent>
      </w:r>
    </w:p>
    <w:p w:rsidR="00C26CA1" w:rsidRDefault="00C519F5" w:rsidP="00325253">
      <w:pPr>
        <w:pStyle w:val="a0"/>
        <w:rPr>
          <w:rFonts w:eastAsia="宋体"/>
          <w:szCs w:val="20"/>
          <w:lang w:eastAsia="zh-CN"/>
        </w:rPr>
      </w:pPr>
      <w:r>
        <w:rPr>
          <w:rFonts w:eastAsia="宋体"/>
          <w:szCs w:val="20"/>
          <w:lang w:eastAsia="zh-CN"/>
        </w:rPr>
        <w:t xml:space="preserve">One simple way to handle this issue is to associate </w:t>
      </w:r>
      <w:r w:rsidR="00C26CA1">
        <w:rPr>
          <w:rFonts w:eastAsia="宋体"/>
          <w:szCs w:val="20"/>
          <w:lang w:eastAsia="zh-CN"/>
        </w:rPr>
        <w:t xml:space="preserve">each </w:t>
      </w:r>
      <w:r>
        <w:rPr>
          <w:rFonts w:eastAsia="宋体"/>
          <w:szCs w:val="20"/>
          <w:lang w:eastAsia="zh-CN"/>
        </w:rPr>
        <w:t>CORESET</w:t>
      </w:r>
      <w:r w:rsidR="00C26CA1">
        <w:rPr>
          <w:rFonts w:eastAsia="宋体"/>
          <w:szCs w:val="20"/>
          <w:lang w:eastAsia="zh-CN"/>
        </w:rPr>
        <w:t xml:space="preserve"> (if applicable)</w:t>
      </w:r>
      <w:r>
        <w:rPr>
          <w:rFonts w:eastAsia="宋体"/>
          <w:szCs w:val="20"/>
          <w:lang w:eastAsia="zh-CN"/>
        </w:rPr>
        <w:t xml:space="preserve"> with either 1</w:t>
      </w:r>
      <w:r w:rsidRPr="00C519F5">
        <w:rPr>
          <w:rFonts w:eastAsia="宋体"/>
          <w:szCs w:val="20"/>
          <w:vertAlign w:val="superscript"/>
          <w:lang w:eastAsia="zh-CN"/>
        </w:rPr>
        <w:t>st</w:t>
      </w:r>
      <w:r>
        <w:rPr>
          <w:rFonts w:eastAsia="宋体"/>
          <w:szCs w:val="20"/>
          <w:lang w:eastAsia="zh-CN"/>
        </w:rPr>
        <w:t xml:space="preserve"> set </w:t>
      </w:r>
      <w:r w:rsidR="00C26CA1">
        <w:rPr>
          <w:rFonts w:eastAsia="宋体"/>
          <w:szCs w:val="20"/>
          <w:lang w:eastAsia="zh-CN"/>
        </w:rPr>
        <w:t>and/</w:t>
      </w:r>
      <w:r>
        <w:rPr>
          <w:rFonts w:eastAsia="宋体"/>
          <w:szCs w:val="20"/>
          <w:lang w:eastAsia="zh-CN"/>
        </w:rPr>
        <w:t>or the 2</w:t>
      </w:r>
      <w:r w:rsidRPr="00C519F5">
        <w:rPr>
          <w:rFonts w:eastAsia="宋体"/>
          <w:szCs w:val="20"/>
          <w:vertAlign w:val="superscript"/>
          <w:lang w:eastAsia="zh-CN"/>
        </w:rPr>
        <w:t>nd</w:t>
      </w:r>
      <w:r>
        <w:rPr>
          <w:rFonts w:eastAsia="宋体"/>
          <w:szCs w:val="20"/>
          <w:lang w:eastAsia="zh-CN"/>
        </w:rPr>
        <w:t xml:space="preserve"> set of indicated TCI state</w:t>
      </w:r>
      <w:r w:rsidR="00C26CA1">
        <w:rPr>
          <w:rFonts w:eastAsia="宋体"/>
          <w:szCs w:val="20"/>
          <w:lang w:eastAsia="zh-CN"/>
        </w:rPr>
        <w:t>(s)</w:t>
      </w:r>
      <w:r>
        <w:rPr>
          <w:rFonts w:eastAsia="宋体"/>
          <w:szCs w:val="20"/>
          <w:lang w:eastAsia="zh-CN"/>
        </w:rPr>
        <w:t xml:space="preserve">. </w:t>
      </w:r>
      <w:r w:rsidR="00C26CA1">
        <w:rPr>
          <w:rFonts w:eastAsia="宋体"/>
          <w:szCs w:val="20"/>
          <w:lang w:eastAsia="zh-CN"/>
        </w:rPr>
        <w:t xml:space="preserve">If such </w:t>
      </w:r>
      <w:r>
        <w:rPr>
          <w:rFonts w:eastAsia="宋体"/>
          <w:szCs w:val="20"/>
          <w:lang w:eastAsia="zh-CN"/>
        </w:rPr>
        <w:t xml:space="preserve">association can be done </w:t>
      </w:r>
      <w:r w:rsidR="00C26CA1">
        <w:rPr>
          <w:rFonts w:eastAsia="宋体"/>
          <w:szCs w:val="20"/>
          <w:lang w:eastAsia="zh-CN"/>
        </w:rPr>
        <w:t>without</w:t>
      </w:r>
      <w:r>
        <w:rPr>
          <w:rFonts w:eastAsia="宋体"/>
          <w:szCs w:val="20"/>
          <w:lang w:eastAsia="zh-CN"/>
        </w:rPr>
        <w:t xml:space="preserve"> RRC signaling,</w:t>
      </w:r>
      <w:r w:rsidR="00C26CA1">
        <w:rPr>
          <w:rFonts w:eastAsia="宋体"/>
          <w:szCs w:val="20"/>
          <w:lang w:eastAsia="zh-CN"/>
        </w:rPr>
        <w:t xml:space="preserve"> then further signaling latency can be achieved. With this being said, we have</w:t>
      </w:r>
    </w:p>
    <w:p w:rsidR="000309F4" w:rsidRPr="000309F4" w:rsidRDefault="00C519F5" w:rsidP="00325253">
      <w:pPr>
        <w:pStyle w:val="a0"/>
        <w:numPr>
          <w:ilvl w:val="0"/>
          <w:numId w:val="5"/>
        </w:numPr>
        <w:rPr>
          <w:rFonts w:eastAsia="宋体"/>
          <w:i/>
          <w:sz w:val="24"/>
          <w:szCs w:val="20"/>
          <w:lang w:eastAsia="zh-CN"/>
        </w:rPr>
      </w:pPr>
      <w:r>
        <w:rPr>
          <w:rFonts w:eastAsia="宋体"/>
          <w:b/>
          <w:i/>
          <w:sz w:val="22"/>
          <w:lang w:eastAsia="zh-CN"/>
        </w:rPr>
        <w:t xml:space="preserve">For S-DCI MTRP, associate </w:t>
      </w:r>
      <w:r w:rsidR="00C26CA1">
        <w:rPr>
          <w:rFonts w:eastAsia="宋体"/>
          <w:b/>
          <w:i/>
          <w:sz w:val="22"/>
          <w:lang w:eastAsia="zh-CN"/>
        </w:rPr>
        <w:t>one</w:t>
      </w:r>
      <w:r w:rsidR="000309F4">
        <w:rPr>
          <w:rFonts w:eastAsia="宋体"/>
          <w:b/>
          <w:i/>
          <w:sz w:val="22"/>
          <w:lang w:eastAsia="zh-CN"/>
        </w:rPr>
        <w:t xml:space="preserve"> </w:t>
      </w:r>
      <w:r>
        <w:rPr>
          <w:rFonts w:eastAsia="宋体"/>
          <w:b/>
          <w:i/>
          <w:sz w:val="22"/>
          <w:lang w:eastAsia="zh-CN"/>
        </w:rPr>
        <w:t xml:space="preserve">CORESET </w:t>
      </w:r>
      <w:r w:rsidR="00C26CA1">
        <w:rPr>
          <w:rFonts w:eastAsia="宋体"/>
          <w:b/>
          <w:i/>
          <w:sz w:val="22"/>
          <w:lang w:eastAsia="zh-CN"/>
        </w:rPr>
        <w:t xml:space="preserve">(if applicable) </w:t>
      </w:r>
      <w:r>
        <w:rPr>
          <w:rFonts w:eastAsia="宋体"/>
          <w:b/>
          <w:i/>
          <w:sz w:val="22"/>
          <w:lang w:eastAsia="zh-CN"/>
        </w:rPr>
        <w:t>with 1</w:t>
      </w:r>
      <w:r w:rsidRPr="00C519F5">
        <w:rPr>
          <w:rFonts w:eastAsia="宋体"/>
          <w:b/>
          <w:i/>
          <w:sz w:val="22"/>
          <w:vertAlign w:val="superscript"/>
          <w:lang w:eastAsia="zh-CN"/>
        </w:rPr>
        <w:t>st</w:t>
      </w:r>
      <w:r>
        <w:rPr>
          <w:rFonts w:eastAsia="宋体"/>
          <w:b/>
          <w:i/>
          <w:sz w:val="22"/>
          <w:lang w:eastAsia="zh-CN"/>
        </w:rPr>
        <w:t xml:space="preserve"> set </w:t>
      </w:r>
      <w:r w:rsidR="000B57B2">
        <w:rPr>
          <w:rFonts w:eastAsia="宋体"/>
          <w:b/>
          <w:i/>
          <w:sz w:val="22"/>
          <w:lang w:eastAsia="zh-CN"/>
        </w:rPr>
        <w:t>and/</w:t>
      </w:r>
      <w:r>
        <w:rPr>
          <w:rFonts w:eastAsia="宋体"/>
          <w:b/>
          <w:i/>
          <w:sz w:val="22"/>
          <w:lang w:eastAsia="zh-CN"/>
        </w:rPr>
        <w:t>or 2</w:t>
      </w:r>
      <w:r w:rsidRPr="00C519F5">
        <w:rPr>
          <w:rFonts w:eastAsia="宋体"/>
          <w:b/>
          <w:i/>
          <w:sz w:val="22"/>
          <w:vertAlign w:val="superscript"/>
          <w:lang w:eastAsia="zh-CN"/>
        </w:rPr>
        <w:t>nd</w:t>
      </w:r>
      <w:r>
        <w:rPr>
          <w:rFonts w:eastAsia="宋体"/>
          <w:b/>
          <w:i/>
          <w:sz w:val="22"/>
          <w:lang w:eastAsia="zh-CN"/>
        </w:rPr>
        <w:t xml:space="preserve"> set of indicated TCI state</w:t>
      </w:r>
      <w:r w:rsidR="00C26CA1">
        <w:rPr>
          <w:rFonts w:eastAsia="宋体"/>
          <w:b/>
          <w:i/>
          <w:sz w:val="22"/>
          <w:lang w:eastAsia="zh-CN"/>
        </w:rPr>
        <w:t>(s)</w:t>
      </w:r>
      <w:r>
        <w:rPr>
          <w:rFonts w:eastAsia="宋体"/>
          <w:b/>
          <w:i/>
          <w:sz w:val="22"/>
          <w:lang w:eastAsia="zh-CN"/>
        </w:rPr>
        <w:t xml:space="preserve"> </w:t>
      </w:r>
      <w:r w:rsidR="00C26CA1">
        <w:rPr>
          <w:rFonts w:eastAsia="宋体"/>
          <w:b/>
          <w:i/>
          <w:sz w:val="22"/>
          <w:lang w:eastAsia="zh-CN"/>
        </w:rPr>
        <w:t>based on a fixed rule (Alt.2).</w:t>
      </w:r>
    </w:p>
    <w:p w:rsidR="00BF55C1" w:rsidRDefault="00771E4E" w:rsidP="00BF55C1">
      <w:pPr>
        <w:pStyle w:val="3"/>
        <w:snapToGrid w:val="0"/>
        <w:ind w:left="709" w:hanging="709"/>
        <w:rPr>
          <w:sz w:val="22"/>
          <w:lang w:eastAsia="zh-CN"/>
        </w:rPr>
      </w:pPr>
      <w:r>
        <w:rPr>
          <w:sz w:val="22"/>
          <w:lang w:eastAsia="zh-CN"/>
        </w:rPr>
        <w:t xml:space="preserve">MTRP </w:t>
      </w:r>
      <w:r w:rsidR="00BF55C1">
        <w:rPr>
          <w:sz w:val="22"/>
          <w:lang w:eastAsia="zh-CN"/>
        </w:rPr>
        <w:t>PDSCH</w:t>
      </w:r>
    </w:p>
    <w:p w:rsidR="00A0115A" w:rsidRPr="00A0115A" w:rsidRDefault="00A0115A" w:rsidP="00A0115A">
      <w:pPr>
        <w:spacing w:after="120"/>
        <w:rPr>
          <w:lang w:eastAsia="zh-CN"/>
        </w:rPr>
      </w:pPr>
      <w:r>
        <w:rPr>
          <w:lang w:eastAsia="zh-CN"/>
        </w:rPr>
        <w:t xml:space="preserve">Regarding on whether the RRC parameter </w:t>
      </w:r>
      <w:proofErr w:type="spellStart"/>
      <w:r w:rsidRPr="000309F4">
        <w:rPr>
          <w:i/>
          <w:lang w:eastAsia="zh-CN"/>
        </w:rPr>
        <w:t>CORESETPoolIndex</w:t>
      </w:r>
      <w:proofErr w:type="spellEnd"/>
      <w:r>
        <w:rPr>
          <w:lang w:eastAsia="zh-CN"/>
        </w:rPr>
        <w:t xml:space="preserve"> is presented or absent, the difference between S-DCI and M-DCI based MTRP </w:t>
      </w:r>
      <w:r w:rsidR="000309F4">
        <w:rPr>
          <w:lang w:eastAsia="zh-CN"/>
        </w:rPr>
        <w:t xml:space="preserve">operation </w:t>
      </w:r>
      <w:r>
        <w:rPr>
          <w:lang w:eastAsia="zh-CN"/>
        </w:rPr>
        <w:t xml:space="preserve">can be identified. </w:t>
      </w:r>
      <w:r w:rsidR="000309F4">
        <w:rPr>
          <w:lang w:eastAsia="zh-CN"/>
        </w:rPr>
        <w:t xml:space="preserve">Given the current available solutions for both operations, it seems unified solutions for S-DCI and M-DCI MTRP cannot be easily achieved. The reason lies in </w:t>
      </w:r>
      <w:r w:rsidR="000309F4">
        <w:rPr>
          <w:lang w:eastAsia="zh-CN"/>
        </w:rPr>
        <w:lastRenderedPageBreak/>
        <w:t>the fact that for both operations, we cannot expect RRC signaling to configure all the same association/mapping for each channel and each S-DCI/M-DCI MTRP operation. Not to mention the fact that the association/mapping for S-DCI MTRP is still not widely discussed yet.</w:t>
      </w:r>
    </w:p>
    <w:p w:rsidR="0093577F" w:rsidRPr="0093577F" w:rsidRDefault="000309F4" w:rsidP="00A0115A">
      <w:pPr>
        <w:pStyle w:val="a0"/>
        <w:numPr>
          <w:ilvl w:val="0"/>
          <w:numId w:val="30"/>
        </w:numPr>
        <w:tabs>
          <w:tab w:val="left" w:pos="1418"/>
          <w:tab w:val="left" w:pos="1701"/>
          <w:tab w:val="left" w:pos="2127"/>
        </w:tabs>
        <w:adjustRightInd w:val="0"/>
        <w:ind w:left="0" w:firstLine="0"/>
        <w:rPr>
          <w:b/>
          <w:i/>
          <w:sz w:val="22"/>
          <w:lang w:eastAsia="zh-CN"/>
        </w:rPr>
      </w:pPr>
      <w:r>
        <w:rPr>
          <w:b/>
          <w:i/>
          <w:sz w:val="22"/>
          <w:lang w:eastAsia="zh-CN"/>
        </w:rPr>
        <w:t>U</w:t>
      </w:r>
      <w:r w:rsidR="0093577F" w:rsidRPr="0093577F">
        <w:rPr>
          <w:b/>
          <w:i/>
          <w:sz w:val="22"/>
          <w:lang w:eastAsia="zh-CN"/>
        </w:rPr>
        <w:t>nified solution for S-DCI and M-DCI MTRP</w:t>
      </w:r>
      <w:r>
        <w:rPr>
          <w:b/>
          <w:i/>
          <w:sz w:val="22"/>
          <w:lang w:eastAsia="zh-CN"/>
        </w:rPr>
        <w:t xml:space="preserve"> </w:t>
      </w:r>
      <w:r w:rsidR="005E4091">
        <w:rPr>
          <w:b/>
          <w:i/>
          <w:sz w:val="22"/>
          <w:lang w:eastAsia="zh-CN"/>
        </w:rPr>
        <w:t xml:space="preserve">beam indication </w:t>
      </w:r>
      <w:r>
        <w:rPr>
          <w:b/>
          <w:i/>
          <w:sz w:val="22"/>
          <w:lang w:eastAsia="zh-CN"/>
        </w:rPr>
        <w:t>cannot be easily achieved</w:t>
      </w:r>
      <w:r w:rsidR="0093577F" w:rsidRPr="0093577F">
        <w:rPr>
          <w:b/>
          <w:i/>
          <w:sz w:val="22"/>
          <w:lang w:eastAsia="zh-CN"/>
        </w:rPr>
        <w:t>.</w:t>
      </w:r>
    </w:p>
    <w:p w:rsidR="0073268C" w:rsidRDefault="005F1CE4" w:rsidP="0093577F">
      <w:pPr>
        <w:spacing w:after="120"/>
        <w:rPr>
          <w:lang w:eastAsia="zh-CN"/>
        </w:rPr>
      </w:pPr>
      <w:r>
        <w:rPr>
          <w:lang w:eastAsia="zh-CN"/>
        </w:rPr>
        <w:t xml:space="preserve">In RAN1#109e, </w:t>
      </w:r>
      <w:r w:rsidR="0093577F">
        <w:rPr>
          <w:lang w:eastAsia="zh-CN"/>
        </w:rPr>
        <w:t>the following alternatives for TCI state updating mechanism for M-DCI based MTRP was achieved.</w:t>
      </w:r>
    </w:p>
    <w:p w:rsidR="0073268C" w:rsidRDefault="0073268C" w:rsidP="00C51B0D">
      <w:pPr>
        <w:pStyle w:val="a0"/>
        <w:rPr>
          <w:lang w:eastAsia="zh-CN"/>
        </w:rPr>
      </w:pPr>
      <w:r>
        <w:rPr>
          <w:noProof/>
        </w:rPr>
        <mc:AlternateContent>
          <mc:Choice Requires="wps">
            <w:drawing>
              <wp:inline distT="0" distB="0" distL="0" distR="0" wp14:anchorId="1B028511" wp14:editId="4AB78EDA">
                <wp:extent cx="5760720" cy="2701637"/>
                <wp:effectExtent l="0" t="0" r="11430" b="2286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701637"/>
                        </a:xfrm>
                        <a:prstGeom prst="rect">
                          <a:avLst/>
                        </a:prstGeom>
                        <a:solidFill>
                          <a:srgbClr val="FFFFFF"/>
                        </a:solidFill>
                        <a:ln w="6350">
                          <a:solidFill>
                            <a:srgbClr val="000000"/>
                          </a:solidFill>
                          <a:miter lim="800000"/>
                          <a:headEnd/>
                          <a:tailEnd/>
                        </a:ln>
                      </wps:spPr>
                      <wps:txbx>
                        <w:txbxContent>
                          <w:p w:rsidR="005F7577" w:rsidRPr="004D5AED" w:rsidRDefault="005F7577" w:rsidP="0073268C">
                            <w:pPr>
                              <w:rPr>
                                <w:rStyle w:val="af7"/>
                                <w:rFonts w:eastAsia="PMingLiU" w:cs="Times"/>
                                <w:szCs w:val="20"/>
                                <w:highlight w:val="green"/>
                                <w:lang w:eastAsia="zh-TW"/>
                              </w:rPr>
                            </w:pPr>
                            <w:r w:rsidRPr="004D5AED">
                              <w:rPr>
                                <w:rStyle w:val="af7"/>
                                <w:rFonts w:cs="Times"/>
                                <w:szCs w:val="20"/>
                                <w:highlight w:val="green"/>
                                <w:lang w:eastAsia="zh-TW"/>
                              </w:rPr>
                              <w:t>Agreement</w:t>
                            </w:r>
                          </w:p>
                          <w:p w:rsidR="005F7577" w:rsidRPr="00051983" w:rsidRDefault="005F7577" w:rsidP="0073268C">
                            <w:pPr>
                              <w:ind w:left="2" w:hanging="2"/>
                              <w:rPr>
                                <w:rFonts w:cs="Times"/>
                                <w:lang w:eastAsia="zh-TW"/>
                              </w:rPr>
                            </w:pPr>
                            <w:r w:rsidRPr="00051983">
                              <w:rPr>
                                <w:rFonts w:cs="Times"/>
                                <w:lang w:eastAsia="zh-TW"/>
                              </w:rPr>
                              <w:t>On unified TCI framework extension for M-DCI based MTRP, consider the following alternatives for TCI state update:</w:t>
                            </w:r>
                          </w:p>
                          <w:p w:rsidR="005F7577" w:rsidRPr="00051983" w:rsidRDefault="005F7577" w:rsidP="0073268C">
                            <w:pPr>
                              <w:numPr>
                                <w:ilvl w:val="0"/>
                                <w:numId w:val="28"/>
                              </w:numPr>
                              <w:spacing w:line="252" w:lineRule="auto"/>
                              <w:contextualSpacing/>
                              <w:rPr>
                                <w:rFonts w:cs="Times"/>
                                <w:color w:val="000000"/>
                                <w:lang w:eastAsia="zh-TW"/>
                              </w:rPr>
                            </w:pPr>
                            <w:r w:rsidRPr="00051983">
                              <w:rPr>
                                <w:rFonts w:cs="Times"/>
                                <w:color w:val="000000"/>
                                <w:lang w:eastAsia="zh-TW"/>
                              </w:rPr>
                              <w:t>Alt1: Reuse the same TCI state update scheme for S-DCI based MTRP</w:t>
                            </w:r>
                          </w:p>
                          <w:p w:rsidR="005F7577" w:rsidRPr="00051983" w:rsidRDefault="005F7577" w:rsidP="0073268C">
                            <w:pPr>
                              <w:numPr>
                                <w:ilvl w:val="0"/>
                                <w:numId w:val="28"/>
                              </w:numPr>
                              <w:spacing w:line="252" w:lineRule="auto"/>
                              <w:contextualSpacing/>
                              <w:rPr>
                                <w:rFonts w:cs="Times"/>
                                <w:color w:val="000000"/>
                                <w:lang w:eastAsia="zh-TW"/>
                              </w:rPr>
                            </w:pPr>
                            <w:r w:rsidRPr="00051983">
                              <w:rPr>
                                <w:rFonts w:cs="Times"/>
                                <w:color w:val="000000"/>
                                <w:lang w:eastAsia="zh-TW"/>
                              </w:rPr>
                              <w:t xml:space="preserve">Atl2: Use the existing TCI field in the DCI format 1_1/1_2 (with or without DL assignment) associated with one of </w:t>
                            </w:r>
                            <w:proofErr w:type="spellStart"/>
                            <w:r w:rsidRPr="00051983">
                              <w:rPr>
                                <w:rFonts w:cs="Times"/>
                                <w:i/>
                                <w:iCs/>
                                <w:color w:val="000000"/>
                                <w:lang w:eastAsia="zh-TW"/>
                              </w:rPr>
                              <w:t>CORESETPoolIndex</w:t>
                            </w:r>
                            <w:proofErr w:type="spellEnd"/>
                            <w:r w:rsidRPr="00051983">
                              <w:rPr>
                                <w:rFonts w:cs="Times"/>
                                <w:i/>
                                <w:iCs/>
                                <w:color w:val="000000"/>
                                <w:lang w:eastAsia="zh-TW"/>
                              </w:rPr>
                              <w:t xml:space="preserve"> </w:t>
                            </w:r>
                            <w:r w:rsidRPr="00051983">
                              <w:rPr>
                                <w:rFonts w:cs="Times"/>
                                <w:color w:val="000000"/>
                                <w:lang w:eastAsia="zh-TW"/>
                              </w:rPr>
                              <w:t xml:space="preserve">values to indicate the joint/DL/UL TCI state(s) corresponding to the same </w:t>
                            </w:r>
                            <w:proofErr w:type="spellStart"/>
                            <w:r w:rsidRPr="00051983">
                              <w:rPr>
                                <w:rFonts w:cs="Times"/>
                                <w:i/>
                                <w:iCs/>
                                <w:color w:val="000000"/>
                                <w:lang w:eastAsia="zh-TW"/>
                              </w:rPr>
                              <w:t>CORESETPoolIndex</w:t>
                            </w:r>
                            <w:proofErr w:type="spellEnd"/>
                            <w:r w:rsidRPr="00051983">
                              <w:rPr>
                                <w:rFonts w:cs="Times"/>
                                <w:i/>
                                <w:iCs/>
                                <w:color w:val="000000"/>
                                <w:lang w:eastAsia="zh-TW"/>
                              </w:rPr>
                              <w:t xml:space="preserve"> </w:t>
                            </w:r>
                            <w:r w:rsidRPr="00051983">
                              <w:rPr>
                                <w:rFonts w:cs="Times"/>
                                <w:color w:val="000000"/>
                                <w:lang w:eastAsia="zh-TW"/>
                              </w:rPr>
                              <w:t>value</w:t>
                            </w:r>
                          </w:p>
                          <w:p w:rsidR="005F7577" w:rsidRPr="00051983" w:rsidRDefault="005F7577" w:rsidP="0073268C">
                            <w:pPr>
                              <w:numPr>
                                <w:ilvl w:val="0"/>
                                <w:numId w:val="28"/>
                              </w:numPr>
                              <w:spacing w:line="252" w:lineRule="auto"/>
                              <w:contextualSpacing/>
                              <w:jc w:val="both"/>
                              <w:rPr>
                                <w:rFonts w:cs="Times"/>
                                <w:color w:val="000000"/>
                                <w:lang w:eastAsia="zh-TW"/>
                              </w:rPr>
                            </w:pPr>
                            <w:r w:rsidRPr="00051983">
                              <w:rPr>
                                <w:rFonts w:cs="Times"/>
                                <w:color w:val="000000"/>
                                <w:lang w:eastAsia="zh-TW"/>
                              </w:rPr>
                              <w:t xml:space="preserve">Alt3: Use the existing TCI field in any DCI format 1_1/1_2 (with or without DL assignment) to indicate all joint/DL/UL TCI states corresponding to both </w:t>
                            </w:r>
                            <w:proofErr w:type="spellStart"/>
                            <w:r w:rsidRPr="00051983">
                              <w:rPr>
                                <w:rFonts w:cs="Times"/>
                                <w:i/>
                                <w:iCs/>
                                <w:color w:val="000000"/>
                                <w:lang w:eastAsia="zh-TW"/>
                              </w:rPr>
                              <w:t>CORESETPoolIndex</w:t>
                            </w:r>
                            <w:proofErr w:type="spellEnd"/>
                            <w:r w:rsidRPr="00051983">
                              <w:rPr>
                                <w:rFonts w:cs="Times"/>
                                <w:i/>
                                <w:iCs/>
                                <w:color w:val="000000"/>
                                <w:lang w:eastAsia="zh-TW"/>
                              </w:rPr>
                              <w:t xml:space="preserve"> </w:t>
                            </w:r>
                            <w:r w:rsidRPr="00051983">
                              <w:rPr>
                                <w:rFonts w:cs="Times"/>
                                <w:color w:val="000000"/>
                                <w:lang w:eastAsia="zh-TW"/>
                              </w:rPr>
                              <w:t>values</w:t>
                            </w:r>
                          </w:p>
                          <w:p w:rsidR="005F7577" w:rsidRPr="00051983" w:rsidRDefault="005F7577" w:rsidP="0073268C">
                            <w:pPr>
                              <w:numPr>
                                <w:ilvl w:val="1"/>
                                <w:numId w:val="28"/>
                              </w:numPr>
                              <w:spacing w:line="252" w:lineRule="auto"/>
                              <w:contextualSpacing/>
                              <w:jc w:val="both"/>
                              <w:rPr>
                                <w:rFonts w:cs="Times"/>
                                <w:color w:val="000000"/>
                                <w:lang w:eastAsia="zh-TW"/>
                              </w:rPr>
                            </w:pPr>
                            <w:r w:rsidRPr="00051983">
                              <w:rPr>
                                <w:rFonts w:cs="Times"/>
                                <w:color w:val="000000"/>
                                <w:lang w:eastAsia="zh-TW"/>
                              </w:rPr>
                              <w:t xml:space="preserve">Study the association between the indicated joint/DL/UL TCI state(s) and a </w:t>
                            </w:r>
                            <w:proofErr w:type="spellStart"/>
                            <w:r w:rsidRPr="00051983">
                              <w:rPr>
                                <w:rFonts w:cs="Times"/>
                                <w:i/>
                                <w:iCs/>
                                <w:color w:val="000000"/>
                                <w:lang w:eastAsia="zh-TW"/>
                              </w:rPr>
                              <w:t>CORESETPoolIndex</w:t>
                            </w:r>
                            <w:proofErr w:type="spellEnd"/>
                            <w:r w:rsidRPr="00051983">
                              <w:rPr>
                                <w:rFonts w:cs="Times"/>
                                <w:i/>
                                <w:iCs/>
                                <w:color w:val="000000"/>
                                <w:lang w:eastAsia="zh-TW"/>
                              </w:rPr>
                              <w:t xml:space="preserve"> </w:t>
                            </w:r>
                            <w:r w:rsidRPr="00051983">
                              <w:rPr>
                                <w:rFonts w:cs="Times"/>
                                <w:color w:val="000000"/>
                                <w:lang w:eastAsia="zh-TW"/>
                              </w:rPr>
                              <w:t>value</w:t>
                            </w:r>
                          </w:p>
                          <w:p w:rsidR="005F7577" w:rsidRPr="00051983" w:rsidRDefault="005F7577" w:rsidP="0073268C">
                            <w:pPr>
                              <w:numPr>
                                <w:ilvl w:val="0"/>
                                <w:numId w:val="28"/>
                              </w:numPr>
                              <w:spacing w:line="252" w:lineRule="auto"/>
                              <w:contextualSpacing/>
                              <w:rPr>
                                <w:rFonts w:cs="Times"/>
                                <w:color w:val="000000"/>
                                <w:lang w:eastAsia="zh-TW"/>
                              </w:rPr>
                            </w:pPr>
                            <w:r w:rsidRPr="00051983">
                              <w:rPr>
                                <w:rFonts w:cs="Times"/>
                                <w:color w:val="000000"/>
                                <w:lang w:eastAsia="zh-TW"/>
                              </w:rPr>
                              <w:t>Alt4: Use the existing TCI field in the DCI format 1_1/1_2 (with or without DL assignment) associated with one of </w:t>
                            </w:r>
                            <w:proofErr w:type="spellStart"/>
                            <w:r w:rsidRPr="00051983">
                              <w:rPr>
                                <w:rFonts w:cs="Times"/>
                                <w:i/>
                                <w:iCs/>
                                <w:color w:val="000000"/>
                                <w:lang w:eastAsia="zh-TW"/>
                              </w:rPr>
                              <w:t>CORESETPoolIndex</w:t>
                            </w:r>
                            <w:proofErr w:type="spellEnd"/>
                            <w:r w:rsidRPr="00051983">
                              <w:rPr>
                                <w:rFonts w:cs="Times"/>
                                <w:i/>
                                <w:iCs/>
                                <w:color w:val="000000"/>
                                <w:lang w:eastAsia="zh-TW"/>
                              </w:rPr>
                              <w:t xml:space="preserve"> </w:t>
                            </w:r>
                            <w:r w:rsidRPr="00051983">
                              <w:rPr>
                                <w:rFonts w:cs="Times"/>
                                <w:color w:val="000000"/>
                                <w:lang w:eastAsia="zh-TW"/>
                              </w:rPr>
                              <w:t xml:space="preserve">values to indicate joint/DL/UL TCI state(s) corresponding to the same or different </w:t>
                            </w:r>
                            <w:proofErr w:type="spellStart"/>
                            <w:r w:rsidRPr="00051983">
                              <w:rPr>
                                <w:rFonts w:cs="Times"/>
                                <w:i/>
                                <w:iCs/>
                                <w:color w:val="000000"/>
                                <w:lang w:eastAsia="zh-TW"/>
                              </w:rPr>
                              <w:t>CORESETPoolIndex</w:t>
                            </w:r>
                            <w:proofErr w:type="spellEnd"/>
                            <w:r w:rsidRPr="00051983">
                              <w:rPr>
                                <w:rFonts w:cs="Times"/>
                                <w:i/>
                                <w:iCs/>
                                <w:color w:val="000000"/>
                                <w:lang w:eastAsia="zh-TW"/>
                              </w:rPr>
                              <w:t xml:space="preserve"> </w:t>
                            </w:r>
                            <w:r w:rsidRPr="00051983">
                              <w:rPr>
                                <w:rFonts w:cs="Times"/>
                                <w:color w:val="000000"/>
                                <w:lang w:eastAsia="zh-TW"/>
                              </w:rPr>
                              <w:t>value.</w:t>
                            </w:r>
                          </w:p>
                          <w:p w:rsidR="005F7577" w:rsidRPr="0073268C" w:rsidRDefault="005F7577" w:rsidP="0073268C">
                            <w:pPr>
                              <w:numPr>
                                <w:ilvl w:val="1"/>
                                <w:numId w:val="28"/>
                              </w:numPr>
                              <w:spacing w:line="252" w:lineRule="auto"/>
                              <w:contextualSpacing/>
                              <w:jc w:val="both"/>
                              <w:rPr>
                                <w:rFonts w:cs="Times"/>
                                <w:color w:val="000000"/>
                                <w:lang w:eastAsia="zh-TW"/>
                              </w:rPr>
                            </w:pPr>
                            <w:r w:rsidRPr="00051983">
                              <w:rPr>
                                <w:rFonts w:cs="Times"/>
                                <w:color w:val="000000"/>
                                <w:lang w:eastAsia="zh-TW"/>
                              </w:rPr>
                              <w:t xml:space="preserve">Study whether the indicated joint/DL/UL TCI state(s) applies to the channels/signals associated with the same </w:t>
                            </w:r>
                            <w:proofErr w:type="spellStart"/>
                            <w:r w:rsidRPr="00051983">
                              <w:rPr>
                                <w:rFonts w:cs="Times"/>
                                <w:i/>
                                <w:iCs/>
                                <w:color w:val="000000"/>
                                <w:lang w:eastAsia="zh-TW"/>
                              </w:rPr>
                              <w:t>CORESETPoolIndex</w:t>
                            </w:r>
                            <w:proofErr w:type="spellEnd"/>
                            <w:r w:rsidRPr="00051983">
                              <w:rPr>
                                <w:rFonts w:cs="Times"/>
                                <w:i/>
                                <w:iCs/>
                                <w:color w:val="000000"/>
                                <w:lang w:eastAsia="zh-TW"/>
                              </w:rPr>
                              <w:t xml:space="preserve"> </w:t>
                            </w:r>
                            <w:r w:rsidRPr="00051983">
                              <w:rPr>
                                <w:rFonts w:cs="Times"/>
                                <w:color w:val="000000"/>
                                <w:lang w:eastAsia="zh-TW"/>
                              </w:rPr>
                              <w:t xml:space="preserve">value or different </w:t>
                            </w:r>
                            <w:proofErr w:type="spellStart"/>
                            <w:r w:rsidRPr="00051983">
                              <w:rPr>
                                <w:rFonts w:cs="Times"/>
                                <w:i/>
                                <w:iCs/>
                                <w:color w:val="000000"/>
                                <w:lang w:eastAsia="zh-TW"/>
                              </w:rPr>
                              <w:t>CORESETPoolIndex</w:t>
                            </w:r>
                            <w:proofErr w:type="spellEnd"/>
                            <w:r w:rsidRPr="00051983">
                              <w:rPr>
                                <w:rFonts w:cs="Times"/>
                                <w:color w:val="000000"/>
                                <w:lang w:eastAsia="zh-TW"/>
                              </w:rPr>
                              <w:t xml:space="preserve"> value is indicated by DCI</w:t>
                            </w:r>
                          </w:p>
                        </w:txbxContent>
                      </wps:txbx>
                      <wps:bodyPr rot="0" vert="horz" wrap="square" lIns="91440" tIns="45720" rIns="91440" bIns="45720" anchor="ctr" anchorCtr="0" upright="1">
                        <a:noAutofit/>
                      </wps:bodyPr>
                    </wps:wsp>
                  </a:graphicData>
                </a:graphic>
              </wp:inline>
            </w:drawing>
          </mc:Choice>
          <mc:Fallback>
            <w:pict>
              <v:shape w14:anchorId="1B028511" id="Text Box 3" o:spid="_x0000_s1032" type="#_x0000_t202" style="width:453.6pt;height:212.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" strokeweight=".5pt">
                <v:textbox>
                  <w:txbxContent>
                    <w:p w:rsidR="005F7577" w:rsidRPr="004D5AED" w:rsidRDefault="005F7577" w:rsidP="0073268C">
                      <w:pPr>
                        <w:rPr>
                          <w:rStyle w:val="af7"/>
                          <w:rFonts w:eastAsia="PMingLiU" w:cs="Times"/>
                          <w:szCs w:val="20"/>
                          <w:highlight w:val="green"/>
                          <w:lang w:eastAsia="zh-TW"/>
                        </w:rPr>
                      </w:pPr>
                      <w:r w:rsidRPr="004D5AED">
                        <w:rPr>
                          <w:rStyle w:val="af7"/>
                          <w:rFonts w:cs="Times"/>
                          <w:szCs w:val="20"/>
                          <w:highlight w:val="green"/>
                          <w:lang w:eastAsia="zh-TW"/>
                        </w:rPr>
                        <w:t>Agreement</w:t>
                      </w:r>
                    </w:p>
                    <w:p w:rsidR="005F7577" w:rsidRPr="00051983" w:rsidRDefault="005F7577" w:rsidP="0073268C">
                      <w:pPr>
                        <w:ind w:left="2" w:hanging="2"/>
                        <w:rPr>
                          <w:rFonts w:cs="Times"/>
                          <w:lang w:eastAsia="zh-TW"/>
                        </w:rPr>
                      </w:pPr>
                      <w:r w:rsidRPr="00051983">
                        <w:rPr>
                          <w:rFonts w:cs="Times"/>
                          <w:lang w:eastAsia="zh-TW"/>
                        </w:rPr>
                        <w:t>On unified TCI framework extension for M-DCI based MTRP, consider the following alternatives for TCI state update:</w:t>
                      </w:r>
                    </w:p>
                    <w:p w:rsidR="005F7577" w:rsidRPr="00051983" w:rsidRDefault="005F7577" w:rsidP="0073268C">
                      <w:pPr>
                        <w:numPr>
                          <w:ilvl w:val="0"/>
                          <w:numId w:val="28"/>
                        </w:numPr>
                        <w:spacing w:line="252" w:lineRule="auto"/>
                        <w:contextualSpacing/>
                        <w:rPr>
                          <w:rFonts w:cs="Times"/>
                          <w:color w:val="000000"/>
                          <w:lang w:eastAsia="zh-TW"/>
                        </w:rPr>
                      </w:pPr>
                      <w:r w:rsidRPr="00051983">
                        <w:rPr>
                          <w:rFonts w:cs="Times"/>
                          <w:color w:val="000000"/>
                          <w:lang w:eastAsia="zh-TW"/>
                        </w:rPr>
                        <w:t>Alt1: Reuse the same TCI state update scheme for S-DCI based MTRP</w:t>
                      </w:r>
                    </w:p>
                    <w:p w:rsidR="005F7577" w:rsidRPr="00051983" w:rsidRDefault="005F7577" w:rsidP="0073268C">
                      <w:pPr>
                        <w:numPr>
                          <w:ilvl w:val="0"/>
                          <w:numId w:val="28"/>
                        </w:numPr>
                        <w:spacing w:line="252" w:lineRule="auto"/>
                        <w:contextualSpacing/>
                        <w:rPr>
                          <w:rFonts w:cs="Times"/>
                          <w:color w:val="000000"/>
                          <w:lang w:eastAsia="zh-TW"/>
                        </w:rPr>
                      </w:pPr>
                      <w:r w:rsidRPr="00051983">
                        <w:rPr>
                          <w:rFonts w:cs="Times"/>
                          <w:color w:val="000000"/>
                          <w:lang w:eastAsia="zh-TW"/>
                        </w:rPr>
                        <w:t xml:space="preserve">Atl2: Use the existing TCI field in the DCI format 1_1/1_2 (with or without DL assignment) associated with one of </w:t>
                      </w:r>
                      <w:proofErr w:type="spellStart"/>
                      <w:r w:rsidRPr="00051983">
                        <w:rPr>
                          <w:rFonts w:cs="Times"/>
                          <w:i/>
                          <w:iCs/>
                          <w:color w:val="000000"/>
                          <w:lang w:eastAsia="zh-TW"/>
                        </w:rPr>
                        <w:t>CORESETPoolIndex</w:t>
                      </w:r>
                      <w:proofErr w:type="spellEnd"/>
                      <w:r w:rsidRPr="00051983">
                        <w:rPr>
                          <w:rFonts w:cs="Times"/>
                          <w:i/>
                          <w:iCs/>
                          <w:color w:val="000000"/>
                          <w:lang w:eastAsia="zh-TW"/>
                        </w:rPr>
                        <w:t xml:space="preserve"> </w:t>
                      </w:r>
                      <w:r w:rsidRPr="00051983">
                        <w:rPr>
                          <w:rFonts w:cs="Times"/>
                          <w:color w:val="000000"/>
                          <w:lang w:eastAsia="zh-TW"/>
                        </w:rPr>
                        <w:t xml:space="preserve">values to indicate the joint/DL/UL TCI state(s) corresponding to the same </w:t>
                      </w:r>
                      <w:proofErr w:type="spellStart"/>
                      <w:r w:rsidRPr="00051983">
                        <w:rPr>
                          <w:rFonts w:cs="Times"/>
                          <w:i/>
                          <w:iCs/>
                          <w:color w:val="000000"/>
                          <w:lang w:eastAsia="zh-TW"/>
                        </w:rPr>
                        <w:t>CORESETPoolIndex</w:t>
                      </w:r>
                      <w:proofErr w:type="spellEnd"/>
                      <w:r w:rsidRPr="00051983">
                        <w:rPr>
                          <w:rFonts w:cs="Times"/>
                          <w:i/>
                          <w:iCs/>
                          <w:color w:val="000000"/>
                          <w:lang w:eastAsia="zh-TW"/>
                        </w:rPr>
                        <w:t xml:space="preserve"> </w:t>
                      </w:r>
                      <w:r w:rsidRPr="00051983">
                        <w:rPr>
                          <w:rFonts w:cs="Times"/>
                          <w:color w:val="000000"/>
                          <w:lang w:eastAsia="zh-TW"/>
                        </w:rPr>
                        <w:t>value</w:t>
                      </w:r>
                    </w:p>
                    <w:p w:rsidR="005F7577" w:rsidRPr="00051983" w:rsidRDefault="005F7577" w:rsidP="0073268C">
                      <w:pPr>
                        <w:numPr>
                          <w:ilvl w:val="0"/>
                          <w:numId w:val="28"/>
                        </w:numPr>
                        <w:spacing w:line="252" w:lineRule="auto"/>
                        <w:contextualSpacing/>
                        <w:jc w:val="both"/>
                        <w:rPr>
                          <w:rFonts w:cs="Times"/>
                          <w:color w:val="000000"/>
                          <w:lang w:eastAsia="zh-TW"/>
                        </w:rPr>
                      </w:pPr>
                      <w:r w:rsidRPr="00051983">
                        <w:rPr>
                          <w:rFonts w:cs="Times"/>
                          <w:color w:val="000000"/>
                          <w:lang w:eastAsia="zh-TW"/>
                        </w:rPr>
                        <w:t xml:space="preserve">Alt3: Use the existing TCI field in any DCI format 1_1/1_2 (with or without DL assignment) to indicate all joint/DL/UL TCI states corresponding to both </w:t>
                      </w:r>
                      <w:proofErr w:type="spellStart"/>
                      <w:r w:rsidRPr="00051983">
                        <w:rPr>
                          <w:rFonts w:cs="Times"/>
                          <w:i/>
                          <w:iCs/>
                          <w:color w:val="000000"/>
                          <w:lang w:eastAsia="zh-TW"/>
                        </w:rPr>
                        <w:t>CORESETPoolIndex</w:t>
                      </w:r>
                      <w:proofErr w:type="spellEnd"/>
                      <w:r w:rsidRPr="00051983">
                        <w:rPr>
                          <w:rFonts w:cs="Times"/>
                          <w:i/>
                          <w:iCs/>
                          <w:color w:val="000000"/>
                          <w:lang w:eastAsia="zh-TW"/>
                        </w:rPr>
                        <w:t xml:space="preserve"> </w:t>
                      </w:r>
                      <w:r w:rsidRPr="00051983">
                        <w:rPr>
                          <w:rFonts w:cs="Times"/>
                          <w:color w:val="000000"/>
                          <w:lang w:eastAsia="zh-TW"/>
                        </w:rPr>
                        <w:t>values</w:t>
                      </w:r>
                    </w:p>
                    <w:p w:rsidR="005F7577" w:rsidRPr="00051983" w:rsidRDefault="005F7577" w:rsidP="0073268C">
                      <w:pPr>
                        <w:numPr>
                          <w:ilvl w:val="1"/>
                          <w:numId w:val="28"/>
                        </w:numPr>
                        <w:spacing w:line="252" w:lineRule="auto"/>
                        <w:contextualSpacing/>
                        <w:jc w:val="both"/>
                        <w:rPr>
                          <w:rFonts w:cs="Times"/>
                          <w:color w:val="000000"/>
                          <w:lang w:eastAsia="zh-TW"/>
                        </w:rPr>
                      </w:pPr>
                      <w:r w:rsidRPr="00051983">
                        <w:rPr>
                          <w:rFonts w:cs="Times"/>
                          <w:color w:val="000000"/>
                          <w:lang w:eastAsia="zh-TW"/>
                        </w:rPr>
                        <w:t xml:space="preserve">Study the association between the indicated joint/DL/UL TCI state(s) and a </w:t>
                      </w:r>
                      <w:proofErr w:type="spellStart"/>
                      <w:r w:rsidRPr="00051983">
                        <w:rPr>
                          <w:rFonts w:cs="Times"/>
                          <w:i/>
                          <w:iCs/>
                          <w:color w:val="000000"/>
                          <w:lang w:eastAsia="zh-TW"/>
                        </w:rPr>
                        <w:t>CORESETPoolIndex</w:t>
                      </w:r>
                      <w:proofErr w:type="spellEnd"/>
                      <w:r w:rsidRPr="00051983">
                        <w:rPr>
                          <w:rFonts w:cs="Times"/>
                          <w:i/>
                          <w:iCs/>
                          <w:color w:val="000000"/>
                          <w:lang w:eastAsia="zh-TW"/>
                        </w:rPr>
                        <w:t xml:space="preserve"> </w:t>
                      </w:r>
                      <w:r w:rsidRPr="00051983">
                        <w:rPr>
                          <w:rFonts w:cs="Times"/>
                          <w:color w:val="000000"/>
                          <w:lang w:eastAsia="zh-TW"/>
                        </w:rPr>
                        <w:t>value</w:t>
                      </w:r>
                    </w:p>
                    <w:p w:rsidR="005F7577" w:rsidRPr="00051983" w:rsidRDefault="005F7577" w:rsidP="0073268C">
                      <w:pPr>
                        <w:numPr>
                          <w:ilvl w:val="0"/>
                          <w:numId w:val="28"/>
                        </w:numPr>
                        <w:spacing w:line="252" w:lineRule="auto"/>
                        <w:contextualSpacing/>
                        <w:rPr>
                          <w:rFonts w:cs="Times"/>
                          <w:color w:val="000000"/>
                          <w:lang w:eastAsia="zh-TW"/>
                        </w:rPr>
                      </w:pPr>
                      <w:r w:rsidRPr="00051983">
                        <w:rPr>
                          <w:rFonts w:cs="Times"/>
                          <w:color w:val="000000"/>
                          <w:lang w:eastAsia="zh-TW"/>
                        </w:rPr>
                        <w:t>Alt4: Use the existing TCI field in the DCI format 1_1/1_2 (with or without DL assignment) associated with one of </w:t>
                      </w:r>
                      <w:proofErr w:type="spellStart"/>
                      <w:r w:rsidRPr="00051983">
                        <w:rPr>
                          <w:rFonts w:cs="Times"/>
                          <w:i/>
                          <w:iCs/>
                          <w:color w:val="000000"/>
                          <w:lang w:eastAsia="zh-TW"/>
                        </w:rPr>
                        <w:t>CORESETPoolIndex</w:t>
                      </w:r>
                      <w:proofErr w:type="spellEnd"/>
                      <w:r w:rsidRPr="00051983">
                        <w:rPr>
                          <w:rFonts w:cs="Times"/>
                          <w:i/>
                          <w:iCs/>
                          <w:color w:val="000000"/>
                          <w:lang w:eastAsia="zh-TW"/>
                        </w:rPr>
                        <w:t xml:space="preserve"> </w:t>
                      </w:r>
                      <w:r w:rsidRPr="00051983">
                        <w:rPr>
                          <w:rFonts w:cs="Times"/>
                          <w:color w:val="000000"/>
                          <w:lang w:eastAsia="zh-TW"/>
                        </w:rPr>
                        <w:t xml:space="preserve">values to indicate joint/DL/UL TCI state(s) corresponding to the same or different </w:t>
                      </w:r>
                      <w:proofErr w:type="spellStart"/>
                      <w:r w:rsidRPr="00051983">
                        <w:rPr>
                          <w:rFonts w:cs="Times"/>
                          <w:i/>
                          <w:iCs/>
                          <w:color w:val="000000"/>
                          <w:lang w:eastAsia="zh-TW"/>
                        </w:rPr>
                        <w:t>CORESETPoolIndex</w:t>
                      </w:r>
                      <w:proofErr w:type="spellEnd"/>
                      <w:r w:rsidRPr="00051983">
                        <w:rPr>
                          <w:rFonts w:cs="Times"/>
                          <w:i/>
                          <w:iCs/>
                          <w:color w:val="000000"/>
                          <w:lang w:eastAsia="zh-TW"/>
                        </w:rPr>
                        <w:t xml:space="preserve"> </w:t>
                      </w:r>
                      <w:r w:rsidRPr="00051983">
                        <w:rPr>
                          <w:rFonts w:cs="Times"/>
                          <w:color w:val="000000"/>
                          <w:lang w:eastAsia="zh-TW"/>
                        </w:rPr>
                        <w:t>value.</w:t>
                      </w:r>
                    </w:p>
                    <w:p w:rsidR="005F7577" w:rsidRPr="0073268C" w:rsidRDefault="005F7577" w:rsidP="0073268C">
                      <w:pPr>
                        <w:numPr>
                          <w:ilvl w:val="1"/>
                          <w:numId w:val="28"/>
                        </w:numPr>
                        <w:spacing w:line="252" w:lineRule="auto"/>
                        <w:contextualSpacing/>
                        <w:jc w:val="both"/>
                        <w:rPr>
                          <w:rFonts w:cs="Times"/>
                          <w:color w:val="000000"/>
                          <w:lang w:eastAsia="zh-TW"/>
                        </w:rPr>
                      </w:pPr>
                      <w:r w:rsidRPr="00051983">
                        <w:rPr>
                          <w:rFonts w:cs="Times"/>
                          <w:color w:val="000000"/>
                          <w:lang w:eastAsia="zh-TW"/>
                        </w:rPr>
                        <w:t xml:space="preserve">Study whether the indicated joint/DL/UL TCI state(s) applies to the channels/signals associated with the same </w:t>
                      </w:r>
                      <w:proofErr w:type="spellStart"/>
                      <w:r w:rsidRPr="00051983">
                        <w:rPr>
                          <w:rFonts w:cs="Times"/>
                          <w:i/>
                          <w:iCs/>
                          <w:color w:val="000000"/>
                          <w:lang w:eastAsia="zh-TW"/>
                        </w:rPr>
                        <w:t>CORESETPoolIndex</w:t>
                      </w:r>
                      <w:proofErr w:type="spellEnd"/>
                      <w:r w:rsidRPr="00051983">
                        <w:rPr>
                          <w:rFonts w:cs="Times"/>
                          <w:i/>
                          <w:iCs/>
                          <w:color w:val="000000"/>
                          <w:lang w:eastAsia="zh-TW"/>
                        </w:rPr>
                        <w:t xml:space="preserve"> </w:t>
                      </w:r>
                      <w:r w:rsidRPr="00051983">
                        <w:rPr>
                          <w:rFonts w:cs="Times"/>
                          <w:color w:val="000000"/>
                          <w:lang w:eastAsia="zh-TW"/>
                        </w:rPr>
                        <w:t xml:space="preserve">value or different </w:t>
                      </w:r>
                      <w:proofErr w:type="spellStart"/>
                      <w:r w:rsidRPr="00051983">
                        <w:rPr>
                          <w:rFonts w:cs="Times"/>
                          <w:i/>
                          <w:iCs/>
                          <w:color w:val="000000"/>
                          <w:lang w:eastAsia="zh-TW"/>
                        </w:rPr>
                        <w:t>CORESETPoolIndex</w:t>
                      </w:r>
                      <w:proofErr w:type="spellEnd"/>
                      <w:r w:rsidRPr="00051983">
                        <w:rPr>
                          <w:rFonts w:cs="Times"/>
                          <w:color w:val="000000"/>
                          <w:lang w:eastAsia="zh-TW"/>
                        </w:rPr>
                        <w:t xml:space="preserve"> value is indicated by DCI</w:t>
                      </w:r>
                    </w:p>
                  </w:txbxContent>
                </v:textbox>
                <w10:anchorlock/>
              </v:shape>
            </w:pict>
          </mc:Fallback>
        </mc:AlternateContent>
      </w:r>
    </w:p>
    <w:p w:rsidR="0073268C" w:rsidRDefault="0093577F" w:rsidP="00C51B0D">
      <w:pPr>
        <w:pStyle w:val="a0"/>
        <w:rPr>
          <w:lang w:eastAsia="zh-CN"/>
        </w:rPr>
      </w:pPr>
      <w:r>
        <w:rPr>
          <w:lang w:eastAsia="zh-CN"/>
        </w:rPr>
        <w:t xml:space="preserve">Normally, the M-DCI based MTRP is based on non-ideal backhaul. Each TRP should at least update the set of TCI state for itself, rather than for the other TRP. Hence at least Alt.2 should be supported. </w:t>
      </w:r>
    </w:p>
    <w:p w:rsidR="0093577F" w:rsidRPr="00436851" w:rsidRDefault="0093577F" w:rsidP="0093577F">
      <w:pPr>
        <w:pStyle w:val="a0"/>
        <w:numPr>
          <w:ilvl w:val="0"/>
          <w:numId w:val="5"/>
        </w:numPr>
        <w:rPr>
          <w:rFonts w:eastAsia="宋体"/>
          <w:i/>
          <w:sz w:val="24"/>
          <w:szCs w:val="20"/>
          <w:lang w:eastAsia="zh-CN"/>
        </w:rPr>
      </w:pPr>
      <w:r>
        <w:rPr>
          <w:rFonts w:eastAsia="宋体"/>
          <w:b/>
          <w:i/>
          <w:sz w:val="22"/>
          <w:lang w:eastAsia="zh-CN"/>
        </w:rPr>
        <w:t xml:space="preserve">For M-DCI based MTRP, support to use existing TCI field in DCI associated with one </w:t>
      </w:r>
      <w:proofErr w:type="spellStart"/>
      <w:r>
        <w:rPr>
          <w:rFonts w:eastAsia="宋体"/>
          <w:b/>
          <w:i/>
          <w:sz w:val="22"/>
          <w:lang w:eastAsia="zh-CN"/>
        </w:rPr>
        <w:t>CORESETPoolIndex</w:t>
      </w:r>
      <w:proofErr w:type="spellEnd"/>
      <w:r>
        <w:rPr>
          <w:rFonts w:eastAsia="宋体"/>
          <w:b/>
          <w:i/>
          <w:sz w:val="22"/>
          <w:lang w:eastAsia="zh-CN"/>
        </w:rPr>
        <w:t xml:space="preserve"> to indicate unified TCI state(s) for channel/signal corresponding to the same </w:t>
      </w:r>
      <w:proofErr w:type="spellStart"/>
      <w:r>
        <w:rPr>
          <w:rFonts w:eastAsia="宋体"/>
          <w:b/>
          <w:i/>
          <w:sz w:val="22"/>
          <w:lang w:eastAsia="zh-CN"/>
        </w:rPr>
        <w:t>CORESETPoolIndex</w:t>
      </w:r>
      <w:proofErr w:type="spellEnd"/>
      <w:r>
        <w:rPr>
          <w:rFonts w:eastAsia="宋体"/>
          <w:b/>
          <w:i/>
          <w:sz w:val="22"/>
          <w:lang w:eastAsia="zh-CN"/>
        </w:rPr>
        <w:t>.</w:t>
      </w:r>
      <w:r w:rsidRPr="001C2744">
        <w:rPr>
          <w:rFonts w:eastAsia="宋体"/>
          <w:b/>
          <w:i/>
          <w:sz w:val="22"/>
          <w:lang w:eastAsia="zh-CN"/>
        </w:rPr>
        <w:t xml:space="preserve"> </w:t>
      </w:r>
    </w:p>
    <w:p w:rsidR="005E4091" w:rsidRDefault="00932E80" w:rsidP="00C51B0D">
      <w:pPr>
        <w:pStyle w:val="a0"/>
        <w:rPr>
          <w:lang w:eastAsia="zh-CN"/>
        </w:rPr>
      </w:pPr>
      <w:r>
        <w:rPr>
          <w:lang w:eastAsia="zh-CN"/>
        </w:rPr>
        <w:t>There could be issue for d</w:t>
      </w:r>
      <w:r w:rsidR="00C51B0D" w:rsidRPr="00C51B0D">
        <w:rPr>
          <w:lang w:eastAsia="zh-CN"/>
        </w:rPr>
        <w:t>ynamic switch between STRP and MTRP PDSCH</w:t>
      </w:r>
      <w:r>
        <w:rPr>
          <w:lang w:eastAsia="zh-CN"/>
        </w:rPr>
        <w:t xml:space="preserve">. In Rel.15/16, the number of indicated TCI state(s) implies either STRP or MTRP PDSCH transmission. But as for DL/joint TCI state, since there is </w:t>
      </w:r>
      <w:r w:rsidR="005E4091">
        <w:rPr>
          <w:lang w:eastAsia="zh-CN"/>
        </w:rPr>
        <w:t xml:space="preserve">HARQ feedback for the DCI indicating unified TCI states and </w:t>
      </w:r>
      <w:r>
        <w:rPr>
          <w:lang w:eastAsia="zh-CN"/>
        </w:rPr>
        <w:t>BAT, the indicated DL/joint TCI state(s) is (are) not applicable when receiving PDSCH</w:t>
      </w:r>
      <w:r w:rsidR="00C30957">
        <w:rPr>
          <w:lang w:eastAsia="zh-CN"/>
        </w:rPr>
        <w:t xml:space="preserve"> depicted in </w:t>
      </w:r>
      <w:r w:rsidR="00C30957">
        <w:rPr>
          <w:lang w:eastAsia="zh-CN"/>
        </w:rPr>
        <w:fldChar w:fldCharType="begin"/>
      </w:r>
      <w:r w:rsidR="00C30957">
        <w:rPr>
          <w:lang w:eastAsia="zh-CN"/>
        </w:rPr>
        <w:instrText xml:space="preserve"> REF _Ref110962818 \r \h </w:instrText>
      </w:r>
      <w:r w:rsidR="00C30957">
        <w:rPr>
          <w:lang w:eastAsia="zh-CN"/>
        </w:rPr>
      </w:r>
      <w:r w:rsidR="00C30957">
        <w:rPr>
          <w:lang w:eastAsia="zh-CN"/>
        </w:rPr>
        <w:fldChar w:fldCharType="separate"/>
      </w:r>
      <w:r w:rsidR="005B662E">
        <w:rPr>
          <w:lang w:eastAsia="zh-CN"/>
        </w:rPr>
        <w:t>Figure 3</w:t>
      </w:r>
      <w:r w:rsidR="00C30957">
        <w:rPr>
          <w:lang w:eastAsia="zh-CN"/>
        </w:rPr>
        <w:fldChar w:fldCharType="end"/>
      </w:r>
      <w:r>
        <w:rPr>
          <w:lang w:eastAsia="zh-CN"/>
        </w:rPr>
        <w:t xml:space="preserve">. The number of indicated DL/joint TCI state(s) cannot be used by UE to identify STRP or MTRP transmission. </w:t>
      </w:r>
    </w:p>
    <w:p w:rsidR="005E4091" w:rsidRDefault="005E4091" w:rsidP="005E4091">
      <w:pPr>
        <w:pStyle w:val="a0"/>
        <w:jc w:val="center"/>
      </w:pPr>
      <w:r>
        <w:object w:dxaOrig="18930" w:dyaOrig="5940">
          <v:shape id="_x0000_i1027" type="#_x0000_t75" style="width:375.9pt;height:117.95pt" o:ole="">
            <v:imagedata r:id="rId13" o:title=""/>
          </v:shape>
          <o:OLEObject Type="Embed" ProgID="Visio.Drawing.15" ShapeID="_x0000_i1027" DrawAspect="Content" ObjectID="_1725966357" r:id="rId14"/>
        </w:object>
      </w:r>
    </w:p>
    <w:p w:rsidR="005E4091" w:rsidRPr="005E4091" w:rsidRDefault="005E4091" w:rsidP="005E4091">
      <w:pPr>
        <w:pStyle w:val="af4"/>
        <w:numPr>
          <w:ilvl w:val="0"/>
          <w:numId w:val="15"/>
        </w:numPr>
        <w:tabs>
          <w:tab w:val="left" w:pos="3261"/>
        </w:tabs>
        <w:spacing w:before="0" w:beforeAutospacing="0" w:after="120" w:afterAutospacing="0"/>
        <w:jc w:val="center"/>
        <w:rPr>
          <w:b/>
          <w:sz w:val="18"/>
        </w:rPr>
      </w:pPr>
      <w:bookmarkStart w:id="4" w:name="_Ref110962818"/>
      <w:r w:rsidRPr="00CF7FAA">
        <w:rPr>
          <w:b/>
          <w:sz w:val="18"/>
        </w:rPr>
        <w:t>:</w:t>
      </w:r>
      <w:r>
        <w:rPr>
          <w:b/>
          <w:sz w:val="18"/>
        </w:rPr>
        <w:t xml:space="preserve"> </w:t>
      </w:r>
      <w:r w:rsidR="00C30957">
        <w:rPr>
          <w:b/>
          <w:sz w:val="18"/>
        </w:rPr>
        <w:t>STRP/MTRP PDSCH dynamic switch</w:t>
      </w:r>
      <w:bookmarkEnd w:id="4"/>
    </w:p>
    <w:p w:rsidR="00C51B0D" w:rsidRPr="00C51B0D" w:rsidRDefault="00932E80" w:rsidP="00C51B0D">
      <w:pPr>
        <w:pStyle w:val="a0"/>
        <w:rPr>
          <w:rFonts w:eastAsia="宋体"/>
          <w:sz w:val="16"/>
          <w:szCs w:val="20"/>
          <w:lang w:eastAsia="zh-CN"/>
        </w:rPr>
      </w:pPr>
      <w:r>
        <w:rPr>
          <w:lang w:eastAsia="zh-CN"/>
        </w:rPr>
        <w:t xml:space="preserve">And we think to enable the dynamic switch between STRP and MTRP PDSCH as in legacy release, this issue should be studied by the group and solutions should be provided and selected. </w:t>
      </w:r>
    </w:p>
    <w:p w:rsidR="0073268C" w:rsidRPr="00932E80" w:rsidRDefault="00932E80" w:rsidP="00325253">
      <w:pPr>
        <w:pStyle w:val="a0"/>
        <w:numPr>
          <w:ilvl w:val="0"/>
          <w:numId w:val="5"/>
        </w:numPr>
        <w:rPr>
          <w:rFonts w:eastAsia="宋体"/>
          <w:i/>
          <w:sz w:val="24"/>
          <w:szCs w:val="20"/>
          <w:lang w:eastAsia="zh-CN"/>
        </w:rPr>
      </w:pPr>
      <w:r>
        <w:rPr>
          <w:rFonts w:eastAsia="宋体"/>
          <w:b/>
          <w:i/>
          <w:sz w:val="22"/>
          <w:lang w:eastAsia="zh-CN"/>
        </w:rPr>
        <w:t>To enable dynamic switch between STRP and MTRP PDSCH</w:t>
      </w:r>
      <w:r w:rsidR="00C30957">
        <w:rPr>
          <w:rFonts w:eastAsia="宋体"/>
          <w:b/>
          <w:i/>
          <w:sz w:val="22"/>
          <w:lang w:eastAsia="zh-CN"/>
        </w:rPr>
        <w:t xml:space="preserve"> using unified TCI state(s)</w:t>
      </w:r>
      <w:r>
        <w:rPr>
          <w:rFonts w:eastAsia="宋体"/>
          <w:b/>
          <w:i/>
          <w:sz w:val="22"/>
          <w:lang w:eastAsia="zh-CN"/>
        </w:rPr>
        <w:t>, study on how to differentiate STRP and MTRP PDSCH.</w:t>
      </w:r>
      <w:r w:rsidRPr="001C2744">
        <w:rPr>
          <w:rFonts w:eastAsia="宋体"/>
          <w:b/>
          <w:i/>
          <w:sz w:val="22"/>
          <w:lang w:eastAsia="zh-CN"/>
        </w:rPr>
        <w:t xml:space="preserve"> </w:t>
      </w:r>
    </w:p>
    <w:p w:rsidR="00BF55C1" w:rsidRPr="004F02BF" w:rsidRDefault="00771E4E" w:rsidP="00BF55C1">
      <w:pPr>
        <w:pStyle w:val="3"/>
        <w:snapToGrid w:val="0"/>
        <w:ind w:left="709" w:hanging="709"/>
        <w:rPr>
          <w:lang w:eastAsia="zh-CN"/>
        </w:rPr>
      </w:pPr>
      <w:r>
        <w:rPr>
          <w:sz w:val="22"/>
          <w:lang w:eastAsia="zh-CN"/>
        </w:rPr>
        <w:lastRenderedPageBreak/>
        <w:t xml:space="preserve">MTRP </w:t>
      </w:r>
      <w:r w:rsidR="00BF55C1">
        <w:rPr>
          <w:sz w:val="22"/>
          <w:lang w:eastAsia="zh-CN"/>
        </w:rPr>
        <w:t>PUCCH</w:t>
      </w:r>
    </w:p>
    <w:p w:rsidR="00EF241E" w:rsidRDefault="001658B6" w:rsidP="00325253">
      <w:pPr>
        <w:pStyle w:val="a0"/>
        <w:rPr>
          <w:lang w:eastAsia="zh-CN"/>
        </w:rPr>
      </w:pPr>
      <w:r>
        <w:rPr>
          <w:lang w:eastAsia="zh-CN"/>
        </w:rPr>
        <w:t xml:space="preserve">In Rel.17, either STRP or MTRP PUCCH depends on how many spatial relation information(s) is (are) activated by MAC CE per PUCCH resource. Specifically, if two spatial relation information are activated, it’s MTRP PUCCH repetition; otherwise the STRP PUCCH should be transmitted by UE. </w:t>
      </w:r>
    </w:p>
    <w:p w:rsidR="000F3E5E" w:rsidRDefault="000F3E5E" w:rsidP="00325253">
      <w:pPr>
        <w:pStyle w:val="a0"/>
        <w:rPr>
          <w:lang w:eastAsia="zh-CN"/>
        </w:rPr>
      </w:pPr>
      <w:r>
        <w:rPr>
          <w:lang w:eastAsia="zh-CN"/>
        </w:rPr>
        <w:t xml:space="preserve">In RAN1#110, the following agreement was reached </w:t>
      </w:r>
      <w:r w:rsidR="00DC4BDF">
        <w:rPr>
          <w:lang w:eastAsia="zh-CN"/>
        </w:rPr>
        <w:t>on UTCI extension for PUCCH. Four alternatives were provided to inform the association between UL/joint TCI state(s) and PUCCH. The 1</w:t>
      </w:r>
      <w:r w:rsidR="00DC4BDF" w:rsidRPr="00DC4BDF">
        <w:rPr>
          <w:vertAlign w:val="superscript"/>
          <w:lang w:eastAsia="zh-CN"/>
        </w:rPr>
        <w:t>st</w:t>
      </w:r>
      <w:r w:rsidR="00DC4BDF">
        <w:rPr>
          <w:lang w:eastAsia="zh-CN"/>
        </w:rPr>
        <w:t xml:space="preserve"> two alternatives involve RRC signaling. More specifically, Alt.1 directly associates indicated UL/joint TCI state(s) to a PUCCH resource or resource group, whereas Alt.2 indirectly build the association via a CORESET group. But the drawback of Alt2 lies on the fact that not all PUCCH resources are scheduled/activated by the DCI in the associated CORESET, such as the PUCCH carrying periodic CSI reporting.</w:t>
      </w:r>
    </w:p>
    <w:p w:rsidR="00DC4BDF" w:rsidRDefault="00DC4BDF" w:rsidP="00325253">
      <w:pPr>
        <w:pStyle w:val="a0"/>
        <w:rPr>
          <w:lang w:eastAsia="zh-CN"/>
        </w:rPr>
      </w:pPr>
      <w:r>
        <w:rPr>
          <w:lang w:eastAsia="zh-CN"/>
        </w:rPr>
        <w:t xml:space="preserve">Besides the RRC approach, Alt.3 and Alt.4 use MAC CE and DCI to inform the association between indicated joint/UL TCI and PUCCH resource or resource group, respectively. In our understanding, MAC CE in legacy NR can </w:t>
      </w:r>
      <w:r w:rsidR="005F7577">
        <w:rPr>
          <w:lang w:eastAsia="zh-CN"/>
        </w:rPr>
        <w:t xml:space="preserve">switch spatial relation(s) of PUCCH, but not necessarily to modify the association. In our view, such association should be somehow more stable. As for Alt.4, it is even more dynamic than the MAC CE. </w:t>
      </w:r>
    </w:p>
    <w:p w:rsidR="005C7DC7" w:rsidRDefault="005C7DC7" w:rsidP="00325253">
      <w:pPr>
        <w:pStyle w:val="a0"/>
        <w:rPr>
          <w:lang w:eastAsia="zh-CN"/>
        </w:rPr>
      </w:pPr>
      <w:r>
        <w:rPr>
          <w:noProof/>
        </w:rPr>
        <mc:AlternateContent>
          <mc:Choice Requires="wps">
            <w:drawing>
              <wp:inline distT="0" distB="0" distL="0" distR="0" wp14:anchorId="61986E7C" wp14:editId="2FD37A3E">
                <wp:extent cx="5760720" cy="2086851"/>
                <wp:effectExtent l="0" t="0" r="11430" b="27940"/>
                <wp:docPr id="10"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086851"/>
                        </a:xfrm>
                        <a:prstGeom prst="rect">
                          <a:avLst/>
                        </a:prstGeom>
                        <a:solidFill>
                          <a:srgbClr val="FFFFFF"/>
                        </a:solidFill>
                        <a:ln w="6350">
                          <a:solidFill>
                            <a:srgbClr val="000000"/>
                          </a:solidFill>
                          <a:miter lim="800000"/>
                          <a:headEnd/>
                          <a:tailEnd/>
                        </a:ln>
                      </wps:spPr>
                      <wps:txbx>
                        <w:txbxContent>
                          <w:p w:rsidR="005F7577" w:rsidRPr="00AE3FD7" w:rsidRDefault="005F7577" w:rsidP="005C7DC7">
                            <w:pPr>
                              <w:rPr>
                                <w:b/>
                                <w:bCs/>
                                <w:szCs w:val="20"/>
                                <w:highlight w:val="green"/>
                              </w:rPr>
                            </w:pPr>
                            <w:r w:rsidRPr="00AE3FD7">
                              <w:rPr>
                                <w:b/>
                                <w:bCs/>
                                <w:szCs w:val="20"/>
                                <w:highlight w:val="green"/>
                              </w:rPr>
                              <w:t>Agreement</w:t>
                            </w:r>
                          </w:p>
                          <w:p w:rsidR="005F7577" w:rsidRPr="00AE3FD7" w:rsidRDefault="005F7577" w:rsidP="005C7DC7">
                            <w:pPr>
                              <w:jc w:val="both"/>
                              <w:rPr>
                                <w:color w:val="000000"/>
                                <w:szCs w:val="20"/>
                              </w:rPr>
                            </w:pPr>
                            <w:r w:rsidRPr="00AE3FD7">
                              <w:rPr>
                                <w:color w:val="000000"/>
                                <w:szCs w:val="20"/>
                              </w:rPr>
                              <w:t>On unified TCI framework extension for S-DCI based MTRP</w:t>
                            </w:r>
                            <w:r w:rsidRPr="00AE3FD7">
                              <w:rPr>
                                <w:rFonts w:hint="eastAsia"/>
                                <w:color w:val="000000"/>
                                <w:szCs w:val="20"/>
                              </w:rPr>
                              <w:t>,</w:t>
                            </w:r>
                            <w:r w:rsidRPr="00AE3FD7">
                              <w:rPr>
                                <w:color w:val="000000"/>
                                <w:szCs w:val="20"/>
                              </w:rPr>
                              <w:t xml:space="preserve"> to inform the association with</w:t>
                            </w:r>
                            <w:r w:rsidRPr="00AE3FD7">
                              <w:rPr>
                                <w:rFonts w:hint="eastAsia"/>
                                <w:color w:val="000000"/>
                                <w:szCs w:val="20"/>
                              </w:rPr>
                              <w:t xml:space="preserve"> </w:t>
                            </w:r>
                            <w:r w:rsidRPr="00AE3FD7">
                              <w:rPr>
                                <w:color w:val="000000"/>
                                <w:szCs w:val="20"/>
                              </w:rPr>
                              <w:t>joint/UL TCI state</w:t>
                            </w:r>
                            <w:r w:rsidRPr="00AE3FD7">
                              <w:rPr>
                                <w:rFonts w:hint="eastAsia"/>
                                <w:color w:val="000000"/>
                                <w:szCs w:val="20"/>
                              </w:rPr>
                              <w:t>(s)</w:t>
                            </w:r>
                            <w:r w:rsidRPr="00AE3FD7">
                              <w:rPr>
                                <w:color w:val="000000"/>
                                <w:szCs w:val="20"/>
                              </w:rPr>
                              <w:t xml:space="preserve"> indicated by DCI/MAC-CE for PUCCH transmission, down-selection at least one alternative from the followings:</w:t>
                            </w:r>
                          </w:p>
                          <w:p w:rsidR="005F7577" w:rsidRPr="00AE3FD7" w:rsidRDefault="005F7577" w:rsidP="005C7DC7">
                            <w:pPr>
                              <w:numPr>
                                <w:ilvl w:val="0"/>
                                <w:numId w:val="33"/>
                              </w:numPr>
                              <w:spacing w:line="259" w:lineRule="auto"/>
                              <w:contextualSpacing/>
                              <w:rPr>
                                <w:szCs w:val="20"/>
                                <w:lang w:eastAsia="x-none"/>
                              </w:rPr>
                            </w:pPr>
                            <w:r w:rsidRPr="00AE3FD7">
                              <w:rPr>
                                <w:szCs w:val="20"/>
                                <w:lang w:eastAsia="x-none"/>
                              </w:rPr>
                              <w:t>Alt1: Use RRC configuration to inform the association between the indicated joint/UL TCI state(s) and a PUCCH resource/ group</w:t>
                            </w:r>
                          </w:p>
                          <w:p w:rsidR="005F7577" w:rsidRPr="00AE3FD7" w:rsidRDefault="005F7577" w:rsidP="005C7DC7">
                            <w:pPr>
                              <w:numPr>
                                <w:ilvl w:val="0"/>
                                <w:numId w:val="33"/>
                              </w:numPr>
                              <w:spacing w:line="259" w:lineRule="auto"/>
                              <w:contextualSpacing/>
                              <w:jc w:val="both"/>
                              <w:rPr>
                                <w:szCs w:val="20"/>
                                <w:lang w:eastAsia="x-none"/>
                              </w:rPr>
                            </w:pPr>
                            <w:r w:rsidRPr="00AE3FD7">
                              <w:rPr>
                                <w:szCs w:val="20"/>
                                <w:lang w:eastAsia="x-none"/>
                              </w:rPr>
                              <w:t>Alt2: Use RRC configuration to inform the association between a CORESET group and a PUCCH resource/group, and the indicated joint/UL TCI state(s) associated with the CORESET group applies to the PUCCH resource/group</w:t>
                            </w:r>
                          </w:p>
                          <w:p w:rsidR="005F7577" w:rsidRPr="00AE3FD7" w:rsidRDefault="005F7577" w:rsidP="005C7DC7">
                            <w:pPr>
                              <w:numPr>
                                <w:ilvl w:val="0"/>
                                <w:numId w:val="33"/>
                              </w:numPr>
                              <w:snapToGrid w:val="0"/>
                              <w:spacing w:line="259" w:lineRule="auto"/>
                              <w:contextualSpacing/>
                              <w:jc w:val="both"/>
                              <w:rPr>
                                <w:szCs w:val="20"/>
                                <w:lang w:eastAsia="x-none"/>
                              </w:rPr>
                            </w:pPr>
                            <w:r w:rsidRPr="00AE3FD7">
                              <w:rPr>
                                <w:szCs w:val="20"/>
                                <w:lang w:eastAsia="x-none"/>
                              </w:rPr>
                              <w:t>Alt3: Use MAC-CE to inform the association between the indicated joint/UL TCI state(s) and a PUCCH resource/group</w:t>
                            </w:r>
                          </w:p>
                          <w:p w:rsidR="005F7577" w:rsidRPr="005C7DC7" w:rsidRDefault="005F7577" w:rsidP="005C7DC7">
                            <w:pPr>
                              <w:numPr>
                                <w:ilvl w:val="0"/>
                                <w:numId w:val="33"/>
                              </w:numPr>
                              <w:snapToGrid w:val="0"/>
                              <w:spacing w:line="259" w:lineRule="auto"/>
                              <w:contextualSpacing/>
                              <w:jc w:val="both"/>
                              <w:rPr>
                                <w:szCs w:val="20"/>
                                <w:lang w:eastAsia="x-none"/>
                              </w:rPr>
                            </w:pPr>
                            <w:r w:rsidRPr="00AE3FD7">
                              <w:rPr>
                                <w:szCs w:val="20"/>
                                <w:lang w:eastAsia="x-none"/>
                              </w:rPr>
                              <w:t>Alt4: Use DCI to inform the association between the indicated joint/UL TCI state(s) and a PUCCH resource/group</w:t>
                            </w:r>
                          </w:p>
                        </w:txbxContent>
                      </wps:txbx>
                      <wps:bodyPr rot="0" vert="horz" wrap="square" lIns="91440" tIns="45720" rIns="91440" bIns="45720" anchor="ctr" anchorCtr="0" upright="1">
                        <a:noAutofit/>
                      </wps:bodyPr>
                    </wps:wsp>
                  </a:graphicData>
                </a:graphic>
              </wp:inline>
            </w:drawing>
          </mc:Choice>
          <mc:Fallback>
            <w:pict>
              <v:shape w14:anchorId="61986E7C" id="Text Box 6" o:spid="_x0000_s1033" type="#_x0000_t202" style="width:453.6pt;height:164.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" strokeweight=".5pt">
                <v:textbox>
                  <w:txbxContent>
                    <w:p w:rsidR="005F7577" w:rsidRPr="00AE3FD7" w:rsidRDefault="005F7577" w:rsidP="005C7DC7">
                      <w:pPr>
                        <w:rPr>
                          <w:b/>
                          <w:bCs/>
                          <w:szCs w:val="20"/>
                          <w:highlight w:val="green"/>
                        </w:rPr>
                      </w:pPr>
                      <w:r w:rsidRPr="00AE3FD7">
                        <w:rPr>
                          <w:b/>
                          <w:bCs/>
                          <w:szCs w:val="20"/>
                          <w:highlight w:val="green"/>
                        </w:rPr>
                        <w:t>Agreement</w:t>
                      </w:r>
                    </w:p>
                    <w:p w:rsidR="005F7577" w:rsidRPr="00AE3FD7" w:rsidRDefault="005F7577" w:rsidP="005C7DC7">
                      <w:pPr>
                        <w:jc w:val="both"/>
                        <w:rPr>
                          <w:color w:val="000000"/>
                          <w:szCs w:val="20"/>
                        </w:rPr>
                      </w:pPr>
                      <w:r w:rsidRPr="00AE3FD7">
                        <w:rPr>
                          <w:color w:val="000000"/>
                          <w:szCs w:val="20"/>
                        </w:rPr>
                        <w:t>On unified TCI framework extension for S-DCI based MTRP</w:t>
                      </w:r>
                      <w:r w:rsidRPr="00AE3FD7">
                        <w:rPr>
                          <w:rFonts w:hint="eastAsia"/>
                          <w:color w:val="000000"/>
                          <w:szCs w:val="20"/>
                        </w:rPr>
                        <w:t>,</w:t>
                      </w:r>
                      <w:r w:rsidRPr="00AE3FD7">
                        <w:rPr>
                          <w:color w:val="000000"/>
                          <w:szCs w:val="20"/>
                        </w:rPr>
                        <w:t xml:space="preserve"> to inform the association with</w:t>
                      </w:r>
                      <w:r w:rsidRPr="00AE3FD7">
                        <w:rPr>
                          <w:rFonts w:hint="eastAsia"/>
                          <w:color w:val="000000"/>
                          <w:szCs w:val="20"/>
                        </w:rPr>
                        <w:t xml:space="preserve"> </w:t>
                      </w:r>
                      <w:r w:rsidRPr="00AE3FD7">
                        <w:rPr>
                          <w:color w:val="000000"/>
                          <w:szCs w:val="20"/>
                        </w:rPr>
                        <w:t>joint/UL TCI state</w:t>
                      </w:r>
                      <w:r w:rsidRPr="00AE3FD7">
                        <w:rPr>
                          <w:rFonts w:hint="eastAsia"/>
                          <w:color w:val="000000"/>
                          <w:szCs w:val="20"/>
                        </w:rPr>
                        <w:t>(s)</w:t>
                      </w:r>
                      <w:r w:rsidRPr="00AE3FD7">
                        <w:rPr>
                          <w:color w:val="000000"/>
                          <w:szCs w:val="20"/>
                        </w:rPr>
                        <w:t xml:space="preserve"> indicated by DCI/MAC-CE for PUCCH transmission, down-selection at least one alternative from the followings:</w:t>
                      </w:r>
                    </w:p>
                    <w:p w:rsidR="005F7577" w:rsidRPr="00AE3FD7" w:rsidRDefault="005F7577" w:rsidP="005C7DC7">
                      <w:pPr>
                        <w:numPr>
                          <w:ilvl w:val="0"/>
                          <w:numId w:val="33"/>
                        </w:numPr>
                        <w:spacing w:line="259" w:lineRule="auto"/>
                        <w:contextualSpacing/>
                        <w:rPr>
                          <w:szCs w:val="20"/>
                          <w:lang w:eastAsia="x-none"/>
                        </w:rPr>
                      </w:pPr>
                      <w:r w:rsidRPr="00AE3FD7">
                        <w:rPr>
                          <w:szCs w:val="20"/>
                          <w:lang w:eastAsia="x-none"/>
                        </w:rPr>
                        <w:t>Alt1: Use RRC configuration to inform the association between the indicated joint/UL TCI state(s) and a PUCCH resource/ group</w:t>
                      </w:r>
                    </w:p>
                    <w:p w:rsidR="005F7577" w:rsidRPr="00AE3FD7" w:rsidRDefault="005F7577" w:rsidP="005C7DC7">
                      <w:pPr>
                        <w:numPr>
                          <w:ilvl w:val="0"/>
                          <w:numId w:val="33"/>
                        </w:numPr>
                        <w:spacing w:line="259" w:lineRule="auto"/>
                        <w:contextualSpacing/>
                        <w:jc w:val="both"/>
                        <w:rPr>
                          <w:szCs w:val="20"/>
                          <w:lang w:eastAsia="x-none"/>
                        </w:rPr>
                      </w:pPr>
                      <w:r w:rsidRPr="00AE3FD7">
                        <w:rPr>
                          <w:szCs w:val="20"/>
                          <w:lang w:eastAsia="x-none"/>
                        </w:rPr>
                        <w:t>Alt2: Use RRC configuration to inform the association between a CORESET group and a PUCCH resource/group, and the indicated joint/UL TCI state(s) associated with the CORESET group applies to the PUCCH resource/group</w:t>
                      </w:r>
                    </w:p>
                    <w:p w:rsidR="005F7577" w:rsidRPr="00AE3FD7" w:rsidRDefault="005F7577" w:rsidP="005C7DC7">
                      <w:pPr>
                        <w:numPr>
                          <w:ilvl w:val="0"/>
                          <w:numId w:val="33"/>
                        </w:numPr>
                        <w:snapToGrid w:val="0"/>
                        <w:spacing w:line="259" w:lineRule="auto"/>
                        <w:contextualSpacing/>
                        <w:jc w:val="both"/>
                        <w:rPr>
                          <w:szCs w:val="20"/>
                          <w:lang w:eastAsia="x-none"/>
                        </w:rPr>
                      </w:pPr>
                      <w:r w:rsidRPr="00AE3FD7">
                        <w:rPr>
                          <w:szCs w:val="20"/>
                          <w:lang w:eastAsia="x-none"/>
                        </w:rPr>
                        <w:t>Alt3: Use MAC-CE to inform the association between the indicated joint/UL TCI state(s) and a PUCCH resource/group</w:t>
                      </w:r>
                    </w:p>
                    <w:p w:rsidR="005F7577" w:rsidRPr="005C7DC7" w:rsidRDefault="005F7577" w:rsidP="005C7DC7">
                      <w:pPr>
                        <w:numPr>
                          <w:ilvl w:val="0"/>
                          <w:numId w:val="33"/>
                        </w:numPr>
                        <w:snapToGrid w:val="0"/>
                        <w:spacing w:line="259" w:lineRule="auto"/>
                        <w:contextualSpacing/>
                        <w:jc w:val="both"/>
                        <w:rPr>
                          <w:szCs w:val="20"/>
                          <w:lang w:eastAsia="x-none"/>
                        </w:rPr>
                      </w:pPr>
                      <w:r w:rsidRPr="00AE3FD7">
                        <w:rPr>
                          <w:szCs w:val="20"/>
                          <w:lang w:eastAsia="x-none"/>
                        </w:rPr>
                        <w:t>Alt4: Use DCI to inform the association between the indicated joint/UL TCI state(s) and a PUCCH resource/group</w:t>
                      </w:r>
                    </w:p>
                  </w:txbxContent>
                </v:textbox>
                <w10:anchorlock/>
              </v:shape>
            </w:pict>
          </mc:Fallback>
        </mc:AlternateContent>
      </w:r>
    </w:p>
    <w:p w:rsidR="005F7577" w:rsidRPr="005F7577" w:rsidRDefault="005F7577" w:rsidP="00325253">
      <w:pPr>
        <w:pStyle w:val="a0"/>
        <w:numPr>
          <w:ilvl w:val="0"/>
          <w:numId w:val="5"/>
        </w:numPr>
        <w:rPr>
          <w:rFonts w:eastAsia="宋体"/>
          <w:i/>
          <w:sz w:val="24"/>
          <w:szCs w:val="20"/>
          <w:lang w:eastAsia="zh-CN"/>
        </w:rPr>
      </w:pPr>
      <w:r>
        <w:rPr>
          <w:rFonts w:eastAsia="宋体"/>
          <w:b/>
          <w:i/>
          <w:sz w:val="22"/>
          <w:lang w:eastAsia="zh-CN"/>
        </w:rPr>
        <w:t xml:space="preserve">On UTCI extension for PUCCH, apply RRC configuration (Alt1) to inform the association between </w:t>
      </w:r>
      <w:r w:rsidRPr="005F7577">
        <w:rPr>
          <w:rFonts w:eastAsia="宋体"/>
          <w:b/>
          <w:i/>
          <w:sz w:val="22"/>
          <w:lang w:eastAsia="zh-CN"/>
        </w:rPr>
        <w:t>the indicated joint/UL TCI state(s) and a PUCCH resource/</w:t>
      </w:r>
      <w:r>
        <w:rPr>
          <w:rFonts w:eastAsia="宋体"/>
          <w:b/>
          <w:i/>
          <w:sz w:val="22"/>
          <w:lang w:eastAsia="zh-CN"/>
        </w:rPr>
        <w:t xml:space="preserve">resource </w:t>
      </w:r>
      <w:r w:rsidRPr="005F7577">
        <w:rPr>
          <w:rFonts w:eastAsia="宋体"/>
          <w:b/>
          <w:i/>
          <w:sz w:val="22"/>
          <w:lang w:eastAsia="zh-CN"/>
        </w:rPr>
        <w:t>group</w:t>
      </w:r>
      <w:r>
        <w:rPr>
          <w:rFonts w:eastAsia="宋体"/>
          <w:b/>
          <w:i/>
          <w:sz w:val="22"/>
          <w:lang w:eastAsia="zh-CN"/>
        </w:rPr>
        <w:t>.</w:t>
      </w:r>
    </w:p>
    <w:p w:rsidR="00BF55C1" w:rsidRPr="004F02BF" w:rsidRDefault="00771E4E" w:rsidP="00BF55C1">
      <w:pPr>
        <w:pStyle w:val="3"/>
        <w:snapToGrid w:val="0"/>
        <w:ind w:left="709" w:hanging="709"/>
        <w:rPr>
          <w:lang w:eastAsia="zh-CN"/>
        </w:rPr>
      </w:pPr>
      <w:r>
        <w:rPr>
          <w:sz w:val="22"/>
          <w:lang w:eastAsia="zh-CN"/>
        </w:rPr>
        <w:t xml:space="preserve">MTRP </w:t>
      </w:r>
      <w:r w:rsidR="00BF55C1">
        <w:rPr>
          <w:sz w:val="22"/>
          <w:lang w:eastAsia="zh-CN"/>
        </w:rPr>
        <w:t>PUSCH</w:t>
      </w:r>
    </w:p>
    <w:p w:rsidR="0077761B" w:rsidRDefault="00BA5FB9" w:rsidP="00BC7DC0">
      <w:pPr>
        <w:pStyle w:val="a0"/>
        <w:rPr>
          <w:lang w:eastAsia="zh-CN"/>
        </w:rPr>
      </w:pPr>
      <w:r>
        <w:rPr>
          <w:lang w:eastAsia="zh-CN"/>
        </w:rPr>
        <w:t xml:space="preserve">In Rel.17, the TDM-based PUSCH repetition toward different TRPs was specified to enhance UL data reliability. Specifically, two SRS resource sets can be </w:t>
      </w:r>
      <w:r w:rsidR="00EF241E">
        <w:rPr>
          <w:lang w:eastAsia="zh-CN"/>
        </w:rPr>
        <w:t xml:space="preserve">signaled </w:t>
      </w:r>
      <w:r>
        <w:rPr>
          <w:lang w:eastAsia="zh-CN"/>
        </w:rPr>
        <w:t xml:space="preserve">with different orders for </w:t>
      </w:r>
      <w:r w:rsidR="00EF241E">
        <w:rPr>
          <w:lang w:eastAsia="zh-CN"/>
        </w:rPr>
        <w:t>M</w:t>
      </w:r>
      <w:r>
        <w:rPr>
          <w:lang w:eastAsia="zh-CN"/>
        </w:rPr>
        <w:t xml:space="preserve">TRP UL transmission. The </w:t>
      </w:r>
      <w:r w:rsidR="00EF241E">
        <w:rPr>
          <w:lang w:eastAsia="zh-CN"/>
        </w:rPr>
        <w:t>association</w:t>
      </w:r>
      <w:r>
        <w:rPr>
          <w:lang w:eastAsia="zh-CN"/>
        </w:rPr>
        <w:t xml:space="preserve"> between TRPs and UL scheduling information (e.g. TPMIs, SRIs) </w:t>
      </w:r>
      <w:r w:rsidR="00EF241E">
        <w:rPr>
          <w:lang w:eastAsia="zh-CN"/>
        </w:rPr>
        <w:t>is</w:t>
      </w:r>
      <w:r>
        <w:rPr>
          <w:lang w:eastAsia="zh-CN"/>
        </w:rPr>
        <w:t xml:space="preserve"> signaled to UE</w:t>
      </w:r>
      <w:r w:rsidR="00EF241E">
        <w:rPr>
          <w:lang w:eastAsia="zh-CN"/>
        </w:rPr>
        <w:t xml:space="preserve"> as well</w:t>
      </w:r>
      <w:r>
        <w:rPr>
          <w:lang w:eastAsia="zh-CN"/>
        </w:rPr>
        <w:t xml:space="preserve">. </w:t>
      </w:r>
      <w:r w:rsidR="0077761B">
        <w:rPr>
          <w:lang w:eastAsia="zh-CN"/>
        </w:rPr>
        <w:t>S</w:t>
      </w:r>
      <w:r>
        <w:rPr>
          <w:lang w:eastAsia="zh-CN"/>
        </w:rPr>
        <w:t xml:space="preserve">TRP transmission can also be dynamically switched </w:t>
      </w:r>
      <w:r w:rsidR="0077761B">
        <w:rPr>
          <w:lang w:eastAsia="zh-CN"/>
        </w:rPr>
        <w:t xml:space="preserve">ON </w:t>
      </w:r>
      <w:r>
        <w:rPr>
          <w:lang w:eastAsia="zh-CN"/>
        </w:rPr>
        <w:t>by indicat</w:t>
      </w:r>
      <w:r w:rsidR="0077761B">
        <w:rPr>
          <w:lang w:eastAsia="zh-CN"/>
        </w:rPr>
        <w:t>ing one</w:t>
      </w:r>
      <w:r>
        <w:rPr>
          <w:lang w:eastAsia="zh-CN"/>
        </w:rPr>
        <w:t xml:space="preserve"> SRS resource set. The beam indication for PUSCH repetition </w:t>
      </w:r>
      <w:r w:rsidR="0077761B">
        <w:rPr>
          <w:lang w:eastAsia="zh-CN"/>
        </w:rPr>
        <w:t xml:space="preserve">is </w:t>
      </w:r>
      <w:r>
        <w:rPr>
          <w:lang w:eastAsia="zh-CN"/>
        </w:rPr>
        <w:t>based on legacy spatial relation information</w:t>
      </w:r>
      <w:r w:rsidR="00BC7DC0">
        <w:rPr>
          <w:lang w:eastAsia="zh-CN"/>
        </w:rPr>
        <w:t xml:space="preserve">. </w:t>
      </w:r>
    </w:p>
    <w:p w:rsidR="004C4F56" w:rsidRDefault="004C4F56" w:rsidP="00BC7DC0">
      <w:pPr>
        <w:pStyle w:val="a0"/>
        <w:rPr>
          <w:lang w:eastAsia="zh-CN"/>
        </w:rPr>
      </w:pPr>
      <w:r>
        <w:rPr>
          <w:lang w:eastAsia="zh-CN"/>
        </w:rPr>
        <w:t>In RAN1#110, the following agreement was achieved on UTCI extension for S-DCI MTRP. Three alternatives were introduced to address the beam indication issue based on UL/joint TCI state(s). \</w:t>
      </w:r>
    </w:p>
    <w:p w:rsidR="004C4F56" w:rsidRDefault="004C4F56" w:rsidP="00BC7DC0">
      <w:pPr>
        <w:pStyle w:val="a0"/>
        <w:rPr>
          <w:lang w:eastAsia="zh-CN"/>
        </w:rPr>
      </w:pPr>
      <w:r>
        <w:rPr>
          <w:lang w:eastAsia="zh-CN"/>
        </w:rPr>
        <w:t xml:space="preserve">In our understanding, Alt1 </w:t>
      </w:r>
      <w:r w:rsidR="00F32D53">
        <w:rPr>
          <w:lang w:eastAsia="zh-CN"/>
        </w:rPr>
        <w:t xml:space="preserve">could </w:t>
      </w:r>
      <w:r>
        <w:rPr>
          <w:lang w:eastAsia="zh-CN"/>
        </w:rPr>
        <w:t>reus</w:t>
      </w:r>
      <w:r w:rsidR="00F32D53">
        <w:rPr>
          <w:lang w:eastAsia="zh-CN"/>
        </w:rPr>
        <w:t>e</w:t>
      </w:r>
      <w:r>
        <w:rPr>
          <w:lang w:eastAsia="zh-CN"/>
        </w:rPr>
        <w:t xml:space="preserve"> the fields of UL scheduling DCI, such as the field of SRS resource set(s) which in Rel.17 PUSCH MTRP controls STRP or MTRP transmission. Hence, it is reasonable to build the mapping between SRS resource sets and the sets of indicated UL/joint TCI states. Specifically, the 1</w:t>
      </w:r>
      <w:r w:rsidRPr="00870C0A">
        <w:rPr>
          <w:vertAlign w:val="superscript"/>
          <w:lang w:eastAsia="zh-CN"/>
        </w:rPr>
        <w:t>st</w:t>
      </w:r>
      <w:r>
        <w:rPr>
          <w:lang w:eastAsia="zh-CN"/>
        </w:rPr>
        <w:t xml:space="preserve"> set and 2</w:t>
      </w:r>
      <w:r w:rsidRPr="00870C0A">
        <w:rPr>
          <w:vertAlign w:val="superscript"/>
          <w:lang w:eastAsia="zh-CN"/>
        </w:rPr>
        <w:t>nd</w:t>
      </w:r>
      <w:r>
        <w:rPr>
          <w:lang w:eastAsia="zh-CN"/>
        </w:rPr>
        <w:t xml:space="preserve"> set of indicated UL/joint states are associated with the 1</w:t>
      </w:r>
      <w:r w:rsidRPr="00870C0A">
        <w:rPr>
          <w:vertAlign w:val="superscript"/>
          <w:lang w:eastAsia="zh-CN"/>
        </w:rPr>
        <w:t>st</w:t>
      </w:r>
      <w:r>
        <w:rPr>
          <w:lang w:eastAsia="zh-CN"/>
        </w:rPr>
        <w:t xml:space="preserve"> and 2</w:t>
      </w:r>
      <w:r w:rsidRPr="00870C0A">
        <w:rPr>
          <w:vertAlign w:val="superscript"/>
          <w:lang w:eastAsia="zh-CN"/>
        </w:rPr>
        <w:t>nd</w:t>
      </w:r>
      <w:r>
        <w:rPr>
          <w:lang w:eastAsia="zh-CN"/>
        </w:rPr>
        <w:t xml:space="preserve"> SRS resource sets respectively. </w:t>
      </w:r>
      <w:r w:rsidR="00F32D53">
        <w:rPr>
          <w:lang w:eastAsia="zh-CN"/>
        </w:rPr>
        <w:t>All the SRS resources with a</w:t>
      </w:r>
      <w:r w:rsidR="00F54794">
        <w:rPr>
          <w:lang w:eastAsia="zh-CN"/>
        </w:rPr>
        <w:t>n</w:t>
      </w:r>
      <w:r w:rsidR="00F32D53">
        <w:rPr>
          <w:lang w:eastAsia="zh-CN"/>
        </w:rPr>
        <w:t xml:space="preserve"> SRS resource set follow the associated UL/joint TCI state. </w:t>
      </w:r>
      <w:r>
        <w:rPr>
          <w:lang w:eastAsia="zh-CN"/>
        </w:rPr>
        <w:t xml:space="preserve">Of course, the association relation can be </w:t>
      </w:r>
      <w:r w:rsidR="00F32D53">
        <w:rPr>
          <w:lang w:eastAsia="zh-CN"/>
        </w:rPr>
        <w:t>reversed</w:t>
      </w:r>
      <w:r>
        <w:rPr>
          <w:lang w:eastAsia="zh-CN"/>
        </w:rPr>
        <w:t xml:space="preserve"> (e.g. 1</w:t>
      </w:r>
      <w:r w:rsidRPr="00870C0A">
        <w:rPr>
          <w:vertAlign w:val="superscript"/>
          <w:lang w:eastAsia="zh-CN"/>
        </w:rPr>
        <w:t>st</w:t>
      </w:r>
      <w:r>
        <w:rPr>
          <w:lang w:eastAsia="zh-CN"/>
        </w:rPr>
        <w:t xml:space="preserve"> set and 2</w:t>
      </w:r>
      <w:r w:rsidRPr="00870C0A">
        <w:rPr>
          <w:vertAlign w:val="superscript"/>
          <w:lang w:eastAsia="zh-CN"/>
        </w:rPr>
        <w:t>nd</w:t>
      </w:r>
      <w:r>
        <w:rPr>
          <w:lang w:eastAsia="zh-CN"/>
        </w:rPr>
        <w:t xml:space="preserve"> set of indicated UL/joint TCI state associated with 2</w:t>
      </w:r>
      <w:r w:rsidRPr="00870C0A">
        <w:rPr>
          <w:vertAlign w:val="superscript"/>
          <w:lang w:eastAsia="zh-CN"/>
        </w:rPr>
        <w:t>nd</w:t>
      </w:r>
      <w:r>
        <w:rPr>
          <w:lang w:eastAsia="zh-CN"/>
        </w:rPr>
        <w:t xml:space="preserve"> and 1</w:t>
      </w:r>
      <w:r w:rsidRPr="00870C0A">
        <w:rPr>
          <w:vertAlign w:val="superscript"/>
          <w:lang w:eastAsia="zh-CN"/>
        </w:rPr>
        <w:t>st</w:t>
      </w:r>
      <w:r>
        <w:rPr>
          <w:lang w:eastAsia="zh-CN"/>
        </w:rPr>
        <w:t xml:space="preserve"> SRS resource set, respectively)</w:t>
      </w:r>
      <w:r w:rsidR="00F32D53">
        <w:rPr>
          <w:lang w:eastAsia="zh-CN"/>
        </w:rPr>
        <w:t xml:space="preserve"> by NW configuration</w:t>
      </w:r>
      <w:r>
        <w:rPr>
          <w:lang w:eastAsia="zh-CN"/>
        </w:rPr>
        <w:t>.</w:t>
      </w:r>
      <w:r w:rsidR="00F32D53">
        <w:rPr>
          <w:lang w:eastAsia="zh-CN"/>
        </w:rPr>
        <w:t xml:space="preserve"> </w:t>
      </w:r>
      <w:r w:rsidR="00F54794">
        <w:rPr>
          <w:lang w:eastAsia="zh-CN"/>
        </w:rPr>
        <w:t>In addition, w</w:t>
      </w:r>
      <w:r w:rsidR="00F32D53">
        <w:rPr>
          <w:lang w:eastAsia="zh-CN"/>
        </w:rPr>
        <w:t>e don’t think it’s necessary to introduce a new field in DCI for the same function</w:t>
      </w:r>
      <w:r w:rsidR="00F54794">
        <w:rPr>
          <w:lang w:eastAsia="zh-CN"/>
        </w:rPr>
        <w:t xml:space="preserve"> in Alt1</w:t>
      </w:r>
      <w:r w:rsidR="00F32D53">
        <w:rPr>
          <w:lang w:eastAsia="zh-CN"/>
        </w:rPr>
        <w:t xml:space="preserve">. </w:t>
      </w:r>
    </w:p>
    <w:p w:rsidR="004C4F56" w:rsidRDefault="00F54794" w:rsidP="00BC7DC0">
      <w:pPr>
        <w:pStyle w:val="a0"/>
        <w:rPr>
          <w:rFonts w:eastAsiaTheme="minorEastAsia"/>
          <w:lang w:eastAsia="zh-CN"/>
        </w:rPr>
      </w:pPr>
      <w:r>
        <w:rPr>
          <w:lang w:eastAsia="zh-CN"/>
        </w:rPr>
        <w:t>F</w:t>
      </w:r>
      <w:r w:rsidR="004C4F56" w:rsidRPr="00F32D53">
        <w:rPr>
          <w:lang w:eastAsia="zh-CN"/>
        </w:rPr>
        <w:t>or Alt.2, in our reading, PUSCH follows the Tx beam(s) of indicated SRS resource(s) in UL scheduling DCI</w:t>
      </w:r>
      <w:r w:rsidR="00F32D53" w:rsidRPr="00F32D53">
        <w:rPr>
          <w:lang w:eastAsia="zh-CN"/>
        </w:rPr>
        <w:t>, assuming SRS resource(s) apply the indicated UL</w:t>
      </w:r>
      <w:r w:rsidR="00F32D53" w:rsidRPr="00F32D53">
        <w:rPr>
          <w:rFonts w:eastAsiaTheme="minorEastAsia"/>
          <w:lang w:eastAsia="zh-CN"/>
        </w:rPr>
        <w:t>/jo</w:t>
      </w:r>
      <w:r w:rsidR="00F32D53">
        <w:rPr>
          <w:rFonts w:eastAsiaTheme="minorEastAsia"/>
          <w:lang w:eastAsia="zh-CN"/>
        </w:rPr>
        <w:t>int TCI state(s). Note that each SRS resource can be indicated with one UL</w:t>
      </w:r>
      <w:r w:rsidR="00F32D53">
        <w:rPr>
          <w:rFonts w:eastAsiaTheme="minorEastAsia" w:hint="eastAsia"/>
          <w:lang w:eastAsia="zh-CN"/>
        </w:rPr>
        <w:t>/</w:t>
      </w:r>
      <w:r w:rsidR="00F32D53">
        <w:rPr>
          <w:rFonts w:eastAsiaTheme="minorEastAsia"/>
          <w:lang w:eastAsia="zh-CN"/>
        </w:rPr>
        <w:t xml:space="preserve">joint TCI state. Eventually, </w:t>
      </w:r>
      <w:r>
        <w:rPr>
          <w:rFonts w:eastAsiaTheme="minorEastAsia"/>
          <w:lang w:eastAsia="zh-CN"/>
        </w:rPr>
        <w:t>if all SRS resources with an SRS resource set follow a single UL/</w:t>
      </w:r>
      <w:r>
        <w:rPr>
          <w:rFonts w:eastAsiaTheme="minorEastAsia" w:hint="eastAsia"/>
          <w:lang w:eastAsia="zh-CN"/>
        </w:rPr>
        <w:t>joi</w:t>
      </w:r>
      <w:r>
        <w:rPr>
          <w:rFonts w:eastAsiaTheme="minorEastAsia"/>
          <w:lang w:eastAsia="zh-CN"/>
        </w:rPr>
        <w:t>nt TCI state, then we see no technical difference between Alt1(except introducing a new field in DCI) and Alt2. If that’s the case, we should try to merge Atl1 and Alt2 to capture different aspects together.</w:t>
      </w:r>
    </w:p>
    <w:p w:rsidR="00F54794" w:rsidRPr="00F32D53" w:rsidRDefault="00F54794" w:rsidP="00BC7DC0">
      <w:pPr>
        <w:pStyle w:val="a0"/>
        <w:rPr>
          <w:rFonts w:eastAsiaTheme="minorEastAsia"/>
          <w:lang w:eastAsia="zh-CN"/>
        </w:rPr>
      </w:pPr>
      <w:r>
        <w:rPr>
          <w:rFonts w:eastAsiaTheme="minorEastAsia"/>
          <w:lang w:eastAsia="zh-CN"/>
        </w:rPr>
        <w:t xml:space="preserve">For Alt.3, the concept of CORESET grouping has been brought to associate with PUSCH. As noted in the following agreement, Type 1 CG-PUSCH is purely based on RRC configuration, therefor not related to any </w:t>
      </w:r>
      <w:r>
        <w:rPr>
          <w:rFonts w:eastAsiaTheme="minorEastAsia"/>
          <w:lang w:eastAsia="zh-CN"/>
        </w:rPr>
        <w:lastRenderedPageBreak/>
        <w:t>CORESET. And if more straightforward solution is at hand, it seems not necessary to indirectly associate STRP/MTRP PUSCH to its scheduling/activation DCI in a CORESET group.</w:t>
      </w:r>
    </w:p>
    <w:p w:rsidR="005C7DC7" w:rsidRDefault="005C7DC7" w:rsidP="00BC7DC0">
      <w:pPr>
        <w:pStyle w:val="a0"/>
        <w:rPr>
          <w:lang w:eastAsia="zh-CN"/>
        </w:rPr>
      </w:pPr>
      <w:r>
        <w:rPr>
          <w:noProof/>
        </w:rPr>
        <mc:AlternateContent>
          <mc:Choice Requires="wps">
            <w:drawing>
              <wp:inline distT="0" distB="0" distL="0" distR="0" wp14:anchorId="3A4CA154" wp14:editId="28D5D4B4">
                <wp:extent cx="5760720" cy="2389782"/>
                <wp:effectExtent l="0" t="0" r="11430" b="10795"/>
                <wp:docPr id="9"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389782"/>
                        </a:xfrm>
                        <a:prstGeom prst="rect">
                          <a:avLst/>
                        </a:prstGeom>
                        <a:solidFill>
                          <a:srgbClr val="FFFFFF"/>
                        </a:solidFill>
                        <a:ln w="6350">
                          <a:solidFill>
                            <a:srgbClr val="000000"/>
                          </a:solidFill>
                          <a:miter lim="800000"/>
                          <a:headEnd/>
                          <a:tailEnd/>
                        </a:ln>
                      </wps:spPr>
                      <wps:txbx>
                        <w:txbxContent>
                          <w:p w:rsidR="005F7577" w:rsidRPr="00AE3FD7" w:rsidRDefault="005F7577" w:rsidP="005C7DC7">
                            <w:pPr>
                              <w:rPr>
                                <w:b/>
                                <w:bCs/>
                                <w:szCs w:val="20"/>
                                <w:highlight w:val="green"/>
                              </w:rPr>
                            </w:pPr>
                            <w:r w:rsidRPr="00AE3FD7">
                              <w:rPr>
                                <w:b/>
                                <w:bCs/>
                                <w:szCs w:val="20"/>
                                <w:highlight w:val="green"/>
                              </w:rPr>
                              <w:t>Agreement</w:t>
                            </w:r>
                          </w:p>
                          <w:p w:rsidR="005F7577" w:rsidRPr="00AE3FD7" w:rsidRDefault="005F7577" w:rsidP="005C7DC7">
                            <w:pPr>
                              <w:jc w:val="both"/>
                              <w:rPr>
                                <w:color w:val="000000"/>
                                <w:szCs w:val="20"/>
                              </w:rPr>
                            </w:pPr>
                            <w:r w:rsidRPr="00AE3FD7">
                              <w:rPr>
                                <w:color w:val="000000"/>
                                <w:szCs w:val="20"/>
                              </w:rPr>
                              <w:t>On unified TCI framework extension for S-DCI based MTRP</w:t>
                            </w:r>
                            <w:r w:rsidRPr="00AE3FD7">
                              <w:rPr>
                                <w:rFonts w:hint="eastAsia"/>
                                <w:color w:val="000000"/>
                                <w:szCs w:val="20"/>
                              </w:rPr>
                              <w:t>,</w:t>
                            </w:r>
                            <w:r w:rsidRPr="00AE3FD7">
                              <w:rPr>
                                <w:color w:val="000000"/>
                                <w:szCs w:val="20"/>
                              </w:rPr>
                              <w:t xml:space="preserve"> for PUSCH transmission scheduled/activated by a DCI format 0_1/0_2, down-selection one alternative from the followings:</w:t>
                            </w:r>
                          </w:p>
                          <w:p w:rsidR="005F7577" w:rsidRPr="00AE3FD7" w:rsidRDefault="005F7577" w:rsidP="005C7DC7">
                            <w:pPr>
                              <w:numPr>
                                <w:ilvl w:val="0"/>
                                <w:numId w:val="33"/>
                              </w:numPr>
                              <w:spacing w:line="259" w:lineRule="auto"/>
                              <w:contextualSpacing/>
                              <w:rPr>
                                <w:szCs w:val="20"/>
                                <w:lang w:eastAsia="x-none"/>
                              </w:rPr>
                            </w:pPr>
                            <w:r w:rsidRPr="00AE3FD7">
                              <w:rPr>
                                <w:color w:val="000000"/>
                                <w:szCs w:val="20"/>
                                <w:lang w:eastAsia="x-none"/>
                              </w:rPr>
                              <w:t>Alt1: Use an indicator field (could be reusing an existing DCI field or introducing a new DCI field) in a DCI format 0_1/0_2 to inform which</w:t>
                            </w:r>
                            <w:r w:rsidRPr="00AE3FD7">
                              <w:rPr>
                                <w:rFonts w:ascii="PMingLiU" w:eastAsia="PMingLiU" w:hAnsi="PMingLiU" w:hint="eastAsia"/>
                                <w:color w:val="000000"/>
                                <w:szCs w:val="20"/>
                                <w:lang w:eastAsia="zh-TW"/>
                              </w:rPr>
                              <w:t xml:space="preserve"> </w:t>
                            </w:r>
                            <w:r w:rsidRPr="00AE3FD7">
                              <w:rPr>
                                <w:color w:val="000000"/>
                                <w:szCs w:val="20"/>
                                <w:lang w:eastAsia="x-none"/>
                              </w:rPr>
                              <w:t>joint/UL TCI state(s) indicated by MAC-CE/DCI the UE shall apply to PUSCH transmission scheduled/activated by the DCI format 0_1/0_2</w:t>
                            </w:r>
                          </w:p>
                          <w:p w:rsidR="005F7577" w:rsidRPr="00AE3FD7" w:rsidRDefault="005F7577" w:rsidP="005C7DC7">
                            <w:pPr>
                              <w:numPr>
                                <w:ilvl w:val="0"/>
                                <w:numId w:val="33"/>
                              </w:numPr>
                              <w:spacing w:line="259" w:lineRule="auto"/>
                              <w:contextualSpacing/>
                              <w:rPr>
                                <w:color w:val="000000"/>
                                <w:szCs w:val="20"/>
                                <w:lang w:eastAsia="x-none"/>
                              </w:rPr>
                            </w:pPr>
                            <w:r w:rsidRPr="00AE3FD7">
                              <w:rPr>
                                <w:color w:val="000000"/>
                                <w:szCs w:val="20"/>
                                <w:lang w:eastAsia="x-none"/>
                              </w:rPr>
                              <w:t>Alt2: PUSCH transmission scheduled/activated by a DCI format 0_1/0_2 follows the spatial domain transmission filter(s) used for the SRS resource(s) indicated by the DCI format 0_1/0_2</w:t>
                            </w:r>
                          </w:p>
                          <w:p w:rsidR="005F7577" w:rsidRPr="00AE3FD7" w:rsidRDefault="005F7577" w:rsidP="005C7DC7">
                            <w:pPr>
                              <w:numPr>
                                <w:ilvl w:val="0"/>
                                <w:numId w:val="33"/>
                              </w:numPr>
                              <w:spacing w:line="256" w:lineRule="auto"/>
                              <w:contextualSpacing/>
                              <w:rPr>
                                <w:color w:val="000000"/>
                                <w:szCs w:val="20"/>
                                <w:lang w:eastAsia="x-none"/>
                              </w:rPr>
                            </w:pPr>
                            <w:r w:rsidRPr="00AE3FD7">
                              <w:rPr>
                                <w:color w:val="000000"/>
                                <w:szCs w:val="20"/>
                                <w:lang w:eastAsia="x-none"/>
                              </w:rPr>
                              <w:t>Alt3: Use an RRC parameter in a CORESET configuration to inform that the CORESET belongs to which CORESET group(s), and the indicated joint/UL TCI state(s) is associated with each CORESET group. When a scheduling/activation DCI format 0_1/0_2 is received in a CORESET group, the indicated joint/UL TCI state(s) associated with the CORESET group is applied to PUSCH transmission scheduled/activated by the DCI format 0_1/0_2</w:t>
                            </w:r>
                          </w:p>
                          <w:p w:rsidR="005F7577" w:rsidRPr="00AE3FD7" w:rsidRDefault="005F7577" w:rsidP="005C7DC7">
                            <w:pPr>
                              <w:numPr>
                                <w:ilvl w:val="1"/>
                                <w:numId w:val="33"/>
                              </w:numPr>
                              <w:spacing w:line="256" w:lineRule="auto"/>
                              <w:contextualSpacing/>
                              <w:rPr>
                                <w:color w:val="000000"/>
                                <w:szCs w:val="20"/>
                                <w:lang w:eastAsia="x-none"/>
                              </w:rPr>
                            </w:pPr>
                            <w:r w:rsidRPr="00AE3FD7">
                              <w:rPr>
                                <w:color w:val="000000"/>
                                <w:szCs w:val="20"/>
                                <w:lang w:eastAsia="x-none"/>
                              </w:rPr>
                              <w:t>FFS: Details of CORESET group(s)</w:t>
                            </w:r>
                          </w:p>
                          <w:p w:rsidR="005F7577" w:rsidRPr="005C7DC7" w:rsidRDefault="005F7577" w:rsidP="005C7DC7">
                            <w:pPr>
                              <w:rPr>
                                <w:szCs w:val="20"/>
                              </w:rPr>
                            </w:pPr>
                            <w:r w:rsidRPr="00AE3FD7">
                              <w:rPr>
                                <w:rFonts w:hint="eastAsia"/>
                                <w:szCs w:val="20"/>
                              </w:rPr>
                              <w:t>F</w:t>
                            </w:r>
                            <w:r w:rsidRPr="00AE3FD7">
                              <w:rPr>
                                <w:szCs w:val="20"/>
                              </w:rPr>
                              <w:t xml:space="preserve">FS: </w:t>
                            </w:r>
                            <w:r w:rsidRPr="00AE3FD7">
                              <w:rPr>
                                <w:color w:val="000000"/>
                                <w:szCs w:val="20"/>
                              </w:rPr>
                              <w:t>PUSCH transmission scheduled/activated by a DCI format 0_0 and Type-1 CG-PUSCH</w:t>
                            </w:r>
                          </w:p>
                        </w:txbxContent>
                      </wps:txbx>
                      <wps:bodyPr rot="0" vert="horz" wrap="square" lIns="91440" tIns="45720" rIns="91440" bIns="45720" anchor="ctr" anchorCtr="0" upright="1">
                        <a:noAutofit/>
                      </wps:bodyPr>
                    </wps:wsp>
                  </a:graphicData>
                </a:graphic>
              </wp:inline>
            </w:drawing>
          </mc:Choice>
          <mc:Fallback>
            <w:pict>
              <v:shape w14:anchorId="3A4CA154" id="_x0000_s1034" type="#_x0000_t202" style="width:453.6pt;height:188.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" strokeweight=".5pt">
                <v:textbox>
                  <w:txbxContent>
                    <w:p w:rsidR="005F7577" w:rsidRPr="00AE3FD7" w:rsidRDefault="005F7577" w:rsidP="005C7DC7">
                      <w:pPr>
                        <w:rPr>
                          <w:b/>
                          <w:bCs/>
                          <w:szCs w:val="20"/>
                          <w:highlight w:val="green"/>
                        </w:rPr>
                      </w:pPr>
                      <w:r w:rsidRPr="00AE3FD7">
                        <w:rPr>
                          <w:b/>
                          <w:bCs/>
                          <w:szCs w:val="20"/>
                          <w:highlight w:val="green"/>
                        </w:rPr>
                        <w:t>Agreement</w:t>
                      </w:r>
                    </w:p>
                    <w:p w:rsidR="005F7577" w:rsidRPr="00AE3FD7" w:rsidRDefault="005F7577" w:rsidP="005C7DC7">
                      <w:pPr>
                        <w:jc w:val="both"/>
                        <w:rPr>
                          <w:color w:val="000000"/>
                          <w:szCs w:val="20"/>
                        </w:rPr>
                      </w:pPr>
                      <w:r w:rsidRPr="00AE3FD7">
                        <w:rPr>
                          <w:color w:val="000000"/>
                          <w:szCs w:val="20"/>
                        </w:rPr>
                        <w:t>On unified TCI framework extension for S-DCI based MTRP</w:t>
                      </w:r>
                      <w:r w:rsidRPr="00AE3FD7">
                        <w:rPr>
                          <w:rFonts w:hint="eastAsia"/>
                          <w:color w:val="000000"/>
                          <w:szCs w:val="20"/>
                        </w:rPr>
                        <w:t>,</w:t>
                      </w:r>
                      <w:r w:rsidRPr="00AE3FD7">
                        <w:rPr>
                          <w:color w:val="000000"/>
                          <w:szCs w:val="20"/>
                        </w:rPr>
                        <w:t xml:space="preserve"> for PUSCH transmission scheduled/activated by a DCI format 0_1/0_2, down-selection one alternative from the followings:</w:t>
                      </w:r>
                    </w:p>
                    <w:p w:rsidR="005F7577" w:rsidRPr="00AE3FD7" w:rsidRDefault="005F7577" w:rsidP="005C7DC7">
                      <w:pPr>
                        <w:numPr>
                          <w:ilvl w:val="0"/>
                          <w:numId w:val="33"/>
                        </w:numPr>
                        <w:spacing w:line="259" w:lineRule="auto"/>
                        <w:contextualSpacing/>
                        <w:rPr>
                          <w:szCs w:val="20"/>
                          <w:lang w:eastAsia="x-none"/>
                        </w:rPr>
                      </w:pPr>
                      <w:r w:rsidRPr="00AE3FD7">
                        <w:rPr>
                          <w:color w:val="000000"/>
                          <w:szCs w:val="20"/>
                          <w:lang w:eastAsia="x-none"/>
                        </w:rPr>
                        <w:t>Alt1: Use an indicator field (could be reusing an existing DCI field or introducing a new DCI field) in a DCI format 0_1/0_2 to inform which</w:t>
                      </w:r>
                      <w:r w:rsidRPr="00AE3FD7">
                        <w:rPr>
                          <w:rFonts w:ascii="PMingLiU" w:eastAsia="PMingLiU" w:hAnsi="PMingLiU" w:hint="eastAsia"/>
                          <w:color w:val="000000"/>
                          <w:szCs w:val="20"/>
                          <w:lang w:eastAsia="zh-TW"/>
                        </w:rPr>
                        <w:t xml:space="preserve"> </w:t>
                      </w:r>
                      <w:r w:rsidRPr="00AE3FD7">
                        <w:rPr>
                          <w:color w:val="000000"/>
                          <w:szCs w:val="20"/>
                          <w:lang w:eastAsia="x-none"/>
                        </w:rPr>
                        <w:t>joint/UL TCI state(s) indicated by MAC-CE/DCI the UE shall apply to PUSCH transmission scheduled/activated by the DCI format 0_1/0_2</w:t>
                      </w:r>
                    </w:p>
                    <w:p w:rsidR="005F7577" w:rsidRPr="00AE3FD7" w:rsidRDefault="005F7577" w:rsidP="005C7DC7">
                      <w:pPr>
                        <w:numPr>
                          <w:ilvl w:val="0"/>
                          <w:numId w:val="33"/>
                        </w:numPr>
                        <w:spacing w:line="259" w:lineRule="auto"/>
                        <w:contextualSpacing/>
                        <w:rPr>
                          <w:color w:val="000000"/>
                          <w:szCs w:val="20"/>
                          <w:lang w:eastAsia="x-none"/>
                        </w:rPr>
                      </w:pPr>
                      <w:r w:rsidRPr="00AE3FD7">
                        <w:rPr>
                          <w:color w:val="000000"/>
                          <w:szCs w:val="20"/>
                          <w:lang w:eastAsia="x-none"/>
                        </w:rPr>
                        <w:t>Alt2: PUSCH transmission scheduled/activated by a DCI format 0_1/0_2 follows the spatial domain transmission filter(s) used for the SRS resource(s) indicated by the DCI format 0_1/0_2</w:t>
                      </w:r>
                    </w:p>
                    <w:p w:rsidR="005F7577" w:rsidRPr="00AE3FD7" w:rsidRDefault="005F7577" w:rsidP="005C7DC7">
                      <w:pPr>
                        <w:numPr>
                          <w:ilvl w:val="0"/>
                          <w:numId w:val="33"/>
                        </w:numPr>
                        <w:spacing w:line="256" w:lineRule="auto"/>
                        <w:contextualSpacing/>
                        <w:rPr>
                          <w:color w:val="000000"/>
                          <w:szCs w:val="20"/>
                          <w:lang w:eastAsia="x-none"/>
                        </w:rPr>
                      </w:pPr>
                      <w:r w:rsidRPr="00AE3FD7">
                        <w:rPr>
                          <w:color w:val="000000"/>
                          <w:szCs w:val="20"/>
                          <w:lang w:eastAsia="x-none"/>
                        </w:rPr>
                        <w:t>Alt3: Use an RRC parameter in a CORESET configuration to inform that the CORESET belongs to which CORESET group(s), and the indicated joint/UL TCI state(s) is associated with each CORESET group. When a scheduling/activation DCI format 0_1/0_2 is received in a CORESET group, the indicated joint/UL TCI state(s) associated with the CORESET group is applied to PUSCH transmission scheduled/activated by the DCI format 0_1/0_2</w:t>
                      </w:r>
                    </w:p>
                    <w:p w:rsidR="005F7577" w:rsidRPr="00AE3FD7" w:rsidRDefault="005F7577" w:rsidP="005C7DC7">
                      <w:pPr>
                        <w:numPr>
                          <w:ilvl w:val="1"/>
                          <w:numId w:val="33"/>
                        </w:numPr>
                        <w:spacing w:line="256" w:lineRule="auto"/>
                        <w:contextualSpacing/>
                        <w:rPr>
                          <w:color w:val="000000"/>
                          <w:szCs w:val="20"/>
                          <w:lang w:eastAsia="x-none"/>
                        </w:rPr>
                      </w:pPr>
                      <w:r w:rsidRPr="00AE3FD7">
                        <w:rPr>
                          <w:color w:val="000000"/>
                          <w:szCs w:val="20"/>
                          <w:lang w:eastAsia="x-none"/>
                        </w:rPr>
                        <w:t>FFS: Details of CORESET group(s)</w:t>
                      </w:r>
                    </w:p>
                    <w:p w:rsidR="005F7577" w:rsidRPr="005C7DC7" w:rsidRDefault="005F7577" w:rsidP="005C7DC7">
                      <w:pPr>
                        <w:rPr>
                          <w:szCs w:val="20"/>
                        </w:rPr>
                      </w:pPr>
                      <w:r w:rsidRPr="00AE3FD7">
                        <w:rPr>
                          <w:rFonts w:hint="eastAsia"/>
                          <w:szCs w:val="20"/>
                        </w:rPr>
                        <w:t>F</w:t>
                      </w:r>
                      <w:r w:rsidRPr="00AE3FD7">
                        <w:rPr>
                          <w:szCs w:val="20"/>
                        </w:rPr>
                        <w:t xml:space="preserve">FS: </w:t>
                      </w:r>
                      <w:r w:rsidRPr="00AE3FD7">
                        <w:rPr>
                          <w:color w:val="000000"/>
                          <w:szCs w:val="20"/>
                        </w:rPr>
                        <w:t>PUSCH transmission scheduled/activated by a DCI format 0_0 and Type-1 CG-PUSCH</w:t>
                      </w:r>
                    </w:p>
                  </w:txbxContent>
                </v:textbox>
                <w10:anchorlock/>
              </v:shape>
            </w:pict>
          </mc:Fallback>
        </mc:AlternateContent>
      </w:r>
    </w:p>
    <w:p w:rsidR="00BC7DC0" w:rsidRPr="00C51B0D" w:rsidRDefault="00BC7DC0" w:rsidP="00325253">
      <w:pPr>
        <w:pStyle w:val="a0"/>
        <w:numPr>
          <w:ilvl w:val="0"/>
          <w:numId w:val="5"/>
        </w:numPr>
        <w:rPr>
          <w:rFonts w:eastAsia="宋体"/>
          <w:i/>
          <w:sz w:val="24"/>
          <w:szCs w:val="20"/>
          <w:lang w:eastAsia="zh-CN"/>
        </w:rPr>
      </w:pPr>
      <w:r>
        <w:rPr>
          <w:rFonts w:eastAsia="宋体"/>
          <w:b/>
          <w:i/>
          <w:sz w:val="22"/>
          <w:lang w:eastAsia="zh-CN"/>
        </w:rPr>
        <w:t xml:space="preserve">For </w:t>
      </w:r>
      <w:r w:rsidR="00694451">
        <w:rPr>
          <w:rFonts w:eastAsia="宋体"/>
          <w:b/>
          <w:i/>
          <w:sz w:val="22"/>
          <w:lang w:eastAsia="zh-CN"/>
        </w:rPr>
        <w:t>MTRP PUSCH repetition</w:t>
      </w:r>
      <w:r w:rsidR="00870C0A">
        <w:rPr>
          <w:rFonts w:eastAsia="宋体"/>
          <w:b/>
          <w:i/>
          <w:sz w:val="22"/>
          <w:lang w:eastAsia="zh-CN"/>
        </w:rPr>
        <w:t xml:space="preserve"> and </w:t>
      </w:r>
      <w:proofErr w:type="spellStart"/>
      <w:r w:rsidR="00870C0A">
        <w:rPr>
          <w:rFonts w:eastAsia="宋体"/>
          <w:b/>
          <w:i/>
          <w:sz w:val="22"/>
          <w:lang w:eastAsia="zh-CN"/>
        </w:rPr>
        <w:t>STxMP</w:t>
      </w:r>
      <w:proofErr w:type="spellEnd"/>
      <w:r>
        <w:rPr>
          <w:rFonts w:eastAsia="宋体"/>
          <w:b/>
          <w:i/>
          <w:sz w:val="22"/>
          <w:lang w:eastAsia="zh-CN"/>
        </w:rPr>
        <w:t xml:space="preserve">, </w:t>
      </w:r>
      <w:r w:rsidR="00870C0A">
        <w:rPr>
          <w:rFonts w:eastAsia="宋体"/>
          <w:b/>
          <w:i/>
          <w:sz w:val="22"/>
          <w:lang w:eastAsia="zh-CN"/>
        </w:rPr>
        <w:t xml:space="preserve">associate/map </w:t>
      </w:r>
      <w:r w:rsidR="001658B6">
        <w:rPr>
          <w:rFonts w:eastAsia="宋体"/>
          <w:b/>
          <w:i/>
          <w:sz w:val="22"/>
          <w:lang w:eastAsia="zh-CN"/>
        </w:rPr>
        <w:t>the sets of</w:t>
      </w:r>
      <w:r w:rsidR="00870C0A">
        <w:rPr>
          <w:rFonts w:eastAsia="宋体"/>
          <w:b/>
          <w:i/>
          <w:sz w:val="22"/>
          <w:lang w:eastAsia="zh-CN"/>
        </w:rPr>
        <w:t xml:space="preserve"> indicated</w:t>
      </w:r>
      <w:r w:rsidR="001658B6">
        <w:rPr>
          <w:rFonts w:eastAsia="宋体"/>
          <w:b/>
          <w:i/>
          <w:sz w:val="22"/>
          <w:lang w:eastAsia="zh-CN"/>
        </w:rPr>
        <w:t xml:space="preserve"> </w:t>
      </w:r>
      <w:r>
        <w:rPr>
          <w:rFonts w:eastAsia="宋体"/>
          <w:b/>
          <w:i/>
          <w:sz w:val="22"/>
          <w:lang w:eastAsia="zh-CN"/>
        </w:rPr>
        <w:t>UL/</w:t>
      </w:r>
      <w:r w:rsidR="001658B6">
        <w:rPr>
          <w:rFonts w:eastAsia="宋体"/>
          <w:b/>
          <w:i/>
          <w:sz w:val="22"/>
          <w:lang w:eastAsia="zh-CN"/>
        </w:rPr>
        <w:t>j</w:t>
      </w:r>
      <w:r>
        <w:rPr>
          <w:rFonts w:eastAsia="宋体"/>
          <w:b/>
          <w:i/>
          <w:sz w:val="22"/>
          <w:lang w:eastAsia="zh-CN"/>
        </w:rPr>
        <w:t>oint TCI states to the SRS resource set</w:t>
      </w:r>
      <w:r w:rsidR="001658B6">
        <w:rPr>
          <w:rFonts w:eastAsia="宋体"/>
          <w:b/>
          <w:i/>
          <w:sz w:val="22"/>
          <w:lang w:eastAsia="zh-CN"/>
        </w:rPr>
        <w:t>s</w:t>
      </w:r>
      <w:r w:rsidR="00870C0A">
        <w:rPr>
          <w:rFonts w:eastAsia="宋体"/>
          <w:b/>
          <w:i/>
          <w:sz w:val="22"/>
          <w:lang w:eastAsia="zh-CN"/>
        </w:rPr>
        <w:t xml:space="preserve"> for beam indication</w:t>
      </w:r>
      <w:r>
        <w:rPr>
          <w:rFonts w:eastAsia="宋体"/>
          <w:b/>
          <w:i/>
          <w:sz w:val="22"/>
          <w:lang w:eastAsia="zh-CN"/>
        </w:rPr>
        <w:t>.</w:t>
      </w:r>
    </w:p>
    <w:p w:rsidR="005458A1" w:rsidRPr="0056778E" w:rsidRDefault="005458A1" w:rsidP="005458A1">
      <w:pPr>
        <w:pStyle w:val="1"/>
        <w:rPr>
          <w:rFonts w:ascii="Arial" w:hAnsi="Arial"/>
          <w:lang w:eastAsia="zh-CN"/>
        </w:rPr>
      </w:pPr>
      <w:r w:rsidRPr="0056778E">
        <w:rPr>
          <w:rFonts w:ascii="Arial" w:hAnsi="Arial"/>
          <w:lang w:eastAsia="zh-CN"/>
        </w:rPr>
        <w:t>Unified TCI state for UL power control</w:t>
      </w:r>
    </w:p>
    <w:p w:rsidR="00BA5FB9" w:rsidRDefault="005458A1" w:rsidP="005458A1">
      <w:pPr>
        <w:pStyle w:val="a0"/>
        <w:rPr>
          <w:lang w:eastAsia="zh-CN"/>
        </w:rPr>
      </w:pPr>
      <w:r>
        <w:rPr>
          <w:lang w:eastAsia="zh-CN"/>
        </w:rPr>
        <w:t xml:space="preserve">In Rel.17, </w:t>
      </w:r>
      <w:r w:rsidR="00BA5FB9">
        <w:rPr>
          <w:lang w:eastAsia="zh-CN"/>
        </w:rPr>
        <w:t xml:space="preserve">the </w:t>
      </w:r>
      <w:r>
        <w:rPr>
          <w:lang w:eastAsia="zh-CN"/>
        </w:rPr>
        <w:t xml:space="preserve">UL </w:t>
      </w:r>
      <w:r w:rsidR="00BA5FB9">
        <w:rPr>
          <w:lang w:eastAsia="zh-CN"/>
        </w:rPr>
        <w:t xml:space="preserve">power control </w:t>
      </w:r>
      <w:r>
        <w:rPr>
          <w:lang w:eastAsia="zh-CN"/>
        </w:rPr>
        <w:t xml:space="preserve">parameters, i.e. PL-RS, and the set of </w:t>
      </w:r>
      <w:proofErr w:type="gramStart"/>
      <w:r>
        <w:rPr>
          <w:lang w:eastAsia="zh-CN"/>
        </w:rPr>
        <w:t>alpha</w:t>
      </w:r>
      <w:proofErr w:type="gramEnd"/>
      <w:r>
        <w:rPr>
          <w:lang w:eastAsia="zh-CN"/>
        </w:rPr>
        <w:t>, P0 and CLI, can be optionally associated with UL/</w:t>
      </w:r>
      <w:r w:rsidR="00BA5FB9">
        <w:rPr>
          <w:lang w:eastAsia="zh-CN"/>
        </w:rPr>
        <w:t>j</w:t>
      </w:r>
      <w:r>
        <w:rPr>
          <w:lang w:eastAsia="zh-CN"/>
        </w:rPr>
        <w:t xml:space="preserve">oint TCI state. </w:t>
      </w:r>
      <w:r w:rsidR="00BA5FB9">
        <w:rPr>
          <w:lang w:eastAsia="zh-CN"/>
        </w:rPr>
        <w:t>T</w:t>
      </w:r>
      <w:r w:rsidRPr="00A57BBC">
        <w:rPr>
          <w:lang w:eastAsia="zh-CN"/>
        </w:rPr>
        <w:t>his</w:t>
      </w:r>
      <w:r>
        <w:rPr>
          <w:lang w:eastAsia="zh-CN"/>
        </w:rPr>
        <w:t xml:space="preserve"> association </w:t>
      </w:r>
      <w:r w:rsidR="00BA5FB9">
        <w:rPr>
          <w:lang w:eastAsia="zh-CN"/>
        </w:rPr>
        <w:t>can be</w:t>
      </w:r>
      <w:r>
        <w:rPr>
          <w:lang w:eastAsia="zh-CN"/>
        </w:rPr>
        <w:t xml:space="preserve"> considered as beam-level power control, which can be simply extended from </w:t>
      </w:r>
      <w:r w:rsidR="00690244">
        <w:rPr>
          <w:lang w:eastAsia="zh-CN"/>
        </w:rPr>
        <w:t>S</w:t>
      </w:r>
      <w:r>
        <w:rPr>
          <w:lang w:eastAsia="zh-CN"/>
        </w:rPr>
        <w:t xml:space="preserve">TRP to </w:t>
      </w:r>
      <w:r w:rsidR="00690244">
        <w:rPr>
          <w:lang w:eastAsia="zh-CN"/>
        </w:rPr>
        <w:t>M</w:t>
      </w:r>
      <w:r>
        <w:rPr>
          <w:lang w:eastAsia="zh-CN"/>
        </w:rPr>
        <w:t xml:space="preserve">TRP by reusing similar </w:t>
      </w:r>
      <w:r w:rsidR="00F42A98">
        <w:rPr>
          <w:lang w:eastAsia="zh-CN"/>
        </w:rPr>
        <w:t>approach</w:t>
      </w:r>
      <w:r>
        <w:rPr>
          <w:lang w:eastAsia="zh-CN"/>
        </w:rPr>
        <w:t xml:space="preserve"> </w:t>
      </w:r>
      <w:r w:rsidR="005B662E">
        <w:rPr>
          <w:lang w:eastAsia="zh-CN"/>
        </w:rPr>
        <w:t xml:space="preserve">as in Rel.17 unified TCI state design </w:t>
      </w:r>
      <w:r>
        <w:rPr>
          <w:lang w:eastAsia="zh-CN"/>
        </w:rPr>
        <w:t>but on a per TRP basis</w:t>
      </w:r>
      <w:r w:rsidR="00BA5FB9">
        <w:rPr>
          <w:lang w:eastAsia="zh-CN"/>
        </w:rPr>
        <w:t>. In RAN #109e, the follow</w:t>
      </w:r>
      <w:r w:rsidR="00F42A98">
        <w:rPr>
          <w:lang w:eastAsia="zh-CN"/>
        </w:rPr>
        <w:t>ing</w:t>
      </w:r>
      <w:r w:rsidR="00BA5FB9">
        <w:rPr>
          <w:lang w:eastAsia="zh-CN"/>
        </w:rPr>
        <w:t xml:space="preserve"> agreement was reached</w:t>
      </w:r>
      <w:r w:rsidR="00F42A98">
        <w:rPr>
          <w:lang w:eastAsia="zh-CN"/>
        </w:rPr>
        <w:t xml:space="preserve"> to associate the indicated UL/joint TCI state with UL PC parameters. </w:t>
      </w:r>
    </w:p>
    <w:p w:rsidR="00BA5FB9" w:rsidRDefault="00BA5FB9" w:rsidP="005458A1">
      <w:pPr>
        <w:pStyle w:val="a0"/>
        <w:rPr>
          <w:lang w:eastAsia="zh-CN"/>
        </w:rPr>
      </w:pPr>
      <w:r>
        <w:rPr>
          <w:noProof/>
        </w:rPr>
        <mc:AlternateContent>
          <mc:Choice Requires="wps">
            <w:drawing>
              <wp:inline distT="0" distB="0" distL="0" distR="0" wp14:anchorId="2647D9C5" wp14:editId="2D7A1816">
                <wp:extent cx="5760720" cy="1620982"/>
                <wp:effectExtent l="0" t="0" r="11430" b="1778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20982"/>
                        </a:xfrm>
                        <a:prstGeom prst="rect">
                          <a:avLst/>
                        </a:prstGeom>
                        <a:solidFill>
                          <a:srgbClr val="FFFFFF"/>
                        </a:solidFill>
                        <a:ln w="6350">
                          <a:solidFill>
                            <a:srgbClr val="000000"/>
                          </a:solidFill>
                          <a:miter lim="800000"/>
                          <a:headEnd/>
                          <a:tailEnd/>
                        </a:ln>
                      </wps:spPr>
                      <wps:txbx>
                        <w:txbxContent>
                          <w:p w:rsidR="005F7577" w:rsidRPr="004D5AED" w:rsidRDefault="005F7577" w:rsidP="00BA5FB9">
                            <w:pPr>
                              <w:rPr>
                                <w:rStyle w:val="af7"/>
                                <w:rFonts w:eastAsia="PMingLiU" w:cs="Times"/>
                                <w:szCs w:val="20"/>
                                <w:highlight w:val="green"/>
                                <w:lang w:eastAsia="zh-TW"/>
                              </w:rPr>
                            </w:pPr>
                            <w:r w:rsidRPr="004D5AED">
                              <w:rPr>
                                <w:rStyle w:val="af7"/>
                                <w:rFonts w:cs="Times"/>
                                <w:szCs w:val="20"/>
                                <w:highlight w:val="green"/>
                                <w:lang w:eastAsia="zh-TW"/>
                              </w:rPr>
                              <w:t>Agreement</w:t>
                            </w:r>
                          </w:p>
                          <w:p w:rsidR="005F7577" w:rsidRPr="004D5AED" w:rsidRDefault="005F7577" w:rsidP="00BA5FB9">
                            <w:pPr>
                              <w:rPr>
                                <w:szCs w:val="20"/>
                                <w:lang w:eastAsia="ko-KR"/>
                              </w:rPr>
                            </w:pPr>
                            <w:r w:rsidRPr="004D5AED">
                              <w:rPr>
                                <w:rFonts w:cs="Times"/>
                                <w:szCs w:val="20"/>
                                <w:lang w:eastAsia="zh-TW"/>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and closed loop index) and a PL-RS, the UE should apply the UL PC parameter setting and the PL-RS for the PUSCH /PUCCH transmission occasion.</w:t>
                            </w:r>
                          </w:p>
                          <w:p w:rsidR="005F7577" w:rsidRPr="004D5AED" w:rsidRDefault="005F7577" w:rsidP="00BA5FB9">
                            <w:pPr>
                              <w:numPr>
                                <w:ilvl w:val="0"/>
                                <w:numId w:val="25"/>
                              </w:numPr>
                              <w:jc w:val="both"/>
                              <w:rPr>
                                <w:rFonts w:cs="Times"/>
                                <w:szCs w:val="20"/>
                              </w:rPr>
                            </w:pPr>
                            <w:r w:rsidRPr="004D5AED">
                              <w:rPr>
                                <w:rFonts w:cs="Times"/>
                                <w:szCs w:val="20"/>
                              </w:rPr>
                              <w:t xml:space="preserve">FFS: How to extend to other Rel-18 MTRP scheme(s) with </w:t>
                            </w:r>
                            <w:proofErr w:type="spellStart"/>
                            <w:r w:rsidRPr="004D5AED">
                              <w:rPr>
                                <w:rFonts w:cs="Times"/>
                                <w:szCs w:val="20"/>
                              </w:rPr>
                              <w:t>STxMP</w:t>
                            </w:r>
                            <w:proofErr w:type="spellEnd"/>
                            <w:r w:rsidRPr="004D5AED">
                              <w:rPr>
                                <w:rFonts w:cs="Times"/>
                                <w:szCs w:val="20"/>
                              </w:rPr>
                              <w:t>, if supported</w:t>
                            </w:r>
                            <w:r w:rsidRPr="004D5AED">
                              <w:t> </w:t>
                            </w:r>
                          </w:p>
                          <w:p w:rsidR="005F7577" w:rsidRPr="004D5AED" w:rsidRDefault="005F7577" w:rsidP="00BA5FB9">
                            <w:pPr>
                              <w:numPr>
                                <w:ilvl w:val="0"/>
                                <w:numId w:val="25"/>
                              </w:numPr>
                              <w:jc w:val="both"/>
                              <w:rPr>
                                <w:rFonts w:cs="Times"/>
                                <w:szCs w:val="20"/>
                              </w:rPr>
                            </w:pPr>
                            <w:r w:rsidRPr="004D5AED">
                              <w:rPr>
                                <w:rFonts w:cs="Times"/>
                                <w:szCs w:val="20"/>
                              </w:rPr>
                              <w:t>FFS: UL PC enhancement for CB and non-CB SRS in above case</w:t>
                            </w:r>
                          </w:p>
                          <w:p w:rsidR="005F7577" w:rsidRPr="00946B0E" w:rsidRDefault="005F7577" w:rsidP="00BA5FB9">
                            <w:pPr>
                              <w:snapToGrid w:val="0"/>
                              <w:contextualSpacing/>
                              <w:jc w:val="both"/>
                              <w:rPr>
                                <w:rFonts w:cs="Times"/>
                                <w:lang w:eastAsia="zh-TW"/>
                              </w:rPr>
                            </w:pPr>
                            <w:r w:rsidRPr="004D5AED">
                              <w:rPr>
                                <w:rFonts w:cs="Times"/>
                                <w:szCs w:val="20"/>
                                <w:lang w:eastAsia="zh-TW"/>
                              </w:rPr>
                              <w:t>FFS: The applied UL PC parameter setting if one or both indicated joint or UL TCI state(s) is not associated with an UL PC parameter setting (including P0, alpha for PUSCH, and closed loop index) for PUCCH/PUSCH</w:t>
                            </w:r>
                          </w:p>
                        </w:txbxContent>
                      </wps:txbx>
                      <wps:bodyPr rot="0" vert="horz" wrap="square" lIns="91440" tIns="45720" rIns="91440" bIns="45720" anchor="ctr" anchorCtr="0" upright="1">
                        <a:noAutofit/>
                      </wps:bodyPr>
                    </wps:wsp>
                  </a:graphicData>
                </a:graphic>
              </wp:inline>
            </w:drawing>
          </mc:Choice>
          <mc:Fallback>
            <w:pict>
              <v:shape w14:anchorId="2647D9C5" id="_x0000_s1035" type="#_x0000_t202" style="width:453.6pt;height:127.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" strokeweight=".5pt">
                <v:textbox>
                  <w:txbxContent>
                    <w:p w:rsidR="005F7577" w:rsidRPr="004D5AED" w:rsidRDefault="005F7577" w:rsidP="00BA5FB9">
                      <w:pPr>
                        <w:rPr>
                          <w:rStyle w:val="af7"/>
                          <w:rFonts w:eastAsia="PMingLiU" w:cs="Times"/>
                          <w:szCs w:val="20"/>
                          <w:highlight w:val="green"/>
                          <w:lang w:eastAsia="zh-TW"/>
                        </w:rPr>
                      </w:pPr>
                      <w:r w:rsidRPr="004D5AED">
                        <w:rPr>
                          <w:rStyle w:val="af7"/>
                          <w:rFonts w:cs="Times"/>
                          <w:szCs w:val="20"/>
                          <w:highlight w:val="green"/>
                          <w:lang w:eastAsia="zh-TW"/>
                        </w:rPr>
                        <w:t>Agreement</w:t>
                      </w:r>
                    </w:p>
                    <w:p w:rsidR="005F7577" w:rsidRPr="004D5AED" w:rsidRDefault="005F7577" w:rsidP="00BA5FB9">
                      <w:pPr>
                        <w:rPr>
                          <w:szCs w:val="20"/>
                          <w:lang w:eastAsia="ko-KR"/>
                        </w:rPr>
                      </w:pPr>
                      <w:r w:rsidRPr="004D5AED">
                        <w:rPr>
                          <w:rFonts w:cs="Times"/>
                          <w:szCs w:val="20"/>
                          <w:lang w:eastAsia="zh-TW"/>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and closed loop index) and a PL-RS, the UE should apply the UL PC parameter setting and the PL-RS for the PUSCH /PUCCH transmission occasion.</w:t>
                      </w:r>
                    </w:p>
                    <w:p w:rsidR="005F7577" w:rsidRPr="004D5AED" w:rsidRDefault="005F7577" w:rsidP="00BA5FB9">
                      <w:pPr>
                        <w:numPr>
                          <w:ilvl w:val="0"/>
                          <w:numId w:val="25"/>
                        </w:numPr>
                        <w:jc w:val="both"/>
                        <w:rPr>
                          <w:rFonts w:cs="Times"/>
                          <w:szCs w:val="20"/>
                        </w:rPr>
                      </w:pPr>
                      <w:r w:rsidRPr="004D5AED">
                        <w:rPr>
                          <w:rFonts w:cs="Times"/>
                          <w:szCs w:val="20"/>
                        </w:rPr>
                        <w:t xml:space="preserve">FFS: How to extend to other Rel-18 MTRP scheme(s) with </w:t>
                      </w:r>
                      <w:proofErr w:type="spellStart"/>
                      <w:r w:rsidRPr="004D5AED">
                        <w:rPr>
                          <w:rFonts w:cs="Times"/>
                          <w:szCs w:val="20"/>
                        </w:rPr>
                        <w:t>STxMP</w:t>
                      </w:r>
                      <w:proofErr w:type="spellEnd"/>
                      <w:r w:rsidRPr="004D5AED">
                        <w:rPr>
                          <w:rFonts w:cs="Times"/>
                          <w:szCs w:val="20"/>
                        </w:rPr>
                        <w:t>, if supported</w:t>
                      </w:r>
                      <w:r w:rsidRPr="004D5AED">
                        <w:t> </w:t>
                      </w:r>
                    </w:p>
                    <w:p w:rsidR="005F7577" w:rsidRPr="004D5AED" w:rsidRDefault="005F7577" w:rsidP="00BA5FB9">
                      <w:pPr>
                        <w:numPr>
                          <w:ilvl w:val="0"/>
                          <w:numId w:val="25"/>
                        </w:numPr>
                        <w:jc w:val="both"/>
                        <w:rPr>
                          <w:rFonts w:cs="Times"/>
                          <w:szCs w:val="20"/>
                        </w:rPr>
                      </w:pPr>
                      <w:r w:rsidRPr="004D5AED">
                        <w:rPr>
                          <w:rFonts w:cs="Times"/>
                          <w:szCs w:val="20"/>
                        </w:rPr>
                        <w:t>FFS: UL PC enhancement for CB and non-CB SRS in above case</w:t>
                      </w:r>
                    </w:p>
                    <w:p w:rsidR="005F7577" w:rsidRPr="00946B0E" w:rsidRDefault="005F7577" w:rsidP="00BA5FB9">
                      <w:pPr>
                        <w:snapToGrid w:val="0"/>
                        <w:contextualSpacing/>
                        <w:jc w:val="both"/>
                        <w:rPr>
                          <w:rFonts w:cs="Times"/>
                          <w:lang w:eastAsia="zh-TW"/>
                        </w:rPr>
                      </w:pPr>
                      <w:r w:rsidRPr="004D5AED">
                        <w:rPr>
                          <w:rFonts w:cs="Times"/>
                          <w:szCs w:val="20"/>
                          <w:lang w:eastAsia="zh-TW"/>
                        </w:rPr>
                        <w:t>FFS: The applied UL PC parameter setting if one or both indicated joint or UL TCI state(s) is not associated with an UL PC parameter setting (including P0, alpha for PUSCH, and closed loop index) for PUCCH/PUSCH</w:t>
                      </w:r>
                    </w:p>
                  </w:txbxContent>
                </v:textbox>
                <w10:anchorlock/>
              </v:shape>
            </w:pict>
          </mc:Fallback>
        </mc:AlternateContent>
      </w:r>
    </w:p>
    <w:p w:rsidR="005458A1" w:rsidRDefault="00BA5FB9" w:rsidP="005458A1">
      <w:pPr>
        <w:pStyle w:val="a0"/>
        <w:rPr>
          <w:lang w:eastAsia="zh-CN"/>
        </w:rPr>
      </w:pPr>
      <w:r>
        <w:rPr>
          <w:lang w:eastAsia="zh-CN"/>
        </w:rPr>
        <w:t>In Rel.17 for MTRP PUSCH repetition, two SRS resource sets can be mapped to two SRIs in UL scheduling DCI. The SRI field in DCI format 0_1/0_2 can dynamically indicate the UL PC parameters.</w:t>
      </w:r>
      <w:r w:rsidR="00DC5B43">
        <w:rPr>
          <w:lang w:eastAsia="zh-CN"/>
        </w:rPr>
        <w:t xml:space="preserve"> Th</w:t>
      </w:r>
      <w:r w:rsidR="005458A1">
        <w:rPr>
          <w:lang w:eastAsia="zh-CN"/>
        </w:rPr>
        <w:t xml:space="preserve">e SRS resource set(s) </w:t>
      </w:r>
      <w:r w:rsidR="005B662E">
        <w:rPr>
          <w:lang w:eastAsia="zh-CN"/>
        </w:rPr>
        <w:t>can</w:t>
      </w:r>
      <w:r w:rsidR="005458A1">
        <w:rPr>
          <w:lang w:eastAsia="zh-CN"/>
        </w:rPr>
        <w:t xml:space="preserve"> also be associated with UL/</w:t>
      </w:r>
      <w:r w:rsidR="00F42A98">
        <w:rPr>
          <w:lang w:eastAsia="zh-CN"/>
        </w:rPr>
        <w:t>j</w:t>
      </w:r>
      <w:r w:rsidR="005458A1">
        <w:rPr>
          <w:lang w:eastAsia="zh-CN"/>
        </w:rPr>
        <w:t xml:space="preserve">oint TCI state(s) to determine the indicated/updated UL beam(s) for transmission. Hence, the power control association chains can be descripted as in </w:t>
      </w:r>
      <w:r w:rsidR="005458A1">
        <w:rPr>
          <w:lang w:eastAsia="zh-CN"/>
        </w:rPr>
        <w:fldChar w:fldCharType="begin"/>
      </w:r>
      <w:r w:rsidR="005458A1">
        <w:rPr>
          <w:lang w:eastAsia="zh-CN"/>
        </w:rPr>
        <w:instrText xml:space="preserve"> REF _Ref102124681 \r \h </w:instrText>
      </w:r>
      <w:r w:rsidR="005458A1">
        <w:rPr>
          <w:lang w:eastAsia="zh-CN"/>
        </w:rPr>
      </w:r>
      <w:r w:rsidR="005458A1">
        <w:rPr>
          <w:lang w:eastAsia="zh-CN"/>
        </w:rPr>
        <w:fldChar w:fldCharType="separate"/>
      </w:r>
      <w:r w:rsidR="005B662E">
        <w:rPr>
          <w:lang w:eastAsia="zh-CN"/>
        </w:rPr>
        <w:t>Figure 4</w:t>
      </w:r>
      <w:r w:rsidR="005458A1">
        <w:rPr>
          <w:lang w:eastAsia="zh-CN"/>
        </w:rPr>
        <w:fldChar w:fldCharType="end"/>
      </w:r>
      <w:r w:rsidR="005458A1">
        <w:rPr>
          <w:lang w:eastAsia="zh-CN"/>
        </w:rPr>
        <w:t xml:space="preserve"> where the UL PC parameter set associated with UL/</w:t>
      </w:r>
      <w:r w:rsidR="00711084">
        <w:rPr>
          <w:lang w:eastAsia="zh-CN"/>
        </w:rPr>
        <w:t>j</w:t>
      </w:r>
      <w:r w:rsidR="005458A1">
        <w:rPr>
          <w:lang w:eastAsia="zh-CN"/>
        </w:rPr>
        <w:t xml:space="preserve">oint TCI state could be different from </w:t>
      </w:r>
      <w:r w:rsidR="005B662E">
        <w:rPr>
          <w:lang w:eastAsia="zh-CN"/>
        </w:rPr>
        <w:t>the one</w:t>
      </w:r>
      <w:r w:rsidR="005458A1">
        <w:rPr>
          <w:lang w:eastAsia="zh-CN"/>
        </w:rPr>
        <w:t xml:space="preserve"> indicated by SRI. Since at each end of this chain, the UL PC parameter set is optionally </w:t>
      </w:r>
      <w:r w:rsidR="005B662E">
        <w:rPr>
          <w:lang w:eastAsia="zh-CN"/>
        </w:rPr>
        <w:t>managed (</w:t>
      </w:r>
      <w:r w:rsidR="005458A1">
        <w:rPr>
          <w:lang w:eastAsia="zh-CN"/>
        </w:rPr>
        <w:t>configured</w:t>
      </w:r>
      <w:r w:rsidR="005B662E">
        <w:rPr>
          <w:lang w:eastAsia="zh-CN"/>
        </w:rPr>
        <w:t>/</w:t>
      </w:r>
      <w:r w:rsidR="005458A1">
        <w:rPr>
          <w:lang w:eastAsia="zh-CN"/>
        </w:rPr>
        <w:t>activated</w:t>
      </w:r>
      <w:r w:rsidR="005B662E">
        <w:rPr>
          <w:lang w:eastAsia="zh-CN"/>
        </w:rPr>
        <w:t>)</w:t>
      </w:r>
      <w:r w:rsidR="005458A1">
        <w:rPr>
          <w:lang w:eastAsia="zh-CN"/>
        </w:rPr>
        <w:t xml:space="preserve"> by NW. This </w:t>
      </w:r>
      <w:r w:rsidR="005B662E">
        <w:rPr>
          <w:lang w:eastAsia="zh-CN"/>
        </w:rPr>
        <w:t xml:space="preserve">potential power control parameter </w:t>
      </w:r>
      <w:r w:rsidR="005458A1">
        <w:rPr>
          <w:lang w:eastAsia="zh-CN"/>
        </w:rPr>
        <w:t xml:space="preserve">collision can be handled by NW </w:t>
      </w:r>
      <w:r w:rsidR="005B662E">
        <w:rPr>
          <w:lang w:eastAsia="zh-CN"/>
        </w:rPr>
        <w:t xml:space="preserve">via </w:t>
      </w:r>
      <w:r w:rsidR="005458A1">
        <w:rPr>
          <w:lang w:eastAsia="zh-CN"/>
        </w:rPr>
        <w:t xml:space="preserve">implementation. </w:t>
      </w:r>
    </w:p>
    <w:p w:rsidR="005458A1" w:rsidRDefault="005458A1" w:rsidP="005458A1">
      <w:pPr>
        <w:pStyle w:val="a0"/>
      </w:pPr>
      <w:r>
        <w:object w:dxaOrig="16995" w:dyaOrig="1096">
          <v:shape id="_x0000_i1028" type="#_x0000_t75" style="width:452.75pt;height:29.15pt" o:ole="">
            <v:imagedata r:id="rId15" o:title=""/>
          </v:shape>
          <o:OLEObject Type="Embed" ProgID="Visio.Drawing.15" ShapeID="_x0000_i1028" DrawAspect="Content" ObjectID="_1725966358" r:id="rId16"/>
        </w:object>
      </w:r>
    </w:p>
    <w:p w:rsidR="005458A1" w:rsidRPr="00AD2546" w:rsidRDefault="005458A1" w:rsidP="005458A1">
      <w:pPr>
        <w:pStyle w:val="af4"/>
        <w:numPr>
          <w:ilvl w:val="0"/>
          <w:numId w:val="15"/>
        </w:numPr>
        <w:tabs>
          <w:tab w:val="left" w:pos="3261"/>
        </w:tabs>
        <w:spacing w:before="0" w:beforeAutospacing="0" w:after="120" w:afterAutospacing="0"/>
        <w:jc w:val="center"/>
        <w:rPr>
          <w:b/>
          <w:sz w:val="18"/>
        </w:rPr>
      </w:pPr>
      <w:bookmarkStart w:id="5" w:name="_Ref102124681"/>
      <w:r w:rsidRPr="00CF7FAA">
        <w:rPr>
          <w:b/>
          <w:sz w:val="18"/>
        </w:rPr>
        <w:t xml:space="preserve">: </w:t>
      </w:r>
      <w:r>
        <w:rPr>
          <w:b/>
          <w:sz w:val="18"/>
        </w:rPr>
        <w:t>UL power control parameter set chains</w:t>
      </w:r>
      <w:bookmarkEnd w:id="5"/>
    </w:p>
    <w:p w:rsidR="005458A1" w:rsidRDefault="005458A1" w:rsidP="007F1EA5">
      <w:pPr>
        <w:pStyle w:val="a0"/>
        <w:numPr>
          <w:ilvl w:val="0"/>
          <w:numId w:val="30"/>
        </w:numPr>
        <w:tabs>
          <w:tab w:val="left" w:pos="1418"/>
          <w:tab w:val="left" w:pos="1701"/>
          <w:tab w:val="left" w:pos="2127"/>
        </w:tabs>
        <w:adjustRightInd w:val="0"/>
        <w:ind w:left="0" w:firstLine="0"/>
        <w:rPr>
          <w:b/>
          <w:i/>
          <w:sz w:val="22"/>
        </w:rPr>
      </w:pPr>
      <w:r>
        <w:rPr>
          <w:b/>
          <w:i/>
          <w:sz w:val="22"/>
          <w:lang w:eastAsia="zh-CN"/>
        </w:rPr>
        <w:t>Potential UL PC parameter set collision (one set from associated UL/</w:t>
      </w:r>
      <w:r w:rsidR="00F42A98">
        <w:rPr>
          <w:b/>
          <w:i/>
          <w:sz w:val="22"/>
          <w:lang w:eastAsia="zh-CN"/>
        </w:rPr>
        <w:t>j</w:t>
      </w:r>
      <w:r>
        <w:rPr>
          <w:b/>
          <w:i/>
          <w:sz w:val="22"/>
          <w:lang w:eastAsia="zh-CN"/>
        </w:rPr>
        <w:t xml:space="preserve">oint TCI state and another set from indicated SRI) can be </w:t>
      </w:r>
      <w:r w:rsidR="005B662E">
        <w:rPr>
          <w:b/>
          <w:i/>
          <w:sz w:val="22"/>
          <w:lang w:eastAsia="zh-CN"/>
        </w:rPr>
        <w:t xml:space="preserve">and should be </w:t>
      </w:r>
      <w:r>
        <w:rPr>
          <w:b/>
          <w:i/>
          <w:sz w:val="22"/>
          <w:lang w:eastAsia="zh-CN"/>
        </w:rPr>
        <w:t xml:space="preserve">addressed by NW </w:t>
      </w:r>
      <w:r w:rsidR="005B662E">
        <w:rPr>
          <w:b/>
          <w:i/>
          <w:sz w:val="22"/>
          <w:lang w:eastAsia="zh-CN"/>
        </w:rPr>
        <w:t xml:space="preserve">via </w:t>
      </w:r>
      <w:r>
        <w:rPr>
          <w:b/>
          <w:i/>
          <w:sz w:val="22"/>
          <w:lang w:eastAsia="zh-CN"/>
        </w:rPr>
        <w:t>implementation.</w:t>
      </w:r>
      <w:r>
        <w:rPr>
          <w:b/>
          <w:i/>
          <w:sz w:val="22"/>
        </w:rPr>
        <w:t xml:space="preserve"> </w:t>
      </w:r>
    </w:p>
    <w:p w:rsidR="00F76852" w:rsidRDefault="00AD31BB" w:rsidP="00711084">
      <w:pPr>
        <w:pStyle w:val="a0"/>
        <w:rPr>
          <w:lang w:eastAsia="zh-CN"/>
        </w:rPr>
      </w:pPr>
      <w:r>
        <w:rPr>
          <w:lang w:eastAsia="zh-CN"/>
        </w:rPr>
        <w:t>F</w:t>
      </w:r>
      <w:r w:rsidR="00711084">
        <w:rPr>
          <w:lang w:eastAsia="zh-CN"/>
        </w:rPr>
        <w:t xml:space="preserve">or the case when both indicated UL/joint TCI states </w:t>
      </w:r>
      <w:r>
        <w:rPr>
          <w:lang w:eastAsia="zh-CN"/>
        </w:rPr>
        <w:t>are</w:t>
      </w:r>
      <w:r w:rsidR="00711084">
        <w:rPr>
          <w:lang w:eastAsia="zh-CN"/>
        </w:rPr>
        <w:t xml:space="preserve"> not associated with UL PC for PUCCH/PUSCH, it is still applicable to reuse legacy approach for power control, i.e. in Rel.15/16 the UL PC parameters associated with PUCCH/PUSCH (</w:t>
      </w:r>
      <w:r>
        <w:rPr>
          <w:lang w:eastAsia="zh-CN"/>
        </w:rPr>
        <w:t>on a per channel basis</w:t>
      </w:r>
      <w:r w:rsidR="00711084">
        <w:rPr>
          <w:lang w:eastAsia="zh-CN"/>
        </w:rPr>
        <w:t>)</w:t>
      </w:r>
      <w:r>
        <w:rPr>
          <w:lang w:eastAsia="zh-CN"/>
        </w:rPr>
        <w:t xml:space="preserve">. </w:t>
      </w:r>
    </w:p>
    <w:p w:rsidR="00711084" w:rsidRDefault="00AD31BB" w:rsidP="00711084">
      <w:pPr>
        <w:pStyle w:val="a0"/>
        <w:rPr>
          <w:lang w:eastAsia="zh-CN"/>
        </w:rPr>
      </w:pPr>
      <w:r>
        <w:rPr>
          <w:lang w:eastAsia="zh-CN"/>
        </w:rPr>
        <w:lastRenderedPageBreak/>
        <w:t xml:space="preserve">For the case when one </w:t>
      </w:r>
      <w:r w:rsidR="00F76852">
        <w:rPr>
          <w:lang w:eastAsia="zh-CN"/>
        </w:rPr>
        <w:t xml:space="preserve">or two </w:t>
      </w:r>
      <w:r>
        <w:rPr>
          <w:lang w:eastAsia="zh-CN"/>
        </w:rPr>
        <w:t>indicated UL/joint TCI state</w:t>
      </w:r>
      <w:r w:rsidR="00F76852">
        <w:rPr>
          <w:lang w:eastAsia="zh-CN"/>
        </w:rPr>
        <w:t>(s)</w:t>
      </w:r>
      <w:r>
        <w:rPr>
          <w:lang w:eastAsia="zh-CN"/>
        </w:rPr>
        <w:t xml:space="preserve"> is </w:t>
      </w:r>
      <w:r w:rsidR="00F76852">
        <w:rPr>
          <w:lang w:eastAsia="zh-CN"/>
        </w:rPr>
        <w:t xml:space="preserve">(are) </w:t>
      </w:r>
      <w:r>
        <w:rPr>
          <w:lang w:eastAsia="zh-CN"/>
        </w:rPr>
        <w:t xml:space="preserve">not associated with UL PC </w:t>
      </w:r>
      <w:r w:rsidR="00F76852">
        <w:rPr>
          <w:lang w:eastAsia="zh-CN"/>
        </w:rPr>
        <w:t xml:space="preserve">parameters </w:t>
      </w:r>
      <w:r>
        <w:rPr>
          <w:lang w:eastAsia="zh-CN"/>
        </w:rPr>
        <w:t xml:space="preserve">for PUCCH/PUSCH, it’s </w:t>
      </w:r>
      <w:r w:rsidR="00F76852">
        <w:rPr>
          <w:lang w:eastAsia="zh-CN"/>
        </w:rPr>
        <w:t>reasonable</w:t>
      </w:r>
      <w:r>
        <w:rPr>
          <w:lang w:eastAsia="zh-CN"/>
        </w:rPr>
        <w:t xml:space="preserve"> to apply</w:t>
      </w:r>
      <w:r w:rsidR="00711084">
        <w:rPr>
          <w:lang w:eastAsia="zh-CN"/>
        </w:rPr>
        <w:t xml:space="preserve"> the </w:t>
      </w:r>
      <w:r>
        <w:rPr>
          <w:lang w:eastAsia="zh-CN"/>
        </w:rPr>
        <w:t xml:space="preserve">Rel.17 method, i.e. </w:t>
      </w:r>
      <w:r w:rsidR="00711084">
        <w:rPr>
          <w:lang w:eastAsia="zh-CN"/>
        </w:rPr>
        <w:t xml:space="preserve">UL PC parameters associated with each TRP for PUCCH/PUSCH repetition. </w:t>
      </w:r>
      <w:r w:rsidR="00F76852">
        <w:rPr>
          <w:lang w:eastAsia="zh-CN"/>
        </w:rPr>
        <w:t xml:space="preserve">Specifically, for </w:t>
      </w:r>
      <w:r w:rsidR="003A4071">
        <w:rPr>
          <w:lang w:eastAsia="zh-CN"/>
        </w:rPr>
        <w:t xml:space="preserve">each </w:t>
      </w:r>
      <w:r w:rsidR="00F76852">
        <w:rPr>
          <w:lang w:eastAsia="zh-CN"/>
        </w:rPr>
        <w:t>PUCCH</w:t>
      </w:r>
      <w:r w:rsidR="003A4071">
        <w:rPr>
          <w:lang w:eastAsia="zh-CN"/>
        </w:rPr>
        <w:t xml:space="preserve"> resource</w:t>
      </w:r>
      <w:r w:rsidR="00F76852">
        <w:rPr>
          <w:lang w:eastAsia="zh-CN"/>
        </w:rPr>
        <w:t xml:space="preserve">, the UL PC parameter set can be associated with </w:t>
      </w:r>
      <w:r w:rsidR="003A4071">
        <w:rPr>
          <w:lang w:eastAsia="zh-CN"/>
        </w:rPr>
        <w:t xml:space="preserve">each </w:t>
      </w:r>
      <w:r w:rsidR="00F76852" w:rsidRPr="0058202E">
        <w:rPr>
          <w:i/>
          <w:lang w:eastAsia="zh-CN"/>
        </w:rPr>
        <w:t>PUCCH-</w:t>
      </w:r>
      <w:proofErr w:type="spellStart"/>
      <w:r w:rsidR="00F76852" w:rsidRPr="0058202E">
        <w:rPr>
          <w:i/>
          <w:lang w:eastAsia="zh-CN"/>
        </w:rPr>
        <w:t>SpatialRelationInf</w:t>
      </w:r>
      <w:r w:rsidR="003A4071">
        <w:rPr>
          <w:i/>
          <w:lang w:eastAsia="zh-CN"/>
        </w:rPr>
        <w:t>o</w:t>
      </w:r>
      <w:proofErr w:type="spellEnd"/>
      <w:r w:rsidR="003A4071">
        <w:rPr>
          <w:lang w:eastAsia="zh-CN"/>
        </w:rPr>
        <w:t xml:space="preserve"> and one PUCCH resource can be activated with 1 or 2 </w:t>
      </w:r>
      <w:r w:rsidR="003A4071" w:rsidRPr="003A4071">
        <w:rPr>
          <w:i/>
          <w:lang w:eastAsia="zh-CN"/>
        </w:rPr>
        <w:t>PUCCH-</w:t>
      </w:r>
      <w:proofErr w:type="spellStart"/>
      <w:r w:rsidR="003A4071" w:rsidRPr="003A4071">
        <w:rPr>
          <w:i/>
          <w:lang w:eastAsia="zh-CN"/>
        </w:rPr>
        <w:t>SpatialRelationInfo</w:t>
      </w:r>
      <w:proofErr w:type="spellEnd"/>
      <w:r w:rsidR="003A4071">
        <w:rPr>
          <w:lang w:eastAsia="zh-CN"/>
        </w:rPr>
        <w:t>.</w:t>
      </w:r>
      <w:r w:rsidR="00F76852">
        <w:rPr>
          <w:lang w:eastAsia="zh-CN"/>
        </w:rPr>
        <w:t xml:space="preserve"> </w:t>
      </w:r>
      <w:r w:rsidR="003A4071">
        <w:rPr>
          <w:lang w:eastAsia="zh-CN"/>
        </w:rPr>
        <w:t>As f</w:t>
      </w:r>
      <w:r w:rsidR="00F76852">
        <w:rPr>
          <w:lang w:eastAsia="zh-CN"/>
        </w:rPr>
        <w:t xml:space="preserve">or PUSCH, </w:t>
      </w:r>
      <w:r w:rsidR="003A4071">
        <w:rPr>
          <w:lang w:eastAsia="zh-CN"/>
        </w:rPr>
        <w:t xml:space="preserve">1 or 2 </w:t>
      </w:r>
      <w:r w:rsidR="00F76852">
        <w:rPr>
          <w:lang w:eastAsia="zh-CN"/>
        </w:rPr>
        <w:t>UL PC parameter set</w:t>
      </w:r>
      <w:r w:rsidR="003A4071">
        <w:rPr>
          <w:lang w:eastAsia="zh-CN"/>
        </w:rPr>
        <w:t>(s)</w:t>
      </w:r>
      <w:r w:rsidR="00F76852">
        <w:rPr>
          <w:lang w:eastAsia="zh-CN"/>
        </w:rPr>
        <w:t xml:space="preserve"> can be associated with </w:t>
      </w:r>
      <w:r w:rsidR="003A4071">
        <w:rPr>
          <w:lang w:eastAsia="zh-CN"/>
        </w:rPr>
        <w:t xml:space="preserve">the indicated </w:t>
      </w:r>
      <w:r w:rsidR="00F76852">
        <w:rPr>
          <w:lang w:eastAsia="zh-CN"/>
        </w:rPr>
        <w:t>SRS resource set</w:t>
      </w:r>
      <w:r w:rsidR="003A4071">
        <w:rPr>
          <w:lang w:eastAsia="zh-CN"/>
        </w:rPr>
        <w:t>(s)</w:t>
      </w:r>
      <w:r w:rsidR="00F76852">
        <w:rPr>
          <w:lang w:eastAsia="zh-CN"/>
        </w:rPr>
        <w:t xml:space="preserve"> </w:t>
      </w:r>
      <w:r w:rsidR="003A4071">
        <w:rPr>
          <w:lang w:eastAsia="zh-CN"/>
        </w:rPr>
        <w:t xml:space="preserve">with </w:t>
      </w:r>
      <w:r w:rsidR="00F76852">
        <w:rPr>
          <w:lang w:eastAsia="zh-CN"/>
        </w:rPr>
        <w:t>usage of CB</w:t>
      </w:r>
      <w:r w:rsidR="003A4071">
        <w:rPr>
          <w:lang w:eastAsia="zh-CN"/>
        </w:rPr>
        <w:t>/</w:t>
      </w:r>
      <w:r w:rsidR="00F76852">
        <w:rPr>
          <w:lang w:eastAsia="zh-CN"/>
        </w:rPr>
        <w:t>NCB.</w:t>
      </w:r>
      <w:r w:rsidR="003A4071">
        <w:rPr>
          <w:lang w:eastAsia="zh-CN"/>
        </w:rPr>
        <w:t xml:space="preserve"> Hence, for MTRP power control in Rel.18, it would be good to reuse legacy scheme to handle the MTRP power control in Rel.17.</w:t>
      </w:r>
    </w:p>
    <w:p w:rsidR="00711084" w:rsidRPr="00711084" w:rsidRDefault="00AD31BB" w:rsidP="00711084">
      <w:pPr>
        <w:pStyle w:val="a0"/>
        <w:numPr>
          <w:ilvl w:val="0"/>
          <w:numId w:val="5"/>
        </w:numPr>
        <w:rPr>
          <w:rFonts w:eastAsia="宋体"/>
          <w:i/>
          <w:sz w:val="24"/>
          <w:szCs w:val="20"/>
          <w:lang w:eastAsia="zh-CN"/>
        </w:rPr>
      </w:pPr>
      <w:r>
        <w:rPr>
          <w:rFonts w:eastAsia="宋体"/>
          <w:b/>
          <w:i/>
          <w:sz w:val="22"/>
          <w:lang w:eastAsia="zh-CN"/>
        </w:rPr>
        <w:t xml:space="preserve">For the cases when 1 or 2 indicated UL/joint TCI state(s) is (are) not associated with UL PC parameter set(s), </w:t>
      </w:r>
      <w:r w:rsidR="003A4071">
        <w:rPr>
          <w:rFonts w:eastAsia="宋体"/>
          <w:b/>
          <w:i/>
          <w:sz w:val="22"/>
          <w:lang w:eastAsia="zh-CN"/>
        </w:rPr>
        <w:t xml:space="preserve">reuse </w:t>
      </w:r>
      <w:r>
        <w:rPr>
          <w:rFonts w:eastAsia="宋体"/>
          <w:b/>
          <w:i/>
          <w:sz w:val="22"/>
          <w:lang w:eastAsia="zh-CN"/>
        </w:rPr>
        <w:t xml:space="preserve">the </w:t>
      </w:r>
      <w:r w:rsidR="003A4071">
        <w:rPr>
          <w:rFonts w:eastAsia="宋体"/>
          <w:b/>
          <w:i/>
          <w:sz w:val="22"/>
          <w:lang w:eastAsia="zh-CN"/>
        </w:rPr>
        <w:t>Rel.17</w:t>
      </w:r>
      <w:r>
        <w:rPr>
          <w:rFonts w:eastAsia="宋体"/>
          <w:b/>
          <w:i/>
          <w:sz w:val="22"/>
          <w:lang w:eastAsia="zh-CN"/>
        </w:rPr>
        <w:t xml:space="preserve"> </w:t>
      </w:r>
      <w:r w:rsidR="003A4071">
        <w:rPr>
          <w:rFonts w:eastAsia="宋体"/>
          <w:b/>
          <w:i/>
          <w:sz w:val="22"/>
          <w:lang w:eastAsia="zh-CN"/>
        </w:rPr>
        <w:t xml:space="preserve">UL PC parameter sets association for </w:t>
      </w:r>
      <w:r w:rsidR="00C417F5">
        <w:rPr>
          <w:rFonts w:eastAsia="宋体"/>
          <w:b/>
          <w:i/>
          <w:sz w:val="22"/>
          <w:lang w:eastAsia="zh-CN"/>
        </w:rPr>
        <w:t xml:space="preserve">each </w:t>
      </w:r>
      <w:r w:rsidR="003A4071">
        <w:rPr>
          <w:rFonts w:eastAsia="宋体"/>
          <w:b/>
          <w:i/>
          <w:sz w:val="22"/>
          <w:lang w:eastAsia="zh-CN"/>
        </w:rPr>
        <w:t>TRP</w:t>
      </w:r>
      <w:r>
        <w:rPr>
          <w:rFonts w:eastAsia="宋体"/>
          <w:b/>
          <w:i/>
          <w:sz w:val="22"/>
          <w:lang w:eastAsia="zh-CN"/>
        </w:rPr>
        <w:t>.</w:t>
      </w:r>
    </w:p>
    <w:p w:rsidR="00142602" w:rsidRPr="00BA5FB9" w:rsidRDefault="00DD4F10" w:rsidP="00BA5FB9">
      <w:pPr>
        <w:pStyle w:val="1"/>
        <w:rPr>
          <w:rFonts w:ascii="Arial" w:hAnsi="Arial"/>
          <w:lang w:eastAsia="zh-CN"/>
        </w:rPr>
      </w:pPr>
      <w:r w:rsidRPr="00BA5FB9">
        <w:rPr>
          <w:rFonts w:ascii="Arial" w:hAnsi="Arial"/>
          <w:lang w:eastAsia="zh-CN"/>
        </w:rPr>
        <w:t>B</w:t>
      </w:r>
      <w:r w:rsidR="00142602" w:rsidRPr="00BA5FB9">
        <w:rPr>
          <w:rFonts w:ascii="Arial" w:hAnsi="Arial"/>
          <w:lang w:eastAsia="zh-CN"/>
        </w:rPr>
        <w:t>eam reporting enhancement</w:t>
      </w:r>
      <w:r w:rsidRPr="00BA5FB9">
        <w:rPr>
          <w:rFonts w:ascii="Arial" w:hAnsi="Arial"/>
          <w:lang w:eastAsia="zh-CN"/>
        </w:rPr>
        <w:t xml:space="preserve"> for </w:t>
      </w:r>
      <w:proofErr w:type="spellStart"/>
      <w:r w:rsidR="005458A1" w:rsidRPr="00BA5FB9">
        <w:rPr>
          <w:rFonts w:ascii="Arial" w:hAnsi="Arial"/>
          <w:lang w:eastAsia="zh-CN"/>
        </w:rPr>
        <w:t>STxMP</w:t>
      </w:r>
      <w:proofErr w:type="spellEnd"/>
    </w:p>
    <w:p w:rsidR="00A62D54" w:rsidRDefault="008E0338" w:rsidP="00A62D54">
      <w:pPr>
        <w:pStyle w:val="a0"/>
        <w:rPr>
          <w:lang w:eastAsia="zh-CN"/>
        </w:rPr>
      </w:pPr>
      <w:r>
        <w:rPr>
          <w:lang w:eastAsia="zh-CN"/>
        </w:rPr>
        <w:t xml:space="preserve">In Rel.17, the </w:t>
      </w:r>
      <w:r w:rsidR="00800D45">
        <w:rPr>
          <w:lang w:eastAsia="zh-CN"/>
        </w:rPr>
        <w:t xml:space="preserve">fast </w:t>
      </w:r>
      <w:r>
        <w:rPr>
          <w:lang w:eastAsia="zh-CN"/>
        </w:rPr>
        <w:t>panel</w:t>
      </w:r>
      <w:r w:rsidR="00800D45">
        <w:rPr>
          <w:lang w:eastAsia="zh-CN"/>
        </w:rPr>
        <w:t xml:space="preserve"> selection was intensively discussed and finally specified with introduced UE capability set. </w:t>
      </w:r>
      <w:r w:rsidR="000628E6">
        <w:rPr>
          <w:lang w:eastAsia="zh-CN"/>
        </w:rPr>
        <w:t xml:space="preserve">Specifically, </w:t>
      </w:r>
      <w:r w:rsidR="00800D45">
        <w:rPr>
          <w:lang w:eastAsia="zh-CN"/>
        </w:rPr>
        <w:t>UE report</w:t>
      </w:r>
      <w:r w:rsidR="000628E6">
        <w:rPr>
          <w:lang w:eastAsia="zh-CN"/>
        </w:rPr>
        <w:t>s</w:t>
      </w:r>
      <w:r w:rsidR="00800D45">
        <w:rPr>
          <w:lang w:eastAsia="zh-CN"/>
        </w:rPr>
        <w:t xml:space="preserve"> the selected panel </w:t>
      </w:r>
      <w:r w:rsidR="000628E6">
        <w:rPr>
          <w:lang w:eastAsia="zh-CN"/>
        </w:rPr>
        <w:t>type</w:t>
      </w:r>
      <w:r w:rsidR="00DD4F10">
        <w:rPr>
          <w:lang w:eastAsia="zh-CN"/>
        </w:rPr>
        <w:t>(s)</w:t>
      </w:r>
      <w:r w:rsidR="000628E6">
        <w:rPr>
          <w:lang w:eastAsia="zh-CN"/>
        </w:rPr>
        <w:t xml:space="preserve"> </w:t>
      </w:r>
      <w:r w:rsidR="006A2B25">
        <w:rPr>
          <w:lang w:eastAsia="zh-CN"/>
        </w:rPr>
        <w:t xml:space="preserve">(rather than </w:t>
      </w:r>
      <w:r w:rsidR="00DD4F10">
        <w:rPr>
          <w:lang w:eastAsia="zh-CN"/>
        </w:rPr>
        <w:t xml:space="preserve">the </w:t>
      </w:r>
      <w:r w:rsidR="006A2B25">
        <w:rPr>
          <w:lang w:eastAsia="zh-CN"/>
        </w:rPr>
        <w:t>panel entity</w:t>
      </w:r>
      <w:r w:rsidR="00C417F5">
        <w:rPr>
          <w:lang w:eastAsia="zh-CN"/>
        </w:rPr>
        <w:t xml:space="preserve"> ID</w:t>
      </w:r>
      <w:r w:rsidR="006A2B25">
        <w:rPr>
          <w:lang w:eastAsia="zh-CN"/>
        </w:rPr>
        <w:t xml:space="preserve">) </w:t>
      </w:r>
      <w:r w:rsidR="00DD4F10">
        <w:rPr>
          <w:lang w:eastAsia="zh-CN"/>
        </w:rPr>
        <w:t>associated with beam index(es) and performance metric, e.g. L1-RSRP</w:t>
      </w:r>
      <w:r w:rsidR="00800D45">
        <w:rPr>
          <w:lang w:eastAsia="zh-CN"/>
        </w:rPr>
        <w:t xml:space="preserve">. </w:t>
      </w:r>
      <w:r w:rsidR="006A2B25">
        <w:rPr>
          <w:lang w:eastAsia="zh-CN"/>
        </w:rPr>
        <w:t>With these panel related beam reporting, NW indicates UL/</w:t>
      </w:r>
      <w:r w:rsidR="005458A1">
        <w:rPr>
          <w:lang w:eastAsia="zh-CN"/>
        </w:rPr>
        <w:t>j</w:t>
      </w:r>
      <w:r w:rsidR="006A2B25">
        <w:rPr>
          <w:lang w:eastAsia="zh-CN"/>
        </w:rPr>
        <w:t xml:space="preserve">oint TCI state which may contain the </w:t>
      </w:r>
      <w:r w:rsidR="005458A1">
        <w:rPr>
          <w:lang w:eastAsia="zh-CN"/>
        </w:rPr>
        <w:t xml:space="preserve">DL RS associated with the </w:t>
      </w:r>
      <w:r w:rsidR="006A2B25">
        <w:rPr>
          <w:lang w:eastAsia="zh-CN"/>
        </w:rPr>
        <w:t xml:space="preserve">reported </w:t>
      </w:r>
      <w:r w:rsidR="00DD4F10">
        <w:rPr>
          <w:lang w:eastAsia="zh-CN"/>
        </w:rPr>
        <w:t>CRI</w:t>
      </w:r>
      <w:r w:rsidR="006A2B25">
        <w:rPr>
          <w:lang w:eastAsia="zh-CN"/>
        </w:rPr>
        <w:t>/SSB</w:t>
      </w:r>
      <w:r w:rsidR="00DD4F10">
        <w:rPr>
          <w:lang w:eastAsia="zh-CN"/>
        </w:rPr>
        <w:t>RI</w:t>
      </w:r>
      <w:r w:rsidR="006A2B25">
        <w:rPr>
          <w:lang w:eastAsia="zh-CN"/>
        </w:rPr>
        <w:t xml:space="preserve">. With such beam indication, single panel </w:t>
      </w:r>
      <w:r w:rsidR="00800D45">
        <w:rPr>
          <w:lang w:eastAsia="zh-CN"/>
        </w:rPr>
        <w:t xml:space="preserve">can be selected </w:t>
      </w:r>
      <w:r w:rsidR="003B4A6B">
        <w:rPr>
          <w:lang w:eastAsia="zh-CN"/>
        </w:rPr>
        <w:t xml:space="preserve">by UE </w:t>
      </w:r>
      <w:r w:rsidR="006A2B25">
        <w:rPr>
          <w:lang w:eastAsia="zh-CN"/>
        </w:rPr>
        <w:t>for UL transmission</w:t>
      </w:r>
      <w:r w:rsidR="003B4A6B">
        <w:rPr>
          <w:lang w:eastAsia="zh-CN"/>
        </w:rPr>
        <w:t>, if symmetric panels deployed at UE</w:t>
      </w:r>
      <w:r w:rsidR="00800D45">
        <w:rPr>
          <w:lang w:eastAsia="zh-CN"/>
        </w:rPr>
        <w:t xml:space="preserve">. </w:t>
      </w:r>
    </w:p>
    <w:p w:rsidR="005458A1" w:rsidRDefault="005458A1" w:rsidP="00A62D54">
      <w:pPr>
        <w:pStyle w:val="a0"/>
        <w:rPr>
          <w:lang w:eastAsia="zh-CN"/>
        </w:rPr>
      </w:pPr>
      <w:r>
        <w:rPr>
          <w:lang w:eastAsia="zh-CN"/>
        </w:rPr>
        <w:t xml:space="preserve">In UE capability set, Rel.17 only specifies the number of SRS antenna port(s) to represent a panel type. However, there could be cases that two different panels (panel #A with maximum rank 4 and panel #B with maximum rank 2) have the same number of SRS ports (e.g. 4 in this case). </w:t>
      </w:r>
      <w:r w:rsidR="00C417F5">
        <w:rPr>
          <w:lang w:eastAsia="zh-CN"/>
        </w:rPr>
        <w:t>With such beam reporting, NW cannot know the rank limit for UE selected panel. T</w:t>
      </w:r>
      <w:r w:rsidR="000D264E">
        <w:rPr>
          <w:lang w:eastAsia="zh-CN"/>
        </w:rPr>
        <w:t>o facilitate UL scheduling, it would be helpful to let NW know more on the UL transmission capability of each UE panel. Therefore, a</w:t>
      </w:r>
      <w:r>
        <w:rPr>
          <w:lang w:eastAsia="zh-CN"/>
        </w:rPr>
        <w:t xml:space="preserve">long with </w:t>
      </w:r>
      <w:r w:rsidR="000D264E">
        <w:rPr>
          <w:lang w:eastAsia="zh-CN"/>
        </w:rPr>
        <w:t xml:space="preserve">the </w:t>
      </w:r>
      <w:r>
        <w:rPr>
          <w:lang w:eastAsia="zh-CN"/>
        </w:rPr>
        <w:t xml:space="preserve">number of SRS antenna port(s), </w:t>
      </w:r>
      <w:r w:rsidR="000D264E">
        <w:rPr>
          <w:lang w:eastAsia="zh-CN"/>
        </w:rPr>
        <w:t>we suggest to add more attribute as UE capability set.</w:t>
      </w:r>
      <w:r>
        <w:rPr>
          <w:lang w:eastAsia="zh-CN"/>
        </w:rPr>
        <w:t xml:space="preserve">  </w:t>
      </w:r>
    </w:p>
    <w:p w:rsidR="000D264E" w:rsidRPr="000D264E" w:rsidRDefault="000D264E" w:rsidP="00A62D54">
      <w:pPr>
        <w:pStyle w:val="a0"/>
        <w:numPr>
          <w:ilvl w:val="0"/>
          <w:numId w:val="5"/>
        </w:numPr>
        <w:rPr>
          <w:rFonts w:eastAsia="宋体"/>
          <w:i/>
          <w:sz w:val="24"/>
          <w:szCs w:val="20"/>
          <w:lang w:eastAsia="zh-CN"/>
        </w:rPr>
      </w:pPr>
      <w:r>
        <w:rPr>
          <w:rFonts w:eastAsia="宋体"/>
          <w:b/>
          <w:i/>
          <w:sz w:val="22"/>
          <w:lang w:eastAsia="zh-CN"/>
        </w:rPr>
        <w:t xml:space="preserve">To enhance panel-specific beam reporting, add the maximum number of supported layer(s) into UE capability set for </w:t>
      </w:r>
      <w:proofErr w:type="spellStart"/>
      <w:r>
        <w:rPr>
          <w:rFonts w:eastAsia="宋体"/>
          <w:b/>
          <w:i/>
          <w:sz w:val="22"/>
          <w:lang w:eastAsia="zh-CN"/>
        </w:rPr>
        <w:t>STxMP</w:t>
      </w:r>
      <w:proofErr w:type="spellEnd"/>
      <w:r>
        <w:rPr>
          <w:rFonts w:eastAsia="宋体"/>
          <w:b/>
          <w:i/>
          <w:sz w:val="22"/>
          <w:lang w:eastAsia="zh-CN"/>
        </w:rPr>
        <w:t>.</w:t>
      </w:r>
    </w:p>
    <w:p w:rsidR="00282535" w:rsidRDefault="000D264E" w:rsidP="00282535">
      <w:pPr>
        <w:pStyle w:val="a0"/>
        <w:rPr>
          <w:lang w:eastAsia="zh-CN"/>
        </w:rPr>
      </w:pPr>
      <w:r>
        <w:rPr>
          <w:lang w:eastAsia="zh-CN"/>
        </w:rPr>
        <w:t xml:space="preserve">Moreover, another artificial restriction </w:t>
      </w:r>
      <w:r w:rsidR="003B4A6B">
        <w:rPr>
          <w:lang w:eastAsia="zh-CN"/>
        </w:rPr>
        <w:t xml:space="preserve">in Rel.17 </w:t>
      </w:r>
      <w:r w:rsidR="00282535">
        <w:rPr>
          <w:lang w:eastAsia="zh-CN"/>
        </w:rPr>
        <w:t xml:space="preserve">should be </w:t>
      </w:r>
      <w:r>
        <w:rPr>
          <w:lang w:eastAsia="zh-CN"/>
        </w:rPr>
        <w:t xml:space="preserve">relaxed </w:t>
      </w:r>
      <w:r w:rsidR="003B4A6B">
        <w:rPr>
          <w:lang w:eastAsia="zh-CN"/>
        </w:rPr>
        <w:t>in Rel.18</w:t>
      </w:r>
      <w:r w:rsidR="00282535">
        <w:rPr>
          <w:lang w:eastAsia="zh-CN"/>
        </w:rPr>
        <w:t>, i.e. allowing the reported UE capability sets to have the same</w:t>
      </w:r>
      <w:r>
        <w:rPr>
          <w:lang w:eastAsia="zh-CN"/>
        </w:rPr>
        <w:t xml:space="preserve"> value</w:t>
      </w:r>
      <w:r w:rsidR="00282535">
        <w:rPr>
          <w:lang w:eastAsia="zh-CN"/>
        </w:rPr>
        <w:t>, e.g. the same number of SRS antenna port(s)</w:t>
      </w:r>
      <w:r>
        <w:rPr>
          <w:lang w:eastAsia="zh-CN"/>
        </w:rPr>
        <w:t xml:space="preserve"> and maximum supported layer(s)</w:t>
      </w:r>
      <w:r w:rsidR="00282535">
        <w:rPr>
          <w:lang w:eastAsia="zh-CN"/>
        </w:rPr>
        <w:t xml:space="preserve">. From our experience, the symmetric antenna panel implementation is very common among </w:t>
      </w:r>
      <w:r w:rsidR="00521A30">
        <w:rPr>
          <w:lang w:eastAsia="zh-CN"/>
        </w:rPr>
        <w:t xml:space="preserve">commercial </w:t>
      </w:r>
      <w:r w:rsidR="00282535">
        <w:rPr>
          <w:lang w:eastAsia="zh-CN"/>
        </w:rPr>
        <w:t>UE</w:t>
      </w:r>
      <w:r w:rsidR="00521A30">
        <w:rPr>
          <w:lang w:eastAsia="zh-CN"/>
        </w:rPr>
        <w:t>s</w:t>
      </w:r>
      <w:r w:rsidR="00282535">
        <w:rPr>
          <w:lang w:eastAsia="zh-CN"/>
        </w:rPr>
        <w:t>. Assuming the case that when two same panels are deployed at UE, only one panel can be selected</w:t>
      </w:r>
      <w:r>
        <w:rPr>
          <w:lang w:eastAsia="zh-CN"/>
        </w:rPr>
        <w:t xml:space="preserve"> and therefore</w:t>
      </w:r>
      <w:r w:rsidR="00236CD2">
        <w:rPr>
          <w:lang w:eastAsia="zh-CN"/>
        </w:rPr>
        <w:t xml:space="preserve"> </w:t>
      </w:r>
      <w:proofErr w:type="spellStart"/>
      <w:r w:rsidR="00236CD2">
        <w:rPr>
          <w:lang w:eastAsia="zh-CN"/>
        </w:rPr>
        <w:t>STxMP</w:t>
      </w:r>
      <w:proofErr w:type="spellEnd"/>
      <w:r w:rsidR="00236CD2">
        <w:rPr>
          <w:lang w:eastAsia="zh-CN"/>
        </w:rPr>
        <w:t xml:space="preserve"> may not be enabled, at least for the function of multi-panel beam reporting</w:t>
      </w:r>
      <w:r w:rsidR="00282535">
        <w:rPr>
          <w:lang w:eastAsia="zh-CN"/>
        </w:rPr>
        <w:t xml:space="preserve">. </w:t>
      </w:r>
    </w:p>
    <w:p w:rsidR="00282535" w:rsidRPr="00BA5FB9" w:rsidRDefault="00282535" w:rsidP="00BA5FB9">
      <w:pPr>
        <w:pStyle w:val="a0"/>
        <w:numPr>
          <w:ilvl w:val="0"/>
          <w:numId w:val="5"/>
        </w:numPr>
        <w:rPr>
          <w:lang w:eastAsia="zh-CN"/>
        </w:rPr>
      </w:pPr>
      <w:r>
        <w:rPr>
          <w:rFonts w:eastAsia="宋体"/>
          <w:b/>
          <w:i/>
          <w:sz w:val="22"/>
          <w:lang w:eastAsia="zh-CN"/>
        </w:rPr>
        <w:t xml:space="preserve">For </w:t>
      </w:r>
      <w:proofErr w:type="spellStart"/>
      <w:r w:rsidR="00236CD2">
        <w:rPr>
          <w:rFonts w:eastAsia="宋体"/>
          <w:b/>
          <w:i/>
          <w:sz w:val="22"/>
          <w:lang w:eastAsia="zh-CN"/>
        </w:rPr>
        <w:t>STxMP</w:t>
      </w:r>
      <w:proofErr w:type="spellEnd"/>
      <w:r>
        <w:rPr>
          <w:rFonts w:eastAsia="宋体"/>
          <w:b/>
          <w:i/>
          <w:sz w:val="22"/>
          <w:lang w:eastAsia="zh-CN"/>
        </w:rPr>
        <w:t xml:space="preserve">, </w:t>
      </w:r>
      <w:r w:rsidR="00521A30">
        <w:rPr>
          <w:rFonts w:eastAsia="宋体"/>
          <w:b/>
          <w:i/>
          <w:sz w:val="22"/>
          <w:lang w:eastAsia="zh-CN"/>
        </w:rPr>
        <w:t xml:space="preserve">the </w:t>
      </w:r>
      <w:r>
        <w:rPr>
          <w:rFonts w:eastAsia="宋体"/>
          <w:b/>
          <w:i/>
          <w:sz w:val="22"/>
          <w:lang w:eastAsia="zh-CN"/>
        </w:rPr>
        <w:t xml:space="preserve">beam reporting with UE capability set should be </w:t>
      </w:r>
      <w:r w:rsidR="003B4A6B">
        <w:rPr>
          <w:rFonts w:eastAsia="宋体"/>
          <w:b/>
          <w:i/>
          <w:sz w:val="22"/>
          <w:lang w:eastAsia="zh-CN"/>
        </w:rPr>
        <w:t>relaxed</w:t>
      </w:r>
      <w:r>
        <w:rPr>
          <w:rFonts w:eastAsia="宋体"/>
          <w:b/>
          <w:i/>
          <w:sz w:val="22"/>
          <w:lang w:eastAsia="zh-CN"/>
        </w:rPr>
        <w:t xml:space="preserve"> to allow symmetric panel</w:t>
      </w:r>
      <w:r w:rsidR="00164EE6">
        <w:rPr>
          <w:rFonts w:eastAsia="宋体"/>
          <w:b/>
          <w:i/>
          <w:sz w:val="22"/>
          <w:lang w:eastAsia="zh-CN"/>
        </w:rPr>
        <w:t xml:space="preserve"> implementation </w:t>
      </w:r>
      <w:r>
        <w:rPr>
          <w:rFonts w:eastAsia="宋体"/>
          <w:b/>
          <w:i/>
          <w:sz w:val="22"/>
          <w:lang w:eastAsia="zh-CN"/>
        </w:rPr>
        <w:t xml:space="preserve">reported </w:t>
      </w:r>
      <w:r w:rsidR="00521A30">
        <w:rPr>
          <w:rFonts w:eastAsia="宋体"/>
          <w:b/>
          <w:i/>
          <w:sz w:val="22"/>
          <w:lang w:eastAsia="zh-CN"/>
        </w:rPr>
        <w:t>with</w:t>
      </w:r>
      <w:r>
        <w:rPr>
          <w:rFonts w:eastAsia="宋体"/>
          <w:b/>
          <w:i/>
          <w:sz w:val="22"/>
          <w:lang w:eastAsia="zh-CN"/>
        </w:rPr>
        <w:t>in one beam reporting instance</w:t>
      </w:r>
      <w:r w:rsidR="00521A30">
        <w:rPr>
          <w:rFonts w:eastAsia="宋体"/>
          <w:b/>
          <w:i/>
          <w:sz w:val="22"/>
          <w:lang w:eastAsia="zh-CN"/>
        </w:rPr>
        <w:t xml:space="preserve"> in Rel.18</w:t>
      </w:r>
      <w:r>
        <w:rPr>
          <w:rFonts w:eastAsia="宋体"/>
          <w:b/>
          <w:i/>
          <w:sz w:val="22"/>
          <w:lang w:eastAsia="zh-CN"/>
        </w:rPr>
        <w:t>.</w:t>
      </w:r>
    </w:p>
    <w:p w:rsidR="00BF55C1" w:rsidRPr="0083681C" w:rsidRDefault="00AD31BB" w:rsidP="00CF5674">
      <w:pPr>
        <w:pStyle w:val="1"/>
        <w:rPr>
          <w:lang w:eastAsia="zh-CN"/>
        </w:rPr>
      </w:pPr>
      <w:r>
        <w:rPr>
          <w:lang w:eastAsia="zh-CN"/>
        </w:rPr>
        <w:t>BFR</w:t>
      </w:r>
      <w:r w:rsidR="00BF55C1" w:rsidRPr="0083681C">
        <w:rPr>
          <w:lang w:eastAsia="zh-CN"/>
        </w:rPr>
        <w:t xml:space="preserve"> enhancement using unified TCI states</w:t>
      </w:r>
    </w:p>
    <w:p w:rsidR="00BF55C1" w:rsidRDefault="00AD31BB" w:rsidP="00BF55C1">
      <w:pPr>
        <w:pStyle w:val="a0"/>
        <w:rPr>
          <w:lang w:eastAsia="zh-CN"/>
        </w:rPr>
      </w:pPr>
      <w:r>
        <w:rPr>
          <w:lang w:eastAsia="zh-CN"/>
        </w:rPr>
        <w:t xml:space="preserve">In Rel.17, when unified TCI states configured and activated, the procedure of beam failure recovery can recover DL and UL new beam for PDCCH/PDSCH/AP-CSI-RS and PUCCH/PUSCH/SRS respectively. That results in the unified new beam for DL and/or UL. Similarly, for extending unified TCI states to MTRP, the similar </w:t>
      </w:r>
      <w:r w:rsidR="00DC2FFF">
        <w:rPr>
          <w:lang w:eastAsia="zh-CN"/>
        </w:rPr>
        <w:t xml:space="preserve">UE behavior on beam setting can be </w:t>
      </w:r>
      <w:r w:rsidR="00521A30">
        <w:rPr>
          <w:lang w:eastAsia="zh-CN"/>
        </w:rPr>
        <w:t>studied and investigated</w:t>
      </w:r>
      <w:r w:rsidR="00DC2FFF">
        <w:rPr>
          <w:lang w:eastAsia="zh-CN"/>
        </w:rPr>
        <w:t xml:space="preserve"> as well. </w:t>
      </w:r>
      <w:r w:rsidR="00521A30">
        <w:rPr>
          <w:lang w:eastAsia="zh-CN"/>
        </w:rPr>
        <w:t xml:space="preserve">But given current status, this issue can be with low priority. </w:t>
      </w:r>
    </w:p>
    <w:p w:rsidR="00DC2FFF" w:rsidRPr="00DC2FFF" w:rsidRDefault="0046653E" w:rsidP="00BF55C1">
      <w:pPr>
        <w:pStyle w:val="a0"/>
        <w:numPr>
          <w:ilvl w:val="0"/>
          <w:numId w:val="5"/>
        </w:numPr>
        <w:rPr>
          <w:lang w:eastAsia="zh-CN"/>
        </w:rPr>
      </w:pPr>
      <w:r>
        <w:rPr>
          <w:rFonts w:eastAsia="宋体"/>
          <w:b/>
          <w:i/>
          <w:sz w:val="22"/>
          <w:lang w:eastAsia="zh-CN"/>
        </w:rPr>
        <w:t>Study how to extend the beam resetting of STRP BFR to MTRP BFR</w:t>
      </w:r>
      <w:r w:rsidR="00521A30">
        <w:rPr>
          <w:rFonts w:eastAsia="宋体"/>
          <w:b/>
          <w:i/>
          <w:sz w:val="22"/>
          <w:lang w:eastAsia="zh-CN"/>
        </w:rPr>
        <w:t xml:space="preserve"> when using unified TCI state</w:t>
      </w:r>
      <w:r w:rsidR="00DC2FFF">
        <w:rPr>
          <w:rFonts w:eastAsia="宋体"/>
          <w:b/>
          <w:i/>
          <w:sz w:val="22"/>
          <w:lang w:eastAsia="zh-CN"/>
        </w:rPr>
        <w:t>.</w:t>
      </w:r>
    </w:p>
    <w:p w:rsidR="00677C0F" w:rsidRPr="0083681C" w:rsidRDefault="00677C0F" w:rsidP="00677C0F">
      <w:pPr>
        <w:pStyle w:val="1"/>
        <w:spacing w:after="120"/>
        <w:ind w:left="795" w:hangingChars="283" w:hanging="795"/>
        <w:rPr>
          <w:rFonts w:eastAsia="宋体"/>
          <w:lang w:eastAsia="zh-CN"/>
        </w:rPr>
      </w:pPr>
      <w:r w:rsidRPr="0083681C">
        <w:rPr>
          <w:rFonts w:eastAsia="宋体" w:hint="eastAsia"/>
          <w:lang w:eastAsia="zh-CN"/>
        </w:rPr>
        <w:t>Conclusion</w:t>
      </w:r>
    </w:p>
    <w:p w:rsidR="00A11718" w:rsidRDefault="00A350A1" w:rsidP="007F1EA5">
      <w:pPr>
        <w:pStyle w:val="a0"/>
        <w:rPr>
          <w:rFonts w:eastAsia="宋体"/>
          <w:szCs w:val="20"/>
          <w:lang w:eastAsia="zh-CN"/>
        </w:rPr>
      </w:pPr>
      <w:r w:rsidRPr="00A350A1">
        <w:rPr>
          <w:rFonts w:eastAsia="宋体"/>
          <w:szCs w:val="20"/>
          <w:lang w:eastAsia="zh-CN"/>
        </w:rPr>
        <w:t xml:space="preserve">In this section, allow us to repeat our </w:t>
      </w:r>
      <w:r w:rsidR="00E706B4" w:rsidRPr="00A350A1">
        <w:rPr>
          <w:rFonts w:eastAsia="宋体"/>
          <w:szCs w:val="20"/>
          <w:lang w:eastAsia="zh-CN"/>
        </w:rPr>
        <w:t>proposals</w:t>
      </w:r>
    </w:p>
    <w:p w:rsidR="007F1EA5" w:rsidRPr="00B455A3" w:rsidRDefault="007F1EA5" w:rsidP="007F1EA5">
      <w:pPr>
        <w:pStyle w:val="a0"/>
        <w:numPr>
          <w:ilvl w:val="0"/>
          <w:numId w:val="31"/>
        </w:numPr>
        <w:rPr>
          <w:rFonts w:eastAsia="宋体"/>
          <w:i/>
          <w:sz w:val="24"/>
          <w:szCs w:val="20"/>
          <w:lang w:eastAsia="zh-CN"/>
        </w:rPr>
      </w:pPr>
      <w:r>
        <w:rPr>
          <w:rFonts w:eastAsia="宋体"/>
          <w:b/>
          <w:i/>
          <w:sz w:val="22"/>
          <w:lang w:eastAsia="zh-CN"/>
        </w:rPr>
        <w:t>Study how to split the unified TCI framework as TRP-specific for beam indication/updating with high priority</w:t>
      </w:r>
      <w:r w:rsidRPr="00062E86">
        <w:rPr>
          <w:rFonts w:eastAsia="宋体"/>
          <w:b/>
          <w:i/>
          <w:sz w:val="22"/>
          <w:lang w:eastAsia="zh-CN"/>
        </w:rPr>
        <w:t>.</w:t>
      </w:r>
    </w:p>
    <w:p w:rsidR="007F1EA5" w:rsidRPr="00596932" w:rsidRDefault="007F1EA5" w:rsidP="007F1EA5">
      <w:pPr>
        <w:pStyle w:val="a0"/>
        <w:numPr>
          <w:ilvl w:val="0"/>
          <w:numId w:val="31"/>
        </w:numPr>
        <w:rPr>
          <w:rFonts w:eastAsia="宋体"/>
          <w:i/>
          <w:sz w:val="24"/>
          <w:szCs w:val="20"/>
          <w:lang w:eastAsia="zh-CN"/>
        </w:rPr>
      </w:pPr>
      <w:r>
        <w:rPr>
          <w:rFonts w:eastAsia="宋体"/>
          <w:b/>
          <w:i/>
          <w:sz w:val="22"/>
          <w:lang w:eastAsia="zh-CN"/>
        </w:rPr>
        <w:t>Support the 1</w:t>
      </w:r>
      <w:r w:rsidRPr="00192A2F">
        <w:rPr>
          <w:rFonts w:eastAsia="宋体"/>
          <w:b/>
          <w:i/>
          <w:sz w:val="22"/>
          <w:vertAlign w:val="superscript"/>
          <w:lang w:eastAsia="zh-CN"/>
        </w:rPr>
        <w:t>st</w:t>
      </w:r>
      <w:r>
        <w:rPr>
          <w:rFonts w:eastAsia="宋体"/>
          <w:b/>
          <w:i/>
          <w:sz w:val="22"/>
          <w:lang w:eastAsia="zh-CN"/>
        </w:rPr>
        <w:t xml:space="preserve"> set of indicated TCI state(s) for one TRP and the 2</w:t>
      </w:r>
      <w:r w:rsidRPr="00192A2F">
        <w:rPr>
          <w:rFonts w:eastAsia="宋体"/>
          <w:b/>
          <w:i/>
          <w:sz w:val="22"/>
          <w:vertAlign w:val="superscript"/>
          <w:lang w:eastAsia="zh-CN"/>
        </w:rPr>
        <w:t>nd</w:t>
      </w:r>
      <w:r>
        <w:rPr>
          <w:rFonts w:eastAsia="宋体"/>
          <w:b/>
          <w:i/>
          <w:sz w:val="22"/>
          <w:lang w:eastAsia="zh-CN"/>
        </w:rPr>
        <w:t xml:space="preserve"> set of indicated TCI state(s) for the other TRP</w:t>
      </w:r>
    </w:p>
    <w:p w:rsidR="007F1EA5" w:rsidRPr="00A57C8D" w:rsidRDefault="007F1EA5" w:rsidP="007F1EA5">
      <w:pPr>
        <w:pStyle w:val="a0"/>
        <w:numPr>
          <w:ilvl w:val="0"/>
          <w:numId w:val="24"/>
        </w:numPr>
        <w:ind w:left="771" w:hanging="357"/>
        <w:rPr>
          <w:rFonts w:eastAsia="宋体"/>
          <w:b/>
          <w:i/>
          <w:sz w:val="24"/>
          <w:szCs w:val="20"/>
          <w:lang w:eastAsia="zh-CN"/>
        </w:rPr>
      </w:pPr>
      <w:r>
        <w:rPr>
          <w:rFonts w:eastAsia="宋体"/>
          <w:b/>
          <w:i/>
          <w:sz w:val="22"/>
          <w:szCs w:val="20"/>
          <w:lang w:eastAsia="zh-CN"/>
        </w:rPr>
        <w:t>One set of indicated TCI state(s) can be either 1 joint TCI state or 2 separate DL/UL TCI states</w:t>
      </w:r>
    </w:p>
    <w:p w:rsidR="007F1EA5" w:rsidRPr="0056778E" w:rsidRDefault="007F1EA5" w:rsidP="007F1EA5">
      <w:pPr>
        <w:pStyle w:val="a0"/>
        <w:numPr>
          <w:ilvl w:val="0"/>
          <w:numId w:val="24"/>
        </w:numPr>
        <w:ind w:left="771" w:hanging="357"/>
        <w:rPr>
          <w:rFonts w:eastAsia="宋体"/>
          <w:szCs w:val="20"/>
          <w:lang w:eastAsia="zh-CN"/>
        </w:rPr>
      </w:pPr>
      <w:r w:rsidRPr="00A57C8D">
        <w:rPr>
          <w:rFonts w:eastAsia="宋体"/>
          <w:b/>
          <w:i/>
          <w:sz w:val="22"/>
          <w:szCs w:val="20"/>
          <w:lang w:eastAsia="zh-CN"/>
        </w:rPr>
        <w:t>At least</w:t>
      </w:r>
      <w:r>
        <w:rPr>
          <w:rFonts w:eastAsia="宋体"/>
          <w:b/>
          <w:i/>
          <w:sz w:val="22"/>
          <w:szCs w:val="20"/>
          <w:lang w:eastAsia="zh-CN"/>
        </w:rPr>
        <w:t xml:space="preserve"> the set of indicated TCI state(s) can be used for discussion purpose</w:t>
      </w:r>
    </w:p>
    <w:p w:rsidR="0056778E" w:rsidRPr="0056778E" w:rsidRDefault="0056778E" w:rsidP="0056778E">
      <w:pPr>
        <w:pStyle w:val="a0"/>
        <w:numPr>
          <w:ilvl w:val="0"/>
          <w:numId w:val="31"/>
        </w:numPr>
        <w:rPr>
          <w:rFonts w:eastAsia="宋体"/>
          <w:i/>
          <w:sz w:val="24"/>
          <w:szCs w:val="20"/>
          <w:lang w:eastAsia="zh-CN"/>
        </w:rPr>
      </w:pPr>
      <w:r w:rsidRPr="00231EEB">
        <w:rPr>
          <w:rFonts w:eastAsia="宋体"/>
          <w:b/>
          <w:i/>
          <w:sz w:val="22"/>
          <w:lang w:eastAsia="zh-CN"/>
        </w:rPr>
        <w:lastRenderedPageBreak/>
        <w:t>On unified TCI framework extension, for the target use cases</w:t>
      </w:r>
      <w:r>
        <w:rPr>
          <w:rFonts w:eastAsia="宋体"/>
          <w:b/>
          <w:i/>
          <w:sz w:val="22"/>
          <w:lang w:eastAsia="zh-CN"/>
        </w:rPr>
        <w:t xml:space="preserve"> agreed in RAN1#109-e in AI 9.1.1.1, support up to 2 joint TCI states and 4 separate DL/UL TCI states.</w:t>
      </w:r>
    </w:p>
    <w:p w:rsidR="007F1EA5" w:rsidRPr="00B0061C" w:rsidRDefault="007F1EA5" w:rsidP="007F1EA5">
      <w:pPr>
        <w:pStyle w:val="a0"/>
        <w:numPr>
          <w:ilvl w:val="0"/>
          <w:numId w:val="31"/>
        </w:numPr>
        <w:rPr>
          <w:rFonts w:eastAsia="宋体"/>
          <w:i/>
          <w:sz w:val="24"/>
          <w:szCs w:val="20"/>
          <w:lang w:eastAsia="zh-CN"/>
        </w:rPr>
      </w:pPr>
      <w:r>
        <w:rPr>
          <w:rFonts w:eastAsia="宋体"/>
          <w:b/>
          <w:i/>
          <w:sz w:val="22"/>
          <w:lang w:eastAsia="zh-CN"/>
        </w:rPr>
        <w:t xml:space="preserve">Following Rel.17 unified TCI state configuration, either joint TCI states or separate DL/UL TCI states can be configured in one CC/BWP for MTRP operation, but not both. </w:t>
      </w:r>
    </w:p>
    <w:p w:rsidR="007F1EA5" w:rsidRPr="001C2744" w:rsidRDefault="007F1EA5" w:rsidP="007F1EA5">
      <w:pPr>
        <w:pStyle w:val="a0"/>
        <w:numPr>
          <w:ilvl w:val="0"/>
          <w:numId w:val="31"/>
        </w:numPr>
        <w:rPr>
          <w:rFonts w:eastAsia="宋体"/>
          <w:i/>
          <w:sz w:val="24"/>
          <w:szCs w:val="20"/>
          <w:lang w:eastAsia="zh-CN"/>
        </w:rPr>
      </w:pPr>
      <w:r>
        <w:rPr>
          <w:rFonts w:eastAsia="宋体"/>
          <w:b/>
          <w:i/>
          <w:sz w:val="22"/>
          <w:lang w:eastAsia="zh-CN"/>
        </w:rPr>
        <w:t>E</w:t>
      </w:r>
      <w:r w:rsidRPr="001C2744">
        <w:rPr>
          <w:rFonts w:eastAsia="宋体"/>
          <w:b/>
          <w:i/>
          <w:sz w:val="22"/>
          <w:lang w:eastAsia="zh-CN"/>
        </w:rPr>
        <w:t xml:space="preserve">nhance MAC CE to </w:t>
      </w:r>
      <w:r>
        <w:rPr>
          <w:rFonts w:eastAsia="宋体"/>
          <w:b/>
          <w:i/>
          <w:sz w:val="22"/>
          <w:lang w:eastAsia="zh-CN"/>
        </w:rPr>
        <w:t xml:space="preserve">facilitate </w:t>
      </w:r>
      <w:r w:rsidRPr="001C2744">
        <w:rPr>
          <w:rFonts w:eastAsia="宋体"/>
          <w:b/>
          <w:i/>
          <w:sz w:val="22"/>
          <w:lang w:eastAsia="zh-CN"/>
        </w:rPr>
        <w:t xml:space="preserve">up to 4 </w:t>
      </w:r>
      <w:r>
        <w:rPr>
          <w:rFonts w:eastAsia="宋体"/>
          <w:b/>
          <w:i/>
          <w:sz w:val="22"/>
          <w:lang w:eastAsia="zh-CN"/>
        </w:rPr>
        <w:t xml:space="preserve">separate DL/UL </w:t>
      </w:r>
      <w:r w:rsidRPr="001C2744">
        <w:rPr>
          <w:rFonts w:eastAsia="宋体"/>
          <w:b/>
          <w:i/>
          <w:sz w:val="22"/>
          <w:lang w:eastAsia="zh-CN"/>
        </w:rPr>
        <w:t xml:space="preserve">TCI states </w:t>
      </w:r>
      <w:r>
        <w:rPr>
          <w:rFonts w:eastAsia="宋体"/>
          <w:b/>
          <w:i/>
          <w:sz w:val="22"/>
          <w:lang w:eastAsia="zh-CN"/>
        </w:rPr>
        <w:t xml:space="preserve">or 2 joint TCI states </w:t>
      </w:r>
      <w:r w:rsidRPr="001C2744">
        <w:rPr>
          <w:rFonts w:eastAsia="宋体"/>
          <w:b/>
          <w:i/>
          <w:sz w:val="22"/>
          <w:lang w:eastAsia="zh-CN"/>
        </w:rPr>
        <w:t>per codepoint</w:t>
      </w:r>
      <w:r>
        <w:rPr>
          <w:rFonts w:eastAsia="宋体"/>
          <w:b/>
          <w:i/>
          <w:sz w:val="22"/>
          <w:lang w:eastAsia="zh-CN"/>
        </w:rPr>
        <w:t>.</w:t>
      </w:r>
      <w:r w:rsidRPr="001C2744">
        <w:rPr>
          <w:rFonts w:eastAsia="宋体"/>
          <w:b/>
          <w:i/>
          <w:sz w:val="22"/>
          <w:lang w:eastAsia="zh-CN"/>
        </w:rPr>
        <w:t xml:space="preserve"> </w:t>
      </w:r>
    </w:p>
    <w:p w:rsidR="007F1EA5" w:rsidRPr="001C2744" w:rsidRDefault="007F1EA5" w:rsidP="007F1EA5">
      <w:pPr>
        <w:pStyle w:val="a0"/>
        <w:numPr>
          <w:ilvl w:val="0"/>
          <w:numId w:val="31"/>
        </w:numPr>
        <w:rPr>
          <w:rFonts w:eastAsia="宋体"/>
          <w:i/>
          <w:sz w:val="24"/>
          <w:szCs w:val="20"/>
          <w:lang w:eastAsia="zh-CN"/>
        </w:rPr>
      </w:pPr>
      <w:r>
        <w:rPr>
          <w:rFonts w:eastAsia="宋体"/>
          <w:b/>
          <w:i/>
          <w:sz w:val="22"/>
          <w:lang w:eastAsia="zh-CN"/>
        </w:rPr>
        <w:t>At least for joint TCI states, it’s unnecessary to increase the maximum number of codepoints (i.e. 8 codepoints in legacy MAC CE).</w:t>
      </w:r>
      <w:r w:rsidRPr="001C2744">
        <w:rPr>
          <w:rFonts w:eastAsia="宋体"/>
          <w:b/>
          <w:i/>
          <w:sz w:val="22"/>
          <w:lang w:eastAsia="zh-CN"/>
        </w:rPr>
        <w:t xml:space="preserve"> </w:t>
      </w:r>
    </w:p>
    <w:p w:rsidR="007F1EA5" w:rsidRPr="0014101D" w:rsidRDefault="007F1EA5" w:rsidP="007F1EA5">
      <w:pPr>
        <w:pStyle w:val="a0"/>
        <w:numPr>
          <w:ilvl w:val="0"/>
          <w:numId w:val="31"/>
        </w:numPr>
        <w:rPr>
          <w:rFonts w:eastAsia="宋体"/>
          <w:i/>
          <w:sz w:val="24"/>
          <w:szCs w:val="20"/>
          <w:lang w:eastAsia="zh-CN"/>
        </w:rPr>
      </w:pPr>
      <w:r>
        <w:rPr>
          <w:rFonts w:eastAsia="宋体"/>
          <w:b/>
          <w:i/>
          <w:sz w:val="22"/>
          <w:lang w:eastAsia="zh-CN"/>
        </w:rPr>
        <w:t>For beam indication of MTRP operation, reuse Rel.17 DCI format 1_1/1_2, i.e. adding no additional TCI related field and TCI field bits.</w:t>
      </w:r>
      <w:r w:rsidRPr="001C2744">
        <w:rPr>
          <w:rFonts w:eastAsia="宋体"/>
          <w:b/>
          <w:i/>
          <w:sz w:val="22"/>
          <w:lang w:eastAsia="zh-CN"/>
        </w:rPr>
        <w:t xml:space="preserve"> </w:t>
      </w:r>
    </w:p>
    <w:p w:rsidR="007F1EA5" w:rsidRPr="00436851" w:rsidRDefault="007F1EA5" w:rsidP="007F1EA5">
      <w:pPr>
        <w:pStyle w:val="a0"/>
        <w:numPr>
          <w:ilvl w:val="0"/>
          <w:numId w:val="31"/>
        </w:numPr>
        <w:rPr>
          <w:rFonts w:eastAsia="宋体"/>
          <w:i/>
          <w:sz w:val="24"/>
          <w:szCs w:val="20"/>
          <w:lang w:eastAsia="zh-CN"/>
        </w:rPr>
      </w:pPr>
      <w:r>
        <w:rPr>
          <w:rFonts w:eastAsia="宋体"/>
          <w:b/>
          <w:i/>
          <w:sz w:val="22"/>
          <w:lang w:eastAsia="zh-CN"/>
        </w:rPr>
        <w:t>For the case when two sets of indicated TCI states are updated by only one set, study unified TCI state updating mechanism, i.e. whether UE should maintain two sets of indicated TCI states or fallback to STRP operation.</w:t>
      </w:r>
      <w:r w:rsidRPr="001C2744">
        <w:rPr>
          <w:rFonts w:eastAsia="宋体"/>
          <w:b/>
          <w:i/>
          <w:sz w:val="22"/>
          <w:lang w:eastAsia="zh-CN"/>
        </w:rPr>
        <w:t xml:space="preserve"> </w:t>
      </w:r>
    </w:p>
    <w:p w:rsidR="0056778E" w:rsidRPr="000309F4" w:rsidRDefault="0056778E" w:rsidP="0056778E">
      <w:pPr>
        <w:pStyle w:val="a0"/>
        <w:numPr>
          <w:ilvl w:val="0"/>
          <w:numId w:val="31"/>
        </w:numPr>
        <w:rPr>
          <w:rFonts w:eastAsia="宋体"/>
          <w:i/>
          <w:sz w:val="24"/>
          <w:szCs w:val="20"/>
          <w:lang w:eastAsia="zh-CN"/>
        </w:rPr>
      </w:pPr>
      <w:r>
        <w:rPr>
          <w:rFonts w:eastAsia="宋体"/>
          <w:b/>
          <w:i/>
          <w:sz w:val="22"/>
          <w:lang w:eastAsia="zh-CN"/>
        </w:rPr>
        <w:t>For S-DCI MTRP, associate one CORESET (if applicable) with 1</w:t>
      </w:r>
      <w:r w:rsidRPr="00C519F5">
        <w:rPr>
          <w:rFonts w:eastAsia="宋体"/>
          <w:b/>
          <w:i/>
          <w:sz w:val="22"/>
          <w:vertAlign w:val="superscript"/>
          <w:lang w:eastAsia="zh-CN"/>
        </w:rPr>
        <w:t>st</w:t>
      </w:r>
      <w:r>
        <w:rPr>
          <w:rFonts w:eastAsia="宋体"/>
          <w:b/>
          <w:i/>
          <w:sz w:val="22"/>
          <w:lang w:eastAsia="zh-CN"/>
        </w:rPr>
        <w:t xml:space="preserve"> set and/or 2</w:t>
      </w:r>
      <w:r w:rsidRPr="00C519F5">
        <w:rPr>
          <w:rFonts w:eastAsia="宋体"/>
          <w:b/>
          <w:i/>
          <w:sz w:val="22"/>
          <w:vertAlign w:val="superscript"/>
          <w:lang w:eastAsia="zh-CN"/>
        </w:rPr>
        <w:t>nd</w:t>
      </w:r>
      <w:r>
        <w:rPr>
          <w:rFonts w:eastAsia="宋体"/>
          <w:b/>
          <w:i/>
          <w:sz w:val="22"/>
          <w:lang w:eastAsia="zh-CN"/>
        </w:rPr>
        <w:t xml:space="preserve"> set of indicated TCI state(s) based on a fixed rule (Alt.2).</w:t>
      </w:r>
    </w:p>
    <w:p w:rsidR="007F1EA5" w:rsidRPr="00436851" w:rsidRDefault="007F1EA5" w:rsidP="007F1EA5">
      <w:pPr>
        <w:pStyle w:val="a0"/>
        <w:numPr>
          <w:ilvl w:val="0"/>
          <w:numId w:val="31"/>
        </w:numPr>
        <w:rPr>
          <w:rFonts w:eastAsia="宋体"/>
          <w:i/>
          <w:sz w:val="24"/>
          <w:szCs w:val="20"/>
          <w:lang w:eastAsia="zh-CN"/>
        </w:rPr>
      </w:pPr>
      <w:r>
        <w:rPr>
          <w:rFonts w:eastAsia="宋体"/>
          <w:b/>
          <w:i/>
          <w:sz w:val="22"/>
          <w:lang w:eastAsia="zh-CN"/>
        </w:rPr>
        <w:t xml:space="preserve">For M-DCI based MTRP, support to use existing TCI field in DCI associated with one </w:t>
      </w:r>
      <w:proofErr w:type="spellStart"/>
      <w:r>
        <w:rPr>
          <w:rFonts w:eastAsia="宋体"/>
          <w:b/>
          <w:i/>
          <w:sz w:val="22"/>
          <w:lang w:eastAsia="zh-CN"/>
        </w:rPr>
        <w:t>CORESETPoolIndex</w:t>
      </w:r>
      <w:proofErr w:type="spellEnd"/>
      <w:r>
        <w:rPr>
          <w:rFonts w:eastAsia="宋体"/>
          <w:b/>
          <w:i/>
          <w:sz w:val="22"/>
          <w:lang w:eastAsia="zh-CN"/>
        </w:rPr>
        <w:t xml:space="preserve"> to indicate unified TCI state(s) for channel/signal corresponding to the same </w:t>
      </w:r>
      <w:proofErr w:type="spellStart"/>
      <w:r>
        <w:rPr>
          <w:rFonts w:eastAsia="宋体"/>
          <w:b/>
          <w:i/>
          <w:sz w:val="22"/>
          <w:lang w:eastAsia="zh-CN"/>
        </w:rPr>
        <w:t>CORESETPoolIndex</w:t>
      </w:r>
      <w:proofErr w:type="spellEnd"/>
      <w:r>
        <w:rPr>
          <w:rFonts w:eastAsia="宋体"/>
          <w:b/>
          <w:i/>
          <w:sz w:val="22"/>
          <w:lang w:eastAsia="zh-CN"/>
        </w:rPr>
        <w:t>.</w:t>
      </w:r>
      <w:r w:rsidRPr="001C2744">
        <w:rPr>
          <w:rFonts w:eastAsia="宋体"/>
          <w:b/>
          <w:i/>
          <w:sz w:val="22"/>
          <w:lang w:eastAsia="zh-CN"/>
        </w:rPr>
        <w:t xml:space="preserve"> </w:t>
      </w:r>
    </w:p>
    <w:p w:rsidR="007F1EA5" w:rsidRPr="00932E80" w:rsidRDefault="007F1EA5" w:rsidP="007F1EA5">
      <w:pPr>
        <w:pStyle w:val="a0"/>
        <w:numPr>
          <w:ilvl w:val="0"/>
          <w:numId w:val="31"/>
        </w:numPr>
        <w:rPr>
          <w:rFonts w:eastAsia="宋体"/>
          <w:i/>
          <w:sz w:val="24"/>
          <w:szCs w:val="20"/>
          <w:lang w:eastAsia="zh-CN"/>
        </w:rPr>
      </w:pPr>
      <w:r>
        <w:rPr>
          <w:rFonts w:eastAsia="宋体"/>
          <w:b/>
          <w:i/>
          <w:sz w:val="22"/>
          <w:lang w:eastAsia="zh-CN"/>
        </w:rPr>
        <w:t>To enable dynamic switch between STRP and MTRP PDSCH using unified TCI state(s), study on how to differentiate STRP and MTRP PDSCH.</w:t>
      </w:r>
      <w:r w:rsidRPr="001C2744">
        <w:rPr>
          <w:rFonts w:eastAsia="宋体"/>
          <w:b/>
          <w:i/>
          <w:sz w:val="22"/>
          <w:lang w:eastAsia="zh-CN"/>
        </w:rPr>
        <w:t xml:space="preserve"> </w:t>
      </w:r>
    </w:p>
    <w:p w:rsidR="0056778E" w:rsidRPr="005F7577" w:rsidRDefault="0056778E" w:rsidP="0056778E">
      <w:pPr>
        <w:pStyle w:val="a0"/>
        <w:numPr>
          <w:ilvl w:val="0"/>
          <w:numId w:val="31"/>
        </w:numPr>
        <w:rPr>
          <w:rFonts w:eastAsia="宋体"/>
          <w:i/>
          <w:sz w:val="24"/>
          <w:szCs w:val="20"/>
          <w:lang w:eastAsia="zh-CN"/>
        </w:rPr>
      </w:pPr>
      <w:r>
        <w:rPr>
          <w:rFonts w:eastAsia="宋体"/>
          <w:b/>
          <w:i/>
          <w:sz w:val="22"/>
          <w:lang w:eastAsia="zh-CN"/>
        </w:rPr>
        <w:t xml:space="preserve">On UTCI extension for PUCCH, apply RRC configuration (Alt1) to inform the association between </w:t>
      </w:r>
      <w:r w:rsidRPr="005F7577">
        <w:rPr>
          <w:rFonts w:eastAsia="宋体"/>
          <w:b/>
          <w:i/>
          <w:sz w:val="22"/>
          <w:lang w:eastAsia="zh-CN"/>
        </w:rPr>
        <w:t>the indicated joint/UL TCI state(s) and a PUCCH resource/</w:t>
      </w:r>
      <w:r>
        <w:rPr>
          <w:rFonts w:eastAsia="宋体"/>
          <w:b/>
          <w:i/>
          <w:sz w:val="22"/>
          <w:lang w:eastAsia="zh-CN"/>
        </w:rPr>
        <w:t xml:space="preserve">resource </w:t>
      </w:r>
      <w:r w:rsidRPr="005F7577">
        <w:rPr>
          <w:rFonts w:eastAsia="宋体"/>
          <w:b/>
          <w:i/>
          <w:sz w:val="22"/>
          <w:lang w:eastAsia="zh-CN"/>
        </w:rPr>
        <w:t>group</w:t>
      </w:r>
      <w:r>
        <w:rPr>
          <w:rFonts w:eastAsia="宋体"/>
          <w:b/>
          <w:i/>
          <w:sz w:val="22"/>
          <w:lang w:eastAsia="zh-CN"/>
        </w:rPr>
        <w:t>.</w:t>
      </w:r>
    </w:p>
    <w:p w:rsidR="0056778E" w:rsidRPr="00C51B0D" w:rsidRDefault="0056778E" w:rsidP="0056778E">
      <w:pPr>
        <w:pStyle w:val="a0"/>
        <w:numPr>
          <w:ilvl w:val="0"/>
          <w:numId w:val="31"/>
        </w:numPr>
        <w:rPr>
          <w:rFonts w:eastAsia="宋体"/>
          <w:i/>
          <w:sz w:val="24"/>
          <w:szCs w:val="20"/>
          <w:lang w:eastAsia="zh-CN"/>
        </w:rPr>
      </w:pPr>
      <w:r>
        <w:rPr>
          <w:rFonts w:eastAsia="宋体"/>
          <w:b/>
          <w:i/>
          <w:sz w:val="22"/>
          <w:lang w:eastAsia="zh-CN"/>
        </w:rPr>
        <w:t xml:space="preserve">For MTRP PUSCH repetition and </w:t>
      </w:r>
      <w:proofErr w:type="spellStart"/>
      <w:r>
        <w:rPr>
          <w:rFonts w:eastAsia="宋体"/>
          <w:b/>
          <w:i/>
          <w:sz w:val="22"/>
          <w:lang w:eastAsia="zh-CN"/>
        </w:rPr>
        <w:t>STxMP</w:t>
      </w:r>
      <w:proofErr w:type="spellEnd"/>
      <w:r>
        <w:rPr>
          <w:rFonts w:eastAsia="宋体"/>
          <w:b/>
          <w:i/>
          <w:sz w:val="22"/>
          <w:lang w:eastAsia="zh-CN"/>
        </w:rPr>
        <w:t>, associate/map the sets of indicated UL/joint TCI states to the SRS resource sets for beam indication.</w:t>
      </w:r>
    </w:p>
    <w:p w:rsidR="007F1EA5" w:rsidRPr="00711084" w:rsidRDefault="007F1EA5" w:rsidP="007F1EA5">
      <w:pPr>
        <w:pStyle w:val="a0"/>
        <w:numPr>
          <w:ilvl w:val="0"/>
          <w:numId w:val="31"/>
        </w:numPr>
        <w:rPr>
          <w:rFonts w:eastAsia="宋体"/>
          <w:i/>
          <w:sz w:val="24"/>
          <w:szCs w:val="20"/>
          <w:lang w:eastAsia="zh-CN"/>
        </w:rPr>
      </w:pPr>
      <w:r>
        <w:rPr>
          <w:rFonts w:eastAsia="宋体"/>
          <w:b/>
          <w:i/>
          <w:sz w:val="22"/>
          <w:lang w:eastAsia="zh-CN"/>
        </w:rPr>
        <w:t>For the cases when 1 or 2 indicated UL/joint TCI state(s) is (are) not associated with UL PC parameter set(s), reuse the Rel.17 UL PC parameter sets association for each TRP.</w:t>
      </w:r>
    </w:p>
    <w:p w:rsidR="007F1EA5" w:rsidRPr="000D264E" w:rsidRDefault="007F1EA5" w:rsidP="007F1EA5">
      <w:pPr>
        <w:pStyle w:val="a0"/>
        <w:numPr>
          <w:ilvl w:val="0"/>
          <w:numId w:val="31"/>
        </w:numPr>
        <w:rPr>
          <w:rFonts w:eastAsia="宋体"/>
          <w:i/>
          <w:sz w:val="24"/>
          <w:szCs w:val="20"/>
          <w:lang w:eastAsia="zh-CN"/>
        </w:rPr>
      </w:pPr>
      <w:r>
        <w:rPr>
          <w:rFonts w:eastAsia="宋体"/>
          <w:b/>
          <w:i/>
          <w:sz w:val="22"/>
          <w:lang w:eastAsia="zh-CN"/>
        </w:rPr>
        <w:t xml:space="preserve">To enhance panel-specific beam reporting, add the maximum number of supported layer(s) into UE capability set for </w:t>
      </w:r>
      <w:proofErr w:type="spellStart"/>
      <w:r>
        <w:rPr>
          <w:rFonts w:eastAsia="宋体"/>
          <w:b/>
          <w:i/>
          <w:sz w:val="22"/>
          <w:lang w:eastAsia="zh-CN"/>
        </w:rPr>
        <w:t>STxMP</w:t>
      </w:r>
      <w:proofErr w:type="spellEnd"/>
      <w:r>
        <w:rPr>
          <w:rFonts w:eastAsia="宋体"/>
          <w:b/>
          <w:i/>
          <w:sz w:val="22"/>
          <w:lang w:eastAsia="zh-CN"/>
        </w:rPr>
        <w:t>.</w:t>
      </w:r>
    </w:p>
    <w:p w:rsidR="007F1EA5" w:rsidRPr="00BA5FB9" w:rsidRDefault="007F1EA5" w:rsidP="007F1EA5">
      <w:pPr>
        <w:pStyle w:val="a0"/>
        <w:numPr>
          <w:ilvl w:val="0"/>
          <w:numId w:val="31"/>
        </w:numPr>
        <w:rPr>
          <w:lang w:eastAsia="zh-CN"/>
        </w:rPr>
      </w:pPr>
      <w:r>
        <w:rPr>
          <w:rFonts w:eastAsia="宋体"/>
          <w:b/>
          <w:i/>
          <w:sz w:val="22"/>
          <w:lang w:eastAsia="zh-CN"/>
        </w:rPr>
        <w:t xml:space="preserve">For </w:t>
      </w:r>
      <w:proofErr w:type="spellStart"/>
      <w:r>
        <w:rPr>
          <w:rFonts w:eastAsia="宋体"/>
          <w:b/>
          <w:i/>
          <w:sz w:val="22"/>
          <w:lang w:eastAsia="zh-CN"/>
        </w:rPr>
        <w:t>STxMP</w:t>
      </w:r>
      <w:proofErr w:type="spellEnd"/>
      <w:r>
        <w:rPr>
          <w:rFonts w:eastAsia="宋体"/>
          <w:b/>
          <w:i/>
          <w:sz w:val="22"/>
          <w:lang w:eastAsia="zh-CN"/>
        </w:rPr>
        <w:t>, the beam reporting with UE capability set should be relaxed to allow symmetric panel implementation reported within one beam reporting instance in Rel.18.</w:t>
      </w:r>
    </w:p>
    <w:p w:rsidR="007F1EA5" w:rsidRPr="007F1EA5" w:rsidRDefault="007F1EA5" w:rsidP="007F1EA5">
      <w:pPr>
        <w:pStyle w:val="a0"/>
        <w:numPr>
          <w:ilvl w:val="0"/>
          <w:numId w:val="31"/>
        </w:numPr>
        <w:rPr>
          <w:lang w:eastAsia="zh-CN"/>
        </w:rPr>
      </w:pPr>
      <w:r>
        <w:rPr>
          <w:rFonts w:eastAsia="宋体"/>
          <w:b/>
          <w:i/>
          <w:sz w:val="22"/>
          <w:lang w:eastAsia="zh-CN"/>
        </w:rPr>
        <w:t>Study how to extend the beam resetting of STRP BFR to MTRP BFR when using unified TCI state.</w:t>
      </w:r>
    </w:p>
    <w:p w:rsidR="007F66C0" w:rsidRPr="0083681C" w:rsidRDefault="007F66C0" w:rsidP="007F66C0">
      <w:pPr>
        <w:pStyle w:val="1"/>
      </w:pPr>
      <w:r w:rsidRPr="0083681C">
        <w:t>References</w:t>
      </w:r>
    </w:p>
    <w:p w:rsidR="00BB3B06" w:rsidRPr="00170FB3" w:rsidRDefault="00303E3F" w:rsidP="00170FB3">
      <w:pPr>
        <w:numPr>
          <w:ilvl w:val="0"/>
          <w:numId w:val="2"/>
        </w:numPr>
        <w:jc w:val="both"/>
        <w:rPr>
          <w:rFonts w:eastAsia="宋体"/>
          <w:szCs w:val="20"/>
          <w:lang w:eastAsia="zh-CN"/>
        </w:rPr>
      </w:pPr>
      <w:bookmarkStart w:id="6" w:name="_Ref95401583"/>
      <w:bookmarkStart w:id="7" w:name="_Ref100677722"/>
      <w:r w:rsidRPr="00303E3F">
        <w:rPr>
          <w:rFonts w:eastAsia="宋体"/>
          <w:szCs w:val="20"/>
          <w:lang w:eastAsia="zh-CN"/>
        </w:rPr>
        <w:t>RP-213598</w:t>
      </w:r>
      <w:r w:rsidR="0044631A">
        <w:rPr>
          <w:rFonts w:eastAsia="宋体" w:hint="eastAsia"/>
          <w:szCs w:val="20"/>
          <w:lang w:eastAsia="zh-CN"/>
        </w:rPr>
        <w:t xml:space="preserve">, </w:t>
      </w:r>
      <w:r w:rsidRPr="00303E3F">
        <w:rPr>
          <w:rFonts w:eastAsia="宋体"/>
          <w:szCs w:val="20"/>
          <w:lang w:eastAsia="zh-CN"/>
        </w:rPr>
        <w:t>New WID: MIMO Evolution for Downlink and Uplink</w:t>
      </w:r>
      <w:r w:rsidR="0044631A">
        <w:rPr>
          <w:rFonts w:eastAsia="宋体"/>
          <w:szCs w:val="20"/>
          <w:lang w:eastAsia="zh-CN"/>
        </w:rPr>
        <w:t>,</w:t>
      </w:r>
      <w:r w:rsidR="0044631A" w:rsidRPr="006740D7">
        <w:rPr>
          <w:rFonts w:eastAsia="宋体" w:hint="eastAsia"/>
          <w:szCs w:val="20"/>
          <w:lang w:eastAsia="zh-CN"/>
        </w:rPr>
        <w:t xml:space="preserve"> </w:t>
      </w:r>
      <w:r>
        <w:rPr>
          <w:rFonts w:eastAsia="宋体"/>
          <w:szCs w:val="20"/>
          <w:lang w:eastAsia="zh-CN"/>
        </w:rPr>
        <w:t>Samsung</w:t>
      </w:r>
      <w:r w:rsidR="0044631A">
        <w:rPr>
          <w:rFonts w:eastAsia="宋体"/>
          <w:szCs w:val="20"/>
          <w:lang w:eastAsia="zh-CN"/>
        </w:rPr>
        <w:t xml:space="preserve">, </w:t>
      </w:r>
      <w:r w:rsidR="0044631A" w:rsidRPr="006740D7">
        <w:rPr>
          <w:rFonts w:eastAsia="宋体"/>
          <w:szCs w:val="20"/>
          <w:lang w:eastAsia="zh-CN"/>
        </w:rPr>
        <w:t>RAN#</w:t>
      </w:r>
      <w:r w:rsidR="0044631A">
        <w:rPr>
          <w:rFonts w:eastAsia="宋体"/>
          <w:szCs w:val="20"/>
          <w:lang w:eastAsia="zh-CN"/>
        </w:rPr>
        <w:t>94e</w:t>
      </w:r>
      <w:r w:rsidR="0044631A" w:rsidRPr="00905C09">
        <w:rPr>
          <w:rFonts w:hint="eastAsia"/>
          <w:szCs w:val="20"/>
        </w:rPr>
        <w:t xml:space="preserve">, </w:t>
      </w:r>
      <w:r w:rsidR="0044631A">
        <w:rPr>
          <w:rFonts w:eastAsia="宋体"/>
          <w:szCs w:val="20"/>
          <w:lang w:eastAsia="zh-CN"/>
        </w:rPr>
        <w:t>Dec.</w:t>
      </w:r>
      <w:r w:rsidR="0044631A" w:rsidRPr="006740D7">
        <w:rPr>
          <w:rFonts w:eastAsia="宋体"/>
          <w:szCs w:val="20"/>
          <w:lang w:eastAsia="zh-CN"/>
        </w:rPr>
        <w:t xml:space="preserve"> 20</w:t>
      </w:r>
      <w:r w:rsidR="0044631A">
        <w:rPr>
          <w:rFonts w:eastAsia="宋体"/>
          <w:szCs w:val="20"/>
          <w:lang w:eastAsia="zh-CN"/>
        </w:rPr>
        <w:t>21</w:t>
      </w:r>
      <w:bookmarkStart w:id="8" w:name="_GoBack"/>
      <w:bookmarkEnd w:id="6"/>
      <w:bookmarkEnd w:id="7"/>
      <w:bookmarkEnd w:id="8"/>
    </w:p>
    <w:sectPr w:rsidR="00BB3B06" w:rsidRPr="00170FB3">
      <w:head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12AD" w:rsidRDefault="007412AD" w:rsidP="001B3EB1">
      <w:r>
        <w:separator/>
      </w:r>
    </w:p>
  </w:endnote>
  <w:endnote w:type="continuationSeparator" w:id="0">
    <w:p w:rsidR="007412AD" w:rsidRDefault="007412AD" w:rsidP="001B3EB1">
      <w:r>
        <w:continuationSeparator/>
      </w:r>
    </w:p>
  </w:endnote>
  <w:endnote w:type="continuationNotice" w:id="1">
    <w:p w:rsidR="007412AD" w:rsidRDefault="007412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맑 은  고 딕">
    <w:panose1 w:val="00000000000000000000"/>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12AD" w:rsidRDefault="007412AD" w:rsidP="001B3EB1">
      <w:r>
        <w:separator/>
      </w:r>
    </w:p>
  </w:footnote>
  <w:footnote w:type="continuationSeparator" w:id="0">
    <w:p w:rsidR="007412AD" w:rsidRDefault="007412AD" w:rsidP="001B3EB1">
      <w:r>
        <w:continuationSeparator/>
      </w:r>
    </w:p>
  </w:footnote>
  <w:footnote w:type="continuationNotice" w:id="1">
    <w:p w:rsidR="007412AD" w:rsidRDefault="007412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7577" w:rsidRDefault="005F7577"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26863F1"/>
    <w:multiLevelType w:val="hybridMultilevel"/>
    <w:tmpl w:val="E7B00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 w15:restartNumberingAfterBreak="0">
    <w:nsid w:val="21C24DAD"/>
    <w:multiLevelType w:val="hybridMultilevel"/>
    <w:tmpl w:val="6BFC0FC0"/>
    <w:lvl w:ilvl="0" w:tplc="46106146">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A085C7E"/>
    <w:multiLevelType w:val="hybridMultilevel"/>
    <w:tmpl w:val="F4248F90"/>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F24B2D"/>
    <w:multiLevelType w:val="hybridMultilevel"/>
    <w:tmpl w:val="A3928E70"/>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7A5110"/>
    <w:multiLevelType w:val="hybridMultilevel"/>
    <w:tmpl w:val="562C6FDE"/>
    <w:lvl w:ilvl="0" w:tplc="FEBE4A9A">
      <w:start w:val="29"/>
      <w:numFmt w:val="bullet"/>
      <w:lvlText w:val="-"/>
      <w:lvlJc w:val="left"/>
      <w:pPr>
        <w:ind w:left="720" w:hanging="360"/>
      </w:pPr>
      <w:rPr>
        <w:rFonts w:ascii="Times New Roman" w:eastAsia="맑 은  고 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13" w15:restartNumberingAfterBreak="0">
    <w:nsid w:val="5B144628"/>
    <w:multiLevelType w:val="hybridMultilevel"/>
    <w:tmpl w:val="03A660BC"/>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0838E8"/>
    <w:multiLevelType w:val="hybridMultilevel"/>
    <w:tmpl w:val="83F857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1B05A76"/>
    <w:multiLevelType w:val="hybridMultilevel"/>
    <w:tmpl w:val="4D7E5FAE"/>
    <w:lvl w:ilvl="0" w:tplc="A13AC99A">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B6476B"/>
    <w:multiLevelType w:val="hybridMultilevel"/>
    <w:tmpl w:val="82988E0E"/>
    <w:lvl w:ilvl="0" w:tplc="9FC02400">
      <w:start w:val="1"/>
      <w:numFmt w:val="decimal"/>
      <w:suff w:val="nothing"/>
      <w:lvlText w:val="Figure %1"/>
      <w:lvlJc w:val="left"/>
      <w:pPr>
        <w:ind w:left="0" w:firstLine="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16F6E07"/>
    <w:multiLevelType w:val="hybridMultilevel"/>
    <w:tmpl w:val="1232520E"/>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9650C5"/>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A7239B7"/>
    <w:multiLevelType w:val="hybridMultilevel"/>
    <w:tmpl w:val="DDA6A258"/>
    <w:lvl w:ilvl="0" w:tplc="C39498E4">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9F7103"/>
    <w:multiLevelType w:val="hybridMultilevel"/>
    <w:tmpl w:val="BD4EDF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7BED18BC"/>
    <w:multiLevelType w:val="multilevel"/>
    <w:tmpl w:val="BB28959A"/>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
      <w:lvlText w:val="%1.%2."/>
      <w:lvlJc w:val="left"/>
      <w:pPr>
        <w:tabs>
          <w:tab w:val="num" w:pos="2836"/>
        </w:tabs>
        <w:ind w:left="2836" w:hanging="567"/>
      </w:pPr>
      <w:rPr>
        <w:rFonts w:hint="default"/>
        <w:sz w:val="24"/>
        <w:szCs w:val="24"/>
        <w:u w:val="none"/>
      </w:rPr>
    </w:lvl>
    <w:lvl w:ilvl="2">
      <w:start w:val="1"/>
      <w:numFmt w:val="decimal"/>
      <w:pStyle w:val="3"/>
      <w:lvlText w:val="%1.%2.%3"/>
      <w:lvlJc w:val="left"/>
      <w:pPr>
        <w:tabs>
          <w:tab w:val="num" w:pos="-1247"/>
        </w:tabs>
        <w:ind w:left="1304" w:hanging="1304"/>
      </w:pPr>
      <w:rPr>
        <w:rFonts w:hint="default"/>
        <w:sz w:val="22"/>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6"/>
  </w:num>
  <w:num w:numId="2">
    <w:abstractNumId w:val="7"/>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4"/>
  </w:num>
  <w:num w:numId="5">
    <w:abstractNumId w:val="23"/>
  </w:num>
  <w:num w:numId="6">
    <w:abstractNumId w:val="21"/>
  </w:num>
  <w:num w:numId="7">
    <w:abstractNumId w:val="8"/>
  </w:num>
  <w:num w:numId="8">
    <w:abstractNumId w:val="3"/>
  </w:num>
  <w:num w:numId="9">
    <w:abstractNumId w:val="2"/>
  </w:num>
  <w:num w:numId="10">
    <w:abstractNumId w:val="17"/>
  </w:num>
  <w:num w:numId="11">
    <w:abstractNumId w:val="24"/>
  </w:num>
  <w:num w:numId="12">
    <w:abstractNumId w:val="15"/>
  </w:num>
  <w:num w:numId="13">
    <w:abstractNumId w:val="10"/>
  </w:num>
  <w:num w:numId="14">
    <w:abstractNumId w:val="4"/>
  </w:num>
  <w:num w:numId="15">
    <w:abstractNumId w:val="18"/>
  </w:num>
  <w:num w:numId="16">
    <w:abstractNumId w:val="6"/>
  </w:num>
  <w:num w:numId="17">
    <w:abstractNumId w:val="9"/>
  </w:num>
  <w:num w:numId="18">
    <w:abstractNumId w:val="26"/>
  </w:num>
  <w:num w:numId="19">
    <w:abstractNumId w:val="26"/>
  </w:num>
  <w:num w:numId="20">
    <w:abstractNumId w:val="26"/>
  </w:num>
  <w:num w:numId="21">
    <w:abstractNumId w:val="26"/>
  </w:num>
  <w:num w:numId="22">
    <w:abstractNumId w:val="26"/>
  </w:num>
  <w:num w:numId="23">
    <w:abstractNumId w:val="11"/>
  </w:num>
  <w:num w:numId="24">
    <w:abstractNumId w:val="25"/>
  </w:num>
  <w:num w:numId="25">
    <w:abstractNumId w:val="16"/>
  </w:num>
  <w:num w:numId="26">
    <w:abstractNumId w:val="26"/>
  </w:num>
  <w:num w:numId="27">
    <w:abstractNumId w:val="26"/>
  </w:num>
  <w:num w:numId="28">
    <w:abstractNumId w:val="5"/>
  </w:num>
  <w:num w:numId="29">
    <w:abstractNumId w:val="12"/>
  </w:num>
  <w:num w:numId="30">
    <w:abstractNumId w:val="13"/>
  </w:num>
  <w:num w:numId="31">
    <w:abstractNumId w:val="22"/>
  </w:num>
  <w:num w:numId="32">
    <w:abstractNumId w:val="1"/>
  </w:num>
  <w:num w:numId="33">
    <w:abstractNumId w:val="19"/>
  </w:num>
  <w:num w:numId="34">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D69"/>
    <w:rsid w:val="00002F49"/>
    <w:rsid w:val="00003CCB"/>
    <w:rsid w:val="00006052"/>
    <w:rsid w:val="00007DA3"/>
    <w:rsid w:val="00013BF4"/>
    <w:rsid w:val="00014220"/>
    <w:rsid w:val="000208B1"/>
    <w:rsid w:val="00020D65"/>
    <w:rsid w:val="000212E3"/>
    <w:rsid w:val="00022A34"/>
    <w:rsid w:val="000231FA"/>
    <w:rsid w:val="00023A97"/>
    <w:rsid w:val="00023D86"/>
    <w:rsid w:val="00025E87"/>
    <w:rsid w:val="000276CA"/>
    <w:rsid w:val="000309F4"/>
    <w:rsid w:val="00030D26"/>
    <w:rsid w:val="00033052"/>
    <w:rsid w:val="00033684"/>
    <w:rsid w:val="000340D5"/>
    <w:rsid w:val="0003618E"/>
    <w:rsid w:val="000370A1"/>
    <w:rsid w:val="00037E7E"/>
    <w:rsid w:val="00040905"/>
    <w:rsid w:val="00041C61"/>
    <w:rsid w:val="00041C68"/>
    <w:rsid w:val="000428A6"/>
    <w:rsid w:val="00044082"/>
    <w:rsid w:val="000440D7"/>
    <w:rsid w:val="000445F0"/>
    <w:rsid w:val="000477D1"/>
    <w:rsid w:val="0005167A"/>
    <w:rsid w:val="00051F0D"/>
    <w:rsid w:val="000530FC"/>
    <w:rsid w:val="00053ECF"/>
    <w:rsid w:val="00055BE3"/>
    <w:rsid w:val="00056768"/>
    <w:rsid w:val="000572EC"/>
    <w:rsid w:val="00057C63"/>
    <w:rsid w:val="00061096"/>
    <w:rsid w:val="000628E6"/>
    <w:rsid w:val="00062E86"/>
    <w:rsid w:val="0006400E"/>
    <w:rsid w:val="00065FFD"/>
    <w:rsid w:val="000664CC"/>
    <w:rsid w:val="0006680F"/>
    <w:rsid w:val="0006761B"/>
    <w:rsid w:val="00067A60"/>
    <w:rsid w:val="00070F0A"/>
    <w:rsid w:val="000711B6"/>
    <w:rsid w:val="000712EE"/>
    <w:rsid w:val="00071A6D"/>
    <w:rsid w:val="0007207A"/>
    <w:rsid w:val="0007332C"/>
    <w:rsid w:val="00075EF6"/>
    <w:rsid w:val="00076042"/>
    <w:rsid w:val="000807DB"/>
    <w:rsid w:val="00083EB5"/>
    <w:rsid w:val="0008480C"/>
    <w:rsid w:val="00085763"/>
    <w:rsid w:val="00085C15"/>
    <w:rsid w:val="00087D1F"/>
    <w:rsid w:val="00090527"/>
    <w:rsid w:val="000911DE"/>
    <w:rsid w:val="0009265A"/>
    <w:rsid w:val="0009348F"/>
    <w:rsid w:val="00093643"/>
    <w:rsid w:val="00093715"/>
    <w:rsid w:val="000948F1"/>
    <w:rsid w:val="00096C7C"/>
    <w:rsid w:val="00097E72"/>
    <w:rsid w:val="000A14D6"/>
    <w:rsid w:val="000A26AB"/>
    <w:rsid w:val="000A270F"/>
    <w:rsid w:val="000A3824"/>
    <w:rsid w:val="000A7536"/>
    <w:rsid w:val="000A775C"/>
    <w:rsid w:val="000B19CF"/>
    <w:rsid w:val="000B2C85"/>
    <w:rsid w:val="000B57B2"/>
    <w:rsid w:val="000B7635"/>
    <w:rsid w:val="000B7707"/>
    <w:rsid w:val="000C1B52"/>
    <w:rsid w:val="000C3C9F"/>
    <w:rsid w:val="000C4CE9"/>
    <w:rsid w:val="000C5B0C"/>
    <w:rsid w:val="000C711F"/>
    <w:rsid w:val="000D1399"/>
    <w:rsid w:val="000D264E"/>
    <w:rsid w:val="000D4229"/>
    <w:rsid w:val="000D4FAC"/>
    <w:rsid w:val="000D6229"/>
    <w:rsid w:val="000E1040"/>
    <w:rsid w:val="000E13D9"/>
    <w:rsid w:val="000E2E46"/>
    <w:rsid w:val="000E3665"/>
    <w:rsid w:val="000E47B4"/>
    <w:rsid w:val="000E4BD5"/>
    <w:rsid w:val="000E4DBB"/>
    <w:rsid w:val="000E51BF"/>
    <w:rsid w:val="000E6768"/>
    <w:rsid w:val="000E6A06"/>
    <w:rsid w:val="000E7EF6"/>
    <w:rsid w:val="000F0B33"/>
    <w:rsid w:val="000F1225"/>
    <w:rsid w:val="000F172D"/>
    <w:rsid w:val="000F2BB4"/>
    <w:rsid w:val="000F2ED3"/>
    <w:rsid w:val="000F3ADE"/>
    <w:rsid w:val="000F3E5E"/>
    <w:rsid w:val="000F447B"/>
    <w:rsid w:val="00100717"/>
    <w:rsid w:val="0010290D"/>
    <w:rsid w:val="00102D9A"/>
    <w:rsid w:val="00103B1B"/>
    <w:rsid w:val="00104515"/>
    <w:rsid w:val="0010504F"/>
    <w:rsid w:val="00105BDF"/>
    <w:rsid w:val="0010625E"/>
    <w:rsid w:val="00107546"/>
    <w:rsid w:val="00107DB5"/>
    <w:rsid w:val="001115AD"/>
    <w:rsid w:val="00111C42"/>
    <w:rsid w:val="0011265E"/>
    <w:rsid w:val="00114648"/>
    <w:rsid w:val="00114B6F"/>
    <w:rsid w:val="00115098"/>
    <w:rsid w:val="00115662"/>
    <w:rsid w:val="00120898"/>
    <w:rsid w:val="00122E4F"/>
    <w:rsid w:val="001233B5"/>
    <w:rsid w:val="00124544"/>
    <w:rsid w:val="001254A5"/>
    <w:rsid w:val="001262B8"/>
    <w:rsid w:val="001269BB"/>
    <w:rsid w:val="00130952"/>
    <w:rsid w:val="00130AB1"/>
    <w:rsid w:val="0013390A"/>
    <w:rsid w:val="00135606"/>
    <w:rsid w:val="0013660D"/>
    <w:rsid w:val="00136AC1"/>
    <w:rsid w:val="0014101D"/>
    <w:rsid w:val="001417EE"/>
    <w:rsid w:val="00141D7C"/>
    <w:rsid w:val="00141E8D"/>
    <w:rsid w:val="00142602"/>
    <w:rsid w:val="001428F9"/>
    <w:rsid w:val="00144A13"/>
    <w:rsid w:val="00145A68"/>
    <w:rsid w:val="00155555"/>
    <w:rsid w:val="001578E5"/>
    <w:rsid w:val="00157EB9"/>
    <w:rsid w:val="001602CC"/>
    <w:rsid w:val="00160425"/>
    <w:rsid w:val="001638F1"/>
    <w:rsid w:val="00163996"/>
    <w:rsid w:val="0016465A"/>
    <w:rsid w:val="0016494B"/>
    <w:rsid w:val="00164EE6"/>
    <w:rsid w:val="001658B6"/>
    <w:rsid w:val="00165AD7"/>
    <w:rsid w:val="001674B1"/>
    <w:rsid w:val="00170475"/>
    <w:rsid w:val="00170FB3"/>
    <w:rsid w:val="00171176"/>
    <w:rsid w:val="0017167F"/>
    <w:rsid w:val="00171B6A"/>
    <w:rsid w:val="00171EF5"/>
    <w:rsid w:val="001730CF"/>
    <w:rsid w:val="00175510"/>
    <w:rsid w:val="00175BFE"/>
    <w:rsid w:val="001802B0"/>
    <w:rsid w:val="0018459F"/>
    <w:rsid w:val="001846A7"/>
    <w:rsid w:val="001858AF"/>
    <w:rsid w:val="00190984"/>
    <w:rsid w:val="00190E6B"/>
    <w:rsid w:val="001926D6"/>
    <w:rsid w:val="00192A2F"/>
    <w:rsid w:val="00194A9A"/>
    <w:rsid w:val="00194ED5"/>
    <w:rsid w:val="00196B7D"/>
    <w:rsid w:val="00197EA8"/>
    <w:rsid w:val="001A3C43"/>
    <w:rsid w:val="001A56C9"/>
    <w:rsid w:val="001A5B9C"/>
    <w:rsid w:val="001A671D"/>
    <w:rsid w:val="001A6865"/>
    <w:rsid w:val="001A6999"/>
    <w:rsid w:val="001B06E9"/>
    <w:rsid w:val="001B1390"/>
    <w:rsid w:val="001B1582"/>
    <w:rsid w:val="001B37B6"/>
    <w:rsid w:val="001B3EB1"/>
    <w:rsid w:val="001B45C2"/>
    <w:rsid w:val="001B464A"/>
    <w:rsid w:val="001B58F3"/>
    <w:rsid w:val="001B679B"/>
    <w:rsid w:val="001C1E15"/>
    <w:rsid w:val="001C2744"/>
    <w:rsid w:val="001C5902"/>
    <w:rsid w:val="001C661B"/>
    <w:rsid w:val="001C6A32"/>
    <w:rsid w:val="001C6BA8"/>
    <w:rsid w:val="001C7FCA"/>
    <w:rsid w:val="001D00C9"/>
    <w:rsid w:val="001D0387"/>
    <w:rsid w:val="001D0769"/>
    <w:rsid w:val="001D116D"/>
    <w:rsid w:val="001D3432"/>
    <w:rsid w:val="001D6345"/>
    <w:rsid w:val="001D649C"/>
    <w:rsid w:val="001E1C3A"/>
    <w:rsid w:val="001E2E5D"/>
    <w:rsid w:val="001E37AA"/>
    <w:rsid w:val="001E3BF4"/>
    <w:rsid w:val="001E6496"/>
    <w:rsid w:val="001E70ED"/>
    <w:rsid w:val="001E75B7"/>
    <w:rsid w:val="001F0185"/>
    <w:rsid w:val="001F28BB"/>
    <w:rsid w:val="001F4768"/>
    <w:rsid w:val="001F47FF"/>
    <w:rsid w:val="001F4C3F"/>
    <w:rsid w:val="001F555C"/>
    <w:rsid w:val="001F5909"/>
    <w:rsid w:val="001F6285"/>
    <w:rsid w:val="001F77A5"/>
    <w:rsid w:val="002026E4"/>
    <w:rsid w:val="00202C90"/>
    <w:rsid w:val="0020444F"/>
    <w:rsid w:val="00206918"/>
    <w:rsid w:val="0020703D"/>
    <w:rsid w:val="00211196"/>
    <w:rsid w:val="00211FF5"/>
    <w:rsid w:val="00213DB1"/>
    <w:rsid w:val="0021547B"/>
    <w:rsid w:val="00215CA4"/>
    <w:rsid w:val="0021731D"/>
    <w:rsid w:val="00217DAC"/>
    <w:rsid w:val="00217E48"/>
    <w:rsid w:val="002210A3"/>
    <w:rsid w:val="0022287C"/>
    <w:rsid w:val="00222B7B"/>
    <w:rsid w:val="00222DB8"/>
    <w:rsid w:val="00223955"/>
    <w:rsid w:val="00224B81"/>
    <w:rsid w:val="00224DCD"/>
    <w:rsid w:val="00225CB4"/>
    <w:rsid w:val="002270BA"/>
    <w:rsid w:val="00227D24"/>
    <w:rsid w:val="00227FB9"/>
    <w:rsid w:val="0023031F"/>
    <w:rsid w:val="00230D3E"/>
    <w:rsid w:val="00231EEB"/>
    <w:rsid w:val="00233789"/>
    <w:rsid w:val="00235474"/>
    <w:rsid w:val="00235D72"/>
    <w:rsid w:val="00235DFB"/>
    <w:rsid w:val="00236CD2"/>
    <w:rsid w:val="00240019"/>
    <w:rsid w:val="00240488"/>
    <w:rsid w:val="002416AA"/>
    <w:rsid w:val="0024247D"/>
    <w:rsid w:val="00242813"/>
    <w:rsid w:val="00243740"/>
    <w:rsid w:val="00246FEC"/>
    <w:rsid w:val="0025188A"/>
    <w:rsid w:val="00252C1D"/>
    <w:rsid w:val="00255BA0"/>
    <w:rsid w:val="00255EC9"/>
    <w:rsid w:val="0025756C"/>
    <w:rsid w:val="00257668"/>
    <w:rsid w:val="002601E0"/>
    <w:rsid w:val="002619DB"/>
    <w:rsid w:val="002620F9"/>
    <w:rsid w:val="00263CBD"/>
    <w:rsid w:val="00264807"/>
    <w:rsid w:val="0026633B"/>
    <w:rsid w:val="00266900"/>
    <w:rsid w:val="00270654"/>
    <w:rsid w:val="00271E52"/>
    <w:rsid w:val="002734A1"/>
    <w:rsid w:val="002753ED"/>
    <w:rsid w:val="00275F17"/>
    <w:rsid w:val="00276227"/>
    <w:rsid w:val="00276720"/>
    <w:rsid w:val="00276F58"/>
    <w:rsid w:val="0027768F"/>
    <w:rsid w:val="00280741"/>
    <w:rsid w:val="00281454"/>
    <w:rsid w:val="00282535"/>
    <w:rsid w:val="00282E81"/>
    <w:rsid w:val="002858FD"/>
    <w:rsid w:val="0028747C"/>
    <w:rsid w:val="00287D26"/>
    <w:rsid w:val="002903A9"/>
    <w:rsid w:val="002907CA"/>
    <w:rsid w:val="002911FD"/>
    <w:rsid w:val="00291491"/>
    <w:rsid w:val="00291B05"/>
    <w:rsid w:val="00293325"/>
    <w:rsid w:val="0029503F"/>
    <w:rsid w:val="002A1753"/>
    <w:rsid w:val="002A2692"/>
    <w:rsid w:val="002A46A7"/>
    <w:rsid w:val="002A66B8"/>
    <w:rsid w:val="002A72E5"/>
    <w:rsid w:val="002B04A4"/>
    <w:rsid w:val="002B2330"/>
    <w:rsid w:val="002B2D7F"/>
    <w:rsid w:val="002B3133"/>
    <w:rsid w:val="002C06E6"/>
    <w:rsid w:val="002C09E0"/>
    <w:rsid w:val="002C1072"/>
    <w:rsid w:val="002C2177"/>
    <w:rsid w:val="002C7A2D"/>
    <w:rsid w:val="002D0775"/>
    <w:rsid w:val="002D0E2E"/>
    <w:rsid w:val="002D2F5A"/>
    <w:rsid w:val="002D3578"/>
    <w:rsid w:val="002E0292"/>
    <w:rsid w:val="002E11FA"/>
    <w:rsid w:val="002E1247"/>
    <w:rsid w:val="002E1B57"/>
    <w:rsid w:val="002E2E2E"/>
    <w:rsid w:val="002E5150"/>
    <w:rsid w:val="002E584F"/>
    <w:rsid w:val="002E6E6F"/>
    <w:rsid w:val="002E7D51"/>
    <w:rsid w:val="002F3D40"/>
    <w:rsid w:val="002F4316"/>
    <w:rsid w:val="002F4763"/>
    <w:rsid w:val="002F566D"/>
    <w:rsid w:val="002F7BA5"/>
    <w:rsid w:val="00300CF1"/>
    <w:rsid w:val="00300DE7"/>
    <w:rsid w:val="00301028"/>
    <w:rsid w:val="00301DE6"/>
    <w:rsid w:val="00302902"/>
    <w:rsid w:val="00303C2B"/>
    <w:rsid w:val="00303E3F"/>
    <w:rsid w:val="003055D3"/>
    <w:rsid w:val="00306F51"/>
    <w:rsid w:val="00312DA6"/>
    <w:rsid w:val="00312DE5"/>
    <w:rsid w:val="003139FD"/>
    <w:rsid w:val="00313CA8"/>
    <w:rsid w:val="003152AF"/>
    <w:rsid w:val="00316219"/>
    <w:rsid w:val="003167D8"/>
    <w:rsid w:val="003203E4"/>
    <w:rsid w:val="0032042A"/>
    <w:rsid w:val="003206D1"/>
    <w:rsid w:val="00320AFA"/>
    <w:rsid w:val="00322922"/>
    <w:rsid w:val="00324AAC"/>
    <w:rsid w:val="00325253"/>
    <w:rsid w:val="003254AC"/>
    <w:rsid w:val="0032550D"/>
    <w:rsid w:val="00326A15"/>
    <w:rsid w:val="0032780D"/>
    <w:rsid w:val="0032781B"/>
    <w:rsid w:val="00330F28"/>
    <w:rsid w:val="00331B22"/>
    <w:rsid w:val="00331F4F"/>
    <w:rsid w:val="00332FDF"/>
    <w:rsid w:val="00333792"/>
    <w:rsid w:val="0033411B"/>
    <w:rsid w:val="00334282"/>
    <w:rsid w:val="003369B2"/>
    <w:rsid w:val="003374FC"/>
    <w:rsid w:val="0034100B"/>
    <w:rsid w:val="0034135F"/>
    <w:rsid w:val="0034350F"/>
    <w:rsid w:val="00343D8F"/>
    <w:rsid w:val="00345386"/>
    <w:rsid w:val="00346AF5"/>
    <w:rsid w:val="00346DFF"/>
    <w:rsid w:val="00347362"/>
    <w:rsid w:val="003474EB"/>
    <w:rsid w:val="0035096F"/>
    <w:rsid w:val="003526E7"/>
    <w:rsid w:val="00352BAD"/>
    <w:rsid w:val="00353C89"/>
    <w:rsid w:val="00354C97"/>
    <w:rsid w:val="003557DE"/>
    <w:rsid w:val="00356993"/>
    <w:rsid w:val="00360639"/>
    <w:rsid w:val="003621E2"/>
    <w:rsid w:val="0036638B"/>
    <w:rsid w:val="003702F6"/>
    <w:rsid w:val="00370889"/>
    <w:rsid w:val="00370F81"/>
    <w:rsid w:val="0037151A"/>
    <w:rsid w:val="00371783"/>
    <w:rsid w:val="00371A5D"/>
    <w:rsid w:val="003724E5"/>
    <w:rsid w:val="00372EFC"/>
    <w:rsid w:val="00373BDB"/>
    <w:rsid w:val="00375716"/>
    <w:rsid w:val="00376235"/>
    <w:rsid w:val="003764EA"/>
    <w:rsid w:val="00376B91"/>
    <w:rsid w:val="00377444"/>
    <w:rsid w:val="003776DB"/>
    <w:rsid w:val="00377E83"/>
    <w:rsid w:val="003800CD"/>
    <w:rsid w:val="003828C1"/>
    <w:rsid w:val="0038322D"/>
    <w:rsid w:val="00383373"/>
    <w:rsid w:val="00384477"/>
    <w:rsid w:val="00390130"/>
    <w:rsid w:val="00390216"/>
    <w:rsid w:val="003909F8"/>
    <w:rsid w:val="00390D09"/>
    <w:rsid w:val="00392134"/>
    <w:rsid w:val="0039300E"/>
    <w:rsid w:val="003A4071"/>
    <w:rsid w:val="003A4762"/>
    <w:rsid w:val="003A5650"/>
    <w:rsid w:val="003A5BFB"/>
    <w:rsid w:val="003A7FF1"/>
    <w:rsid w:val="003B1486"/>
    <w:rsid w:val="003B1A80"/>
    <w:rsid w:val="003B3E3E"/>
    <w:rsid w:val="003B4A6B"/>
    <w:rsid w:val="003B533A"/>
    <w:rsid w:val="003B6583"/>
    <w:rsid w:val="003B776E"/>
    <w:rsid w:val="003B7F6F"/>
    <w:rsid w:val="003C1B42"/>
    <w:rsid w:val="003C325F"/>
    <w:rsid w:val="003C41C0"/>
    <w:rsid w:val="003D34F5"/>
    <w:rsid w:val="003D447E"/>
    <w:rsid w:val="003D63C1"/>
    <w:rsid w:val="003D6FC7"/>
    <w:rsid w:val="003E0378"/>
    <w:rsid w:val="003E03EE"/>
    <w:rsid w:val="003E0DE5"/>
    <w:rsid w:val="003E1009"/>
    <w:rsid w:val="003E2F0E"/>
    <w:rsid w:val="003E6CEA"/>
    <w:rsid w:val="003E6F50"/>
    <w:rsid w:val="003F099E"/>
    <w:rsid w:val="003F1056"/>
    <w:rsid w:val="003F1135"/>
    <w:rsid w:val="003F13E8"/>
    <w:rsid w:val="003F4116"/>
    <w:rsid w:val="003F46B2"/>
    <w:rsid w:val="003F4B71"/>
    <w:rsid w:val="003F6085"/>
    <w:rsid w:val="003F6A17"/>
    <w:rsid w:val="003F71B7"/>
    <w:rsid w:val="003F794B"/>
    <w:rsid w:val="00400A20"/>
    <w:rsid w:val="00400C8D"/>
    <w:rsid w:val="00402CD5"/>
    <w:rsid w:val="0040321F"/>
    <w:rsid w:val="00403625"/>
    <w:rsid w:val="004051B8"/>
    <w:rsid w:val="00411109"/>
    <w:rsid w:val="00411611"/>
    <w:rsid w:val="00415D7D"/>
    <w:rsid w:val="004171CB"/>
    <w:rsid w:val="00422265"/>
    <w:rsid w:val="0042244B"/>
    <w:rsid w:val="00422E2E"/>
    <w:rsid w:val="004249E1"/>
    <w:rsid w:val="004260D2"/>
    <w:rsid w:val="00426C1E"/>
    <w:rsid w:val="0042725C"/>
    <w:rsid w:val="0042765E"/>
    <w:rsid w:val="00427BB5"/>
    <w:rsid w:val="00427E71"/>
    <w:rsid w:val="0043016D"/>
    <w:rsid w:val="004321BF"/>
    <w:rsid w:val="004321DB"/>
    <w:rsid w:val="00432E09"/>
    <w:rsid w:val="0043335E"/>
    <w:rsid w:val="00434CFF"/>
    <w:rsid w:val="00434FE2"/>
    <w:rsid w:val="00435BA2"/>
    <w:rsid w:val="00435E20"/>
    <w:rsid w:val="00436419"/>
    <w:rsid w:val="00436851"/>
    <w:rsid w:val="004402B0"/>
    <w:rsid w:val="004419EE"/>
    <w:rsid w:val="0044287C"/>
    <w:rsid w:val="00443E8E"/>
    <w:rsid w:val="0044489C"/>
    <w:rsid w:val="00445495"/>
    <w:rsid w:val="00445A6F"/>
    <w:rsid w:val="00445E66"/>
    <w:rsid w:val="0044631A"/>
    <w:rsid w:val="004470D3"/>
    <w:rsid w:val="004506D3"/>
    <w:rsid w:val="0045378B"/>
    <w:rsid w:val="00454078"/>
    <w:rsid w:val="00454EBA"/>
    <w:rsid w:val="00455492"/>
    <w:rsid w:val="00460F89"/>
    <w:rsid w:val="00461010"/>
    <w:rsid w:val="00461F8F"/>
    <w:rsid w:val="004629B1"/>
    <w:rsid w:val="0046653E"/>
    <w:rsid w:val="00467912"/>
    <w:rsid w:val="004702F1"/>
    <w:rsid w:val="00470B06"/>
    <w:rsid w:val="00473F31"/>
    <w:rsid w:val="004745DB"/>
    <w:rsid w:val="00474A2A"/>
    <w:rsid w:val="004755DA"/>
    <w:rsid w:val="004755F5"/>
    <w:rsid w:val="00475F54"/>
    <w:rsid w:val="00480A9B"/>
    <w:rsid w:val="00481D54"/>
    <w:rsid w:val="00482E54"/>
    <w:rsid w:val="004847A4"/>
    <w:rsid w:val="00484F83"/>
    <w:rsid w:val="004854A4"/>
    <w:rsid w:val="004857D4"/>
    <w:rsid w:val="00486273"/>
    <w:rsid w:val="00490D59"/>
    <w:rsid w:val="00491D4D"/>
    <w:rsid w:val="004920F7"/>
    <w:rsid w:val="0049259D"/>
    <w:rsid w:val="004930DA"/>
    <w:rsid w:val="004935FA"/>
    <w:rsid w:val="0049413F"/>
    <w:rsid w:val="00496500"/>
    <w:rsid w:val="00496A2C"/>
    <w:rsid w:val="004A245D"/>
    <w:rsid w:val="004A2574"/>
    <w:rsid w:val="004A4386"/>
    <w:rsid w:val="004A629F"/>
    <w:rsid w:val="004A799E"/>
    <w:rsid w:val="004B1093"/>
    <w:rsid w:val="004B3300"/>
    <w:rsid w:val="004B5894"/>
    <w:rsid w:val="004B69F1"/>
    <w:rsid w:val="004B70C9"/>
    <w:rsid w:val="004B79BD"/>
    <w:rsid w:val="004C0CAC"/>
    <w:rsid w:val="004C0E79"/>
    <w:rsid w:val="004C1020"/>
    <w:rsid w:val="004C1BD5"/>
    <w:rsid w:val="004C4F56"/>
    <w:rsid w:val="004C5F87"/>
    <w:rsid w:val="004C6401"/>
    <w:rsid w:val="004C711B"/>
    <w:rsid w:val="004D0462"/>
    <w:rsid w:val="004D1ABD"/>
    <w:rsid w:val="004D2305"/>
    <w:rsid w:val="004D232B"/>
    <w:rsid w:val="004D4BFE"/>
    <w:rsid w:val="004D55FD"/>
    <w:rsid w:val="004D69DC"/>
    <w:rsid w:val="004D7BA9"/>
    <w:rsid w:val="004E1513"/>
    <w:rsid w:val="004E15C4"/>
    <w:rsid w:val="004E1E19"/>
    <w:rsid w:val="004E2365"/>
    <w:rsid w:val="004E2B34"/>
    <w:rsid w:val="004E46BA"/>
    <w:rsid w:val="004E4CFB"/>
    <w:rsid w:val="004E4D1D"/>
    <w:rsid w:val="004E59B5"/>
    <w:rsid w:val="004E5AB0"/>
    <w:rsid w:val="004E65F2"/>
    <w:rsid w:val="004E6819"/>
    <w:rsid w:val="004F02BF"/>
    <w:rsid w:val="004F12D1"/>
    <w:rsid w:val="004F18F3"/>
    <w:rsid w:val="004F198D"/>
    <w:rsid w:val="004F27F7"/>
    <w:rsid w:val="005013E1"/>
    <w:rsid w:val="00501682"/>
    <w:rsid w:val="005018BF"/>
    <w:rsid w:val="00501BA8"/>
    <w:rsid w:val="005054A2"/>
    <w:rsid w:val="00505E32"/>
    <w:rsid w:val="00507373"/>
    <w:rsid w:val="00507D56"/>
    <w:rsid w:val="00511927"/>
    <w:rsid w:val="00511BE1"/>
    <w:rsid w:val="00511CB5"/>
    <w:rsid w:val="00512C64"/>
    <w:rsid w:val="0051468B"/>
    <w:rsid w:val="00514F7E"/>
    <w:rsid w:val="00515792"/>
    <w:rsid w:val="0051664F"/>
    <w:rsid w:val="0051752D"/>
    <w:rsid w:val="00517E26"/>
    <w:rsid w:val="00521A30"/>
    <w:rsid w:val="00522117"/>
    <w:rsid w:val="0052596A"/>
    <w:rsid w:val="0053155B"/>
    <w:rsid w:val="0053179F"/>
    <w:rsid w:val="00531DFF"/>
    <w:rsid w:val="00533EB7"/>
    <w:rsid w:val="00534976"/>
    <w:rsid w:val="00535059"/>
    <w:rsid w:val="005353D5"/>
    <w:rsid w:val="00535C34"/>
    <w:rsid w:val="00540CF9"/>
    <w:rsid w:val="00541E0F"/>
    <w:rsid w:val="00543EC8"/>
    <w:rsid w:val="0054417C"/>
    <w:rsid w:val="005458A1"/>
    <w:rsid w:val="00546017"/>
    <w:rsid w:val="00547318"/>
    <w:rsid w:val="00550561"/>
    <w:rsid w:val="00550C48"/>
    <w:rsid w:val="00551157"/>
    <w:rsid w:val="0055150B"/>
    <w:rsid w:val="005517E7"/>
    <w:rsid w:val="00551C37"/>
    <w:rsid w:val="00552443"/>
    <w:rsid w:val="0055284D"/>
    <w:rsid w:val="0055444B"/>
    <w:rsid w:val="00555268"/>
    <w:rsid w:val="005552EF"/>
    <w:rsid w:val="00560436"/>
    <w:rsid w:val="00560D96"/>
    <w:rsid w:val="00561843"/>
    <w:rsid w:val="00561E68"/>
    <w:rsid w:val="00562398"/>
    <w:rsid w:val="00563174"/>
    <w:rsid w:val="00563563"/>
    <w:rsid w:val="00563710"/>
    <w:rsid w:val="00564071"/>
    <w:rsid w:val="00564775"/>
    <w:rsid w:val="0056778E"/>
    <w:rsid w:val="00570C5A"/>
    <w:rsid w:val="00571E51"/>
    <w:rsid w:val="00571F5F"/>
    <w:rsid w:val="0057295A"/>
    <w:rsid w:val="00572C6A"/>
    <w:rsid w:val="0057385D"/>
    <w:rsid w:val="005746B4"/>
    <w:rsid w:val="00577469"/>
    <w:rsid w:val="00577474"/>
    <w:rsid w:val="00577C97"/>
    <w:rsid w:val="00577DC4"/>
    <w:rsid w:val="00581682"/>
    <w:rsid w:val="005816D6"/>
    <w:rsid w:val="0058195A"/>
    <w:rsid w:val="0058202E"/>
    <w:rsid w:val="00582660"/>
    <w:rsid w:val="0058321A"/>
    <w:rsid w:val="00583975"/>
    <w:rsid w:val="00584F73"/>
    <w:rsid w:val="005852F0"/>
    <w:rsid w:val="005861EE"/>
    <w:rsid w:val="00587486"/>
    <w:rsid w:val="00590329"/>
    <w:rsid w:val="00590ED2"/>
    <w:rsid w:val="0059100F"/>
    <w:rsid w:val="00592AA2"/>
    <w:rsid w:val="005953F7"/>
    <w:rsid w:val="00596932"/>
    <w:rsid w:val="005969E1"/>
    <w:rsid w:val="005A0C5C"/>
    <w:rsid w:val="005A22C3"/>
    <w:rsid w:val="005A308D"/>
    <w:rsid w:val="005A3E5E"/>
    <w:rsid w:val="005A4EBC"/>
    <w:rsid w:val="005A55E0"/>
    <w:rsid w:val="005A5DB1"/>
    <w:rsid w:val="005A62E5"/>
    <w:rsid w:val="005A7409"/>
    <w:rsid w:val="005B01EC"/>
    <w:rsid w:val="005B2D4B"/>
    <w:rsid w:val="005B3868"/>
    <w:rsid w:val="005B3F9F"/>
    <w:rsid w:val="005B4578"/>
    <w:rsid w:val="005B5F68"/>
    <w:rsid w:val="005B6067"/>
    <w:rsid w:val="005B63D1"/>
    <w:rsid w:val="005B662E"/>
    <w:rsid w:val="005B6D6C"/>
    <w:rsid w:val="005B70BB"/>
    <w:rsid w:val="005C173F"/>
    <w:rsid w:val="005C2C5B"/>
    <w:rsid w:val="005C4A0C"/>
    <w:rsid w:val="005C5F81"/>
    <w:rsid w:val="005C63D2"/>
    <w:rsid w:val="005C7DC7"/>
    <w:rsid w:val="005D0A6F"/>
    <w:rsid w:val="005D1A2D"/>
    <w:rsid w:val="005D1B0E"/>
    <w:rsid w:val="005D2657"/>
    <w:rsid w:val="005D4315"/>
    <w:rsid w:val="005D65FE"/>
    <w:rsid w:val="005D75B6"/>
    <w:rsid w:val="005D7B3C"/>
    <w:rsid w:val="005E351D"/>
    <w:rsid w:val="005E4091"/>
    <w:rsid w:val="005E4B13"/>
    <w:rsid w:val="005E4B33"/>
    <w:rsid w:val="005E6C9C"/>
    <w:rsid w:val="005F1CE4"/>
    <w:rsid w:val="005F22DD"/>
    <w:rsid w:val="005F2503"/>
    <w:rsid w:val="005F4814"/>
    <w:rsid w:val="005F7577"/>
    <w:rsid w:val="005F7BE6"/>
    <w:rsid w:val="005F7CE2"/>
    <w:rsid w:val="006001DB"/>
    <w:rsid w:val="0060152C"/>
    <w:rsid w:val="00603D6C"/>
    <w:rsid w:val="00606D5D"/>
    <w:rsid w:val="00610605"/>
    <w:rsid w:val="00610B93"/>
    <w:rsid w:val="00611AFF"/>
    <w:rsid w:val="00611D20"/>
    <w:rsid w:val="0061500D"/>
    <w:rsid w:val="0061580D"/>
    <w:rsid w:val="00616F66"/>
    <w:rsid w:val="00620370"/>
    <w:rsid w:val="00621124"/>
    <w:rsid w:val="00621DB8"/>
    <w:rsid w:val="00621DB9"/>
    <w:rsid w:val="006228CC"/>
    <w:rsid w:val="0062315A"/>
    <w:rsid w:val="006235F5"/>
    <w:rsid w:val="006248C8"/>
    <w:rsid w:val="006251C1"/>
    <w:rsid w:val="006266A4"/>
    <w:rsid w:val="006318AD"/>
    <w:rsid w:val="00631CDA"/>
    <w:rsid w:val="006337DA"/>
    <w:rsid w:val="0063549A"/>
    <w:rsid w:val="006357D0"/>
    <w:rsid w:val="006360B1"/>
    <w:rsid w:val="0063767A"/>
    <w:rsid w:val="00637C19"/>
    <w:rsid w:val="00641F11"/>
    <w:rsid w:val="00650197"/>
    <w:rsid w:val="00651379"/>
    <w:rsid w:val="00651D65"/>
    <w:rsid w:val="00653FD8"/>
    <w:rsid w:val="00655A75"/>
    <w:rsid w:val="006563BE"/>
    <w:rsid w:val="006577E6"/>
    <w:rsid w:val="006602A7"/>
    <w:rsid w:val="0066096D"/>
    <w:rsid w:val="00660C01"/>
    <w:rsid w:val="00664355"/>
    <w:rsid w:val="00664B82"/>
    <w:rsid w:val="00665754"/>
    <w:rsid w:val="0066719E"/>
    <w:rsid w:val="006738F6"/>
    <w:rsid w:val="00674BFE"/>
    <w:rsid w:val="00675871"/>
    <w:rsid w:val="006760A4"/>
    <w:rsid w:val="00677C0F"/>
    <w:rsid w:val="00681C2E"/>
    <w:rsid w:val="006821C9"/>
    <w:rsid w:val="006830D8"/>
    <w:rsid w:val="00684053"/>
    <w:rsid w:val="0068416E"/>
    <w:rsid w:val="00684DB0"/>
    <w:rsid w:val="00685AC9"/>
    <w:rsid w:val="00686908"/>
    <w:rsid w:val="00686EBF"/>
    <w:rsid w:val="00687C4D"/>
    <w:rsid w:val="00690244"/>
    <w:rsid w:val="00690691"/>
    <w:rsid w:val="00690B24"/>
    <w:rsid w:val="00690C63"/>
    <w:rsid w:val="00690DED"/>
    <w:rsid w:val="0069155D"/>
    <w:rsid w:val="00692114"/>
    <w:rsid w:val="0069240F"/>
    <w:rsid w:val="006943B8"/>
    <w:rsid w:val="00694451"/>
    <w:rsid w:val="006952A0"/>
    <w:rsid w:val="006952E6"/>
    <w:rsid w:val="006955B8"/>
    <w:rsid w:val="00696D65"/>
    <w:rsid w:val="00696E93"/>
    <w:rsid w:val="006A03A0"/>
    <w:rsid w:val="006A113F"/>
    <w:rsid w:val="006A2775"/>
    <w:rsid w:val="006A286A"/>
    <w:rsid w:val="006A2B25"/>
    <w:rsid w:val="006A39E3"/>
    <w:rsid w:val="006A43ED"/>
    <w:rsid w:val="006A528E"/>
    <w:rsid w:val="006A6586"/>
    <w:rsid w:val="006A7220"/>
    <w:rsid w:val="006A77E7"/>
    <w:rsid w:val="006A7F93"/>
    <w:rsid w:val="006B0229"/>
    <w:rsid w:val="006B2304"/>
    <w:rsid w:val="006B2A30"/>
    <w:rsid w:val="006B3332"/>
    <w:rsid w:val="006B4052"/>
    <w:rsid w:val="006B40DE"/>
    <w:rsid w:val="006B45F8"/>
    <w:rsid w:val="006B54B7"/>
    <w:rsid w:val="006B5DDA"/>
    <w:rsid w:val="006C0B6E"/>
    <w:rsid w:val="006C26F1"/>
    <w:rsid w:val="006C3D8A"/>
    <w:rsid w:val="006D28EC"/>
    <w:rsid w:val="006D2B75"/>
    <w:rsid w:val="006D3A0B"/>
    <w:rsid w:val="006D5C09"/>
    <w:rsid w:val="006D68D4"/>
    <w:rsid w:val="006D69FE"/>
    <w:rsid w:val="006D6BC1"/>
    <w:rsid w:val="006D6EC8"/>
    <w:rsid w:val="006E01C8"/>
    <w:rsid w:val="006E11FF"/>
    <w:rsid w:val="006E4EA0"/>
    <w:rsid w:val="006E6EF7"/>
    <w:rsid w:val="006F248C"/>
    <w:rsid w:val="006F25DA"/>
    <w:rsid w:val="006F3BDD"/>
    <w:rsid w:val="006F3D2B"/>
    <w:rsid w:val="006F6FBE"/>
    <w:rsid w:val="006F73D5"/>
    <w:rsid w:val="006F771B"/>
    <w:rsid w:val="0070040A"/>
    <w:rsid w:val="00700880"/>
    <w:rsid w:val="007009BC"/>
    <w:rsid w:val="00700F8C"/>
    <w:rsid w:val="0070194D"/>
    <w:rsid w:val="00704AF3"/>
    <w:rsid w:val="0071049F"/>
    <w:rsid w:val="00711084"/>
    <w:rsid w:val="0071291C"/>
    <w:rsid w:val="0071446C"/>
    <w:rsid w:val="007146E2"/>
    <w:rsid w:val="00715BA2"/>
    <w:rsid w:val="00716C8E"/>
    <w:rsid w:val="0072023A"/>
    <w:rsid w:val="00720561"/>
    <w:rsid w:val="007233EB"/>
    <w:rsid w:val="0072490B"/>
    <w:rsid w:val="00725102"/>
    <w:rsid w:val="0072549A"/>
    <w:rsid w:val="007269C1"/>
    <w:rsid w:val="00727AF2"/>
    <w:rsid w:val="00727E49"/>
    <w:rsid w:val="00730FDD"/>
    <w:rsid w:val="0073268C"/>
    <w:rsid w:val="00733099"/>
    <w:rsid w:val="00733F44"/>
    <w:rsid w:val="007343DC"/>
    <w:rsid w:val="00735351"/>
    <w:rsid w:val="00735932"/>
    <w:rsid w:val="007403C5"/>
    <w:rsid w:val="007412AD"/>
    <w:rsid w:val="0074206C"/>
    <w:rsid w:val="00742110"/>
    <w:rsid w:val="00742651"/>
    <w:rsid w:val="007436B9"/>
    <w:rsid w:val="007461EA"/>
    <w:rsid w:val="00751BD7"/>
    <w:rsid w:val="007521DA"/>
    <w:rsid w:val="007539EF"/>
    <w:rsid w:val="00754A8A"/>
    <w:rsid w:val="00756208"/>
    <w:rsid w:val="00756A45"/>
    <w:rsid w:val="00756B16"/>
    <w:rsid w:val="00757621"/>
    <w:rsid w:val="00757A3D"/>
    <w:rsid w:val="007619F1"/>
    <w:rsid w:val="00762F1F"/>
    <w:rsid w:val="007631B2"/>
    <w:rsid w:val="00763D4F"/>
    <w:rsid w:val="007640D1"/>
    <w:rsid w:val="00765FEF"/>
    <w:rsid w:val="00767714"/>
    <w:rsid w:val="007678AD"/>
    <w:rsid w:val="00767B76"/>
    <w:rsid w:val="00771E4E"/>
    <w:rsid w:val="0077324C"/>
    <w:rsid w:val="00773335"/>
    <w:rsid w:val="00773560"/>
    <w:rsid w:val="00773779"/>
    <w:rsid w:val="00773EAC"/>
    <w:rsid w:val="00775CB6"/>
    <w:rsid w:val="0077608B"/>
    <w:rsid w:val="00777482"/>
    <w:rsid w:val="007774F6"/>
    <w:rsid w:val="0077761B"/>
    <w:rsid w:val="007802E9"/>
    <w:rsid w:val="0078272C"/>
    <w:rsid w:val="0078306D"/>
    <w:rsid w:val="0078426E"/>
    <w:rsid w:val="00784EB2"/>
    <w:rsid w:val="00785C4A"/>
    <w:rsid w:val="00785F7C"/>
    <w:rsid w:val="00786F37"/>
    <w:rsid w:val="007906A3"/>
    <w:rsid w:val="0079070D"/>
    <w:rsid w:val="00790A50"/>
    <w:rsid w:val="00790BDA"/>
    <w:rsid w:val="00792DDD"/>
    <w:rsid w:val="0079461A"/>
    <w:rsid w:val="00794A3A"/>
    <w:rsid w:val="00794E98"/>
    <w:rsid w:val="00795772"/>
    <w:rsid w:val="007957A1"/>
    <w:rsid w:val="00796401"/>
    <w:rsid w:val="00797BF4"/>
    <w:rsid w:val="007A34D4"/>
    <w:rsid w:val="007A4819"/>
    <w:rsid w:val="007A56EE"/>
    <w:rsid w:val="007A6E78"/>
    <w:rsid w:val="007B092B"/>
    <w:rsid w:val="007B0F8D"/>
    <w:rsid w:val="007B135C"/>
    <w:rsid w:val="007B1A75"/>
    <w:rsid w:val="007B1C0E"/>
    <w:rsid w:val="007B20E0"/>
    <w:rsid w:val="007B2317"/>
    <w:rsid w:val="007B4516"/>
    <w:rsid w:val="007B687E"/>
    <w:rsid w:val="007B6E33"/>
    <w:rsid w:val="007B7B77"/>
    <w:rsid w:val="007C0045"/>
    <w:rsid w:val="007C0129"/>
    <w:rsid w:val="007C0992"/>
    <w:rsid w:val="007C1054"/>
    <w:rsid w:val="007C32B2"/>
    <w:rsid w:val="007C35B6"/>
    <w:rsid w:val="007C5749"/>
    <w:rsid w:val="007C5DC3"/>
    <w:rsid w:val="007D0208"/>
    <w:rsid w:val="007D18A0"/>
    <w:rsid w:val="007D1DC2"/>
    <w:rsid w:val="007D5112"/>
    <w:rsid w:val="007D68B7"/>
    <w:rsid w:val="007D7DC5"/>
    <w:rsid w:val="007E47B2"/>
    <w:rsid w:val="007E512E"/>
    <w:rsid w:val="007E75F8"/>
    <w:rsid w:val="007F0671"/>
    <w:rsid w:val="007F1EA5"/>
    <w:rsid w:val="007F548A"/>
    <w:rsid w:val="007F5AB1"/>
    <w:rsid w:val="007F6465"/>
    <w:rsid w:val="007F66C0"/>
    <w:rsid w:val="007F6DB3"/>
    <w:rsid w:val="007F6E66"/>
    <w:rsid w:val="007F6F24"/>
    <w:rsid w:val="007F748B"/>
    <w:rsid w:val="00800D45"/>
    <w:rsid w:val="00800F7D"/>
    <w:rsid w:val="00803D35"/>
    <w:rsid w:val="008047EE"/>
    <w:rsid w:val="0080520E"/>
    <w:rsid w:val="0080630D"/>
    <w:rsid w:val="00806C94"/>
    <w:rsid w:val="00810B61"/>
    <w:rsid w:val="00811720"/>
    <w:rsid w:val="008126EE"/>
    <w:rsid w:val="00812749"/>
    <w:rsid w:val="00812A2D"/>
    <w:rsid w:val="00815064"/>
    <w:rsid w:val="008150AD"/>
    <w:rsid w:val="00815BBE"/>
    <w:rsid w:val="00824B61"/>
    <w:rsid w:val="0082506A"/>
    <w:rsid w:val="00825CA4"/>
    <w:rsid w:val="008267F6"/>
    <w:rsid w:val="008302E5"/>
    <w:rsid w:val="00831671"/>
    <w:rsid w:val="00833317"/>
    <w:rsid w:val="00833C9A"/>
    <w:rsid w:val="00833DC0"/>
    <w:rsid w:val="0083681C"/>
    <w:rsid w:val="00836945"/>
    <w:rsid w:val="00836C8F"/>
    <w:rsid w:val="008370DA"/>
    <w:rsid w:val="00837EFB"/>
    <w:rsid w:val="00841AC5"/>
    <w:rsid w:val="00841F19"/>
    <w:rsid w:val="0084207A"/>
    <w:rsid w:val="00842E85"/>
    <w:rsid w:val="00843077"/>
    <w:rsid w:val="008430B2"/>
    <w:rsid w:val="008432A7"/>
    <w:rsid w:val="0084464E"/>
    <w:rsid w:val="00845611"/>
    <w:rsid w:val="00845C65"/>
    <w:rsid w:val="00846D88"/>
    <w:rsid w:val="008478D4"/>
    <w:rsid w:val="00847EAB"/>
    <w:rsid w:val="00854286"/>
    <w:rsid w:val="0085432E"/>
    <w:rsid w:val="0085495D"/>
    <w:rsid w:val="00855C4D"/>
    <w:rsid w:val="008572E2"/>
    <w:rsid w:val="008602BC"/>
    <w:rsid w:val="0086103E"/>
    <w:rsid w:val="00862208"/>
    <w:rsid w:val="00862562"/>
    <w:rsid w:val="00866230"/>
    <w:rsid w:val="00866545"/>
    <w:rsid w:val="008707CA"/>
    <w:rsid w:val="0087083E"/>
    <w:rsid w:val="00870C0A"/>
    <w:rsid w:val="00872BD1"/>
    <w:rsid w:val="008730EE"/>
    <w:rsid w:val="008739A7"/>
    <w:rsid w:val="00876A67"/>
    <w:rsid w:val="00884059"/>
    <w:rsid w:val="00884EB8"/>
    <w:rsid w:val="00886557"/>
    <w:rsid w:val="00886C88"/>
    <w:rsid w:val="00890313"/>
    <w:rsid w:val="00891239"/>
    <w:rsid w:val="0089211A"/>
    <w:rsid w:val="00894383"/>
    <w:rsid w:val="008949EC"/>
    <w:rsid w:val="00895B3D"/>
    <w:rsid w:val="008A117B"/>
    <w:rsid w:val="008A2B7F"/>
    <w:rsid w:val="008A2BE6"/>
    <w:rsid w:val="008A3176"/>
    <w:rsid w:val="008A4BB5"/>
    <w:rsid w:val="008A4DC8"/>
    <w:rsid w:val="008A6698"/>
    <w:rsid w:val="008B156A"/>
    <w:rsid w:val="008B3655"/>
    <w:rsid w:val="008B699F"/>
    <w:rsid w:val="008C0F23"/>
    <w:rsid w:val="008C1C61"/>
    <w:rsid w:val="008C2917"/>
    <w:rsid w:val="008C522F"/>
    <w:rsid w:val="008C5874"/>
    <w:rsid w:val="008C5F9E"/>
    <w:rsid w:val="008C704F"/>
    <w:rsid w:val="008C73FA"/>
    <w:rsid w:val="008C7C81"/>
    <w:rsid w:val="008D035B"/>
    <w:rsid w:val="008D045D"/>
    <w:rsid w:val="008D0498"/>
    <w:rsid w:val="008D1A75"/>
    <w:rsid w:val="008D2070"/>
    <w:rsid w:val="008D24B4"/>
    <w:rsid w:val="008D2E90"/>
    <w:rsid w:val="008D4994"/>
    <w:rsid w:val="008D4AC7"/>
    <w:rsid w:val="008D4B8D"/>
    <w:rsid w:val="008D5177"/>
    <w:rsid w:val="008D5370"/>
    <w:rsid w:val="008D53B5"/>
    <w:rsid w:val="008D6CB4"/>
    <w:rsid w:val="008E0338"/>
    <w:rsid w:val="008E2F68"/>
    <w:rsid w:val="008E366C"/>
    <w:rsid w:val="008E45A1"/>
    <w:rsid w:val="008E508C"/>
    <w:rsid w:val="008E5708"/>
    <w:rsid w:val="008F01A4"/>
    <w:rsid w:val="008F085B"/>
    <w:rsid w:val="008F09BA"/>
    <w:rsid w:val="008F0CF9"/>
    <w:rsid w:val="008F0F4F"/>
    <w:rsid w:val="008F2AE0"/>
    <w:rsid w:val="008F332E"/>
    <w:rsid w:val="008F4EA0"/>
    <w:rsid w:val="008F6C6D"/>
    <w:rsid w:val="008F6F4D"/>
    <w:rsid w:val="0090295D"/>
    <w:rsid w:val="00903227"/>
    <w:rsid w:val="0090395F"/>
    <w:rsid w:val="009039AC"/>
    <w:rsid w:val="00904EF0"/>
    <w:rsid w:val="00907707"/>
    <w:rsid w:val="0091005F"/>
    <w:rsid w:val="00910958"/>
    <w:rsid w:val="00912463"/>
    <w:rsid w:val="00912496"/>
    <w:rsid w:val="00912C94"/>
    <w:rsid w:val="00912F0D"/>
    <w:rsid w:val="00914077"/>
    <w:rsid w:val="0091475A"/>
    <w:rsid w:val="009148F6"/>
    <w:rsid w:val="00915F5D"/>
    <w:rsid w:val="0091669E"/>
    <w:rsid w:val="00916CEE"/>
    <w:rsid w:val="009176FC"/>
    <w:rsid w:val="00917876"/>
    <w:rsid w:val="00917E84"/>
    <w:rsid w:val="00921F0F"/>
    <w:rsid w:val="00921FEF"/>
    <w:rsid w:val="00922E36"/>
    <w:rsid w:val="00923016"/>
    <w:rsid w:val="00924020"/>
    <w:rsid w:val="00925668"/>
    <w:rsid w:val="009259B3"/>
    <w:rsid w:val="009264F4"/>
    <w:rsid w:val="00926C01"/>
    <w:rsid w:val="0092771A"/>
    <w:rsid w:val="00930521"/>
    <w:rsid w:val="009312C3"/>
    <w:rsid w:val="00932174"/>
    <w:rsid w:val="009329AD"/>
    <w:rsid w:val="00932E80"/>
    <w:rsid w:val="00932E82"/>
    <w:rsid w:val="00933FB5"/>
    <w:rsid w:val="0093577F"/>
    <w:rsid w:val="009363CE"/>
    <w:rsid w:val="00941260"/>
    <w:rsid w:val="009426D5"/>
    <w:rsid w:val="0094335F"/>
    <w:rsid w:val="00945F25"/>
    <w:rsid w:val="0094682C"/>
    <w:rsid w:val="00946B0E"/>
    <w:rsid w:val="009502EC"/>
    <w:rsid w:val="009521E6"/>
    <w:rsid w:val="00953498"/>
    <w:rsid w:val="0095713B"/>
    <w:rsid w:val="00957904"/>
    <w:rsid w:val="00962605"/>
    <w:rsid w:val="00963C55"/>
    <w:rsid w:val="00965126"/>
    <w:rsid w:val="0096579F"/>
    <w:rsid w:val="00965D29"/>
    <w:rsid w:val="00967D24"/>
    <w:rsid w:val="00970D6A"/>
    <w:rsid w:val="00973A31"/>
    <w:rsid w:val="009831C9"/>
    <w:rsid w:val="009835E1"/>
    <w:rsid w:val="0098527C"/>
    <w:rsid w:val="00986B76"/>
    <w:rsid w:val="00987340"/>
    <w:rsid w:val="00990FA5"/>
    <w:rsid w:val="00991D32"/>
    <w:rsid w:val="00992F40"/>
    <w:rsid w:val="00993BC9"/>
    <w:rsid w:val="00993C81"/>
    <w:rsid w:val="00993DBF"/>
    <w:rsid w:val="00997B91"/>
    <w:rsid w:val="009A05EE"/>
    <w:rsid w:val="009A250B"/>
    <w:rsid w:val="009A2F25"/>
    <w:rsid w:val="009A4FBC"/>
    <w:rsid w:val="009A63A1"/>
    <w:rsid w:val="009A6561"/>
    <w:rsid w:val="009B0A97"/>
    <w:rsid w:val="009B25F8"/>
    <w:rsid w:val="009B2B38"/>
    <w:rsid w:val="009B2E48"/>
    <w:rsid w:val="009B334F"/>
    <w:rsid w:val="009B4B3E"/>
    <w:rsid w:val="009B52DC"/>
    <w:rsid w:val="009B6B9A"/>
    <w:rsid w:val="009B7481"/>
    <w:rsid w:val="009B7964"/>
    <w:rsid w:val="009C27DB"/>
    <w:rsid w:val="009C29AB"/>
    <w:rsid w:val="009C2C71"/>
    <w:rsid w:val="009C4A3F"/>
    <w:rsid w:val="009C4C86"/>
    <w:rsid w:val="009C7E1A"/>
    <w:rsid w:val="009D0AF4"/>
    <w:rsid w:val="009D0FDE"/>
    <w:rsid w:val="009D1886"/>
    <w:rsid w:val="009D3CF2"/>
    <w:rsid w:val="009D57A2"/>
    <w:rsid w:val="009D71A9"/>
    <w:rsid w:val="009D735E"/>
    <w:rsid w:val="009E1021"/>
    <w:rsid w:val="009E1EFA"/>
    <w:rsid w:val="009E265A"/>
    <w:rsid w:val="009E3576"/>
    <w:rsid w:val="009E577E"/>
    <w:rsid w:val="009E57C1"/>
    <w:rsid w:val="009E67D5"/>
    <w:rsid w:val="009E7145"/>
    <w:rsid w:val="009F06E5"/>
    <w:rsid w:val="009F0746"/>
    <w:rsid w:val="009F089F"/>
    <w:rsid w:val="009F091F"/>
    <w:rsid w:val="009F09D8"/>
    <w:rsid w:val="009F3790"/>
    <w:rsid w:val="009F5BDF"/>
    <w:rsid w:val="009F5CE2"/>
    <w:rsid w:val="009F6011"/>
    <w:rsid w:val="009F6BBD"/>
    <w:rsid w:val="009F6CBF"/>
    <w:rsid w:val="009F6DA1"/>
    <w:rsid w:val="009F7317"/>
    <w:rsid w:val="00A0115A"/>
    <w:rsid w:val="00A023A4"/>
    <w:rsid w:val="00A02856"/>
    <w:rsid w:val="00A04D8C"/>
    <w:rsid w:val="00A05E45"/>
    <w:rsid w:val="00A11088"/>
    <w:rsid w:val="00A11718"/>
    <w:rsid w:val="00A1187C"/>
    <w:rsid w:val="00A12A4E"/>
    <w:rsid w:val="00A137D1"/>
    <w:rsid w:val="00A16786"/>
    <w:rsid w:val="00A16D99"/>
    <w:rsid w:val="00A222D2"/>
    <w:rsid w:val="00A2348B"/>
    <w:rsid w:val="00A23EC2"/>
    <w:rsid w:val="00A26127"/>
    <w:rsid w:val="00A26531"/>
    <w:rsid w:val="00A27EA3"/>
    <w:rsid w:val="00A3100C"/>
    <w:rsid w:val="00A325A0"/>
    <w:rsid w:val="00A32F26"/>
    <w:rsid w:val="00A32F59"/>
    <w:rsid w:val="00A33C82"/>
    <w:rsid w:val="00A34D69"/>
    <w:rsid w:val="00A350A1"/>
    <w:rsid w:val="00A364C8"/>
    <w:rsid w:val="00A36B4E"/>
    <w:rsid w:val="00A40EE0"/>
    <w:rsid w:val="00A41E36"/>
    <w:rsid w:val="00A4217D"/>
    <w:rsid w:val="00A42228"/>
    <w:rsid w:val="00A4281C"/>
    <w:rsid w:val="00A44624"/>
    <w:rsid w:val="00A44DE3"/>
    <w:rsid w:val="00A463CF"/>
    <w:rsid w:val="00A46FF0"/>
    <w:rsid w:val="00A514B7"/>
    <w:rsid w:val="00A517C3"/>
    <w:rsid w:val="00A51EB6"/>
    <w:rsid w:val="00A52389"/>
    <w:rsid w:val="00A5270E"/>
    <w:rsid w:val="00A54585"/>
    <w:rsid w:val="00A54F58"/>
    <w:rsid w:val="00A56FAB"/>
    <w:rsid w:val="00A57B6D"/>
    <w:rsid w:val="00A57BBC"/>
    <w:rsid w:val="00A57C8D"/>
    <w:rsid w:val="00A60930"/>
    <w:rsid w:val="00A60C3B"/>
    <w:rsid w:val="00A6185E"/>
    <w:rsid w:val="00A61CA6"/>
    <w:rsid w:val="00A627E4"/>
    <w:rsid w:val="00A628A4"/>
    <w:rsid w:val="00A62D54"/>
    <w:rsid w:val="00A62EF8"/>
    <w:rsid w:val="00A63062"/>
    <w:rsid w:val="00A631AC"/>
    <w:rsid w:val="00A64AC1"/>
    <w:rsid w:val="00A6579C"/>
    <w:rsid w:val="00A65AEC"/>
    <w:rsid w:val="00A71327"/>
    <w:rsid w:val="00A727CE"/>
    <w:rsid w:val="00A72EED"/>
    <w:rsid w:val="00A72FAE"/>
    <w:rsid w:val="00A73B28"/>
    <w:rsid w:val="00A748AE"/>
    <w:rsid w:val="00A80347"/>
    <w:rsid w:val="00A81E70"/>
    <w:rsid w:val="00A82B9B"/>
    <w:rsid w:val="00A83E88"/>
    <w:rsid w:val="00A84B68"/>
    <w:rsid w:val="00A85830"/>
    <w:rsid w:val="00A86251"/>
    <w:rsid w:val="00A908B1"/>
    <w:rsid w:val="00A9102A"/>
    <w:rsid w:val="00A93175"/>
    <w:rsid w:val="00A93406"/>
    <w:rsid w:val="00A94876"/>
    <w:rsid w:val="00A9551D"/>
    <w:rsid w:val="00A965BB"/>
    <w:rsid w:val="00A970E2"/>
    <w:rsid w:val="00AA0044"/>
    <w:rsid w:val="00AA02A4"/>
    <w:rsid w:val="00AA0696"/>
    <w:rsid w:val="00AA0E4E"/>
    <w:rsid w:val="00AA5D9F"/>
    <w:rsid w:val="00AB2A65"/>
    <w:rsid w:val="00AB305B"/>
    <w:rsid w:val="00AB3244"/>
    <w:rsid w:val="00AB3C3C"/>
    <w:rsid w:val="00AB4575"/>
    <w:rsid w:val="00AB5B85"/>
    <w:rsid w:val="00AC0307"/>
    <w:rsid w:val="00AC0830"/>
    <w:rsid w:val="00AC1596"/>
    <w:rsid w:val="00AC1C16"/>
    <w:rsid w:val="00AC2B0A"/>
    <w:rsid w:val="00AC4C4D"/>
    <w:rsid w:val="00AC4E21"/>
    <w:rsid w:val="00AC6B2E"/>
    <w:rsid w:val="00AC6D57"/>
    <w:rsid w:val="00AC7CC3"/>
    <w:rsid w:val="00AD2546"/>
    <w:rsid w:val="00AD31BB"/>
    <w:rsid w:val="00AD4764"/>
    <w:rsid w:val="00AD535E"/>
    <w:rsid w:val="00AE2394"/>
    <w:rsid w:val="00AE30E4"/>
    <w:rsid w:val="00AE34DC"/>
    <w:rsid w:val="00AE51D4"/>
    <w:rsid w:val="00AE520A"/>
    <w:rsid w:val="00AE6CEC"/>
    <w:rsid w:val="00AE750F"/>
    <w:rsid w:val="00AE78BD"/>
    <w:rsid w:val="00AE7C5C"/>
    <w:rsid w:val="00AE7ECD"/>
    <w:rsid w:val="00AF0F65"/>
    <w:rsid w:val="00AF2597"/>
    <w:rsid w:val="00AF530F"/>
    <w:rsid w:val="00AF7D71"/>
    <w:rsid w:val="00B00590"/>
    <w:rsid w:val="00B0061C"/>
    <w:rsid w:val="00B0253C"/>
    <w:rsid w:val="00B02F38"/>
    <w:rsid w:val="00B03400"/>
    <w:rsid w:val="00B03D41"/>
    <w:rsid w:val="00B04AD8"/>
    <w:rsid w:val="00B05057"/>
    <w:rsid w:val="00B05FC6"/>
    <w:rsid w:val="00B07C85"/>
    <w:rsid w:val="00B1026E"/>
    <w:rsid w:val="00B10277"/>
    <w:rsid w:val="00B13355"/>
    <w:rsid w:val="00B135D3"/>
    <w:rsid w:val="00B14F69"/>
    <w:rsid w:val="00B15C9F"/>
    <w:rsid w:val="00B1627C"/>
    <w:rsid w:val="00B166C6"/>
    <w:rsid w:val="00B17431"/>
    <w:rsid w:val="00B204AB"/>
    <w:rsid w:val="00B206EF"/>
    <w:rsid w:val="00B2094E"/>
    <w:rsid w:val="00B21EB9"/>
    <w:rsid w:val="00B23080"/>
    <w:rsid w:val="00B23382"/>
    <w:rsid w:val="00B25F9D"/>
    <w:rsid w:val="00B2783C"/>
    <w:rsid w:val="00B27872"/>
    <w:rsid w:val="00B30045"/>
    <w:rsid w:val="00B303A0"/>
    <w:rsid w:val="00B32F83"/>
    <w:rsid w:val="00B33C35"/>
    <w:rsid w:val="00B368D9"/>
    <w:rsid w:val="00B37F12"/>
    <w:rsid w:val="00B41074"/>
    <w:rsid w:val="00B455A3"/>
    <w:rsid w:val="00B47DD2"/>
    <w:rsid w:val="00B47DDC"/>
    <w:rsid w:val="00B50DED"/>
    <w:rsid w:val="00B51A62"/>
    <w:rsid w:val="00B55DE3"/>
    <w:rsid w:val="00B56983"/>
    <w:rsid w:val="00B571B0"/>
    <w:rsid w:val="00B60D45"/>
    <w:rsid w:val="00B6297D"/>
    <w:rsid w:val="00B647C7"/>
    <w:rsid w:val="00B64A5E"/>
    <w:rsid w:val="00B66A67"/>
    <w:rsid w:val="00B67C63"/>
    <w:rsid w:val="00B709F2"/>
    <w:rsid w:val="00B70CC4"/>
    <w:rsid w:val="00B7161D"/>
    <w:rsid w:val="00B72311"/>
    <w:rsid w:val="00B7318E"/>
    <w:rsid w:val="00B73324"/>
    <w:rsid w:val="00B73795"/>
    <w:rsid w:val="00B761D3"/>
    <w:rsid w:val="00B800BD"/>
    <w:rsid w:val="00B804E6"/>
    <w:rsid w:val="00B807EE"/>
    <w:rsid w:val="00B814F9"/>
    <w:rsid w:val="00B8179C"/>
    <w:rsid w:val="00B82661"/>
    <w:rsid w:val="00B82D0D"/>
    <w:rsid w:val="00B84623"/>
    <w:rsid w:val="00B84810"/>
    <w:rsid w:val="00B86CBF"/>
    <w:rsid w:val="00B8786A"/>
    <w:rsid w:val="00B90643"/>
    <w:rsid w:val="00B91868"/>
    <w:rsid w:val="00B91ED5"/>
    <w:rsid w:val="00B92CB6"/>
    <w:rsid w:val="00B92EBD"/>
    <w:rsid w:val="00B938A2"/>
    <w:rsid w:val="00B95A50"/>
    <w:rsid w:val="00B960D3"/>
    <w:rsid w:val="00B96530"/>
    <w:rsid w:val="00B97780"/>
    <w:rsid w:val="00BA1693"/>
    <w:rsid w:val="00BA1D29"/>
    <w:rsid w:val="00BA2F40"/>
    <w:rsid w:val="00BA3B46"/>
    <w:rsid w:val="00BA4154"/>
    <w:rsid w:val="00BA5BE2"/>
    <w:rsid w:val="00BA5FB9"/>
    <w:rsid w:val="00BA6859"/>
    <w:rsid w:val="00BA71C9"/>
    <w:rsid w:val="00BB05FD"/>
    <w:rsid w:val="00BB10B5"/>
    <w:rsid w:val="00BB1662"/>
    <w:rsid w:val="00BB2559"/>
    <w:rsid w:val="00BB3A55"/>
    <w:rsid w:val="00BB3B06"/>
    <w:rsid w:val="00BB4E9C"/>
    <w:rsid w:val="00BB64AB"/>
    <w:rsid w:val="00BB6BE4"/>
    <w:rsid w:val="00BB7B69"/>
    <w:rsid w:val="00BB7FC2"/>
    <w:rsid w:val="00BC004E"/>
    <w:rsid w:val="00BC1DED"/>
    <w:rsid w:val="00BC1F64"/>
    <w:rsid w:val="00BC28B9"/>
    <w:rsid w:val="00BC374D"/>
    <w:rsid w:val="00BC3B39"/>
    <w:rsid w:val="00BC406C"/>
    <w:rsid w:val="00BC488D"/>
    <w:rsid w:val="00BC53D4"/>
    <w:rsid w:val="00BC5D63"/>
    <w:rsid w:val="00BC7291"/>
    <w:rsid w:val="00BC7DC0"/>
    <w:rsid w:val="00BD0A79"/>
    <w:rsid w:val="00BD11A4"/>
    <w:rsid w:val="00BD156F"/>
    <w:rsid w:val="00BD17C8"/>
    <w:rsid w:val="00BD1B1C"/>
    <w:rsid w:val="00BD42A6"/>
    <w:rsid w:val="00BD7C03"/>
    <w:rsid w:val="00BE421C"/>
    <w:rsid w:val="00BE453A"/>
    <w:rsid w:val="00BE6278"/>
    <w:rsid w:val="00BE695C"/>
    <w:rsid w:val="00BE76E1"/>
    <w:rsid w:val="00BE781B"/>
    <w:rsid w:val="00BF1826"/>
    <w:rsid w:val="00BF4876"/>
    <w:rsid w:val="00BF4DF4"/>
    <w:rsid w:val="00BF55C1"/>
    <w:rsid w:val="00BF5AA1"/>
    <w:rsid w:val="00C004DC"/>
    <w:rsid w:val="00C004E6"/>
    <w:rsid w:val="00C005F6"/>
    <w:rsid w:val="00C01F75"/>
    <w:rsid w:val="00C02ED2"/>
    <w:rsid w:val="00C04CEC"/>
    <w:rsid w:val="00C04DA9"/>
    <w:rsid w:val="00C05B89"/>
    <w:rsid w:val="00C05CD3"/>
    <w:rsid w:val="00C05DE7"/>
    <w:rsid w:val="00C06F5E"/>
    <w:rsid w:val="00C073ED"/>
    <w:rsid w:val="00C109E5"/>
    <w:rsid w:val="00C1560A"/>
    <w:rsid w:val="00C17590"/>
    <w:rsid w:val="00C20200"/>
    <w:rsid w:val="00C219FE"/>
    <w:rsid w:val="00C228E6"/>
    <w:rsid w:val="00C23B50"/>
    <w:rsid w:val="00C2558C"/>
    <w:rsid w:val="00C26CA1"/>
    <w:rsid w:val="00C273E4"/>
    <w:rsid w:val="00C30957"/>
    <w:rsid w:val="00C3131B"/>
    <w:rsid w:val="00C31FCF"/>
    <w:rsid w:val="00C32675"/>
    <w:rsid w:val="00C34254"/>
    <w:rsid w:val="00C34312"/>
    <w:rsid w:val="00C37628"/>
    <w:rsid w:val="00C3787F"/>
    <w:rsid w:val="00C4084C"/>
    <w:rsid w:val="00C40C0B"/>
    <w:rsid w:val="00C4144E"/>
    <w:rsid w:val="00C41557"/>
    <w:rsid w:val="00C417F5"/>
    <w:rsid w:val="00C41DE0"/>
    <w:rsid w:val="00C449C9"/>
    <w:rsid w:val="00C45F69"/>
    <w:rsid w:val="00C46CE5"/>
    <w:rsid w:val="00C515FD"/>
    <w:rsid w:val="00C519F5"/>
    <w:rsid w:val="00C51B0D"/>
    <w:rsid w:val="00C5227E"/>
    <w:rsid w:val="00C524F6"/>
    <w:rsid w:val="00C52FE9"/>
    <w:rsid w:val="00C54907"/>
    <w:rsid w:val="00C57456"/>
    <w:rsid w:val="00C57521"/>
    <w:rsid w:val="00C60806"/>
    <w:rsid w:val="00C61BEC"/>
    <w:rsid w:val="00C61E72"/>
    <w:rsid w:val="00C64427"/>
    <w:rsid w:val="00C65348"/>
    <w:rsid w:val="00C71A05"/>
    <w:rsid w:val="00C71D07"/>
    <w:rsid w:val="00C728E5"/>
    <w:rsid w:val="00C729A9"/>
    <w:rsid w:val="00C737C5"/>
    <w:rsid w:val="00C74BB9"/>
    <w:rsid w:val="00C75F89"/>
    <w:rsid w:val="00C808EC"/>
    <w:rsid w:val="00C835DD"/>
    <w:rsid w:val="00C8371D"/>
    <w:rsid w:val="00C84EBA"/>
    <w:rsid w:val="00C85562"/>
    <w:rsid w:val="00C86488"/>
    <w:rsid w:val="00C94F36"/>
    <w:rsid w:val="00C97D58"/>
    <w:rsid w:val="00CA075D"/>
    <w:rsid w:val="00CA1862"/>
    <w:rsid w:val="00CA1A24"/>
    <w:rsid w:val="00CA2031"/>
    <w:rsid w:val="00CA2A70"/>
    <w:rsid w:val="00CA5C8A"/>
    <w:rsid w:val="00CA653D"/>
    <w:rsid w:val="00CB19B7"/>
    <w:rsid w:val="00CB2A52"/>
    <w:rsid w:val="00CB2F72"/>
    <w:rsid w:val="00CB3A6D"/>
    <w:rsid w:val="00CB4A2B"/>
    <w:rsid w:val="00CB7C02"/>
    <w:rsid w:val="00CC0474"/>
    <w:rsid w:val="00CC4150"/>
    <w:rsid w:val="00CC450C"/>
    <w:rsid w:val="00CC50BE"/>
    <w:rsid w:val="00CC7F4D"/>
    <w:rsid w:val="00CD1A9C"/>
    <w:rsid w:val="00CD25F1"/>
    <w:rsid w:val="00CD44C7"/>
    <w:rsid w:val="00CD4ACE"/>
    <w:rsid w:val="00CD4F69"/>
    <w:rsid w:val="00CD61BF"/>
    <w:rsid w:val="00CD670F"/>
    <w:rsid w:val="00CD6FAC"/>
    <w:rsid w:val="00CD6FFF"/>
    <w:rsid w:val="00CD7922"/>
    <w:rsid w:val="00CE0E59"/>
    <w:rsid w:val="00CE17A9"/>
    <w:rsid w:val="00CE1BDE"/>
    <w:rsid w:val="00CE264D"/>
    <w:rsid w:val="00CE3256"/>
    <w:rsid w:val="00CE3414"/>
    <w:rsid w:val="00CE7A34"/>
    <w:rsid w:val="00CF0118"/>
    <w:rsid w:val="00CF0296"/>
    <w:rsid w:val="00CF039E"/>
    <w:rsid w:val="00CF0B5D"/>
    <w:rsid w:val="00CF28CB"/>
    <w:rsid w:val="00CF3B90"/>
    <w:rsid w:val="00CF5674"/>
    <w:rsid w:val="00CF67BE"/>
    <w:rsid w:val="00CF7FAA"/>
    <w:rsid w:val="00D00248"/>
    <w:rsid w:val="00D00578"/>
    <w:rsid w:val="00D00817"/>
    <w:rsid w:val="00D01011"/>
    <w:rsid w:val="00D028BF"/>
    <w:rsid w:val="00D03119"/>
    <w:rsid w:val="00D03713"/>
    <w:rsid w:val="00D0485B"/>
    <w:rsid w:val="00D07B7D"/>
    <w:rsid w:val="00D15E8D"/>
    <w:rsid w:val="00D1783E"/>
    <w:rsid w:val="00D20324"/>
    <w:rsid w:val="00D20D79"/>
    <w:rsid w:val="00D2106F"/>
    <w:rsid w:val="00D22834"/>
    <w:rsid w:val="00D23EFF"/>
    <w:rsid w:val="00D258C8"/>
    <w:rsid w:val="00D26220"/>
    <w:rsid w:val="00D325CC"/>
    <w:rsid w:val="00D32B3D"/>
    <w:rsid w:val="00D336B5"/>
    <w:rsid w:val="00D34B25"/>
    <w:rsid w:val="00D34EEF"/>
    <w:rsid w:val="00D3681C"/>
    <w:rsid w:val="00D37028"/>
    <w:rsid w:val="00D3746E"/>
    <w:rsid w:val="00D374E2"/>
    <w:rsid w:val="00D375EF"/>
    <w:rsid w:val="00D378B0"/>
    <w:rsid w:val="00D403BE"/>
    <w:rsid w:val="00D413BA"/>
    <w:rsid w:val="00D4245C"/>
    <w:rsid w:val="00D426D8"/>
    <w:rsid w:val="00D434D8"/>
    <w:rsid w:val="00D4368D"/>
    <w:rsid w:val="00D436FF"/>
    <w:rsid w:val="00D447E0"/>
    <w:rsid w:val="00D44992"/>
    <w:rsid w:val="00D4516B"/>
    <w:rsid w:val="00D45FDD"/>
    <w:rsid w:val="00D47590"/>
    <w:rsid w:val="00D47D5F"/>
    <w:rsid w:val="00D50C9B"/>
    <w:rsid w:val="00D51006"/>
    <w:rsid w:val="00D51321"/>
    <w:rsid w:val="00D51772"/>
    <w:rsid w:val="00D5197D"/>
    <w:rsid w:val="00D51CF1"/>
    <w:rsid w:val="00D52BD4"/>
    <w:rsid w:val="00D546F2"/>
    <w:rsid w:val="00D5472B"/>
    <w:rsid w:val="00D54C6C"/>
    <w:rsid w:val="00D54DBB"/>
    <w:rsid w:val="00D55271"/>
    <w:rsid w:val="00D57E49"/>
    <w:rsid w:val="00D603F2"/>
    <w:rsid w:val="00D6072B"/>
    <w:rsid w:val="00D60C23"/>
    <w:rsid w:val="00D61816"/>
    <w:rsid w:val="00D634F2"/>
    <w:rsid w:val="00D65253"/>
    <w:rsid w:val="00D65DA4"/>
    <w:rsid w:val="00D661AB"/>
    <w:rsid w:val="00D673D5"/>
    <w:rsid w:val="00D7289E"/>
    <w:rsid w:val="00D7391F"/>
    <w:rsid w:val="00D745F5"/>
    <w:rsid w:val="00D74F5E"/>
    <w:rsid w:val="00D7635F"/>
    <w:rsid w:val="00D76581"/>
    <w:rsid w:val="00D76B6B"/>
    <w:rsid w:val="00D81E8D"/>
    <w:rsid w:val="00D84F95"/>
    <w:rsid w:val="00D85B8D"/>
    <w:rsid w:val="00D9119E"/>
    <w:rsid w:val="00D91FD5"/>
    <w:rsid w:val="00D921FB"/>
    <w:rsid w:val="00D95B8A"/>
    <w:rsid w:val="00D962A0"/>
    <w:rsid w:val="00D96A77"/>
    <w:rsid w:val="00DA1FB7"/>
    <w:rsid w:val="00DA21B2"/>
    <w:rsid w:val="00DA38ED"/>
    <w:rsid w:val="00DA3DC6"/>
    <w:rsid w:val="00DA50C9"/>
    <w:rsid w:val="00DB041C"/>
    <w:rsid w:val="00DB0692"/>
    <w:rsid w:val="00DB2768"/>
    <w:rsid w:val="00DB3EF9"/>
    <w:rsid w:val="00DB4215"/>
    <w:rsid w:val="00DB4E26"/>
    <w:rsid w:val="00DB5DE6"/>
    <w:rsid w:val="00DB615F"/>
    <w:rsid w:val="00DC0411"/>
    <w:rsid w:val="00DC0916"/>
    <w:rsid w:val="00DC09BC"/>
    <w:rsid w:val="00DC152B"/>
    <w:rsid w:val="00DC298D"/>
    <w:rsid w:val="00DC2F0D"/>
    <w:rsid w:val="00DC2FFF"/>
    <w:rsid w:val="00DC3217"/>
    <w:rsid w:val="00DC3798"/>
    <w:rsid w:val="00DC443C"/>
    <w:rsid w:val="00DC4881"/>
    <w:rsid w:val="00DC4BDF"/>
    <w:rsid w:val="00DC582E"/>
    <w:rsid w:val="00DC5B43"/>
    <w:rsid w:val="00DC5FE5"/>
    <w:rsid w:val="00DC6278"/>
    <w:rsid w:val="00DC6544"/>
    <w:rsid w:val="00DC65F4"/>
    <w:rsid w:val="00DC6AB5"/>
    <w:rsid w:val="00DC75AB"/>
    <w:rsid w:val="00DC77B6"/>
    <w:rsid w:val="00DD0B7C"/>
    <w:rsid w:val="00DD0CCC"/>
    <w:rsid w:val="00DD49AD"/>
    <w:rsid w:val="00DD4F10"/>
    <w:rsid w:val="00DE10D4"/>
    <w:rsid w:val="00DE209A"/>
    <w:rsid w:val="00DE3D15"/>
    <w:rsid w:val="00DE4FD9"/>
    <w:rsid w:val="00DE6B88"/>
    <w:rsid w:val="00DF0A6A"/>
    <w:rsid w:val="00DF1162"/>
    <w:rsid w:val="00DF18D0"/>
    <w:rsid w:val="00DF25D4"/>
    <w:rsid w:val="00DF33D9"/>
    <w:rsid w:val="00DF4146"/>
    <w:rsid w:val="00DF5D37"/>
    <w:rsid w:val="00DF7242"/>
    <w:rsid w:val="00E009E2"/>
    <w:rsid w:val="00E01D42"/>
    <w:rsid w:val="00E02BA2"/>
    <w:rsid w:val="00E03404"/>
    <w:rsid w:val="00E056B4"/>
    <w:rsid w:val="00E05C30"/>
    <w:rsid w:val="00E10866"/>
    <w:rsid w:val="00E10AF0"/>
    <w:rsid w:val="00E15111"/>
    <w:rsid w:val="00E15403"/>
    <w:rsid w:val="00E1637A"/>
    <w:rsid w:val="00E166CA"/>
    <w:rsid w:val="00E16825"/>
    <w:rsid w:val="00E16CD0"/>
    <w:rsid w:val="00E17A98"/>
    <w:rsid w:val="00E20088"/>
    <w:rsid w:val="00E20B4C"/>
    <w:rsid w:val="00E20E2C"/>
    <w:rsid w:val="00E264D4"/>
    <w:rsid w:val="00E26F38"/>
    <w:rsid w:val="00E26FA4"/>
    <w:rsid w:val="00E3343C"/>
    <w:rsid w:val="00E337CE"/>
    <w:rsid w:val="00E33919"/>
    <w:rsid w:val="00E37086"/>
    <w:rsid w:val="00E3781F"/>
    <w:rsid w:val="00E37BB1"/>
    <w:rsid w:val="00E42176"/>
    <w:rsid w:val="00E426BF"/>
    <w:rsid w:val="00E426D2"/>
    <w:rsid w:val="00E443EF"/>
    <w:rsid w:val="00E4463B"/>
    <w:rsid w:val="00E47406"/>
    <w:rsid w:val="00E50937"/>
    <w:rsid w:val="00E50F15"/>
    <w:rsid w:val="00E51055"/>
    <w:rsid w:val="00E51AFD"/>
    <w:rsid w:val="00E51F43"/>
    <w:rsid w:val="00E522BD"/>
    <w:rsid w:val="00E52912"/>
    <w:rsid w:val="00E543EC"/>
    <w:rsid w:val="00E5490B"/>
    <w:rsid w:val="00E54B5E"/>
    <w:rsid w:val="00E54F8D"/>
    <w:rsid w:val="00E558A4"/>
    <w:rsid w:val="00E5619F"/>
    <w:rsid w:val="00E57C8B"/>
    <w:rsid w:val="00E61848"/>
    <w:rsid w:val="00E65149"/>
    <w:rsid w:val="00E6650D"/>
    <w:rsid w:val="00E670A2"/>
    <w:rsid w:val="00E67F50"/>
    <w:rsid w:val="00E706B4"/>
    <w:rsid w:val="00E723AE"/>
    <w:rsid w:val="00E72FC0"/>
    <w:rsid w:val="00E73F36"/>
    <w:rsid w:val="00E7488E"/>
    <w:rsid w:val="00E748F6"/>
    <w:rsid w:val="00E758D4"/>
    <w:rsid w:val="00E75D26"/>
    <w:rsid w:val="00E76FF4"/>
    <w:rsid w:val="00E778E2"/>
    <w:rsid w:val="00E779BB"/>
    <w:rsid w:val="00E77CEA"/>
    <w:rsid w:val="00E77DDB"/>
    <w:rsid w:val="00E84553"/>
    <w:rsid w:val="00E85C9D"/>
    <w:rsid w:val="00E91944"/>
    <w:rsid w:val="00E924CF"/>
    <w:rsid w:val="00E93154"/>
    <w:rsid w:val="00E93A9F"/>
    <w:rsid w:val="00E95019"/>
    <w:rsid w:val="00E95443"/>
    <w:rsid w:val="00E95B87"/>
    <w:rsid w:val="00E95CDA"/>
    <w:rsid w:val="00E97C56"/>
    <w:rsid w:val="00EA0AE8"/>
    <w:rsid w:val="00EA10CD"/>
    <w:rsid w:val="00EA1435"/>
    <w:rsid w:val="00EA1DB9"/>
    <w:rsid w:val="00EA1F1F"/>
    <w:rsid w:val="00EA3549"/>
    <w:rsid w:val="00EA3D46"/>
    <w:rsid w:val="00EA6602"/>
    <w:rsid w:val="00EA702C"/>
    <w:rsid w:val="00EB0B20"/>
    <w:rsid w:val="00EB7EDC"/>
    <w:rsid w:val="00EC0056"/>
    <w:rsid w:val="00EC0301"/>
    <w:rsid w:val="00EC172D"/>
    <w:rsid w:val="00EC200A"/>
    <w:rsid w:val="00EC24B5"/>
    <w:rsid w:val="00EC2B4C"/>
    <w:rsid w:val="00EC2B4D"/>
    <w:rsid w:val="00EC61A6"/>
    <w:rsid w:val="00EC68D9"/>
    <w:rsid w:val="00EC74CC"/>
    <w:rsid w:val="00EC7DA6"/>
    <w:rsid w:val="00ED0F33"/>
    <w:rsid w:val="00ED0F51"/>
    <w:rsid w:val="00ED6C89"/>
    <w:rsid w:val="00EE2F67"/>
    <w:rsid w:val="00EE3794"/>
    <w:rsid w:val="00EE40F8"/>
    <w:rsid w:val="00EE4256"/>
    <w:rsid w:val="00EE4B5A"/>
    <w:rsid w:val="00EE5909"/>
    <w:rsid w:val="00EE7A89"/>
    <w:rsid w:val="00EF047C"/>
    <w:rsid w:val="00EF241E"/>
    <w:rsid w:val="00EF3020"/>
    <w:rsid w:val="00EF3F35"/>
    <w:rsid w:val="00EF43E3"/>
    <w:rsid w:val="00EF6438"/>
    <w:rsid w:val="00EF7B67"/>
    <w:rsid w:val="00F00108"/>
    <w:rsid w:val="00F03632"/>
    <w:rsid w:val="00F03CA0"/>
    <w:rsid w:val="00F060A6"/>
    <w:rsid w:val="00F1014B"/>
    <w:rsid w:val="00F10167"/>
    <w:rsid w:val="00F10187"/>
    <w:rsid w:val="00F107F1"/>
    <w:rsid w:val="00F1152B"/>
    <w:rsid w:val="00F12751"/>
    <w:rsid w:val="00F1356A"/>
    <w:rsid w:val="00F1391D"/>
    <w:rsid w:val="00F15B91"/>
    <w:rsid w:val="00F16811"/>
    <w:rsid w:val="00F1700D"/>
    <w:rsid w:val="00F17295"/>
    <w:rsid w:val="00F1754A"/>
    <w:rsid w:val="00F17DDF"/>
    <w:rsid w:val="00F20A05"/>
    <w:rsid w:val="00F23A22"/>
    <w:rsid w:val="00F23AE0"/>
    <w:rsid w:val="00F241C7"/>
    <w:rsid w:val="00F24B39"/>
    <w:rsid w:val="00F2573B"/>
    <w:rsid w:val="00F2604E"/>
    <w:rsid w:val="00F272BB"/>
    <w:rsid w:val="00F2775A"/>
    <w:rsid w:val="00F32D53"/>
    <w:rsid w:val="00F336C0"/>
    <w:rsid w:val="00F3409B"/>
    <w:rsid w:val="00F35514"/>
    <w:rsid w:val="00F35685"/>
    <w:rsid w:val="00F356F1"/>
    <w:rsid w:val="00F368A3"/>
    <w:rsid w:val="00F37317"/>
    <w:rsid w:val="00F37D0D"/>
    <w:rsid w:val="00F37DC9"/>
    <w:rsid w:val="00F37EF2"/>
    <w:rsid w:val="00F37F15"/>
    <w:rsid w:val="00F42A98"/>
    <w:rsid w:val="00F442A2"/>
    <w:rsid w:val="00F45ED9"/>
    <w:rsid w:val="00F4614B"/>
    <w:rsid w:val="00F46C99"/>
    <w:rsid w:val="00F5016C"/>
    <w:rsid w:val="00F50E30"/>
    <w:rsid w:val="00F51151"/>
    <w:rsid w:val="00F515E9"/>
    <w:rsid w:val="00F51ABE"/>
    <w:rsid w:val="00F54794"/>
    <w:rsid w:val="00F54EAC"/>
    <w:rsid w:val="00F57415"/>
    <w:rsid w:val="00F6060C"/>
    <w:rsid w:val="00F63A41"/>
    <w:rsid w:val="00F63EFA"/>
    <w:rsid w:val="00F650F5"/>
    <w:rsid w:val="00F65487"/>
    <w:rsid w:val="00F65FEF"/>
    <w:rsid w:val="00F668EE"/>
    <w:rsid w:val="00F676F9"/>
    <w:rsid w:val="00F67FBF"/>
    <w:rsid w:val="00F70D46"/>
    <w:rsid w:val="00F71B4E"/>
    <w:rsid w:val="00F71C66"/>
    <w:rsid w:val="00F72F76"/>
    <w:rsid w:val="00F755CD"/>
    <w:rsid w:val="00F75C00"/>
    <w:rsid w:val="00F76089"/>
    <w:rsid w:val="00F76852"/>
    <w:rsid w:val="00F7724D"/>
    <w:rsid w:val="00F77A6A"/>
    <w:rsid w:val="00F8000F"/>
    <w:rsid w:val="00F80049"/>
    <w:rsid w:val="00F817C0"/>
    <w:rsid w:val="00F8271B"/>
    <w:rsid w:val="00F8295B"/>
    <w:rsid w:val="00F82FD4"/>
    <w:rsid w:val="00F83497"/>
    <w:rsid w:val="00F83BF5"/>
    <w:rsid w:val="00F83D5C"/>
    <w:rsid w:val="00F84A0E"/>
    <w:rsid w:val="00F854B0"/>
    <w:rsid w:val="00F85E81"/>
    <w:rsid w:val="00F86128"/>
    <w:rsid w:val="00F909D8"/>
    <w:rsid w:val="00F9124D"/>
    <w:rsid w:val="00F91C72"/>
    <w:rsid w:val="00F92BFF"/>
    <w:rsid w:val="00F935A2"/>
    <w:rsid w:val="00F94258"/>
    <w:rsid w:val="00F94776"/>
    <w:rsid w:val="00F968DF"/>
    <w:rsid w:val="00FA1509"/>
    <w:rsid w:val="00FA195E"/>
    <w:rsid w:val="00FA29D1"/>
    <w:rsid w:val="00FA3B06"/>
    <w:rsid w:val="00FA3CCA"/>
    <w:rsid w:val="00FA4FB7"/>
    <w:rsid w:val="00FA50A9"/>
    <w:rsid w:val="00FA6399"/>
    <w:rsid w:val="00FA6944"/>
    <w:rsid w:val="00FA7942"/>
    <w:rsid w:val="00FA7E5F"/>
    <w:rsid w:val="00FB0739"/>
    <w:rsid w:val="00FB0A7B"/>
    <w:rsid w:val="00FB1F1A"/>
    <w:rsid w:val="00FB36C4"/>
    <w:rsid w:val="00FB3CE3"/>
    <w:rsid w:val="00FB4C4A"/>
    <w:rsid w:val="00FB57D1"/>
    <w:rsid w:val="00FB65B5"/>
    <w:rsid w:val="00FB78C6"/>
    <w:rsid w:val="00FC08C2"/>
    <w:rsid w:val="00FC1DDF"/>
    <w:rsid w:val="00FC2925"/>
    <w:rsid w:val="00FC3456"/>
    <w:rsid w:val="00FC4CCB"/>
    <w:rsid w:val="00FC536A"/>
    <w:rsid w:val="00FC56B4"/>
    <w:rsid w:val="00FC58E1"/>
    <w:rsid w:val="00FC7138"/>
    <w:rsid w:val="00FC758A"/>
    <w:rsid w:val="00FC7874"/>
    <w:rsid w:val="00FC78CB"/>
    <w:rsid w:val="00FD0182"/>
    <w:rsid w:val="00FD1B80"/>
    <w:rsid w:val="00FD1CB2"/>
    <w:rsid w:val="00FD1FDC"/>
    <w:rsid w:val="00FD3966"/>
    <w:rsid w:val="00FD3CD1"/>
    <w:rsid w:val="00FD3E0F"/>
    <w:rsid w:val="00FD444B"/>
    <w:rsid w:val="00FD5234"/>
    <w:rsid w:val="00FD6567"/>
    <w:rsid w:val="00FE052D"/>
    <w:rsid w:val="00FE0812"/>
    <w:rsid w:val="00FE1D2B"/>
    <w:rsid w:val="00FE1E48"/>
    <w:rsid w:val="00FE5027"/>
    <w:rsid w:val="00FE5799"/>
    <w:rsid w:val="00FE5FC2"/>
    <w:rsid w:val="00FE7141"/>
    <w:rsid w:val="00FF03E0"/>
    <w:rsid w:val="00FF1378"/>
    <w:rsid w:val="00FF355F"/>
    <w:rsid w:val="00FF4D7B"/>
    <w:rsid w:val="00FF5CA7"/>
    <w:rsid w:val="00FF6702"/>
    <w:rsid w:val="00FF74A9"/>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B36CC0"/>
  <w15:chartTrackingRefBased/>
  <w15:docId w15:val="{527035A0-9416-41BE-BF17-8615180C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F085B"/>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uiPriority w:val="99"/>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uiPriority w:val="99"/>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清單段落1"/>
    <w:basedOn w:val="a"/>
    <w:link w:val="ab"/>
    <w:uiPriority w:val="34"/>
    <w:qFormat/>
    <w:rsid w:val="003776DB"/>
    <w:pPr>
      <w:ind w:left="720"/>
      <w:contextualSpacing/>
    </w:pPr>
  </w:style>
  <w:style w:type="character" w:styleId="ac">
    <w:name w:val="annotation reference"/>
    <w:uiPriority w:val="99"/>
    <w:semiHidden/>
    <w:unhideWhenUsed/>
    <w:rsid w:val="003776DB"/>
    <w:rPr>
      <w:sz w:val="16"/>
      <w:szCs w:val="16"/>
    </w:rPr>
  </w:style>
  <w:style w:type="paragraph" w:styleId="ad">
    <w:name w:val="annotation text"/>
    <w:basedOn w:val="a"/>
    <w:link w:val="ae"/>
    <w:uiPriority w:val="99"/>
    <w:semiHidden/>
    <w:unhideWhenUsed/>
    <w:rsid w:val="003776DB"/>
    <w:rPr>
      <w:szCs w:val="20"/>
    </w:rPr>
  </w:style>
  <w:style w:type="character" w:customStyle="1" w:styleId="ae">
    <w:name w:val="批注文字 字符"/>
    <w:link w:val="ad"/>
    <w:uiPriority w:val="99"/>
    <w:semiHidden/>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列出段落 字符,-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21"/>
    <w:link w:val="B2Char"/>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rsid w:val="006C0B6E"/>
    <w:rPr>
      <w:rFonts w:ascii="Times New Roman" w:eastAsia="Times New Roman" w:hAnsi="Times New Roman"/>
      <w:lang w:val="en-GB" w:eastAsia="en-GB"/>
    </w:rPr>
  </w:style>
  <w:style w:type="paragraph" w:customStyle="1" w:styleId="B3">
    <w:name w:val="B3"/>
    <w:basedOn w:val="a"/>
    <w:link w:val="B3Char"/>
    <w:qFormat/>
    <w:rsid w:val="006C0B6E"/>
    <w:pPr>
      <w:spacing w:after="180"/>
      <w:ind w:left="1135" w:hanging="284"/>
    </w:pPr>
    <w:rPr>
      <w:rFonts w:eastAsia="等线"/>
      <w:szCs w:val="20"/>
      <w:lang w:val="x-none"/>
    </w:rPr>
  </w:style>
  <w:style w:type="character" w:customStyle="1" w:styleId="B3Char">
    <w:name w:val="B3 Char"/>
    <w:link w:val="B3"/>
    <w:rsid w:val="006C0B6E"/>
    <w:rPr>
      <w:rFonts w:ascii="Times New Roman" w:eastAsia="等线" w:hAnsi="Times New Roman"/>
      <w:lang w:val="x-none" w:eastAsia="en-US"/>
    </w:rPr>
  </w:style>
  <w:style w:type="paragraph" w:styleId="21">
    <w:name w:val="List 2"/>
    <w:basedOn w:val="a"/>
    <w:uiPriority w:val="99"/>
    <w:semiHidden/>
    <w:unhideWhenUsed/>
    <w:rsid w:val="006C0B6E"/>
    <w:pPr>
      <w:ind w:leftChars="200" w:left="100" w:hangingChars="200" w:hanging="200"/>
      <w:contextualSpacing/>
    </w:pPr>
  </w:style>
  <w:style w:type="character" w:customStyle="1" w:styleId="normaltextrun">
    <w:name w:val="normaltextrun"/>
    <w:basedOn w:val="a1"/>
    <w:rsid w:val="004C711B"/>
  </w:style>
  <w:style w:type="paragraph" w:styleId="af4">
    <w:name w:val="Normal (Web)"/>
    <w:basedOn w:val="a"/>
    <w:uiPriority w:val="99"/>
    <w:unhideWhenUsed/>
    <w:rsid w:val="00DC0411"/>
    <w:pPr>
      <w:spacing w:before="100" w:beforeAutospacing="1" w:after="100" w:afterAutospacing="1"/>
    </w:pPr>
    <w:rPr>
      <w:sz w:val="24"/>
      <w:lang w:eastAsia="zh-CN"/>
    </w:rPr>
  </w:style>
  <w:style w:type="character" w:styleId="af5">
    <w:name w:val="Hyperlink"/>
    <w:basedOn w:val="a1"/>
    <w:uiPriority w:val="99"/>
    <w:unhideWhenUsed/>
    <w:rsid w:val="00F65FEF"/>
    <w:rPr>
      <w:color w:val="0563C1" w:themeColor="hyperlink"/>
      <w:u w:val="single"/>
    </w:rPr>
  </w:style>
  <w:style w:type="character" w:styleId="af6">
    <w:name w:val="Unresolved Mention"/>
    <w:basedOn w:val="a1"/>
    <w:uiPriority w:val="99"/>
    <w:semiHidden/>
    <w:unhideWhenUsed/>
    <w:rsid w:val="00F65FEF"/>
    <w:rPr>
      <w:color w:val="605E5C"/>
      <w:shd w:val="clear" w:color="auto" w:fill="E1DFDD"/>
    </w:rPr>
  </w:style>
  <w:style w:type="character" w:styleId="af7">
    <w:name w:val="Strong"/>
    <w:uiPriority w:val="22"/>
    <w:qFormat/>
    <w:rsid w:val="004A257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00318820">
      <w:bodyDiv w:val="1"/>
      <w:marLeft w:val="0"/>
      <w:marRight w:val="0"/>
      <w:marTop w:val="0"/>
      <w:marBottom w:val="0"/>
      <w:divBdr>
        <w:top w:val="none" w:sz="0" w:space="0" w:color="auto"/>
        <w:left w:val="none" w:sz="0" w:space="0" w:color="auto"/>
        <w:bottom w:val="none" w:sz="0" w:space="0" w:color="auto"/>
        <w:right w:val="none" w:sz="0" w:space="0" w:color="auto"/>
      </w:divBdr>
      <w:divsChild>
        <w:div w:id="877280194">
          <w:marLeft w:val="360"/>
          <w:marRight w:val="0"/>
          <w:marTop w:val="200"/>
          <w:marBottom w:val="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4546174">
      <w:bodyDiv w:val="1"/>
      <w:marLeft w:val="0"/>
      <w:marRight w:val="0"/>
      <w:marTop w:val="0"/>
      <w:marBottom w:val="0"/>
      <w:divBdr>
        <w:top w:val="none" w:sz="0" w:space="0" w:color="auto"/>
        <w:left w:val="none" w:sz="0" w:space="0" w:color="auto"/>
        <w:bottom w:val="none" w:sz="0" w:space="0" w:color="auto"/>
        <w:right w:val="none" w:sz="0" w:space="0" w:color="auto"/>
      </w:divBdr>
    </w:div>
    <w:div w:id="837037288">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1370526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269049775">
      <w:bodyDiv w:val="1"/>
      <w:marLeft w:val="0"/>
      <w:marRight w:val="0"/>
      <w:marTop w:val="0"/>
      <w:marBottom w:val="0"/>
      <w:divBdr>
        <w:top w:val="none" w:sz="0" w:space="0" w:color="auto"/>
        <w:left w:val="none" w:sz="0" w:space="0" w:color="auto"/>
        <w:bottom w:val="none" w:sz="0" w:space="0" w:color="auto"/>
        <w:right w:val="none" w:sz="0" w:space="0" w:color="auto"/>
      </w:divBdr>
      <w:divsChild>
        <w:div w:id="949511103">
          <w:marLeft w:val="360"/>
          <w:marRight w:val="0"/>
          <w:marTop w:val="200"/>
          <w:marBottom w:val="0"/>
          <w:divBdr>
            <w:top w:val="none" w:sz="0" w:space="0" w:color="auto"/>
            <w:left w:val="none" w:sz="0" w:space="0" w:color="auto"/>
            <w:bottom w:val="none" w:sz="0" w:space="0" w:color="auto"/>
            <w:right w:val="none" w:sz="0" w:space="0" w:color="auto"/>
          </w:divBdr>
        </w:div>
      </w:divsChild>
    </w:div>
    <w:div w:id="1305158374">
      <w:bodyDiv w:val="1"/>
      <w:marLeft w:val="0"/>
      <w:marRight w:val="0"/>
      <w:marTop w:val="0"/>
      <w:marBottom w:val="0"/>
      <w:divBdr>
        <w:top w:val="none" w:sz="0" w:space="0" w:color="auto"/>
        <w:left w:val="none" w:sz="0" w:space="0" w:color="auto"/>
        <w:bottom w:val="none" w:sz="0" w:space="0" w:color="auto"/>
        <w:right w:val="none" w:sz="0" w:space="0" w:color="auto"/>
      </w:divBdr>
      <w:divsChild>
        <w:div w:id="1303971395">
          <w:marLeft w:val="360"/>
          <w:marRight w:val="0"/>
          <w:marTop w:val="200"/>
          <w:marBottom w:val="0"/>
          <w:divBdr>
            <w:top w:val="none" w:sz="0" w:space="0" w:color="auto"/>
            <w:left w:val="none" w:sz="0" w:space="0" w:color="auto"/>
            <w:bottom w:val="none" w:sz="0" w:space="0" w:color="auto"/>
            <w:right w:val="none" w:sz="0" w:space="0" w:color="auto"/>
          </w:divBdr>
        </w:div>
      </w:divsChild>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07127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767918304">
      <w:bodyDiv w:val="1"/>
      <w:marLeft w:val="0"/>
      <w:marRight w:val="0"/>
      <w:marTop w:val="0"/>
      <w:marBottom w:val="0"/>
      <w:divBdr>
        <w:top w:val="none" w:sz="0" w:space="0" w:color="auto"/>
        <w:left w:val="none" w:sz="0" w:space="0" w:color="auto"/>
        <w:bottom w:val="none" w:sz="0" w:space="0" w:color="auto"/>
        <w:right w:val="none" w:sz="0" w:space="0" w:color="auto"/>
      </w:divBdr>
      <w:divsChild>
        <w:div w:id="677314613">
          <w:marLeft w:val="360"/>
          <w:marRight w:val="0"/>
          <w:marTop w:val="200"/>
          <w:marBottom w:val="0"/>
          <w:divBdr>
            <w:top w:val="none" w:sz="0" w:space="0" w:color="auto"/>
            <w:left w:val="none" w:sz="0" w:space="0" w:color="auto"/>
            <w:bottom w:val="none" w:sz="0" w:space="0" w:color="auto"/>
            <w:right w:val="none" w:sz="0" w:space="0" w:color="auto"/>
          </w:divBdr>
        </w:div>
      </w:divsChild>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27B6C4-99D4-44F7-BD02-0A9CF7EB5C63}">
  <ds:schemaRefs>
    <ds:schemaRef ds:uri="http://schemas.openxmlformats.org/officeDocument/2006/bibliography"/>
  </ds:schemaRefs>
</ds:datastoreItem>
</file>

<file path=customXml/itemProps2.xml><?xml version="1.0" encoding="utf-8"?>
<ds:datastoreItem xmlns:ds="http://schemas.openxmlformats.org/officeDocument/2006/customXml" ds:itemID="{64C622CD-6321-4A65-9BD5-6F68315AD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11</Pages>
  <Words>4044</Words>
  <Characters>23057</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27047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曹建飞(Jeffrey Cao)</dc:creator>
  <cp:keywords/>
  <dc:description/>
  <cp:lastModifiedBy> </cp:lastModifiedBy>
  <cp:revision>5</cp:revision>
  <dcterms:created xsi:type="dcterms:W3CDTF">2022-09-26T07:21:00Z</dcterms:created>
  <dcterms:modified xsi:type="dcterms:W3CDTF">2022-09-29T06:19:00Z</dcterms:modified>
</cp:coreProperties>
</file>