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397" w:rsidRPr="001A04A2" w:rsidRDefault="00920D87" w:rsidP="001A04A2">
      <w:pPr>
        <w:autoSpaceDE/>
        <w:autoSpaceDN/>
        <w:adjustRightInd/>
        <w:snapToGrid/>
        <w:spacing w:after="0"/>
        <w:jc w:val="left"/>
        <w:rPr>
          <w:rFonts w:ascii="Arial" w:eastAsia="Times New Roman" w:hAnsi="Arial" w:cs="Arial"/>
          <w:b/>
          <w:color w:val="000000"/>
          <w:sz w:val="16"/>
          <w:szCs w:val="16"/>
        </w:rPr>
      </w:pPr>
      <w:r>
        <w:rPr>
          <w:b/>
          <w:noProof/>
          <w:kern w:val="2"/>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7D98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CF195E">
        <w:rPr>
          <w:b/>
          <w:kern w:val="2"/>
          <w:lang w:eastAsia="zh-CN"/>
        </w:rPr>
        <w:t>3GPP TSG RAN WG1 Meeting</w:t>
      </w:r>
      <w:r w:rsidR="008335B5">
        <w:rPr>
          <w:b/>
          <w:kern w:val="2"/>
          <w:lang w:eastAsia="zh-CN"/>
        </w:rPr>
        <w:t xml:space="preserve"> #</w:t>
      </w:r>
      <w:r w:rsidR="001A04A2">
        <w:rPr>
          <w:b/>
          <w:kern w:val="2"/>
          <w:lang w:eastAsia="zh-CN"/>
        </w:rPr>
        <w:t xml:space="preserve"> 110bis</w:t>
      </w:r>
      <w:r w:rsidR="00D268E2">
        <w:rPr>
          <w:b/>
          <w:kern w:val="2"/>
          <w:lang w:eastAsia="zh-CN"/>
        </w:rPr>
        <w:t>-e</w:t>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1A04A2" w:rsidRPr="001A04A2">
        <w:rPr>
          <w:b/>
          <w:kern w:val="2"/>
          <w:lang w:eastAsia="zh-CN"/>
        </w:rPr>
        <w:t>R1-2208481</w:t>
      </w:r>
    </w:p>
    <w:p w:rsidR="00070397" w:rsidRPr="00CF195E" w:rsidRDefault="001A04A2" w:rsidP="00070397">
      <w:pPr>
        <w:jc w:val="left"/>
        <w:rPr>
          <w:b/>
          <w:kern w:val="2"/>
          <w:lang w:eastAsia="zh-CN"/>
        </w:rPr>
      </w:pPr>
      <w:r>
        <w:rPr>
          <w:b/>
          <w:kern w:val="2"/>
          <w:lang w:eastAsia="zh-CN"/>
        </w:rPr>
        <w:t>E-Meeting, Oct</w:t>
      </w:r>
      <w:r w:rsidR="00070397">
        <w:rPr>
          <w:b/>
          <w:kern w:val="2"/>
          <w:lang w:eastAsia="zh-CN"/>
        </w:rPr>
        <w:t xml:space="preserve"> </w:t>
      </w:r>
      <w:r>
        <w:rPr>
          <w:b/>
          <w:kern w:val="2"/>
          <w:lang w:eastAsia="zh-CN"/>
        </w:rPr>
        <w:t>10</w:t>
      </w:r>
      <w:r w:rsidR="00070397">
        <w:rPr>
          <w:b/>
          <w:kern w:val="2"/>
          <w:vertAlign w:val="superscript"/>
          <w:lang w:eastAsia="zh-CN"/>
        </w:rPr>
        <w:t>th</w:t>
      </w:r>
      <w:r w:rsidR="00070397">
        <w:rPr>
          <w:b/>
          <w:kern w:val="2"/>
          <w:lang w:eastAsia="zh-CN"/>
        </w:rPr>
        <w:t xml:space="preserve"> </w:t>
      </w:r>
      <w:r w:rsidR="00070397" w:rsidRPr="00576EDF">
        <w:rPr>
          <w:b/>
          <w:kern w:val="2"/>
          <w:lang w:eastAsia="zh-CN"/>
        </w:rPr>
        <w:t xml:space="preserve">– </w:t>
      </w:r>
      <w:r>
        <w:rPr>
          <w:b/>
          <w:kern w:val="2"/>
          <w:lang w:eastAsia="zh-CN"/>
        </w:rPr>
        <w:t>Oct</w:t>
      </w:r>
      <w:r w:rsidR="00070397">
        <w:rPr>
          <w:b/>
          <w:kern w:val="2"/>
          <w:lang w:eastAsia="zh-CN"/>
        </w:rPr>
        <w:t xml:space="preserve"> </w:t>
      </w:r>
      <w:r>
        <w:rPr>
          <w:b/>
          <w:kern w:val="2"/>
          <w:lang w:eastAsia="zh-CN"/>
        </w:rPr>
        <w:t>19</w:t>
      </w:r>
      <w:r w:rsidR="008335B5" w:rsidRPr="008335B5">
        <w:rPr>
          <w:b/>
          <w:kern w:val="2"/>
          <w:vertAlign w:val="superscript"/>
          <w:lang w:eastAsia="zh-CN"/>
        </w:rPr>
        <w:t>th</w:t>
      </w:r>
      <w:r w:rsidR="008335B5">
        <w:rPr>
          <w:b/>
          <w:kern w:val="2"/>
          <w:lang w:eastAsia="zh-CN"/>
        </w:rPr>
        <w:t>, 2022</w:t>
      </w:r>
    </w:p>
    <w:p w:rsidR="009C0564" w:rsidRPr="00070397"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312B8">
        <w:rPr>
          <w:b/>
          <w:kern w:val="2"/>
          <w:lang w:eastAsia="zh-CN"/>
        </w:rPr>
        <w:t>9.</w:t>
      </w:r>
      <w:r w:rsidR="001A04A2">
        <w:rPr>
          <w:b/>
          <w:kern w:val="2"/>
          <w:lang w:eastAsia="zh-CN"/>
        </w:rPr>
        <w:t>13.2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2150C">
        <w:rPr>
          <w:b/>
          <w:kern w:val="2"/>
          <w:lang w:eastAsia="zh-CN"/>
        </w:rPr>
        <w:t xml:space="preserve">TCL </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A04A2">
        <w:rPr>
          <w:b/>
          <w:kern w:val="2"/>
          <w:lang w:eastAsia="zh-CN"/>
        </w:rPr>
        <w:t>Low Power WUS receiver architecture</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58FB">
        <w:rPr>
          <w:b/>
          <w:kern w:val="2"/>
          <w:lang w:eastAsia="zh-CN"/>
        </w:rPr>
        <w:t>Discussion and 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2903AD" w:rsidRPr="00256199" w:rsidRDefault="002903AD" w:rsidP="002903AD">
      <w:pPr>
        <w:spacing w:afterLines="50"/>
        <w:rPr>
          <w:lang w:eastAsia="zh-CN"/>
        </w:rPr>
      </w:pPr>
      <w:r w:rsidRPr="008E35B3">
        <w:rPr>
          <w:lang w:eastAsia="zh-CN"/>
        </w:rPr>
        <w:t xml:space="preserve">In </w:t>
      </w:r>
      <w:r w:rsidR="00E2150C">
        <w:rPr>
          <w:lang w:eastAsia="zh-CN"/>
        </w:rPr>
        <w:t>RAN</w:t>
      </w:r>
      <w:r w:rsidR="00E74B14">
        <w:rPr>
          <w:lang w:eastAsia="zh-CN"/>
        </w:rPr>
        <w:t>P</w:t>
      </w:r>
      <w:r w:rsidR="00E2150C">
        <w:rPr>
          <w:lang w:eastAsia="zh-CN"/>
        </w:rPr>
        <w:t>#94-e meeting, a new study item (S</w:t>
      </w:r>
      <w:r>
        <w:rPr>
          <w:lang w:eastAsia="zh-CN"/>
        </w:rPr>
        <w:t>I)</w:t>
      </w:r>
      <w:r w:rsidR="00E2150C">
        <w:rPr>
          <w:lang w:eastAsia="zh-CN"/>
        </w:rPr>
        <w:t xml:space="preserve">, </w:t>
      </w:r>
      <w:r w:rsidR="003631D2">
        <w:rPr>
          <w:lang w:eastAsia="zh-CN"/>
        </w:rPr>
        <w:t>“S</w:t>
      </w:r>
      <w:r w:rsidR="00E2150C">
        <w:rPr>
          <w:lang w:eastAsia="zh-CN"/>
        </w:rPr>
        <w:t xml:space="preserve">tudy </w:t>
      </w:r>
      <w:r w:rsidR="001A04A2">
        <w:rPr>
          <w:lang w:eastAsia="zh-CN"/>
        </w:rPr>
        <w:t>on low power wake up signal and receiver for NR</w:t>
      </w:r>
      <w:r w:rsidR="003631D2">
        <w:rPr>
          <w:lang w:eastAsia="zh-CN"/>
        </w:rPr>
        <w:t>”</w:t>
      </w:r>
      <w:r w:rsidR="001A04A2">
        <w:rPr>
          <w:lang w:eastAsia="zh-CN"/>
        </w:rPr>
        <w:t xml:space="preserve"> </w:t>
      </w:r>
      <w:r w:rsidR="00E2150C">
        <w:rPr>
          <w:lang w:eastAsia="zh-CN"/>
        </w:rPr>
        <w:t xml:space="preserve">was </w:t>
      </w:r>
      <w:r w:rsidR="003631D2">
        <w:rPr>
          <w:lang w:eastAsia="zh-CN"/>
        </w:rPr>
        <w:t>approved [</w:t>
      </w:r>
      <w:r>
        <w:rPr>
          <w:lang w:eastAsia="zh-CN"/>
        </w:rPr>
        <w:t xml:space="preserve">1], which </w:t>
      </w:r>
      <w:r w:rsidR="00E2150C">
        <w:rPr>
          <w:lang w:eastAsia="zh-CN"/>
        </w:rPr>
        <w:t>specified</w:t>
      </w:r>
      <w:r w:rsidR="001A04A2">
        <w:rPr>
          <w:lang w:eastAsia="zh-CN"/>
        </w:rPr>
        <w:t xml:space="preserve"> the alm</w:t>
      </w:r>
      <w:r w:rsidR="003631D2">
        <w:rPr>
          <w:lang w:eastAsia="zh-CN"/>
        </w:rPr>
        <w:t xml:space="preserve">ost zero power WUS design and its </w:t>
      </w:r>
      <w:r w:rsidR="001A04A2">
        <w:rPr>
          <w:lang w:eastAsia="zh-CN"/>
        </w:rPr>
        <w:t xml:space="preserve">receiver architecture </w:t>
      </w:r>
      <w:r w:rsidR="003631D2">
        <w:rPr>
          <w:lang w:eastAsia="zh-CN"/>
        </w:rPr>
        <w:t xml:space="preserve">to </w:t>
      </w:r>
      <w:r w:rsidR="001A04A2">
        <w:rPr>
          <w:lang w:eastAsia="zh-CN"/>
        </w:rPr>
        <w:t xml:space="preserve">enhance </w:t>
      </w:r>
      <w:r w:rsidR="00262585">
        <w:rPr>
          <w:lang w:eastAsia="zh-CN"/>
        </w:rPr>
        <w:t xml:space="preserve">the UE </w:t>
      </w:r>
      <w:r w:rsidR="001A04A2">
        <w:rPr>
          <w:lang w:eastAsia="zh-CN"/>
        </w:rPr>
        <w:t xml:space="preserve">energy efficiency </w:t>
      </w:r>
      <w:r w:rsidR="003631D2">
        <w:rPr>
          <w:lang w:eastAsia="zh-CN"/>
        </w:rPr>
        <w:t xml:space="preserve">as given in the </w:t>
      </w:r>
      <w:r w:rsidR="001A04A2">
        <w:rPr>
          <w:lang w:eastAsia="zh-CN"/>
        </w:rPr>
        <w:t xml:space="preserve">following objectives. </w:t>
      </w:r>
    </w:p>
    <w:tbl>
      <w:tblPr>
        <w:tblStyle w:val="TableGrid"/>
        <w:tblW w:w="0" w:type="auto"/>
        <w:tblInd w:w="108" w:type="dxa"/>
        <w:tblLook w:val="04A0" w:firstRow="1" w:lastRow="0" w:firstColumn="1" w:lastColumn="0" w:noHBand="0" w:noVBand="1"/>
      </w:tblPr>
      <w:tblGrid>
        <w:gridCol w:w="9199"/>
      </w:tblGrid>
      <w:tr w:rsidR="002903AD" w:rsidTr="007E7EAA">
        <w:trPr>
          <w:trHeight w:val="1142"/>
        </w:trPr>
        <w:tc>
          <w:tcPr>
            <w:tcW w:w="9356" w:type="dxa"/>
          </w:tcPr>
          <w:p w:rsidR="00F9761C" w:rsidRDefault="00F9761C" w:rsidP="00F9761C">
            <w:pPr>
              <w:numPr>
                <w:ilvl w:val="0"/>
                <w:numId w:val="17"/>
              </w:numPr>
              <w:overflowPunct w:val="0"/>
              <w:snapToGrid/>
              <w:spacing w:after="180"/>
              <w:ind w:right="-99"/>
              <w:jc w:val="left"/>
              <w:textAlignment w:val="baseline"/>
              <w:rPr>
                <w:lang w:eastAsia="ja-JP"/>
              </w:rPr>
            </w:pPr>
            <w:r>
              <w:rPr>
                <w:lang w:eastAsia="ja-JP"/>
              </w:rPr>
              <w:t xml:space="preserve">Identify </w:t>
            </w:r>
            <w:r w:rsidRPr="00E90C8E">
              <w:rPr>
                <w:rFonts w:hint="eastAsia"/>
                <w:lang w:eastAsia="ja-JP"/>
              </w:rPr>
              <w:t>evaluation methodology</w:t>
            </w:r>
            <w:r>
              <w:rPr>
                <w:lang w:eastAsia="ja-JP"/>
              </w:rPr>
              <w:t xml:space="preserve"> (including the use cases)</w:t>
            </w:r>
            <w:r w:rsidRPr="00E90C8E">
              <w:rPr>
                <w:rFonts w:hint="eastAsia"/>
                <w:lang w:eastAsia="ja-JP"/>
              </w:rPr>
              <w:t xml:space="preserve"> &amp; KPIs [RAN1]</w:t>
            </w:r>
          </w:p>
          <w:p w:rsidR="00F9761C" w:rsidRDefault="00F9761C" w:rsidP="00F9761C">
            <w:pPr>
              <w:numPr>
                <w:ilvl w:val="1"/>
                <w:numId w:val="17"/>
              </w:numPr>
              <w:overflowPunct w:val="0"/>
              <w:snapToGrid/>
              <w:spacing w:after="180"/>
              <w:ind w:right="-99"/>
              <w:jc w:val="left"/>
              <w:textAlignment w:val="baseline"/>
              <w:rPr>
                <w:lang w:eastAsia="ja-JP"/>
              </w:rPr>
            </w:pPr>
            <w:r>
              <w:rPr>
                <w:lang w:eastAsia="ja-JP"/>
              </w:rPr>
              <w:t>P</w:t>
            </w:r>
            <w:r w:rsidRPr="00E90C8E">
              <w:rPr>
                <w:lang w:eastAsia="ja-JP"/>
              </w:rPr>
              <w:t>rimarily target low</w:t>
            </w:r>
            <w:r>
              <w:rPr>
                <w:lang w:eastAsia="ja-JP"/>
              </w:rPr>
              <w:t>-</w:t>
            </w:r>
            <w:r w:rsidRPr="00E90C8E">
              <w:rPr>
                <w:lang w:eastAsia="ja-JP"/>
              </w:rPr>
              <w:t xml:space="preserve">power WUS/WUR </w:t>
            </w:r>
            <w:r>
              <w:rPr>
                <w:lang w:eastAsia="ja-JP"/>
              </w:rPr>
              <w:t>for</w:t>
            </w:r>
            <w:r w:rsidRPr="00E90C8E">
              <w:rPr>
                <w:lang w:eastAsia="ja-JP"/>
              </w:rPr>
              <w:t xml:space="preserve"> </w:t>
            </w:r>
            <w:r w:rsidRPr="00FA147E">
              <w:rPr>
                <w:lang w:eastAsia="ja-JP"/>
              </w:rPr>
              <w:t>power-sensitive</w:t>
            </w:r>
            <w:r>
              <w:rPr>
                <w:lang w:eastAsia="ja-JP"/>
              </w:rPr>
              <w:t xml:space="preserve">, </w:t>
            </w:r>
            <w:r w:rsidRPr="00FA147E">
              <w:rPr>
                <w:lang w:eastAsia="ja-JP"/>
              </w:rPr>
              <w:t xml:space="preserve">small form-factor devices </w:t>
            </w:r>
            <w:r>
              <w:rPr>
                <w:lang w:eastAsia="ja-JP"/>
              </w:rPr>
              <w:t>including IoT use cases (</w:t>
            </w:r>
            <w:r w:rsidRPr="00FA147E">
              <w:rPr>
                <w:lang w:eastAsia="ja-JP"/>
              </w:rPr>
              <w:t xml:space="preserve">such as </w:t>
            </w:r>
            <w:r>
              <w:rPr>
                <w:lang w:eastAsia="ja-JP"/>
              </w:rPr>
              <w:t xml:space="preserve">industrial </w:t>
            </w:r>
            <w:r w:rsidRPr="00FA147E">
              <w:rPr>
                <w:lang w:eastAsia="ja-JP"/>
              </w:rPr>
              <w:t>sensors</w:t>
            </w:r>
            <w:r>
              <w:rPr>
                <w:lang w:eastAsia="ja-JP"/>
              </w:rPr>
              <w:t>, controllers) and wearables</w:t>
            </w:r>
          </w:p>
          <w:p w:rsidR="00F9761C" w:rsidRPr="00AA7E60" w:rsidRDefault="00F9761C" w:rsidP="00F9761C">
            <w:pPr>
              <w:numPr>
                <w:ilvl w:val="2"/>
                <w:numId w:val="17"/>
              </w:numPr>
              <w:overflowPunct w:val="0"/>
              <w:snapToGrid/>
              <w:spacing w:after="180"/>
              <w:ind w:right="-99"/>
              <w:jc w:val="left"/>
              <w:textAlignment w:val="baseline"/>
              <w:rPr>
                <w:lang w:eastAsia="ja-JP"/>
              </w:rPr>
            </w:pPr>
            <w:r w:rsidRPr="005331B2">
              <w:rPr>
                <w:lang w:eastAsia="ja-JP"/>
              </w:rPr>
              <w:t>Other use cases are not precluded</w:t>
            </w:r>
          </w:p>
          <w:p w:rsidR="00F9761C" w:rsidRDefault="00F9761C" w:rsidP="00F9761C">
            <w:pPr>
              <w:numPr>
                <w:ilvl w:val="0"/>
                <w:numId w:val="17"/>
              </w:numPr>
              <w:overflowPunct w:val="0"/>
              <w:snapToGrid/>
              <w:spacing w:after="180"/>
              <w:ind w:right="-99"/>
              <w:jc w:val="left"/>
              <w:textAlignment w:val="baseline"/>
              <w:rPr>
                <w:lang w:eastAsia="ja-JP"/>
              </w:rPr>
            </w:pPr>
            <w:r w:rsidRPr="00E90C8E">
              <w:rPr>
                <w:rFonts w:hint="eastAsia"/>
                <w:lang w:eastAsia="ja-JP"/>
              </w:rPr>
              <w:t xml:space="preserve">Study and evaluate low-power wake-up receiver architectures [RAN1, RAN4] </w:t>
            </w:r>
          </w:p>
          <w:p w:rsidR="00F9761C" w:rsidRDefault="00F9761C" w:rsidP="00F9761C">
            <w:pPr>
              <w:numPr>
                <w:ilvl w:val="0"/>
                <w:numId w:val="17"/>
              </w:numPr>
              <w:overflowPunct w:val="0"/>
              <w:snapToGrid/>
              <w:spacing w:after="180"/>
              <w:ind w:right="-99"/>
              <w:jc w:val="left"/>
              <w:textAlignment w:val="baseline"/>
              <w:rPr>
                <w:lang w:eastAsia="ja-JP"/>
              </w:rPr>
            </w:pPr>
            <w:r w:rsidRPr="00E90C8E">
              <w:rPr>
                <w:rFonts w:hint="eastAsia"/>
                <w:lang w:eastAsia="ja-JP"/>
              </w:rPr>
              <w:t xml:space="preserve">Study and evaluate wake-up signal designs to support wake-up receivers [RAN1, RAN4] </w:t>
            </w:r>
          </w:p>
          <w:p w:rsidR="00F9761C" w:rsidRDefault="00F9761C" w:rsidP="00F9761C">
            <w:pPr>
              <w:numPr>
                <w:ilvl w:val="0"/>
                <w:numId w:val="17"/>
              </w:numPr>
              <w:overflowPunct w:val="0"/>
              <w:snapToGrid/>
              <w:spacing w:after="180"/>
              <w:ind w:right="-99"/>
              <w:jc w:val="left"/>
              <w:textAlignment w:val="baseline"/>
              <w:rPr>
                <w:lang w:eastAsia="ja-JP"/>
              </w:rPr>
            </w:pPr>
            <w:r w:rsidRPr="00E90C8E">
              <w:rPr>
                <w:rFonts w:hint="eastAsia"/>
                <w:lang w:eastAsia="ja-JP"/>
              </w:rPr>
              <w:t>Study and evaluate L1</w:t>
            </w:r>
            <w:r>
              <w:rPr>
                <w:lang w:eastAsia="ja-JP"/>
              </w:rPr>
              <w:t xml:space="preserve"> procedures and higher layer</w:t>
            </w:r>
            <w:r w:rsidRPr="00E90C8E">
              <w:rPr>
                <w:rFonts w:hint="eastAsia"/>
                <w:lang w:eastAsia="ja-JP"/>
              </w:rPr>
              <w:t xml:space="preserve"> protocol c</w:t>
            </w:r>
            <w:r w:rsidRPr="00E90C8E">
              <w:rPr>
                <w:lang w:eastAsia="ja-JP"/>
              </w:rPr>
              <w:t xml:space="preserve">hanges needed to support </w:t>
            </w:r>
            <w:r>
              <w:rPr>
                <w:lang w:eastAsia="ja-JP"/>
              </w:rPr>
              <w:t xml:space="preserve">the </w:t>
            </w:r>
            <w:r w:rsidRPr="00E90C8E">
              <w:rPr>
                <w:lang w:eastAsia="ja-JP"/>
              </w:rPr>
              <w:t xml:space="preserve">wake-up </w:t>
            </w:r>
            <w:r>
              <w:rPr>
                <w:lang w:eastAsia="ja-JP"/>
              </w:rPr>
              <w:t xml:space="preserve">signals </w:t>
            </w:r>
            <w:r w:rsidRPr="00FA147E">
              <w:rPr>
                <w:lang w:eastAsia="ja-JP"/>
              </w:rPr>
              <w:t xml:space="preserve"> </w:t>
            </w:r>
            <w:r w:rsidRPr="00E90C8E">
              <w:rPr>
                <w:lang w:eastAsia="ja-JP"/>
              </w:rPr>
              <w:t xml:space="preserve">[RAN2, RAN1] </w:t>
            </w:r>
          </w:p>
          <w:p w:rsidR="00F9761C" w:rsidRDefault="00F9761C" w:rsidP="00F9761C">
            <w:pPr>
              <w:numPr>
                <w:ilvl w:val="0"/>
                <w:numId w:val="17"/>
              </w:numPr>
              <w:overflowPunct w:val="0"/>
              <w:snapToGrid/>
              <w:spacing w:after="180"/>
              <w:ind w:right="-99"/>
              <w:jc w:val="left"/>
              <w:textAlignment w:val="baseline"/>
              <w:rPr>
                <w:lang w:eastAsia="ja-JP"/>
              </w:rPr>
            </w:pPr>
            <w:r w:rsidRPr="00E90C8E">
              <w:rPr>
                <w:lang w:eastAsia="ja-JP"/>
              </w:rPr>
              <w:t xml:space="preserve">Study potential </w:t>
            </w:r>
            <w:r>
              <w:rPr>
                <w:lang w:eastAsia="ja-JP"/>
              </w:rPr>
              <w:t xml:space="preserve">UE power saving gains </w:t>
            </w:r>
            <w:r w:rsidRPr="009745BC">
              <w:rPr>
                <w:lang w:eastAsia="ja-JP"/>
              </w:rPr>
              <w:t xml:space="preserve">compared to the existing Rel-15/16/17 UE power saving </w:t>
            </w:r>
            <w:r>
              <w:rPr>
                <w:lang w:eastAsia="ja-JP"/>
              </w:rPr>
              <w:t>mechanisms and their coverage availability, as well as latency impact. S</w:t>
            </w:r>
            <w:r w:rsidRPr="00E90C8E">
              <w:rPr>
                <w:lang w:eastAsia="ja-JP"/>
              </w:rPr>
              <w:t xml:space="preserve">ystem impact, such as network power consumption, coexistence with </w:t>
            </w:r>
            <w:r>
              <w:rPr>
                <w:lang w:eastAsia="ja-JP"/>
              </w:rPr>
              <w:t xml:space="preserve">non-low-power-WUR </w:t>
            </w:r>
            <w:r w:rsidRPr="00E90C8E">
              <w:rPr>
                <w:lang w:eastAsia="ja-JP"/>
              </w:rPr>
              <w:t>UEs, network coverage</w:t>
            </w:r>
            <w:r>
              <w:rPr>
                <w:lang w:eastAsia="ja-JP"/>
              </w:rPr>
              <w:t>/capacity/resource overhead should be included in the study</w:t>
            </w:r>
            <w:r w:rsidRPr="009745BC">
              <w:rPr>
                <w:lang w:eastAsia="ja-JP"/>
              </w:rPr>
              <w:t xml:space="preserve"> </w:t>
            </w:r>
            <w:r w:rsidRPr="00E90C8E">
              <w:rPr>
                <w:lang w:eastAsia="ja-JP"/>
              </w:rPr>
              <w:t>[RAN1]</w:t>
            </w:r>
          </w:p>
          <w:p w:rsidR="002903AD" w:rsidRPr="00F9761C" w:rsidRDefault="00F9761C" w:rsidP="00F9761C">
            <w:pPr>
              <w:numPr>
                <w:ilvl w:val="1"/>
                <w:numId w:val="17"/>
              </w:numPr>
              <w:overflowPunct w:val="0"/>
              <w:snapToGrid/>
              <w:spacing w:after="180"/>
              <w:ind w:right="-99"/>
              <w:jc w:val="left"/>
              <w:textAlignment w:val="baseline"/>
              <w:rPr>
                <w:lang w:eastAsia="ja-JP"/>
              </w:rPr>
            </w:pPr>
            <w:r>
              <w:rPr>
                <w:rFonts w:eastAsiaTheme="minorEastAsia"/>
                <w:lang w:eastAsia="zh-CN"/>
              </w:rPr>
              <w:t xml:space="preserve">Note: The need for RAN2 evaluation will be triggered by RAN1 when necessary. </w:t>
            </w:r>
          </w:p>
        </w:tc>
      </w:tr>
    </w:tbl>
    <w:p w:rsidR="00365505" w:rsidRPr="00AA2D50" w:rsidRDefault="00FF30FB" w:rsidP="00365505">
      <w:pPr>
        <w:rPr>
          <w:lang w:eastAsia="ko-KR"/>
        </w:rPr>
      </w:pPr>
      <w:r>
        <w:t xml:space="preserve">In this contribution we </w:t>
      </w:r>
      <w:r w:rsidR="00934582">
        <w:t>provide our views on</w:t>
      </w:r>
      <w:r w:rsidR="00F9761C">
        <w:t xml:space="preserve"> low power </w:t>
      </w:r>
      <w:r w:rsidR="00BD2E4B">
        <w:t>wake up receiver (</w:t>
      </w:r>
      <w:r w:rsidR="00F9761C">
        <w:t>WU</w:t>
      </w:r>
      <w:r w:rsidR="00BD2E4B">
        <w:t>R)</w:t>
      </w:r>
      <w:r w:rsidR="00F9761C">
        <w:t xml:space="preserve"> architecture</w:t>
      </w:r>
      <w:r w:rsidR="00934582">
        <w:t xml:space="preserve">. </w:t>
      </w:r>
    </w:p>
    <w:p w:rsidR="001D617B" w:rsidRDefault="00BE15C1" w:rsidP="00F07767">
      <w:pPr>
        <w:pStyle w:val="Heading1"/>
        <w:rPr>
          <w:lang w:eastAsia="zh-CN"/>
        </w:rPr>
      </w:pPr>
      <w:r>
        <w:rPr>
          <w:lang w:eastAsia="zh-CN"/>
        </w:rPr>
        <w:t>Discussion</w:t>
      </w:r>
      <w:r w:rsidR="00480033">
        <w:rPr>
          <w:rFonts w:hint="eastAsia"/>
          <w:lang w:eastAsia="zh-CN"/>
        </w:rPr>
        <w:t xml:space="preserve"> </w:t>
      </w:r>
      <w:r w:rsidR="00C727B6">
        <w:rPr>
          <w:lang w:eastAsia="zh-CN"/>
        </w:rPr>
        <w:t xml:space="preserve">  </w:t>
      </w:r>
    </w:p>
    <w:p w:rsidR="00262585" w:rsidRDefault="00946B9B" w:rsidP="00EF40EF">
      <w:pPr>
        <w:rPr>
          <w:lang w:eastAsia="zh-CN"/>
        </w:rPr>
      </w:pPr>
      <w:r>
        <w:rPr>
          <w:lang w:eastAsia="zh-CN"/>
        </w:rPr>
        <w:t xml:space="preserve">In 3GPP RANP#97-e meeting several companies mentioned </w:t>
      </w:r>
      <w:r w:rsidR="00262585">
        <w:rPr>
          <w:lang w:eastAsia="zh-CN"/>
        </w:rPr>
        <w:t>to consider the</w:t>
      </w:r>
      <w:r w:rsidR="00312E2B">
        <w:rPr>
          <w:lang w:eastAsia="zh-CN"/>
        </w:rPr>
        <w:t xml:space="preserve"> IEEE [2</w:t>
      </w:r>
      <w:r w:rsidR="00CA1056">
        <w:rPr>
          <w:lang w:eastAsia="zh-CN"/>
        </w:rPr>
        <w:t>]</w:t>
      </w:r>
      <w:r w:rsidR="00262585">
        <w:rPr>
          <w:lang w:eastAsia="zh-CN"/>
        </w:rPr>
        <w:t xml:space="preserve"> </w:t>
      </w:r>
      <w:r w:rsidR="00EF40EF">
        <w:rPr>
          <w:lang w:eastAsia="zh-CN"/>
        </w:rPr>
        <w:t>low-</w:t>
      </w:r>
      <w:r>
        <w:rPr>
          <w:lang w:eastAsia="zh-CN"/>
        </w:rPr>
        <w:t>p</w:t>
      </w:r>
      <w:r w:rsidR="00CA1056">
        <w:rPr>
          <w:lang w:eastAsia="zh-CN"/>
        </w:rPr>
        <w:t>ower WUR (LP-WUR)</w:t>
      </w:r>
      <w:r w:rsidR="00312E2B">
        <w:rPr>
          <w:lang w:eastAsia="zh-CN"/>
        </w:rPr>
        <w:t xml:space="preserve"> architecture</w:t>
      </w:r>
      <w:r w:rsidR="00EF40EF" w:rsidRPr="00A45269">
        <w:rPr>
          <w:lang w:eastAsia="zh-CN"/>
        </w:rPr>
        <w:t>,</w:t>
      </w:r>
      <w:r>
        <w:rPr>
          <w:lang w:eastAsia="zh-CN"/>
        </w:rPr>
        <w:t xml:space="preserve"> </w:t>
      </w:r>
      <w:r w:rsidR="00262585">
        <w:rPr>
          <w:lang w:eastAsia="zh-CN"/>
        </w:rPr>
        <w:t>as</w:t>
      </w:r>
      <w:r>
        <w:rPr>
          <w:lang w:eastAsia="zh-CN"/>
        </w:rPr>
        <w:t xml:space="preserve"> shown in Figure 1</w:t>
      </w:r>
      <w:r w:rsidR="00CA1056">
        <w:rPr>
          <w:lang w:eastAsia="zh-CN"/>
        </w:rPr>
        <w:t>, as a baseline for the low power WUR architecture of 3GPP cellular network’s UE</w:t>
      </w:r>
      <w:r w:rsidR="00EF40EF">
        <w:rPr>
          <w:lang w:eastAsia="zh-CN"/>
        </w:rPr>
        <w:t>.</w:t>
      </w:r>
      <w:r w:rsidR="00262585">
        <w:rPr>
          <w:lang w:eastAsia="zh-CN"/>
        </w:rPr>
        <w:t xml:space="preserve"> </w:t>
      </w:r>
    </w:p>
    <w:p w:rsidR="00EF40EF" w:rsidRDefault="00262585" w:rsidP="00EF40EF">
      <w:pPr>
        <w:jc w:val="center"/>
      </w:pPr>
      <w:r>
        <w:rPr>
          <w:noProof/>
        </w:rPr>
        <w:drawing>
          <wp:anchor distT="0" distB="0" distL="114300" distR="114300" simplePos="0" relativeHeight="251662336" behindDoc="0" locked="0" layoutInCell="1" allowOverlap="1" wp14:anchorId="72753DB8" wp14:editId="16CDAF63">
            <wp:simplePos x="0" y="0"/>
            <wp:positionH relativeFrom="column">
              <wp:posOffset>2822575</wp:posOffset>
            </wp:positionH>
            <wp:positionV relativeFrom="paragraph">
              <wp:posOffset>0</wp:posOffset>
            </wp:positionV>
            <wp:extent cx="2639695" cy="1764030"/>
            <wp:effectExtent l="0" t="0" r="8255" b="7620"/>
            <wp:wrapTopAndBottom/>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2639695" cy="1764030"/>
                    </a:xfrm>
                    <a:prstGeom prst="rect">
                      <a:avLst/>
                    </a:prstGeom>
                  </pic:spPr>
                </pic:pic>
              </a:graphicData>
            </a:graphic>
            <wp14:sizeRelV relativeFrom="margin">
              <wp14:pctHeight>0</wp14:pctHeight>
            </wp14:sizeRelV>
          </wp:anchor>
        </w:drawing>
      </w:r>
      <w:r w:rsidR="00EF40EF">
        <w:rPr>
          <w:noProof/>
        </w:rPr>
        <w:drawing>
          <wp:anchor distT="0" distB="0" distL="114300" distR="114300" simplePos="0" relativeHeight="251661312" behindDoc="0" locked="0" layoutInCell="1" allowOverlap="1" wp14:anchorId="6BCE2009" wp14:editId="5DAFE683">
            <wp:simplePos x="0" y="0"/>
            <wp:positionH relativeFrom="column">
              <wp:posOffset>495300</wp:posOffset>
            </wp:positionH>
            <wp:positionV relativeFrom="paragraph">
              <wp:posOffset>635</wp:posOffset>
            </wp:positionV>
            <wp:extent cx="2145978" cy="1767993"/>
            <wp:effectExtent l="0" t="0" r="6985" b="3810"/>
            <wp:wrapTopAndBottom/>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9"/>
                    <a:stretch>
                      <a:fillRect/>
                    </a:stretch>
                  </pic:blipFill>
                  <pic:spPr>
                    <a:xfrm>
                      <a:off x="0" y="0"/>
                      <a:ext cx="2145978" cy="1767993"/>
                    </a:xfrm>
                    <a:prstGeom prst="rect">
                      <a:avLst/>
                    </a:prstGeom>
                  </pic:spPr>
                </pic:pic>
              </a:graphicData>
            </a:graphic>
          </wp:anchor>
        </w:drawing>
      </w:r>
      <w:r w:rsidR="00EF40EF">
        <w:rPr>
          <w:rFonts w:hint="eastAsia"/>
        </w:rPr>
        <w:t xml:space="preserve">Figure </w:t>
      </w:r>
      <w:r w:rsidR="00EF40EF">
        <w:rPr>
          <w:rFonts w:hint="eastAsia"/>
          <w:lang w:eastAsia="zh-CN"/>
        </w:rPr>
        <w:t>1</w:t>
      </w:r>
      <w:r w:rsidR="00EF40EF">
        <w:rPr>
          <w:rFonts w:hint="eastAsia"/>
        </w:rPr>
        <w:t>: LP-WUR in IEE</w:t>
      </w:r>
      <w:r w:rsidR="00EF40EF" w:rsidRPr="00A45269">
        <w:rPr>
          <w:rFonts w:hint="eastAsia"/>
        </w:rPr>
        <w:t>E [</w:t>
      </w:r>
      <w:r w:rsidR="00312E2B">
        <w:t>3</w:t>
      </w:r>
      <w:r w:rsidR="00EF40EF" w:rsidRPr="00A45269">
        <w:rPr>
          <w:rFonts w:hint="eastAsia"/>
        </w:rPr>
        <w:t>]</w:t>
      </w:r>
    </w:p>
    <w:p w:rsidR="00946B9B" w:rsidRDefault="00946B9B" w:rsidP="00EF40EF"/>
    <w:p w:rsidR="00CA1056" w:rsidRDefault="00CA1056" w:rsidP="00EF40EF">
      <w:r>
        <w:rPr>
          <w:lang w:eastAsia="zh-CN"/>
        </w:rPr>
        <w:lastRenderedPageBreak/>
        <w:t>The LP-WUR is a receiver</w:t>
      </w:r>
      <w:r>
        <w:t xml:space="preserve"> for WUS detection separately from the regular receiver (including SSB receiver, data/control receiver)</w:t>
      </w:r>
      <w:r>
        <w:rPr>
          <w:rFonts w:hint="eastAsia"/>
          <w:lang w:eastAsia="zh-CN"/>
        </w:rPr>
        <w:t>.</w:t>
      </w:r>
      <w:r>
        <w:rPr>
          <w:lang w:eastAsia="zh-CN"/>
        </w:rPr>
        <w:t xml:space="preserve"> I</w:t>
      </w:r>
      <w:r>
        <w:t xml:space="preserve">t may improve the power saving gain. </w:t>
      </w:r>
      <w:r w:rsidR="00946B9B">
        <w:t>However, in cellular network periodic RRM measurement is required for mobility which is d</w:t>
      </w:r>
      <w:r>
        <w:t>ifferent from WLAN network</w:t>
      </w:r>
      <w:r w:rsidR="00EF40EF">
        <w:t>. The regular receiver has to turn on for the periodic RRM measurement in 3GPP cellular network.</w:t>
      </w:r>
      <w:r>
        <w:t xml:space="preserve"> Although </w:t>
      </w:r>
      <w:r w:rsidR="00EF40EF" w:rsidRPr="00A23EF4">
        <w:t xml:space="preserve">RRM measurement relaxation for serving cell </w:t>
      </w:r>
      <w:r>
        <w:t xml:space="preserve">may relax the UE wakeup to </w:t>
      </w:r>
      <w:r w:rsidR="00EF40EF" w:rsidRPr="00A23EF4">
        <w:t xml:space="preserve">perform RRM measurement for serving cell per paging cycle, </w:t>
      </w:r>
      <w:r w:rsidR="00855A1A">
        <w:t>yet</w:t>
      </w:r>
      <w:r>
        <w:t xml:space="preserve"> the</w:t>
      </w:r>
      <w:r w:rsidR="00EF40EF" w:rsidRPr="00A23EF4">
        <w:t xml:space="preserve"> consumption of processing SS burst and light sleep cannot be</w:t>
      </w:r>
      <w:r>
        <w:t xml:space="preserve"> reduced</w:t>
      </w:r>
      <w:r w:rsidR="00EF40EF" w:rsidRPr="00A23EF4">
        <w:t xml:space="preserve">. </w:t>
      </w:r>
    </w:p>
    <w:p w:rsidR="00FD0142" w:rsidRDefault="00FD0142" w:rsidP="00FD0142">
      <w:r>
        <w:t>Furthermore, s</w:t>
      </w:r>
      <w:r w:rsidR="00D64C6B">
        <w:t xml:space="preserve">ince </w:t>
      </w:r>
      <w:r w:rsidR="00E1277F">
        <w:t xml:space="preserve">the main radio </w:t>
      </w:r>
      <w:r w:rsidR="00D64C6B">
        <w:t xml:space="preserve">of UE </w:t>
      </w:r>
      <w:r w:rsidR="00E1277F">
        <w:t>to receive data or signaling after trigger</w:t>
      </w:r>
      <w:r w:rsidR="00A53F73">
        <w:t>ed</w:t>
      </w:r>
      <w:r w:rsidR="00E1277F">
        <w:t xml:space="preserve"> by the </w:t>
      </w:r>
      <w:r w:rsidR="00D64C6B">
        <w:t xml:space="preserve">low power WUR </w:t>
      </w:r>
      <w:r w:rsidR="00E1277F">
        <w:t xml:space="preserve">may still needs </w:t>
      </w:r>
      <w:r>
        <w:t xml:space="preserve">to </w:t>
      </w:r>
      <w:r w:rsidR="00E1277F">
        <w:t>use SSB or TRS based synchronization</w:t>
      </w:r>
      <w:r>
        <w:t xml:space="preserve"> with the network</w:t>
      </w:r>
      <w:r w:rsidR="00E1277F">
        <w:t xml:space="preserve">. </w:t>
      </w:r>
      <w:r w:rsidR="005A4729">
        <w:t>On the other hand, there may</w:t>
      </w:r>
      <w:r w:rsidR="00EC3CC1">
        <w:t xml:space="preserve"> be</w:t>
      </w:r>
      <w:r w:rsidR="005A4729">
        <w:t xml:space="preserve"> no requirements of </w:t>
      </w:r>
      <w:r>
        <w:t>synchronization</w:t>
      </w:r>
      <w:r w:rsidR="005A4729">
        <w:t xml:space="preserve"> of low power WUR</w:t>
      </w:r>
      <w:r>
        <w:t xml:space="preserve"> with the networ</w:t>
      </w:r>
      <w:r w:rsidR="00855A1A">
        <w:t>k before receiving the WUS</w:t>
      </w:r>
      <w:r w:rsidR="00EC3CC1">
        <w:t xml:space="preserve">. Under </w:t>
      </w:r>
      <w:r>
        <w:t xml:space="preserve">this </w:t>
      </w:r>
      <w:r w:rsidR="00D64C6B">
        <w:t>assumption</w:t>
      </w:r>
      <w:r w:rsidR="005A4729">
        <w:t>, the</w:t>
      </w:r>
      <w:r>
        <w:t xml:space="preserve"> architecture of low power WUR can be design</w:t>
      </w:r>
      <w:r w:rsidR="003037AC">
        <w:t>ed</w:t>
      </w:r>
      <w:r>
        <w:t xml:space="preserve"> to support non coherent detection only</w:t>
      </w:r>
      <w:r w:rsidRPr="00A23EF4">
        <w:t>,</w:t>
      </w:r>
      <w:r>
        <w:t xml:space="preserve"> </w:t>
      </w:r>
      <w:r w:rsidRPr="00A23EF4">
        <w:t>where</w:t>
      </w:r>
      <w:r>
        <w:t xml:space="preserve"> </w:t>
      </w:r>
      <w:r w:rsidRPr="00A23EF4">
        <w:t xml:space="preserve">sequence-based WUS </w:t>
      </w:r>
      <w:r>
        <w:t xml:space="preserve">can be used to trigger the low power WUR and minimize its power consumption. </w:t>
      </w:r>
    </w:p>
    <w:p w:rsidR="005F03B2" w:rsidRDefault="005F03B2" w:rsidP="00EF40EF">
      <w:bookmarkStart w:id="2" w:name="_GoBack"/>
      <w:bookmarkEnd w:id="2"/>
    </w:p>
    <w:p w:rsidR="00EF40EF" w:rsidRDefault="00EF40EF" w:rsidP="00EF40EF">
      <w:pPr>
        <w:rPr>
          <w:b/>
          <w:i/>
          <w:color w:val="000000"/>
          <w:lang w:val="en-GB"/>
        </w:rPr>
      </w:pPr>
      <w:r w:rsidRPr="00A23EF4">
        <w:rPr>
          <w:b/>
          <w:i/>
          <w:color w:val="000000"/>
          <w:lang w:val="en-GB"/>
        </w:rPr>
        <w:t>Observation</w:t>
      </w:r>
      <w:r w:rsidRPr="00A23EF4">
        <w:rPr>
          <w:rFonts w:hint="eastAsia"/>
          <w:b/>
          <w:i/>
          <w:color w:val="000000"/>
          <w:lang w:val="en-GB"/>
        </w:rPr>
        <w:t xml:space="preserve"> </w:t>
      </w:r>
      <w:r w:rsidR="003C027C">
        <w:rPr>
          <w:b/>
          <w:i/>
          <w:color w:val="000000"/>
          <w:lang w:val="en-GB"/>
        </w:rPr>
        <w:t>1: The main radio of the LP-WUR still needs SSB</w:t>
      </w:r>
      <w:r w:rsidR="005A4729">
        <w:rPr>
          <w:b/>
          <w:i/>
          <w:color w:val="000000"/>
          <w:lang w:val="en-GB"/>
        </w:rPr>
        <w:t xml:space="preserve"> or TRS</w:t>
      </w:r>
      <w:r w:rsidR="003C027C">
        <w:rPr>
          <w:b/>
          <w:i/>
          <w:color w:val="000000"/>
          <w:lang w:val="en-GB"/>
        </w:rPr>
        <w:t xml:space="preserve"> to </w:t>
      </w:r>
      <w:r w:rsidR="005A4729">
        <w:rPr>
          <w:b/>
          <w:i/>
          <w:color w:val="000000"/>
          <w:lang w:val="en-GB"/>
        </w:rPr>
        <w:t>synchronize</w:t>
      </w:r>
      <w:r w:rsidR="00EC3CC1">
        <w:rPr>
          <w:b/>
          <w:i/>
          <w:color w:val="000000"/>
          <w:lang w:val="en-GB"/>
        </w:rPr>
        <w:t xml:space="preserve"> with the network before data or</w:t>
      </w:r>
      <w:r w:rsidR="003C027C">
        <w:rPr>
          <w:b/>
          <w:i/>
          <w:color w:val="000000"/>
          <w:lang w:val="en-GB"/>
        </w:rPr>
        <w:t xml:space="preserve"> signalling reception. </w:t>
      </w:r>
    </w:p>
    <w:p w:rsidR="00850249" w:rsidRPr="00A23EF4" w:rsidRDefault="00850249" w:rsidP="00EF40EF">
      <w:r>
        <w:rPr>
          <w:b/>
          <w:i/>
          <w:color w:val="000000"/>
          <w:lang w:val="en-GB"/>
        </w:rPr>
        <w:t xml:space="preserve">Observation 2: </w:t>
      </w:r>
      <w:r w:rsidR="005A4729">
        <w:rPr>
          <w:b/>
          <w:i/>
          <w:color w:val="000000"/>
          <w:lang w:val="en-GB"/>
        </w:rPr>
        <w:t xml:space="preserve">The non-coherent detection of </w:t>
      </w:r>
      <w:r w:rsidR="00855A1A">
        <w:rPr>
          <w:b/>
          <w:i/>
          <w:color w:val="000000"/>
          <w:lang w:val="en-GB"/>
        </w:rPr>
        <w:t xml:space="preserve">LP-WUR </w:t>
      </w:r>
      <w:r w:rsidR="005A4729">
        <w:rPr>
          <w:b/>
          <w:i/>
          <w:color w:val="000000"/>
          <w:lang w:val="en-GB"/>
        </w:rPr>
        <w:t xml:space="preserve">may reduce the power consumption.  </w:t>
      </w:r>
    </w:p>
    <w:p w:rsidR="00EF40EF" w:rsidRPr="00850249" w:rsidRDefault="00EF40EF" w:rsidP="00EF40EF">
      <w:pPr>
        <w:rPr>
          <w:b/>
        </w:rPr>
      </w:pPr>
      <w:r w:rsidRPr="00850249">
        <w:rPr>
          <w:b/>
          <w:color w:val="000000"/>
          <w:lang w:val="en-GB"/>
        </w:rPr>
        <w:t>P</w:t>
      </w:r>
      <w:r w:rsidRPr="00850249">
        <w:rPr>
          <w:rFonts w:hint="eastAsia"/>
          <w:b/>
          <w:color w:val="000000"/>
          <w:lang w:val="en-GB"/>
        </w:rPr>
        <w:t xml:space="preserve">roposal </w:t>
      </w:r>
      <w:r w:rsidR="00EC3CC1">
        <w:rPr>
          <w:b/>
          <w:color w:val="000000"/>
          <w:lang w:val="en-GB"/>
        </w:rPr>
        <w:t>1</w:t>
      </w:r>
      <w:r w:rsidRPr="00850249">
        <w:rPr>
          <w:b/>
          <w:color w:val="000000"/>
          <w:lang w:val="en-GB"/>
        </w:rPr>
        <w:t xml:space="preserve">: </w:t>
      </w:r>
      <w:r w:rsidR="00FD0142" w:rsidRPr="00850249">
        <w:rPr>
          <w:b/>
          <w:color w:val="000000"/>
          <w:lang w:val="en-GB"/>
        </w:rPr>
        <w:t xml:space="preserve">RAN1 to clarify </w:t>
      </w:r>
      <w:r w:rsidR="00EC3CC1">
        <w:rPr>
          <w:b/>
          <w:color w:val="000000"/>
          <w:lang w:val="en-GB"/>
        </w:rPr>
        <w:t xml:space="preserve">the </w:t>
      </w:r>
      <w:r w:rsidR="00FD0142" w:rsidRPr="00850249">
        <w:rPr>
          <w:b/>
          <w:color w:val="000000"/>
          <w:lang w:val="en-GB"/>
        </w:rPr>
        <w:t xml:space="preserve">synchronization </w:t>
      </w:r>
      <w:r w:rsidR="00EC3CC1">
        <w:rPr>
          <w:b/>
          <w:color w:val="000000"/>
          <w:lang w:val="en-GB"/>
        </w:rPr>
        <w:t xml:space="preserve">requirements of LP-WUR </w:t>
      </w:r>
      <w:r w:rsidR="00FD0142" w:rsidRPr="00850249">
        <w:rPr>
          <w:b/>
          <w:color w:val="000000"/>
          <w:lang w:val="en-GB"/>
        </w:rPr>
        <w:t>with the network</w:t>
      </w:r>
      <w:r w:rsidR="00EC3CC1">
        <w:rPr>
          <w:b/>
          <w:color w:val="000000"/>
          <w:lang w:val="en-GB"/>
        </w:rPr>
        <w:t xml:space="preserve">, </w:t>
      </w:r>
      <w:r w:rsidR="00EC3CC1" w:rsidRPr="00850249">
        <w:rPr>
          <w:b/>
          <w:color w:val="000000"/>
          <w:lang w:val="en-GB"/>
        </w:rPr>
        <w:t>before</w:t>
      </w:r>
      <w:r w:rsidR="00FD0142" w:rsidRPr="00850249">
        <w:rPr>
          <w:b/>
          <w:color w:val="000000"/>
          <w:lang w:val="en-GB"/>
        </w:rPr>
        <w:t xml:space="preserve"> receiving the WUS signal</w:t>
      </w:r>
      <w:r w:rsidR="00855A1A">
        <w:rPr>
          <w:b/>
          <w:color w:val="000000"/>
          <w:lang w:val="en-GB"/>
        </w:rPr>
        <w:t xml:space="preserve">. </w:t>
      </w:r>
      <w:r w:rsidR="00FD0142" w:rsidRPr="00850249">
        <w:rPr>
          <w:b/>
          <w:color w:val="000000"/>
          <w:lang w:val="en-GB"/>
        </w:rPr>
        <w:t xml:space="preserve"> </w:t>
      </w:r>
    </w:p>
    <w:p w:rsidR="007246B9" w:rsidRDefault="007246B9" w:rsidP="00CA21E6">
      <w:pPr>
        <w:rPr>
          <w:lang w:eastAsia="zh-CN"/>
        </w:rPr>
      </w:pPr>
    </w:p>
    <w:p w:rsidR="00157FC3" w:rsidRDefault="00747F48" w:rsidP="00CF195E">
      <w:pPr>
        <w:pStyle w:val="Heading1"/>
      </w:pPr>
      <w:r w:rsidRPr="00CF195E">
        <w:t>Conclusion</w:t>
      </w:r>
    </w:p>
    <w:p w:rsidR="00C826D8" w:rsidRPr="004633AA" w:rsidRDefault="00CA17D9" w:rsidP="00C826D8">
      <w:r>
        <w:t xml:space="preserve">In this contribution </w:t>
      </w:r>
      <w:r w:rsidRPr="00A23EF4">
        <w:t>we</w:t>
      </w:r>
      <w:r w:rsidR="00850249">
        <w:t xml:space="preserve"> discuss the architecture of low power WUR</w:t>
      </w:r>
      <w:r w:rsidR="00BD410F" w:rsidRPr="00A23EF4">
        <w:t>, and</w:t>
      </w:r>
      <w:r w:rsidRPr="00A23EF4">
        <w:t xml:space="preserve"> made the following observations and proposals</w:t>
      </w:r>
      <w:r>
        <w:t>.</w:t>
      </w:r>
    </w:p>
    <w:p w:rsidR="000B1357" w:rsidRDefault="000B1357" w:rsidP="000B1357">
      <w:pPr>
        <w:rPr>
          <w:b/>
          <w:i/>
          <w:color w:val="000000"/>
          <w:lang w:val="en-GB"/>
        </w:rPr>
      </w:pPr>
      <w:r w:rsidRPr="00A23EF4">
        <w:rPr>
          <w:b/>
          <w:i/>
          <w:color w:val="000000"/>
          <w:lang w:val="en-GB"/>
        </w:rPr>
        <w:t>Observation</w:t>
      </w:r>
      <w:r w:rsidRPr="00A23EF4">
        <w:rPr>
          <w:rFonts w:hint="eastAsia"/>
          <w:b/>
          <w:i/>
          <w:color w:val="000000"/>
          <w:lang w:val="en-GB"/>
        </w:rPr>
        <w:t xml:space="preserve"> </w:t>
      </w:r>
      <w:r>
        <w:rPr>
          <w:b/>
          <w:i/>
          <w:color w:val="000000"/>
          <w:lang w:val="en-GB"/>
        </w:rPr>
        <w:t xml:space="preserve">1: The main radio of the LP-WUR still needs SSB burst or TRS to synchronize with the network before data, signalling reception. </w:t>
      </w:r>
    </w:p>
    <w:p w:rsidR="000B1357" w:rsidRPr="00A23EF4" w:rsidRDefault="000B1357" w:rsidP="000B1357">
      <w:r>
        <w:rPr>
          <w:b/>
          <w:i/>
          <w:color w:val="000000"/>
          <w:lang w:val="en-GB"/>
        </w:rPr>
        <w:t xml:space="preserve">Observation 2: The non-coherent detection of low power wake up receiver may reduce the power consumption.  </w:t>
      </w:r>
    </w:p>
    <w:p w:rsidR="00EC3CC1" w:rsidRPr="00850249" w:rsidRDefault="00EC3CC1" w:rsidP="00EC3CC1">
      <w:pPr>
        <w:rPr>
          <w:b/>
        </w:rPr>
      </w:pPr>
      <w:r w:rsidRPr="00850249">
        <w:rPr>
          <w:b/>
          <w:color w:val="000000"/>
          <w:lang w:val="en-GB"/>
        </w:rPr>
        <w:t>P</w:t>
      </w:r>
      <w:r w:rsidRPr="00850249">
        <w:rPr>
          <w:rFonts w:hint="eastAsia"/>
          <w:b/>
          <w:color w:val="000000"/>
          <w:lang w:val="en-GB"/>
        </w:rPr>
        <w:t xml:space="preserve">roposal </w:t>
      </w:r>
      <w:r>
        <w:rPr>
          <w:b/>
          <w:color w:val="000000"/>
          <w:lang w:val="en-GB"/>
        </w:rPr>
        <w:t>1</w:t>
      </w:r>
      <w:r w:rsidRPr="00850249">
        <w:rPr>
          <w:b/>
          <w:color w:val="000000"/>
          <w:lang w:val="en-GB"/>
        </w:rPr>
        <w:t xml:space="preserve">: RAN1 to clarify </w:t>
      </w:r>
      <w:r>
        <w:rPr>
          <w:b/>
          <w:color w:val="000000"/>
          <w:lang w:val="en-GB"/>
        </w:rPr>
        <w:t xml:space="preserve">the </w:t>
      </w:r>
      <w:r w:rsidRPr="00850249">
        <w:rPr>
          <w:b/>
          <w:color w:val="000000"/>
          <w:lang w:val="en-GB"/>
        </w:rPr>
        <w:t xml:space="preserve">synchronization </w:t>
      </w:r>
      <w:r>
        <w:rPr>
          <w:b/>
          <w:color w:val="000000"/>
          <w:lang w:val="en-GB"/>
        </w:rPr>
        <w:t xml:space="preserve">requirements of LP-WUR </w:t>
      </w:r>
      <w:r w:rsidRPr="00850249">
        <w:rPr>
          <w:b/>
          <w:color w:val="000000"/>
          <w:lang w:val="en-GB"/>
        </w:rPr>
        <w:t>with the network</w:t>
      </w:r>
      <w:r>
        <w:rPr>
          <w:b/>
          <w:color w:val="000000"/>
          <w:lang w:val="en-GB"/>
        </w:rPr>
        <w:t xml:space="preserve">, </w:t>
      </w:r>
      <w:r w:rsidRPr="00850249">
        <w:rPr>
          <w:b/>
          <w:color w:val="000000"/>
          <w:lang w:val="en-GB"/>
        </w:rPr>
        <w:t>before receiving the WUS signal</w:t>
      </w:r>
      <w:r>
        <w:rPr>
          <w:b/>
          <w:color w:val="000000"/>
          <w:lang w:val="en-GB"/>
        </w:rPr>
        <w:t xml:space="preserve">. </w:t>
      </w:r>
      <w:r w:rsidRPr="00850249">
        <w:rPr>
          <w:b/>
          <w:color w:val="000000"/>
          <w:lang w:val="en-GB"/>
        </w:rPr>
        <w:t xml:space="preserve"> </w:t>
      </w:r>
    </w:p>
    <w:p w:rsidR="00C73B4F" w:rsidRDefault="00C73B4F" w:rsidP="0098020A">
      <w:pPr>
        <w:rPr>
          <w:i/>
          <w:lang w:eastAsia="zh-CN"/>
        </w:rPr>
      </w:pPr>
    </w:p>
    <w:p w:rsidR="00EC3CC1" w:rsidRDefault="00EC3CC1" w:rsidP="0098020A">
      <w:pPr>
        <w:rPr>
          <w:i/>
          <w:lang w:eastAsia="zh-CN"/>
        </w:rPr>
      </w:pPr>
    </w:p>
    <w:p w:rsidR="00EC3CC1" w:rsidRDefault="00EC3CC1" w:rsidP="0098020A">
      <w:pPr>
        <w:rPr>
          <w:i/>
          <w:lang w:eastAsia="zh-CN"/>
        </w:rPr>
      </w:pPr>
    </w:p>
    <w:p w:rsidR="00EC3CC1" w:rsidRDefault="00EC3CC1" w:rsidP="0098020A">
      <w:pPr>
        <w:rPr>
          <w:i/>
          <w:lang w:eastAsia="zh-CN"/>
        </w:rPr>
      </w:pPr>
    </w:p>
    <w:p w:rsidR="00EC3CC1" w:rsidRDefault="00EC3CC1" w:rsidP="0098020A">
      <w:pPr>
        <w:rPr>
          <w:i/>
          <w:lang w:eastAsia="zh-CN"/>
        </w:rPr>
      </w:pPr>
    </w:p>
    <w:p w:rsidR="00EC3CC1" w:rsidRDefault="00EC3CC1" w:rsidP="0098020A">
      <w:pPr>
        <w:rPr>
          <w:i/>
          <w:lang w:eastAsia="zh-CN"/>
        </w:rPr>
      </w:pPr>
    </w:p>
    <w:p w:rsidR="00EC3CC1" w:rsidRDefault="00EC3CC1" w:rsidP="0098020A">
      <w:pPr>
        <w:rPr>
          <w:i/>
          <w:lang w:eastAsia="zh-CN"/>
        </w:rPr>
      </w:pPr>
    </w:p>
    <w:p w:rsidR="00EC3CC1" w:rsidRDefault="00EC3CC1" w:rsidP="0098020A">
      <w:pPr>
        <w:rPr>
          <w:i/>
          <w:lang w:eastAsia="zh-CN"/>
        </w:rPr>
      </w:pPr>
    </w:p>
    <w:p w:rsidR="00EC3CC1" w:rsidRDefault="00EC3CC1" w:rsidP="0098020A">
      <w:pPr>
        <w:rPr>
          <w:i/>
          <w:lang w:eastAsia="zh-CN"/>
        </w:rPr>
      </w:pPr>
    </w:p>
    <w:p w:rsidR="00EC3CC1" w:rsidRDefault="00EC3CC1" w:rsidP="0098020A">
      <w:pPr>
        <w:rPr>
          <w:i/>
          <w:lang w:eastAsia="zh-CN"/>
        </w:rPr>
      </w:pPr>
    </w:p>
    <w:p w:rsidR="00EC3CC1" w:rsidRDefault="00EC3CC1" w:rsidP="0098020A">
      <w:pPr>
        <w:rPr>
          <w:i/>
          <w:lang w:eastAsia="zh-CN"/>
        </w:rPr>
      </w:pPr>
    </w:p>
    <w:p w:rsidR="00EC3CC1" w:rsidRDefault="00EC3CC1" w:rsidP="0098020A">
      <w:pPr>
        <w:rPr>
          <w:i/>
          <w:lang w:eastAsia="zh-CN"/>
        </w:rPr>
      </w:pPr>
    </w:p>
    <w:p w:rsidR="00EC3CC1" w:rsidRDefault="00EC3CC1" w:rsidP="0098020A">
      <w:pPr>
        <w:rPr>
          <w:i/>
          <w:lang w:eastAsia="zh-CN"/>
        </w:rPr>
      </w:pPr>
    </w:p>
    <w:p w:rsidR="00EC3CC1" w:rsidRPr="008C635F" w:rsidRDefault="00EC3CC1" w:rsidP="0098020A">
      <w:pPr>
        <w:rPr>
          <w:i/>
          <w:lang w:eastAsia="zh-CN"/>
        </w:rPr>
      </w:pPr>
    </w:p>
    <w:p w:rsidR="001D780E" w:rsidRPr="00CF195E" w:rsidRDefault="001D780E" w:rsidP="00CF195E">
      <w:pPr>
        <w:pStyle w:val="Heading1"/>
        <w:numPr>
          <w:ilvl w:val="0"/>
          <w:numId w:val="0"/>
        </w:numPr>
        <w:ind w:left="432" w:hanging="432"/>
      </w:pPr>
      <w:bookmarkStart w:id="3" w:name="_Ref124589665"/>
      <w:bookmarkStart w:id="4" w:name="_Ref71620620"/>
      <w:bookmarkStart w:id="5" w:name="_Ref124671424"/>
      <w:r w:rsidRPr="00CF195E">
        <w:t>References</w:t>
      </w:r>
    </w:p>
    <w:p w:rsidR="00F81C7F" w:rsidRDefault="00EF40EF" w:rsidP="00C727B6">
      <w:pPr>
        <w:pStyle w:val="References"/>
        <w:tabs>
          <w:tab w:val="num" w:pos="1778"/>
        </w:tabs>
      </w:pPr>
      <w:bookmarkStart w:id="6" w:name="_Ref461107806"/>
      <w:bookmarkEnd w:id="3"/>
      <w:bookmarkEnd w:id="4"/>
      <w:bookmarkEnd w:id="5"/>
      <w:r w:rsidRPr="00EF40EF">
        <w:t>RP-213645</w:t>
      </w:r>
      <w:r>
        <w:t>, “</w:t>
      </w:r>
      <w:r w:rsidRPr="00EF40EF">
        <w:t>S</w:t>
      </w:r>
      <w:r w:rsidR="00C727B6" w:rsidRPr="00EF40EF">
        <w:t>tudy</w:t>
      </w:r>
      <w:r w:rsidRPr="00EF40EF">
        <w:t xml:space="preserve"> on low-power wake-up Signal and Receiver for NR</w:t>
      </w:r>
      <w:r w:rsidR="002903AD">
        <w:t>”</w:t>
      </w:r>
      <w:r w:rsidR="002903AD" w:rsidRPr="002952DB">
        <w:t xml:space="preserve">, </w:t>
      </w:r>
      <w:bookmarkEnd w:id="6"/>
      <w:r w:rsidR="00FD4E76">
        <w:t>3GPP TSG RAN#94-e, Dec</w:t>
      </w:r>
      <w:r w:rsidR="002903AD">
        <w:t xml:space="preserve"> </w:t>
      </w:r>
      <w:r w:rsidR="00B17C06">
        <w:t>6</w:t>
      </w:r>
      <w:r w:rsidR="00B17C06" w:rsidRPr="00FD4E76">
        <w:rPr>
          <w:vertAlign w:val="superscript"/>
          <w:lang w:eastAsia="zh-CN"/>
        </w:rPr>
        <w:t>th</w:t>
      </w:r>
      <w:r w:rsidR="00B17C06">
        <w:rPr>
          <w:lang w:eastAsia="zh-CN"/>
        </w:rPr>
        <w:t xml:space="preserve"> </w:t>
      </w:r>
      <w:r w:rsidR="00B17C06">
        <w:t>–</w:t>
      </w:r>
      <w:r w:rsidR="00FD4E76">
        <w:t xml:space="preserve"> 17</w:t>
      </w:r>
      <w:r w:rsidR="00FD4E76" w:rsidRPr="00FD4E76">
        <w:rPr>
          <w:vertAlign w:val="superscript"/>
        </w:rPr>
        <w:t>th</w:t>
      </w:r>
      <w:r w:rsidR="00FD4E76">
        <w:t>, 2021</w:t>
      </w:r>
      <w:r w:rsidR="002903AD" w:rsidRPr="002952DB">
        <w:t>.</w:t>
      </w:r>
    </w:p>
    <w:p w:rsidR="00EF40EF" w:rsidRDefault="00EF40EF" w:rsidP="00EF40EF">
      <w:pPr>
        <w:pStyle w:val="References"/>
        <w:rPr>
          <w:lang w:eastAsia="zh-CN"/>
        </w:rPr>
      </w:pPr>
      <w:r>
        <w:rPr>
          <w:lang w:eastAsia="zh-CN"/>
        </w:rPr>
        <w:t>“</w:t>
      </w:r>
      <w:r w:rsidRPr="00C77F0C">
        <w:rPr>
          <w:lang w:eastAsia="zh-CN"/>
        </w:rPr>
        <w:t>IEEE Technology Report on Wake-Up Radio: An Application, Market, and Technology Impact Analysis of Low-Power/Low-Latency 802.11 Wireless LAN Interfaces</w:t>
      </w:r>
      <w:r w:rsidRPr="00DB6270">
        <w:rPr>
          <w:lang w:eastAsia="zh-CN"/>
        </w:rPr>
        <w:t xml:space="preserve">”, </w:t>
      </w:r>
      <w:r>
        <w:rPr>
          <w:lang w:eastAsia="zh-CN"/>
        </w:rPr>
        <w:t>IEEE advancing technology for humanity, 2017.</w:t>
      </w:r>
    </w:p>
    <w:p w:rsidR="00EF40EF" w:rsidRDefault="00EF40EF" w:rsidP="00EF40EF">
      <w:pPr>
        <w:pStyle w:val="References"/>
        <w:rPr>
          <w:lang w:eastAsia="zh-CN"/>
        </w:rPr>
      </w:pPr>
      <w:r>
        <w:rPr>
          <w:lang w:eastAsia="zh-CN"/>
        </w:rPr>
        <w:t>“</w:t>
      </w:r>
      <w:r w:rsidRPr="00166C15">
        <w:rPr>
          <w:lang w:eastAsia="zh-CN"/>
        </w:rPr>
        <w:t>Proposal for Wake-Up Receiver (WUR)</w:t>
      </w:r>
      <w:r>
        <w:rPr>
          <w:lang w:eastAsia="zh-CN"/>
        </w:rPr>
        <w:t xml:space="preserve"> </w:t>
      </w:r>
      <w:r w:rsidRPr="00166C15">
        <w:rPr>
          <w:lang w:eastAsia="zh-CN"/>
        </w:rPr>
        <w:t>Study Group</w:t>
      </w:r>
      <w:r>
        <w:rPr>
          <w:lang w:eastAsia="zh-CN"/>
        </w:rPr>
        <w:t>”, IEEE 802.11-16/0722r1, Intel, Qualcomm, 2016-05-18.</w:t>
      </w:r>
    </w:p>
    <w:p w:rsidR="00EF40EF" w:rsidRPr="00C727B6" w:rsidRDefault="00EF40EF" w:rsidP="00EF40EF">
      <w:pPr>
        <w:pStyle w:val="References"/>
        <w:numPr>
          <w:ilvl w:val="0"/>
          <w:numId w:val="0"/>
        </w:numPr>
        <w:tabs>
          <w:tab w:val="num" w:pos="1778"/>
        </w:tabs>
        <w:ind w:left="360"/>
      </w:pPr>
    </w:p>
    <w:sectPr w:rsidR="00EF40EF" w:rsidRPr="00C727B6" w:rsidSect="00DA1C31">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942" w:rsidRDefault="00400942">
      <w:r>
        <w:separator/>
      </w:r>
    </w:p>
  </w:endnote>
  <w:endnote w:type="continuationSeparator" w:id="0">
    <w:p w:rsidR="00400942" w:rsidRDefault="00400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F07767" w:rsidRDefault="00F07767">
        <w:pPr>
          <w:pStyle w:val="Footer"/>
          <w:jc w:val="center"/>
        </w:pPr>
        <w:r>
          <w:fldChar w:fldCharType="begin"/>
        </w:r>
        <w:r>
          <w:instrText xml:space="preserve"> PAGE   \* MERGEFORMAT </w:instrText>
        </w:r>
        <w:r>
          <w:fldChar w:fldCharType="separate"/>
        </w:r>
        <w:r w:rsidR="00400942">
          <w:rPr>
            <w:noProof/>
          </w:rPr>
          <w:t>1</w:t>
        </w:r>
        <w:r>
          <w:rPr>
            <w:noProof/>
          </w:rPr>
          <w:fldChar w:fldCharType="end"/>
        </w:r>
      </w:p>
    </w:sdtContent>
  </w:sdt>
  <w:p w:rsidR="00F07767" w:rsidRDefault="00F077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942" w:rsidRDefault="00400942">
      <w:r>
        <w:separator/>
      </w:r>
    </w:p>
  </w:footnote>
  <w:footnote w:type="continuationSeparator" w:id="0">
    <w:p w:rsidR="00400942" w:rsidRDefault="004009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2E9A"/>
    <w:multiLevelType w:val="hybridMultilevel"/>
    <w:tmpl w:val="E86C30FC"/>
    <w:lvl w:ilvl="0" w:tplc="70445F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5949D4"/>
    <w:multiLevelType w:val="multilevel"/>
    <w:tmpl w:val="12AA4722"/>
    <w:lvl w:ilvl="0">
      <w:start w:val="1"/>
      <w:numFmt w:val="upperLetter"/>
      <w:lvlText w:val="%1."/>
      <w:lvlJc w:val="left"/>
      <w:pPr>
        <w:ind w:left="1200" w:hanging="400"/>
      </w:pPr>
      <w:rPr>
        <w:sz w:val="20"/>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9877AF4"/>
    <w:multiLevelType w:val="hybridMultilevel"/>
    <w:tmpl w:val="647A38A8"/>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D052756E" w:tentative="1">
      <w:start w:val="1"/>
      <w:numFmt w:val="bullet"/>
      <w:lvlText w:val=""/>
      <w:lvlJc w:val="left"/>
      <w:pPr>
        <w:tabs>
          <w:tab w:val="num" w:pos="3240"/>
        </w:tabs>
        <w:ind w:left="3240" w:hanging="360"/>
      </w:pPr>
      <w:rPr>
        <w:rFonts w:ascii="Wingdings" w:hAnsi="Wingding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201169C9"/>
    <w:multiLevelType w:val="hybridMultilevel"/>
    <w:tmpl w:val="0B763024"/>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5B1454"/>
    <w:multiLevelType w:val="hybridMultilevel"/>
    <w:tmpl w:val="0A1AC0F2"/>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8A46748"/>
    <w:multiLevelType w:val="hybridMultilevel"/>
    <w:tmpl w:val="0F2C87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A27AD3"/>
    <w:multiLevelType w:val="hybridMultilevel"/>
    <w:tmpl w:val="6DA26272"/>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5C40A4"/>
    <w:multiLevelType w:val="hybridMultilevel"/>
    <w:tmpl w:val="E1181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F734E9"/>
    <w:multiLevelType w:val="hybridMultilevel"/>
    <w:tmpl w:val="06FA0154"/>
    <w:lvl w:ilvl="0" w:tplc="70445F6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7E264A22"/>
    <w:multiLevelType w:val="hybridMultilevel"/>
    <w:tmpl w:val="75221CAE"/>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12"/>
  </w:num>
  <w:num w:numId="4">
    <w:abstractNumId w:val="2"/>
  </w:num>
  <w:num w:numId="5">
    <w:abstractNumId w:val="3"/>
  </w:num>
  <w:num w:numId="6">
    <w:abstractNumId w:val="15"/>
  </w:num>
  <w:num w:numId="7">
    <w:abstractNumId w:val="20"/>
  </w:num>
  <w:num w:numId="8">
    <w:abstractNumId w:val="16"/>
  </w:num>
  <w:num w:numId="9">
    <w:abstractNumId w:val="11"/>
  </w:num>
  <w:num w:numId="10">
    <w:abstractNumId w:val="14"/>
  </w:num>
  <w:num w:numId="11">
    <w:abstractNumId w:val="4"/>
  </w:num>
  <w:num w:numId="12">
    <w:abstractNumId w:val="9"/>
  </w:num>
  <w:num w:numId="13">
    <w:abstractNumId w:val="9"/>
  </w:num>
  <w:num w:numId="14">
    <w:abstractNumId w:val="9"/>
  </w:num>
  <w:num w:numId="15">
    <w:abstractNumId w:val="19"/>
  </w:num>
  <w:num w:numId="16">
    <w:abstractNumId w:val="6"/>
  </w:num>
  <w:num w:numId="17">
    <w:abstractNumId w:val="5"/>
  </w:num>
  <w:num w:numId="18">
    <w:abstractNumId w:val="8"/>
  </w:num>
  <w:num w:numId="19">
    <w:abstractNumId w:val="18"/>
  </w:num>
  <w:num w:numId="20">
    <w:abstractNumId w:val="13"/>
  </w:num>
  <w:num w:numId="21">
    <w:abstractNumId w:val="0"/>
  </w:num>
  <w:num w:numId="22">
    <w:abstractNumId w:val="17"/>
  </w:num>
  <w:num w:numId="23">
    <w:abstractNumId w:val="1"/>
  </w:num>
  <w:num w:numId="2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EB8"/>
    <w:rsid w:val="00022BDB"/>
    <w:rsid w:val="00023388"/>
    <w:rsid w:val="00023425"/>
    <w:rsid w:val="000241BE"/>
    <w:rsid w:val="000242F2"/>
    <w:rsid w:val="000256F4"/>
    <w:rsid w:val="0002630F"/>
    <w:rsid w:val="00026D4B"/>
    <w:rsid w:val="000275C6"/>
    <w:rsid w:val="00027AD6"/>
    <w:rsid w:val="0003024C"/>
    <w:rsid w:val="000312B8"/>
    <w:rsid w:val="00031ADB"/>
    <w:rsid w:val="00032056"/>
    <w:rsid w:val="000328CA"/>
    <w:rsid w:val="00032E40"/>
    <w:rsid w:val="0003376B"/>
    <w:rsid w:val="00034676"/>
    <w:rsid w:val="000346E6"/>
    <w:rsid w:val="000352B3"/>
    <w:rsid w:val="00035317"/>
    <w:rsid w:val="000377AE"/>
    <w:rsid w:val="0004023E"/>
    <w:rsid w:val="0004024B"/>
    <w:rsid w:val="00041C57"/>
    <w:rsid w:val="000434B7"/>
    <w:rsid w:val="000435E4"/>
    <w:rsid w:val="00044AB4"/>
    <w:rsid w:val="00044F91"/>
    <w:rsid w:val="000466A0"/>
    <w:rsid w:val="00046796"/>
    <w:rsid w:val="000467FD"/>
    <w:rsid w:val="00046AAF"/>
    <w:rsid w:val="00047225"/>
    <w:rsid w:val="00047E60"/>
    <w:rsid w:val="00052AD2"/>
    <w:rsid w:val="00052E0B"/>
    <w:rsid w:val="000530DF"/>
    <w:rsid w:val="000532AA"/>
    <w:rsid w:val="00054E0C"/>
    <w:rsid w:val="0005541D"/>
    <w:rsid w:val="000565C8"/>
    <w:rsid w:val="00057DC8"/>
    <w:rsid w:val="0006106C"/>
    <w:rsid w:val="000612E1"/>
    <w:rsid w:val="000614FE"/>
    <w:rsid w:val="00061D60"/>
    <w:rsid w:val="0006531B"/>
    <w:rsid w:val="00065D38"/>
    <w:rsid w:val="00067CF5"/>
    <w:rsid w:val="00067DD1"/>
    <w:rsid w:val="00070397"/>
    <w:rsid w:val="00070447"/>
    <w:rsid w:val="000706E7"/>
    <w:rsid w:val="00070C5E"/>
    <w:rsid w:val="00070EF8"/>
    <w:rsid w:val="000710FE"/>
    <w:rsid w:val="00071192"/>
    <w:rsid w:val="000713A7"/>
    <w:rsid w:val="00072A80"/>
    <w:rsid w:val="000731A0"/>
    <w:rsid w:val="000736C1"/>
    <w:rsid w:val="00073797"/>
    <w:rsid w:val="00073DEC"/>
    <w:rsid w:val="000745AA"/>
    <w:rsid w:val="00074E86"/>
    <w:rsid w:val="0007521B"/>
    <w:rsid w:val="00076097"/>
    <w:rsid w:val="00076541"/>
    <w:rsid w:val="000772F4"/>
    <w:rsid w:val="000776EB"/>
    <w:rsid w:val="000823B0"/>
    <w:rsid w:val="0008335B"/>
    <w:rsid w:val="00083379"/>
    <w:rsid w:val="00083587"/>
    <w:rsid w:val="00083838"/>
    <w:rsid w:val="00083B6A"/>
    <w:rsid w:val="0008501C"/>
    <w:rsid w:val="00085E04"/>
    <w:rsid w:val="00086800"/>
    <w:rsid w:val="00087913"/>
    <w:rsid w:val="000902DC"/>
    <w:rsid w:val="000911AE"/>
    <w:rsid w:val="00093697"/>
    <w:rsid w:val="00093D42"/>
    <w:rsid w:val="00093DD0"/>
    <w:rsid w:val="000944A1"/>
    <w:rsid w:val="00094A16"/>
    <w:rsid w:val="00094DE6"/>
    <w:rsid w:val="00096356"/>
    <w:rsid w:val="00096785"/>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1357"/>
    <w:rsid w:val="000B2985"/>
    <w:rsid w:val="000B2C88"/>
    <w:rsid w:val="000B3342"/>
    <w:rsid w:val="000B3AA2"/>
    <w:rsid w:val="000B51FA"/>
    <w:rsid w:val="000B5905"/>
    <w:rsid w:val="000B5975"/>
    <w:rsid w:val="000B6E2C"/>
    <w:rsid w:val="000B76C5"/>
    <w:rsid w:val="000B7A10"/>
    <w:rsid w:val="000C02FB"/>
    <w:rsid w:val="000C115D"/>
    <w:rsid w:val="000C1461"/>
    <w:rsid w:val="000C1535"/>
    <w:rsid w:val="000C252B"/>
    <w:rsid w:val="000C2FBD"/>
    <w:rsid w:val="000C3B0C"/>
    <w:rsid w:val="000C422D"/>
    <w:rsid w:val="000C4ADF"/>
    <w:rsid w:val="000C5F91"/>
    <w:rsid w:val="000C602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06A"/>
    <w:rsid w:val="000E10AD"/>
    <w:rsid w:val="000E1380"/>
    <w:rsid w:val="000E18DF"/>
    <w:rsid w:val="000E499F"/>
    <w:rsid w:val="000E53C0"/>
    <w:rsid w:val="000E59A0"/>
    <w:rsid w:val="000E7A84"/>
    <w:rsid w:val="000F1004"/>
    <w:rsid w:val="000F15BC"/>
    <w:rsid w:val="000F180A"/>
    <w:rsid w:val="000F1C92"/>
    <w:rsid w:val="000F2EEE"/>
    <w:rsid w:val="000F3697"/>
    <w:rsid w:val="000F5F90"/>
    <w:rsid w:val="000F7F58"/>
    <w:rsid w:val="00100128"/>
    <w:rsid w:val="00100FF3"/>
    <w:rsid w:val="001026CA"/>
    <w:rsid w:val="001043C2"/>
    <w:rsid w:val="001043E1"/>
    <w:rsid w:val="0010505A"/>
    <w:rsid w:val="00105A46"/>
    <w:rsid w:val="00105CC7"/>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4DAB"/>
    <w:rsid w:val="00165BBB"/>
    <w:rsid w:val="0016613F"/>
    <w:rsid w:val="00166215"/>
    <w:rsid w:val="00166591"/>
    <w:rsid w:val="00171143"/>
    <w:rsid w:val="00171C5C"/>
    <w:rsid w:val="00172864"/>
    <w:rsid w:val="00172B82"/>
    <w:rsid w:val="00172EFA"/>
    <w:rsid w:val="00173608"/>
    <w:rsid w:val="00174538"/>
    <w:rsid w:val="001745EC"/>
    <w:rsid w:val="001747B7"/>
    <w:rsid w:val="00175C30"/>
    <w:rsid w:val="00177069"/>
    <w:rsid w:val="00177FC1"/>
    <w:rsid w:val="00180E50"/>
    <w:rsid w:val="001815A2"/>
    <w:rsid w:val="00181FC1"/>
    <w:rsid w:val="00183034"/>
    <w:rsid w:val="001830F7"/>
    <w:rsid w:val="00183EA5"/>
    <w:rsid w:val="00183EE6"/>
    <w:rsid w:val="0018588A"/>
    <w:rsid w:val="00186FB5"/>
    <w:rsid w:val="00187252"/>
    <w:rsid w:val="0019053D"/>
    <w:rsid w:val="00191C91"/>
    <w:rsid w:val="0019264D"/>
    <w:rsid w:val="00192DD9"/>
    <w:rsid w:val="00193CF5"/>
    <w:rsid w:val="00194339"/>
    <w:rsid w:val="00194848"/>
    <w:rsid w:val="0019500D"/>
    <w:rsid w:val="001958EA"/>
    <w:rsid w:val="00195E0E"/>
    <w:rsid w:val="001A04A2"/>
    <w:rsid w:val="001A180D"/>
    <w:rsid w:val="001A1BAC"/>
    <w:rsid w:val="001A23CE"/>
    <w:rsid w:val="001A2C89"/>
    <w:rsid w:val="001A33BB"/>
    <w:rsid w:val="001A673E"/>
    <w:rsid w:val="001A7763"/>
    <w:rsid w:val="001A7ED9"/>
    <w:rsid w:val="001B3964"/>
    <w:rsid w:val="001B433D"/>
    <w:rsid w:val="001B4452"/>
    <w:rsid w:val="001B466C"/>
    <w:rsid w:val="001B4F34"/>
    <w:rsid w:val="001B52EC"/>
    <w:rsid w:val="001B554A"/>
    <w:rsid w:val="001B6564"/>
    <w:rsid w:val="001B691A"/>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49AB"/>
    <w:rsid w:val="001C5D4F"/>
    <w:rsid w:val="001C64C0"/>
    <w:rsid w:val="001C665D"/>
    <w:rsid w:val="001C66C6"/>
    <w:rsid w:val="001C69DA"/>
    <w:rsid w:val="001C6F06"/>
    <w:rsid w:val="001C7BCC"/>
    <w:rsid w:val="001D1B4E"/>
    <w:rsid w:val="001D2360"/>
    <w:rsid w:val="001D3109"/>
    <w:rsid w:val="001D332E"/>
    <w:rsid w:val="001D5033"/>
    <w:rsid w:val="001D5C88"/>
    <w:rsid w:val="001D617B"/>
    <w:rsid w:val="001D6567"/>
    <w:rsid w:val="001D695C"/>
    <w:rsid w:val="001D6FD9"/>
    <w:rsid w:val="001D780E"/>
    <w:rsid w:val="001E02E4"/>
    <w:rsid w:val="001E05C3"/>
    <w:rsid w:val="001E0AD3"/>
    <w:rsid w:val="001E2735"/>
    <w:rsid w:val="001E36E4"/>
    <w:rsid w:val="001E379D"/>
    <w:rsid w:val="001E3A3C"/>
    <w:rsid w:val="001E5107"/>
    <w:rsid w:val="001E5C23"/>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0E2"/>
    <w:rsid w:val="001F7121"/>
    <w:rsid w:val="00200D2C"/>
    <w:rsid w:val="002019D8"/>
    <w:rsid w:val="00201EC7"/>
    <w:rsid w:val="0020349A"/>
    <w:rsid w:val="002034B4"/>
    <w:rsid w:val="00204032"/>
    <w:rsid w:val="00204BAD"/>
    <w:rsid w:val="00204D60"/>
    <w:rsid w:val="002052E4"/>
    <w:rsid w:val="00205627"/>
    <w:rsid w:val="002056D0"/>
    <w:rsid w:val="00210691"/>
    <w:rsid w:val="00210696"/>
    <w:rsid w:val="00210860"/>
    <w:rsid w:val="00210B6A"/>
    <w:rsid w:val="00211FE3"/>
    <w:rsid w:val="00212CB6"/>
    <w:rsid w:val="00212E37"/>
    <w:rsid w:val="002140FF"/>
    <w:rsid w:val="002206E0"/>
    <w:rsid w:val="00220894"/>
    <w:rsid w:val="00224952"/>
    <w:rsid w:val="00224DD2"/>
    <w:rsid w:val="00225A6A"/>
    <w:rsid w:val="00225AC7"/>
    <w:rsid w:val="00225ACC"/>
    <w:rsid w:val="00226637"/>
    <w:rsid w:val="0022756D"/>
    <w:rsid w:val="00231C25"/>
    <w:rsid w:val="00231C6F"/>
    <w:rsid w:val="00232A90"/>
    <w:rsid w:val="00234151"/>
    <w:rsid w:val="00234F8C"/>
    <w:rsid w:val="00235542"/>
    <w:rsid w:val="002369B0"/>
    <w:rsid w:val="00236AD8"/>
    <w:rsid w:val="00237C82"/>
    <w:rsid w:val="002401F5"/>
    <w:rsid w:val="00240E54"/>
    <w:rsid w:val="00242C26"/>
    <w:rsid w:val="002451C5"/>
    <w:rsid w:val="00245F1F"/>
    <w:rsid w:val="0024663B"/>
    <w:rsid w:val="00246EA0"/>
    <w:rsid w:val="00247103"/>
    <w:rsid w:val="00250067"/>
    <w:rsid w:val="002516DE"/>
    <w:rsid w:val="00251F81"/>
    <w:rsid w:val="00252BE0"/>
    <w:rsid w:val="002531AD"/>
    <w:rsid w:val="00253588"/>
    <w:rsid w:val="002546F4"/>
    <w:rsid w:val="002551D0"/>
    <w:rsid w:val="00255374"/>
    <w:rsid w:val="00257BF4"/>
    <w:rsid w:val="00260003"/>
    <w:rsid w:val="0026035D"/>
    <w:rsid w:val="002606D6"/>
    <w:rsid w:val="00261C98"/>
    <w:rsid w:val="0026248E"/>
    <w:rsid w:val="00262585"/>
    <w:rsid w:val="00262914"/>
    <w:rsid w:val="002647BF"/>
    <w:rsid w:val="002647D5"/>
    <w:rsid w:val="00265032"/>
    <w:rsid w:val="002651FB"/>
    <w:rsid w:val="0026538C"/>
    <w:rsid w:val="00265781"/>
    <w:rsid w:val="00266B13"/>
    <w:rsid w:val="00270728"/>
    <w:rsid w:val="00270D42"/>
    <w:rsid w:val="0027195D"/>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E57"/>
    <w:rsid w:val="0029469B"/>
    <w:rsid w:val="002947D1"/>
    <w:rsid w:val="00294814"/>
    <w:rsid w:val="002948DF"/>
    <w:rsid w:val="00294D90"/>
    <w:rsid w:val="00295E7E"/>
    <w:rsid w:val="002A0B75"/>
    <w:rsid w:val="002A10A6"/>
    <w:rsid w:val="002A1E92"/>
    <w:rsid w:val="002A204D"/>
    <w:rsid w:val="002A2616"/>
    <w:rsid w:val="002A26E1"/>
    <w:rsid w:val="002A275F"/>
    <w:rsid w:val="002A368A"/>
    <w:rsid w:val="002A4065"/>
    <w:rsid w:val="002A471F"/>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0DB5"/>
    <w:rsid w:val="002C1201"/>
    <w:rsid w:val="002C1460"/>
    <w:rsid w:val="002C20F2"/>
    <w:rsid w:val="002C38B2"/>
    <w:rsid w:val="002C3F9C"/>
    <w:rsid w:val="002C568E"/>
    <w:rsid w:val="002C5AFA"/>
    <w:rsid w:val="002C7C79"/>
    <w:rsid w:val="002D0439"/>
    <w:rsid w:val="002D11B7"/>
    <w:rsid w:val="002D3BBC"/>
    <w:rsid w:val="002D438A"/>
    <w:rsid w:val="002D5738"/>
    <w:rsid w:val="002D5E53"/>
    <w:rsid w:val="002E0319"/>
    <w:rsid w:val="002E179B"/>
    <w:rsid w:val="002E1C9E"/>
    <w:rsid w:val="002E257B"/>
    <w:rsid w:val="002E3C65"/>
    <w:rsid w:val="002E3F5B"/>
    <w:rsid w:val="002E4362"/>
    <w:rsid w:val="002E626B"/>
    <w:rsid w:val="002E63D9"/>
    <w:rsid w:val="002E640E"/>
    <w:rsid w:val="002F07F2"/>
    <w:rsid w:val="002F0C28"/>
    <w:rsid w:val="002F0E75"/>
    <w:rsid w:val="002F11E9"/>
    <w:rsid w:val="002F3CDE"/>
    <w:rsid w:val="002F423C"/>
    <w:rsid w:val="002F5DD6"/>
    <w:rsid w:val="002F5FEA"/>
    <w:rsid w:val="002F63E7"/>
    <w:rsid w:val="002F71D0"/>
    <w:rsid w:val="002F7BE3"/>
    <w:rsid w:val="002F7E6A"/>
    <w:rsid w:val="00300165"/>
    <w:rsid w:val="003010CF"/>
    <w:rsid w:val="00303440"/>
    <w:rsid w:val="003037AC"/>
    <w:rsid w:val="00304D9B"/>
    <w:rsid w:val="00305FF9"/>
    <w:rsid w:val="00306B15"/>
    <w:rsid w:val="00306E6B"/>
    <w:rsid w:val="003100C8"/>
    <w:rsid w:val="00310426"/>
    <w:rsid w:val="00311161"/>
    <w:rsid w:val="00312400"/>
    <w:rsid w:val="00312739"/>
    <w:rsid w:val="00312D10"/>
    <w:rsid w:val="00312E2B"/>
    <w:rsid w:val="00315FAB"/>
    <w:rsid w:val="003178DA"/>
    <w:rsid w:val="00317DB8"/>
    <w:rsid w:val="00320618"/>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4149C"/>
    <w:rsid w:val="0034226D"/>
    <w:rsid w:val="00342972"/>
    <w:rsid w:val="00342FDD"/>
    <w:rsid w:val="0034429B"/>
    <w:rsid w:val="00344866"/>
    <w:rsid w:val="0034638C"/>
    <w:rsid w:val="00346F7F"/>
    <w:rsid w:val="00347ED3"/>
    <w:rsid w:val="00350108"/>
    <w:rsid w:val="00350762"/>
    <w:rsid w:val="003507C4"/>
    <w:rsid w:val="00350D94"/>
    <w:rsid w:val="003519A1"/>
    <w:rsid w:val="00352480"/>
    <w:rsid w:val="003530D2"/>
    <w:rsid w:val="0035331A"/>
    <w:rsid w:val="003534E1"/>
    <w:rsid w:val="003548D8"/>
    <w:rsid w:val="003554CA"/>
    <w:rsid w:val="003561A1"/>
    <w:rsid w:val="00360232"/>
    <w:rsid w:val="003602E0"/>
    <w:rsid w:val="00360D01"/>
    <w:rsid w:val="00360F3F"/>
    <w:rsid w:val="00362569"/>
    <w:rsid w:val="003631D2"/>
    <w:rsid w:val="003636CD"/>
    <w:rsid w:val="0036487C"/>
    <w:rsid w:val="00365411"/>
    <w:rsid w:val="00365505"/>
    <w:rsid w:val="00365FA2"/>
    <w:rsid w:val="00366212"/>
    <w:rsid w:val="00366878"/>
    <w:rsid w:val="00366C69"/>
    <w:rsid w:val="003672DE"/>
    <w:rsid w:val="00367441"/>
    <w:rsid w:val="003679CC"/>
    <w:rsid w:val="00367B1D"/>
    <w:rsid w:val="00370E4F"/>
    <w:rsid w:val="00371215"/>
    <w:rsid w:val="00371A4F"/>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40CE"/>
    <w:rsid w:val="003957FD"/>
    <w:rsid w:val="00395F62"/>
    <w:rsid w:val="003970A2"/>
    <w:rsid w:val="00397C1D"/>
    <w:rsid w:val="003A180F"/>
    <w:rsid w:val="003A18DD"/>
    <w:rsid w:val="003A20C8"/>
    <w:rsid w:val="003A2C29"/>
    <w:rsid w:val="003A2EC3"/>
    <w:rsid w:val="003A36F2"/>
    <w:rsid w:val="003A3B6B"/>
    <w:rsid w:val="003A3D39"/>
    <w:rsid w:val="003A3EC7"/>
    <w:rsid w:val="003A40B4"/>
    <w:rsid w:val="003A64C0"/>
    <w:rsid w:val="003A7607"/>
    <w:rsid w:val="003A7834"/>
    <w:rsid w:val="003B0B5B"/>
    <w:rsid w:val="003B0E79"/>
    <w:rsid w:val="003B19A2"/>
    <w:rsid w:val="003B1DF2"/>
    <w:rsid w:val="003B3575"/>
    <w:rsid w:val="003B4647"/>
    <w:rsid w:val="003B4CF0"/>
    <w:rsid w:val="003B50BC"/>
    <w:rsid w:val="003B5D97"/>
    <w:rsid w:val="003B63A4"/>
    <w:rsid w:val="003B68FE"/>
    <w:rsid w:val="003B6D7D"/>
    <w:rsid w:val="003B7D7E"/>
    <w:rsid w:val="003C027C"/>
    <w:rsid w:val="003C0611"/>
    <w:rsid w:val="003C1012"/>
    <w:rsid w:val="003C11C9"/>
    <w:rsid w:val="003C1229"/>
    <w:rsid w:val="003C1FD4"/>
    <w:rsid w:val="003C213D"/>
    <w:rsid w:val="003C2400"/>
    <w:rsid w:val="003C25AD"/>
    <w:rsid w:val="003C2D21"/>
    <w:rsid w:val="003C48B8"/>
    <w:rsid w:val="003C4B55"/>
    <w:rsid w:val="003C5A5F"/>
    <w:rsid w:val="003C5E6B"/>
    <w:rsid w:val="003C7AD7"/>
    <w:rsid w:val="003D0A97"/>
    <w:rsid w:val="003D0FC3"/>
    <w:rsid w:val="003D2C1D"/>
    <w:rsid w:val="003D2C34"/>
    <w:rsid w:val="003D3DDD"/>
    <w:rsid w:val="003D4547"/>
    <w:rsid w:val="003D5CBF"/>
    <w:rsid w:val="003D66D2"/>
    <w:rsid w:val="003E07AE"/>
    <w:rsid w:val="003E089C"/>
    <w:rsid w:val="003E10E2"/>
    <w:rsid w:val="003E14FC"/>
    <w:rsid w:val="003E2976"/>
    <w:rsid w:val="003E40FD"/>
    <w:rsid w:val="003E4858"/>
    <w:rsid w:val="003E4917"/>
    <w:rsid w:val="003E4A6B"/>
    <w:rsid w:val="003E6316"/>
    <w:rsid w:val="003E6884"/>
    <w:rsid w:val="003E6AC5"/>
    <w:rsid w:val="003E7D7B"/>
    <w:rsid w:val="003F0096"/>
    <w:rsid w:val="003F0850"/>
    <w:rsid w:val="003F0D12"/>
    <w:rsid w:val="003F0D31"/>
    <w:rsid w:val="003F160C"/>
    <w:rsid w:val="003F324F"/>
    <w:rsid w:val="003F33BC"/>
    <w:rsid w:val="003F3D4E"/>
    <w:rsid w:val="003F477E"/>
    <w:rsid w:val="003F52BA"/>
    <w:rsid w:val="003F6CD2"/>
    <w:rsid w:val="003F788D"/>
    <w:rsid w:val="00400942"/>
    <w:rsid w:val="0040126E"/>
    <w:rsid w:val="004020D4"/>
    <w:rsid w:val="004021B6"/>
    <w:rsid w:val="004047C4"/>
    <w:rsid w:val="0040570B"/>
    <w:rsid w:val="00405EDB"/>
    <w:rsid w:val="00405FB1"/>
    <w:rsid w:val="00406460"/>
    <w:rsid w:val="00406992"/>
    <w:rsid w:val="00407E4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752"/>
    <w:rsid w:val="00421DCF"/>
    <w:rsid w:val="00422341"/>
    <w:rsid w:val="00423641"/>
    <w:rsid w:val="00426266"/>
    <w:rsid w:val="00426A84"/>
    <w:rsid w:val="00430A2D"/>
    <w:rsid w:val="00430B53"/>
    <w:rsid w:val="00431505"/>
    <w:rsid w:val="00431AF0"/>
    <w:rsid w:val="00431B15"/>
    <w:rsid w:val="0043213A"/>
    <w:rsid w:val="004330F4"/>
    <w:rsid w:val="00433590"/>
    <w:rsid w:val="0043393D"/>
    <w:rsid w:val="004344C7"/>
    <w:rsid w:val="00434F83"/>
    <w:rsid w:val="00435274"/>
    <w:rsid w:val="004352AD"/>
    <w:rsid w:val="0043545D"/>
    <w:rsid w:val="00435FE2"/>
    <w:rsid w:val="00436E2F"/>
    <w:rsid w:val="00436EAB"/>
    <w:rsid w:val="00436EFD"/>
    <w:rsid w:val="00443E74"/>
    <w:rsid w:val="00444A93"/>
    <w:rsid w:val="004460E9"/>
    <w:rsid w:val="004461D9"/>
    <w:rsid w:val="00446AC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2173"/>
    <w:rsid w:val="004633AA"/>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1F80"/>
    <w:rsid w:val="0048270A"/>
    <w:rsid w:val="00482BBE"/>
    <w:rsid w:val="00483A12"/>
    <w:rsid w:val="00484792"/>
    <w:rsid w:val="00484A77"/>
    <w:rsid w:val="0048540F"/>
    <w:rsid w:val="00485970"/>
    <w:rsid w:val="00485C0D"/>
    <w:rsid w:val="00486575"/>
    <w:rsid w:val="004866D0"/>
    <w:rsid w:val="00486936"/>
    <w:rsid w:val="004873B3"/>
    <w:rsid w:val="00491D93"/>
    <w:rsid w:val="00494242"/>
    <w:rsid w:val="00494E8E"/>
    <w:rsid w:val="004955BC"/>
    <w:rsid w:val="00495D63"/>
    <w:rsid w:val="0049648F"/>
    <w:rsid w:val="00496606"/>
    <w:rsid w:val="00496E6D"/>
    <w:rsid w:val="00496F05"/>
    <w:rsid w:val="00497370"/>
    <w:rsid w:val="004973A0"/>
    <w:rsid w:val="004A0F39"/>
    <w:rsid w:val="004A251F"/>
    <w:rsid w:val="004A3BF1"/>
    <w:rsid w:val="004A3E42"/>
    <w:rsid w:val="004A446C"/>
    <w:rsid w:val="004A4715"/>
    <w:rsid w:val="004A5046"/>
    <w:rsid w:val="004A565E"/>
    <w:rsid w:val="004A5DF3"/>
    <w:rsid w:val="004A6134"/>
    <w:rsid w:val="004A7092"/>
    <w:rsid w:val="004B1314"/>
    <w:rsid w:val="004B2570"/>
    <w:rsid w:val="004B29CC"/>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E91"/>
    <w:rsid w:val="004D7F94"/>
    <w:rsid w:val="004E003A"/>
    <w:rsid w:val="004E0768"/>
    <w:rsid w:val="004E1A31"/>
    <w:rsid w:val="004E2DE0"/>
    <w:rsid w:val="004E4060"/>
    <w:rsid w:val="004E409A"/>
    <w:rsid w:val="004F0FB9"/>
    <w:rsid w:val="004F2F7E"/>
    <w:rsid w:val="004F32B5"/>
    <w:rsid w:val="004F407E"/>
    <w:rsid w:val="004F5479"/>
    <w:rsid w:val="004F64EB"/>
    <w:rsid w:val="004F7528"/>
    <w:rsid w:val="004F7BCA"/>
    <w:rsid w:val="004F7D89"/>
    <w:rsid w:val="00501981"/>
    <w:rsid w:val="00501A85"/>
    <w:rsid w:val="00501BB3"/>
    <w:rsid w:val="005021DD"/>
    <w:rsid w:val="005026CA"/>
    <w:rsid w:val="00502B72"/>
    <w:rsid w:val="00502EBF"/>
    <w:rsid w:val="00504BC1"/>
    <w:rsid w:val="00505134"/>
    <w:rsid w:val="00505C04"/>
    <w:rsid w:val="00510D69"/>
    <w:rsid w:val="00511F15"/>
    <w:rsid w:val="00512563"/>
    <w:rsid w:val="0051318C"/>
    <w:rsid w:val="0051359A"/>
    <w:rsid w:val="00513E27"/>
    <w:rsid w:val="005142CD"/>
    <w:rsid w:val="005142D3"/>
    <w:rsid w:val="005143C9"/>
    <w:rsid w:val="005157A9"/>
    <w:rsid w:val="005173A7"/>
    <w:rsid w:val="005177E1"/>
    <w:rsid w:val="00520C0A"/>
    <w:rsid w:val="005215DB"/>
    <w:rsid w:val="005218B6"/>
    <w:rsid w:val="00521B01"/>
    <w:rsid w:val="00522589"/>
    <w:rsid w:val="00524545"/>
    <w:rsid w:val="0052477A"/>
    <w:rsid w:val="005255BF"/>
    <w:rsid w:val="005257DE"/>
    <w:rsid w:val="00527200"/>
    <w:rsid w:val="00530157"/>
    <w:rsid w:val="00531EBE"/>
    <w:rsid w:val="00532F8B"/>
    <w:rsid w:val="00533737"/>
    <w:rsid w:val="00535597"/>
    <w:rsid w:val="00535B79"/>
    <w:rsid w:val="00535D7C"/>
    <w:rsid w:val="00536579"/>
    <w:rsid w:val="00536C1E"/>
    <w:rsid w:val="00537813"/>
    <w:rsid w:val="0054343A"/>
    <w:rsid w:val="00543974"/>
    <w:rsid w:val="00543EBF"/>
    <w:rsid w:val="00544ABA"/>
    <w:rsid w:val="0054593A"/>
    <w:rsid w:val="005467FB"/>
    <w:rsid w:val="00546AE9"/>
    <w:rsid w:val="00547989"/>
    <w:rsid w:val="00550122"/>
    <w:rsid w:val="00550F00"/>
    <w:rsid w:val="00551320"/>
    <w:rsid w:val="005518A4"/>
    <w:rsid w:val="00552768"/>
    <w:rsid w:val="00552935"/>
    <w:rsid w:val="00553127"/>
    <w:rsid w:val="005537D5"/>
    <w:rsid w:val="00554BDE"/>
    <w:rsid w:val="00554BE7"/>
    <w:rsid w:val="00556D68"/>
    <w:rsid w:val="00557173"/>
    <w:rsid w:val="005576A1"/>
    <w:rsid w:val="00557A64"/>
    <w:rsid w:val="005605C0"/>
    <w:rsid w:val="00560D23"/>
    <w:rsid w:val="005615D8"/>
    <w:rsid w:val="005626D6"/>
    <w:rsid w:val="00563602"/>
    <w:rsid w:val="005638D4"/>
    <w:rsid w:val="005647D5"/>
    <w:rsid w:val="005656ED"/>
    <w:rsid w:val="00566544"/>
    <w:rsid w:val="00566608"/>
    <w:rsid w:val="00566C83"/>
    <w:rsid w:val="00567B9A"/>
    <w:rsid w:val="005700FE"/>
    <w:rsid w:val="00570E24"/>
    <w:rsid w:val="00572760"/>
    <w:rsid w:val="00572815"/>
    <w:rsid w:val="005730F3"/>
    <w:rsid w:val="005743DE"/>
    <w:rsid w:val="00574F3F"/>
    <w:rsid w:val="0057562C"/>
    <w:rsid w:val="005759F6"/>
    <w:rsid w:val="00575E3E"/>
    <w:rsid w:val="005765F5"/>
    <w:rsid w:val="00576D6C"/>
    <w:rsid w:val="00577A2E"/>
    <w:rsid w:val="005800B3"/>
    <w:rsid w:val="00580E48"/>
    <w:rsid w:val="00580F0A"/>
    <w:rsid w:val="00581246"/>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69F"/>
    <w:rsid w:val="005A305E"/>
    <w:rsid w:val="005A30BB"/>
    <w:rsid w:val="005A3887"/>
    <w:rsid w:val="005A4729"/>
    <w:rsid w:val="005A6537"/>
    <w:rsid w:val="005A7C61"/>
    <w:rsid w:val="005B0542"/>
    <w:rsid w:val="005B2225"/>
    <w:rsid w:val="005B2799"/>
    <w:rsid w:val="005B2B77"/>
    <w:rsid w:val="005B3D4A"/>
    <w:rsid w:val="005B4D87"/>
    <w:rsid w:val="005B538D"/>
    <w:rsid w:val="005B7186"/>
    <w:rsid w:val="005B7DD1"/>
    <w:rsid w:val="005C00A0"/>
    <w:rsid w:val="005C28FA"/>
    <w:rsid w:val="005C372C"/>
    <w:rsid w:val="005C40F4"/>
    <w:rsid w:val="005C43BE"/>
    <w:rsid w:val="005C44F3"/>
    <w:rsid w:val="005C661F"/>
    <w:rsid w:val="005C712D"/>
    <w:rsid w:val="005C7C75"/>
    <w:rsid w:val="005D0273"/>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648A"/>
    <w:rsid w:val="005D7E0D"/>
    <w:rsid w:val="005E234A"/>
    <w:rsid w:val="005E35CC"/>
    <w:rsid w:val="005E371E"/>
    <w:rsid w:val="005E53F9"/>
    <w:rsid w:val="005E6E57"/>
    <w:rsid w:val="005E775D"/>
    <w:rsid w:val="005F03B2"/>
    <w:rsid w:val="005F0A43"/>
    <w:rsid w:val="005F27BF"/>
    <w:rsid w:val="005F3F35"/>
    <w:rsid w:val="005F4171"/>
    <w:rsid w:val="005F46D6"/>
    <w:rsid w:val="005F4DD6"/>
    <w:rsid w:val="005F50D8"/>
    <w:rsid w:val="005F53A1"/>
    <w:rsid w:val="005F6B77"/>
    <w:rsid w:val="005F7487"/>
    <w:rsid w:val="005F7751"/>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30F7"/>
    <w:rsid w:val="00613AF8"/>
    <w:rsid w:val="00613D8E"/>
    <w:rsid w:val="006142E0"/>
    <w:rsid w:val="00615E74"/>
    <w:rsid w:val="00616112"/>
    <w:rsid w:val="006205CA"/>
    <w:rsid w:val="00621E22"/>
    <w:rsid w:val="00621F53"/>
    <w:rsid w:val="00622E2A"/>
    <w:rsid w:val="00623089"/>
    <w:rsid w:val="0062308E"/>
    <w:rsid w:val="00623175"/>
    <w:rsid w:val="006234C4"/>
    <w:rsid w:val="006244C9"/>
    <w:rsid w:val="006245F6"/>
    <w:rsid w:val="0062475D"/>
    <w:rsid w:val="0062495F"/>
    <w:rsid w:val="0062660B"/>
    <w:rsid w:val="00626AD1"/>
    <w:rsid w:val="006304BC"/>
    <w:rsid w:val="00630DCE"/>
    <w:rsid w:val="006310F0"/>
    <w:rsid w:val="0063120A"/>
    <w:rsid w:val="0063150B"/>
    <w:rsid w:val="00631585"/>
    <w:rsid w:val="00632126"/>
    <w:rsid w:val="0063454B"/>
    <w:rsid w:val="00634ACF"/>
    <w:rsid w:val="00635035"/>
    <w:rsid w:val="0063580D"/>
    <w:rsid w:val="00635CAE"/>
    <w:rsid w:val="00637240"/>
    <w:rsid w:val="00640A80"/>
    <w:rsid w:val="00640F77"/>
    <w:rsid w:val="00643660"/>
    <w:rsid w:val="00650139"/>
    <w:rsid w:val="00651100"/>
    <w:rsid w:val="00652756"/>
    <w:rsid w:val="00652AD8"/>
    <w:rsid w:val="00652B79"/>
    <w:rsid w:val="006533C3"/>
    <w:rsid w:val="00654068"/>
    <w:rsid w:val="00654B38"/>
    <w:rsid w:val="00654B83"/>
    <w:rsid w:val="00655061"/>
    <w:rsid w:val="0065510C"/>
    <w:rsid w:val="00655B63"/>
    <w:rsid w:val="00656FDC"/>
    <w:rsid w:val="006571F6"/>
    <w:rsid w:val="00657FA0"/>
    <w:rsid w:val="006618CC"/>
    <w:rsid w:val="00662111"/>
    <w:rsid w:val="00662118"/>
    <w:rsid w:val="006638AD"/>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69A"/>
    <w:rsid w:val="00677DFE"/>
    <w:rsid w:val="006806A3"/>
    <w:rsid w:val="006806A6"/>
    <w:rsid w:val="00681211"/>
    <w:rsid w:val="00681B36"/>
    <w:rsid w:val="00682E14"/>
    <w:rsid w:val="0068436C"/>
    <w:rsid w:val="0068545E"/>
    <w:rsid w:val="00685FD4"/>
    <w:rsid w:val="00686612"/>
    <w:rsid w:val="0068661E"/>
    <w:rsid w:val="006879EF"/>
    <w:rsid w:val="00690A49"/>
    <w:rsid w:val="00690BB6"/>
    <w:rsid w:val="006912EC"/>
    <w:rsid w:val="00691B30"/>
    <w:rsid w:val="00693E1F"/>
    <w:rsid w:val="00693ECB"/>
    <w:rsid w:val="00694797"/>
    <w:rsid w:val="00695175"/>
    <w:rsid w:val="00695887"/>
    <w:rsid w:val="00696E01"/>
    <w:rsid w:val="00697733"/>
    <w:rsid w:val="006A254E"/>
    <w:rsid w:val="006A2C30"/>
    <w:rsid w:val="006A301C"/>
    <w:rsid w:val="006A3E2B"/>
    <w:rsid w:val="006A4224"/>
    <w:rsid w:val="006A593F"/>
    <w:rsid w:val="006A6C86"/>
    <w:rsid w:val="006A6E17"/>
    <w:rsid w:val="006A7264"/>
    <w:rsid w:val="006B120D"/>
    <w:rsid w:val="006B17E7"/>
    <w:rsid w:val="006B19E8"/>
    <w:rsid w:val="006B1A8A"/>
    <w:rsid w:val="006B1FD5"/>
    <w:rsid w:val="006B555A"/>
    <w:rsid w:val="006B5A00"/>
    <w:rsid w:val="006B600A"/>
    <w:rsid w:val="006B6635"/>
    <w:rsid w:val="006B76A1"/>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BB0"/>
    <w:rsid w:val="006E12C3"/>
    <w:rsid w:val="006E222C"/>
    <w:rsid w:val="006E2529"/>
    <w:rsid w:val="006E45F3"/>
    <w:rsid w:val="006E4A2F"/>
    <w:rsid w:val="006E4ED4"/>
    <w:rsid w:val="006E5E19"/>
    <w:rsid w:val="006E61C3"/>
    <w:rsid w:val="006E7370"/>
    <w:rsid w:val="006E799D"/>
    <w:rsid w:val="006F0593"/>
    <w:rsid w:val="006F1064"/>
    <w:rsid w:val="006F1EB7"/>
    <w:rsid w:val="006F52E5"/>
    <w:rsid w:val="006F6066"/>
    <w:rsid w:val="006F6850"/>
    <w:rsid w:val="006F707E"/>
    <w:rsid w:val="007001DC"/>
    <w:rsid w:val="0070048C"/>
    <w:rsid w:val="007025CB"/>
    <w:rsid w:val="007034AA"/>
    <w:rsid w:val="00703C9D"/>
    <w:rsid w:val="0070490C"/>
    <w:rsid w:val="00705C38"/>
    <w:rsid w:val="00706465"/>
    <w:rsid w:val="0070695A"/>
    <w:rsid w:val="0070782D"/>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313FE"/>
    <w:rsid w:val="00731E7C"/>
    <w:rsid w:val="007329EF"/>
    <w:rsid w:val="007330CD"/>
    <w:rsid w:val="0073327A"/>
    <w:rsid w:val="00734EBE"/>
    <w:rsid w:val="007369A0"/>
    <w:rsid w:val="00736DD8"/>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540C"/>
    <w:rsid w:val="00755DB1"/>
    <w:rsid w:val="007574FC"/>
    <w:rsid w:val="00760975"/>
    <w:rsid w:val="00761FDA"/>
    <w:rsid w:val="007621FF"/>
    <w:rsid w:val="007634E3"/>
    <w:rsid w:val="00764194"/>
    <w:rsid w:val="007644F3"/>
    <w:rsid w:val="00765ED3"/>
    <w:rsid w:val="0076681D"/>
    <w:rsid w:val="00766A65"/>
    <w:rsid w:val="007671F5"/>
    <w:rsid w:val="007676B8"/>
    <w:rsid w:val="00767755"/>
    <w:rsid w:val="0077175C"/>
    <w:rsid w:val="00771870"/>
    <w:rsid w:val="00771BF9"/>
    <w:rsid w:val="00772F8A"/>
    <w:rsid w:val="007739C6"/>
    <w:rsid w:val="00774889"/>
    <w:rsid w:val="00774FF5"/>
    <w:rsid w:val="007750B3"/>
    <w:rsid w:val="00775507"/>
    <w:rsid w:val="007756DF"/>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2788"/>
    <w:rsid w:val="00794924"/>
    <w:rsid w:val="007A0BC2"/>
    <w:rsid w:val="007A1F44"/>
    <w:rsid w:val="007A23FF"/>
    <w:rsid w:val="007A2564"/>
    <w:rsid w:val="007A295B"/>
    <w:rsid w:val="007A3424"/>
    <w:rsid w:val="007A35EF"/>
    <w:rsid w:val="007A43A2"/>
    <w:rsid w:val="007A4D04"/>
    <w:rsid w:val="007A6736"/>
    <w:rsid w:val="007A74B1"/>
    <w:rsid w:val="007A7857"/>
    <w:rsid w:val="007A7983"/>
    <w:rsid w:val="007A7A96"/>
    <w:rsid w:val="007B03AF"/>
    <w:rsid w:val="007B0909"/>
    <w:rsid w:val="007B1543"/>
    <w:rsid w:val="007B1AC0"/>
    <w:rsid w:val="007B270A"/>
    <w:rsid w:val="007B2D3B"/>
    <w:rsid w:val="007B51FB"/>
    <w:rsid w:val="007B52CD"/>
    <w:rsid w:val="007B7DC1"/>
    <w:rsid w:val="007B7EDB"/>
    <w:rsid w:val="007C19AD"/>
    <w:rsid w:val="007C3598"/>
    <w:rsid w:val="007C3FA8"/>
    <w:rsid w:val="007C68DA"/>
    <w:rsid w:val="007C7F34"/>
    <w:rsid w:val="007D229A"/>
    <w:rsid w:val="007D2F44"/>
    <w:rsid w:val="007D2F4D"/>
    <w:rsid w:val="007D4178"/>
    <w:rsid w:val="007D4D33"/>
    <w:rsid w:val="007D7175"/>
    <w:rsid w:val="007E1369"/>
    <w:rsid w:val="007E1A1B"/>
    <w:rsid w:val="007E1A88"/>
    <w:rsid w:val="007E3EE7"/>
    <w:rsid w:val="007E4C88"/>
    <w:rsid w:val="007E4E99"/>
    <w:rsid w:val="007E585E"/>
    <w:rsid w:val="007E590E"/>
    <w:rsid w:val="007E64CB"/>
    <w:rsid w:val="007E7DDF"/>
    <w:rsid w:val="007E7EAA"/>
    <w:rsid w:val="007F11C8"/>
    <w:rsid w:val="007F1CFB"/>
    <w:rsid w:val="007F220B"/>
    <w:rsid w:val="007F27DD"/>
    <w:rsid w:val="007F3374"/>
    <w:rsid w:val="007F6880"/>
    <w:rsid w:val="007F76B4"/>
    <w:rsid w:val="008001B4"/>
    <w:rsid w:val="00800769"/>
    <w:rsid w:val="008008AD"/>
    <w:rsid w:val="00800ED2"/>
    <w:rsid w:val="00802A4D"/>
    <w:rsid w:val="00802E74"/>
    <w:rsid w:val="00803AC8"/>
    <w:rsid w:val="00804B92"/>
    <w:rsid w:val="00804E21"/>
    <w:rsid w:val="00805092"/>
    <w:rsid w:val="008059BD"/>
    <w:rsid w:val="00806AAF"/>
    <w:rsid w:val="008070AC"/>
    <w:rsid w:val="00807999"/>
    <w:rsid w:val="00807B9C"/>
    <w:rsid w:val="008101FD"/>
    <w:rsid w:val="00810925"/>
    <w:rsid w:val="00810D8D"/>
    <w:rsid w:val="008117C0"/>
    <w:rsid w:val="00811835"/>
    <w:rsid w:val="0081581D"/>
    <w:rsid w:val="008172BE"/>
    <w:rsid w:val="00817B71"/>
    <w:rsid w:val="0082000B"/>
    <w:rsid w:val="00820244"/>
    <w:rsid w:val="008221B3"/>
    <w:rsid w:val="0082248E"/>
    <w:rsid w:val="00824327"/>
    <w:rsid w:val="00824FDF"/>
    <w:rsid w:val="00825108"/>
    <w:rsid w:val="00825125"/>
    <w:rsid w:val="008257CC"/>
    <w:rsid w:val="00826D83"/>
    <w:rsid w:val="008274BF"/>
    <w:rsid w:val="00830DC3"/>
    <w:rsid w:val="00831555"/>
    <w:rsid w:val="00831F52"/>
    <w:rsid w:val="00832154"/>
    <w:rsid w:val="00832CF5"/>
    <w:rsid w:val="00832F5C"/>
    <w:rsid w:val="008335B5"/>
    <w:rsid w:val="00833DDE"/>
    <w:rsid w:val="00835812"/>
    <w:rsid w:val="008359E0"/>
    <w:rsid w:val="008376F6"/>
    <w:rsid w:val="00837D5B"/>
    <w:rsid w:val="00840607"/>
    <w:rsid w:val="00841CD2"/>
    <w:rsid w:val="00842B77"/>
    <w:rsid w:val="0084309F"/>
    <w:rsid w:val="0084341D"/>
    <w:rsid w:val="00845C12"/>
    <w:rsid w:val="008469D9"/>
    <w:rsid w:val="00846DC0"/>
    <w:rsid w:val="008474A7"/>
    <w:rsid w:val="00850249"/>
    <w:rsid w:val="008506B6"/>
    <w:rsid w:val="00850AE0"/>
    <w:rsid w:val="008524D2"/>
    <w:rsid w:val="00852E19"/>
    <w:rsid w:val="008542D4"/>
    <w:rsid w:val="00855A1A"/>
    <w:rsid w:val="00856833"/>
    <w:rsid w:val="00856840"/>
    <w:rsid w:val="00857932"/>
    <w:rsid w:val="00860407"/>
    <w:rsid w:val="0086087C"/>
    <w:rsid w:val="00860D8E"/>
    <w:rsid w:val="00862406"/>
    <w:rsid w:val="0086275E"/>
    <w:rsid w:val="00864440"/>
    <w:rsid w:val="00864D76"/>
    <w:rsid w:val="008650FC"/>
    <w:rsid w:val="00866EB3"/>
    <w:rsid w:val="0086701A"/>
    <w:rsid w:val="00867BD2"/>
    <w:rsid w:val="008712FD"/>
    <w:rsid w:val="008716A1"/>
    <w:rsid w:val="00872D3F"/>
    <w:rsid w:val="008733E4"/>
    <w:rsid w:val="00873F15"/>
    <w:rsid w:val="00874096"/>
    <w:rsid w:val="00874CD7"/>
    <w:rsid w:val="008756A4"/>
    <w:rsid w:val="00875F73"/>
    <w:rsid w:val="00880F30"/>
    <w:rsid w:val="008827DA"/>
    <w:rsid w:val="00882F73"/>
    <w:rsid w:val="008833E8"/>
    <w:rsid w:val="00883484"/>
    <w:rsid w:val="00884879"/>
    <w:rsid w:val="008850AE"/>
    <w:rsid w:val="00887B48"/>
    <w:rsid w:val="0089176E"/>
    <w:rsid w:val="008917E0"/>
    <w:rsid w:val="00892365"/>
    <w:rsid w:val="00892BE5"/>
    <w:rsid w:val="0089306F"/>
    <w:rsid w:val="0089387C"/>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3F0"/>
    <w:rsid w:val="008C1F26"/>
    <w:rsid w:val="008C2A3A"/>
    <w:rsid w:val="008C4C7E"/>
    <w:rsid w:val="008C5C46"/>
    <w:rsid w:val="008C6184"/>
    <w:rsid w:val="008C635F"/>
    <w:rsid w:val="008C785E"/>
    <w:rsid w:val="008D0AFB"/>
    <w:rsid w:val="008D1511"/>
    <w:rsid w:val="008D1ABE"/>
    <w:rsid w:val="008D1FBF"/>
    <w:rsid w:val="008D2441"/>
    <w:rsid w:val="008D32DF"/>
    <w:rsid w:val="008D35E9"/>
    <w:rsid w:val="008D3959"/>
    <w:rsid w:val="008D3966"/>
    <w:rsid w:val="008D4352"/>
    <w:rsid w:val="008D60BC"/>
    <w:rsid w:val="008D6D7B"/>
    <w:rsid w:val="008D7EB7"/>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75E7"/>
    <w:rsid w:val="008F0A38"/>
    <w:rsid w:val="008F0F84"/>
    <w:rsid w:val="008F1014"/>
    <w:rsid w:val="008F11C9"/>
    <w:rsid w:val="008F23D8"/>
    <w:rsid w:val="008F2FD5"/>
    <w:rsid w:val="008F37E5"/>
    <w:rsid w:val="008F3998"/>
    <w:rsid w:val="008F44ED"/>
    <w:rsid w:val="008F48C2"/>
    <w:rsid w:val="008F5840"/>
    <w:rsid w:val="008F5EEF"/>
    <w:rsid w:val="008F6262"/>
    <w:rsid w:val="008F66FE"/>
    <w:rsid w:val="008F72CC"/>
    <w:rsid w:val="008F72CD"/>
    <w:rsid w:val="00900885"/>
    <w:rsid w:val="00902140"/>
    <w:rsid w:val="00903802"/>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6181"/>
    <w:rsid w:val="009204C5"/>
    <w:rsid w:val="00920B56"/>
    <w:rsid w:val="00920D87"/>
    <w:rsid w:val="0092180D"/>
    <w:rsid w:val="009232C9"/>
    <w:rsid w:val="00923608"/>
    <w:rsid w:val="009238E5"/>
    <w:rsid w:val="00923F12"/>
    <w:rsid w:val="00924FF8"/>
    <w:rsid w:val="00925BA8"/>
    <w:rsid w:val="00926DA7"/>
    <w:rsid w:val="00927F8B"/>
    <w:rsid w:val="0093094D"/>
    <w:rsid w:val="009328C7"/>
    <w:rsid w:val="009336EC"/>
    <w:rsid w:val="00933C1C"/>
    <w:rsid w:val="00933F56"/>
    <w:rsid w:val="00934582"/>
    <w:rsid w:val="00934C13"/>
    <w:rsid w:val="00935228"/>
    <w:rsid w:val="009355A2"/>
    <w:rsid w:val="00935F9E"/>
    <w:rsid w:val="009364B6"/>
    <w:rsid w:val="00936D98"/>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57F1"/>
    <w:rsid w:val="00965DE9"/>
    <w:rsid w:val="0096625D"/>
    <w:rsid w:val="009709F8"/>
    <w:rsid w:val="0097258B"/>
    <w:rsid w:val="00972929"/>
    <w:rsid w:val="00972F91"/>
    <w:rsid w:val="00973827"/>
    <w:rsid w:val="00973991"/>
    <w:rsid w:val="009742D3"/>
    <w:rsid w:val="009756F7"/>
    <w:rsid w:val="0097626F"/>
    <w:rsid w:val="00977BA7"/>
    <w:rsid w:val="0098020A"/>
    <w:rsid w:val="00980517"/>
    <w:rsid w:val="0098194F"/>
    <w:rsid w:val="009826C8"/>
    <w:rsid w:val="009836E4"/>
    <w:rsid w:val="0098412F"/>
    <w:rsid w:val="00985F28"/>
    <w:rsid w:val="00986149"/>
    <w:rsid w:val="00986176"/>
    <w:rsid w:val="00986E7F"/>
    <w:rsid w:val="00987536"/>
    <w:rsid w:val="00987ADC"/>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16D9"/>
    <w:rsid w:val="009C2685"/>
    <w:rsid w:val="009C2EEC"/>
    <w:rsid w:val="009C39BC"/>
    <w:rsid w:val="009C4BC2"/>
    <w:rsid w:val="009C4D22"/>
    <w:rsid w:val="009C6F12"/>
    <w:rsid w:val="009C7320"/>
    <w:rsid w:val="009D0198"/>
    <w:rsid w:val="009D0729"/>
    <w:rsid w:val="009D0F66"/>
    <w:rsid w:val="009D18B3"/>
    <w:rsid w:val="009D1A06"/>
    <w:rsid w:val="009D1BA4"/>
    <w:rsid w:val="009D22E4"/>
    <w:rsid w:val="009D22F7"/>
    <w:rsid w:val="009D310C"/>
    <w:rsid w:val="009D319C"/>
    <w:rsid w:val="009D5BAB"/>
    <w:rsid w:val="009D6916"/>
    <w:rsid w:val="009D6A0A"/>
    <w:rsid w:val="009E058F"/>
    <w:rsid w:val="009E0A9E"/>
    <w:rsid w:val="009E19A2"/>
    <w:rsid w:val="009E3AFD"/>
    <w:rsid w:val="009E3CDD"/>
    <w:rsid w:val="009E3D6C"/>
    <w:rsid w:val="009E4B16"/>
    <w:rsid w:val="009E4D97"/>
    <w:rsid w:val="009E5C60"/>
    <w:rsid w:val="009E64DB"/>
    <w:rsid w:val="009E6794"/>
    <w:rsid w:val="009E7189"/>
    <w:rsid w:val="009E7E46"/>
    <w:rsid w:val="009E7FC1"/>
    <w:rsid w:val="009F01E1"/>
    <w:rsid w:val="009F0B4D"/>
    <w:rsid w:val="009F0F2C"/>
    <w:rsid w:val="009F1096"/>
    <w:rsid w:val="009F150E"/>
    <w:rsid w:val="009F27AD"/>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5FC"/>
    <w:rsid w:val="00A137E4"/>
    <w:rsid w:val="00A14813"/>
    <w:rsid w:val="00A1566A"/>
    <w:rsid w:val="00A165BF"/>
    <w:rsid w:val="00A169EC"/>
    <w:rsid w:val="00A16C22"/>
    <w:rsid w:val="00A17068"/>
    <w:rsid w:val="00A172E8"/>
    <w:rsid w:val="00A179FF"/>
    <w:rsid w:val="00A20696"/>
    <w:rsid w:val="00A21A36"/>
    <w:rsid w:val="00A22473"/>
    <w:rsid w:val="00A23EF4"/>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0D8"/>
    <w:rsid w:val="00A4376F"/>
    <w:rsid w:val="00A4549F"/>
    <w:rsid w:val="00A45B9B"/>
    <w:rsid w:val="00A462FE"/>
    <w:rsid w:val="00A501C9"/>
    <w:rsid w:val="00A50506"/>
    <w:rsid w:val="00A50EDD"/>
    <w:rsid w:val="00A52A4C"/>
    <w:rsid w:val="00A53F55"/>
    <w:rsid w:val="00A53F73"/>
    <w:rsid w:val="00A5417B"/>
    <w:rsid w:val="00A54599"/>
    <w:rsid w:val="00A54B82"/>
    <w:rsid w:val="00A54E68"/>
    <w:rsid w:val="00A569D4"/>
    <w:rsid w:val="00A57F1A"/>
    <w:rsid w:val="00A60163"/>
    <w:rsid w:val="00A6038D"/>
    <w:rsid w:val="00A60CF0"/>
    <w:rsid w:val="00A61429"/>
    <w:rsid w:val="00A61514"/>
    <w:rsid w:val="00A61645"/>
    <w:rsid w:val="00A62080"/>
    <w:rsid w:val="00A630A2"/>
    <w:rsid w:val="00A632B8"/>
    <w:rsid w:val="00A637A6"/>
    <w:rsid w:val="00A63BF3"/>
    <w:rsid w:val="00A64942"/>
    <w:rsid w:val="00A65911"/>
    <w:rsid w:val="00A6643C"/>
    <w:rsid w:val="00A67544"/>
    <w:rsid w:val="00A705CE"/>
    <w:rsid w:val="00A7075B"/>
    <w:rsid w:val="00A71CE6"/>
    <w:rsid w:val="00A71D23"/>
    <w:rsid w:val="00A72761"/>
    <w:rsid w:val="00A7333A"/>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4366"/>
    <w:rsid w:val="00A957E7"/>
    <w:rsid w:val="00A963C7"/>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9CF"/>
    <w:rsid w:val="00AB3113"/>
    <w:rsid w:val="00AB348A"/>
    <w:rsid w:val="00AB3F38"/>
    <w:rsid w:val="00AB43EC"/>
    <w:rsid w:val="00AB4BF4"/>
    <w:rsid w:val="00AB5ADF"/>
    <w:rsid w:val="00AB5DE1"/>
    <w:rsid w:val="00AB5E57"/>
    <w:rsid w:val="00AB725F"/>
    <w:rsid w:val="00AC0705"/>
    <w:rsid w:val="00AC109B"/>
    <w:rsid w:val="00AC2291"/>
    <w:rsid w:val="00AC48CA"/>
    <w:rsid w:val="00AC53D0"/>
    <w:rsid w:val="00AC74DA"/>
    <w:rsid w:val="00AC7A2B"/>
    <w:rsid w:val="00AC7C25"/>
    <w:rsid w:val="00AD0A51"/>
    <w:rsid w:val="00AD0B37"/>
    <w:rsid w:val="00AD11F7"/>
    <w:rsid w:val="00AD1DB7"/>
    <w:rsid w:val="00AD2852"/>
    <w:rsid w:val="00AD3147"/>
    <w:rsid w:val="00AD3976"/>
    <w:rsid w:val="00AD48E8"/>
    <w:rsid w:val="00AD4D2A"/>
    <w:rsid w:val="00AD542F"/>
    <w:rsid w:val="00AD71C5"/>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25D5"/>
    <w:rsid w:val="00AF2EB7"/>
    <w:rsid w:val="00AF3DBB"/>
    <w:rsid w:val="00AF496E"/>
    <w:rsid w:val="00AF5194"/>
    <w:rsid w:val="00AF53EF"/>
    <w:rsid w:val="00AF73C3"/>
    <w:rsid w:val="00AF795C"/>
    <w:rsid w:val="00AF7D94"/>
    <w:rsid w:val="00B00752"/>
    <w:rsid w:val="00B026C1"/>
    <w:rsid w:val="00B02B9C"/>
    <w:rsid w:val="00B0353B"/>
    <w:rsid w:val="00B040B2"/>
    <w:rsid w:val="00B10558"/>
    <w:rsid w:val="00B10B8D"/>
    <w:rsid w:val="00B147F5"/>
    <w:rsid w:val="00B14A7B"/>
    <w:rsid w:val="00B156A9"/>
    <w:rsid w:val="00B15F83"/>
    <w:rsid w:val="00B160FF"/>
    <w:rsid w:val="00B16322"/>
    <w:rsid w:val="00B1662E"/>
    <w:rsid w:val="00B16A6F"/>
    <w:rsid w:val="00B17C06"/>
    <w:rsid w:val="00B17D7E"/>
    <w:rsid w:val="00B22BA4"/>
    <w:rsid w:val="00B22C0D"/>
    <w:rsid w:val="00B23AF4"/>
    <w:rsid w:val="00B23C15"/>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AD5"/>
    <w:rsid w:val="00B466FE"/>
    <w:rsid w:val="00B51542"/>
    <w:rsid w:val="00B51D1D"/>
    <w:rsid w:val="00B5310E"/>
    <w:rsid w:val="00B54ACC"/>
    <w:rsid w:val="00B54DCB"/>
    <w:rsid w:val="00B55AC2"/>
    <w:rsid w:val="00B560C9"/>
    <w:rsid w:val="00B56533"/>
    <w:rsid w:val="00B56CFC"/>
    <w:rsid w:val="00B57777"/>
    <w:rsid w:val="00B57A17"/>
    <w:rsid w:val="00B61BE2"/>
    <w:rsid w:val="00B6258D"/>
    <w:rsid w:val="00B6266F"/>
    <w:rsid w:val="00B62E0B"/>
    <w:rsid w:val="00B63C32"/>
    <w:rsid w:val="00B643B6"/>
    <w:rsid w:val="00B64434"/>
    <w:rsid w:val="00B66491"/>
    <w:rsid w:val="00B711CE"/>
    <w:rsid w:val="00B71DC8"/>
    <w:rsid w:val="00B73476"/>
    <w:rsid w:val="00B746C6"/>
    <w:rsid w:val="00B74EC2"/>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75C7"/>
    <w:rsid w:val="00B90D10"/>
    <w:rsid w:val="00B90FE5"/>
    <w:rsid w:val="00B919AD"/>
    <w:rsid w:val="00B91A2B"/>
    <w:rsid w:val="00B93204"/>
    <w:rsid w:val="00B9346A"/>
    <w:rsid w:val="00B94E17"/>
    <w:rsid w:val="00B957FE"/>
    <w:rsid w:val="00B95F02"/>
    <w:rsid w:val="00B96BEF"/>
    <w:rsid w:val="00B96FC0"/>
    <w:rsid w:val="00B97260"/>
    <w:rsid w:val="00B97A69"/>
    <w:rsid w:val="00BA0632"/>
    <w:rsid w:val="00BA0AAA"/>
    <w:rsid w:val="00BA0DFB"/>
    <w:rsid w:val="00BA2FEF"/>
    <w:rsid w:val="00BA46A7"/>
    <w:rsid w:val="00BA6C5F"/>
    <w:rsid w:val="00BB0ADB"/>
    <w:rsid w:val="00BB1548"/>
    <w:rsid w:val="00BB1CE7"/>
    <w:rsid w:val="00BB2FD3"/>
    <w:rsid w:val="00BB2FDF"/>
    <w:rsid w:val="00BB2FFF"/>
    <w:rsid w:val="00BB3F65"/>
    <w:rsid w:val="00BB5920"/>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E4B"/>
    <w:rsid w:val="00BD2F3B"/>
    <w:rsid w:val="00BD3372"/>
    <w:rsid w:val="00BD3BEB"/>
    <w:rsid w:val="00BD410F"/>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32D"/>
    <w:rsid w:val="00BE3CF1"/>
    <w:rsid w:val="00BE4B20"/>
    <w:rsid w:val="00BE55F1"/>
    <w:rsid w:val="00BE5FC4"/>
    <w:rsid w:val="00BE7C4D"/>
    <w:rsid w:val="00BE7F6A"/>
    <w:rsid w:val="00BF0274"/>
    <w:rsid w:val="00BF08C4"/>
    <w:rsid w:val="00BF0BAF"/>
    <w:rsid w:val="00BF19CE"/>
    <w:rsid w:val="00BF2B6F"/>
    <w:rsid w:val="00BF3220"/>
    <w:rsid w:val="00BF351A"/>
    <w:rsid w:val="00BF3914"/>
    <w:rsid w:val="00BF49B1"/>
    <w:rsid w:val="00BF4E43"/>
    <w:rsid w:val="00BF5552"/>
    <w:rsid w:val="00BF73F2"/>
    <w:rsid w:val="00BF7B3C"/>
    <w:rsid w:val="00C0028C"/>
    <w:rsid w:val="00C010E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EDB"/>
    <w:rsid w:val="00C164C4"/>
    <w:rsid w:val="00C16C30"/>
    <w:rsid w:val="00C17C22"/>
    <w:rsid w:val="00C20A00"/>
    <w:rsid w:val="00C21673"/>
    <w:rsid w:val="00C21C7A"/>
    <w:rsid w:val="00C2208F"/>
    <w:rsid w:val="00C23130"/>
    <w:rsid w:val="00C255A5"/>
    <w:rsid w:val="00C2584B"/>
    <w:rsid w:val="00C25942"/>
    <w:rsid w:val="00C25DD9"/>
    <w:rsid w:val="00C2663F"/>
    <w:rsid w:val="00C26A2B"/>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E99"/>
    <w:rsid w:val="00C52744"/>
    <w:rsid w:val="00C53EB3"/>
    <w:rsid w:val="00C542D4"/>
    <w:rsid w:val="00C54D71"/>
    <w:rsid w:val="00C563F5"/>
    <w:rsid w:val="00C56498"/>
    <w:rsid w:val="00C570F7"/>
    <w:rsid w:val="00C623FE"/>
    <w:rsid w:val="00C62810"/>
    <w:rsid w:val="00C62CD5"/>
    <w:rsid w:val="00C636E6"/>
    <w:rsid w:val="00C639D6"/>
    <w:rsid w:val="00C63F8E"/>
    <w:rsid w:val="00C647FB"/>
    <w:rsid w:val="00C654E0"/>
    <w:rsid w:val="00C65BFF"/>
    <w:rsid w:val="00C65C5D"/>
    <w:rsid w:val="00C67EAB"/>
    <w:rsid w:val="00C70DFF"/>
    <w:rsid w:val="00C727B6"/>
    <w:rsid w:val="00C73B4F"/>
    <w:rsid w:val="00C75A6B"/>
    <w:rsid w:val="00C763B6"/>
    <w:rsid w:val="00C7644F"/>
    <w:rsid w:val="00C768F6"/>
    <w:rsid w:val="00C80073"/>
    <w:rsid w:val="00C80DEA"/>
    <w:rsid w:val="00C826D8"/>
    <w:rsid w:val="00C82B6A"/>
    <w:rsid w:val="00C832DC"/>
    <w:rsid w:val="00C8377F"/>
    <w:rsid w:val="00C8646D"/>
    <w:rsid w:val="00C91C13"/>
    <w:rsid w:val="00C91DE3"/>
    <w:rsid w:val="00C92C7F"/>
    <w:rsid w:val="00C9330E"/>
    <w:rsid w:val="00C9369D"/>
    <w:rsid w:val="00C944FA"/>
    <w:rsid w:val="00C94A9D"/>
    <w:rsid w:val="00C95854"/>
    <w:rsid w:val="00C95EFF"/>
    <w:rsid w:val="00C96E6F"/>
    <w:rsid w:val="00C97872"/>
    <w:rsid w:val="00CA0532"/>
    <w:rsid w:val="00CA0C22"/>
    <w:rsid w:val="00CA1056"/>
    <w:rsid w:val="00CA17D9"/>
    <w:rsid w:val="00CA21E6"/>
    <w:rsid w:val="00CA2241"/>
    <w:rsid w:val="00CA3CDD"/>
    <w:rsid w:val="00CA403B"/>
    <w:rsid w:val="00CA4F50"/>
    <w:rsid w:val="00CA505A"/>
    <w:rsid w:val="00CA59DD"/>
    <w:rsid w:val="00CB008E"/>
    <w:rsid w:val="00CB01FA"/>
    <w:rsid w:val="00CB0737"/>
    <w:rsid w:val="00CB097A"/>
    <w:rsid w:val="00CB26EC"/>
    <w:rsid w:val="00CB2D2A"/>
    <w:rsid w:val="00CB5B1E"/>
    <w:rsid w:val="00CB683C"/>
    <w:rsid w:val="00CB7346"/>
    <w:rsid w:val="00CB787A"/>
    <w:rsid w:val="00CC0C4A"/>
    <w:rsid w:val="00CC17F0"/>
    <w:rsid w:val="00CC1853"/>
    <w:rsid w:val="00CC1FAE"/>
    <w:rsid w:val="00CC3A23"/>
    <w:rsid w:val="00CC6A93"/>
    <w:rsid w:val="00CC737C"/>
    <w:rsid w:val="00CD087D"/>
    <w:rsid w:val="00CD08A3"/>
    <w:rsid w:val="00CD0F5D"/>
    <w:rsid w:val="00CD199E"/>
    <w:rsid w:val="00CD1C0B"/>
    <w:rsid w:val="00CD239A"/>
    <w:rsid w:val="00CD3555"/>
    <w:rsid w:val="00CD42DC"/>
    <w:rsid w:val="00CD5512"/>
    <w:rsid w:val="00CD6E3D"/>
    <w:rsid w:val="00CD71AB"/>
    <w:rsid w:val="00CE0109"/>
    <w:rsid w:val="00CE1FC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4247"/>
    <w:rsid w:val="00CF5263"/>
    <w:rsid w:val="00CF60B5"/>
    <w:rsid w:val="00D004FA"/>
    <w:rsid w:val="00D01440"/>
    <w:rsid w:val="00D01B21"/>
    <w:rsid w:val="00D01E2F"/>
    <w:rsid w:val="00D03102"/>
    <w:rsid w:val="00D03727"/>
    <w:rsid w:val="00D03740"/>
    <w:rsid w:val="00D0378A"/>
    <w:rsid w:val="00D05132"/>
    <w:rsid w:val="00D05EA9"/>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6F8"/>
    <w:rsid w:val="00D2685C"/>
    <w:rsid w:val="00D268E2"/>
    <w:rsid w:val="00D26A3B"/>
    <w:rsid w:val="00D27248"/>
    <w:rsid w:val="00D302FD"/>
    <w:rsid w:val="00D3038A"/>
    <w:rsid w:val="00D3098D"/>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62B"/>
    <w:rsid w:val="00D53722"/>
    <w:rsid w:val="00D55072"/>
    <w:rsid w:val="00D551B5"/>
    <w:rsid w:val="00D555B3"/>
    <w:rsid w:val="00D5566A"/>
    <w:rsid w:val="00D56DB2"/>
    <w:rsid w:val="00D5747F"/>
    <w:rsid w:val="00D57495"/>
    <w:rsid w:val="00D574FA"/>
    <w:rsid w:val="00D6045E"/>
    <w:rsid w:val="00D60C8D"/>
    <w:rsid w:val="00D61374"/>
    <w:rsid w:val="00D6168A"/>
    <w:rsid w:val="00D616A5"/>
    <w:rsid w:val="00D61FF0"/>
    <w:rsid w:val="00D6211D"/>
    <w:rsid w:val="00D62C97"/>
    <w:rsid w:val="00D63517"/>
    <w:rsid w:val="00D63B75"/>
    <w:rsid w:val="00D64C6B"/>
    <w:rsid w:val="00D6584E"/>
    <w:rsid w:val="00D659B1"/>
    <w:rsid w:val="00D66E18"/>
    <w:rsid w:val="00D6734D"/>
    <w:rsid w:val="00D679CF"/>
    <w:rsid w:val="00D679D3"/>
    <w:rsid w:val="00D70CC3"/>
    <w:rsid w:val="00D7356F"/>
    <w:rsid w:val="00D73587"/>
    <w:rsid w:val="00D73EBB"/>
    <w:rsid w:val="00D751FB"/>
    <w:rsid w:val="00D754D6"/>
    <w:rsid w:val="00D761AA"/>
    <w:rsid w:val="00D76FAE"/>
    <w:rsid w:val="00D777D7"/>
    <w:rsid w:val="00D80AB8"/>
    <w:rsid w:val="00D81792"/>
    <w:rsid w:val="00D819B1"/>
    <w:rsid w:val="00D82494"/>
    <w:rsid w:val="00D82919"/>
    <w:rsid w:val="00D83AE9"/>
    <w:rsid w:val="00D854A3"/>
    <w:rsid w:val="00D857B8"/>
    <w:rsid w:val="00D86351"/>
    <w:rsid w:val="00D87175"/>
    <w:rsid w:val="00D87ABF"/>
    <w:rsid w:val="00D90CD3"/>
    <w:rsid w:val="00D919E6"/>
    <w:rsid w:val="00D91BE1"/>
    <w:rsid w:val="00D92C29"/>
    <w:rsid w:val="00D936E2"/>
    <w:rsid w:val="00D95104"/>
    <w:rsid w:val="00D95600"/>
    <w:rsid w:val="00D9683C"/>
    <w:rsid w:val="00D97884"/>
    <w:rsid w:val="00DA0A7F"/>
    <w:rsid w:val="00DA16E4"/>
    <w:rsid w:val="00DA1C31"/>
    <w:rsid w:val="00DA20BC"/>
    <w:rsid w:val="00DA2ED7"/>
    <w:rsid w:val="00DA31B6"/>
    <w:rsid w:val="00DA3E7A"/>
    <w:rsid w:val="00DA430C"/>
    <w:rsid w:val="00DA615D"/>
    <w:rsid w:val="00DA6598"/>
    <w:rsid w:val="00DA6C0F"/>
    <w:rsid w:val="00DA702F"/>
    <w:rsid w:val="00DA7F8A"/>
    <w:rsid w:val="00DB0176"/>
    <w:rsid w:val="00DB0404"/>
    <w:rsid w:val="00DB0AF7"/>
    <w:rsid w:val="00DB11F8"/>
    <w:rsid w:val="00DB18F8"/>
    <w:rsid w:val="00DB1F2A"/>
    <w:rsid w:val="00DB26D2"/>
    <w:rsid w:val="00DB297F"/>
    <w:rsid w:val="00DB3153"/>
    <w:rsid w:val="00DB317A"/>
    <w:rsid w:val="00DB3B82"/>
    <w:rsid w:val="00DB485D"/>
    <w:rsid w:val="00DB6FF5"/>
    <w:rsid w:val="00DB7BF5"/>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EF5"/>
    <w:rsid w:val="00DD463F"/>
    <w:rsid w:val="00DD53FA"/>
    <w:rsid w:val="00DD5F42"/>
    <w:rsid w:val="00DD617B"/>
    <w:rsid w:val="00DE07A2"/>
    <w:rsid w:val="00DE0E59"/>
    <w:rsid w:val="00DE0F6C"/>
    <w:rsid w:val="00DE219B"/>
    <w:rsid w:val="00DE2CE1"/>
    <w:rsid w:val="00DE52E3"/>
    <w:rsid w:val="00DE7C00"/>
    <w:rsid w:val="00DF03E9"/>
    <w:rsid w:val="00DF03ED"/>
    <w:rsid w:val="00DF04EE"/>
    <w:rsid w:val="00DF0BF4"/>
    <w:rsid w:val="00DF179D"/>
    <w:rsid w:val="00DF1E9C"/>
    <w:rsid w:val="00DF30BF"/>
    <w:rsid w:val="00DF4572"/>
    <w:rsid w:val="00DF4658"/>
    <w:rsid w:val="00DF6C8B"/>
    <w:rsid w:val="00DF6F17"/>
    <w:rsid w:val="00DF7858"/>
    <w:rsid w:val="00DF78FA"/>
    <w:rsid w:val="00E002F1"/>
    <w:rsid w:val="00E0082C"/>
    <w:rsid w:val="00E01D22"/>
    <w:rsid w:val="00E01DAA"/>
    <w:rsid w:val="00E023E5"/>
    <w:rsid w:val="00E02432"/>
    <w:rsid w:val="00E03321"/>
    <w:rsid w:val="00E04022"/>
    <w:rsid w:val="00E0728F"/>
    <w:rsid w:val="00E0755C"/>
    <w:rsid w:val="00E1277F"/>
    <w:rsid w:val="00E14A7E"/>
    <w:rsid w:val="00E151E1"/>
    <w:rsid w:val="00E16D35"/>
    <w:rsid w:val="00E17619"/>
    <w:rsid w:val="00E17805"/>
    <w:rsid w:val="00E20F79"/>
    <w:rsid w:val="00E21278"/>
    <w:rsid w:val="00E2150C"/>
    <w:rsid w:val="00E22CCD"/>
    <w:rsid w:val="00E23A11"/>
    <w:rsid w:val="00E23FB7"/>
    <w:rsid w:val="00E24A27"/>
    <w:rsid w:val="00E25F89"/>
    <w:rsid w:val="00E26150"/>
    <w:rsid w:val="00E32D62"/>
    <w:rsid w:val="00E339DC"/>
    <w:rsid w:val="00E33E15"/>
    <w:rsid w:val="00E361B8"/>
    <w:rsid w:val="00E36A1B"/>
    <w:rsid w:val="00E36B54"/>
    <w:rsid w:val="00E429ED"/>
    <w:rsid w:val="00E43F37"/>
    <w:rsid w:val="00E43FE4"/>
    <w:rsid w:val="00E450ED"/>
    <w:rsid w:val="00E45980"/>
    <w:rsid w:val="00E476BA"/>
    <w:rsid w:val="00E4791B"/>
    <w:rsid w:val="00E47E31"/>
    <w:rsid w:val="00E50A97"/>
    <w:rsid w:val="00E50AC6"/>
    <w:rsid w:val="00E50F86"/>
    <w:rsid w:val="00E51DDD"/>
    <w:rsid w:val="00E51FDD"/>
    <w:rsid w:val="00E52435"/>
    <w:rsid w:val="00E53122"/>
    <w:rsid w:val="00E5351B"/>
    <w:rsid w:val="00E53D5C"/>
    <w:rsid w:val="00E53FA9"/>
    <w:rsid w:val="00E5414C"/>
    <w:rsid w:val="00E547B3"/>
    <w:rsid w:val="00E5733D"/>
    <w:rsid w:val="00E60A8F"/>
    <w:rsid w:val="00E61CC0"/>
    <w:rsid w:val="00E6277B"/>
    <w:rsid w:val="00E63554"/>
    <w:rsid w:val="00E63CDF"/>
    <w:rsid w:val="00E64424"/>
    <w:rsid w:val="00E64C99"/>
    <w:rsid w:val="00E64CD3"/>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80514"/>
    <w:rsid w:val="00E80960"/>
    <w:rsid w:val="00E80E5B"/>
    <w:rsid w:val="00E816C5"/>
    <w:rsid w:val="00E81958"/>
    <w:rsid w:val="00E81CE0"/>
    <w:rsid w:val="00E81E7C"/>
    <w:rsid w:val="00E8224D"/>
    <w:rsid w:val="00E8496E"/>
    <w:rsid w:val="00E8519F"/>
    <w:rsid w:val="00E8582E"/>
    <w:rsid w:val="00E85CC3"/>
    <w:rsid w:val="00E8644A"/>
    <w:rsid w:val="00E90279"/>
    <w:rsid w:val="00E90635"/>
    <w:rsid w:val="00E909A1"/>
    <w:rsid w:val="00E90BFF"/>
    <w:rsid w:val="00E91851"/>
    <w:rsid w:val="00E91F04"/>
    <w:rsid w:val="00E91F35"/>
    <w:rsid w:val="00E9441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B27"/>
    <w:rsid w:val="00EB1DA8"/>
    <w:rsid w:val="00EB4CFF"/>
    <w:rsid w:val="00EB5476"/>
    <w:rsid w:val="00EB6FFF"/>
    <w:rsid w:val="00EB70B0"/>
    <w:rsid w:val="00EB7633"/>
    <w:rsid w:val="00EB7736"/>
    <w:rsid w:val="00EC0454"/>
    <w:rsid w:val="00EC1BE5"/>
    <w:rsid w:val="00EC2E2D"/>
    <w:rsid w:val="00EC3CC1"/>
    <w:rsid w:val="00EC462B"/>
    <w:rsid w:val="00EC4723"/>
    <w:rsid w:val="00EC56E0"/>
    <w:rsid w:val="00EC6057"/>
    <w:rsid w:val="00EC6847"/>
    <w:rsid w:val="00EC7DB6"/>
    <w:rsid w:val="00ED0736"/>
    <w:rsid w:val="00ED162F"/>
    <w:rsid w:val="00ED2E52"/>
    <w:rsid w:val="00ED2FE0"/>
    <w:rsid w:val="00ED3024"/>
    <w:rsid w:val="00ED3B90"/>
    <w:rsid w:val="00ED5FE4"/>
    <w:rsid w:val="00ED70F1"/>
    <w:rsid w:val="00ED71C5"/>
    <w:rsid w:val="00EE068B"/>
    <w:rsid w:val="00EE16FA"/>
    <w:rsid w:val="00EE385F"/>
    <w:rsid w:val="00EE3C42"/>
    <w:rsid w:val="00EE3D4F"/>
    <w:rsid w:val="00EE4720"/>
    <w:rsid w:val="00EE534D"/>
    <w:rsid w:val="00EE5560"/>
    <w:rsid w:val="00EE6F1E"/>
    <w:rsid w:val="00EF0348"/>
    <w:rsid w:val="00EF1A1B"/>
    <w:rsid w:val="00EF1F9C"/>
    <w:rsid w:val="00EF40EF"/>
    <w:rsid w:val="00EF4366"/>
    <w:rsid w:val="00EF4422"/>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651"/>
    <w:rsid w:val="00F07767"/>
    <w:rsid w:val="00F07DE6"/>
    <w:rsid w:val="00F1012D"/>
    <w:rsid w:val="00F1056C"/>
    <w:rsid w:val="00F107F1"/>
    <w:rsid w:val="00F10FC1"/>
    <w:rsid w:val="00F112FD"/>
    <w:rsid w:val="00F11C5A"/>
    <w:rsid w:val="00F133A1"/>
    <w:rsid w:val="00F13ECD"/>
    <w:rsid w:val="00F155CE"/>
    <w:rsid w:val="00F16BF2"/>
    <w:rsid w:val="00F17AFE"/>
    <w:rsid w:val="00F17EAE"/>
    <w:rsid w:val="00F218D4"/>
    <w:rsid w:val="00F22122"/>
    <w:rsid w:val="00F2250A"/>
    <w:rsid w:val="00F244A7"/>
    <w:rsid w:val="00F24788"/>
    <w:rsid w:val="00F24B19"/>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7259"/>
    <w:rsid w:val="00F37CD4"/>
    <w:rsid w:val="00F405A4"/>
    <w:rsid w:val="00F417A8"/>
    <w:rsid w:val="00F41F05"/>
    <w:rsid w:val="00F433BD"/>
    <w:rsid w:val="00F44EC5"/>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AE6"/>
    <w:rsid w:val="00F61FD8"/>
    <w:rsid w:val="00F629C8"/>
    <w:rsid w:val="00F62DBF"/>
    <w:rsid w:val="00F641FC"/>
    <w:rsid w:val="00F647F7"/>
    <w:rsid w:val="00F6583C"/>
    <w:rsid w:val="00F6589A"/>
    <w:rsid w:val="00F65AC8"/>
    <w:rsid w:val="00F65CF2"/>
    <w:rsid w:val="00F6783E"/>
    <w:rsid w:val="00F70DBE"/>
    <w:rsid w:val="00F71124"/>
    <w:rsid w:val="00F71888"/>
    <w:rsid w:val="00F719CD"/>
    <w:rsid w:val="00F71BB8"/>
    <w:rsid w:val="00F72584"/>
    <w:rsid w:val="00F7290D"/>
    <w:rsid w:val="00F7302F"/>
    <w:rsid w:val="00F732EC"/>
    <w:rsid w:val="00F73D08"/>
    <w:rsid w:val="00F749BD"/>
    <w:rsid w:val="00F752C4"/>
    <w:rsid w:val="00F7586B"/>
    <w:rsid w:val="00F75912"/>
    <w:rsid w:val="00F75BA0"/>
    <w:rsid w:val="00F75F2F"/>
    <w:rsid w:val="00F76445"/>
    <w:rsid w:val="00F76ECC"/>
    <w:rsid w:val="00F80399"/>
    <w:rsid w:val="00F812C8"/>
    <w:rsid w:val="00F8132D"/>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9030E"/>
    <w:rsid w:val="00F90ADB"/>
    <w:rsid w:val="00F90E78"/>
    <w:rsid w:val="00F91209"/>
    <w:rsid w:val="00F9221F"/>
    <w:rsid w:val="00F931C7"/>
    <w:rsid w:val="00F93559"/>
    <w:rsid w:val="00F93838"/>
    <w:rsid w:val="00F93D72"/>
    <w:rsid w:val="00F93E65"/>
    <w:rsid w:val="00F94070"/>
    <w:rsid w:val="00F950B5"/>
    <w:rsid w:val="00F9513F"/>
    <w:rsid w:val="00F9761C"/>
    <w:rsid w:val="00F977F2"/>
    <w:rsid w:val="00F97908"/>
    <w:rsid w:val="00F97B43"/>
    <w:rsid w:val="00FA07F8"/>
    <w:rsid w:val="00FA105C"/>
    <w:rsid w:val="00FA1475"/>
    <w:rsid w:val="00FA148A"/>
    <w:rsid w:val="00FA27C8"/>
    <w:rsid w:val="00FA3B76"/>
    <w:rsid w:val="00FA487C"/>
    <w:rsid w:val="00FA4D66"/>
    <w:rsid w:val="00FA5A4E"/>
    <w:rsid w:val="00FA7ED9"/>
    <w:rsid w:val="00FB0082"/>
    <w:rsid w:val="00FB0243"/>
    <w:rsid w:val="00FB1527"/>
    <w:rsid w:val="00FB2537"/>
    <w:rsid w:val="00FB33DC"/>
    <w:rsid w:val="00FB40BB"/>
    <w:rsid w:val="00FB4338"/>
    <w:rsid w:val="00FB477E"/>
    <w:rsid w:val="00FB4C9C"/>
    <w:rsid w:val="00FB6165"/>
    <w:rsid w:val="00FC0150"/>
    <w:rsid w:val="00FC03AB"/>
    <w:rsid w:val="00FC31C2"/>
    <w:rsid w:val="00FC3CD3"/>
    <w:rsid w:val="00FC4729"/>
    <w:rsid w:val="00FC4A8C"/>
    <w:rsid w:val="00FC53DB"/>
    <w:rsid w:val="00FC5C08"/>
    <w:rsid w:val="00FC5F24"/>
    <w:rsid w:val="00FC5FC2"/>
    <w:rsid w:val="00FC6177"/>
    <w:rsid w:val="00FC63D1"/>
    <w:rsid w:val="00FC7528"/>
    <w:rsid w:val="00FD00AD"/>
    <w:rsid w:val="00FD00C7"/>
    <w:rsid w:val="00FD0142"/>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EAB"/>
    <w:rsid w:val="00FE3465"/>
    <w:rsid w:val="00FE348A"/>
    <w:rsid w:val="00FE4E0C"/>
    <w:rsid w:val="00FE50FF"/>
    <w:rsid w:val="00FE58F7"/>
    <w:rsid w:val="00FE67CF"/>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BD3BEB"/>
    <w:pPr>
      <w:keepNext/>
      <w:numPr>
        <w:numId w:val="2"/>
      </w:numPr>
      <w:tabs>
        <w:tab w:val="clear" w:pos="432"/>
      </w:tabs>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BD3BEB"/>
    <w:pPr>
      <w:numPr>
        <w:ilvl w:val="5"/>
        <w:numId w:val="2"/>
      </w:numPr>
      <w:spacing w:before="240" w:after="60"/>
      <w:outlineLvl w:val="5"/>
    </w:pPr>
    <w:rPr>
      <w:b/>
      <w:bCs/>
    </w:rPr>
  </w:style>
  <w:style w:type="paragraph" w:styleId="Heading7">
    <w:name w:val="heading 7"/>
    <w:basedOn w:val="Normal"/>
    <w:next w:val="Normal"/>
    <w:uiPriority w:val="9"/>
    <w:qFormat/>
    <w:rsid w:val="00BD3BEB"/>
    <w:pPr>
      <w:numPr>
        <w:ilvl w:val="6"/>
        <w:numId w:val="2"/>
      </w:numPr>
      <w:spacing w:before="240" w:after="60"/>
      <w:outlineLvl w:val="6"/>
    </w:pPr>
    <w:rPr>
      <w:sz w:val="24"/>
      <w:szCs w:val="24"/>
    </w:rPr>
  </w:style>
  <w:style w:type="paragraph" w:styleId="Heading8">
    <w:name w:val="heading 8"/>
    <w:basedOn w:val="Normal"/>
    <w:next w:val="Normal"/>
    <w:uiPriority w:val="9"/>
    <w:qFormat/>
    <w:rsid w:val="00BD3BEB"/>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6D5299-B789-4C58-A67F-4DA907924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4373</TotalTime>
  <Pages>3</Pages>
  <Words>631</Words>
  <Characters>3598</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   </vt:lpstr>
      <vt:lpstr>Conclusion</vt:lpstr>
      <vt:lpstr>References</vt:lpstr>
    </vt:vector>
  </TitlesOfParts>
  <Company>Huawei Technologies</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144</cp:revision>
  <cp:lastPrinted>2007-06-18T22:08:00Z</cp:lastPrinted>
  <dcterms:created xsi:type="dcterms:W3CDTF">2019-02-15T17:28:00Z</dcterms:created>
  <dcterms:modified xsi:type="dcterms:W3CDTF">2022-09-30T02:59:00Z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