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DDBE" w14:textId="4E04DCDC" w:rsidR="00BC0BC1" w:rsidRPr="00903FED" w:rsidRDefault="00BC0BC1" w:rsidP="001E38F3">
      <w:pPr>
        <w:tabs>
          <w:tab w:val="right" w:pos="9216"/>
        </w:tabs>
        <w:spacing w:after="0"/>
        <w:jc w:val="left"/>
        <w:rPr>
          <w:b/>
          <w:kern w:val="2"/>
          <w:lang w:val="en-GB"/>
        </w:rPr>
      </w:pPr>
      <w:r w:rsidRPr="00903FED">
        <w:rPr>
          <w:b/>
          <w:kern w:val="2"/>
          <w:lang w:val="en-GB"/>
        </w:rPr>
        <w:t>3GPP TSG</w:t>
      </w:r>
      <w:r w:rsidR="00223FE1">
        <w:rPr>
          <w:b/>
          <w:kern w:val="2"/>
          <w:lang w:val="en-GB"/>
        </w:rPr>
        <w:t>-</w:t>
      </w:r>
      <w:r w:rsidRPr="00903FED">
        <w:rPr>
          <w:b/>
          <w:kern w:val="2"/>
          <w:lang w:val="en-GB"/>
        </w:rPr>
        <w:t>RAN WG1 Meeting #1</w:t>
      </w:r>
      <w:r w:rsidR="00D05735">
        <w:rPr>
          <w:b/>
          <w:kern w:val="2"/>
          <w:lang w:val="en-GB"/>
        </w:rPr>
        <w:t>10</w:t>
      </w:r>
      <w:r w:rsidR="000901EC">
        <w:rPr>
          <w:b/>
          <w:kern w:val="2"/>
          <w:lang w:val="en-GB"/>
        </w:rPr>
        <w:t>bis-e</w:t>
      </w:r>
      <w:r w:rsidRPr="00903FED">
        <w:rPr>
          <w:b/>
          <w:kern w:val="2"/>
          <w:lang w:val="en-GB"/>
        </w:rPr>
        <w:tab/>
      </w:r>
      <w:r w:rsidR="00E76D22" w:rsidRPr="00E76D22">
        <w:rPr>
          <w:b/>
          <w:kern w:val="2"/>
          <w:lang w:val="en-GB"/>
        </w:rPr>
        <w:t>R1-2208471</w:t>
      </w:r>
      <w:r w:rsidR="00E76D22" w:rsidRPr="00E76D22" w:rsidDel="00E76D22">
        <w:rPr>
          <w:b/>
          <w:kern w:val="2"/>
          <w:highlight w:val="yellow"/>
          <w:lang w:val="en-GB"/>
        </w:rPr>
        <w:t xml:space="preserve"> </w:t>
      </w:r>
    </w:p>
    <w:p w14:paraId="1E29A41B" w14:textId="373B900D" w:rsidR="00BC0BC1" w:rsidRPr="00903FED" w:rsidRDefault="000901EC" w:rsidP="001E38F3">
      <w:pPr>
        <w:tabs>
          <w:tab w:val="right" w:pos="9216"/>
        </w:tabs>
        <w:spacing w:after="60"/>
        <w:jc w:val="left"/>
        <w:rPr>
          <w:b/>
          <w:kern w:val="2"/>
          <w:lang w:val="en-GB"/>
        </w:rPr>
      </w:pPr>
      <w:r>
        <w:rPr>
          <w:b/>
          <w:kern w:val="2"/>
        </w:rPr>
        <w:t>e-</w:t>
      </w:r>
      <w:r w:rsidR="00EB7F6E">
        <w:rPr>
          <w:b/>
          <w:kern w:val="2"/>
        </w:rPr>
        <w:t>M</w:t>
      </w:r>
      <w:bookmarkStart w:id="0" w:name="_GoBack"/>
      <w:bookmarkEnd w:id="0"/>
      <w:r>
        <w:rPr>
          <w:b/>
          <w:kern w:val="2"/>
        </w:rPr>
        <w:t>eeting</w:t>
      </w:r>
      <w:r w:rsidR="00D05735" w:rsidRPr="00D05735">
        <w:rPr>
          <w:b/>
          <w:kern w:val="2"/>
        </w:rPr>
        <w:t xml:space="preserve">, </w:t>
      </w:r>
      <w:r>
        <w:rPr>
          <w:b/>
          <w:kern w:val="2"/>
        </w:rPr>
        <w:t>October</w:t>
      </w:r>
      <w:r w:rsidR="00D05735" w:rsidRPr="00D05735">
        <w:rPr>
          <w:b/>
          <w:kern w:val="2"/>
        </w:rPr>
        <w:t xml:space="preserve"> </w:t>
      </w:r>
      <w:r>
        <w:rPr>
          <w:b/>
          <w:kern w:val="2"/>
        </w:rPr>
        <w:t>10</w:t>
      </w:r>
      <w:r w:rsidR="00D05735" w:rsidRPr="00D05735">
        <w:rPr>
          <w:b/>
          <w:kern w:val="2"/>
        </w:rPr>
        <w:t xml:space="preserve"> – </w:t>
      </w:r>
      <w:r>
        <w:rPr>
          <w:b/>
          <w:kern w:val="2"/>
        </w:rPr>
        <w:t>1</w:t>
      </w:r>
      <w:r w:rsidR="00C33667">
        <w:rPr>
          <w:b/>
          <w:kern w:val="2"/>
        </w:rPr>
        <w:t>9</w:t>
      </w:r>
      <w:r w:rsidR="00D05735" w:rsidRPr="00D05735">
        <w:rPr>
          <w:b/>
          <w:kern w:val="2"/>
        </w:rPr>
        <w:t>, 2022</w:t>
      </w:r>
    </w:p>
    <w:p w14:paraId="3E8970BB" w14:textId="77777777" w:rsidR="00BC0BC1" w:rsidRPr="00903FED" w:rsidRDefault="00BC0BC1" w:rsidP="001E38F3">
      <w:pPr>
        <w:pBdr>
          <w:top w:val="single" w:sz="4" w:space="1" w:color="auto"/>
        </w:pBdr>
        <w:spacing w:after="60"/>
        <w:jc w:val="left"/>
        <w:rPr>
          <w:rFonts w:eastAsiaTheme="minorEastAsia"/>
          <w:b/>
          <w:kern w:val="2"/>
          <w:lang w:val="en-GB"/>
        </w:rPr>
      </w:pPr>
    </w:p>
    <w:p w14:paraId="39B6965E" w14:textId="05AE31A7" w:rsidR="00BC0BC1" w:rsidRPr="00903FED" w:rsidRDefault="00FE549E" w:rsidP="001E38F3">
      <w:pPr>
        <w:spacing w:after="60"/>
        <w:ind w:left="1555" w:hanging="1555"/>
        <w:jc w:val="left"/>
        <w:rPr>
          <w:b/>
          <w:kern w:val="2"/>
          <w:lang w:val="en-GB"/>
        </w:rPr>
      </w:pPr>
      <w:r>
        <w:rPr>
          <w:b/>
          <w:kern w:val="2"/>
          <w:lang w:val="en-GB"/>
        </w:rPr>
        <w:t>Agenda Item:</w:t>
      </w:r>
      <w:r>
        <w:rPr>
          <w:b/>
          <w:kern w:val="2"/>
          <w:lang w:val="en-GB"/>
        </w:rPr>
        <w:tab/>
        <w:t>8.10</w:t>
      </w:r>
    </w:p>
    <w:p w14:paraId="2CB36539" w14:textId="77777777" w:rsidR="00BC0BC1" w:rsidRPr="00903FED" w:rsidRDefault="00BC0BC1" w:rsidP="001E38F3">
      <w:pPr>
        <w:spacing w:after="60"/>
        <w:ind w:left="1555" w:hanging="1555"/>
        <w:jc w:val="left"/>
        <w:rPr>
          <w:b/>
          <w:kern w:val="2"/>
          <w:lang w:val="en-GB"/>
        </w:rPr>
      </w:pPr>
      <w:r w:rsidRPr="00903FED">
        <w:rPr>
          <w:b/>
          <w:kern w:val="2"/>
          <w:lang w:val="en-GB"/>
        </w:rPr>
        <w:t>Source:</w:t>
      </w:r>
      <w:r w:rsidRPr="00903FED">
        <w:rPr>
          <w:b/>
          <w:kern w:val="2"/>
          <w:lang w:val="en-GB"/>
        </w:rPr>
        <w:tab/>
        <w:t xml:space="preserve">Huawei, </w:t>
      </w:r>
      <w:proofErr w:type="spellStart"/>
      <w:r w:rsidRPr="00903FED">
        <w:rPr>
          <w:b/>
          <w:kern w:val="2"/>
          <w:lang w:val="en-GB"/>
        </w:rPr>
        <w:t>HiSilicon</w:t>
      </w:r>
      <w:proofErr w:type="spellEnd"/>
    </w:p>
    <w:p w14:paraId="793F03B6" w14:textId="01BFB904" w:rsidR="00BC0BC1" w:rsidRPr="00903FED" w:rsidRDefault="00BC0BC1" w:rsidP="001E38F3">
      <w:pPr>
        <w:spacing w:after="60"/>
        <w:ind w:left="1555" w:hanging="1555"/>
        <w:jc w:val="left"/>
        <w:rPr>
          <w:b/>
          <w:kern w:val="2"/>
          <w:lang w:val="en-GB"/>
        </w:rPr>
      </w:pPr>
      <w:r w:rsidRPr="00903FED">
        <w:rPr>
          <w:b/>
          <w:kern w:val="2"/>
          <w:lang w:val="en-GB"/>
        </w:rPr>
        <w:t>Title:</w:t>
      </w:r>
      <w:r w:rsidRPr="00903FED">
        <w:rPr>
          <w:b/>
          <w:kern w:val="2"/>
          <w:lang w:val="en-GB"/>
        </w:rPr>
        <w:tab/>
      </w:r>
      <w:r w:rsidR="00FE549E" w:rsidRPr="00FE549E">
        <w:rPr>
          <w:b/>
          <w:kern w:val="2"/>
          <w:lang w:val="en-GB"/>
        </w:rPr>
        <w:t xml:space="preserve">Remaining issues on </w:t>
      </w:r>
      <w:r w:rsidR="00D05735">
        <w:rPr>
          <w:b/>
          <w:kern w:val="2"/>
          <w:lang w:val="en-GB"/>
        </w:rPr>
        <w:t>resource multiplexing for IAB</w:t>
      </w:r>
    </w:p>
    <w:p w14:paraId="017E4C51" w14:textId="77777777" w:rsidR="00BC0BC1" w:rsidRPr="00903FED" w:rsidRDefault="00BC0BC1" w:rsidP="001E38F3">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13A3EEF0" w:rsidR="00BC0BC1" w:rsidRDefault="00BC0BC1" w:rsidP="00BC0BC1">
      <w:pPr>
        <w:rPr>
          <w:kern w:val="2"/>
          <w:lang w:val="en-GB"/>
        </w:rPr>
      </w:pPr>
      <w:r w:rsidRPr="00903FED">
        <w:rPr>
          <w:kern w:val="2"/>
          <w:lang w:val="en-GB"/>
        </w:rPr>
        <w:t xml:space="preserve">In this paper, we </w:t>
      </w:r>
      <w:r w:rsidR="006A1606">
        <w:rPr>
          <w:rFonts w:hint="eastAsia"/>
          <w:kern w:val="2"/>
          <w:lang w:val="en-GB" w:eastAsia="zh-CN"/>
        </w:rPr>
        <w:t>dis</w:t>
      </w:r>
      <w:r w:rsidR="006A1606">
        <w:rPr>
          <w:kern w:val="2"/>
          <w:lang w:val="en-GB"/>
        </w:rPr>
        <w:t>cuss</w:t>
      </w:r>
      <w:r w:rsidR="008D303F">
        <w:rPr>
          <w:kern w:val="2"/>
          <w:lang w:val="en-GB"/>
        </w:rPr>
        <w:t xml:space="preserve"> some</w:t>
      </w:r>
      <w:r w:rsidRPr="00903FED">
        <w:rPr>
          <w:kern w:val="2"/>
          <w:lang w:val="en-GB"/>
        </w:rPr>
        <w:t xml:space="preserve"> remaining issues </w:t>
      </w:r>
      <w:r w:rsidR="003935D1">
        <w:rPr>
          <w:kern w:val="2"/>
          <w:lang w:val="en-GB"/>
        </w:rPr>
        <w:t xml:space="preserve">on resource multiplexing </w:t>
      </w:r>
      <w:r w:rsidR="0052710F">
        <w:rPr>
          <w:kern w:val="2"/>
          <w:lang w:val="en-GB"/>
        </w:rPr>
        <w:t>f</w:t>
      </w:r>
      <w:r w:rsidR="00996C0B">
        <w:rPr>
          <w:kern w:val="2"/>
          <w:lang w:val="en-GB"/>
        </w:rPr>
        <w:t>or</w:t>
      </w:r>
      <w:r w:rsidR="00AB3492" w:rsidRPr="00AB3492">
        <w:rPr>
          <w:kern w:val="2"/>
          <w:lang w:val="en-GB"/>
        </w:rPr>
        <w:t xml:space="preserve"> R</w:t>
      </w:r>
      <w:r w:rsidR="009B3CB4">
        <w:rPr>
          <w:kern w:val="2"/>
          <w:lang w:val="en-GB"/>
        </w:rPr>
        <w:t>el-</w:t>
      </w:r>
      <w:r w:rsidR="00AB3492" w:rsidRPr="00AB3492">
        <w:rPr>
          <w:kern w:val="2"/>
          <w:lang w:val="en-GB"/>
        </w:rPr>
        <w:t>17 IAB</w:t>
      </w:r>
      <w:r w:rsidRPr="00903FED">
        <w:rPr>
          <w:kern w:val="2"/>
          <w:lang w:val="en-GB"/>
        </w:rPr>
        <w:t>.</w:t>
      </w:r>
    </w:p>
    <w:p w14:paraId="250B2D54" w14:textId="1B8EF2F4" w:rsidR="00BC0BC1" w:rsidRPr="00903FED" w:rsidRDefault="00B06C81" w:rsidP="00BC0BC1">
      <w:pPr>
        <w:pStyle w:val="1"/>
        <w:rPr>
          <w:rFonts w:eastAsiaTheme="minorEastAsia"/>
          <w:lang w:val="en-GB" w:eastAsia="zh-CN"/>
        </w:rPr>
      </w:pPr>
      <w:r>
        <w:rPr>
          <w:rFonts w:eastAsiaTheme="minorEastAsia"/>
          <w:lang w:val="en-GB" w:eastAsia="zh-CN"/>
        </w:rPr>
        <w:t>Coexistence between Rel-16 and Rel-17 H/S/NA configurations</w:t>
      </w:r>
    </w:p>
    <w:p w14:paraId="66475593" w14:textId="53CF1E99" w:rsidR="00BC0BC1" w:rsidRPr="00992A5A" w:rsidRDefault="005D2596" w:rsidP="00BC0BC1">
      <w:pPr>
        <w:pStyle w:val="af4"/>
        <w:rPr>
          <w:sz w:val="22"/>
          <w:szCs w:val="22"/>
        </w:rPr>
      </w:pPr>
      <w:r>
        <w:rPr>
          <w:sz w:val="22"/>
          <w:szCs w:val="22"/>
        </w:rPr>
        <w:t xml:space="preserve">A </w:t>
      </w:r>
      <w:r w:rsidR="00522D2E">
        <w:rPr>
          <w:sz w:val="22"/>
          <w:szCs w:val="22"/>
        </w:rPr>
        <w:t>working assumption</w:t>
      </w:r>
      <w:r>
        <w:rPr>
          <w:sz w:val="22"/>
          <w:szCs w:val="22"/>
        </w:rPr>
        <w:t xml:space="preserve"> was</w:t>
      </w:r>
      <w:r w:rsidR="00522D2E">
        <w:rPr>
          <w:sz w:val="22"/>
          <w:szCs w:val="22"/>
        </w:rPr>
        <w:t xml:space="preserve"> made</w:t>
      </w:r>
      <w:r w:rsidR="00BC0BC1" w:rsidRPr="00992A5A">
        <w:rPr>
          <w:sz w:val="22"/>
          <w:szCs w:val="22"/>
        </w:rPr>
        <w:t xml:space="preserve"> </w:t>
      </w:r>
      <w:r>
        <w:rPr>
          <w:sz w:val="22"/>
          <w:szCs w:val="22"/>
        </w:rPr>
        <w:t>for</w:t>
      </w:r>
      <w:r w:rsidR="00D46AE5">
        <w:rPr>
          <w:sz w:val="22"/>
          <w:szCs w:val="22"/>
        </w:rPr>
        <w:t xml:space="preserve"> </w:t>
      </w:r>
      <w:r w:rsidR="00065875">
        <w:rPr>
          <w:sz w:val="22"/>
          <w:szCs w:val="22"/>
        </w:rPr>
        <w:t xml:space="preserve">the case when </w:t>
      </w:r>
      <w:r w:rsidR="00F17560">
        <w:rPr>
          <w:sz w:val="22"/>
          <w:szCs w:val="22"/>
        </w:rPr>
        <w:t xml:space="preserve">Rel-16 </w:t>
      </w:r>
      <w:r w:rsidR="00065875">
        <w:rPr>
          <w:sz w:val="22"/>
          <w:szCs w:val="22"/>
        </w:rPr>
        <w:t xml:space="preserve">H/S/NA </w:t>
      </w:r>
      <w:r w:rsidR="00103A77">
        <w:rPr>
          <w:sz w:val="22"/>
          <w:szCs w:val="22"/>
        </w:rPr>
        <w:t xml:space="preserve">resource configuration </w:t>
      </w:r>
      <w:r w:rsidR="00F17560">
        <w:rPr>
          <w:sz w:val="22"/>
          <w:szCs w:val="22"/>
        </w:rPr>
        <w:t>and Rel-17 H/S/NA resource configuration</w:t>
      </w:r>
      <w:r w:rsidR="00065875">
        <w:rPr>
          <w:sz w:val="22"/>
          <w:szCs w:val="22"/>
        </w:rPr>
        <w:t xml:space="preserve"> are </w:t>
      </w:r>
      <w:r w:rsidR="00FD59AF">
        <w:rPr>
          <w:rFonts w:hint="eastAsia"/>
          <w:sz w:val="22"/>
          <w:szCs w:val="22"/>
          <w:lang w:eastAsia="zh-CN"/>
        </w:rPr>
        <w:t>both</w:t>
      </w:r>
      <w:r w:rsidR="00FD59AF">
        <w:rPr>
          <w:sz w:val="22"/>
          <w:szCs w:val="22"/>
        </w:rPr>
        <w:t xml:space="preserve"> </w:t>
      </w:r>
      <w:r w:rsidR="00065875">
        <w:rPr>
          <w:sz w:val="22"/>
          <w:szCs w:val="22"/>
        </w:rPr>
        <w:t>provided</w:t>
      </w:r>
      <w:r w:rsidR="00D46AE5">
        <w:rPr>
          <w:sz w:val="22"/>
          <w:szCs w:val="22"/>
        </w:rPr>
        <w:t xml:space="preserve"> </w:t>
      </w:r>
      <w:r w:rsidR="00065875">
        <w:rPr>
          <w:sz w:val="22"/>
          <w:szCs w:val="22"/>
        </w:rPr>
        <w:t xml:space="preserve">for </w:t>
      </w:r>
      <w:r w:rsidR="00103A77">
        <w:rPr>
          <w:sz w:val="22"/>
          <w:szCs w:val="22"/>
        </w:rPr>
        <w:t xml:space="preserve">a resource of </w:t>
      </w:r>
      <w:r w:rsidR="00065875">
        <w:rPr>
          <w:sz w:val="22"/>
          <w:szCs w:val="22"/>
        </w:rPr>
        <w:t>an IAB node</w:t>
      </w:r>
      <w:r w:rsidR="00C92B66">
        <w:rPr>
          <w:sz w:val="22"/>
          <w:szCs w:val="22"/>
        </w:rPr>
        <w:t xml:space="preserve"> </w:t>
      </w:r>
      <w:r w:rsidR="00C92B66" w:rsidRPr="00992A5A">
        <w:rPr>
          <w:sz w:val="22"/>
          <w:szCs w:val="22"/>
        </w:rPr>
        <w:t>in RAN1#1</w:t>
      </w:r>
      <w:r w:rsidR="00C92B66">
        <w:rPr>
          <w:sz w:val="22"/>
          <w:szCs w:val="22"/>
        </w:rPr>
        <w:t xml:space="preserve">10 </w:t>
      </w:r>
      <w:r w:rsidR="00C92B66" w:rsidRPr="00992A5A">
        <w:rPr>
          <w:sz w:val="22"/>
          <w:szCs w:val="22"/>
        </w:rPr>
        <w:t>[1]</w:t>
      </w:r>
      <w:r w:rsidR="00D46AE5">
        <w:rPr>
          <w:sz w:val="22"/>
          <w:szCs w:val="22"/>
        </w:rPr>
        <w:t>:</w:t>
      </w:r>
    </w:p>
    <w:tbl>
      <w:tblPr>
        <w:tblStyle w:val="ae"/>
        <w:tblW w:w="0" w:type="auto"/>
        <w:tblLook w:val="04A0" w:firstRow="1" w:lastRow="0" w:firstColumn="1" w:lastColumn="0" w:noHBand="0" w:noVBand="1"/>
      </w:tblPr>
      <w:tblGrid>
        <w:gridCol w:w="9016"/>
      </w:tblGrid>
      <w:tr w:rsidR="00BC0BC1" w:rsidRPr="008D303F" w14:paraId="53A7068A" w14:textId="77777777" w:rsidTr="00FD59AF">
        <w:trPr>
          <w:trHeight w:val="1782"/>
        </w:trPr>
        <w:tc>
          <w:tcPr>
            <w:tcW w:w="9016" w:type="dxa"/>
          </w:tcPr>
          <w:p w14:paraId="5F07B844" w14:textId="77777777" w:rsidR="00D46AE5" w:rsidRDefault="00D46AE5" w:rsidP="00D46AE5">
            <w:pPr>
              <w:rPr>
                <w:rFonts w:eastAsia="Times New Roman" w:cs="Calibri"/>
                <w:bCs/>
                <w:sz w:val="20"/>
                <w:szCs w:val="24"/>
                <w:highlight w:val="darkYellow"/>
                <w:lang w:eastAsia="zh-CN"/>
              </w:rPr>
            </w:pPr>
            <w:r>
              <w:rPr>
                <w:rFonts w:eastAsia="Times New Roman" w:cs="Calibri"/>
                <w:bCs/>
                <w:highlight w:val="darkYellow"/>
                <w:lang w:eastAsia="zh-CN"/>
              </w:rPr>
              <w:t>Working Assumption</w:t>
            </w:r>
          </w:p>
          <w:p w14:paraId="4634EA8F" w14:textId="77777777" w:rsidR="00D46AE5" w:rsidRDefault="00D46AE5" w:rsidP="00D46AE5">
            <w:pPr>
              <w:rPr>
                <w:rFonts w:eastAsia="Times New Roman" w:cs="Calibri"/>
                <w:lang w:eastAsia="zh-CN"/>
              </w:rPr>
            </w:pPr>
            <w:r>
              <w:rPr>
                <w:rFonts w:eastAsia="Times New Roman" w:cs="Calibri"/>
                <w:lang w:eastAsia="zh-CN"/>
              </w:rPr>
              <w:t xml:space="preserve">If Rel-16 H/S/NA resource configuration and Rel-17 H/S/NA resource configuration are both provided for a given RB set within a slot: </w:t>
            </w:r>
          </w:p>
          <w:p w14:paraId="5E0DD4BC" w14:textId="77175254" w:rsidR="00BC0BC1" w:rsidRPr="007B7785" w:rsidRDefault="00D46AE5" w:rsidP="00A801C7">
            <w:pPr>
              <w:pStyle w:val="af8"/>
              <w:numPr>
                <w:ilvl w:val="0"/>
                <w:numId w:val="11"/>
              </w:numPr>
              <w:overflowPunct w:val="0"/>
              <w:spacing w:after="180"/>
              <w:contextualSpacing/>
              <w:jc w:val="left"/>
              <w:rPr>
                <w:rFonts w:ascii="Times New Roman" w:hAnsi="Times New Roman" w:cs="Times New Roman"/>
                <w:szCs w:val="20"/>
                <w:lang w:eastAsia="ja-JP"/>
              </w:rPr>
            </w:pPr>
            <w:r w:rsidRPr="007B7785">
              <w:rPr>
                <w:rFonts w:ascii="Times New Roman" w:hAnsi="Times New Roman" w:cs="Times New Roman"/>
                <w:sz w:val="22"/>
              </w:rPr>
              <w:t xml:space="preserve">Alt 3b. A resource configured with </w:t>
            </w:r>
            <w:r w:rsidRPr="007B7785">
              <w:rPr>
                <w:rFonts w:ascii="Times New Roman" w:hAnsi="Times New Roman" w:cs="Times New Roman"/>
                <w:strike/>
                <w:color w:val="FF0000"/>
                <w:sz w:val="22"/>
              </w:rPr>
              <w:t>Rel-16 H or</w:t>
            </w:r>
            <w:r w:rsidRPr="007B7785">
              <w:rPr>
                <w:rFonts w:ascii="Times New Roman" w:hAnsi="Times New Roman" w:cs="Times New Roman"/>
                <w:sz w:val="22"/>
              </w:rPr>
              <w:t xml:space="preserve"> Rel-16 S with dynamic indication of availability overrides the Rel-17 H/S/NA configuration, otherwise the child node follows the Rel-17 H/S/NA configuration for the resource.</w:t>
            </w:r>
          </w:p>
        </w:tc>
      </w:tr>
    </w:tbl>
    <w:p w14:paraId="23ED948A" w14:textId="4A7719EA" w:rsidR="003462B4" w:rsidRDefault="00503BA0" w:rsidP="00BC0BC1">
      <w:r>
        <w:rPr>
          <w:lang w:val="en-GB" w:eastAsia="zh-CN"/>
        </w:rPr>
        <w:t>According to th</w:t>
      </w:r>
      <w:r w:rsidR="00F17560">
        <w:rPr>
          <w:lang w:val="en-GB" w:eastAsia="zh-CN"/>
        </w:rPr>
        <w:t>e</w:t>
      </w:r>
      <w:r>
        <w:rPr>
          <w:lang w:val="en-GB" w:eastAsia="zh-CN"/>
        </w:rPr>
        <w:t xml:space="preserve"> working assumption, when </w:t>
      </w:r>
      <w:r>
        <w:t>a</w:t>
      </w:r>
      <w:r w:rsidRPr="007B7785">
        <w:t xml:space="preserve"> resource </w:t>
      </w:r>
      <w:r w:rsidR="00F17560">
        <w:t xml:space="preserve">is </w:t>
      </w:r>
      <w:r w:rsidRPr="007B7785">
        <w:t xml:space="preserve">configured </w:t>
      </w:r>
      <w:r w:rsidR="008B607B">
        <w:t>with</w:t>
      </w:r>
      <w:r w:rsidRPr="007B7785">
        <w:t xml:space="preserve"> Rel-16 S</w:t>
      </w:r>
      <w:r>
        <w:t xml:space="preserve"> </w:t>
      </w:r>
      <w:r w:rsidR="00F17560">
        <w:t xml:space="preserve">and </w:t>
      </w:r>
      <w:r w:rsidR="00BD33D5">
        <w:t xml:space="preserve">at the same time </w:t>
      </w:r>
      <w:r>
        <w:t>configured with</w:t>
      </w:r>
      <w:r w:rsidRPr="00503BA0">
        <w:t xml:space="preserve"> </w:t>
      </w:r>
      <w:r w:rsidRPr="007B7785">
        <w:t>Rel-17 H/S/NA</w:t>
      </w:r>
      <w:r w:rsidR="00F17560">
        <w:t>,</w:t>
      </w:r>
      <w:r>
        <w:t xml:space="preserve"> </w:t>
      </w:r>
      <w:r w:rsidR="008B607B">
        <w:t xml:space="preserve">if </w:t>
      </w:r>
      <w:r w:rsidR="00F17560">
        <w:t xml:space="preserve">the resource with </w:t>
      </w:r>
      <w:r w:rsidRPr="007B7785">
        <w:t xml:space="preserve">Rel-16 S </w:t>
      </w:r>
      <w:r w:rsidR="00F17560">
        <w:t>is dynamically indicated</w:t>
      </w:r>
      <w:r w:rsidRPr="007B7785">
        <w:t xml:space="preserve"> </w:t>
      </w:r>
      <w:r w:rsidR="00F17560">
        <w:t>as</w:t>
      </w:r>
      <w:r w:rsidRPr="007B7785">
        <w:t xml:space="preserve"> </w:t>
      </w:r>
      <w:r w:rsidR="00F17560" w:rsidRPr="007B7785">
        <w:t>available</w:t>
      </w:r>
      <w:r w:rsidR="00F17560">
        <w:t>,</w:t>
      </w:r>
      <w:r>
        <w:t xml:space="preserve"> </w:t>
      </w:r>
      <w:r w:rsidRPr="007B7785">
        <w:t>the</w:t>
      </w:r>
      <w:r w:rsidR="00F17560">
        <w:t>n</w:t>
      </w:r>
      <w:r w:rsidRPr="007B7785">
        <w:t xml:space="preserve"> Rel-17 H/S/NA </w:t>
      </w:r>
      <w:r w:rsidR="00EB0553">
        <w:t xml:space="preserve">resource </w:t>
      </w:r>
      <w:r w:rsidRPr="007B7785">
        <w:t>configuration</w:t>
      </w:r>
      <w:r>
        <w:t xml:space="preserve"> </w:t>
      </w:r>
      <w:r w:rsidR="00EB0553">
        <w:t>is</w:t>
      </w:r>
      <w:r>
        <w:t xml:space="preserve"> </w:t>
      </w:r>
      <w:r w:rsidR="000E0273">
        <w:t xml:space="preserve">overridden. </w:t>
      </w:r>
    </w:p>
    <w:p w14:paraId="7277A357" w14:textId="24F291E0" w:rsidR="003462B4" w:rsidRDefault="003462B4" w:rsidP="00BC0BC1">
      <w:r>
        <w:t>Recall the H/S/NA configuration for IAB</w:t>
      </w:r>
      <w:r w:rsidR="008B607B">
        <w:t>-</w:t>
      </w:r>
      <w:r>
        <w:t xml:space="preserve">DU, for Rel-16 H/S/NA configuration, within a </w:t>
      </w:r>
      <w:r w:rsidRPr="003462B4">
        <w:t>H</w:t>
      </w:r>
      <w:r w:rsidR="00EB0553">
        <w:t>/</w:t>
      </w:r>
      <w:r w:rsidRPr="003462B4">
        <w:t>S</w:t>
      </w:r>
      <w:r w:rsidR="00EB0553">
        <w:t>/</w:t>
      </w:r>
      <w:r w:rsidRPr="003462B4">
        <w:t xml:space="preserve">NA </w:t>
      </w:r>
      <w:r>
        <w:t>t</w:t>
      </w:r>
      <w:r w:rsidRPr="003462B4">
        <w:t xml:space="preserve">ransmission </w:t>
      </w:r>
      <w:r>
        <w:t>p</w:t>
      </w:r>
      <w:r w:rsidRPr="003462B4">
        <w:t>eriodicity</w:t>
      </w:r>
      <w:r>
        <w:t>, each slot can be provided a H</w:t>
      </w:r>
      <w:r w:rsidR="00EB0553">
        <w:t>/</w:t>
      </w:r>
      <w:r w:rsidRPr="003462B4">
        <w:t>S</w:t>
      </w:r>
      <w:r w:rsidR="00EB0553">
        <w:t>/</w:t>
      </w:r>
      <w:r w:rsidRPr="003462B4">
        <w:t>NA Slot Configuration Item</w:t>
      </w:r>
      <w:r>
        <w:t xml:space="preserve"> to configure symbols in a slot as H/S/NA per TDD D/F/U direction. On top of Rel-16 H/S/NA configuration, a list of slots can be further configured with Rel-17 H/S/NA per RB set. In Figure 1, an example of resource pattern configured by Rel-16+Rel-17 </w:t>
      </w:r>
      <w:r w:rsidR="00CD5BD6">
        <w:t xml:space="preserve">H/S/NA resource </w:t>
      </w:r>
      <w:r>
        <w:t>configuration is shown:</w:t>
      </w:r>
    </w:p>
    <w:p w14:paraId="33123721" w14:textId="601B2CA9" w:rsidR="003462B4" w:rsidRDefault="003462B4" w:rsidP="003462B4">
      <w:pPr>
        <w:jc w:val="center"/>
      </w:pPr>
      <w:r w:rsidRPr="003462B4">
        <w:rPr>
          <w:noProof/>
          <w:lang w:eastAsia="zh-CN"/>
        </w:rPr>
        <w:drawing>
          <wp:inline distT="0" distB="0" distL="0" distR="0" wp14:anchorId="0D8D37EC" wp14:editId="786C4358">
            <wp:extent cx="3531600" cy="3042000"/>
            <wp:effectExtent l="0" t="0" r="0" b="6350"/>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531600" cy="3042000"/>
                    </a:xfrm>
                    <a:prstGeom prst="rect">
                      <a:avLst/>
                    </a:prstGeom>
                  </pic:spPr>
                </pic:pic>
              </a:graphicData>
            </a:graphic>
          </wp:inline>
        </w:drawing>
      </w:r>
    </w:p>
    <w:p w14:paraId="2A7DE1BA" w14:textId="194672E7" w:rsidR="009F351D" w:rsidRDefault="009F351D" w:rsidP="003462B4">
      <w:pPr>
        <w:jc w:val="center"/>
        <w:rPr>
          <w:lang w:eastAsia="zh-CN"/>
        </w:rPr>
      </w:pPr>
      <w:r>
        <w:rPr>
          <w:rFonts w:hint="eastAsia"/>
          <w:lang w:eastAsia="zh-CN"/>
        </w:rPr>
        <w:t>F</w:t>
      </w:r>
      <w:r>
        <w:rPr>
          <w:lang w:eastAsia="zh-CN"/>
        </w:rPr>
        <w:t xml:space="preserve">igure 1: An example of IAB DU with both </w:t>
      </w:r>
      <w:r>
        <w:t>Rel-16 and Rel-17 H/S/NA resource configuration</w:t>
      </w:r>
    </w:p>
    <w:p w14:paraId="6FD3FDE5" w14:textId="58FD9F6A" w:rsidR="00EB4088" w:rsidRDefault="008B607B" w:rsidP="00BC0BC1">
      <w:pPr>
        <w:rPr>
          <w:lang w:eastAsia="zh-CN"/>
        </w:rPr>
      </w:pPr>
      <w:r>
        <w:lastRenderedPageBreak/>
        <w:t>Note that f</w:t>
      </w:r>
      <w:r w:rsidR="005E51D6">
        <w:t xml:space="preserve">urther clarification </w:t>
      </w:r>
      <w:r w:rsidR="00FE7CEB">
        <w:t>is required for the</w:t>
      </w:r>
      <w:r w:rsidR="000E0273">
        <w:t xml:space="preserve"> working assumption. </w:t>
      </w:r>
      <w:r w:rsidR="005E51D6">
        <w:rPr>
          <w:rFonts w:hint="eastAsia"/>
          <w:lang w:eastAsia="zh-CN"/>
        </w:rPr>
        <w:t>T</w:t>
      </w:r>
      <w:r w:rsidR="005E51D6">
        <w:rPr>
          <w:lang w:eastAsia="zh-CN"/>
        </w:rPr>
        <w:t xml:space="preserve">here are </w:t>
      </w:r>
      <w:r w:rsidR="00EB4088" w:rsidRPr="00EB4088">
        <w:rPr>
          <w:b/>
          <w:lang w:eastAsia="zh-CN"/>
        </w:rPr>
        <w:t>three</w:t>
      </w:r>
      <w:r w:rsidR="005E51D6">
        <w:rPr>
          <w:lang w:eastAsia="zh-CN"/>
        </w:rPr>
        <w:t xml:space="preserve"> </w:t>
      </w:r>
      <w:r w:rsidR="002C762D">
        <w:rPr>
          <w:lang w:eastAsia="zh-CN"/>
        </w:rPr>
        <w:t>cases</w:t>
      </w:r>
      <w:r w:rsidR="005E51D6">
        <w:rPr>
          <w:lang w:eastAsia="zh-CN"/>
        </w:rPr>
        <w:t xml:space="preserve"> </w:t>
      </w:r>
      <w:r w:rsidR="00E72997">
        <w:rPr>
          <w:lang w:eastAsia="zh-CN"/>
        </w:rPr>
        <w:t>covered by the</w:t>
      </w:r>
      <w:r w:rsidR="00B5732F">
        <w:rPr>
          <w:lang w:eastAsia="zh-CN"/>
        </w:rPr>
        <w:t xml:space="preserve"> </w:t>
      </w:r>
      <w:r w:rsidR="005E51D6">
        <w:rPr>
          <w:lang w:eastAsia="zh-CN"/>
        </w:rPr>
        <w:t>“otherwise”</w:t>
      </w:r>
      <w:r w:rsidR="00E72997">
        <w:rPr>
          <w:lang w:eastAsia="zh-CN"/>
        </w:rPr>
        <w:t xml:space="preserve"> condition</w:t>
      </w:r>
      <w:r w:rsidR="005E51D6">
        <w:rPr>
          <w:lang w:eastAsia="zh-CN"/>
        </w:rPr>
        <w:t xml:space="preserve"> in the working assumption. </w:t>
      </w:r>
    </w:p>
    <w:p w14:paraId="40BB9C3D" w14:textId="44D1C796" w:rsidR="00EB4088" w:rsidRDefault="002C762D" w:rsidP="00A801C7">
      <w:pPr>
        <w:pStyle w:val="af8"/>
        <w:numPr>
          <w:ilvl w:val="0"/>
          <w:numId w:val="12"/>
        </w:numPr>
        <w:rPr>
          <w:rFonts w:ascii="Times New Roman" w:hAnsi="Times New Roman" w:cs="Times New Roman"/>
          <w:sz w:val="22"/>
        </w:rPr>
      </w:pPr>
      <w:r>
        <w:rPr>
          <w:rFonts w:ascii="Times New Roman" w:hAnsi="Times New Roman" w:cs="Times New Roman"/>
          <w:sz w:val="22"/>
        </w:rPr>
        <w:t>A</w:t>
      </w:r>
      <w:r w:rsidR="00EB4088" w:rsidRPr="00EB4088">
        <w:rPr>
          <w:rFonts w:ascii="Times New Roman" w:hAnsi="Times New Roman" w:cs="Times New Roman"/>
          <w:sz w:val="22"/>
        </w:rPr>
        <w:t xml:space="preserve"> resource configured with Rel-16 S </w:t>
      </w:r>
      <w:r w:rsidR="00EB4088" w:rsidRPr="00EB4088">
        <w:rPr>
          <w:rFonts w:ascii="Times New Roman" w:hAnsi="Times New Roman" w:cs="Times New Roman"/>
          <w:b/>
          <w:sz w:val="22"/>
        </w:rPr>
        <w:t>without receiving</w:t>
      </w:r>
      <w:r w:rsidR="00EB4088" w:rsidRPr="00EB4088">
        <w:rPr>
          <w:rFonts w:ascii="Times New Roman" w:hAnsi="Times New Roman" w:cs="Times New Roman"/>
          <w:sz w:val="22"/>
        </w:rPr>
        <w:t xml:space="preserve"> dynamic indication of availability will follow the Rel-17 H/S/NA configuration. </w:t>
      </w:r>
    </w:p>
    <w:p w14:paraId="7076A550" w14:textId="3EE28CD3" w:rsidR="00EB4088" w:rsidRDefault="002C762D" w:rsidP="00A801C7">
      <w:pPr>
        <w:pStyle w:val="af8"/>
        <w:numPr>
          <w:ilvl w:val="0"/>
          <w:numId w:val="12"/>
        </w:numPr>
        <w:rPr>
          <w:rFonts w:ascii="Times New Roman" w:hAnsi="Times New Roman" w:cs="Times New Roman"/>
          <w:sz w:val="22"/>
        </w:rPr>
      </w:pPr>
      <w:r>
        <w:rPr>
          <w:rFonts w:ascii="Times New Roman" w:hAnsi="Times New Roman" w:cs="Times New Roman"/>
          <w:sz w:val="22"/>
        </w:rPr>
        <w:t>A</w:t>
      </w:r>
      <w:r w:rsidR="00EB4088" w:rsidRPr="00EB4088">
        <w:rPr>
          <w:rFonts w:ascii="Times New Roman" w:hAnsi="Times New Roman" w:cs="Times New Roman"/>
          <w:sz w:val="22"/>
        </w:rPr>
        <w:t xml:space="preserve"> resource configured with </w:t>
      </w:r>
      <w:r w:rsidR="00EB4088" w:rsidRPr="00CE742A">
        <w:rPr>
          <w:rFonts w:ascii="Times New Roman" w:hAnsi="Times New Roman" w:cs="Times New Roman"/>
          <w:b/>
          <w:sz w:val="22"/>
        </w:rPr>
        <w:t xml:space="preserve">Rel-16 S with dynamic indication indicating </w:t>
      </w:r>
      <w:r w:rsidR="00EB4088" w:rsidRPr="00EB4088">
        <w:rPr>
          <w:rFonts w:ascii="Times New Roman" w:hAnsi="Times New Roman" w:cs="Times New Roman"/>
          <w:b/>
          <w:sz w:val="22"/>
        </w:rPr>
        <w:t>no indication of availability</w:t>
      </w:r>
      <w:r w:rsidR="00EB4088">
        <w:rPr>
          <w:rFonts w:ascii="Times New Roman" w:hAnsi="Times New Roman" w:cs="Times New Roman"/>
          <w:b/>
          <w:sz w:val="22"/>
        </w:rPr>
        <w:t>, i.e.</w:t>
      </w:r>
      <w:r w:rsidR="00EB4088" w:rsidRPr="00EB4088">
        <w:rPr>
          <w:rFonts w:ascii="Times New Roman" w:hAnsi="Times New Roman" w:cs="Times New Roman"/>
          <w:b/>
          <w:sz w:val="22"/>
        </w:rPr>
        <w:t xml:space="preserve"> </w:t>
      </w:r>
      <w:proofErr w:type="spellStart"/>
      <w:r w:rsidR="00EB4088" w:rsidRPr="00EB4088">
        <w:rPr>
          <w:rStyle w:val="fontstyle01"/>
          <w:b/>
          <w:sz w:val="22"/>
          <w:szCs w:val="22"/>
        </w:rPr>
        <w:t>resourceAvailability</w:t>
      </w:r>
      <w:proofErr w:type="spellEnd"/>
      <w:r w:rsidR="00EB4088" w:rsidRPr="00EB4088">
        <w:rPr>
          <w:rStyle w:val="fontstyle01"/>
          <w:b/>
          <w:i w:val="0"/>
          <w:sz w:val="22"/>
          <w:szCs w:val="22"/>
        </w:rPr>
        <w:t xml:space="preserve"> element with value equals to ‘0’</w:t>
      </w:r>
      <w:r w:rsidR="00EB4088" w:rsidRPr="00EB4088">
        <w:rPr>
          <w:rFonts w:ascii="Times New Roman" w:hAnsi="Times New Roman" w:cs="Times New Roman"/>
          <w:b/>
          <w:sz w:val="22"/>
          <w:szCs w:val="22"/>
        </w:rPr>
        <w:t xml:space="preserve">, </w:t>
      </w:r>
      <w:r w:rsidR="00EB4088" w:rsidRPr="00EB4088">
        <w:rPr>
          <w:rFonts w:ascii="Times New Roman" w:hAnsi="Times New Roman" w:cs="Times New Roman"/>
          <w:sz w:val="22"/>
          <w:szCs w:val="22"/>
        </w:rPr>
        <w:t xml:space="preserve">will </w:t>
      </w:r>
      <w:r w:rsidR="00EB4088" w:rsidRPr="00EB4088">
        <w:rPr>
          <w:rFonts w:ascii="Times New Roman" w:hAnsi="Times New Roman" w:cs="Times New Roman"/>
          <w:sz w:val="22"/>
        </w:rPr>
        <w:t>follow the Rel-17 H/S/NA configuration.</w:t>
      </w:r>
    </w:p>
    <w:p w14:paraId="1994ED37" w14:textId="1441517F" w:rsidR="005E51D6" w:rsidRPr="00EB4088" w:rsidRDefault="00CD7D0A" w:rsidP="00A801C7">
      <w:pPr>
        <w:pStyle w:val="af8"/>
        <w:numPr>
          <w:ilvl w:val="0"/>
          <w:numId w:val="12"/>
        </w:numPr>
        <w:rPr>
          <w:rFonts w:ascii="Times New Roman" w:hAnsi="Times New Roman" w:cs="Times New Roman"/>
          <w:sz w:val="22"/>
        </w:rPr>
      </w:pPr>
      <w:r>
        <w:rPr>
          <w:rFonts w:ascii="Times New Roman" w:hAnsi="Times New Roman" w:cs="Times New Roman"/>
          <w:sz w:val="22"/>
        </w:rPr>
        <w:t>A</w:t>
      </w:r>
      <w:r w:rsidR="00EB4088" w:rsidRPr="00EB4088">
        <w:rPr>
          <w:rFonts w:ascii="Times New Roman" w:hAnsi="Times New Roman" w:cs="Times New Roman"/>
          <w:sz w:val="22"/>
        </w:rPr>
        <w:t xml:space="preserve"> resource configured with</w:t>
      </w:r>
      <w:r w:rsidR="00EB4088" w:rsidRPr="00FE7CEB">
        <w:rPr>
          <w:rFonts w:ascii="Times New Roman" w:hAnsi="Times New Roman" w:cs="Times New Roman"/>
          <w:b/>
          <w:sz w:val="22"/>
        </w:rPr>
        <w:t xml:space="preserve"> Rel-16 </w:t>
      </w:r>
      <w:r w:rsidR="00EB4088" w:rsidRPr="00EB4088">
        <w:rPr>
          <w:rFonts w:ascii="Times New Roman" w:hAnsi="Times New Roman" w:cs="Times New Roman"/>
          <w:b/>
          <w:sz w:val="22"/>
        </w:rPr>
        <w:t xml:space="preserve">H/NA </w:t>
      </w:r>
      <w:r w:rsidR="00EB4088" w:rsidRPr="00EB4088">
        <w:rPr>
          <w:rFonts w:ascii="Times New Roman" w:hAnsi="Times New Roman" w:cs="Times New Roman"/>
          <w:sz w:val="22"/>
        </w:rPr>
        <w:t>will be overridden by the Rel-17 H/S/NA configuration if provided.</w:t>
      </w:r>
    </w:p>
    <w:p w14:paraId="760B3E34" w14:textId="62900142" w:rsidR="00CE742A" w:rsidRDefault="00CE742A" w:rsidP="00BC0BC1">
      <w:r>
        <w:rPr>
          <w:rFonts w:hint="eastAsia"/>
          <w:lang w:eastAsia="zh-CN"/>
        </w:rPr>
        <w:t>F</w:t>
      </w:r>
      <w:r>
        <w:rPr>
          <w:lang w:eastAsia="zh-CN"/>
        </w:rPr>
        <w:t>urthermore, the term “a resource” was used in the</w:t>
      </w:r>
      <w:r w:rsidR="00F259DD">
        <w:rPr>
          <w:lang w:eastAsia="zh-CN"/>
        </w:rPr>
        <w:t xml:space="preserve"> </w:t>
      </w:r>
      <w:r w:rsidR="009F351D">
        <w:rPr>
          <w:lang w:eastAsia="zh-CN"/>
        </w:rPr>
        <w:t>working assumption</w:t>
      </w:r>
      <w:r>
        <w:rPr>
          <w:lang w:eastAsia="zh-CN"/>
        </w:rPr>
        <w:t xml:space="preserve">, however the </w:t>
      </w:r>
      <w:r w:rsidR="000865AB" w:rsidRPr="000865AB">
        <w:rPr>
          <w:lang w:eastAsia="zh-CN"/>
        </w:rPr>
        <w:t>granularity</w:t>
      </w:r>
      <w:r w:rsidR="000865AB">
        <w:rPr>
          <w:lang w:eastAsia="zh-CN"/>
        </w:rPr>
        <w:t xml:space="preserve"> for a resource in H/S/NA and dynamic indication </w:t>
      </w:r>
      <w:r>
        <w:rPr>
          <w:lang w:eastAsia="zh-CN"/>
        </w:rPr>
        <w:t>includ</w:t>
      </w:r>
      <w:r w:rsidR="00EB0553">
        <w:rPr>
          <w:lang w:eastAsia="zh-CN"/>
        </w:rPr>
        <w:t>es</w:t>
      </w:r>
      <w:r>
        <w:rPr>
          <w:lang w:eastAsia="zh-CN"/>
        </w:rPr>
        <w:t xml:space="preserve"> </w:t>
      </w:r>
      <w:r w:rsidR="000865AB">
        <w:rPr>
          <w:lang w:eastAsia="zh-CN"/>
        </w:rPr>
        <w:t xml:space="preserve">slot and symbols. </w:t>
      </w:r>
      <w:r w:rsidR="005E3484">
        <w:rPr>
          <w:lang w:eastAsia="zh-CN"/>
        </w:rPr>
        <w:t>In detail, according to the m</w:t>
      </w:r>
      <w:r w:rsidR="005E3484" w:rsidRPr="005E3484">
        <w:rPr>
          <w:lang w:eastAsia="zh-CN"/>
        </w:rPr>
        <w:t xml:space="preserve">apping </w:t>
      </w:r>
      <w:r w:rsidR="00851153">
        <w:rPr>
          <w:lang w:eastAsia="zh-CN"/>
        </w:rPr>
        <w:t>table</w:t>
      </w:r>
      <w:r w:rsidR="00851153" w:rsidRPr="005E3484">
        <w:rPr>
          <w:lang w:eastAsia="zh-CN"/>
        </w:rPr>
        <w:t xml:space="preserve"> </w:t>
      </w:r>
      <w:r w:rsidR="005E3484" w:rsidRPr="005E3484">
        <w:rPr>
          <w:lang w:eastAsia="zh-CN"/>
        </w:rPr>
        <w:t xml:space="preserve">between values of </w:t>
      </w:r>
      <w:proofErr w:type="spellStart"/>
      <w:r w:rsidR="005E3484" w:rsidRPr="005E3484">
        <w:rPr>
          <w:i/>
          <w:lang w:eastAsia="zh-CN"/>
        </w:rPr>
        <w:t>resourceAvailability</w:t>
      </w:r>
      <w:proofErr w:type="spellEnd"/>
      <w:r w:rsidR="005E3484" w:rsidRPr="005E3484">
        <w:rPr>
          <w:lang w:eastAsia="zh-CN"/>
        </w:rPr>
        <w:t xml:space="preserve"> elements and types of soft symbol or soft RB set availability in a slot</w:t>
      </w:r>
      <w:r w:rsidR="005E3484">
        <w:rPr>
          <w:lang w:eastAsia="zh-CN"/>
        </w:rPr>
        <w:t xml:space="preserve"> specified in TS 38.213, </w:t>
      </w:r>
      <w:r w:rsidR="005E3484">
        <w:t xml:space="preserve">Rel-16 </w:t>
      </w:r>
      <w:r w:rsidR="005E3484" w:rsidRPr="007B7785">
        <w:t>dynamic indication of</w:t>
      </w:r>
      <w:r w:rsidR="005E3484" w:rsidRPr="005E3484">
        <w:t xml:space="preserve"> </w:t>
      </w:r>
      <w:r w:rsidR="005E3484" w:rsidRPr="007B7785">
        <w:t>availability</w:t>
      </w:r>
      <w:r w:rsidR="005E3484">
        <w:t xml:space="preserve"> may only </w:t>
      </w:r>
      <w:r w:rsidR="00EB0553">
        <w:t>appl</w:t>
      </w:r>
      <w:r w:rsidR="008B607B">
        <w:t>y</w:t>
      </w:r>
      <w:r w:rsidR="00EB0553">
        <w:t xml:space="preserve"> for</w:t>
      </w:r>
      <w:r w:rsidR="005E3484">
        <w:t xml:space="preserve"> </w:t>
      </w:r>
      <w:r w:rsidR="00851153">
        <w:t xml:space="preserve">some </w:t>
      </w:r>
      <w:r w:rsidR="005E3484">
        <w:t>symbols</w:t>
      </w:r>
      <w:r w:rsidR="00851153">
        <w:t xml:space="preserve"> (DL, UL or flexible)</w:t>
      </w:r>
      <w:r w:rsidR="005E3484">
        <w:t xml:space="preserve"> in a slot. </w:t>
      </w:r>
      <w:r w:rsidR="00851153">
        <w:t>It is not clear from t</w:t>
      </w:r>
      <w:r w:rsidR="005E3484">
        <w:t xml:space="preserve">he working assumption how </w:t>
      </w:r>
      <w:r w:rsidR="005E3484" w:rsidRPr="007B7785">
        <w:t>child node</w:t>
      </w:r>
      <w:r w:rsidR="005E3484">
        <w:t xml:space="preserve"> determine</w:t>
      </w:r>
      <w:r w:rsidR="00851153">
        <w:t>s</w:t>
      </w:r>
      <w:r w:rsidR="005E3484">
        <w:t xml:space="preserve"> the rest of symbols in </w:t>
      </w:r>
      <w:r w:rsidR="00851153">
        <w:t>the</w:t>
      </w:r>
      <w:r w:rsidR="005E3484">
        <w:t xml:space="preserve"> slot. Following figure lists</w:t>
      </w:r>
      <w:r w:rsidR="00DD28C8">
        <w:t xml:space="preserve"> these</w:t>
      </w:r>
      <w:r w:rsidR="005E3484">
        <w:t xml:space="preserve"> two possible interpretations</w:t>
      </w:r>
      <w:r w:rsidR="00DD28C8">
        <w:t>:</w:t>
      </w:r>
    </w:p>
    <w:p w14:paraId="5C8461B0" w14:textId="273E7DB2" w:rsidR="005E3484" w:rsidRDefault="003A05AD" w:rsidP="00BC0BC1">
      <w:pPr>
        <w:rPr>
          <w:lang w:eastAsia="zh-CN"/>
        </w:rPr>
      </w:pPr>
      <w:r w:rsidRPr="003A05AD">
        <w:rPr>
          <w:noProof/>
          <w:lang w:eastAsia="zh-CN"/>
        </w:rPr>
        <w:drawing>
          <wp:inline distT="0" distB="0" distL="0" distR="0" wp14:anchorId="2368ECCF" wp14:editId="1B5E74BC">
            <wp:extent cx="5731510" cy="3192145"/>
            <wp:effectExtent l="0" t="0" r="2540" b="0"/>
            <wp:docPr id="2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731510" cy="3192145"/>
                    </a:xfrm>
                    <a:prstGeom prst="rect">
                      <a:avLst/>
                    </a:prstGeom>
                  </pic:spPr>
                </pic:pic>
              </a:graphicData>
            </a:graphic>
          </wp:inline>
        </w:drawing>
      </w:r>
    </w:p>
    <w:p w14:paraId="420ADCB8" w14:textId="632D32FC" w:rsidR="009F351D" w:rsidRDefault="009F351D" w:rsidP="00FD59AF">
      <w:pPr>
        <w:jc w:val="center"/>
        <w:rPr>
          <w:lang w:eastAsia="zh-CN"/>
        </w:rPr>
      </w:pPr>
      <w:r>
        <w:rPr>
          <w:rFonts w:hint="eastAsia"/>
          <w:lang w:eastAsia="zh-CN"/>
        </w:rPr>
        <w:t>F</w:t>
      </w:r>
      <w:r>
        <w:rPr>
          <w:lang w:eastAsia="zh-CN"/>
        </w:rPr>
        <w:t>igure 2: T</w:t>
      </w:r>
      <w:r w:rsidRPr="009F351D">
        <w:rPr>
          <w:lang w:eastAsia="zh-CN"/>
        </w:rPr>
        <w:t>wo possible interpretations</w:t>
      </w:r>
      <w:r>
        <w:rPr>
          <w:lang w:eastAsia="zh-CN"/>
        </w:rPr>
        <w:t xml:space="preserve"> of </w:t>
      </w:r>
      <w:r w:rsidR="008B607B">
        <w:rPr>
          <w:lang w:eastAsia="zh-CN"/>
        </w:rPr>
        <w:t>the</w:t>
      </w:r>
      <w:r>
        <w:rPr>
          <w:lang w:eastAsia="zh-CN"/>
        </w:rPr>
        <w:t xml:space="preserve"> working assumption</w:t>
      </w:r>
    </w:p>
    <w:p w14:paraId="615E345A" w14:textId="74BC7117" w:rsidR="00CE742A" w:rsidRPr="00EB55EA" w:rsidRDefault="00EA224A" w:rsidP="00BC0BC1">
      <w:pPr>
        <w:rPr>
          <w:lang w:eastAsia="zh-CN"/>
        </w:rPr>
      </w:pPr>
      <w:r w:rsidRPr="00EB55EA">
        <w:rPr>
          <w:lang w:eastAsia="zh-CN"/>
        </w:rPr>
        <w:t xml:space="preserve">To </w:t>
      </w:r>
      <w:r w:rsidR="00851153">
        <w:rPr>
          <w:rFonts w:eastAsiaTheme="minorEastAsia"/>
          <w:lang w:eastAsia="zh-CN"/>
        </w:rPr>
        <w:t>further clarify</w:t>
      </w:r>
      <w:r w:rsidR="00EB55EA" w:rsidRPr="00EB55EA">
        <w:rPr>
          <w:rFonts w:eastAsiaTheme="minorEastAsia"/>
          <w:lang w:eastAsia="zh-CN"/>
        </w:rPr>
        <w:t xml:space="preserve"> working assumption, we propose the following:</w:t>
      </w:r>
    </w:p>
    <w:p w14:paraId="6DB2CF69" w14:textId="7C4B86D3" w:rsidR="00DD28C8" w:rsidRPr="005C0681" w:rsidRDefault="00DD28C8" w:rsidP="00BC0BC1">
      <w:pPr>
        <w:rPr>
          <w:rFonts w:eastAsiaTheme="minorEastAsia"/>
          <w:b/>
          <w:i/>
          <w:lang w:eastAsia="zh-CN"/>
        </w:rPr>
      </w:pPr>
      <w:r w:rsidRPr="005C0681">
        <w:rPr>
          <w:rFonts w:eastAsiaTheme="minorEastAsia" w:hint="eastAsia"/>
          <w:b/>
          <w:i/>
          <w:lang w:eastAsia="zh-CN"/>
        </w:rPr>
        <w:t>P</w:t>
      </w:r>
      <w:r w:rsidRPr="005C0681">
        <w:rPr>
          <w:rFonts w:eastAsiaTheme="minorEastAsia"/>
          <w:b/>
          <w:i/>
          <w:lang w:eastAsia="zh-CN"/>
        </w:rPr>
        <w:t>roposal 1: If Rel-16 H/S/NA resource configuration and Rel-17 H/S/NA resource configuration are both provided for a given RB set within a slot:</w:t>
      </w:r>
    </w:p>
    <w:p w14:paraId="1DA9EB10" w14:textId="69A7669E" w:rsidR="00222CB1" w:rsidRPr="00222CB1" w:rsidRDefault="00EB0553" w:rsidP="00A801C7">
      <w:pPr>
        <w:pStyle w:val="af8"/>
        <w:numPr>
          <w:ilvl w:val="0"/>
          <w:numId w:val="11"/>
        </w:numPr>
        <w:rPr>
          <w:b/>
          <w:i/>
        </w:rPr>
      </w:pPr>
      <w:r>
        <w:rPr>
          <w:rFonts w:ascii="Times New Roman" w:hAnsi="Times New Roman" w:cs="Times New Roman"/>
          <w:b/>
          <w:i/>
          <w:sz w:val="22"/>
        </w:rPr>
        <w:t>A</w:t>
      </w:r>
      <w:r w:rsidR="00222CB1" w:rsidRPr="00222CB1">
        <w:rPr>
          <w:rFonts w:ascii="Times New Roman" w:hAnsi="Times New Roman" w:cs="Times New Roman"/>
          <w:b/>
          <w:i/>
          <w:sz w:val="22"/>
        </w:rPr>
        <w:t xml:space="preserve"> symbol configured with Rel-16 S with dynamic indication indicating available overrides the Rel-17 H/S/NA configuration</w:t>
      </w:r>
    </w:p>
    <w:p w14:paraId="33E004F5" w14:textId="0CE4E000" w:rsidR="00DD28C8" w:rsidRPr="00222CB1" w:rsidRDefault="00E9564F" w:rsidP="00A801C7">
      <w:pPr>
        <w:pStyle w:val="af8"/>
        <w:numPr>
          <w:ilvl w:val="0"/>
          <w:numId w:val="11"/>
        </w:numPr>
        <w:rPr>
          <w:b/>
          <w:i/>
        </w:rPr>
      </w:pPr>
      <w:r w:rsidRPr="00222CB1">
        <w:rPr>
          <w:rFonts w:ascii="Times New Roman" w:hAnsi="Times New Roman" w:cs="Times New Roman"/>
          <w:b/>
          <w:i/>
          <w:sz w:val="22"/>
        </w:rPr>
        <w:t>For a</w:t>
      </w:r>
      <w:r w:rsidR="00DD28C8" w:rsidRPr="00222CB1">
        <w:rPr>
          <w:rFonts w:ascii="Times New Roman" w:hAnsi="Times New Roman" w:cs="Times New Roman"/>
          <w:b/>
          <w:i/>
          <w:sz w:val="22"/>
        </w:rPr>
        <w:t xml:space="preserve"> </w:t>
      </w:r>
      <w:r w:rsidRPr="00222CB1">
        <w:rPr>
          <w:rFonts w:ascii="Times New Roman" w:hAnsi="Times New Roman" w:cs="Times New Roman"/>
          <w:b/>
          <w:i/>
          <w:sz w:val="22"/>
        </w:rPr>
        <w:t>symbol</w:t>
      </w:r>
      <w:r w:rsidR="00DD28C8" w:rsidRPr="00222CB1">
        <w:rPr>
          <w:rFonts w:ascii="Times New Roman" w:hAnsi="Times New Roman" w:cs="Times New Roman"/>
          <w:b/>
          <w:i/>
          <w:sz w:val="22"/>
        </w:rPr>
        <w:t xml:space="preserve"> configured with Rel-16 S with dynamic indication </w:t>
      </w:r>
      <w:r w:rsidRPr="00222CB1">
        <w:rPr>
          <w:rFonts w:ascii="Times New Roman" w:hAnsi="Times New Roman" w:cs="Times New Roman"/>
          <w:b/>
          <w:i/>
          <w:sz w:val="22"/>
        </w:rPr>
        <w:t>indicating “no indication of availability”, the child node follows the Rel-17 H/S/NA configuration for the symbol</w:t>
      </w:r>
    </w:p>
    <w:p w14:paraId="75698B4E" w14:textId="0CEBA3C5" w:rsidR="00222CB1" w:rsidRPr="00222CB1" w:rsidRDefault="00222CB1" w:rsidP="00A801C7">
      <w:pPr>
        <w:pStyle w:val="af8"/>
        <w:numPr>
          <w:ilvl w:val="0"/>
          <w:numId w:val="11"/>
        </w:numPr>
        <w:rPr>
          <w:b/>
          <w:i/>
        </w:rPr>
      </w:pPr>
      <w:r w:rsidRPr="00222CB1">
        <w:rPr>
          <w:rFonts w:ascii="Times New Roman" w:hAnsi="Times New Roman" w:cs="Times New Roman"/>
          <w:b/>
          <w:i/>
          <w:sz w:val="22"/>
        </w:rPr>
        <w:t>For a symbol configured with Rel-16 S without receiving dynamic indication of availability, the child node follows the Rel-17 H/S/NA configuration for the symbol</w:t>
      </w:r>
    </w:p>
    <w:p w14:paraId="68296159" w14:textId="758BBACE" w:rsidR="00DD28C8" w:rsidRPr="00222CB1" w:rsidRDefault="00E9564F" w:rsidP="00A801C7">
      <w:pPr>
        <w:pStyle w:val="af8"/>
        <w:numPr>
          <w:ilvl w:val="0"/>
          <w:numId w:val="11"/>
        </w:numPr>
        <w:rPr>
          <w:b/>
          <w:i/>
        </w:rPr>
      </w:pPr>
      <w:r w:rsidRPr="00222CB1">
        <w:rPr>
          <w:rFonts w:ascii="Times New Roman" w:hAnsi="Times New Roman" w:cs="Times New Roman"/>
          <w:b/>
          <w:i/>
          <w:sz w:val="22"/>
        </w:rPr>
        <w:t>For a symbol configured with Rel-16 H/NA, the child node follows the Rel-17 H/S/NA configuration for the symbol</w:t>
      </w:r>
    </w:p>
    <w:p w14:paraId="42486A8F" w14:textId="77777777" w:rsidR="00AD2331" w:rsidRDefault="00AD2331" w:rsidP="00BC0BC1"/>
    <w:p w14:paraId="345179E6" w14:textId="708091EF" w:rsidR="00EB4088" w:rsidRDefault="00FE7CEB" w:rsidP="00BC0BC1">
      <w:r>
        <w:lastRenderedPageBreak/>
        <w:t xml:space="preserve">Besides, </w:t>
      </w:r>
      <w:r w:rsidR="00EB4088">
        <w:t>there are still some cases</w:t>
      </w:r>
      <w:r w:rsidR="00A05402">
        <w:t xml:space="preserve"> which</w:t>
      </w:r>
      <w:r w:rsidR="00EB4088">
        <w:t xml:space="preserve"> </w:t>
      </w:r>
      <w:r w:rsidR="00D63DF7">
        <w:t xml:space="preserve">are </w:t>
      </w:r>
      <w:r w:rsidR="00EB4088">
        <w:t xml:space="preserve">not covered </w:t>
      </w:r>
      <w:r>
        <w:t>by</w:t>
      </w:r>
      <w:r w:rsidR="00EB4088">
        <w:t xml:space="preserve"> </w:t>
      </w:r>
      <w:r>
        <w:t>the</w:t>
      </w:r>
      <w:r w:rsidR="00CE742A">
        <w:t xml:space="preserve"> working assumption but </w:t>
      </w:r>
      <w:r w:rsidR="00D63DF7">
        <w:t xml:space="preserve">do </w:t>
      </w:r>
      <w:r w:rsidR="00CE742A">
        <w:t xml:space="preserve">exist </w:t>
      </w:r>
      <w:r w:rsidR="00493C6B">
        <w:t>since</w:t>
      </w:r>
      <w:r w:rsidR="00CE742A">
        <w:t xml:space="preserve"> both Rel-16 and Rel-17 dynamic indication of resource availability </w:t>
      </w:r>
      <w:r w:rsidR="00B64224">
        <w:t>can be</w:t>
      </w:r>
      <w:r w:rsidR="00CE742A">
        <w:t xml:space="preserve"> configured and indicated.</w:t>
      </w:r>
    </w:p>
    <w:p w14:paraId="3772EF0C" w14:textId="29F122BD" w:rsidR="00AD2331" w:rsidRPr="00BC2DFC" w:rsidRDefault="003F31DE" w:rsidP="00BC2DFC">
      <w:pPr>
        <w:pStyle w:val="af8"/>
        <w:numPr>
          <w:ilvl w:val="0"/>
          <w:numId w:val="15"/>
        </w:numPr>
        <w:rPr>
          <w:rFonts w:ascii="Times New Roman" w:eastAsiaTheme="minorEastAsia" w:hAnsi="Times New Roman" w:cs="Times New Roman"/>
          <w:sz w:val="22"/>
          <w:szCs w:val="22"/>
        </w:rPr>
      </w:pPr>
      <w:r w:rsidRPr="00BC2DFC">
        <w:rPr>
          <w:rFonts w:ascii="Times New Roman" w:hAnsi="Times New Roman" w:cs="Times New Roman"/>
          <w:b/>
          <w:sz w:val="22"/>
          <w:szCs w:val="22"/>
        </w:rPr>
        <w:t xml:space="preserve">Case </w:t>
      </w:r>
      <w:r w:rsidR="001D1F9A" w:rsidRPr="00BC2DFC">
        <w:rPr>
          <w:rFonts w:ascii="Times New Roman" w:hAnsi="Times New Roman" w:cs="Times New Roman"/>
          <w:b/>
          <w:sz w:val="22"/>
          <w:szCs w:val="22"/>
        </w:rPr>
        <w:t>1</w:t>
      </w:r>
      <w:r w:rsidRPr="00BC2DFC">
        <w:rPr>
          <w:rFonts w:ascii="Times New Roman" w:hAnsi="Times New Roman" w:cs="Times New Roman"/>
          <w:b/>
          <w:sz w:val="22"/>
          <w:szCs w:val="22"/>
        </w:rPr>
        <w:t xml:space="preserve">: </w:t>
      </w:r>
      <w:r w:rsidR="000D7203" w:rsidRPr="00BC2DFC">
        <w:rPr>
          <w:rFonts w:ascii="Times New Roman" w:eastAsiaTheme="minorEastAsia" w:hAnsi="Times New Roman" w:cs="Times New Roman"/>
          <w:sz w:val="22"/>
          <w:szCs w:val="22"/>
        </w:rPr>
        <w:t xml:space="preserve">Rel-16 H/S/NA and Rel-17 H/S/NA resource configuration are both provided for a given RB set within a slot, </w:t>
      </w:r>
      <w:r w:rsidR="00BC219A" w:rsidRPr="00BC2DFC">
        <w:rPr>
          <w:rFonts w:ascii="Times New Roman" w:eastAsiaTheme="minorEastAsia" w:hAnsi="Times New Roman" w:cs="Times New Roman"/>
          <w:sz w:val="22"/>
          <w:szCs w:val="22"/>
        </w:rPr>
        <w:t xml:space="preserve">and </w:t>
      </w:r>
      <w:r w:rsidR="000D7203" w:rsidRPr="00BC2DFC">
        <w:rPr>
          <w:rFonts w:ascii="Times New Roman" w:eastAsiaTheme="minorEastAsia" w:hAnsi="Times New Roman" w:cs="Times New Roman"/>
          <w:sz w:val="22"/>
          <w:szCs w:val="22"/>
        </w:rPr>
        <w:t xml:space="preserve">both Rel-16 </w:t>
      </w:r>
      <w:r w:rsidR="00A05402" w:rsidRPr="00BC2DFC">
        <w:rPr>
          <w:rFonts w:ascii="Times New Roman" w:eastAsiaTheme="minorEastAsia" w:hAnsi="Times New Roman" w:cs="Times New Roman"/>
          <w:sz w:val="22"/>
          <w:szCs w:val="22"/>
        </w:rPr>
        <w:t xml:space="preserve">and </w:t>
      </w:r>
      <w:r w:rsidR="000D7203" w:rsidRPr="00BC2DFC">
        <w:rPr>
          <w:rFonts w:ascii="Times New Roman" w:eastAsiaTheme="minorEastAsia" w:hAnsi="Times New Roman" w:cs="Times New Roman"/>
          <w:sz w:val="22"/>
          <w:szCs w:val="22"/>
        </w:rPr>
        <w:t>Rel-17 dynamic indication of availability indicate the availability of this slot</w:t>
      </w:r>
      <w:r w:rsidR="009D5890" w:rsidRPr="00BC2DFC">
        <w:rPr>
          <w:rFonts w:ascii="Times New Roman" w:eastAsiaTheme="minorEastAsia" w:hAnsi="Times New Roman" w:cs="Times New Roman"/>
          <w:sz w:val="22"/>
          <w:szCs w:val="22"/>
        </w:rPr>
        <w:t>.</w:t>
      </w:r>
    </w:p>
    <w:p w14:paraId="50525C4A" w14:textId="2B964FBD" w:rsidR="001466EA" w:rsidRPr="00BC2DFC" w:rsidRDefault="001466EA" w:rsidP="00BC2DFC">
      <w:pPr>
        <w:pStyle w:val="af8"/>
        <w:numPr>
          <w:ilvl w:val="0"/>
          <w:numId w:val="15"/>
        </w:numPr>
        <w:rPr>
          <w:rFonts w:ascii="Times New Roman" w:hAnsi="Times New Roman" w:cs="Times New Roman"/>
          <w:sz w:val="22"/>
          <w:szCs w:val="22"/>
        </w:rPr>
      </w:pPr>
      <w:r w:rsidRPr="00BC2DFC">
        <w:rPr>
          <w:rFonts w:ascii="Times New Roman" w:hAnsi="Times New Roman" w:cs="Times New Roman"/>
          <w:b/>
          <w:sz w:val="22"/>
          <w:szCs w:val="22"/>
        </w:rPr>
        <w:t xml:space="preserve">Case 2: </w:t>
      </w:r>
      <w:r w:rsidR="00D63DF7" w:rsidRPr="00BC2DFC">
        <w:rPr>
          <w:rFonts w:ascii="Times New Roman" w:hAnsi="Times New Roman" w:cs="Times New Roman"/>
          <w:sz w:val="22"/>
          <w:szCs w:val="22"/>
        </w:rPr>
        <w:t xml:space="preserve">Only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00D63DF7" w:rsidRPr="00BC2DFC">
        <w:rPr>
          <w:rFonts w:ascii="Times New Roman" w:eastAsiaTheme="minorEastAsia" w:hAnsi="Times New Roman" w:cs="Times New Roman"/>
          <w:sz w:val="22"/>
          <w:szCs w:val="22"/>
        </w:rPr>
        <w:t xml:space="preserve">only </w:t>
      </w:r>
      <w:r w:rsidRPr="00BC2DFC">
        <w:rPr>
          <w:rFonts w:ascii="Times New Roman" w:eastAsiaTheme="minorEastAsia" w:hAnsi="Times New Roman" w:cs="Times New Roman"/>
          <w:sz w:val="22"/>
          <w:szCs w:val="22"/>
        </w:rPr>
        <w:t>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RB sets of this slot.</w:t>
      </w:r>
      <w:r w:rsidR="00CE4063">
        <w:rPr>
          <w:rFonts w:ascii="Times New Roman" w:eastAsiaTheme="minorEastAsia" w:hAnsi="Times New Roman" w:cs="Times New Roman"/>
          <w:sz w:val="22"/>
          <w:szCs w:val="22"/>
        </w:rPr>
        <w:t xml:space="preserve"> </w:t>
      </w:r>
      <w:r w:rsidRPr="00BC2DFC">
        <w:rPr>
          <w:rFonts w:ascii="Times New Roman" w:hAnsi="Times New Roman" w:cs="Times New Roman"/>
          <w:sz w:val="22"/>
          <w:szCs w:val="22"/>
        </w:rPr>
        <w:t>It is possible that IAB MT is configured with Rel-17 dynamic resource availability by RRC</w:t>
      </w:r>
      <w:r w:rsidR="004D6388" w:rsidRPr="00BC2DFC">
        <w:rPr>
          <w:rFonts w:ascii="Times New Roman" w:hAnsi="Times New Roman" w:cs="Times New Roman"/>
          <w:sz w:val="22"/>
          <w:szCs w:val="22"/>
        </w:rPr>
        <w:t xml:space="preserve"> and corresponding indication is received in DCI 2_5</w:t>
      </w:r>
      <w:r w:rsidRPr="00BC2DFC">
        <w:rPr>
          <w:rFonts w:ascii="Times New Roman" w:hAnsi="Times New Roman" w:cs="Times New Roman"/>
          <w:sz w:val="22"/>
          <w:szCs w:val="22"/>
        </w:rPr>
        <w:t xml:space="preserve">, while only Rel-16 H/S/NA is configured for DU. It </w:t>
      </w:r>
      <w:r w:rsidR="00806365" w:rsidRPr="00BC2DFC">
        <w:rPr>
          <w:rFonts w:ascii="Times New Roman" w:hAnsi="Times New Roman" w:cs="Times New Roman"/>
          <w:sz w:val="22"/>
          <w:szCs w:val="22"/>
        </w:rPr>
        <w:t xml:space="preserve">was </w:t>
      </w:r>
      <w:r w:rsidR="0007455A">
        <w:rPr>
          <w:rFonts w:ascii="Times New Roman" w:hAnsi="Times New Roman" w:cs="Times New Roman"/>
          <w:sz w:val="22"/>
          <w:szCs w:val="22"/>
        </w:rPr>
        <w:t xml:space="preserve">also </w:t>
      </w:r>
      <w:r w:rsidR="00806365" w:rsidRPr="00BC2DFC">
        <w:rPr>
          <w:rFonts w:ascii="Times New Roman" w:hAnsi="Times New Roman" w:cs="Times New Roman"/>
          <w:sz w:val="22"/>
          <w:szCs w:val="22"/>
        </w:rPr>
        <w:t>not prohibit</w:t>
      </w:r>
      <w:r w:rsidR="00A05402" w:rsidRPr="00BC2DFC">
        <w:rPr>
          <w:rFonts w:ascii="Times New Roman" w:hAnsi="Times New Roman" w:cs="Times New Roman"/>
          <w:sz w:val="22"/>
          <w:szCs w:val="22"/>
        </w:rPr>
        <w:t>ed</w:t>
      </w:r>
      <w:r w:rsidR="00806365" w:rsidRPr="00BC2DFC">
        <w:rPr>
          <w:rFonts w:ascii="Times New Roman" w:hAnsi="Times New Roman" w:cs="Times New Roman"/>
          <w:sz w:val="22"/>
          <w:szCs w:val="22"/>
        </w:rPr>
        <w:t xml:space="preserve"> that Rel-17 dynamic resource availability </w:t>
      </w:r>
      <w:r w:rsidR="00A607F4">
        <w:rPr>
          <w:rFonts w:ascii="Times New Roman" w:hAnsi="Times New Roman" w:cs="Times New Roman"/>
          <w:sz w:val="22"/>
          <w:szCs w:val="22"/>
        </w:rPr>
        <w:t>is</w:t>
      </w:r>
      <w:r w:rsidR="00806365" w:rsidRPr="00BC2DFC">
        <w:rPr>
          <w:rFonts w:ascii="Times New Roman" w:hAnsi="Times New Roman" w:cs="Times New Roman"/>
          <w:sz w:val="22"/>
          <w:szCs w:val="22"/>
        </w:rPr>
        <w:t xml:space="preserve"> indicated by DCI 2_5 in case of </w:t>
      </w:r>
      <w:r w:rsidRPr="00BC2DFC">
        <w:rPr>
          <w:rFonts w:ascii="Times New Roman" w:hAnsi="Times New Roman" w:cs="Times New Roman"/>
          <w:sz w:val="22"/>
          <w:szCs w:val="22"/>
        </w:rPr>
        <w:t xml:space="preserve">only Rel-16 H/S/NA is configured. </w:t>
      </w:r>
      <w:r w:rsidR="00806365" w:rsidRPr="00BC2DFC">
        <w:rPr>
          <w:rFonts w:ascii="Times New Roman" w:hAnsi="Times New Roman" w:cs="Times New Roman"/>
          <w:sz w:val="22"/>
          <w:szCs w:val="22"/>
        </w:rPr>
        <w:t>The behavior of child node is not clear</w:t>
      </w:r>
      <w:r w:rsidR="00FF572F">
        <w:rPr>
          <w:rFonts w:ascii="Times New Roman" w:hAnsi="Times New Roman" w:cs="Times New Roman"/>
          <w:sz w:val="22"/>
          <w:szCs w:val="22"/>
        </w:rPr>
        <w:t xml:space="preserve"> </w:t>
      </w:r>
      <w:r w:rsidR="00FF572F">
        <w:rPr>
          <w:rFonts w:ascii="Times New Roman" w:hAnsi="Times New Roman" w:cs="Times New Roman" w:hint="eastAsia"/>
          <w:sz w:val="22"/>
          <w:szCs w:val="22"/>
        </w:rPr>
        <w:t>in</w:t>
      </w:r>
      <w:r w:rsidR="00FF572F">
        <w:rPr>
          <w:rFonts w:ascii="Times New Roman" w:hAnsi="Times New Roman" w:cs="Times New Roman"/>
          <w:sz w:val="22"/>
          <w:szCs w:val="22"/>
        </w:rPr>
        <w:t xml:space="preserve"> this case</w:t>
      </w:r>
      <w:r w:rsidR="00806365" w:rsidRPr="00BC2DFC">
        <w:rPr>
          <w:rFonts w:ascii="Times New Roman" w:hAnsi="Times New Roman" w:cs="Times New Roman"/>
          <w:sz w:val="22"/>
          <w:szCs w:val="22"/>
        </w:rPr>
        <w:t>.</w:t>
      </w:r>
      <w:r w:rsidR="00CE4063" w:rsidRPr="00BC2DFC" w:rsidDel="00CE4063">
        <w:t xml:space="preserve"> </w:t>
      </w:r>
    </w:p>
    <w:p w14:paraId="254366E1" w14:textId="5AD751D4" w:rsidR="00D30DD5" w:rsidRPr="00BC2DFC" w:rsidRDefault="000D7203" w:rsidP="00BC2DFC">
      <w:pPr>
        <w:pStyle w:val="af8"/>
        <w:numPr>
          <w:ilvl w:val="0"/>
          <w:numId w:val="16"/>
        </w:numPr>
        <w:rPr>
          <w:rFonts w:ascii="Times New Roman" w:hAnsi="Times New Roman" w:cs="Times New Roman"/>
          <w:sz w:val="22"/>
          <w:szCs w:val="22"/>
        </w:rPr>
      </w:pPr>
      <w:r w:rsidRPr="00BC2DFC">
        <w:rPr>
          <w:rFonts w:ascii="Times New Roman" w:hAnsi="Times New Roman" w:cs="Times New Roman"/>
          <w:b/>
          <w:sz w:val="22"/>
          <w:szCs w:val="22"/>
        </w:rPr>
        <w:t xml:space="preserve">Case </w:t>
      </w:r>
      <w:r w:rsidR="001466EA" w:rsidRPr="00BC2DFC">
        <w:rPr>
          <w:rFonts w:ascii="Times New Roman" w:hAnsi="Times New Roman" w:cs="Times New Roman"/>
          <w:b/>
          <w:sz w:val="22"/>
          <w:szCs w:val="22"/>
        </w:rPr>
        <w:t>3</w:t>
      </w:r>
      <w:r w:rsidRPr="00BC2DFC">
        <w:rPr>
          <w:rFonts w:ascii="Times New Roman" w:hAnsi="Times New Roman" w:cs="Times New Roman"/>
          <w:b/>
          <w:sz w:val="22"/>
          <w:szCs w:val="22"/>
        </w:rPr>
        <w:t xml:space="preserve">: </w:t>
      </w:r>
      <w:r w:rsidR="00D63DF7" w:rsidRPr="00BC2DFC">
        <w:rPr>
          <w:rFonts w:ascii="Times New Roman" w:hAnsi="Times New Roman" w:cs="Times New Roman"/>
          <w:sz w:val="22"/>
          <w:szCs w:val="22"/>
        </w:rPr>
        <w:t>Only</w:t>
      </w:r>
      <w:r w:rsidR="00D63DF7" w:rsidRPr="00BC2DFC">
        <w:rPr>
          <w:rFonts w:ascii="Times New Roman" w:hAnsi="Times New Roman" w:cs="Times New Roman"/>
          <w:b/>
          <w:sz w:val="22"/>
          <w:szCs w:val="22"/>
        </w:rPr>
        <w:t xml:space="preserve">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Pr="00BC2DFC">
        <w:rPr>
          <w:rFonts w:ascii="Times New Roman" w:eastAsiaTheme="minorEastAsia" w:hAnsi="Times New Roman" w:cs="Times New Roman"/>
          <w:sz w:val="22"/>
          <w:szCs w:val="22"/>
        </w:rPr>
        <w:t xml:space="preserve">both Rel-16 </w:t>
      </w:r>
      <w:r w:rsidR="00A05402" w:rsidRPr="00BC2DFC">
        <w:rPr>
          <w:rFonts w:ascii="Times New Roman" w:eastAsiaTheme="minorEastAsia" w:hAnsi="Times New Roman" w:cs="Times New Roman"/>
          <w:sz w:val="22"/>
          <w:szCs w:val="22"/>
        </w:rPr>
        <w:t>and</w:t>
      </w:r>
      <w:r w:rsidRPr="00BC2DFC">
        <w:rPr>
          <w:rFonts w:ascii="Times New Roman" w:eastAsiaTheme="minorEastAsia" w:hAnsi="Times New Roman" w:cs="Times New Roman"/>
          <w:sz w:val="22"/>
          <w:szCs w:val="22"/>
        </w:rPr>
        <w:t xml:space="preserve"> 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this slot</w:t>
      </w:r>
      <w:r w:rsidR="00B141A3" w:rsidRPr="00BC2DFC">
        <w:rPr>
          <w:rFonts w:ascii="Times New Roman" w:eastAsiaTheme="minorEastAsia" w:hAnsi="Times New Roman" w:cs="Times New Roman"/>
          <w:sz w:val="22"/>
          <w:szCs w:val="22"/>
        </w:rPr>
        <w:t>.</w:t>
      </w:r>
      <w:r w:rsidR="00CE4063" w:rsidRPr="00BC2DFC">
        <w:rPr>
          <w:rFonts w:ascii="Times New Roman" w:eastAsiaTheme="minorEastAsia" w:hAnsi="Times New Roman" w:cs="Times New Roman"/>
          <w:sz w:val="22"/>
          <w:szCs w:val="22"/>
        </w:rPr>
        <w:t xml:space="preserve"> </w:t>
      </w:r>
      <w:r w:rsidR="00806365" w:rsidRPr="00BC2DFC">
        <w:rPr>
          <w:rFonts w:ascii="Times New Roman" w:hAnsi="Times New Roman" w:cs="Times New Roman"/>
          <w:sz w:val="22"/>
          <w:szCs w:val="22"/>
        </w:rPr>
        <w:t xml:space="preserve">IAB MT may receive DCI 2_5 which includes both dynamic resource availability indication for RB set groups </w:t>
      </w:r>
      <w:r w:rsidR="0007455A">
        <w:rPr>
          <w:rFonts w:ascii="Times New Roman" w:hAnsi="Times New Roman" w:cs="Times New Roman"/>
          <w:sz w:val="22"/>
          <w:szCs w:val="22"/>
        </w:rPr>
        <w:t xml:space="preserve">of the slot </w:t>
      </w:r>
      <w:r w:rsidR="00806365" w:rsidRPr="00BC2DFC">
        <w:rPr>
          <w:rFonts w:ascii="Times New Roman" w:hAnsi="Times New Roman" w:cs="Times New Roman"/>
          <w:sz w:val="22"/>
          <w:szCs w:val="22"/>
        </w:rPr>
        <w:t xml:space="preserve">and for </w:t>
      </w:r>
      <w:r w:rsidR="0007455A">
        <w:rPr>
          <w:rFonts w:ascii="Times New Roman" w:hAnsi="Times New Roman" w:cs="Times New Roman"/>
          <w:sz w:val="22"/>
          <w:szCs w:val="22"/>
        </w:rPr>
        <w:t xml:space="preserve">the </w:t>
      </w:r>
      <w:r w:rsidR="00806365" w:rsidRPr="00BC2DFC">
        <w:rPr>
          <w:rFonts w:ascii="Times New Roman" w:hAnsi="Times New Roman" w:cs="Times New Roman"/>
          <w:sz w:val="22"/>
          <w:szCs w:val="22"/>
        </w:rPr>
        <w:t xml:space="preserve">slot, as both </w:t>
      </w:r>
      <w:proofErr w:type="spellStart"/>
      <w:r w:rsidR="00806365" w:rsidRPr="00BC2DFC">
        <w:rPr>
          <w:rFonts w:ascii="Times New Roman" w:hAnsi="Times New Roman" w:cs="Times New Roman"/>
          <w:sz w:val="22"/>
          <w:szCs w:val="22"/>
        </w:rPr>
        <w:t>AvailabilityCombination</w:t>
      </w:r>
      <w:proofErr w:type="spellEnd"/>
      <w:r w:rsidR="00806365" w:rsidRPr="00BC2DFC">
        <w:rPr>
          <w:rFonts w:ascii="Times New Roman" w:hAnsi="Times New Roman" w:cs="Times New Roman"/>
          <w:sz w:val="22"/>
          <w:szCs w:val="22"/>
        </w:rPr>
        <w:t xml:space="preserve"> </w:t>
      </w:r>
      <w:r w:rsidR="00DA407D" w:rsidRPr="00BC2DFC">
        <w:rPr>
          <w:rFonts w:ascii="Times New Roman" w:hAnsi="Times New Roman" w:cs="Times New Roman"/>
          <w:sz w:val="22"/>
          <w:szCs w:val="22"/>
        </w:rPr>
        <w:t>can</w:t>
      </w:r>
      <w:r w:rsidR="00806365" w:rsidRPr="00BC2DFC">
        <w:rPr>
          <w:rFonts w:ascii="Times New Roman" w:hAnsi="Times New Roman" w:cs="Times New Roman"/>
          <w:sz w:val="22"/>
          <w:szCs w:val="22"/>
        </w:rPr>
        <w:t xml:space="preserve"> be configured by RRC. </w:t>
      </w:r>
    </w:p>
    <w:p w14:paraId="4BC5C320" w14:textId="66098340" w:rsidR="001466EA" w:rsidRDefault="001466EA" w:rsidP="001466EA">
      <w:r>
        <w:t>All possible cases of coexistence involving Soft resources are summarized in the following table:</w:t>
      </w:r>
    </w:p>
    <w:p w14:paraId="2E1F71D2" w14:textId="5640EBA0" w:rsidR="009F351D" w:rsidRDefault="009F351D" w:rsidP="00FD59AF">
      <w:pPr>
        <w:jc w:val="center"/>
      </w:pPr>
      <w:r>
        <w:t>Table 1: All possible cases considering Rel-16/17 resource configuration/</w:t>
      </w:r>
      <w:r w:rsidRPr="00BC2DFC">
        <w:t>availability</w:t>
      </w:r>
    </w:p>
    <w:tbl>
      <w:tblPr>
        <w:tblW w:w="8800" w:type="dxa"/>
        <w:tblCellMar>
          <w:left w:w="0" w:type="dxa"/>
          <w:right w:w="0" w:type="dxa"/>
        </w:tblCellMar>
        <w:tblLook w:val="0420" w:firstRow="1" w:lastRow="0" w:firstColumn="0" w:lastColumn="0" w:noHBand="0" w:noVBand="1"/>
      </w:tblPr>
      <w:tblGrid>
        <w:gridCol w:w="2501"/>
        <w:gridCol w:w="1667"/>
        <w:gridCol w:w="1776"/>
        <w:gridCol w:w="2856"/>
      </w:tblGrid>
      <w:tr w:rsidR="001466EA" w:rsidRPr="00ED62B2" w14:paraId="1C23E9EB"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7CDB7F28" w14:textId="77777777" w:rsidR="001466EA" w:rsidRPr="00BC2DFC" w:rsidRDefault="001466EA" w:rsidP="009B3497">
            <w:pPr>
              <w:rPr>
                <w:rFonts w:eastAsiaTheme="minorEastAsia"/>
                <w:lang w:eastAsia="zh-CN"/>
              </w:rPr>
            </w:pPr>
          </w:p>
        </w:tc>
        <w:tc>
          <w:tcPr>
            <w:tcW w:w="1667"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0BAA2E40" w14:textId="77777777" w:rsidR="001466EA" w:rsidRPr="00BC2DFC" w:rsidRDefault="001466EA" w:rsidP="009B3497">
            <w:pPr>
              <w:rPr>
                <w:rFonts w:eastAsiaTheme="minorEastAsia"/>
                <w:lang w:eastAsia="zh-CN"/>
              </w:rPr>
            </w:pPr>
            <w:r w:rsidRPr="00BC2DFC">
              <w:rPr>
                <w:rFonts w:eastAsiaTheme="minorEastAsia"/>
                <w:lang w:eastAsia="zh-CN"/>
              </w:rPr>
              <w:t xml:space="preserve">Rel-16 </w:t>
            </w:r>
            <w:r w:rsidRPr="00BC2DFC">
              <w:t>dynamic indication of availability</w:t>
            </w:r>
          </w:p>
        </w:tc>
        <w:tc>
          <w:tcPr>
            <w:tcW w:w="177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1ABD0586" w14:textId="77777777" w:rsidR="001466EA" w:rsidRPr="00BC2DFC" w:rsidRDefault="001466EA" w:rsidP="009B3497">
            <w:pPr>
              <w:rPr>
                <w:rFonts w:eastAsiaTheme="minorEastAsia"/>
                <w:lang w:eastAsia="zh-CN"/>
              </w:rPr>
            </w:pPr>
            <w:r w:rsidRPr="00BC2DFC">
              <w:rPr>
                <w:rFonts w:eastAsiaTheme="minorEastAsia"/>
                <w:lang w:eastAsia="zh-CN"/>
              </w:rPr>
              <w:t xml:space="preserve">Rel-17 </w:t>
            </w:r>
            <w:r w:rsidRPr="00BC2DFC">
              <w:t>dynamic indication of availability</w:t>
            </w:r>
          </w:p>
        </w:tc>
        <w:tc>
          <w:tcPr>
            <w:tcW w:w="285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6089A8F7" w14:textId="77777777" w:rsidR="001466EA" w:rsidRPr="00BC2DFC" w:rsidRDefault="001466EA" w:rsidP="009B3497">
            <w:pPr>
              <w:rPr>
                <w:rFonts w:eastAsiaTheme="minorEastAsia"/>
                <w:lang w:eastAsia="zh-CN"/>
              </w:rPr>
            </w:pPr>
            <w:r w:rsidRPr="00BC2DFC">
              <w:rPr>
                <w:rFonts w:eastAsiaTheme="minorEastAsia"/>
                <w:lang w:eastAsia="zh-CN"/>
              </w:rPr>
              <w:t xml:space="preserve">Rel-16 + Rel-17 </w:t>
            </w:r>
            <w:r w:rsidRPr="00BC2DFC">
              <w:t>dynamic indication of availability</w:t>
            </w:r>
          </w:p>
        </w:tc>
      </w:tr>
      <w:tr w:rsidR="001466EA" w:rsidRPr="00ED62B2" w14:paraId="4995DDBE"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28D19C36" w14:textId="77777777" w:rsidR="001466EA" w:rsidRPr="00BC2DFC" w:rsidRDefault="001466EA" w:rsidP="009B3497">
            <w:pPr>
              <w:rPr>
                <w:rFonts w:eastAsiaTheme="minorEastAsia"/>
                <w:lang w:eastAsia="zh-CN"/>
              </w:rPr>
            </w:pPr>
            <w:r w:rsidRPr="00BC2DFC">
              <w:rPr>
                <w:rFonts w:eastAsiaTheme="minorEastAsia"/>
                <w:lang w:eastAsia="zh-CN"/>
              </w:rPr>
              <w:t xml:space="preserve">Rel-16 S </w:t>
            </w:r>
            <w:r w:rsidRPr="00BC2DFC">
              <w:t>for a slot</w:t>
            </w:r>
            <w:r w:rsidRPr="00BC2DFC">
              <w:rPr>
                <w:rFonts w:eastAsiaTheme="minorEastAsia"/>
                <w:lang w:eastAsia="zh-CN"/>
              </w:rPr>
              <w:t xml:space="preserve"> + Rel-17 S </w:t>
            </w:r>
            <w:r w:rsidRPr="00BC2DFC">
              <w:t>for RB set(s)</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2942B" w14:textId="77777777" w:rsidR="001466EA" w:rsidRPr="00BC2DFC" w:rsidRDefault="001466EA" w:rsidP="009B3497">
            <w:pPr>
              <w:rPr>
                <w:rFonts w:eastAsiaTheme="minorEastAsia"/>
                <w:lang w:eastAsia="zh-CN"/>
              </w:rPr>
            </w:pPr>
            <w:r w:rsidRPr="00BC2DFC">
              <w:rPr>
                <w:rFonts w:eastAsiaTheme="minorEastAsia"/>
                <w:lang w:eastAsia="zh-CN"/>
              </w:rPr>
              <w:t>Working assumption Alt 3b</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DAF336" w14:textId="77777777" w:rsidR="001466EA" w:rsidRPr="00BC2DFC" w:rsidRDefault="001466EA" w:rsidP="009B3497">
            <w:pPr>
              <w:rPr>
                <w:rFonts w:eastAsiaTheme="minorEastAsia"/>
                <w:lang w:eastAsia="zh-CN"/>
              </w:rPr>
            </w:pPr>
            <w:r w:rsidRPr="00BC2DFC">
              <w:rPr>
                <w:rFonts w:eastAsiaTheme="minorEastAsia"/>
                <w:lang w:eastAsia="zh-CN"/>
              </w:rPr>
              <w:t>Working assumption Alt 3b</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1444C" w14:textId="77777777" w:rsidR="001466EA" w:rsidRPr="00BC2DFC" w:rsidRDefault="001466EA" w:rsidP="009B3497">
            <w:pPr>
              <w:rPr>
                <w:rFonts w:eastAsiaTheme="minorEastAsia"/>
                <w:lang w:eastAsia="zh-CN"/>
              </w:rPr>
            </w:pPr>
            <w:r w:rsidRPr="00BC2DFC">
              <w:rPr>
                <w:rFonts w:eastAsiaTheme="minorEastAsia"/>
                <w:lang w:eastAsia="zh-CN"/>
              </w:rPr>
              <w:t>Case 1</w:t>
            </w:r>
          </w:p>
        </w:tc>
      </w:tr>
      <w:tr w:rsidR="001466EA" w:rsidRPr="00ED62B2" w14:paraId="08983414"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tcPr>
          <w:p w14:paraId="15689C77" w14:textId="77777777" w:rsidR="001466EA" w:rsidRPr="00BC2DFC" w:rsidRDefault="001466EA" w:rsidP="009B3497">
            <w:pPr>
              <w:rPr>
                <w:rFonts w:eastAsiaTheme="minorEastAsia"/>
                <w:lang w:eastAsia="zh-CN"/>
              </w:rPr>
            </w:pPr>
            <w:r w:rsidRPr="00BC2DFC">
              <w:rPr>
                <w:rFonts w:eastAsiaTheme="minorEastAsia"/>
                <w:lang w:eastAsia="zh-CN"/>
              </w:rPr>
              <w:t xml:space="preserve">Rel-16 S </w:t>
            </w:r>
            <w:r w:rsidRPr="00BC2DFC">
              <w:t>for a slot</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473DEC" w14:textId="77777777" w:rsidR="001466EA" w:rsidRPr="00BC2DFC" w:rsidRDefault="001466EA" w:rsidP="009B3497">
            <w:pPr>
              <w:rPr>
                <w:rFonts w:eastAsiaTheme="minorEastAsia"/>
                <w:lang w:eastAsia="zh-CN"/>
              </w:rPr>
            </w:pPr>
            <w:r w:rsidRPr="00BC2DFC">
              <w:rPr>
                <w:rFonts w:eastAsiaTheme="minorEastAsia"/>
                <w:lang w:eastAsia="zh-CN"/>
              </w:rPr>
              <w:t>Specified in Rel-16</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1F6584" w14:textId="77777777" w:rsidR="001466EA" w:rsidRPr="00BC2DFC" w:rsidRDefault="001466EA" w:rsidP="009B3497">
            <w:pPr>
              <w:rPr>
                <w:rFonts w:eastAsiaTheme="minorEastAsia"/>
                <w:lang w:eastAsia="zh-CN"/>
              </w:rPr>
            </w:pPr>
            <w:r w:rsidRPr="00BC2DFC">
              <w:rPr>
                <w:rFonts w:eastAsiaTheme="minorEastAsia"/>
                <w:lang w:eastAsia="zh-CN"/>
              </w:rPr>
              <w:t>Case 2</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67089" w14:textId="77777777" w:rsidR="001466EA" w:rsidRPr="00BC2DFC" w:rsidRDefault="001466EA" w:rsidP="009B3497">
            <w:pPr>
              <w:rPr>
                <w:rFonts w:eastAsiaTheme="minorEastAsia"/>
                <w:lang w:eastAsia="zh-CN"/>
              </w:rPr>
            </w:pPr>
            <w:r w:rsidRPr="00BC2DFC">
              <w:rPr>
                <w:rFonts w:eastAsiaTheme="minorEastAsia"/>
                <w:lang w:eastAsia="zh-CN"/>
              </w:rPr>
              <w:t>Case 3</w:t>
            </w:r>
          </w:p>
        </w:tc>
      </w:tr>
    </w:tbl>
    <w:p w14:paraId="30FCB538" w14:textId="778C0E39" w:rsidR="001466EA" w:rsidRDefault="001466EA" w:rsidP="00BC2DFC">
      <w:pPr>
        <w:spacing w:before="120"/>
        <w:rPr>
          <w:rFonts w:eastAsiaTheme="minorEastAsia"/>
          <w:lang w:eastAsia="zh-CN"/>
        </w:rPr>
      </w:pPr>
      <w:r>
        <w:rPr>
          <w:rFonts w:eastAsiaTheme="minorEastAsia"/>
          <w:lang w:eastAsia="zh-CN"/>
        </w:rPr>
        <w:t xml:space="preserve">For </w:t>
      </w:r>
      <w:r w:rsidR="00420F8A">
        <w:rPr>
          <w:rFonts w:eastAsiaTheme="minorEastAsia"/>
          <w:lang w:eastAsia="zh-CN"/>
        </w:rPr>
        <w:t>C</w:t>
      </w:r>
      <w:r>
        <w:rPr>
          <w:rFonts w:eastAsiaTheme="minorEastAsia"/>
          <w:lang w:eastAsia="zh-CN"/>
        </w:rPr>
        <w:t>ase</w:t>
      </w:r>
      <w:r w:rsidR="00420F8A">
        <w:rPr>
          <w:rFonts w:eastAsiaTheme="minorEastAsia"/>
          <w:lang w:eastAsia="zh-CN"/>
        </w:rPr>
        <w:t xml:space="preserve"> 1</w:t>
      </w:r>
      <w:r>
        <w:rPr>
          <w:rFonts w:eastAsiaTheme="minorEastAsia"/>
          <w:lang w:eastAsia="zh-CN"/>
        </w:rPr>
        <w:t>,</w:t>
      </w:r>
      <w:r w:rsidRPr="001466EA">
        <w:t xml:space="preserve"> </w:t>
      </w:r>
      <w:r>
        <w:t xml:space="preserve">one possible solution is that </w:t>
      </w:r>
      <w:r w:rsidR="00087999">
        <w:rPr>
          <w:rFonts w:eastAsiaTheme="minorEastAsia"/>
          <w:lang w:eastAsia="zh-CN"/>
        </w:rPr>
        <w:t>child</w:t>
      </w:r>
      <w:r w:rsidRPr="001466EA">
        <w:rPr>
          <w:rFonts w:eastAsiaTheme="minorEastAsia"/>
          <w:lang w:eastAsia="zh-CN"/>
        </w:rPr>
        <w:t xml:space="preserve"> node</w:t>
      </w:r>
      <w:r>
        <w:rPr>
          <w:rFonts w:eastAsiaTheme="minorEastAsia"/>
          <w:lang w:eastAsia="zh-CN"/>
        </w:rPr>
        <w:t xml:space="preserve"> </w:t>
      </w:r>
      <w:r w:rsidRPr="001466EA">
        <w:rPr>
          <w:rFonts w:eastAsiaTheme="minorEastAsia"/>
          <w:lang w:eastAsia="zh-CN"/>
        </w:rPr>
        <w:t>follow</w:t>
      </w:r>
      <w:r w:rsidR="00B64224">
        <w:rPr>
          <w:rFonts w:eastAsiaTheme="minorEastAsia"/>
          <w:lang w:eastAsia="zh-CN"/>
        </w:rPr>
        <w:t>s the</w:t>
      </w:r>
      <w:r w:rsidRPr="001466EA">
        <w:rPr>
          <w:rFonts w:eastAsiaTheme="minorEastAsia"/>
          <w:lang w:eastAsia="zh-CN"/>
        </w:rPr>
        <w:t xml:space="preserve"> Rel-17 RB set H/S/NA resource configuration and Rel-17 dynamic indication to determine resource availability for RB sets for this slot</w:t>
      </w:r>
      <w:r>
        <w:rPr>
          <w:rFonts w:eastAsiaTheme="minorEastAsia"/>
          <w:lang w:eastAsia="zh-CN"/>
        </w:rPr>
        <w:t>. However, th</w:t>
      </w:r>
      <w:r w:rsidR="00420F8A">
        <w:rPr>
          <w:rFonts w:eastAsiaTheme="minorEastAsia"/>
          <w:lang w:eastAsia="zh-CN"/>
        </w:rPr>
        <w:t xml:space="preserve">is may be somewhat </w:t>
      </w:r>
      <w:r w:rsidR="004B494A">
        <w:rPr>
          <w:rFonts w:eastAsiaTheme="minorEastAsia"/>
          <w:lang w:eastAsia="zh-CN"/>
        </w:rPr>
        <w:t>contradictory</w:t>
      </w:r>
      <w:r w:rsidR="00420F8A">
        <w:rPr>
          <w:rFonts w:eastAsiaTheme="minorEastAsia"/>
          <w:lang w:eastAsia="zh-CN"/>
        </w:rPr>
        <w:t xml:space="preserve"> with the</w:t>
      </w:r>
      <w:r>
        <w:rPr>
          <w:rFonts w:eastAsiaTheme="minorEastAsia"/>
          <w:lang w:eastAsia="zh-CN"/>
        </w:rPr>
        <w:t xml:space="preserve"> working assumption, </w:t>
      </w:r>
      <w:r w:rsidR="00420F8A">
        <w:rPr>
          <w:rFonts w:eastAsiaTheme="minorEastAsia"/>
          <w:lang w:eastAsia="zh-CN"/>
        </w:rPr>
        <w:t xml:space="preserve">one </w:t>
      </w:r>
      <w:r w:rsidR="004B494A">
        <w:rPr>
          <w:rFonts w:eastAsiaTheme="minorEastAsia"/>
          <w:lang w:eastAsia="zh-CN"/>
        </w:rPr>
        <w:t>alternative</w:t>
      </w:r>
      <w:r w:rsidR="00420F8A">
        <w:rPr>
          <w:rFonts w:eastAsiaTheme="minorEastAsia"/>
          <w:lang w:eastAsia="zh-CN"/>
        </w:rPr>
        <w:t xml:space="preserve"> way is</w:t>
      </w:r>
      <w:r w:rsidR="00BC219A">
        <w:rPr>
          <w:rFonts w:eastAsiaTheme="minorEastAsia"/>
          <w:lang w:eastAsia="zh-CN"/>
        </w:rPr>
        <w:t xml:space="preserve"> that</w:t>
      </w:r>
      <w:r>
        <w:rPr>
          <w:rFonts w:eastAsiaTheme="minorEastAsia"/>
          <w:lang w:eastAsia="zh-CN"/>
        </w:rPr>
        <w:t xml:space="preserve"> </w:t>
      </w:r>
      <w:r w:rsidR="00BC219A">
        <w:rPr>
          <w:rFonts w:eastAsiaTheme="minorEastAsia"/>
          <w:lang w:eastAsia="zh-CN"/>
        </w:rPr>
        <w:t>i</w:t>
      </w:r>
      <w:r w:rsidRPr="001466EA">
        <w:rPr>
          <w:rFonts w:eastAsiaTheme="minorEastAsia"/>
          <w:lang w:eastAsia="zh-CN"/>
        </w:rPr>
        <w:t xml:space="preserve">f Rel-16 dynamic indication indicates a resource is available, </w:t>
      </w:r>
      <w:r w:rsidR="00420F8A">
        <w:rPr>
          <w:rFonts w:eastAsiaTheme="minorEastAsia"/>
          <w:lang w:eastAsia="zh-CN"/>
        </w:rPr>
        <w:t xml:space="preserve">the </w:t>
      </w:r>
      <w:r w:rsidR="00E92D02">
        <w:rPr>
          <w:rFonts w:eastAsiaTheme="minorEastAsia"/>
          <w:lang w:eastAsia="zh-CN"/>
        </w:rPr>
        <w:t>child</w:t>
      </w:r>
      <w:r w:rsidRPr="001466EA">
        <w:rPr>
          <w:rFonts w:eastAsiaTheme="minorEastAsia"/>
          <w:lang w:eastAsia="zh-CN"/>
        </w:rPr>
        <w:t xml:space="preserve"> node follows Rel-16 H/S/NA resource configuration and Rel-16 dynamic indication to determine resource availability for this slot. </w:t>
      </w:r>
      <w:r w:rsidR="001F1B2C">
        <w:rPr>
          <w:rFonts w:eastAsiaTheme="minorEastAsia"/>
          <w:lang w:eastAsia="zh-CN"/>
        </w:rPr>
        <w:t>I</w:t>
      </w:r>
      <w:r w:rsidRPr="001466EA">
        <w:rPr>
          <w:rFonts w:eastAsiaTheme="minorEastAsia"/>
          <w:lang w:eastAsia="zh-CN"/>
        </w:rPr>
        <w:t xml:space="preserve">f Rel-16 dynamic indication indicates “no indication of availability”, </w:t>
      </w:r>
      <w:r w:rsidR="001F1B2C">
        <w:rPr>
          <w:rFonts w:eastAsiaTheme="minorEastAsia"/>
          <w:lang w:eastAsia="zh-CN"/>
        </w:rPr>
        <w:t xml:space="preserve">the </w:t>
      </w:r>
      <w:r w:rsidR="00E92D02">
        <w:rPr>
          <w:rFonts w:eastAsiaTheme="minorEastAsia"/>
          <w:lang w:eastAsia="zh-CN"/>
        </w:rPr>
        <w:t>child</w:t>
      </w:r>
      <w:r w:rsidRPr="001466EA">
        <w:rPr>
          <w:rFonts w:eastAsiaTheme="minorEastAsia"/>
          <w:lang w:eastAsia="zh-CN"/>
        </w:rPr>
        <w:t xml:space="preserve"> node follows Rel-17 RB set H/S/NA resource configuration and Rel-17 dynamic indication to determine resource availability for this slot.</w:t>
      </w:r>
      <w:r w:rsidR="001F1B2C">
        <w:rPr>
          <w:rFonts w:eastAsiaTheme="minorEastAsia"/>
          <w:lang w:eastAsia="zh-CN"/>
        </w:rPr>
        <w:t xml:space="preserve"> </w:t>
      </w:r>
    </w:p>
    <w:p w14:paraId="44A87057" w14:textId="15225D9A" w:rsidR="004B494A" w:rsidRDefault="001466EA" w:rsidP="001466EA">
      <w:pPr>
        <w:rPr>
          <w:rFonts w:eastAsiaTheme="minorEastAsia"/>
          <w:lang w:eastAsia="zh-CN"/>
        </w:rPr>
      </w:pPr>
      <w:r>
        <w:rPr>
          <w:rFonts w:eastAsiaTheme="minorEastAsia"/>
          <w:lang w:eastAsia="zh-CN"/>
        </w:rPr>
        <w:t xml:space="preserve">For </w:t>
      </w:r>
      <w:r w:rsidR="00420F8A">
        <w:rPr>
          <w:rFonts w:eastAsiaTheme="minorEastAsia"/>
          <w:lang w:eastAsia="zh-CN"/>
        </w:rPr>
        <w:t>Case 2</w:t>
      </w:r>
      <w:r>
        <w:rPr>
          <w:rFonts w:eastAsiaTheme="minorEastAsia"/>
          <w:lang w:eastAsia="zh-CN"/>
        </w:rPr>
        <w:t>, i</w:t>
      </w:r>
      <w:r w:rsidRPr="001466EA">
        <w:rPr>
          <w:rFonts w:eastAsiaTheme="minorEastAsia"/>
          <w:lang w:eastAsia="zh-CN"/>
        </w:rPr>
        <w:t xml:space="preserve">f Rel-16 dynamic indication of availability is not configured by RRC or not provided by DCI, </w:t>
      </w:r>
      <w:r w:rsidR="00420F8A">
        <w:rPr>
          <w:rFonts w:eastAsiaTheme="minorEastAsia"/>
          <w:lang w:eastAsia="zh-CN"/>
        </w:rPr>
        <w:t xml:space="preserve">the </w:t>
      </w:r>
      <w:r w:rsidR="00E92D02">
        <w:rPr>
          <w:rFonts w:eastAsiaTheme="minorEastAsia"/>
          <w:lang w:eastAsia="zh-CN"/>
        </w:rPr>
        <w:t>child</w:t>
      </w:r>
      <w:r w:rsidRPr="001466EA">
        <w:rPr>
          <w:rFonts w:eastAsiaTheme="minorEastAsia"/>
          <w:lang w:eastAsia="zh-CN"/>
        </w:rPr>
        <w:t xml:space="preserve"> node ignores the </w:t>
      </w:r>
      <w:r w:rsidR="00B414A0">
        <w:rPr>
          <w:rFonts w:eastAsiaTheme="minorEastAsia"/>
          <w:lang w:eastAsia="zh-CN"/>
        </w:rPr>
        <w:t xml:space="preserve">Rel-17 </w:t>
      </w:r>
      <w:r w:rsidRPr="001466EA">
        <w:rPr>
          <w:rFonts w:eastAsiaTheme="minorEastAsia"/>
          <w:lang w:eastAsia="zh-CN"/>
        </w:rPr>
        <w:t>dynamic availability indication</w:t>
      </w:r>
      <w:r w:rsidR="004B494A">
        <w:rPr>
          <w:rFonts w:eastAsiaTheme="minorEastAsia"/>
          <w:lang w:eastAsia="zh-CN"/>
        </w:rPr>
        <w:t xml:space="preserve">. </w:t>
      </w:r>
      <w:r w:rsidR="004B494A" w:rsidRPr="004B494A">
        <w:rPr>
          <w:rFonts w:eastAsiaTheme="minorEastAsia"/>
          <w:lang w:eastAsia="zh-CN"/>
        </w:rPr>
        <w:t xml:space="preserve">Alternatively, the </w:t>
      </w:r>
      <w:r w:rsidR="00BC219A">
        <w:rPr>
          <w:rFonts w:eastAsiaTheme="minorEastAsia"/>
          <w:lang w:eastAsia="zh-CN"/>
        </w:rPr>
        <w:t>child node</w:t>
      </w:r>
      <w:r w:rsidR="004B494A" w:rsidRPr="004B494A">
        <w:rPr>
          <w:rFonts w:eastAsiaTheme="minorEastAsia"/>
          <w:lang w:eastAsia="zh-CN"/>
        </w:rPr>
        <w:t xml:space="preserve"> may follow the </w:t>
      </w:r>
      <w:r w:rsidR="004B494A">
        <w:rPr>
          <w:rFonts w:eastAsiaTheme="minorEastAsia"/>
          <w:lang w:eastAsia="zh-CN"/>
        </w:rPr>
        <w:t xml:space="preserve">Rel-17 </w:t>
      </w:r>
      <w:r w:rsidR="004B494A" w:rsidRPr="004B494A">
        <w:rPr>
          <w:rFonts w:eastAsiaTheme="minorEastAsia"/>
          <w:lang w:eastAsia="zh-CN"/>
        </w:rPr>
        <w:t xml:space="preserve">indication of first RB set group to determine resource availability for Rel-16 S. </w:t>
      </w:r>
    </w:p>
    <w:p w14:paraId="3024D211" w14:textId="2396405E" w:rsidR="001466EA" w:rsidRDefault="004B494A" w:rsidP="001466EA">
      <w:pPr>
        <w:rPr>
          <w:lang w:eastAsia="zh-CN"/>
        </w:rPr>
      </w:pPr>
      <w:r>
        <w:rPr>
          <w:rFonts w:eastAsiaTheme="minorEastAsia"/>
          <w:lang w:eastAsia="zh-CN"/>
        </w:rPr>
        <w:t>For Case 3, i</w:t>
      </w:r>
      <w:r w:rsidR="001466EA" w:rsidRPr="001466EA">
        <w:rPr>
          <w:rFonts w:eastAsiaTheme="minorEastAsia"/>
          <w:lang w:eastAsia="zh-CN"/>
        </w:rPr>
        <w:t xml:space="preserve">f both Rel-16 and Rel-17 dynamic indication of availability </w:t>
      </w:r>
      <w:r w:rsidR="00B414A0">
        <w:rPr>
          <w:rFonts w:eastAsiaTheme="minorEastAsia"/>
          <w:lang w:eastAsia="zh-CN"/>
        </w:rPr>
        <w:t>are</w:t>
      </w:r>
      <w:r w:rsidR="001466EA" w:rsidRPr="001466EA">
        <w:rPr>
          <w:rFonts w:eastAsiaTheme="minorEastAsia"/>
          <w:lang w:eastAsia="zh-CN"/>
        </w:rPr>
        <w:t xml:space="preserve"> configured and received, </w:t>
      </w:r>
      <w:r>
        <w:rPr>
          <w:rFonts w:eastAsiaTheme="minorEastAsia"/>
          <w:lang w:eastAsia="zh-CN"/>
        </w:rPr>
        <w:t xml:space="preserve">one simple solution is that </w:t>
      </w:r>
      <w:r w:rsidR="00B414A0">
        <w:rPr>
          <w:rFonts w:eastAsiaTheme="minorEastAsia"/>
          <w:lang w:eastAsia="zh-CN"/>
        </w:rPr>
        <w:t xml:space="preserve">the </w:t>
      </w:r>
      <w:r w:rsidR="00E92D02">
        <w:rPr>
          <w:rFonts w:eastAsiaTheme="minorEastAsia"/>
          <w:lang w:eastAsia="zh-CN"/>
        </w:rPr>
        <w:t>child</w:t>
      </w:r>
      <w:r w:rsidR="001466EA" w:rsidRPr="001466EA">
        <w:rPr>
          <w:rFonts w:eastAsiaTheme="minorEastAsia"/>
          <w:lang w:eastAsia="zh-CN"/>
        </w:rPr>
        <w:t xml:space="preserve"> node ignores the </w:t>
      </w:r>
      <w:r w:rsidR="00967C5B">
        <w:rPr>
          <w:rFonts w:eastAsiaTheme="minorEastAsia"/>
          <w:lang w:eastAsia="zh-CN"/>
        </w:rPr>
        <w:t xml:space="preserve">Rel-17 </w:t>
      </w:r>
      <w:r w:rsidR="001466EA" w:rsidRPr="001466EA">
        <w:rPr>
          <w:rFonts w:eastAsiaTheme="minorEastAsia"/>
          <w:lang w:eastAsia="zh-CN"/>
        </w:rPr>
        <w:t>dynamic availability indication</w:t>
      </w:r>
      <w:r w:rsidR="001466EA">
        <w:rPr>
          <w:rFonts w:eastAsiaTheme="minorEastAsia"/>
          <w:lang w:eastAsia="zh-CN"/>
        </w:rPr>
        <w:t>.</w:t>
      </w:r>
      <w:r>
        <w:rPr>
          <w:rFonts w:eastAsiaTheme="minorEastAsia"/>
          <w:lang w:eastAsia="zh-CN"/>
        </w:rPr>
        <w:t xml:space="preserve"> Alternatively, i</w:t>
      </w:r>
      <w:r w:rsidRPr="001466EA">
        <w:rPr>
          <w:rFonts w:eastAsiaTheme="minorEastAsia"/>
          <w:lang w:eastAsia="zh-CN"/>
        </w:rPr>
        <w:t xml:space="preserve">f </w:t>
      </w:r>
      <w:r w:rsidR="00FF572F" w:rsidRPr="001466EA">
        <w:rPr>
          <w:rFonts w:eastAsiaTheme="minorEastAsia"/>
          <w:lang w:eastAsia="zh-CN"/>
        </w:rPr>
        <w:t>Rel-16 dynamic indication indicates “no indication of availability”</w:t>
      </w:r>
      <w:r>
        <w:rPr>
          <w:rFonts w:eastAsiaTheme="minorEastAsia"/>
          <w:lang w:eastAsia="zh-CN"/>
        </w:rPr>
        <w:t xml:space="preserve">, </w:t>
      </w:r>
      <w:r w:rsidRPr="004B494A">
        <w:rPr>
          <w:rFonts w:eastAsiaTheme="minorEastAsia"/>
          <w:lang w:eastAsia="zh-CN"/>
        </w:rPr>
        <w:t xml:space="preserve">the </w:t>
      </w:r>
      <w:r w:rsidR="00BC219A">
        <w:rPr>
          <w:rFonts w:eastAsiaTheme="minorEastAsia"/>
          <w:lang w:eastAsia="zh-CN"/>
        </w:rPr>
        <w:t>child node</w:t>
      </w:r>
      <w:r w:rsidRPr="004B494A">
        <w:rPr>
          <w:rFonts w:eastAsiaTheme="minorEastAsia"/>
          <w:lang w:eastAsia="zh-CN"/>
        </w:rPr>
        <w:t xml:space="preserve"> follow</w:t>
      </w:r>
      <w:r w:rsidR="00EE12B6">
        <w:rPr>
          <w:rFonts w:eastAsiaTheme="minorEastAsia"/>
          <w:lang w:eastAsia="zh-CN"/>
        </w:rPr>
        <w:t>s</w:t>
      </w:r>
      <w:r w:rsidRPr="004B494A">
        <w:rPr>
          <w:rFonts w:eastAsiaTheme="minorEastAsia"/>
          <w:lang w:eastAsia="zh-CN"/>
        </w:rPr>
        <w:t xml:space="preserve"> the </w:t>
      </w:r>
      <w:r>
        <w:rPr>
          <w:rFonts w:eastAsiaTheme="minorEastAsia"/>
          <w:lang w:eastAsia="zh-CN"/>
        </w:rPr>
        <w:t xml:space="preserve">Rel-17 </w:t>
      </w:r>
      <w:r w:rsidRPr="004B494A">
        <w:rPr>
          <w:rFonts w:eastAsiaTheme="minorEastAsia"/>
          <w:lang w:eastAsia="zh-CN"/>
        </w:rPr>
        <w:t>indication of first RB set group to determine resource availability for Rel-16 S.</w:t>
      </w:r>
    </w:p>
    <w:p w14:paraId="0A7C7D8E" w14:textId="3FFF7526" w:rsidR="000E0273" w:rsidRDefault="007105B3" w:rsidP="00BC0BC1">
      <w:pPr>
        <w:rPr>
          <w:rFonts w:eastAsiaTheme="minorEastAsia"/>
          <w:lang w:eastAsia="zh-CN"/>
        </w:rPr>
      </w:pPr>
      <w:r>
        <w:rPr>
          <w:rFonts w:eastAsiaTheme="minorEastAsia" w:hint="eastAsia"/>
          <w:lang w:eastAsia="zh-CN"/>
        </w:rPr>
        <w:t>B</w:t>
      </w:r>
      <w:r>
        <w:rPr>
          <w:rFonts w:eastAsiaTheme="minorEastAsia"/>
          <w:lang w:eastAsia="zh-CN"/>
        </w:rPr>
        <w:t xml:space="preserve">ased on the analysis and observations above, we propose the following </w:t>
      </w:r>
    </w:p>
    <w:p w14:paraId="75DD8A2D" w14:textId="117201BE" w:rsidR="006A21EA" w:rsidRDefault="00167FD3" w:rsidP="00BC0BC1">
      <w:pPr>
        <w:rPr>
          <w:rFonts w:eastAsiaTheme="minorEastAsia"/>
          <w:b/>
          <w:i/>
          <w:lang w:eastAsia="zh-CN"/>
        </w:rPr>
      </w:pPr>
      <w:r w:rsidRPr="00167FD3">
        <w:rPr>
          <w:rFonts w:eastAsiaTheme="minorEastAsia" w:hint="eastAsia"/>
          <w:b/>
          <w:i/>
          <w:lang w:eastAsia="zh-CN"/>
        </w:rPr>
        <w:lastRenderedPageBreak/>
        <w:t>P</w:t>
      </w:r>
      <w:r w:rsidRPr="00167FD3">
        <w:rPr>
          <w:rFonts w:eastAsiaTheme="minorEastAsia"/>
          <w:b/>
          <w:i/>
          <w:lang w:eastAsia="zh-CN"/>
        </w:rPr>
        <w:t xml:space="preserve">roposal </w:t>
      </w:r>
      <w:r w:rsidR="00427409">
        <w:rPr>
          <w:rFonts w:eastAsiaTheme="minorEastAsia"/>
          <w:b/>
          <w:i/>
          <w:lang w:eastAsia="zh-CN"/>
        </w:rPr>
        <w:t>2</w:t>
      </w:r>
      <w:r w:rsidRPr="00167FD3">
        <w:rPr>
          <w:rFonts w:eastAsiaTheme="minorEastAsia"/>
          <w:b/>
          <w:i/>
          <w:lang w:eastAsia="zh-CN"/>
        </w:rPr>
        <w:t>:</w:t>
      </w:r>
      <w:r w:rsidR="007105B3">
        <w:rPr>
          <w:rFonts w:eastAsiaTheme="minorEastAsia"/>
          <w:b/>
          <w:i/>
          <w:lang w:eastAsia="zh-CN"/>
        </w:rPr>
        <w:t xml:space="preserve"> </w:t>
      </w:r>
      <w:r w:rsidR="007105B3" w:rsidRPr="005C0681">
        <w:rPr>
          <w:rFonts w:eastAsiaTheme="minorEastAsia"/>
          <w:b/>
          <w:i/>
          <w:lang w:eastAsia="zh-CN"/>
        </w:rPr>
        <w:t xml:space="preserve">If </w:t>
      </w:r>
      <w:r w:rsidR="004B494A">
        <w:rPr>
          <w:rFonts w:eastAsiaTheme="minorEastAsia"/>
          <w:b/>
          <w:i/>
          <w:lang w:eastAsia="zh-CN"/>
        </w:rPr>
        <w:t xml:space="preserve">both </w:t>
      </w:r>
      <w:r w:rsidR="007105B3" w:rsidRPr="005C0681">
        <w:rPr>
          <w:rFonts w:eastAsiaTheme="minorEastAsia"/>
          <w:b/>
          <w:i/>
          <w:lang w:eastAsia="zh-CN"/>
        </w:rPr>
        <w:t xml:space="preserve">Rel-16 H/S/NA and Rel-17 H/S/NA resource configuration are both provided for a given RB set within a slot, </w:t>
      </w:r>
      <w:r w:rsidR="007105B3">
        <w:rPr>
          <w:rFonts w:eastAsiaTheme="minorEastAsia"/>
          <w:b/>
          <w:i/>
          <w:lang w:eastAsia="zh-CN"/>
        </w:rPr>
        <w:t xml:space="preserve">and both </w:t>
      </w:r>
      <w:r w:rsidR="007105B3" w:rsidRPr="007105B3">
        <w:rPr>
          <w:rFonts w:eastAsiaTheme="minorEastAsia"/>
          <w:b/>
          <w:i/>
          <w:lang w:eastAsia="zh-CN"/>
        </w:rPr>
        <w:t>Rel-16 and Rel-17 dynamic indication of resource availability</w:t>
      </w:r>
      <w:r w:rsidR="007105B3">
        <w:rPr>
          <w:rFonts w:eastAsiaTheme="minorEastAsia"/>
          <w:b/>
          <w:i/>
          <w:lang w:eastAsia="zh-CN"/>
        </w:rPr>
        <w:t xml:space="preserve"> </w:t>
      </w:r>
      <w:r w:rsidR="00F33AC7">
        <w:rPr>
          <w:rFonts w:eastAsiaTheme="minorEastAsia"/>
          <w:b/>
          <w:i/>
          <w:lang w:eastAsia="zh-CN"/>
        </w:rPr>
        <w:t>are</w:t>
      </w:r>
      <w:r w:rsidR="007105B3">
        <w:rPr>
          <w:rFonts w:eastAsiaTheme="minorEastAsia"/>
          <w:b/>
          <w:i/>
          <w:lang w:eastAsia="zh-CN"/>
        </w:rPr>
        <w:t xml:space="preserve"> received by </w:t>
      </w:r>
      <w:r w:rsidR="00C33EF7">
        <w:rPr>
          <w:rFonts w:eastAsiaTheme="minorEastAsia"/>
          <w:b/>
          <w:i/>
          <w:lang w:eastAsia="zh-CN"/>
        </w:rPr>
        <w:t>child</w:t>
      </w:r>
      <w:r w:rsidR="007105B3">
        <w:rPr>
          <w:rFonts w:eastAsiaTheme="minorEastAsia"/>
          <w:b/>
          <w:i/>
          <w:lang w:eastAsia="zh-CN"/>
        </w:rPr>
        <w:t xml:space="preserve"> node</w:t>
      </w:r>
      <w:r w:rsidR="007105B3" w:rsidRPr="005C0681">
        <w:rPr>
          <w:rFonts w:eastAsiaTheme="minorEastAsia"/>
          <w:b/>
          <w:i/>
          <w:lang w:eastAsia="zh-CN"/>
        </w:rPr>
        <w:t>:</w:t>
      </w:r>
    </w:p>
    <w:p w14:paraId="7B9545E1" w14:textId="2B50FE4D" w:rsidR="00DC67B6" w:rsidRPr="00222CB1" w:rsidRDefault="00DC67B6" w:rsidP="00DC67B6">
      <w:pPr>
        <w:pStyle w:val="af8"/>
        <w:numPr>
          <w:ilvl w:val="0"/>
          <w:numId w:val="13"/>
        </w:numPr>
        <w:rPr>
          <w:b/>
          <w:i/>
        </w:rPr>
      </w:pPr>
      <w:r>
        <w:rPr>
          <w:rFonts w:ascii="Times New Roman" w:hAnsi="Times New Roman" w:cs="Times New Roman"/>
          <w:b/>
          <w:i/>
          <w:sz w:val="22"/>
        </w:rPr>
        <w:t>A</w:t>
      </w:r>
      <w:r w:rsidRPr="00222CB1">
        <w:rPr>
          <w:rFonts w:ascii="Times New Roman" w:hAnsi="Times New Roman" w:cs="Times New Roman"/>
          <w:b/>
          <w:i/>
          <w:sz w:val="22"/>
        </w:rPr>
        <w:t xml:space="preserve"> symbol configured with Rel-16 S with </w:t>
      </w:r>
      <w:r>
        <w:rPr>
          <w:rFonts w:ascii="Times New Roman" w:hAnsi="Times New Roman" w:cs="Times New Roman" w:hint="eastAsia"/>
          <w:b/>
          <w:i/>
          <w:sz w:val="22"/>
        </w:rPr>
        <w:t>Rel-16</w:t>
      </w:r>
      <w:r>
        <w:rPr>
          <w:rFonts w:ascii="Times New Roman" w:hAnsi="Times New Roman" w:cs="Times New Roman"/>
          <w:b/>
          <w:i/>
          <w:sz w:val="22"/>
        </w:rPr>
        <w:t xml:space="preserve"> </w:t>
      </w:r>
      <w:r w:rsidRPr="00222CB1">
        <w:rPr>
          <w:rFonts w:ascii="Times New Roman" w:hAnsi="Times New Roman" w:cs="Times New Roman"/>
          <w:b/>
          <w:i/>
          <w:sz w:val="22"/>
        </w:rPr>
        <w:t>dynamic indication indicating available overrides the Rel-17 H/S/NA configuration</w:t>
      </w:r>
    </w:p>
    <w:p w14:paraId="79F8EDB6" w14:textId="561B8C15" w:rsidR="00DC67B6" w:rsidRPr="00222CB1" w:rsidRDefault="00DC67B6" w:rsidP="00DC67B6">
      <w:pPr>
        <w:pStyle w:val="af8"/>
        <w:numPr>
          <w:ilvl w:val="0"/>
          <w:numId w:val="13"/>
        </w:numPr>
        <w:rPr>
          <w:b/>
          <w:i/>
        </w:rPr>
      </w:pPr>
      <w:r w:rsidRPr="00222CB1">
        <w:rPr>
          <w:rFonts w:ascii="Times New Roman" w:hAnsi="Times New Roman" w:cs="Times New Roman"/>
          <w:b/>
          <w:i/>
          <w:sz w:val="22"/>
        </w:rPr>
        <w:t xml:space="preserve">For a symbol configured with Rel-16 S with </w:t>
      </w:r>
      <w:r>
        <w:rPr>
          <w:rFonts w:ascii="Times New Roman" w:hAnsi="Times New Roman" w:cs="Times New Roman" w:hint="eastAsia"/>
          <w:b/>
          <w:i/>
          <w:sz w:val="22"/>
        </w:rPr>
        <w:t>Rel-16</w:t>
      </w:r>
      <w:r>
        <w:rPr>
          <w:rFonts w:ascii="Times New Roman" w:hAnsi="Times New Roman" w:cs="Times New Roman"/>
          <w:b/>
          <w:i/>
          <w:sz w:val="22"/>
        </w:rPr>
        <w:t xml:space="preserve"> </w:t>
      </w:r>
      <w:r w:rsidRPr="00222CB1">
        <w:rPr>
          <w:rFonts w:ascii="Times New Roman" w:hAnsi="Times New Roman" w:cs="Times New Roman"/>
          <w:b/>
          <w:i/>
          <w:sz w:val="22"/>
        </w:rPr>
        <w:t xml:space="preserve">dynamic indication indicating “no indication of availability”, the child node follows the Rel-17 H/S/NA configuration </w:t>
      </w:r>
      <w:r w:rsidRPr="004B494A">
        <w:rPr>
          <w:rFonts w:ascii="Times New Roman" w:eastAsiaTheme="minorEastAsia" w:hAnsi="Times New Roman" w:cs="Times New Roman"/>
          <w:b/>
          <w:i/>
          <w:sz w:val="22"/>
          <w:szCs w:val="22"/>
        </w:rPr>
        <w:t xml:space="preserve">and Rel-17 dynamic indication to determine resource availability for </w:t>
      </w:r>
      <w:r w:rsidR="00ED36B9">
        <w:rPr>
          <w:rFonts w:ascii="Times New Roman" w:eastAsiaTheme="minorEastAsia" w:hAnsi="Times New Roman" w:cs="Times New Roman" w:hint="eastAsia"/>
          <w:b/>
          <w:i/>
          <w:sz w:val="22"/>
          <w:szCs w:val="22"/>
        </w:rPr>
        <w:t>the</w:t>
      </w:r>
      <w:r w:rsidR="00ED36B9">
        <w:rPr>
          <w:rFonts w:ascii="Times New Roman" w:eastAsiaTheme="minorEastAsia" w:hAnsi="Times New Roman" w:cs="Times New Roman"/>
          <w:b/>
          <w:i/>
          <w:sz w:val="22"/>
          <w:szCs w:val="22"/>
        </w:rPr>
        <w:t xml:space="preserve"> </w:t>
      </w:r>
      <w:r w:rsidR="00ED36B9">
        <w:rPr>
          <w:rFonts w:ascii="Times New Roman" w:eastAsiaTheme="minorEastAsia" w:hAnsi="Times New Roman" w:cs="Times New Roman" w:hint="eastAsia"/>
          <w:b/>
          <w:i/>
          <w:sz w:val="22"/>
          <w:szCs w:val="22"/>
        </w:rPr>
        <w:t>RB</w:t>
      </w:r>
      <w:r w:rsidR="00ED36B9">
        <w:rPr>
          <w:rFonts w:ascii="Times New Roman" w:eastAsiaTheme="minorEastAsia" w:hAnsi="Times New Roman" w:cs="Times New Roman"/>
          <w:b/>
          <w:i/>
          <w:sz w:val="22"/>
          <w:szCs w:val="22"/>
        </w:rPr>
        <w:t xml:space="preserve"> </w:t>
      </w:r>
      <w:r w:rsidR="00ED36B9">
        <w:rPr>
          <w:rFonts w:ascii="Times New Roman" w:eastAsiaTheme="minorEastAsia" w:hAnsi="Times New Roman" w:cs="Times New Roman" w:hint="eastAsia"/>
          <w:b/>
          <w:i/>
          <w:sz w:val="22"/>
          <w:szCs w:val="22"/>
        </w:rPr>
        <w:t>set</w:t>
      </w:r>
      <w:r w:rsidR="00ED36B9">
        <w:rPr>
          <w:rFonts w:ascii="Times New Roman" w:eastAsiaTheme="minorEastAsia" w:hAnsi="Times New Roman" w:cs="Times New Roman"/>
          <w:b/>
          <w:i/>
          <w:sz w:val="22"/>
          <w:szCs w:val="22"/>
        </w:rPr>
        <w:t xml:space="preserve"> </w:t>
      </w:r>
      <w:r w:rsidR="00ED36B9">
        <w:rPr>
          <w:rFonts w:ascii="Times New Roman" w:eastAsiaTheme="minorEastAsia" w:hAnsi="Times New Roman" w:cs="Times New Roman" w:hint="eastAsia"/>
          <w:b/>
          <w:i/>
          <w:sz w:val="22"/>
          <w:szCs w:val="22"/>
        </w:rPr>
        <w:t>in</w:t>
      </w:r>
      <w:r w:rsidR="00ED36B9">
        <w:rPr>
          <w:rFonts w:ascii="Times New Roman" w:eastAsiaTheme="minorEastAsia" w:hAnsi="Times New Roman" w:cs="Times New Roman"/>
          <w:b/>
          <w:i/>
          <w:sz w:val="22"/>
          <w:szCs w:val="22"/>
        </w:rPr>
        <w:t xml:space="preserve"> </w:t>
      </w:r>
      <w:r w:rsidR="00ED36B9">
        <w:rPr>
          <w:rFonts w:ascii="Times New Roman" w:eastAsiaTheme="minorEastAsia" w:hAnsi="Times New Roman" w:cs="Times New Roman" w:hint="eastAsia"/>
          <w:b/>
          <w:i/>
          <w:sz w:val="22"/>
          <w:szCs w:val="22"/>
        </w:rPr>
        <w:t>the</w:t>
      </w:r>
      <w:r w:rsidR="00ED36B9">
        <w:rPr>
          <w:rFonts w:ascii="Times New Roman" w:eastAsiaTheme="minorEastAsia" w:hAnsi="Times New Roman" w:cs="Times New Roman"/>
          <w:b/>
          <w:i/>
          <w:sz w:val="22"/>
          <w:szCs w:val="22"/>
        </w:rPr>
        <w:t xml:space="preserve"> </w:t>
      </w:r>
      <w:r w:rsidR="00ED36B9">
        <w:rPr>
          <w:rFonts w:ascii="Times New Roman" w:eastAsiaTheme="minorEastAsia" w:hAnsi="Times New Roman" w:cs="Times New Roman" w:hint="eastAsia"/>
          <w:b/>
          <w:i/>
          <w:sz w:val="22"/>
          <w:szCs w:val="22"/>
        </w:rPr>
        <w:t>symbol</w:t>
      </w:r>
    </w:p>
    <w:p w14:paraId="4141A4EF" w14:textId="79D9F40B" w:rsidR="00EA224A" w:rsidRDefault="00EA224A" w:rsidP="00EA224A">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w:t>
      </w:r>
      <w:r>
        <w:rPr>
          <w:rFonts w:eastAsiaTheme="minorEastAsia"/>
          <w:b/>
          <w:i/>
          <w:lang w:eastAsia="zh-CN"/>
        </w:rPr>
        <w:t>3</w:t>
      </w:r>
      <w:r w:rsidRPr="00167FD3">
        <w:rPr>
          <w:rFonts w:eastAsiaTheme="minorEastAsia"/>
          <w:b/>
          <w:i/>
          <w:lang w:eastAsia="zh-CN"/>
        </w:rPr>
        <w:t>:</w:t>
      </w:r>
      <w:r>
        <w:rPr>
          <w:rFonts w:eastAsiaTheme="minorEastAsia"/>
          <w:b/>
          <w:i/>
          <w:lang w:eastAsia="zh-CN"/>
        </w:rPr>
        <w:t xml:space="preserve"> </w:t>
      </w:r>
      <w:r w:rsidRPr="005C0681">
        <w:rPr>
          <w:rFonts w:eastAsiaTheme="minorEastAsia"/>
          <w:b/>
          <w:i/>
          <w:lang w:eastAsia="zh-CN"/>
        </w:rPr>
        <w:t xml:space="preserve">If </w:t>
      </w:r>
      <w:r w:rsidR="004B494A">
        <w:rPr>
          <w:rFonts w:eastAsiaTheme="minorEastAsia"/>
          <w:b/>
          <w:i/>
          <w:lang w:eastAsia="zh-CN"/>
        </w:rPr>
        <w:t xml:space="preserve">only </w:t>
      </w:r>
      <w:r w:rsidRPr="005C0681">
        <w:rPr>
          <w:rFonts w:eastAsiaTheme="minorEastAsia"/>
          <w:b/>
          <w:i/>
          <w:lang w:eastAsia="zh-CN"/>
        </w:rPr>
        <w:t>Rel-16 H/S/NA resource configuration</w:t>
      </w:r>
      <w:r w:rsidR="00BC465D">
        <w:rPr>
          <w:rFonts w:eastAsiaTheme="minorEastAsia"/>
          <w:b/>
          <w:i/>
          <w:lang w:eastAsia="zh-CN"/>
        </w:rPr>
        <w:t xml:space="preserve"> is </w:t>
      </w:r>
      <w:r w:rsidR="00BC465D" w:rsidRPr="005C0681">
        <w:rPr>
          <w:rFonts w:eastAsiaTheme="minorEastAsia"/>
          <w:b/>
          <w:i/>
          <w:lang w:eastAsia="zh-CN"/>
        </w:rPr>
        <w:t>provided for a given a slot</w:t>
      </w:r>
      <w:r w:rsidRPr="005C0681">
        <w:rPr>
          <w:rFonts w:eastAsiaTheme="minorEastAsia"/>
          <w:b/>
          <w:i/>
          <w:lang w:eastAsia="zh-CN"/>
        </w:rPr>
        <w:t>:</w:t>
      </w:r>
    </w:p>
    <w:p w14:paraId="7A275093" w14:textId="39A92261" w:rsidR="00EA224A" w:rsidRPr="00EA224A" w:rsidRDefault="00EA224A" w:rsidP="00A801C7">
      <w:pPr>
        <w:pStyle w:val="af8"/>
        <w:numPr>
          <w:ilvl w:val="0"/>
          <w:numId w:val="13"/>
        </w:numPr>
        <w:rPr>
          <w:rFonts w:ascii="Times New Roman" w:eastAsiaTheme="minorEastAsia" w:hAnsi="Times New Roman" w:cs="Times New Roman"/>
          <w:b/>
          <w:i/>
          <w:sz w:val="22"/>
        </w:rPr>
      </w:pPr>
      <w:r w:rsidRPr="00EA224A">
        <w:rPr>
          <w:rFonts w:ascii="Times New Roman" w:eastAsiaTheme="minorEastAsia" w:hAnsi="Times New Roman" w:cs="Times New Roman"/>
          <w:b/>
          <w:i/>
          <w:sz w:val="22"/>
        </w:rPr>
        <w:t xml:space="preserve">If Rel-16 dynamic indication of availability is not configured by RRC or not provided by DCI, </w:t>
      </w:r>
      <w:r w:rsidR="004B494A">
        <w:rPr>
          <w:rFonts w:ascii="Times New Roman" w:eastAsiaTheme="minorEastAsia" w:hAnsi="Times New Roman" w:cs="Times New Roman"/>
          <w:b/>
          <w:i/>
          <w:sz w:val="22"/>
        </w:rPr>
        <w:t xml:space="preserve">the </w:t>
      </w:r>
      <w:r w:rsidR="00AD20E2">
        <w:rPr>
          <w:rFonts w:ascii="Times New Roman" w:eastAsiaTheme="minorEastAsia" w:hAnsi="Times New Roman" w:cs="Times New Roman"/>
          <w:b/>
          <w:i/>
          <w:sz w:val="22"/>
        </w:rPr>
        <w:t>child</w:t>
      </w:r>
      <w:r w:rsidRPr="00EA224A">
        <w:rPr>
          <w:rFonts w:ascii="Times New Roman" w:eastAsiaTheme="minorEastAsia" w:hAnsi="Times New Roman" w:cs="Times New Roman"/>
          <w:b/>
          <w:i/>
          <w:sz w:val="22"/>
        </w:rPr>
        <w:t xml:space="preserve"> node ignores the</w:t>
      </w:r>
      <w:r w:rsidR="00ED36B9">
        <w:rPr>
          <w:rFonts w:ascii="Times New Roman" w:eastAsiaTheme="minorEastAsia" w:hAnsi="Times New Roman" w:cs="Times New Roman"/>
          <w:b/>
          <w:i/>
          <w:sz w:val="22"/>
        </w:rPr>
        <w:t xml:space="preserve"> </w:t>
      </w:r>
      <w:r w:rsidR="00ED36B9">
        <w:rPr>
          <w:rFonts w:ascii="Times New Roman" w:eastAsiaTheme="minorEastAsia" w:hAnsi="Times New Roman" w:cs="Times New Roman" w:hint="eastAsia"/>
          <w:b/>
          <w:i/>
          <w:sz w:val="22"/>
        </w:rPr>
        <w:t>R</w:t>
      </w:r>
      <w:r w:rsidR="00ED36B9">
        <w:rPr>
          <w:rFonts w:ascii="Times New Roman" w:eastAsiaTheme="minorEastAsia" w:hAnsi="Times New Roman" w:cs="Times New Roman"/>
          <w:b/>
          <w:i/>
          <w:sz w:val="22"/>
        </w:rPr>
        <w:t>el-17</w:t>
      </w:r>
      <w:r w:rsidRPr="00EA224A">
        <w:rPr>
          <w:rFonts w:ascii="Times New Roman" w:eastAsiaTheme="minorEastAsia" w:hAnsi="Times New Roman" w:cs="Times New Roman"/>
          <w:b/>
          <w:i/>
          <w:sz w:val="22"/>
        </w:rPr>
        <w:t xml:space="preserve"> dynamic availability indication, if any. </w:t>
      </w:r>
    </w:p>
    <w:p w14:paraId="1607E453" w14:textId="16669CD2" w:rsidR="007105B3" w:rsidRPr="00EA224A" w:rsidRDefault="00EA224A" w:rsidP="00A801C7">
      <w:pPr>
        <w:pStyle w:val="af8"/>
        <w:numPr>
          <w:ilvl w:val="0"/>
          <w:numId w:val="14"/>
        </w:numPr>
        <w:rPr>
          <w:rFonts w:eastAsiaTheme="minorEastAsia"/>
        </w:rPr>
      </w:pPr>
      <w:r w:rsidRPr="00EA224A">
        <w:rPr>
          <w:rFonts w:ascii="Times New Roman" w:eastAsiaTheme="minorEastAsia" w:hAnsi="Times New Roman" w:cs="Times New Roman"/>
          <w:b/>
          <w:i/>
          <w:sz w:val="22"/>
        </w:rPr>
        <w:t xml:space="preserve">If </w:t>
      </w:r>
      <w:r>
        <w:rPr>
          <w:rFonts w:ascii="Times New Roman" w:eastAsiaTheme="minorEastAsia" w:hAnsi="Times New Roman" w:cs="Times New Roman"/>
          <w:b/>
          <w:i/>
          <w:sz w:val="22"/>
        </w:rPr>
        <w:t xml:space="preserve">both </w:t>
      </w:r>
      <w:r w:rsidRPr="00EA224A">
        <w:rPr>
          <w:rFonts w:ascii="Times New Roman" w:eastAsiaTheme="minorEastAsia" w:hAnsi="Times New Roman" w:cs="Times New Roman"/>
          <w:b/>
          <w:i/>
          <w:sz w:val="22"/>
        </w:rPr>
        <w:t xml:space="preserve">Rel-16 </w:t>
      </w:r>
      <w:r>
        <w:rPr>
          <w:rFonts w:ascii="Times New Roman" w:eastAsiaTheme="minorEastAsia" w:hAnsi="Times New Roman" w:cs="Times New Roman"/>
          <w:b/>
          <w:i/>
          <w:sz w:val="22"/>
        </w:rPr>
        <w:t xml:space="preserve">and Rel-17 </w:t>
      </w:r>
      <w:r w:rsidRPr="00EA224A">
        <w:rPr>
          <w:rFonts w:ascii="Times New Roman" w:eastAsiaTheme="minorEastAsia" w:hAnsi="Times New Roman" w:cs="Times New Roman"/>
          <w:b/>
          <w:i/>
          <w:sz w:val="22"/>
        </w:rPr>
        <w:t xml:space="preserve">dynamic indication of availability </w:t>
      </w:r>
      <w:r w:rsidR="00B57B53">
        <w:rPr>
          <w:rFonts w:ascii="Times New Roman" w:eastAsiaTheme="minorEastAsia" w:hAnsi="Times New Roman" w:cs="Times New Roman"/>
          <w:b/>
          <w:i/>
          <w:sz w:val="22"/>
        </w:rPr>
        <w:t>are</w:t>
      </w:r>
      <w:r w:rsidRPr="00EA224A">
        <w:rPr>
          <w:rFonts w:ascii="Times New Roman" w:eastAsiaTheme="minorEastAsia" w:hAnsi="Times New Roman" w:cs="Times New Roman"/>
          <w:b/>
          <w:i/>
          <w:sz w:val="22"/>
        </w:rPr>
        <w:t xml:space="preserve"> configured</w:t>
      </w:r>
      <w:r>
        <w:rPr>
          <w:rFonts w:ascii="Times New Roman" w:eastAsiaTheme="minorEastAsia" w:hAnsi="Times New Roman" w:cs="Times New Roman"/>
          <w:b/>
          <w:i/>
          <w:sz w:val="22"/>
        </w:rPr>
        <w:t xml:space="preserve"> and received, </w:t>
      </w:r>
      <w:r w:rsidR="004B494A">
        <w:rPr>
          <w:rFonts w:ascii="Times New Roman" w:eastAsiaTheme="minorEastAsia" w:hAnsi="Times New Roman" w:cs="Times New Roman"/>
          <w:b/>
          <w:i/>
          <w:sz w:val="22"/>
        </w:rPr>
        <w:t xml:space="preserve">the </w:t>
      </w:r>
      <w:r w:rsidR="00AD20E2">
        <w:rPr>
          <w:rFonts w:ascii="Times New Roman" w:eastAsiaTheme="minorEastAsia" w:hAnsi="Times New Roman" w:cs="Times New Roman"/>
          <w:b/>
          <w:i/>
          <w:sz w:val="22"/>
        </w:rPr>
        <w:t xml:space="preserve">child </w:t>
      </w:r>
      <w:r w:rsidRPr="00EA224A">
        <w:rPr>
          <w:rFonts w:ascii="Times New Roman" w:eastAsiaTheme="minorEastAsia" w:hAnsi="Times New Roman" w:cs="Times New Roman"/>
          <w:b/>
          <w:i/>
          <w:sz w:val="22"/>
        </w:rPr>
        <w:t xml:space="preserve">node ignores the </w:t>
      </w:r>
      <w:r w:rsidR="00ED36B9">
        <w:rPr>
          <w:rFonts w:ascii="Times New Roman" w:eastAsiaTheme="minorEastAsia" w:hAnsi="Times New Roman" w:cs="Times New Roman"/>
          <w:b/>
          <w:i/>
          <w:sz w:val="22"/>
        </w:rPr>
        <w:t xml:space="preserve">Rel-17 </w:t>
      </w:r>
      <w:r w:rsidRPr="00EA224A">
        <w:rPr>
          <w:rFonts w:ascii="Times New Roman" w:eastAsiaTheme="minorEastAsia" w:hAnsi="Times New Roman" w:cs="Times New Roman"/>
          <w:b/>
          <w:i/>
          <w:sz w:val="22"/>
        </w:rPr>
        <w:t>dynamic availability indication</w:t>
      </w:r>
      <w:r>
        <w:rPr>
          <w:rFonts w:ascii="Times New Roman" w:eastAsiaTheme="minorEastAsia" w:hAnsi="Times New Roman" w:cs="Times New Roman"/>
          <w:b/>
          <w:i/>
          <w:sz w:val="22"/>
        </w:rPr>
        <w:t>.</w:t>
      </w:r>
    </w:p>
    <w:p w14:paraId="4106C4D7" w14:textId="46D39AF3" w:rsidR="007105B3" w:rsidRPr="000165BB" w:rsidRDefault="000165BB" w:rsidP="00BC0BC1">
      <w:pPr>
        <w:rPr>
          <w:rFonts w:eastAsiaTheme="minorEastAsia"/>
          <w:lang w:eastAsia="zh-CN"/>
        </w:rPr>
      </w:pPr>
      <w:r w:rsidRPr="000165BB">
        <w:rPr>
          <w:rFonts w:eastAsiaTheme="minorEastAsia"/>
          <w:lang w:eastAsia="zh-CN"/>
        </w:rPr>
        <w:t>Based on the above, o</w:t>
      </w:r>
      <w:r w:rsidRPr="000165BB">
        <w:rPr>
          <w:rFonts w:eastAsiaTheme="minorEastAsia" w:hint="eastAsia"/>
          <w:lang w:eastAsia="zh-CN"/>
        </w:rPr>
        <w:t>n</w:t>
      </w:r>
      <w:r w:rsidRPr="000165BB">
        <w:rPr>
          <w:rFonts w:eastAsiaTheme="minorEastAsia"/>
          <w:lang w:eastAsia="zh-CN"/>
        </w:rPr>
        <w:t xml:space="preserve">e CR is submitted in </w:t>
      </w:r>
      <w:r>
        <w:rPr>
          <w:rFonts w:eastAsiaTheme="minorEastAsia"/>
          <w:lang w:eastAsia="zh-CN"/>
        </w:rPr>
        <w:fldChar w:fldCharType="begin"/>
      </w:r>
      <w:r>
        <w:rPr>
          <w:rFonts w:eastAsiaTheme="minorEastAsia"/>
          <w:lang w:eastAsia="zh-CN"/>
        </w:rPr>
        <w:instrText xml:space="preserve"> REF _Ref115459777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p w14:paraId="089D074E" w14:textId="6FE50B53" w:rsidR="001242A5" w:rsidRPr="00903FED" w:rsidRDefault="00D52577" w:rsidP="001242A5">
      <w:pPr>
        <w:pStyle w:val="1"/>
        <w:rPr>
          <w:rFonts w:eastAsiaTheme="minorEastAsia"/>
          <w:lang w:val="en-GB" w:eastAsia="zh-CN"/>
        </w:rPr>
      </w:pPr>
      <w:r>
        <w:rPr>
          <w:rFonts w:eastAsiaTheme="minorEastAsia"/>
          <w:lang w:val="en-GB" w:eastAsia="zh-CN"/>
        </w:rPr>
        <w:t>On the guard band for FDM operation</w:t>
      </w:r>
    </w:p>
    <w:p w14:paraId="3780E9C5" w14:textId="21D50E6F" w:rsidR="004E4293" w:rsidRDefault="000A2D39" w:rsidP="00BC0BC1">
      <w:pPr>
        <w:rPr>
          <w:rFonts w:eastAsiaTheme="minorEastAsia"/>
          <w:lang w:val="en-GB"/>
        </w:rPr>
      </w:pPr>
      <w:r>
        <w:rPr>
          <w:rFonts w:eastAsiaTheme="minorEastAsia"/>
          <w:lang w:val="en-GB"/>
        </w:rPr>
        <w:t xml:space="preserve">To enable FDM operation between DU and MT, </w:t>
      </w:r>
      <w:r w:rsidR="00DA5614">
        <w:rPr>
          <w:rFonts w:eastAsiaTheme="minorEastAsia" w:hint="eastAsia"/>
          <w:lang w:val="en-GB" w:eastAsia="zh-CN"/>
        </w:rPr>
        <w:t>DU</w:t>
      </w:r>
      <w:r w:rsidR="00DA5614">
        <w:rPr>
          <w:rFonts w:eastAsiaTheme="minorEastAsia"/>
          <w:lang w:val="en-GB"/>
        </w:rPr>
        <w:t xml:space="preserve"> </w:t>
      </w:r>
      <w:r>
        <w:rPr>
          <w:rFonts w:eastAsiaTheme="minorEastAsia"/>
          <w:lang w:val="en-GB"/>
        </w:rPr>
        <w:t xml:space="preserve">RB set configurations were supported in Rel-17. Combined with frequency domain H/S/NA configurations, resources in frequency domain can be divided into several parts and semi-statically or dynamically utilized by </w:t>
      </w:r>
      <w:r w:rsidR="00DA5614">
        <w:rPr>
          <w:rFonts w:eastAsiaTheme="minorEastAsia" w:hint="eastAsia"/>
          <w:lang w:val="en-GB" w:eastAsia="zh-CN"/>
        </w:rPr>
        <w:t>DU</w:t>
      </w:r>
      <w:r w:rsidR="00DA5614">
        <w:rPr>
          <w:rFonts w:eastAsiaTheme="minorEastAsia"/>
          <w:lang w:val="en-GB"/>
        </w:rPr>
        <w:t xml:space="preserve"> </w:t>
      </w:r>
      <w:r>
        <w:rPr>
          <w:rFonts w:eastAsiaTheme="minorEastAsia"/>
          <w:lang w:val="en-GB"/>
        </w:rPr>
        <w:t xml:space="preserve">and MT. Before IAB-donor configures the </w:t>
      </w:r>
      <w:r w:rsidR="00FB5C9C">
        <w:rPr>
          <w:rFonts w:eastAsiaTheme="minorEastAsia"/>
          <w:lang w:val="en-GB"/>
        </w:rPr>
        <w:t xml:space="preserve">Rel-17 </w:t>
      </w:r>
      <w:r>
        <w:rPr>
          <w:rFonts w:eastAsiaTheme="minorEastAsia"/>
          <w:lang w:val="en-GB"/>
        </w:rPr>
        <w:t xml:space="preserve">frequency domain resources type and RB sets, IAB DU can report it multiplexing capability to donor with multiplexing info via F1-AP, that it allows to report “support”, “not support” and “support and FDM required”. </w:t>
      </w:r>
      <w:r w:rsidR="0036618F">
        <w:rPr>
          <w:rFonts w:eastAsiaTheme="minorEastAsia"/>
          <w:lang w:val="en-GB"/>
        </w:rPr>
        <w:t xml:space="preserve">When received the multiplexing info with “support and FDM required”, donor </w:t>
      </w:r>
      <w:r w:rsidR="008B1CDA">
        <w:rPr>
          <w:rFonts w:eastAsiaTheme="minorEastAsia"/>
          <w:lang w:val="en-GB"/>
        </w:rPr>
        <w:t xml:space="preserve">CU </w:t>
      </w:r>
      <w:r w:rsidR="0036618F">
        <w:rPr>
          <w:rFonts w:eastAsiaTheme="minorEastAsia"/>
          <w:lang w:val="en-GB"/>
        </w:rPr>
        <w:t xml:space="preserve">may </w:t>
      </w:r>
      <w:r w:rsidR="008B1CDA">
        <w:rPr>
          <w:rFonts w:eastAsiaTheme="minorEastAsia"/>
          <w:lang w:val="en-GB"/>
        </w:rPr>
        <w:t>provide</w:t>
      </w:r>
      <w:r w:rsidR="0036618F">
        <w:rPr>
          <w:rFonts w:eastAsiaTheme="minorEastAsia"/>
          <w:lang w:val="en-GB"/>
        </w:rPr>
        <w:t xml:space="preserve"> RB set</w:t>
      </w:r>
      <w:r w:rsidR="008B1CDA">
        <w:rPr>
          <w:rFonts w:eastAsiaTheme="minorEastAsia"/>
          <w:lang w:val="en-GB"/>
        </w:rPr>
        <w:t xml:space="preserve"> configuration</w:t>
      </w:r>
      <w:r w:rsidR="0036618F">
        <w:rPr>
          <w:rFonts w:eastAsiaTheme="minorEastAsia"/>
          <w:lang w:val="en-GB"/>
        </w:rPr>
        <w:t xml:space="preserve"> and frequency domain H/S/NA for IAB DU</w:t>
      </w:r>
      <w:r w:rsidR="00DA5614">
        <w:rPr>
          <w:rFonts w:eastAsiaTheme="minorEastAsia"/>
          <w:lang w:val="en-GB"/>
        </w:rPr>
        <w:t xml:space="preserve"> as well as its parent node’s DU for scheduling</w:t>
      </w:r>
      <w:r w:rsidR="00FB5C9C">
        <w:rPr>
          <w:rFonts w:eastAsiaTheme="minorEastAsia"/>
          <w:lang w:val="en-GB"/>
        </w:rPr>
        <w:t xml:space="preserve"> the</w:t>
      </w:r>
      <w:r w:rsidR="00DA5614">
        <w:rPr>
          <w:rFonts w:eastAsiaTheme="minorEastAsia"/>
          <w:lang w:val="en-GB"/>
        </w:rPr>
        <w:t xml:space="preserve"> MT</w:t>
      </w:r>
      <w:r w:rsidR="0036618F">
        <w:rPr>
          <w:rFonts w:eastAsiaTheme="minorEastAsia"/>
          <w:lang w:val="en-GB"/>
        </w:rPr>
        <w:t xml:space="preserve">. However, even with </w:t>
      </w:r>
      <w:r w:rsidR="00DA5614">
        <w:rPr>
          <w:rFonts w:eastAsiaTheme="minorEastAsia"/>
          <w:lang w:val="en-GB"/>
        </w:rPr>
        <w:t xml:space="preserve">the multiplexing info as </w:t>
      </w:r>
      <w:r w:rsidR="0036618F">
        <w:rPr>
          <w:rFonts w:eastAsiaTheme="minorEastAsia"/>
          <w:lang w:val="en-GB"/>
        </w:rPr>
        <w:t>FDM required reported to donor and FDM resources provided</w:t>
      </w:r>
      <w:r w:rsidR="008B1CDA">
        <w:rPr>
          <w:rFonts w:eastAsiaTheme="minorEastAsia"/>
          <w:lang w:val="en-GB"/>
        </w:rPr>
        <w:t xml:space="preserve"> by donor CU</w:t>
      </w:r>
      <w:r w:rsidR="0036618F">
        <w:rPr>
          <w:rFonts w:eastAsiaTheme="minorEastAsia"/>
          <w:lang w:val="en-GB"/>
        </w:rPr>
        <w:t xml:space="preserve">, the FDM </w:t>
      </w:r>
      <w:r w:rsidR="00DA5614">
        <w:rPr>
          <w:rFonts w:eastAsiaTheme="minorEastAsia"/>
          <w:lang w:val="en-GB"/>
        </w:rPr>
        <w:t xml:space="preserve">operation </w:t>
      </w:r>
      <w:r w:rsidR="0036618F">
        <w:rPr>
          <w:rFonts w:eastAsiaTheme="minorEastAsia"/>
          <w:lang w:val="en-GB"/>
        </w:rPr>
        <w:t xml:space="preserve">may still cannot </w:t>
      </w:r>
      <w:r w:rsidR="008B1CDA">
        <w:rPr>
          <w:rFonts w:eastAsiaTheme="minorEastAsia"/>
          <w:lang w:val="en-GB"/>
        </w:rPr>
        <w:t xml:space="preserve">be </w:t>
      </w:r>
      <w:r w:rsidR="00FB5C9C">
        <w:rPr>
          <w:rFonts w:eastAsiaTheme="minorEastAsia"/>
          <w:lang w:val="en-GB"/>
        </w:rPr>
        <w:t>operated</w:t>
      </w:r>
      <w:r w:rsidR="0036618F">
        <w:rPr>
          <w:rFonts w:eastAsiaTheme="minorEastAsia"/>
          <w:lang w:val="en-GB"/>
        </w:rPr>
        <w:t xml:space="preserve"> due to the </w:t>
      </w:r>
      <w:r w:rsidR="008B1CDA">
        <w:rPr>
          <w:rFonts w:eastAsiaTheme="minorEastAsia"/>
          <w:lang w:val="en-GB"/>
        </w:rPr>
        <w:t>lack of isolation</w:t>
      </w:r>
      <w:r w:rsidR="0036618F">
        <w:rPr>
          <w:rFonts w:eastAsiaTheme="minorEastAsia"/>
          <w:lang w:val="en-GB"/>
        </w:rPr>
        <w:t xml:space="preserve">. </w:t>
      </w:r>
      <w:r w:rsidR="00DC6306">
        <w:rPr>
          <w:rFonts w:eastAsiaTheme="minorEastAsia"/>
          <w:lang w:val="en-GB"/>
        </w:rPr>
        <w:t xml:space="preserve">In some case, guard band </w:t>
      </w:r>
      <w:r w:rsidR="00FB5C9C">
        <w:rPr>
          <w:rFonts w:eastAsiaTheme="minorEastAsia"/>
          <w:lang w:val="en-GB"/>
        </w:rPr>
        <w:t xml:space="preserve">is </w:t>
      </w:r>
      <w:r w:rsidR="00DC6306">
        <w:rPr>
          <w:rFonts w:eastAsiaTheme="minorEastAsia"/>
          <w:lang w:val="en-GB"/>
        </w:rPr>
        <w:t>required to guarantee a good isolation in addition to the hardware</w:t>
      </w:r>
      <w:r w:rsidR="00452CBF">
        <w:rPr>
          <w:rFonts w:eastAsiaTheme="minorEastAsia"/>
          <w:lang w:val="en-GB"/>
        </w:rPr>
        <w:t xml:space="preserve"> and beam isolation</w:t>
      </w:r>
      <w:r w:rsidR="00DC6306">
        <w:rPr>
          <w:rFonts w:eastAsiaTheme="minorEastAsia"/>
          <w:lang w:val="en-GB"/>
        </w:rPr>
        <w:t xml:space="preserve"> between MT and DU to enable FDM operation</w:t>
      </w:r>
      <w:r w:rsidR="00D807C8">
        <w:rPr>
          <w:rFonts w:eastAsiaTheme="minorEastAsia"/>
          <w:lang w:val="en-GB"/>
        </w:rPr>
        <w:t>.</w:t>
      </w:r>
    </w:p>
    <w:p w14:paraId="040B9869" w14:textId="799AD85C" w:rsidR="004E4293" w:rsidRPr="00C847DD" w:rsidRDefault="004E4293" w:rsidP="00BC0BC1">
      <w:pPr>
        <w:rPr>
          <w:rFonts w:eastAsiaTheme="minorEastAsia"/>
          <w:b/>
          <w:i/>
          <w:lang w:eastAsia="zh-CN"/>
        </w:rPr>
      </w:pPr>
      <w:r w:rsidRPr="00C847DD">
        <w:rPr>
          <w:rFonts w:eastAsiaTheme="minorEastAsia"/>
          <w:b/>
          <w:i/>
          <w:lang w:eastAsia="zh-CN"/>
        </w:rPr>
        <w:t xml:space="preserve">Observation </w:t>
      </w:r>
      <w:r w:rsidR="004649E4">
        <w:rPr>
          <w:rFonts w:eastAsiaTheme="minorEastAsia"/>
          <w:b/>
          <w:i/>
          <w:lang w:eastAsia="zh-CN"/>
        </w:rPr>
        <w:t>1</w:t>
      </w:r>
      <w:r w:rsidRPr="00C847DD">
        <w:rPr>
          <w:rFonts w:eastAsiaTheme="minorEastAsia"/>
          <w:b/>
          <w:i/>
          <w:lang w:eastAsia="zh-CN"/>
        </w:rPr>
        <w:t>: Guard band can provide better frequency domain isolation and may be needed to enable the FDM operation between MT and DU.</w:t>
      </w:r>
    </w:p>
    <w:p w14:paraId="2650E63A" w14:textId="0AA25A69" w:rsidR="001242A5" w:rsidRDefault="004E4293" w:rsidP="00BC0BC1">
      <w:pPr>
        <w:rPr>
          <w:rFonts w:eastAsiaTheme="minorEastAsia"/>
          <w:lang w:val="en-GB" w:eastAsia="zh-CN"/>
        </w:rPr>
      </w:pPr>
      <w:r>
        <w:rPr>
          <w:rFonts w:eastAsiaTheme="minorEastAsia"/>
          <w:lang w:val="en-GB" w:eastAsia="zh-CN"/>
        </w:rPr>
        <w:t xml:space="preserve">The </w:t>
      </w:r>
      <w:r w:rsidR="00FB5C9C">
        <w:rPr>
          <w:rFonts w:eastAsiaTheme="minorEastAsia"/>
          <w:lang w:val="en-GB" w:eastAsia="zh-CN"/>
        </w:rPr>
        <w:t xml:space="preserve">specification impact of </w:t>
      </w:r>
      <w:r>
        <w:rPr>
          <w:rFonts w:eastAsiaTheme="minorEastAsia"/>
          <w:lang w:val="en-GB" w:eastAsia="zh-CN"/>
        </w:rPr>
        <w:t xml:space="preserve">guard band was discussed in previous meetings but </w:t>
      </w:r>
      <w:r w:rsidR="00FB5C9C">
        <w:rPr>
          <w:rFonts w:eastAsiaTheme="minorEastAsia"/>
          <w:lang w:val="en-GB" w:eastAsia="zh-CN"/>
        </w:rPr>
        <w:t>nothing has been agreed</w:t>
      </w:r>
      <w:r>
        <w:rPr>
          <w:rFonts w:eastAsiaTheme="minorEastAsia"/>
          <w:lang w:val="en-GB" w:eastAsia="zh-CN"/>
        </w:rPr>
        <w:t xml:space="preserve">. The following figure </w:t>
      </w:r>
      <w:r w:rsidR="00C847DD">
        <w:rPr>
          <w:rFonts w:eastAsiaTheme="minorEastAsia"/>
          <w:lang w:val="en-GB" w:eastAsia="zh-CN"/>
        </w:rPr>
        <w:t xml:space="preserve">gives an example on FDM operation between MT and DU with certain H/S/NA configuration, in which each square block represents an RB set. </w:t>
      </w:r>
    </w:p>
    <w:p w14:paraId="06424753" w14:textId="2DB25C75" w:rsidR="00C847DD" w:rsidRDefault="00C847DD" w:rsidP="00C847DD">
      <w:pPr>
        <w:jc w:val="center"/>
        <w:rPr>
          <w:rFonts w:eastAsiaTheme="minorEastAsia"/>
          <w:lang w:val="en-GB" w:eastAsia="zh-CN"/>
        </w:rPr>
      </w:pPr>
      <w:r w:rsidRPr="00C847DD">
        <w:rPr>
          <w:rFonts w:eastAsiaTheme="minorEastAsia"/>
          <w:noProof/>
          <w:lang w:eastAsia="zh-CN"/>
        </w:rPr>
        <w:drawing>
          <wp:inline distT="0" distB="0" distL="0" distR="0" wp14:anchorId="2E91B698" wp14:editId="7F8ABE6B">
            <wp:extent cx="3578860" cy="2398463"/>
            <wp:effectExtent l="0" t="0" r="0" b="0"/>
            <wp:docPr id="2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8860" cy="2398463"/>
                    </a:xfrm>
                    <a:prstGeom prst="rect">
                      <a:avLst/>
                    </a:prstGeom>
                  </pic:spPr>
                </pic:pic>
              </a:graphicData>
            </a:graphic>
          </wp:inline>
        </w:drawing>
      </w:r>
    </w:p>
    <w:p w14:paraId="2986C282" w14:textId="7F5273CD" w:rsidR="00C847DD" w:rsidRDefault="00E4386A" w:rsidP="00C847DD">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9F351D">
        <w:rPr>
          <w:rFonts w:eastAsiaTheme="minorEastAsia"/>
          <w:lang w:val="en-GB" w:eastAsia="zh-CN"/>
        </w:rPr>
        <w:t>4</w:t>
      </w:r>
      <w:r>
        <w:rPr>
          <w:rFonts w:eastAsiaTheme="minorEastAsia"/>
          <w:lang w:val="en-GB" w:eastAsia="zh-CN"/>
        </w:rPr>
        <w:t>: An example of guard band in implementation with current specification</w:t>
      </w:r>
    </w:p>
    <w:p w14:paraId="68641F62" w14:textId="77777777" w:rsidR="00E91573" w:rsidRDefault="00C847DD" w:rsidP="00CD0061">
      <w:pPr>
        <w:rPr>
          <w:rFonts w:eastAsiaTheme="minorEastAsia"/>
          <w:lang w:val="en-GB" w:eastAsia="zh-CN"/>
        </w:rPr>
      </w:pPr>
      <w:r>
        <w:rPr>
          <w:rFonts w:eastAsiaTheme="minorEastAsia" w:hint="eastAsia"/>
          <w:lang w:val="en-GB" w:eastAsia="zh-CN"/>
        </w:rPr>
        <w:lastRenderedPageBreak/>
        <w:t>F</w:t>
      </w:r>
      <w:r>
        <w:rPr>
          <w:rFonts w:eastAsiaTheme="minorEastAsia"/>
          <w:lang w:val="en-GB" w:eastAsia="zh-CN"/>
        </w:rPr>
        <w:t xml:space="preserve">or the RB sets configured as NA, parent node may schedule the co-located MT on those resources. </w:t>
      </w:r>
      <w:r w:rsidR="002F19A9">
        <w:rPr>
          <w:rFonts w:eastAsiaTheme="minorEastAsia"/>
          <w:lang w:val="en-GB" w:eastAsia="zh-CN"/>
        </w:rPr>
        <w:t>it was argued</w:t>
      </w:r>
      <w:r w:rsidR="00CD0061">
        <w:rPr>
          <w:rFonts w:eastAsiaTheme="minorEastAsia"/>
          <w:lang w:val="en-GB" w:eastAsia="zh-CN"/>
        </w:rPr>
        <w:t xml:space="preserve"> that i</w:t>
      </w:r>
      <w:r>
        <w:rPr>
          <w:rFonts w:eastAsiaTheme="minorEastAsia"/>
          <w:lang w:val="en-GB" w:eastAsia="zh-CN"/>
        </w:rPr>
        <w:t xml:space="preserve">f the guard band </w:t>
      </w:r>
      <w:r w:rsidR="00CD0061">
        <w:rPr>
          <w:rFonts w:eastAsiaTheme="minorEastAsia"/>
          <w:lang w:val="en-GB" w:eastAsia="zh-CN"/>
        </w:rPr>
        <w:t>were</w:t>
      </w:r>
      <w:r>
        <w:rPr>
          <w:rFonts w:eastAsiaTheme="minorEastAsia"/>
          <w:lang w:val="en-GB" w:eastAsia="zh-CN"/>
        </w:rPr>
        <w:t xml:space="preserve"> located on DU’s resources, </w:t>
      </w:r>
      <w:r w:rsidR="00CD0061">
        <w:rPr>
          <w:rFonts w:eastAsiaTheme="minorEastAsia"/>
          <w:lang w:val="en-GB" w:eastAsia="zh-CN"/>
        </w:rPr>
        <w:t xml:space="preserve">then the guard band can be </w:t>
      </w:r>
      <w:r>
        <w:rPr>
          <w:rFonts w:eastAsiaTheme="minorEastAsia"/>
          <w:lang w:val="en-GB" w:eastAsia="zh-CN"/>
        </w:rPr>
        <w:t>achieved by implementation.</w:t>
      </w:r>
      <w:r w:rsidR="00CD0061">
        <w:rPr>
          <w:rFonts w:eastAsiaTheme="minorEastAsia"/>
          <w:lang w:val="en-GB" w:eastAsia="zh-CN"/>
        </w:rPr>
        <w:t xml:space="preserve"> This seems </w:t>
      </w:r>
      <w:r w:rsidR="00FB5C9C">
        <w:rPr>
          <w:rFonts w:eastAsiaTheme="minorEastAsia"/>
          <w:lang w:val="en-GB" w:eastAsia="zh-CN"/>
        </w:rPr>
        <w:t>workable</w:t>
      </w:r>
      <w:r w:rsidR="00CD0061">
        <w:rPr>
          <w:rFonts w:eastAsiaTheme="minorEastAsia"/>
          <w:lang w:val="en-GB" w:eastAsia="zh-CN"/>
        </w:rPr>
        <w:t xml:space="preserve"> since the parent node can schedule child MT without even know</w:t>
      </w:r>
      <w:r w:rsidR="00FB5C9C">
        <w:rPr>
          <w:rFonts w:eastAsiaTheme="minorEastAsia"/>
          <w:lang w:val="en-GB" w:eastAsia="zh-CN"/>
        </w:rPr>
        <w:t>ing</w:t>
      </w:r>
      <w:r w:rsidR="00CD0061">
        <w:rPr>
          <w:rFonts w:eastAsiaTheme="minorEastAsia"/>
          <w:lang w:val="en-GB" w:eastAsia="zh-CN"/>
        </w:rPr>
        <w:t xml:space="preserve"> the presence of guard band and the DU can avoid to schedule its child MT or UE on the resources overlapped with guard band. </w:t>
      </w:r>
    </w:p>
    <w:p w14:paraId="71F4B8F5" w14:textId="0848B569" w:rsidR="00C847DD" w:rsidRDefault="00CD0061" w:rsidP="00CD0061">
      <w:pPr>
        <w:rPr>
          <w:rFonts w:eastAsiaTheme="minorEastAsia"/>
          <w:lang w:val="en-GB" w:eastAsia="zh-CN"/>
        </w:rPr>
      </w:pPr>
      <w:r>
        <w:rPr>
          <w:rFonts w:eastAsiaTheme="minorEastAsia"/>
          <w:lang w:val="en-GB" w:eastAsia="zh-CN"/>
        </w:rPr>
        <w:t xml:space="preserve">However, </w:t>
      </w:r>
      <w:r w:rsidR="00FB5C9C">
        <w:rPr>
          <w:rFonts w:eastAsiaTheme="minorEastAsia"/>
          <w:lang w:val="en-GB" w:eastAsia="zh-CN"/>
        </w:rPr>
        <w:t>this method has two</w:t>
      </w:r>
      <w:r>
        <w:rPr>
          <w:rFonts w:eastAsiaTheme="minorEastAsia"/>
          <w:lang w:val="en-GB" w:eastAsia="zh-CN"/>
        </w:rPr>
        <w:t xml:space="preserve"> issues</w:t>
      </w:r>
      <w:r w:rsidR="00FB5C9C">
        <w:rPr>
          <w:rFonts w:eastAsiaTheme="minorEastAsia"/>
          <w:lang w:val="en-GB" w:eastAsia="zh-CN"/>
        </w:rPr>
        <w:t>:</w:t>
      </w:r>
      <w:r>
        <w:rPr>
          <w:rFonts w:eastAsiaTheme="minorEastAsia"/>
          <w:lang w:val="en-GB" w:eastAsia="zh-CN"/>
        </w:rPr>
        <w:t xml:space="preserve"> Firstly, the definition of DU hard resources will be violated. The DU </w:t>
      </w:r>
      <w:r w:rsidR="002F19A9">
        <w:rPr>
          <w:rFonts w:eastAsiaTheme="minorEastAsia"/>
          <w:lang w:val="en-GB" w:eastAsia="zh-CN"/>
        </w:rPr>
        <w:t>H</w:t>
      </w:r>
      <w:r>
        <w:rPr>
          <w:rFonts w:eastAsiaTheme="minorEastAsia"/>
          <w:lang w:val="en-GB" w:eastAsia="zh-CN"/>
        </w:rPr>
        <w:t xml:space="preserve">ard resources means the DU cell </w:t>
      </w:r>
      <w:r w:rsidRPr="009861A4">
        <w:t>can respectively transmit, receive, or either transmit or receive in the symbol.</w:t>
      </w:r>
      <w:r>
        <w:rPr>
          <w:rFonts w:eastAsiaTheme="minorEastAsia"/>
          <w:lang w:val="en-GB" w:eastAsia="zh-CN"/>
        </w:rPr>
        <w:t xml:space="preserve"> If the guard band is put on the DU </w:t>
      </w:r>
      <w:r w:rsidR="002F19A9">
        <w:rPr>
          <w:rFonts w:eastAsiaTheme="minorEastAsia"/>
          <w:lang w:val="en-GB" w:eastAsia="zh-CN"/>
        </w:rPr>
        <w:t>H</w:t>
      </w:r>
      <w:r>
        <w:rPr>
          <w:rFonts w:eastAsiaTheme="minorEastAsia"/>
          <w:lang w:val="en-GB" w:eastAsia="zh-CN"/>
        </w:rPr>
        <w:t xml:space="preserve">ard resource, it means DU cannot </w:t>
      </w:r>
      <w:r w:rsidRPr="00CD0061">
        <w:rPr>
          <w:rFonts w:eastAsiaTheme="minorEastAsia"/>
          <w:lang w:val="en-GB" w:eastAsia="zh-CN"/>
        </w:rPr>
        <w:t>respectively transmit</w:t>
      </w:r>
      <w:r>
        <w:rPr>
          <w:rFonts w:eastAsiaTheme="minorEastAsia"/>
          <w:lang w:val="en-GB" w:eastAsia="zh-CN"/>
        </w:rPr>
        <w:t xml:space="preserve"> or</w:t>
      </w:r>
      <w:r w:rsidRPr="00CD0061">
        <w:rPr>
          <w:rFonts w:eastAsiaTheme="minorEastAsia"/>
          <w:lang w:val="en-GB" w:eastAsia="zh-CN"/>
        </w:rPr>
        <w:t xml:space="preserve"> receive</w:t>
      </w:r>
      <w:r>
        <w:rPr>
          <w:rFonts w:eastAsiaTheme="minorEastAsia"/>
          <w:lang w:val="en-GB" w:eastAsia="zh-CN"/>
        </w:rPr>
        <w:t xml:space="preserve"> on those RBs.</w:t>
      </w:r>
      <w:r w:rsidR="00FB5C9C">
        <w:rPr>
          <w:rFonts w:eastAsiaTheme="minorEastAsia"/>
          <w:lang w:val="en-GB" w:eastAsia="zh-CN"/>
        </w:rPr>
        <w:t xml:space="preserve"> </w:t>
      </w:r>
    </w:p>
    <w:p w14:paraId="0B832F9E" w14:textId="446B4AD7" w:rsidR="00CD0061" w:rsidRPr="00567632" w:rsidRDefault="00CD0061" w:rsidP="001E38F3">
      <w:pPr>
        <w:rPr>
          <w:rFonts w:eastAsiaTheme="minorEastAsia"/>
          <w:b/>
          <w:i/>
          <w:lang w:val="en-GB" w:eastAsia="zh-CN"/>
        </w:rPr>
      </w:pPr>
      <w:r w:rsidRPr="00567632">
        <w:rPr>
          <w:rFonts w:eastAsiaTheme="minorEastAsia"/>
          <w:b/>
          <w:i/>
          <w:lang w:val="en-GB" w:eastAsia="zh-CN"/>
        </w:rPr>
        <w:t xml:space="preserve">Observation </w:t>
      </w:r>
      <w:r w:rsidR="004649E4">
        <w:rPr>
          <w:rFonts w:eastAsiaTheme="minorEastAsia"/>
          <w:b/>
          <w:i/>
          <w:lang w:val="en-GB" w:eastAsia="zh-CN"/>
        </w:rPr>
        <w:t>2</w:t>
      </w:r>
      <w:r w:rsidRPr="00567632">
        <w:rPr>
          <w:rFonts w:eastAsiaTheme="minorEastAsia"/>
          <w:b/>
          <w:i/>
          <w:lang w:val="en-GB" w:eastAsia="zh-CN"/>
        </w:rPr>
        <w:t xml:space="preserve">: </w:t>
      </w:r>
      <w:r w:rsidR="00DA5614">
        <w:rPr>
          <w:rFonts w:eastAsiaTheme="minorEastAsia"/>
          <w:b/>
          <w:i/>
          <w:lang w:val="en-GB" w:eastAsia="zh-CN"/>
        </w:rPr>
        <w:t>Plac</w:t>
      </w:r>
      <w:r w:rsidR="00CC7ACF">
        <w:rPr>
          <w:rFonts w:eastAsiaTheme="minorEastAsia"/>
          <w:b/>
          <w:i/>
          <w:lang w:val="en-GB" w:eastAsia="zh-CN"/>
        </w:rPr>
        <w:t>ing</w:t>
      </w:r>
      <w:r w:rsidR="00DA5614" w:rsidRPr="00567632">
        <w:rPr>
          <w:rFonts w:eastAsiaTheme="minorEastAsia"/>
          <w:b/>
          <w:i/>
          <w:lang w:val="en-GB" w:eastAsia="zh-CN"/>
        </w:rPr>
        <w:t xml:space="preserve"> </w:t>
      </w:r>
      <w:r w:rsidR="000864CF" w:rsidRPr="00567632">
        <w:rPr>
          <w:rFonts w:eastAsiaTheme="minorEastAsia"/>
          <w:b/>
          <w:i/>
          <w:lang w:val="en-GB" w:eastAsia="zh-CN"/>
        </w:rPr>
        <w:t>the guard band on DU resource by implementation to achieve the FDM</w:t>
      </w:r>
      <w:r w:rsidR="00AA4299">
        <w:rPr>
          <w:rFonts w:eastAsiaTheme="minorEastAsia"/>
          <w:b/>
          <w:i/>
          <w:lang w:val="en-GB" w:eastAsia="zh-CN"/>
        </w:rPr>
        <w:t xml:space="preserve"> </w:t>
      </w:r>
      <w:r w:rsidR="000864CF" w:rsidRPr="00567632">
        <w:rPr>
          <w:rFonts w:eastAsiaTheme="minorEastAsia"/>
          <w:b/>
          <w:i/>
          <w:lang w:val="en-GB" w:eastAsia="zh-CN"/>
        </w:rPr>
        <w:t>violate</w:t>
      </w:r>
      <w:r w:rsidR="00AA4299">
        <w:rPr>
          <w:rFonts w:eastAsiaTheme="minorEastAsia"/>
          <w:b/>
          <w:i/>
          <w:lang w:val="en-GB" w:eastAsia="zh-CN"/>
        </w:rPr>
        <w:t>s</w:t>
      </w:r>
      <w:r w:rsidR="000864CF" w:rsidRPr="00567632">
        <w:rPr>
          <w:rFonts w:eastAsiaTheme="minorEastAsia"/>
          <w:b/>
          <w:i/>
          <w:lang w:val="en-GB" w:eastAsia="zh-CN"/>
        </w:rPr>
        <w:t xml:space="preserve"> the definition of DU hard resources.</w:t>
      </w:r>
    </w:p>
    <w:p w14:paraId="548AB3B8" w14:textId="344C3E29" w:rsidR="000864CF" w:rsidRDefault="000864CF" w:rsidP="000864CF">
      <w:pPr>
        <w:rPr>
          <w:rFonts w:eastAsiaTheme="minorEastAsia"/>
          <w:lang w:val="en-GB" w:eastAsia="zh-CN"/>
        </w:rPr>
      </w:pPr>
      <w:r>
        <w:rPr>
          <w:rFonts w:eastAsiaTheme="minorEastAsia"/>
          <w:lang w:val="en-GB" w:eastAsia="zh-CN"/>
        </w:rPr>
        <w:t>Besides, DU may use the RB</w:t>
      </w:r>
      <w:r w:rsidR="009D69D4">
        <w:rPr>
          <w:rFonts w:eastAsiaTheme="minorEastAsia"/>
          <w:lang w:val="en-GB" w:eastAsia="zh-CN"/>
        </w:rPr>
        <w:t>s which overlapped with the candidate guard band</w:t>
      </w:r>
      <w:r>
        <w:rPr>
          <w:rFonts w:eastAsiaTheme="minorEastAsia"/>
          <w:lang w:val="en-GB" w:eastAsia="zh-CN"/>
        </w:rPr>
        <w:t xml:space="preserve"> to transmit </w:t>
      </w:r>
      <w:r w:rsidRPr="000864CF">
        <w:rPr>
          <w:rFonts w:eastAsiaTheme="minorEastAsia"/>
          <w:lang w:val="en-GB" w:eastAsia="zh-CN"/>
        </w:rPr>
        <w:t>PDCCH for Type0-PDCCH CSS sets configured by pdcchConfigSIB1, or a periodic CSI-RS</w:t>
      </w:r>
      <w:r>
        <w:rPr>
          <w:rFonts w:eastAsiaTheme="minorEastAsia"/>
          <w:lang w:val="en-GB" w:eastAsia="zh-CN"/>
        </w:rPr>
        <w:t>, or receiving PUCCH. Therefore</w:t>
      </w:r>
      <w:r w:rsidR="00443AAB">
        <w:rPr>
          <w:rFonts w:eastAsiaTheme="minorEastAsia"/>
          <w:lang w:val="en-GB" w:eastAsia="zh-CN"/>
        </w:rPr>
        <w:t>,</w:t>
      </w:r>
      <w:r>
        <w:rPr>
          <w:rFonts w:eastAsiaTheme="minorEastAsia"/>
          <w:lang w:val="en-GB" w:eastAsia="zh-CN"/>
        </w:rPr>
        <w:t xml:space="preserve"> some RBs cannot be used as guard band in some cases. </w:t>
      </w:r>
      <w:r w:rsidR="00BA28D1">
        <w:rPr>
          <w:rFonts w:eastAsiaTheme="minorEastAsia"/>
          <w:lang w:val="en-GB" w:eastAsia="zh-CN"/>
        </w:rPr>
        <w:t xml:space="preserve">Puncture those resource intended to be utilized for periodic signal or control channel may results in performance </w:t>
      </w:r>
      <w:r w:rsidR="00E91573">
        <w:rPr>
          <w:rFonts w:eastAsiaTheme="minorEastAsia"/>
          <w:lang w:val="en-GB" w:eastAsia="zh-CN"/>
        </w:rPr>
        <w:t>degradation</w:t>
      </w:r>
      <w:r w:rsidR="00BA28D1">
        <w:rPr>
          <w:rFonts w:eastAsiaTheme="minorEastAsia"/>
          <w:lang w:val="en-GB" w:eastAsia="zh-CN"/>
        </w:rPr>
        <w:t xml:space="preserve"> for its serving UEs and </w:t>
      </w:r>
      <w:proofErr w:type="spellStart"/>
      <w:r w:rsidR="00BA28D1">
        <w:rPr>
          <w:rFonts w:eastAsiaTheme="minorEastAsia"/>
          <w:lang w:val="en-GB" w:eastAsia="zh-CN"/>
        </w:rPr>
        <w:t>MTs.</w:t>
      </w:r>
      <w:proofErr w:type="spellEnd"/>
      <w:r w:rsidR="00BA28D1">
        <w:rPr>
          <w:rFonts w:eastAsiaTheme="minorEastAsia"/>
          <w:lang w:val="en-GB" w:eastAsia="zh-CN"/>
        </w:rPr>
        <w:t xml:space="preserve"> </w:t>
      </w:r>
      <w:r>
        <w:rPr>
          <w:rFonts w:eastAsiaTheme="minorEastAsia"/>
          <w:lang w:val="en-GB" w:eastAsia="zh-CN"/>
        </w:rPr>
        <w:t xml:space="preserve">To enable FDM operation between MT and DU, </w:t>
      </w:r>
      <w:r w:rsidR="009D69D4">
        <w:rPr>
          <w:rFonts w:eastAsiaTheme="minorEastAsia"/>
          <w:lang w:val="en-GB" w:eastAsia="zh-CN"/>
        </w:rPr>
        <w:t xml:space="preserve">sometimes </w:t>
      </w:r>
      <w:r>
        <w:rPr>
          <w:rFonts w:eastAsiaTheme="minorEastAsia"/>
          <w:lang w:val="en-GB" w:eastAsia="zh-CN"/>
        </w:rPr>
        <w:t xml:space="preserve">the guard band may </w:t>
      </w:r>
      <w:r w:rsidR="00E91573">
        <w:rPr>
          <w:rFonts w:eastAsiaTheme="minorEastAsia"/>
          <w:lang w:val="en-GB" w:eastAsia="zh-CN"/>
        </w:rPr>
        <w:t xml:space="preserve">have to </w:t>
      </w:r>
      <w:r>
        <w:rPr>
          <w:rFonts w:eastAsiaTheme="minorEastAsia"/>
          <w:lang w:val="en-GB" w:eastAsia="zh-CN"/>
        </w:rPr>
        <w:t xml:space="preserve">be </w:t>
      </w:r>
      <w:r w:rsidR="00E91573">
        <w:rPr>
          <w:rFonts w:eastAsiaTheme="minorEastAsia"/>
          <w:lang w:val="en-GB" w:eastAsia="zh-CN"/>
        </w:rPr>
        <w:t>reserved</w:t>
      </w:r>
      <w:r>
        <w:rPr>
          <w:rFonts w:eastAsiaTheme="minorEastAsia"/>
          <w:lang w:val="en-GB" w:eastAsia="zh-CN"/>
        </w:rPr>
        <w:t xml:space="preserve"> on MT’s resources</w:t>
      </w:r>
      <w:r w:rsidR="00E91573">
        <w:rPr>
          <w:rFonts w:eastAsiaTheme="minorEastAsia"/>
          <w:lang w:val="en-GB" w:eastAsia="zh-CN"/>
        </w:rPr>
        <w:t>, i.e. at the parent node</w:t>
      </w:r>
      <w:r>
        <w:rPr>
          <w:rFonts w:eastAsiaTheme="minorEastAsia"/>
          <w:lang w:val="en-GB" w:eastAsia="zh-CN"/>
        </w:rPr>
        <w:t xml:space="preserve">, hence it should be </w:t>
      </w:r>
      <w:r w:rsidR="00E91573">
        <w:rPr>
          <w:rFonts w:eastAsiaTheme="minorEastAsia"/>
          <w:lang w:val="en-GB" w:eastAsia="zh-CN"/>
        </w:rPr>
        <w:t>known</w:t>
      </w:r>
      <w:r>
        <w:rPr>
          <w:rFonts w:eastAsiaTheme="minorEastAsia"/>
          <w:lang w:val="en-GB" w:eastAsia="zh-CN"/>
        </w:rPr>
        <w:t xml:space="preserve"> by the parent </w:t>
      </w:r>
      <w:r w:rsidR="004F5A8A">
        <w:rPr>
          <w:rFonts w:eastAsiaTheme="minorEastAsia"/>
          <w:lang w:val="en-GB" w:eastAsia="zh-CN"/>
        </w:rPr>
        <w:t>node</w:t>
      </w:r>
      <w:r w:rsidR="00DA5614">
        <w:rPr>
          <w:rFonts w:eastAsiaTheme="minorEastAsia"/>
          <w:lang w:val="en-GB" w:eastAsia="zh-CN"/>
        </w:rPr>
        <w:t xml:space="preserve"> for appropriate scheduling</w:t>
      </w:r>
      <w:r>
        <w:rPr>
          <w:rFonts w:eastAsiaTheme="minorEastAsia"/>
          <w:lang w:val="en-GB" w:eastAsia="zh-CN"/>
        </w:rPr>
        <w:t xml:space="preserve">. </w:t>
      </w:r>
    </w:p>
    <w:p w14:paraId="1A966DA0" w14:textId="63CEF2A2" w:rsidR="00567632" w:rsidRPr="00567632" w:rsidRDefault="00567632" w:rsidP="000864CF">
      <w:pPr>
        <w:rPr>
          <w:rFonts w:eastAsiaTheme="minorEastAsia"/>
          <w:b/>
          <w:i/>
          <w:lang w:val="en-GB" w:eastAsia="zh-CN"/>
        </w:rPr>
      </w:pPr>
      <w:r w:rsidRPr="00567632">
        <w:rPr>
          <w:rFonts w:eastAsiaTheme="minorEastAsia"/>
          <w:b/>
          <w:i/>
          <w:lang w:val="en-GB" w:eastAsia="zh-CN"/>
        </w:rPr>
        <w:t xml:space="preserve">Proposal </w:t>
      </w:r>
      <w:r w:rsidR="00EA224A">
        <w:rPr>
          <w:rFonts w:eastAsiaTheme="minorEastAsia"/>
          <w:b/>
          <w:i/>
          <w:lang w:val="en-GB" w:eastAsia="zh-CN"/>
        </w:rPr>
        <w:t>4</w:t>
      </w:r>
      <w:r w:rsidRPr="00567632">
        <w:rPr>
          <w:rFonts w:eastAsiaTheme="minorEastAsia"/>
          <w:b/>
          <w:i/>
          <w:lang w:val="en-GB" w:eastAsia="zh-CN"/>
        </w:rPr>
        <w:t xml:space="preserve">: </w:t>
      </w:r>
      <w:r w:rsidR="00670281">
        <w:rPr>
          <w:rFonts w:eastAsiaTheme="minorEastAsia"/>
          <w:b/>
          <w:i/>
          <w:lang w:val="en-GB" w:eastAsia="zh-CN"/>
        </w:rPr>
        <w:t>The g</w:t>
      </w:r>
      <w:r w:rsidRPr="00567632">
        <w:rPr>
          <w:rFonts w:eastAsiaTheme="minorEastAsia"/>
          <w:b/>
          <w:i/>
          <w:kern w:val="2"/>
          <w:lang w:val="en-GB"/>
        </w:rPr>
        <w:t>uard band including its size</w:t>
      </w:r>
      <w:r w:rsidR="002F19A9">
        <w:rPr>
          <w:rFonts w:eastAsiaTheme="minorEastAsia"/>
          <w:b/>
          <w:i/>
          <w:kern w:val="2"/>
          <w:lang w:val="en-GB"/>
        </w:rPr>
        <w:t xml:space="preserve"> and location</w:t>
      </w:r>
      <w:r w:rsidRPr="00567632">
        <w:rPr>
          <w:rFonts w:eastAsiaTheme="minorEastAsia"/>
          <w:b/>
          <w:i/>
          <w:kern w:val="2"/>
          <w:lang w:val="en-GB"/>
        </w:rPr>
        <w:t xml:space="preserve"> should be </w:t>
      </w:r>
      <w:r w:rsidR="002F19A9">
        <w:rPr>
          <w:rFonts w:eastAsiaTheme="minorEastAsia"/>
          <w:b/>
          <w:i/>
          <w:kern w:val="2"/>
          <w:lang w:val="en-GB"/>
        </w:rPr>
        <w:t xml:space="preserve">made </w:t>
      </w:r>
      <w:r w:rsidR="00DA5614">
        <w:rPr>
          <w:rFonts w:eastAsiaTheme="minorEastAsia"/>
          <w:b/>
          <w:i/>
          <w:kern w:val="2"/>
          <w:lang w:val="en-GB"/>
        </w:rPr>
        <w:t>aware</w:t>
      </w:r>
      <w:r w:rsidR="00DA5614" w:rsidRPr="00567632">
        <w:rPr>
          <w:rFonts w:eastAsiaTheme="minorEastAsia"/>
          <w:b/>
          <w:i/>
          <w:kern w:val="2"/>
          <w:lang w:val="en-GB"/>
        </w:rPr>
        <w:t xml:space="preserve"> </w:t>
      </w:r>
      <w:r w:rsidR="002F19A9">
        <w:rPr>
          <w:rFonts w:eastAsiaTheme="minorEastAsia"/>
          <w:b/>
          <w:i/>
          <w:kern w:val="2"/>
          <w:lang w:val="en-GB"/>
        </w:rPr>
        <w:t xml:space="preserve">of </w:t>
      </w:r>
      <w:r w:rsidRPr="00567632">
        <w:rPr>
          <w:rFonts w:eastAsiaTheme="minorEastAsia"/>
          <w:b/>
          <w:i/>
          <w:kern w:val="2"/>
          <w:lang w:val="en-GB"/>
        </w:rPr>
        <w:t>by IAB node</w:t>
      </w:r>
      <w:r w:rsidR="00DA5614">
        <w:rPr>
          <w:rFonts w:eastAsiaTheme="minorEastAsia"/>
          <w:b/>
          <w:i/>
          <w:kern w:val="2"/>
          <w:lang w:val="en-GB"/>
        </w:rPr>
        <w:t>’s</w:t>
      </w:r>
      <w:r w:rsidRPr="00567632">
        <w:rPr>
          <w:rFonts w:eastAsiaTheme="minorEastAsia"/>
          <w:b/>
          <w:i/>
          <w:kern w:val="2"/>
          <w:lang w:val="en-GB"/>
        </w:rPr>
        <w:t xml:space="preserve"> parent node </w:t>
      </w:r>
      <w:r w:rsidR="00DA5614">
        <w:rPr>
          <w:rFonts w:eastAsiaTheme="minorEastAsia"/>
          <w:b/>
          <w:i/>
          <w:kern w:val="2"/>
          <w:lang w:val="en-GB"/>
        </w:rPr>
        <w:t>and</w:t>
      </w:r>
      <w:r w:rsidR="00DA5614" w:rsidRPr="00567632">
        <w:rPr>
          <w:rFonts w:eastAsiaTheme="minorEastAsia"/>
          <w:b/>
          <w:i/>
          <w:kern w:val="2"/>
          <w:lang w:val="en-GB"/>
        </w:rPr>
        <w:t xml:space="preserve"> </w:t>
      </w:r>
      <w:r w:rsidRPr="00567632">
        <w:rPr>
          <w:rFonts w:eastAsiaTheme="minorEastAsia"/>
          <w:b/>
          <w:i/>
          <w:kern w:val="2"/>
          <w:lang w:val="en-GB"/>
        </w:rPr>
        <w:t xml:space="preserve">donor node to facilitate efficient </w:t>
      </w:r>
      <w:r w:rsidR="00C66BDA">
        <w:rPr>
          <w:rFonts w:eastAsiaTheme="minorEastAsia"/>
          <w:b/>
          <w:i/>
          <w:kern w:val="2"/>
          <w:lang w:val="en-GB"/>
        </w:rPr>
        <w:t xml:space="preserve">FDM </w:t>
      </w:r>
      <w:r w:rsidRPr="00567632">
        <w:rPr>
          <w:rFonts w:eastAsiaTheme="minorEastAsia"/>
          <w:b/>
          <w:i/>
          <w:kern w:val="2"/>
          <w:lang w:val="en-GB"/>
        </w:rPr>
        <w:t>operation.</w:t>
      </w:r>
    </w:p>
    <w:p w14:paraId="7BD16882" w14:textId="6BBCC2D3" w:rsidR="00D52577" w:rsidRPr="00903FED" w:rsidRDefault="00D52577" w:rsidP="00D52577">
      <w:pPr>
        <w:pStyle w:val="1"/>
        <w:rPr>
          <w:rFonts w:eastAsiaTheme="minorEastAsia"/>
          <w:lang w:val="en-GB" w:eastAsia="zh-CN"/>
        </w:rPr>
      </w:pPr>
      <w:r w:rsidRPr="00D52577">
        <w:rPr>
          <w:rFonts w:eastAsiaTheme="minorEastAsia"/>
          <w:lang w:val="en-GB" w:eastAsia="zh-CN"/>
        </w:rPr>
        <w:t>TDD</w:t>
      </w:r>
      <w:r>
        <w:rPr>
          <w:rFonts w:eastAsiaTheme="minorEastAsia"/>
          <w:lang w:val="en-GB" w:eastAsia="zh-CN"/>
        </w:rPr>
        <w:t xml:space="preserve"> configuration</w:t>
      </w:r>
      <w:r w:rsidR="00E602CF">
        <w:rPr>
          <w:lang w:eastAsia="zh-CN"/>
        </w:rPr>
        <w:t xml:space="preserve"> enhancements for IAB-MT</w:t>
      </w:r>
    </w:p>
    <w:p w14:paraId="22724AFD" w14:textId="41352B7B" w:rsidR="008A26FD" w:rsidRPr="00DA364F" w:rsidRDefault="008A26FD" w:rsidP="008A26FD">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Pr>
          <w:rFonts w:eastAsia="Batang"/>
          <w:lang w:val="en-GB"/>
        </w:rPr>
        <w:t>were introduced, and</w:t>
      </w:r>
      <w:r>
        <w:rPr>
          <w:rFonts w:eastAsiaTheme="minorEastAsia"/>
          <w:lang w:val="en-GB" w:eastAsia="zh-CN"/>
        </w:rPr>
        <w:t xml:space="preserve"> the following on the dedicated RRC signalling </w:t>
      </w:r>
      <w:r w:rsidRPr="004316DB">
        <w:rPr>
          <w:rFonts w:eastAsia="Batang"/>
          <w:lang w:val="en-GB"/>
        </w:rPr>
        <w:t>(</w:t>
      </w:r>
      <w:r w:rsidRPr="005C6DAB">
        <w:rPr>
          <w:rFonts w:eastAsia="Batang"/>
          <w:lang w:val="en-GB"/>
        </w:rPr>
        <w:t xml:space="preserve">referred as </w:t>
      </w:r>
      <w:r>
        <w:rPr>
          <w:i/>
        </w:rPr>
        <w:t>TDD-UL-DL-</w:t>
      </w:r>
      <w:proofErr w:type="spellStart"/>
      <w:r>
        <w:rPr>
          <w:i/>
        </w:rPr>
        <w:t>ConfigDedicated</w:t>
      </w:r>
      <w:proofErr w:type="spellEnd"/>
      <w:r>
        <w:rPr>
          <w:i/>
        </w:rPr>
        <w:t>-IAB-MT</w:t>
      </w:r>
      <w:r w:rsidRPr="004316DB">
        <w:rPr>
          <w:rFonts w:eastAsia="Batang"/>
          <w:lang w:val="en-GB"/>
        </w:rPr>
        <w:t>)</w:t>
      </w:r>
      <w:r>
        <w:rPr>
          <w:rFonts w:eastAsia="Batang"/>
          <w:lang w:val="en-GB"/>
        </w:rPr>
        <w:t xml:space="preserve"> </w:t>
      </w:r>
      <w:r>
        <w:rPr>
          <w:rFonts w:eastAsiaTheme="minorEastAsia"/>
          <w:lang w:val="en-GB" w:eastAsia="zh-CN"/>
        </w:rPr>
        <w:t xml:space="preserve">was </w:t>
      </w:r>
      <w:r w:rsidR="00C4151C">
        <w:rPr>
          <w:rFonts w:eastAsiaTheme="minorEastAsia"/>
          <w:lang w:val="en-GB" w:eastAsia="zh-CN"/>
        </w:rPr>
        <w:t>agreed</w:t>
      </w:r>
      <w:r>
        <w:rPr>
          <w:rFonts w:eastAsiaTheme="minorEastAsia"/>
          <w:lang w:val="en-GB" w:eastAsia="zh-CN"/>
        </w:rPr>
        <w:t xml:space="preserve"> in RAN1#99:</w:t>
      </w:r>
    </w:p>
    <w:tbl>
      <w:tblPr>
        <w:tblStyle w:val="ae"/>
        <w:tblW w:w="0" w:type="auto"/>
        <w:tblLook w:val="04A0" w:firstRow="1" w:lastRow="0" w:firstColumn="1" w:lastColumn="0" w:noHBand="0" w:noVBand="1"/>
      </w:tblPr>
      <w:tblGrid>
        <w:gridCol w:w="9016"/>
      </w:tblGrid>
      <w:tr w:rsidR="008A26FD" w14:paraId="565669B5" w14:textId="77777777" w:rsidTr="00EA224A">
        <w:tc>
          <w:tcPr>
            <w:tcW w:w="9307" w:type="dxa"/>
          </w:tcPr>
          <w:p w14:paraId="15B391D2" w14:textId="77777777" w:rsidR="008A26FD" w:rsidRPr="00F37962" w:rsidRDefault="008A26FD" w:rsidP="00EA224A">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24EDEAD3" w14:textId="77777777" w:rsidR="008A26FD" w:rsidRPr="00CF3EF4" w:rsidRDefault="008A26FD" w:rsidP="00EA224A">
            <w:pPr>
              <w:rPr>
                <w:rFonts w:eastAsia="Batang"/>
                <w:lang w:val="en-GB"/>
              </w:rPr>
            </w:pPr>
            <w:r>
              <w:t xml:space="preserve">If the IAB-MT is additionally provided </w:t>
            </w:r>
            <w:r>
              <w:rPr>
                <w:i/>
              </w:rPr>
              <w:t>TDD-UL-DL-</w:t>
            </w:r>
            <w:proofErr w:type="spellStart"/>
            <w:r>
              <w:rPr>
                <w:i/>
              </w:rPr>
              <w:t>ConfigDedicated</w:t>
            </w:r>
            <w:proofErr w:type="spellEnd"/>
            <w:r>
              <w:rPr>
                <w:i/>
              </w:rPr>
              <w:t>-IAB-MT</w:t>
            </w:r>
            <w:r>
              <w:t xml:space="preserve">, the </w:t>
            </w:r>
            <w:r w:rsidRPr="00211F26">
              <w:rPr>
                <w:highlight w:val="yellow"/>
              </w:rPr>
              <w:t xml:space="preserve">parameter </w:t>
            </w:r>
            <w:r w:rsidRPr="00211F26">
              <w:rPr>
                <w:i/>
                <w:highlight w:val="yellow"/>
              </w:rPr>
              <w:t>TDD-UL-DL-</w:t>
            </w:r>
            <w:proofErr w:type="spellStart"/>
            <w:r w:rsidRPr="00211F26">
              <w:rPr>
                <w:i/>
                <w:highlight w:val="yellow"/>
              </w:rPr>
              <w:t>ConfigDedicated</w:t>
            </w:r>
            <w:proofErr w:type="spellEnd"/>
            <w:r w:rsidRPr="00211F26">
              <w:rPr>
                <w:i/>
                <w:highlight w:val="yellow"/>
              </w:rPr>
              <w:t>-IAB-MT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w:t>
            </w:r>
            <w:proofErr w:type="spellStart"/>
            <w:r>
              <w:rPr>
                <w:i/>
              </w:rPr>
              <w:t>ConfigurationCommon</w:t>
            </w:r>
            <w:proofErr w:type="spellEnd"/>
            <w:r>
              <w:t>.</w:t>
            </w:r>
          </w:p>
        </w:tc>
      </w:tr>
    </w:tbl>
    <w:p w14:paraId="4C22226A" w14:textId="77777777" w:rsidR="008A26FD" w:rsidRDefault="008A26FD" w:rsidP="008A26FD">
      <w:pPr>
        <w:spacing w:before="120"/>
      </w:pPr>
      <w:r>
        <w:rPr>
          <w:lang w:eastAsia="zh-CN"/>
        </w:rPr>
        <w:t>The legacy dedicated TDD configuration can only override the flexible symbols</w:t>
      </w:r>
      <w:r>
        <w:t xml:space="preserve"> </w:t>
      </w:r>
      <w:r w:rsidRPr="003A5C4B">
        <w:t xml:space="preserve">per slot over the number of slots as provided by </w:t>
      </w:r>
      <w:proofErr w:type="spellStart"/>
      <w:r w:rsidRPr="003A5C4B">
        <w:rPr>
          <w:i/>
        </w:rPr>
        <w:t>tdd</w:t>
      </w:r>
      <w:proofErr w:type="spellEnd"/>
      <w:r w:rsidRPr="003A5C4B">
        <w:rPr>
          <w:i/>
        </w:rPr>
        <w:t>-UL-DL-</w:t>
      </w:r>
      <w:proofErr w:type="spellStart"/>
      <w:r w:rsidRPr="003A5C4B">
        <w:rPr>
          <w:i/>
        </w:rPr>
        <w:t>ConfigurationCommon</w:t>
      </w:r>
      <w:proofErr w:type="spellEnd"/>
      <w:r w:rsidRPr="003A5C4B">
        <w:t>.</w:t>
      </w:r>
      <w:r>
        <w:t xml:space="preserve"> </w:t>
      </w:r>
      <w:r>
        <w:rPr>
          <w:lang w:eastAsia="zh-CN"/>
        </w:rPr>
        <w:t xml:space="preserve">According to the agreement, an enhanced overriding rule for IAB-MT is introduced, i.e.,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rPr>
          <w:i/>
        </w:rPr>
        <w:t xml:space="preserve"> </w:t>
      </w:r>
      <w:r>
        <w:t xml:space="preserve">can override all symbols </w:t>
      </w:r>
      <w:r w:rsidRPr="003A5C4B">
        <w:t xml:space="preserve">per slot over the number of slots as provided by </w:t>
      </w:r>
      <w:proofErr w:type="spellStart"/>
      <w:r w:rsidRPr="003A5C4B">
        <w:rPr>
          <w:i/>
        </w:rPr>
        <w:t>tdd</w:t>
      </w:r>
      <w:proofErr w:type="spellEnd"/>
      <w:r w:rsidRPr="003A5C4B">
        <w:rPr>
          <w:i/>
        </w:rPr>
        <w:t>-UL-DL-</w:t>
      </w:r>
      <w:proofErr w:type="spellStart"/>
      <w:r w:rsidRPr="003A5C4B">
        <w:rPr>
          <w:i/>
        </w:rPr>
        <w:t>ConfigurationCommon</w:t>
      </w:r>
      <w:proofErr w:type="spellEnd"/>
      <w:r w:rsidRPr="003A5C4B">
        <w:t>.</w:t>
      </w:r>
    </w:p>
    <w:p w14:paraId="548F184B" w14:textId="77777777" w:rsidR="008A26FD" w:rsidRPr="00414DD1" w:rsidRDefault="008A26FD" w:rsidP="008A26FD">
      <w:pPr>
        <w:spacing w:before="120"/>
        <w:rPr>
          <w:lang w:eastAsia="zh-CN"/>
        </w:rPr>
      </w:pPr>
      <w:r>
        <w:t xml:space="preserve">However, since Rel-16 IAB focuses on TDM operation, the enhanced overriding rule was not captured in specification, i.e., only flexible symbols can be overridden by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t xml:space="preserve"> in Rel-16.</w:t>
      </w:r>
      <w:r>
        <w:rPr>
          <w:rFonts w:hint="eastAsia"/>
          <w:lang w:eastAsia="zh-CN"/>
        </w:rPr>
        <w:t xml:space="preserve"> T</w:t>
      </w:r>
      <w:r>
        <w:rPr>
          <w:lang w:eastAsia="zh-CN"/>
        </w:rPr>
        <w:t>o increase the opportunity of simultaneous operation</w:t>
      </w:r>
      <w:r>
        <w:t>, the limitation of the overriding rule in Rel-16 should be removed in Rel-17</w:t>
      </w:r>
      <w:r>
        <w:rPr>
          <w:lang w:eastAsia="zh-CN"/>
        </w:rPr>
        <w:t>.</w:t>
      </w:r>
    </w:p>
    <w:p w14:paraId="10A3E2A5" w14:textId="2F840EB9" w:rsidR="008A26FD" w:rsidRPr="001E38F3" w:rsidRDefault="008A26FD" w:rsidP="008A26FD">
      <w:pPr>
        <w:rPr>
          <w:b/>
          <w:i/>
        </w:rPr>
      </w:pPr>
      <w:r w:rsidRPr="004316DB">
        <w:rPr>
          <w:b/>
          <w:i/>
          <w:lang w:eastAsia="zh-CN"/>
        </w:rPr>
        <w:t xml:space="preserve">Proposal </w:t>
      </w:r>
      <w:r w:rsidR="00EA224A">
        <w:rPr>
          <w:b/>
          <w:i/>
          <w:lang w:eastAsia="zh-CN"/>
        </w:rPr>
        <w:t>5</w:t>
      </w:r>
      <w:r w:rsidRPr="004316DB">
        <w:rPr>
          <w:b/>
          <w:i/>
          <w:lang w:eastAsia="zh-CN"/>
        </w:rPr>
        <w:t>:</w:t>
      </w:r>
      <w:r w:rsidRPr="001E38F3">
        <w:rPr>
          <w:b/>
          <w:lang w:eastAsia="zh-CN"/>
        </w:rPr>
        <w:t xml:space="preserve"> </w:t>
      </w:r>
      <w:r w:rsidRPr="001E38F3">
        <w:rPr>
          <w:b/>
          <w:i/>
        </w:rPr>
        <w:t>If an IAB-MT is additionally provided TDD-UL-DL-</w:t>
      </w:r>
      <w:proofErr w:type="spellStart"/>
      <w:r w:rsidRPr="001E38F3">
        <w:rPr>
          <w:b/>
          <w:i/>
        </w:rPr>
        <w:t>ConfigDedicated</w:t>
      </w:r>
      <w:proofErr w:type="spellEnd"/>
      <w:r w:rsidRPr="001E38F3">
        <w:rPr>
          <w:b/>
          <w:i/>
        </w:rPr>
        <w:t xml:space="preserve">-IAB-MT, </w:t>
      </w:r>
      <w:r w:rsidRPr="001E38F3">
        <w:rPr>
          <w:b/>
          <w:i/>
          <w:lang w:eastAsia="zh-CN"/>
        </w:rPr>
        <w:t xml:space="preserve">the parameter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 xml:space="preserve">-IAB-MT overrides all symbols per slot over the number of slots as provided by </w:t>
      </w:r>
      <w:proofErr w:type="spellStart"/>
      <w:r w:rsidRPr="001E38F3">
        <w:rPr>
          <w:b/>
          <w:i/>
        </w:rPr>
        <w:t>tdd</w:t>
      </w:r>
      <w:proofErr w:type="spellEnd"/>
      <w:r w:rsidRPr="001E38F3">
        <w:rPr>
          <w:b/>
          <w:i/>
        </w:rPr>
        <w:t>-UL-DL-</w:t>
      </w:r>
      <w:proofErr w:type="spellStart"/>
      <w:r w:rsidRPr="001E38F3">
        <w:rPr>
          <w:b/>
          <w:i/>
        </w:rPr>
        <w:t>ConfigurationCommon</w:t>
      </w:r>
      <w:proofErr w:type="spellEnd"/>
      <w:r w:rsidRPr="001E38F3">
        <w:rPr>
          <w:b/>
          <w:i/>
        </w:rPr>
        <w:t>.</w:t>
      </w:r>
    </w:p>
    <w:p w14:paraId="7A3A8EE8" w14:textId="77777777" w:rsidR="008A26FD" w:rsidRPr="00892FC4" w:rsidRDefault="008A26FD" w:rsidP="008A26FD">
      <w:pPr>
        <w:jc w:val="center"/>
      </w:pPr>
      <w:r>
        <w:rPr>
          <w:noProof/>
          <w:lang w:eastAsia="zh-CN"/>
        </w:rPr>
        <w:drawing>
          <wp:inline distT="0" distB="0" distL="0" distR="0" wp14:anchorId="37193C1A" wp14:editId="5E238CB5">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0568" cy="1131330"/>
                    </a:xfrm>
                    <a:prstGeom prst="rect">
                      <a:avLst/>
                    </a:prstGeom>
                  </pic:spPr>
                </pic:pic>
              </a:graphicData>
            </a:graphic>
          </wp:inline>
        </w:drawing>
      </w:r>
    </w:p>
    <w:p w14:paraId="3389589D" w14:textId="2C813DB9" w:rsidR="008A26FD" w:rsidRPr="00161DFD" w:rsidRDefault="008A26FD" w:rsidP="008A26FD">
      <w:pPr>
        <w:jc w:val="center"/>
      </w:pPr>
      <w:r w:rsidRPr="00FD59AF">
        <w:lastRenderedPageBreak/>
        <w:t xml:space="preserve">Figure </w:t>
      </w:r>
      <w:r w:rsidR="009F351D" w:rsidRPr="00FD59AF">
        <w:t>4</w:t>
      </w:r>
      <w:r w:rsidR="009F351D">
        <w:t xml:space="preserv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t xml:space="preserve"> without Rel-16 limitation</w:t>
      </w:r>
    </w:p>
    <w:p w14:paraId="4C1D59B6" w14:textId="115132D0" w:rsidR="00E602CF" w:rsidRDefault="00E602CF" w:rsidP="00E602CF">
      <w:pPr>
        <w:pStyle w:val="Eqn"/>
      </w:pPr>
      <w:r>
        <w:t>The UE behaviors on</w:t>
      </w:r>
      <w:r>
        <w:rPr>
          <w:i/>
        </w:rPr>
        <w:t xml:space="preserve"> </w:t>
      </w:r>
      <w:proofErr w:type="spellStart"/>
      <w:r w:rsidRPr="003A5C4B">
        <w:rPr>
          <w:i/>
        </w:rPr>
        <w:t>tdd</w:t>
      </w:r>
      <w:proofErr w:type="spellEnd"/>
      <w:r w:rsidRPr="003A5C4B">
        <w:rPr>
          <w:i/>
        </w:rPr>
        <w:t>-UL-DL-</w:t>
      </w:r>
      <w:proofErr w:type="spellStart"/>
      <w:r w:rsidRPr="003A5C4B">
        <w:rPr>
          <w:i/>
        </w:rPr>
        <w:t>ConfigurationCommon</w:t>
      </w:r>
      <w:proofErr w:type="spellEnd"/>
      <w:r>
        <w:rPr>
          <w:i/>
        </w:rPr>
        <w:t xml:space="preserve"> </w:t>
      </w:r>
      <w:r>
        <w:t xml:space="preserve">and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sidRPr="00257B2A">
        <w:rPr>
          <w:rFonts w:eastAsiaTheme="minorEastAsia"/>
          <w:lang w:eastAsia="zh-CN"/>
        </w:rPr>
        <w:t xml:space="preserve"> are</w:t>
      </w:r>
      <w:r>
        <w:rPr>
          <w:rFonts w:eastAsiaTheme="minorEastAsia"/>
          <w:lang w:eastAsia="zh-CN"/>
        </w:rPr>
        <w:t xml:space="preserve"> captured in TS 38.213. In Rel-16, </w:t>
      </w:r>
      <w:r w:rsidRPr="000C69A1">
        <w:rPr>
          <w:rFonts w:eastAsiaTheme="minorEastAsia"/>
          <w:lang w:eastAsia="zh-CN"/>
        </w:rPr>
        <w:t>when</w:t>
      </w:r>
      <w:r>
        <w:rPr>
          <w:rFonts w:eastAsiaTheme="minorEastAsia"/>
          <w:i/>
          <w:lang w:eastAsia="zh-CN"/>
        </w:rPr>
        <w:t xml:space="preserve">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rPr>
          <w:rFonts w:eastAsiaTheme="minorEastAsia"/>
          <w:lang w:eastAsia="zh-CN"/>
        </w:rPr>
        <w:t xml:space="preserve"> is provided, IAB-MT follows the UE behaviors by replacing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Pr>
          <w:rFonts w:eastAsiaTheme="minorEastAsia"/>
          <w:i/>
          <w:lang w:eastAsia="zh-CN"/>
        </w:rPr>
        <w:t xml:space="preserve"> </w:t>
      </w:r>
      <w:r>
        <w:rPr>
          <w:rFonts w:eastAsiaTheme="minorEastAsia"/>
          <w:lang w:eastAsia="zh-CN"/>
        </w:rPr>
        <w:t xml:space="preserve">with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t xml:space="preserve">. However, if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t xml:space="preserve"> can override all </w:t>
      </w:r>
      <w:r w:rsidR="000C69A1">
        <w:t xml:space="preserve">the </w:t>
      </w:r>
      <w:r>
        <w:t xml:space="preserve">symbols in Rel-17, the behavior of IAB-MT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t>should be revisited.</w:t>
      </w:r>
      <w:r w:rsidR="000C69A1">
        <w:t xml:space="preserve"> </w:t>
      </w:r>
    </w:p>
    <w:p w14:paraId="1D0775DC" w14:textId="77777777" w:rsidR="00E602CF" w:rsidRDefault="00E602CF" w:rsidP="00E602CF">
      <w:pPr>
        <w:pStyle w:val="Eqn"/>
        <w:rPr>
          <w:rFonts w:eastAsiaTheme="minorEastAsia"/>
          <w:lang w:eastAsia="zh-CN"/>
        </w:rPr>
      </w:pPr>
      <w:r>
        <w:rPr>
          <w:rFonts w:eastAsiaTheme="minorEastAsia"/>
          <w:lang w:eastAsia="zh-CN"/>
        </w:rPr>
        <w:t>For example, the following UE behaviors about TDD configurations and cell-specific signals/channels are specified in TS 38.213:</w:t>
      </w:r>
    </w:p>
    <w:tbl>
      <w:tblPr>
        <w:tblStyle w:val="ae"/>
        <w:tblW w:w="0" w:type="auto"/>
        <w:tblLook w:val="04A0" w:firstRow="1" w:lastRow="0" w:firstColumn="1" w:lastColumn="0" w:noHBand="0" w:noVBand="1"/>
      </w:tblPr>
      <w:tblGrid>
        <w:gridCol w:w="9016"/>
      </w:tblGrid>
      <w:tr w:rsidR="00E602CF" w14:paraId="34237625" w14:textId="77777777" w:rsidTr="00EA224A">
        <w:tc>
          <w:tcPr>
            <w:tcW w:w="9307" w:type="dxa"/>
          </w:tcPr>
          <w:p w14:paraId="42412B20" w14:textId="77777777" w:rsidR="00E602CF" w:rsidRPr="00940C8C" w:rsidRDefault="00E602CF" w:rsidP="00EA224A">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w:t>
            </w:r>
            <w:proofErr w:type="spellStart"/>
            <w:r w:rsidRPr="00940C8C">
              <w:rPr>
                <w:rFonts w:eastAsiaTheme="minorEastAsia"/>
                <w:i/>
                <w:lang w:eastAsia="zh-CN"/>
              </w:rPr>
              <w:t>ssb-PositionsInBurst</w:t>
            </w:r>
            <w:proofErr w:type="spellEnd"/>
            <w:r w:rsidRPr="00940C8C">
              <w:rPr>
                <w:rFonts w:eastAsiaTheme="minorEastAsia"/>
                <w:lang w:eastAsia="zh-CN"/>
              </w:rPr>
              <w:t xml:space="preserve"> in SIB1 or </w:t>
            </w:r>
            <w:proofErr w:type="spellStart"/>
            <w:r w:rsidRPr="00940C8C">
              <w:rPr>
                <w:rFonts w:eastAsiaTheme="minorEastAsia"/>
                <w:i/>
                <w:lang w:eastAsia="zh-CN"/>
              </w:rPr>
              <w:t>ssb-PositionsInBurst</w:t>
            </w:r>
            <w:proofErr w:type="spellEnd"/>
            <w:r w:rsidRPr="00940C8C">
              <w:rPr>
                <w:rFonts w:eastAsiaTheme="minorEastAsia"/>
                <w:lang w:eastAsia="zh-CN"/>
              </w:rPr>
              <w:t xml:space="preserve"> in </w:t>
            </w:r>
            <w:proofErr w:type="spellStart"/>
            <w:r w:rsidRPr="00940C8C">
              <w:rPr>
                <w:rFonts w:eastAsiaTheme="minorEastAsia"/>
                <w:i/>
                <w:lang w:eastAsia="zh-CN"/>
              </w:rPr>
              <w:t>ServingCellConfigCommon</w:t>
            </w:r>
            <w:proofErr w:type="spellEnd"/>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ConfigurationCommon</w:t>
            </w:r>
            <w:proofErr w:type="spellEnd"/>
            <w:r w:rsidRPr="00940C8C">
              <w:rPr>
                <w:rFonts w:eastAsiaTheme="minorEastAsia"/>
                <w:lang w:eastAsia="zh-CN"/>
              </w:rPr>
              <w:t xml:space="preserve">, or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sidRPr="00940C8C">
              <w:rPr>
                <w:rFonts w:eastAsiaTheme="minorEastAsia"/>
                <w:lang w:eastAsia="zh-CN"/>
              </w:rPr>
              <w:t>, when provided to the UE.</w:t>
            </w:r>
          </w:p>
          <w:p w14:paraId="592038ED" w14:textId="77777777" w:rsidR="00E602CF" w:rsidRPr="00940C8C" w:rsidRDefault="00E602CF" w:rsidP="00EA224A">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w:t>
            </w:r>
            <w:proofErr w:type="spellStart"/>
            <w:r w:rsidRPr="004A772B">
              <w:rPr>
                <w:rFonts w:eastAsia="等线"/>
                <w:szCs w:val="20"/>
                <w:lang w:val="en-GB" w:eastAsia="zh-CN"/>
              </w:rPr>
              <w:t>Sublcause</w:t>
            </w:r>
            <w:proofErr w:type="spellEnd"/>
            <w:r w:rsidRPr="004A772B">
              <w:rPr>
                <w:rFonts w:eastAsia="等线"/>
                <w:szCs w:val="20"/>
                <w:lang w:val="en-GB" w:eastAsia="zh-CN"/>
              </w:rPr>
              <w:t xml:space="preserve"> 8.1, the UE does not receive PDCCH, PDSCH, or CSI-RS in the slot if a reception would overlap with any symbol from the set of symbols. The UE does not expect the set of symbols of the slot to be indicated as downlink by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sidRPr="004A772B">
              <w:rPr>
                <w:rFonts w:eastAsia="等线"/>
                <w:szCs w:val="20"/>
                <w:lang w:val="en-GB" w:eastAsia="zh-CN"/>
              </w:rPr>
              <w:t xml:space="preserve"> or</w:t>
            </w:r>
            <w:r w:rsidRPr="00BA5985">
              <w:rPr>
                <w:rFonts w:eastAsia="等线"/>
                <w:i/>
                <w:szCs w:val="20"/>
                <w:lang w:val="en-GB" w:eastAsia="zh-CN"/>
              </w:rPr>
              <w:t xml:space="preserve">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ConfigurationDedicated</w:t>
            </w:r>
            <w:proofErr w:type="spellEnd"/>
            <w:r w:rsidRPr="00BA5985">
              <w:rPr>
                <w:rFonts w:eastAsia="等线"/>
                <w:i/>
                <w:szCs w:val="20"/>
                <w:lang w:val="en-GB" w:eastAsia="zh-CN"/>
              </w:rPr>
              <w:t>.</w:t>
            </w:r>
          </w:p>
          <w:p w14:paraId="4434AED2" w14:textId="77777777" w:rsidR="00E602CF" w:rsidRPr="0017307F" w:rsidRDefault="00E602CF" w:rsidP="00EA224A">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proofErr w:type="spellStart"/>
            <w:r w:rsidRPr="00940C8C">
              <w:rPr>
                <w:rFonts w:eastAsia="等线"/>
                <w:i/>
              </w:rPr>
              <w:t>tdd</w:t>
            </w:r>
            <w:proofErr w:type="spellEnd"/>
            <w:r w:rsidRPr="00940C8C">
              <w:rPr>
                <w:rFonts w:eastAsia="等线"/>
                <w:i/>
              </w:rPr>
              <w:t>-</w:t>
            </w:r>
            <w:r w:rsidRPr="00940C8C">
              <w:rPr>
                <w:rFonts w:eastAsia="等线"/>
                <w:i/>
                <w:lang w:val="en-GB"/>
              </w:rPr>
              <w:t>UL-DL-</w:t>
            </w:r>
            <w:proofErr w:type="spellStart"/>
            <w:r w:rsidRPr="00940C8C">
              <w:rPr>
                <w:rFonts w:eastAsia="等线"/>
                <w:i/>
              </w:rPr>
              <w:t>ConfigurationCommon</w:t>
            </w:r>
            <w:proofErr w:type="spellEnd"/>
            <w:r w:rsidRPr="00940C8C">
              <w:rPr>
                <w:rFonts w:eastAsia="等线"/>
              </w:rPr>
              <w:t xml:space="preserve">, or </w:t>
            </w:r>
            <w:proofErr w:type="spellStart"/>
            <w:r w:rsidRPr="00940C8C">
              <w:rPr>
                <w:rFonts w:eastAsia="等线"/>
                <w:i/>
              </w:rPr>
              <w:t>tdd</w:t>
            </w:r>
            <w:proofErr w:type="spellEnd"/>
            <w:r w:rsidRPr="00940C8C">
              <w:rPr>
                <w:rFonts w:eastAsia="等线"/>
                <w:i/>
              </w:rPr>
              <w:t>-</w:t>
            </w:r>
            <w:r w:rsidRPr="00940C8C">
              <w:rPr>
                <w:rFonts w:eastAsia="等线"/>
                <w:i/>
                <w:lang w:val="en-GB"/>
              </w:rPr>
              <w:t>UL-DL-</w:t>
            </w:r>
            <w:r w:rsidRPr="00940C8C">
              <w:rPr>
                <w:rFonts w:eastAsia="等线"/>
                <w:i/>
              </w:rPr>
              <w:t>C</w:t>
            </w:r>
            <w:proofErr w:type="spellStart"/>
            <w:r w:rsidRPr="00940C8C">
              <w:rPr>
                <w:rFonts w:eastAsia="等线"/>
                <w:i/>
                <w:lang w:val="en-GB"/>
              </w:rPr>
              <w:t>onfiguration</w:t>
            </w:r>
            <w:proofErr w:type="spellEnd"/>
            <w:r w:rsidRPr="00940C8C">
              <w:rPr>
                <w:rFonts w:eastAsia="等线"/>
                <w:i/>
              </w:rPr>
              <w:t>D</w:t>
            </w:r>
            <w:proofErr w:type="spellStart"/>
            <w:r w:rsidRPr="00940C8C">
              <w:rPr>
                <w:rFonts w:eastAsia="等线"/>
                <w:i/>
                <w:lang w:val="en-GB"/>
              </w:rPr>
              <w:t>edicated</w:t>
            </w:r>
            <w:proofErr w:type="spellEnd"/>
            <w:r w:rsidRPr="00940C8C">
              <w:rPr>
                <w:rFonts w:eastAsia="等线"/>
                <w:lang w:val="en-GB"/>
              </w:rPr>
              <w:t>.</w:t>
            </w:r>
          </w:p>
        </w:tc>
      </w:tr>
    </w:tbl>
    <w:p w14:paraId="4F784AB3" w14:textId="73171B05" w:rsidR="00E602CF" w:rsidRDefault="00E602CF" w:rsidP="00E602CF">
      <w:pPr>
        <w:spacing w:before="120"/>
        <w:rPr>
          <w:rFonts w:eastAsia="等线"/>
        </w:rPr>
      </w:pPr>
      <w:r>
        <w:rPr>
          <w:lang w:eastAsia="zh-CN"/>
        </w:rPr>
        <w:t>It can be concluded that the TDD configurations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Pr>
          <w:rFonts w:eastAsia="等线"/>
          <w:szCs w:val="20"/>
          <w:lang w:val="en-GB" w:eastAsia="zh-CN"/>
        </w:rPr>
        <w:t xml:space="preserve"> and</w:t>
      </w:r>
      <w:r w:rsidRPr="00BA5985">
        <w:rPr>
          <w:rFonts w:eastAsia="等线"/>
          <w:i/>
          <w:szCs w:val="20"/>
          <w:lang w:val="en-GB" w:eastAsia="zh-CN"/>
        </w:rPr>
        <w:t xml:space="preserve">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ConfigurationDedicated</w:t>
      </w:r>
      <w:proofErr w:type="spellEnd"/>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 xml:space="preserve">. </w:t>
      </w:r>
    </w:p>
    <w:p w14:paraId="54D68606" w14:textId="24CD2042" w:rsidR="00E602CF" w:rsidRDefault="00E602CF" w:rsidP="00E602CF">
      <w:pPr>
        <w:spacing w:before="120"/>
      </w:pPr>
      <w:r>
        <w:rPr>
          <w:lang w:eastAsia="zh-CN"/>
        </w:rPr>
        <w:t xml:space="preserve">However, </w:t>
      </w:r>
      <w:r w:rsidRPr="001B2359">
        <w:rPr>
          <w:rFonts w:eastAsia="等线"/>
        </w:rPr>
        <w:t>retain</w:t>
      </w:r>
      <w:r>
        <w:rPr>
          <w:rFonts w:eastAsia="等线" w:hint="eastAsia"/>
          <w:lang w:eastAsia="zh-CN"/>
        </w:rPr>
        <w:t>ing</w:t>
      </w:r>
      <w:r w:rsidRPr="001B2359">
        <w:rPr>
          <w:rFonts w:eastAsia="等线"/>
        </w:rPr>
        <w:t xml:space="preserve"> </w:t>
      </w:r>
      <w:r>
        <w:rPr>
          <w:rFonts w:eastAsia="等线"/>
        </w:rPr>
        <w:t xml:space="preserve">the above constraint </w:t>
      </w:r>
      <w:r>
        <w:rPr>
          <w:rFonts w:eastAsia="等线"/>
          <w:lang w:eastAsia="zh-CN"/>
        </w:rPr>
        <w:t xml:space="preserve">for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rPr>
          <w:rFonts w:eastAsia="等线"/>
        </w:rPr>
        <w:t xml:space="preserve"> can dramatically reduce the opportunities for simultaneous operations. Specifically, </w:t>
      </w:r>
      <w:r>
        <w:rPr>
          <w:rFonts w:eastAsia="等线" w:hint="eastAsia"/>
          <w:lang w:eastAsia="zh-CN"/>
        </w:rPr>
        <w:t>most</w:t>
      </w:r>
      <w:r>
        <w:rPr>
          <w:rFonts w:eastAsia="等线"/>
        </w:rPr>
        <w:t xml:space="preserve"> of the downlink slots indicated by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Pr>
          <w:rFonts w:eastAsia="等线"/>
          <w:szCs w:val="20"/>
          <w:lang w:val="en-GB" w:eastAsia="zh-CN"/>
        </w:rPr>
        <w:t xml:space="preserve"> contain SS/PBCH blocks in typical TDD UL/DL configurations. This is due to the fact that the slot configuration period</w:t>
      </w:r>
      <w:r w:rsidR="000C69A1">
        <w:rPr>
          <w:rFonts w:eastAsia="等线"/>
          <w:szCs w:val="20"/>
          <w:lang w:val="en-GB" w:eastAsia="zh-CN"/>
        </w:rPr>
        <w:t>icity</w:t>
      </w:r>
      <w:r>
        <w:rPr>
          <w:rFonts w:eastAsia="等线"/>
          <w:szCs w:val="20"/>
          <w:lang w:val="en-GB" w:eastAsia="zh-CN"/>
        </w:rPr>
        <w:t xml:space="preserve"> is usually smaller than the period</w:t>
      </w:r>
      <w:r w:rsidR="000C69A1">
        <w:rPr>
          <w:rFonts w:eastAsia="等线"/>
          <w:szCs w:val="20"/>
          <w:lang w:val="en-GB" w:eastAsia="zh-CN"/>
        </w:rPr>
        <w:t>icity</w:t>
      </w:r>
      <w:r>
        <w:rPr>
          <w:rFonts w:eastAsia="等线"/>
          <w:szCs w:val="20"/>
          <w:lang w:val="en-GB" w:eastAsia="zh-CN"/>
        </w:rPr>
        <w:t xml:space="preserve"> of SS/PBCH blocks, which means that these slots cannot be indicated as uplink by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t xml:space="preserve">, i.e. SDM Rx/Tx cannot be implemented in these slots. As an </w:t>
      </w:r>
      <w:proofErr w:type="gramStart"/>
      <w:r>
        <w:t>example</w:t>
      </w:r>
      <w:proofErr w:type="gramEnd"/>
      <w:r>
        <w:t xml:space="preserve"> in Figure 2, assuming the TDD configuration periodicity is 2.5 </w:t>
      </w:r>
      <w:proofErr w:type="spellStart"/>
      <w:r>
        <w:t>ms</w:t>
      </w:r>
      <w:proofErr w:type="spellEnd"/>
      <w:r>
        <w:t xml:space="preserve">, it can be observed that all the first 4 slots within one TDD configuration period cannot be indicated as uplink according to current specification since the SS/PBCH blocks may be transmitted every 20 </w:t>
      </w:r>
      <w:proofErr w:type="spellStart"/>
      <w:r>
        <w:t>ms.</w:t>
      </w:r>
      <w:proofErr w:type="spellEnd"/>
    </w:p>
    <w:p w14:paraId="44E07B95" w14:textId="77777777" w:rsidR="00E602CF" w:rsidRDefault="00E602CF" w:rsidP="00E602CF">
      <w:pPr>
        <w:jc w:val="center"/>
      </w:pPr>
      <w:r>
        <w:rPr>
          <w:noProof/>
          <w:lang w:eastAsia="zh-CN"/>
        </w:rPr>
        <w:drawing>
          <wp:inline distT="0" distB="0" distL="0" distR="0" wp14:anchorId="3C91F759" wp14:editId="20FCEC92">
            <wp:extent cx="5119200" cy="12276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19200" cy="1227600"/>
                    </a:xfrm>
                    <a:prstGeom prst="rect">
                      <a:avLst/>
                    </a:prstGeom>
                  </pic:spPr>
                </pic:pic>
              </a:graphicData>
            </a:graphic>
          </wp:inline>
        </w:drawing>
      </w:r>
      <w:r>
        <w:rPr>
          <w:noProof/>
          <w:lang w:eastAsia="zh-CN"/>
        </w:rPr>
        <w:t xml:space="preserve"> </w:t>
      </w:r>
    </w:p>
    <w:p w14:paraId="72F1D014" w14:textId="4A208E53" w:rsidR="00E602CF" w:rsidRDefault="00E602CF" w:rsidP="00E602CF">
      <w:pPr>
        <w:jc w:val="center"/>
        <w:rPr>
          <w:lang w:eastAsia="zh-CN"/>
        </w:rPr>
      </w:pPr>
      <w:r w:rsidRPr="00FD59AF">
        <w:t xml:space="preserve">Figure </w:t>
      </w:r>
      <w:r w:rsidR="009F351D" w:rsidRPr="00FD59AF">
        <w:t>5:</w:t>
      </w:r>
      <w:r w:rsidR="009F351D" w:rsidRPr="009F351D">
        <w:t xml:space="preserv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t xml:space="preserve"> colliding with SS/PBCH blocks</w:t>
      </w:r>
    </w:p>
    <w:p w14:paraId="41C87E03" w14:textId="5E00D187" w:rsidR="00E602CF" w:rsidRPr="00944934" w:rsidRDefault="00E602CF" w:rsidP="00E602CF">
      <w:pPr>
        <w:rPr>
          <w:rFonts w:eastAsiaTheme="minorEastAsia"/>
          <w:lang w:eastAsia="zh-CN"/>
        </w:rPr>
      </w:pPr>
      <w:r>
        <w:rPr>
          <w:rFonts w:eastAsiaTheme="minorEastAsia" w:hint="eastAsia"/>
          <w:lang w:eastAsia="zh-CN"/>
        </w:rPr>
        <w:t>T</w:t>
      </w:r>
      <w:r>
        <w:rPr>
          <w:rFonts w:eastAsiaTheme="minorEastAsia"/>
          <w:lang w:eastAsia="zh-CN"/>
        </w:rPr>
        <w:t xml:space="preserve">o solve this </w:t>
      </w:r>
      <w:r w:rsidR="00F40C45">
        <w:rPr>
          <w:rFonts w:eastAsiaTheme="minorEastAsia"/>
          <w:lang w:eastAsia="zh-CN"/>
        </w:rPr>
        <w:t>issue</w:t>
      </w:r>
      <w:r>
        <w:rPr>
          <w:rFonts w:eastAsiaTheme="minorEastAsia"/>
          <w:lang w:eastAsia="zh-CN"/>
        </w:rPr>
        <w:t xml:space="preserve">, the specification should allow the collision between cell-specific signals/channels and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rPr>
          <w:rFonts w:eastAsiaTheme="minorEastAsia"/>
          <w:lang w:eastAsia="zh-CN"/>
        </w:rPr>
        <w:t xml:space="preserve">. In the slots with the collision, the IAB node should ignore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rPr>
          <w:rFonts w:eastAsiaTheme="minorEastAsia"/>
          <w:lang w:eastAsia="zh-CN"/>
        </w:rPr>
        <w:t xml:space="preserve"> and it should be able to transmit/receive the cell-specific signals/channels. And in the TDD configuration periods or slots without collision, the IAB node can perform simultaneous operation according to the</w:t>
      </w:r>
      <w:r w:rsidR="006652CD">
        <w:rPr>
          <w:rFonts w:eastAsiaTheme="minorEastAsia"/>
          <w:lang w:eastAsia="zh-CN"/>
        </w:rPr>
        <w:t xml:space="preserve"> dedicated</w:t>
      </w:r>
      <w:r>
        <w:rPr>
          <w:rFonts w:eastAsiaTheme="minorEastAsia"/>
          <w:lang w:eastAsia="zh-CN"/>
        </w:rPr>
        <w:t xml:space="preserve"> TDD configuration. As shown in </w:t>
      </w:r>
      <w:r>
        <w:rPr>
          <w:rFonts w:eastAsiaTheme="minorEastAsia"/>
          <w:lang w:eastAsia="zh-CN"/>
        </w:rPr>
        <w:lastRenderedPageBreak/>
        <w:t xml:space="preserve">Figure </w:t>
      </w:r>
      <w:r w:rsidR="009F351D">
        <w:rPr>
          <w:rFonts w:eastAsiaTheme="minorEastAsia"/>
          <w:lang w:eastAsia="zh-CN"/>
        </w:rPr>
        <w:t>5</w:t>
      </w:r>
      <w:r>
        <w:rPr>
          <w:rFonts w:eastAsiaTheme="minorEastAsia"/>
          <w:lang w:eastAsia="zh-CN"/>
        </w:rPr>
        <w:t xml:space="preserve">, the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 xml:space="preserve">-IAB-MT </w:t>
      </w:r>
      <w:r>
        <w:t xml:space="preserve">is ignored in the first TDD period because of the collision, but it can be valid in other TDD periods, which increase the resources for simultaneous operation significantly. </w:t>
      </w:r>
    </w:p>
    <w:p w14:paraId="4396FE8C" w14:textId="77777777" w:rsidR="00E602CF" w:rsidRDefault="00E602CF" w:rsidP="00E602CF">
      <w:pPr>
        <w:rPr>
          <w:lang w:eastAsia="zh-CN"/>
        </w:rPr>
      </w:pPr>
      <w:r>
        <w:rPr>
          <w:rFonts w:eastAsia="等线"/>
        </w:rPr>
        <w:t>In conclusion, we have the following proposal:</w:t>
      </w:r>
    </w:p>
    <w:p w14:paraId="12B02950" w14:textId="3B94FAB3" w:rsidR="00E602CF" w:rsidRPr="001E38F3" w:rsidRDefault="00E602CF" w:rsidP="00E602CF">
      <w:pPr>
        <w:rPr>
          <w:b/>
          <w:i/>
          <w:lang w:eastAsia="zh-CN"/>
        </w:rPr>
      </w:pPr>
      <w:r w:rsidRPr="004316DB">
        <w:rPr>
          <w:b/>
          <w:i/>
          <w:lang w:eastAsia="zh-CN"/>
        </w:rPr>
        <w:t xml:space="preserve">Proposal </w:t>
      </w:r>
      <w:r w:rsidR="00EA224A">
        <w:rPr>
          <w:b/>
          <w:i/>
          <w:lang w:eastAsia="zh-CN"/>
        </w:rPr>
        <w:t>6</w:t>
      </w:r>
      <w:r w:rsidRPr="004316DB">
        <w:rPr>
          <w:b/>
          <w:i/>
          <w:lang w:eastAsia="zh-CN"/>
        </w:rPr>
        <w:t>:</w:t>
      </w:r>
      <w:r w:rsidRPr="004316DB">
        <w:rPr>
          <w:i/>
          <w:lang w:eastAsia="zh-CN"/>
        </w:rPr>
        <w:t xml:space="preserve"> </w:t>
      </w:r>
      <w:r w:rsidRPr="001E38F3">
        <w:rPr>
          <w:b/>
          <w:i/>
          <w:lang w:eastAsia="zh-CN"/>
        </w:rPr>
        <w:t xml:space="preserve">To increase the resources for simultaneous operation, the specification should allow the collision between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 xml:space="preserve">-IAB-MT and cell-specific signals/channels. In the slots with the collision, the IAB node should ignore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-IAB-MT.</w:t>
      </w:r>
      <w:r w:rsidRPr="001E38F3">
        <w:rPr>
          <w:b/>
          <w:i/>
          <w:lang w:eastAsia="zh-CN"/>
        </w:rPr>
        <w:t xml:space="preserve"> </w:t>
      </w:r>
      <w:r w:rsidRPr="001E38F3">
        <w:rPr>
          <w:b/>
          <w:i/>
          <w:szCs w:val="20"/>
        </w:rPr>
        <w:t>The list of cell-specific signals/channels includes:</w:t>
      </w:r>
    </w:p>
    <w:p w14:paraId="0B2D9D7C" w14:textId="77777777" w:rsidR="00E602CF" w:rsidRPr="001E38F3" w:rsidRDefault="00E602CF" w:rsidP="00A801C7">
      <w:pPr>
        <w:pStyle w:val="af8"/>
        <w:numPr>
          <w:ilvl w:val="0"/>
          <w:numId w:val="9"/>
        </w:numPr>
        <w:autoSpaceDE w:val="0"/>
        <w:autoSpaceDN w:val="0"/>
        <w:adjustRightInd w:val="0"/>
        <w:snapToGrid w:val="0"/>
        <w:spacing w:after="120"/>
        <w:rPr>
          <w:rFonts w:ascii="Times New Roman" w:hAnsi="Times New Roman" w:cs="Times New Roman"/>
          <w:b/>
          <w:i/>
        </w:rPr>
      </w:pPr>
      <w:r w:rsidRPr="001E38F3">
        <w:rPr>
          <w:rFonts w:ascii="Times New Roman" w:hAnsi="Times New Roman" w:cs="Times New Roman"/>
          <w:b/>
          <w:i/>
        </w:rPr>
        <w:t>SS/PBCH block</w:t>
      </w:r>
    </w:p>
    <w:p w14:paraId="6FFF5318" w14:textId="77777777" w:rsidR="00E602CF" w:rsidRPr="001E38F3" w:rsidRDefault="00E602CF" w:rsidP="00A801C7">
      <w:pPr>
        <w:pStyle w:val="af8"/>
        <w:numPr>
          <w:ilvl w:val="0"/>
          <w:numId w:val="9"/>
        </w:numPr>
        <w:autoSpaceDE w:val="0"/>
        <w:autoSpaceDN w:val="0"/>
        <w:adjustRightInd w:val="0"/>
        <w:snapToGrid w:val="0"/>
        <w:spacing w:after="120"/>
        <w:rPr>
          <w:rFonts w:ascii="Times New Roman" w:hAnsi="Times New Roman" w:cs="Times New Roman"/>
          <w:b/>
          <w:i/>
        </w:rPr>
      </w:pPr>
      <w:r w:rsidRPr="001E38F3">
        <w:rPr>
          <w:rFonts w:ascii="Times New Roman" w:hAnsi="Times New Roman" w:cs="Times New Roman"/>
          <w:b/>
          <w:i/>
        </w:rPr>
        <w:t>CORESET for Type0-PDCCH CSS set</w:t>
      </w:r>
    </w:p>
    <w:p w14:paraId="3123B0A3" w14:textId="77777777" w:rsidR="00E602CF" w:rsidRPr="001E38F3" w:rsidRDefault="00E602CF" w:rsidP="00A801C7">
      <w:pPr>
        <w:pStyle w:val="af8"/>
        <w:numPr>
          <w:ilvl w:val="0"/>
          <w:numId w:val="9"/>
        </w:numPr>
        <w:autoSpaceDE w:val="0"/>
        <w:autoSpaceDN w:val="0"/>
        <w:adjustRightInd w:val="0"/>
        <w:snapToGrid w:val="0"/>
        <w:spacing w:after="120"/>
        <w:rPr>
          <w:rFonts w:ascii="Times New Roman" w:eastAsia="等线" w:hAnsi="Times New Roman" w:cs="Times New Roman"/>
          <w:b/>
        </w:rPr>
      </w:pPr>
      <w:r w:rsidRPr="001E38F3">
        <w:rPr>
          <w:rFonts w:ascii="Times New Roman" w:hAnsi="Times New Roman" w:cs="Times New Roman"/>
          <w:b/>
          <w:i/>
        </w:rPr>
        <w:t>PRACH</w:t>
      </w:r>
    </w:p>
    <w:p w14:paraId="413C2CDD" w14:textId="52EE715A" w:rsidR="00E602CF" w:rsidRPr="00F67DD5" w:rsidRDefault="00E602CF" w:rsidP="00E602CF">
      <w:pPr>
        <w:spacing w:before="120"/>
        <w:rPr>
          <w:lang w:eastAsia="zh-CN"/>
        </w:rPr>
      </w:pPr>
      <w:r w:rsidRPr="00F67DD5">
        <w:rPr>
          <w:lang w:eastAsia="zh-CN"/>
        </w:rPr>
        <w:t xml:space="preserve">Based on proposal </w:t>
      </w:r>
      <w:r w:rsidR="009F351D">
        <w:rPr>
          <w:lang w:eastAsia="zh-CN"/>
        </w:rPr>
        <w:t>5</w:t>
      </w:r>
      <w:r w:rsidR="009F351D" w:rsidRPr="00F67DD5">
        <w:rPr>
          <w:lang w:eastAsia="zh-CN"/>
        </w:rPr>
        <w:t xml:space="preserve"> </w:t>
      </w:r>
      <w:r w:rsidRPr="00F67DD5">
        <w:rPr>
          <w:lang w:eastAsia="zh-CN"/>
        </w:rPr>
        <w:t xml:space="preserve">and proposal </w:t>
      </w:r>
      <w:r w:rsidR="009F351D">
        <w:rPr>
          <w:lang w:eastAsia="zh-CN"/>
        </w:rPr>
        <w:t>6</w:t>
      </w:r>
      <w:r w:rsidRPr="00F67DD5">
        <w:rPr>
          <w:lang w:eastAsia="zh-CN"/>
        </w:rPr>
        <w:t xml:space="preserve">, we propose </w:t>
      </w:r>
      <w:r w:rsidR="00F40C45">
        <w:rPr>
          <w:lang w:eastAsia="zh-CN"/>
        </w:rPr>
        <w:t xml:space="preserve">a CR in </w:t>
      </w:r>
      <w:r w:rsidR="004154B2">
        <w:rPr>
          <w:lang w:eastAsia="zh-CN"/>
        </w:rPr>
        <w:fldChar w:fldCharType="begin"/>
      </w:r>
      <w:r w:rsidR="004154B2">
        <w:rPr>
          <w:lang w:eastAsia="zh-CN"/>
        </w:rPr>
        <w:instrText xml:space="preserve"> REF _Ref110953292 \n \h </w:instrText>
      </w:r>
      <w:r w:rsidR="004154B2">
        <w:rPr>
          <w:lang w:eastAsia="zh-CN"/>
        </w:rPr>
      </w:r>
      <w:r w:rsidR="004154B2">
        <w:rPr>
          <w:lang w:eastAsia="zh-CN"/>
        </w:rPr>
        <w:fldChar w:fldCharType="separate"/>
      </w:r>
      <w:r w:rsidR="009455BF">
        <w:rPr>
          <w:lang w:eastAsia="zh-CN"/>
        </w:rPr>
        <w:t>[2]</w:t>
      </w:r>
      <w:r w:rsidR="004154B2">
        <w:rPr>
          <w:lang w:eastAsia="zh-CN"/>
        </w:rPr>
        <w:fldChar w:fldCharType="end"/>
      </w:r>
      <w:r w:rsidR="00537A6C">
        <w:rPr>
          <w:lang w:eastAsia="zh-CN"/>
        </w:rPr>
        <w:t>.</w:t>
      </w:r>
    </w:p>
    <w:p w14:paraId="484B4CBA" w14:textId="77777777" w:rsidR="009D77B2" w:rsidRPr="009D77B2" w:rsidRDefault="009D77B2" w:rsidP="00BC0BC1">
      <w:pPr>
        <w:rPr>
          <w:rFonts w:eastAsiaTheme="minorEastAsia"/>
          <w:lang w:val="en-GB" w:eastAsia="zh-CN"/>
        </w:rPr>
      </w:pP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0BFD54F8" w14:textId="77777777" w:rsidR="00BC0BC1" w:rsidRPr="00903FED"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Pr="00903FED">
        <w:rPr>
          <w:lang w:val="en-GB"/>
        </w:rPr>
        <w:t>propose</w:t>
      </w:r>
      <w:r w:rsidRPr="00903FED">
        <w:rPr>
          <w:rFonts w:eastAsiaTheme="minorEastAsia"/>
          <w:lang w:val="en-GB"/>
        </w:rPr>
        <w:t xml:space="preserve"> the following:</w:t>
      </w:r>
    </w:p>
    <w:p w14:paraId="7137C257" w14:textId="077D4EAF" w:rsidR="00002163" w:rsidRPr="00C847DD" w:rsidRDefault="00002163" w:rsidP="00002163">
      <w:pPr>
        <w:rPr>
          <w:rFonts w:eastAsiaTheme="minorEastAsia"/>
          <w:b/>
          <w:i/>
          <w:lang w:eastAsia="zh-CN"/>
        </w:rPr>
      </w:pPr>
      <w:r w:rsidRPr="00C847DD">
        <w:rPr>
          <w:rFonts w:eastAsiaTheme="minorEastAsia"/>
          <w:b/>
          <w:i/>
          <w:lang w:eastAsia="zh-CN"/>
        </w:rPr>
        <w:t xml:space="preserve">Observation </w:t>
      </w:r>
      <w:r w:rsidR="004649E4">
        <w:rPr>
          <w:rFonts w:eastAsiaTheme="minorEastAsia"/>
          <w:b/>
          <w:i/>
          <w:lang w:eastAsia="zh-CN"/>
        </w:rPr>
        <w:t>1</w:t>
      </w:r>
      <w:r w:rsidRPr="00C847DD">
        <w:rPr>
          <w:rFonts w:eastAsiaTheme="minorEastAsia"/>
          <w:b/>
          <w:i/>
          <w:lang w:eastAsia="zh-CN"/>
        </w:rPr>
        <w:t>: Guard band can provide better frequency domain isolation and may be needed to enable the FDM operation between MT and DU.</w:t>
      </w:r>
    </w:p>
    <w:p w14:paraId="577B993C" w14:textId="548E7483" w:rsidR="00AA4299" w:rsidRPr="00567632" w:rsidRDefault="00AA4299" w:rsidP="00AA4299">
      <w:pPr>
        <w:rPr>
          <w:rFonts w:eastAsiaTheme="minorEastAsia"/>
          <w:b/>
          <w:i/>
          <w:lang w:val="en-GB" w:eastAsia="zh-CN"/>
        </w:rPr>
      </w:pPr>
      <w:r w:rsidRPr="00567632">
        <w:rPr>
          <w:rFonts w:eastAsiaTheme="minorEastAsia"/>
          <w:b/>
          <w:i/>
          <w:lang w:val="en-GB" w:eastAsia="zh-CN"/>
        </w:rPr>
        <w:t xml:space="preserve">Observation </w:t>
      </w:r>
      <w:r w:rsidR="004649E4">
        <w:rPr>
          <w:rFonts w:eastAsiaTheme="minorEastAsia"/>
          <w:b/>
          <w:i/>
          <w:lang w:val="en-GB" w:eastAsia="zh-CN"/>
        </w:rPr>
        <w:t>2:</w:t>
      </w:r>
      <w:r w:rsidRPr="00567632">
        <w:rPr>
          <w:rFonts w:eastAsiaTheme="minorEastAsia"/>
          <w:b/>
          <w:i/>
          <w:lang w:val="en-GB" w:eastAsia="zh-CN"/>
        </w:rPr>
        <w:t xml:space="preserve"> </w:t>
      </w:r>
      <w:r>
        <w:rPr>
          <w:rFonts w:eastAsiaTheme="minorEastAsia"/>
          <w:b/>
          <w:i/>
          <w:lang w:val="en-GB" w:eastAsia="zh-CN"/>
        </w:rPr>
        <w:t>Placing</w:t>
      </w:r>
      <w:r w:rsidRPr="00567632">
        <w:rPr>
          <w:rFonts w:eastAsiaTheme="minorEastAsia"/>
          <w:b/>
          <w:i/>
          <w:lang w:val="en-GB" w:eastAsia="zh-CN"/>
        </w:rPr>
        <w:t xml:space="preserve"> the guard band on DU resource by implementation to achieve the FDM</w:t>
      </w:r>
      <w:r>
        <w:rPr>
          <w:rFonts w:eastAsiaTheme="minorEastAsia"/>
          <w:b/>
          <w:i/>
          <w:lang w:val="en-GB" w:eastAsia="zh-CN"/>
        </w:rPr>
        <w:t xml:space="preserve"> </w:t>
      </w:r>
      <w:r w:rsidRPr="00567632">
        <w:rPr>
          <w:rFonts w:eastAsiaTheme="minorEastAsia"/>
          <w:b/>
          <w:i/>
          <w:lang w:val="en-GB" w:eastAsia="zh-CN"/>
        </w:rPr>
        <w:t>violate</w:t>
      </w:r>
      <w:r>
        <w:rPr>
          <w:rFonts w:eastAsiaTheme="minorEastAsia"/>
          <w:b/>
          <w:i/>
          <w:lang w:val="en-GB" w:eastAsia="zh-CN"/>
        </w:rPr>
        <w:t>s</w:t>
      </w:r>
      <w:r w:rsidRPr="00567632">
        <w:rPr>
          <w:rFonts w:eastAsiaTheme="minorEastAsia"/>
          <w:b/>
          <w:i/>
          <w:lang w:val="en-GB" w:eastAsia="zh-CN"/>
        </w:rPr>
        <w:t xml:space="preserve"> the definition of DU hard resources.</w:t>
      </w:r>
    </w:p>
    <w:p w14:paraId="07EBEF96" w14:textId="77777777" w:rsidR="00C25466" w:rsidRPr="00AA4299" w:rsidRDefault="00C25466" w:rsidP="001C6361">
      <w:pPr>
        <w:rPr>
          <w:b/>
          <w:i/>
          <w:lang w:val="en-GB"/>
        </w:rPr>
      </w:pPr>
    </w:p>
    <w:p w14:paraId="7FE67064" w14:textId="77777777" w:rsidR="008404AB" w:rsidRPr="005C0681" w:rsidRDefault="008404AB" w:rsidP="008404AB">
      <w:pPr>
        <w:rPr>
          <w:rFonts w:eastAsiaTheme="minorEastAsia"/>
          <w:b/>
          <w:i/>
          <w:lang w:eastAsia="zh-CN"/>
        </w:rPr>
      </w:pPr>
      <w:r w:rsidRPr="005C0681">
        <w:rPr>
          <w:rFonts w:eastAsiaTheme="minorEastAsia" w:hint="eastAsia"/>
          <w:b/>
          <w:i/>
          <w:lang w:eastAsia="zh-CN"/>
        </w:rPr>
        <w:t>P</w:t>
      </w:r>
      <w:r w:rsidRPr="005C0681">
        <w:rPr>
          <w:rFonts w:eastAsiaTheme="minorEastAsia"/>
          <w:b/>
          <w:i/>
          <w:lang w:eastAsia="zh-CN"/>
        </w:rPr>
        <w:t>roposal 1: If Rel-16 H/S/NA resource configuration and Rel-17 H/S/NA resource configuration are both provided for a given RB set within a slot:</w:t>
      </w:r>
    </w:p>
    <w:p w14:paraId="4672B4C6" w14:textId="77777777" w:rsidR="008404AB" w:rsidRPr="00222CB1" w:rsidRDefault="008404AB" w:rsidP="008404AB">
      <w:pPr>
        <w:pStyle w:val="af8"/>
        <w:numPr>
          <w:ilvl w:val="0"/>
          <w:numId w:val="11"/>
        </w:numPr>
        <w:rPr>
          <w:b/>
          <w:i/>
        </w:rPr>
      </w:pPr>
      <w:r>
        <w:rPr>
          <w:rFonts w:ascii="Times New Roman" w:hAnsi="Times New Roman" w:cs="Times New Roman"/>
          <w:b/>
          <w:i/>
          <w:sz w:val="22"/>
        </w:rPr>
        <w:t>A</w:t>
      </w:r>
      <w:r w:rsidRPr="00222CB1">
        <w:rPr>
          <w:rFonts w:ascii="Times New Roman" w:hAnsi="Times New Roman" w:cs="Times New Roman"/>
          <w:b/>
          <w:i/>
          <w:sz w:val="22"/>
        </w:rPr>
        <w:t xml:space="preserve"> symbol configured with Rel-16 S with dynamic indication indicating available overrides the Rel-17 H/S/NA configuration</w:t>
      </w:r>
    </w:p>
    <w:p w14:paraId="398DE0EE" w14:textId="77777777" w:rsidR="008404AB" w:rsidRPr="00222CB1" w:rsidRDefault="008404AB" w:rsidP="008404AB">
      <w:pPr>
        <w:pStyle w:val="af8"/>
        <w:numPr>
          <w:ilvl w:val="0"/>
          <w:numId w:val="11"/>
        </w:numPr>
        <w:rPr>
          <w:b/>
          <w:i/>
        </w:rPr>
      </w:pPr>
      <w:r w:rsidRPr="00222CB1">
        <w:rPr>
          <w:rFonts w:ascii="Times New Roman" w:hAnsi="Times New Roman" w:cs="Times New Roman"/>
          <w:b/>
          <w:i/>
          <w:sz w:val="22"/>
        </w:rPr>
        <w:t>For a symbol configured with Rel-16 S with dynamic indication indicating “no indication of availability”, the child node follows the Rel-17 H/S/NA configuration for the symbol</w:t>
      </w:r>
    </w:p>
    <w:p w14:paraId="12FACB80" w14:textId="77777777" w:rsidR="008404AB" w:rsidRPr="00222CB1" w:rsidRDefault="008404AB" w:rsidP="008404AB">
      <w:pPr>
        <w:pStyle w:val="af8"/>
        <w:numPr>
          <w:ilvl w:val="0"/>
          <w:numId w:val="11"/>
        </w:numPr>
        <w:rPr>
          <w:b/>
          <w:i/>
        </w:rPr>
      </w:pPr>
      <w:r w:rsidRPr="00222CB1">
        <w:rPr>
          <w:rFonts w:ascii="Times New Roman" w:hAnsi="Times New Roman" w:cs="Times New Roman"/>
          <w:b/>
          <w:i/>
          <w:sz w:val="22"/>
        </w:rPr>
        <w:t>For a symbol configured with Rel-16 S without receiving dynamic indication of availability, the child node follows the Rel-17 H/S/NA configuration for the symbol</w:t>
      </w:r>
    </w:p>
    <w:p w14:paraId="3A5DBA74" w14:textId="38C6BC86" w:rsidR="008404AB" w:rsidRPr="00222CB1" w:rsidRDefault="008404AB" w:rsidP="008404AB">
      <w:pPr>
        <w:pStyle w:val="af8"/>
        <w:numPr>
          <w:ilvl w:val="0"/>
          <w:numId w:val="11"/>
        </w:numPr>
        <w:rPr>
          <w:b/>
          <w:i/>
        </w:rPr>
      </w:pPr>
      <w:r w:rsidRPr="00222CB1">
        <w:rPr>
          <w:rFonts w:ascii="Times New Roman" w:hAnsi="Times New Roman" w:cs="Times New Roman"/>
          <w:b/>
          <w:i/>
          <w:sz w:val="22"/>
        </w:rPr>
        <w:t>For a symbol configured with Rel-16 H/NA, the child node follows the Rel-17 H/S/NA configuration for the symbol</w:t>
      </w:r>
      <w:r>
        <w:rPr>
          <w:rFonts w:ascii="Times New Roman" w:hAnsi="Times New Roman" w:cs="Times New Roman"/>
          <w:b/>
          <w:i/>
          <w:sz w:val="22"/>
        </w:rPr>
        <w:t xml:space="preserve"> </w:t>
      </w:r>
    </w:p>
    <w:p w14:paraId="11A947C3" w14:textId="77777777" w:rsidR="008404AB" w:rsidRDefault="008404AB" w:rsidP="008404AB">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w:t>
      </w:r>
      <w:r>
        <w:rPr>
          <w:rFonts w:eastAsiaTheme="minorEastAsia"/>
          <w:b/>
          <w:i/>
          <w:lang w:eastAsia="zh-CN"/>
        </w:rPr>
        <w:t>2</w:t>
      </w:r>
      <w:r w:rsidRPr="00167FD3">
        <w:rPr>
          <w:rFonts w:eastAsiaTheme="minorEastAsia"/>
          <w:b/>
          <w:i/>
          <w:lang w:eastAsia="zh-CN"/>
        </w:rPr>
        <w:t>:</w:t>
      </w:r>
      <w:r>
        <w:rPr>
          <w:rFonts w:eastAsiaTheme="minorEastAsia"/>
          <w:b/>
          <w:i/>
          <w:lang w:eastAsia="zh-CN"/>
        </w:rPr>
        <w:t xml:space="preserve"> </w:t>
      </w:r>
      <w:r w:rsidRPr="005C0681">
        <w:rPr>
          <w:rFonts w:eastAsiaTheme="minorEastAsia"/>
          <w:b/>
          <w:i/>
          <w:lang w:eastAsia="zh-CN"/>
        </w:rPr>
        <w:t xml:space="preserve">If </w:t>
      </w:r>
      <w:r>
        <w:rPr>
          <w:rFonts w:eastAsiaTheme="minorEastAsia"/>
          <w:b/>
          <w:i/>
          <w:lang w:eastAsia="zh-CN"/>
        </w:rPr>
        <w:t xml:space="preserve">both </w:t>
      </w:r>
      <w:r w:rsidRPr="005C0681">
        <w:rPr>
          <w:rFonts w:eastAsiaTheme="minorEastAsia"/>
          <w:b/>
          <w:i/>
          <w:lang w:eastAsia="zh-CN"/>
        </w:rPr>
        <w:t xml:space="preserve">Rel-16 H/S/NA and Rel-17 H/S/NA resource configuration are both provided for a given RB set within a slot, </w:t>
      </w:r>
      <w:r>
        <w:rPr>
          <w:rFonts w:eastAsiaTheme="minorEastAsia"/>
          <w:b/>
          <w:i/>
          <w:lang w:eastAsia="zh-CN"/>
        </w:rPr>
        <w:t xml:space="preserve">and both </w:t>
      </w:r>
      <w:r w:rsidRPr="007105B3">
        <w:rPr>
          <w:rFonts w:eastAsiaTheme="minorEastAsia"/>
          <w:b/>
          <w:i/>
          <w:lang w:eastAsia="zh-CN"/>
        </w:rPr>
        <w:t>Rel-16 and Rel-17 dynamic indication of resource availability</w:t>
      </w:r>
      <w:r>
        <w:rPr>
          <w:rFonts w:eastAsiaTheme="minorEastAsia"/>
          <w:b/>
          <w:i/>
          <w:lang w:eastAsia="zh-CN"/>
        </w:rPr>
        <w:t xml:space="preserve"> are received by child node</w:t>
      </w:r>
      <w:r w:rsidRPr="005C0681">
        <w:rPr>
          <w:rFonts w:eastAsiaTheme="minorEastAsia"/>
          <w:b/>
          <w:i/>
          <w:lang w:eastAsia="zh-CN"/>
        </w:rPr>
        <w:t>:</w:t>
      </w:r>
    </w:p>
    <w:p w14:paraId="2632B73E" w14:textId="77777777" w:rsidR="008404AB" w:rsidRPr="00222CB1" w:rsidRDefault="008404AB" w:rsidP="008404AB">
      <w:pPr>
        <w:pStyle w:val="af8"/>
        <w:numPr>
          <w:ilvl w:val="0"/>
          <w:numId w:val="13"/>
        </w:numPr>
        <w:rPr>
          <w:b/>
          <w:i/>
        </w:rPr>
      </w:pPr>
      <w:r>
        <w:rPr>
          <w:rFonts w:ascii="Times New Roman" w:hAnsi="Times New Roman" w:cs="Times New Roman"/>
          <w:b/>
          <w:i/>
          <w:sz w:val="22"/>
        </w:rPr>
        <w:t>A</w:t>
      </w:r>
      <w:r w:rsidRPr="00222CB1">
        <w:rPr>
          <w:rFonts w:ascii="Times New Roman" w:hAnsi="Times New Roman" w:cs="Times New Roman"/>
          <w:b/>
          <w:i/>
          <w:sz w:val="22"/>
        </w:rPr>
        <w:t xml:space="preserve"> symbol configured with Rel-16 S with </w:t>
      </w:r>
      <w:r>
        <w:rPr>
          <w:rFonts w:ascii="Times New Roman" w:hAnsi="Times New Roman" w:cs="Times New Roman" w:hint="eastAsia"/>
          <w:b/>
          <w:i/>
          <w:sz w:val="22"/>
        </w:rPr>
        <w:t>Rel-16</w:t>
      </w:r>
      <w:r>
        <w:rPr>
          <w:rFonts w:ascii="Times New Roman" w:hAnsi="Times New Roman" w:cs="Times New Roman"/>
          <w:b/>
          <w:i/>
          <w:sz w:val="22"/>
        </w:rPr>
        <w:t xml:space="preserve"> </w:t>
      </w:r>
      <w:r w:rsidRPr="00222CB1">
        <w:rPr>
          <w:rFonts w:ascii="Times New Roman" w:hAnsi="Times New Roman" w:cs="Times New Roman"/>
          <w:b/>
          <w:i/>
          <w:sz w:val="22"/>
        </w:rPr>
        <w:t>dynamic indication indicating available overrides the Rel-17 H/S/NA configuration</w:t>
      </w:r>
    </w:p>
    <w:p w14:paraId="02AC903B" w14:textId="77777777" w:rsidR="008404AB" w:rsidRPr="00222CB1" w:rsidRDefault="008404AB" w:rsidP="008404AB">
      <w:pPr>
        <w:pStyle w:val="af8"/>
        <w:numPr>
          <w:ilvl w:val="0"/>
          <w:numId w:val="13"/>
        </w:numPr>
        <w:rPr>
          <w:b/>
          <w:i/>
        </w:rPr>
      </w:pPr>
      <w:r w:rsidRPr="00222CB1">
        <w:rPr>
          <w:rFonts w:ascii="Times New Roman" w:hAnsi="Times New Roman" w:cs="Times New Roman"/>
          <w:b/>
          <w:i/>
          <w:sz w:val="22"/>
        </w:rPr>
        <w:t xml:space="preserve">For a symbol configured with Rel-16 S with </w:t>
      </w:r>
      <w:r>
        <w:rPr>
          <w:rFonts w:ascii="Times New Roman" w:hAnsi="Times New Roman" w:cs="Times New Roman" w:hint="eastAsia"/>
          <w:b/>
          <w:i/>
          <w:sz w:val="22"/>
        </w:rPr>
        <w:t>Rel-16</w:t>
      </w:r>
      <w:r>
        <w:rPr>
          <w:rFonts w:ascii="Times New Roman" w:hAnsi="Times New Roman" w:cs="Times New Roman"/>
          <w:b/>
          <w:i/>
          <w:sz w:val="22"/>
        </w:rPr>
        <w:t xml:space="preserve"> </w:t>
      </w:r>
      <w:r w:rsidRPr="00222CB1">
        <w:rPr>
          <w:rFonts w:ascii="Times New Roman" w:hAnsi="Times New Roman" w:cs="Times New Roman"/>
          <w:b/>
          <w:i/>
          <w:sz w:val="22"/>
        </w:rPr>
        <w:t xml:space="preserve">dynamic indication indicating “no indication of availability”, the child node follows the Rel-17 H/S/NA configuration </w:t>
      </w:r>
      <w:r w:rsidRPr="004B494A">
        <w:rPr>
          <w:rFonts w:ascii="Times New Roman" w:eastAsiaTheme="minorEastAsia" w:hAnsi="Times New Roman" w:cs="Times New Roman"/>
          <w:b/>
          <w:i/>
          <w:sz w:val="22"/>
          <w:szCs w:val="22"/>
        </w:rPr>
        <w:t xml:space="preserve">and Rel-17 dynamic indication to determine resource availability for </w:t>
      </w:r>
      <w:r>
        <w:rPr>
          <w:rFonts w:ascii="Times New Roman" w:eastAsiaTheme="minorEastAsia" w:hAnsi="Times New Roman" w:cs="Times New Roman" w:hint="eastAsia"/>
          <w:b/>
          <w:i/>
          <w:sz w:val="22"/>
          <w:szCs w:val="22"/>
        </w:rPr>
        <w:t>the</w:t>
      </w:r>
      <w:r>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RB</w:t>
      </w:r>
      <w:r>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set</w:t>
      </w:r>
      <w:r>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in</w:t>
      </w:r>
      <w:r>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the</w:t>
      </w:r>
      <w:r>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symbol</w:t>
      </w:r>
    </w:p>
    <w:p w14:paraId="14D8C7FC" w14:textId="77777777" w:rsidR="008404AB" w:rsidRDefault="008404AB" w:rsidP="008404AB">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w:t>
      </w:r>
      <w:r>
        <w:rPr>
          <w:rFonts w:eastAsiaTheme="minorEastAsia"/>
          <w:b/>
          <w:i/>
          <w:lang w:eastAsia="zh-CN"/>
        </w:rPr>
        <w:t>3</w:t>
      </w:r>
      <w:r w:rsidRPr="00167FD3">
        <w:rPr>
          <w:rFonts w:eastAsiaTheme="minorEastAsia"/>
          <w:b/>
          <w:i/>
          <w:lang w:eastAsia="zh-CN"/>
        </w:rPr>
        <w:t>:</w:t>
      </w:r>
      <w:r>
        <w:rPr>
          <w:rFonts w:eastAsiaTheme="minorEastAsia"/>
          <w:b/>
          <w:i/>
          <w:lang w:eastAsia="zh-CN"/>
        </w:rPr>
        <w:t xml:space="preserve"> </w:t>
      </w:r>
      <w:r w:rsidRPr="005C0681">
        <w:rPr>
          <w:rFonts w:eastAsiaTheme="minorEastAsia"/>
          <w:b/>
          <w:i/>
          <w:lang w:eastAsia="zh-CN"/>
        </w:rPr>
        <w:t xml:space="preserve">If </w:t>
      </w:r>
      <w:r>
        <w:rPr>
          <w:rFonts w:eastAsiaTheme="minorEastAsia"/>
          <w:b/>
          <w:i/>
          <w:lang w:eastAsia="zh-CN"/>
        </w:rPr>
        <w:t xml:space="preserve">only </w:t>
      </w:r>
      <w:r w:rsidRPr="005C0681">
        <w:rPr>
          <w:rFonts w:eastAsiaTheme="minorEastAsia"/>
          <w:b/>
          <w:i/>
          <w:lang w:eastAsia="zh-CN"/>
        </w:rPr>
        <w:t>Rel-16 H/S/NA resource configuration</w:t>
      </w:r>
      <w:r>
        <w:rPr>
          <w:rFonts w:eastAsiaTheme="minorEastAsia"/>
          <w:b/>
          <w:i/>
          <w:lang w:eastAsia="zh-CN"/>
        </w:rPr>
        <w:t xml:space="preserve"> is </w:t>
      </w:r>
      <w:r w:rsidRPr="005C0681">
        <w:rPr>
          <w:rFonts w:eastAsiaTheme="minorEastAsia"/>
          <w:b/>
          <w:i/>
          <w:lang w:eastAsia="zh-CN"/>
        </w:rPr>
        <w:t>provided for a given a slot:</w:t>
      </w:r>
    </w:p>
    <w:p w14:paraId="5B7CCE76" w14:textId="77777777" w:rsidR="008404AB" w:rsidRPr="00EA224A" w:rsidRDefault="008404AB" w:rsidP="008404AB">
      <w:pPr>
        <w:pStyle w:val="af8"/>
        <w:numPr>
          <w:ilvl w:val="0"/>
          <w:numId w:val="13"/>
        </w:numPr>
        <w:rPr>
          <w:rFonts w:ascii="Times New Roman" w:eastAsiaTheme="minorEastAsia" w:hAnsi="Times New Roman" w:cs="Times New Roman"/>
          <w:b/>
          <w:i/>
          <w:sz w:val="22"/>
        </w:rPr>
      </w:pPr>
      <w:r w:rsidRPr="00EA224A">
        <w:rPr>
          <w:rFonts w:ascii="Times New Roman" w:eastAsiaTheme="minorEastAsia" w:hAnsi="Times New Roman" w:cs="Times New Roman"/>
          <w:b/>
          <w:i/>
          <w:sz w:val="22"/>
        </w:rPr>
        <w:t xml:space="preserve">If Rel-16 dynamic indication of availability is not configured by RRC or not provided by DCI, </w:t>
      </w:r>
      <w:r>
        <w:rPr>
          <w:rFonts w:ascii="Times New Roman" w:eastAsiaTheme="minorEastAsia" w:hAnsi="Times New Roman" w:cs="Times New Roman"/>
          <w:b/>
          <w:i/>
          <w:sz w:val="22"/>
        </w:rPr>
        <w:t>the child</w:t>
      </w:r>
      <w:r w:rsidRPr="00EA224A">
        <w:rPr>
          <w:rFonts w:ascii="Times New Roman" w:eastAsiaTheme="minorEastAsia" w:hAnsi="Times New Roman" w:cs="Times New Roman"/>
          <w:b/>
          <w:i/>
          <w:sz w:val="22"/>
        </w:rPr>
        <w:t xml:space="preserve"> node ignores the</w:t>
      </w:r>
      <w:r>
        <w:rPr>
          <w:rFonts w:ascii="Times New Roman" w:eastAsiaTheme="minorEastAsia" w:hAnsi="Times New Roman" w:cs="Times New Roman"/>
          <w:b/>
          <w:i/>
          <w:sz w:val="22"/>
        </w:rPr>
        <w:t xml:space="preserve"> </w:t>
      </w:r>
      <w:r>
        <w:rPr>
          <w:rFonts w:ascii="Times New Roman" w:eastAsiaTheme="minorEastAsia" w:hAnsi="Times New Roman" w:cs="Times New Roman" w:hint="eastAsia"/>
          <w:b/>
          <w:i/>
          <w:sz w:val="22"/>
        </w:rPr>
        <w:t>R</w:t>
      </w:r>
      <w:r>
        <w:rPr>
          <w:rFonts w:ascii="Times New Roman" w:eastAsiaTheme="minorEastAsia" w:hAnsi="Times New Roman" w:cs="Times New Roman"/>
          <w:b/>
          <w:i/>
          <w:sz w:val="22"/>
        </w:rPr>
        <w:t>el-17</w:t>
      </w:r>
      <w:r w:rsidRPr="00EA224A">
        <w:rPr>
          <w:rFonts w:ascii="Times New Roman" w:eastAsiaTheme="minorEastAsia" w:hAnsi="Times New Roman" w:cs="Times New Roman"/>
          <w:b/>
          <w:i/>
          <w:sz w:val="22"/>
        </w:rPr>
        <w:t xml:space="preserve"> dynamic availability indication, if any. </w:t>
      </w:r>
    </w:p>
    <w:p w14:paraId="5E095C62" w14:textId="77777777" w:rsidR="008404AB" w:rsidRPr="00EA224A" w:rsidRDefault="008404AB" w:rsidP="008404AB">
      <w:pPr>
        <w:pStyle w:val="af8"/>
        <w:numPr>
          <w:ilvl w:val="0"/>
          <w:numId w:val="14"/>
        </w:numPr>
        <w:rPr>
          <w:rFonts w:eastAsiaTheme="minorEastAsia"/>
        </w:rPr>
      </w:pPr>
      <w:r w:rsidRPr="00EA224A">
        <w:rPr>
          <w:rFonts w:ascii="Times New Roman" w:eastAsiaTheme="minorEastAsia" w:hAnsi="Times New Roman" w:cs="Times New Roman"/>
          <w:b/>
          <w:i/>
          <w:sz w:val="22"/>
        </w:rPr>
        <w:t xml:space="preserve">If </w:t>
      </w:r>
      <w:r>
        <w:rPr>
          <w:rFonts w:ascii="Times New Roman" w:eastAsiaTheme="minorEastAsia" w:hAnsi="Times New Roman" w:cs="Times New Roman"/>
          <w:b/>
          <w:i/>
          <w:sz w:val="22"/>
        </w:rPr>
        <w:t xml:space="preserve">both </w:t>
      </w:r>
      <w:r w:rsidRPr="00EA224A">
        <w:rPr>
          <w:rFonts w:ascii="Times New Roman" w:eastAsiaTheme="minorEastAsia" w:hAnsi="Times New Roman" w:cs="Times New Roman"/>
          <w:b/>
          <w:i/>
          <w:sz w:val="22"/>
        </w:rPr>
        <w:t xml:space="preserve">Rel-16 </w:t>
      </w:r>
      <w:r>
        <w:rPr>
          <w:rFonts w:ascii="Times New Roman" w:eastAsiaTheme="minorEastAsia" w:hAnsi="Times New Roman" w:cs="Times New Roman"/>
          <w:b/>
          <w:i/>
          <w:sz w:val="22"/>
        </w:rPr>
        <w:t xml:space="preserve">and Rel-17 </w:t>
      </w:r>
      <w:r w:rsidRPr="00EA224A">
        <w:rPr>
          <w:rFonts w:ascii="Times New Roman" w:eastAsiaTheme="minorEastAsia" w:hAnsi="Times New Roman" w:cs="Times New Roman"/>
          <w:b/>
          <w:i/>
          <w:sz w:val="22"/>
        </w:rPr>
        <w:t xml:space="preserve">dynamic indication of availability </w:t>
      </w:r>
      <w:r>
        <w:rPr>
          <w:rFonts w:ascii="Times New Roman" w:eastAsiaTheme="minorEastAsia" w:hAnsi="Times New Roman" w:cs="Times New Roman"/>
          <w:b/>
          <w:i/>
          <w:sz w:val="22"/>
        </w:rPr>
        <w:t>are</w:t>
      </w:r>
      <w:r w:rsidRPr="00EA224A">
        <w:rPr>
          <w:rFonts w:ascii="Times New Roman" w:eastAsiaTheme="minorEastAsia" w:hAnsi="Times New Roman" w:cs="Times New Roman"/>
          <w:b/>
          <w:i/>
          <w:sz w:val="22"/>
        </w:rPr>
        <w:t xml:space="preserve"> configured</w:t>
      </w:r>
      <w:r>
        <w:rPr>
          <w:rFonts w:ascii="Times New Roman" w:eastAsiaTheme="minorEastAsia" w:hAnsi="Times New Roman" w:cs="Times New Roman"/>
          <w:b/>
          <w:i/>
          <w:sz w:val="22"/>
        </w:rPr>
        <w:t xml:space="preserve"> and received, the child </w:t>
      </w:r>
      <w:r w:rsidRPr="00EA224A">
        <w:rPr>
          <w:rFonts w:ascii="Times New Roman" w:eastAsiaTheme="minorEastAsia" w:hAnsi="Times New Roman" w:cs="Times New Roman"/>
          <w:b/>
          <w:i/>
          <w:sz w:val="22"/>
        </w:rPr>
        <w:t xml:space="preserve">node ignores the </w:t>
      </w:r>
      <w:r>
        <w:rPr>
          <w:rFonts w:ascii="Times New Roman" w:eastAsiaTheme="minorEastAsia" w:hAnsi="Times New Roman" w:cs="Times New Roman"/>
          <w:b/>
          <w:i/>
          <w:sz w:val="22"/>
        </w:rPr>
        <w:t xml:space="preserve">Rel-17 </w:t>
      </w:r>
      <w:r w:rsidRPr="00EA224A">
        <w:rPr>
          <w:rFonts w:ascii="Times New Roman" w:eastAsiaTheme="minorEastAsia" w:hAnsi="Times New Roman" w:cs="Times New Roman"/>
          <w:b/>
          <w:i/>
          <w:sz w:val="22"/>
        </w:rPr>
        <w:t>dynamic availability indication</w:t>
      </w:r>
      <w:r>
        <w:rPr>
          <w:rFonts w:ascii="Times New Roman" w:eastAsiaTheme="minorEastAsia" w:hAnsi="Times New Roman" w:cs="Times New Roman"/>
          <w:b/>
          <w:i/>
          <w:sz w:val="22"/>
        </w:rPr>
        <w:t>.</w:t>
      </w:r>
    </w:p>
    <w:p w14:paraId="03FBBBD5" w14:textId="6654987D" w:rsidR="00D75080" w:rsidRPr="00567632" w:rsidRDefault="00D75080" w:rsidP="00D75080">
      <w:pPr>
        <w:rPr>
          <w:rFonts w:eastAsiaTheme="minorEastAsia"/>
          <w:b/>
          <w:i/>
          <w:lang w:val="en-GB" w:eastAsia="zh-CN"/>
        </w:rPr>
      </w:pPr>
      <w:r w:rsidRPr="00567632">
        <w:rPr>
          <w:rFonts w:eastAsiaTheme="minorEastAsia"/>
          <w:b/>
          <w:i/>
          <w:lang w:val="en-GB" w:eastAsia="zh-CN"/>
        </w:rPr>
        <w:lastRenderedPageBreak/>
        <w:t xml:space="preserve">Proposal </w:t>
      </w:r>
      <w:r w:rsidR="00673701">
        <w:rPr>
          <w:rFonts w:eastAsiaTheme="minorEastAsia"/>
          <w:b/>
          <w:i/>
          <w:lang w:val="en-GB" w:eastAsia="zh-CN"/>
        </w:rPr>
        <w:t>4</w:t>
      </w:r>
      <w:r w:rsidRPr="00567632">
        <w:rPr>
          <w:rFonts w:eastAsiaTheme="minorEastAsia"/>
          <w:b/>
          <w:i/>
          <w:lang w:val="en-GB" w:eastAsia="zh-CN"/>
        </w:rPr>
        <w:t xml:space="preserve">: </w:t>
      </w:r>
      <w:r>
        <w:rPr>
          <w:rFonts w:eastAsiaTheme="minorEastAsia"/>
          <w:b/>
          <w:i/>
          <w:lang w:val="en-GB" w:eastAsia="zh-CN"/>
        </w:rPr>
        <w:t>The g</w:t>
      </w:r>
      <w:r w:rsidRPr="00567632">
        <w:rPr>
          <w:rFonts w:eastAsiaTheme="minorEastAsia"/>
          <w:b/>
          <w:i/>
          <w:kern w:val="2"/>
          <w:lang w:val="en-GB"/>
        </w:rPr>
        <w:t>uard band including its size</w:t>
      </w:r>
      <w:r>
        <w:rPr>
          <w:rFonts w:eastAsiaTheme="minorEastAsia"/>
          <w:b/>
          <w:i/>
          <w:kern w:val="2"/>
          <w:lang w:val="en-GB"/>
        </w:rPr>
        <w:t xml:space="preserve"> and location</w:t>
      </w:r>
      <w:r w:rsidRPr="00567632">
        <w:rPr>
          <w:rFonts w:eastAsiaTheme="minorEastAsia"/>
          <w:b/>
          <w:i/>
          <w:kern w:val="2"/>
          <w:lang w:val="en-GB"/>
        </w:rPr>
        <w:t xml:space="preserve"> should be </w:t>
      </w:r>
      <w:r>
        <w:rPr>
          <w:rFonts w:eastAsiaTheme="minorEastAsia"/>
          <w:b/>
          <w:i/>
          <w:kern w:val="2"/>
          <w:lang w:val="en-GB"/>
        </w:rPr>
        <w:t>made aware</w:t>
      </w:r>
      <w:r w:rsidRPr="00567632">
        <w:rPr>
          <w:rFonts w:eastAsiaTheme="minorEastAsia"/>
          <w:b/>
          <w:i/>
          <w:kern w:val="2"/>
          <w:lang w:val="en-GB"/>
        </w:rPr>
        <w:t xml:space="preserve"> </w:t>
      </w:r>
      <w:r>
        <w:rPr>
          <w:rFonts w:eastAsiaTheme="minorEastAsia"/>
          <w:b/>
          <w:i/>
          <w:kern w:val="2"/>
          <w:lang w:val="en-GB"/>
        </w:rPr>
        <w:t xml:space="preserve">of </w:t>
      </w:r>
      <w:r w:rsidRPr="00567632">
        <w:rPr>
          <w:rFonts w:eastAsiaTheme="minorEastAsia"/>
          <w:b/>
          <w:i/>
          <w:kern w:val="2"/>
          <w:lang w:val="en-GB"/>
        </w:rPr>
        <w:t>by IAB node</w:t>
      </w:r>
      <w:r>
        <w:rPr>
          <w:rFonts w:eastAsiaTheme="minorEastAsia"/>
          <w:b/>
          <w:i/>
          <w:kern w:val="2"/>
          <w:lang w:val="en-GB"/>
        </w:rPr>
        <w:t>’s</w:t>
      </w:r>
      <w:r w:rsidRPr="00567632">
        <w:rPr>
          <w:rFonts w:eastAsiaTheme="minorEastAsia"/>
          <w:b/>
          <w:i/>
          <w:kern w:val="2"/>
          <w:lang w:val="en-GB"/>
        </w:rPr>
        <w:t xml:space="preserve"> parent node </w:t>
      </w:r>
      <w:r>
        <w:rPr>
          <w:rFonts w:eastAsiaTheme="minorEastAsia"/>
          <w:b/>
          <w:i/>
          <w:kern w:val="2"/>
          <w:lang w:val="en-GB"/>
        </w:rPr>
        <w:t>and</w:t>
      </w:r>
      <w:r w:rsidRPr="00567632">
        <w:rPr>
          <w:rFonts w:eastAsiaTheme="minorEastAsia"/>
          <w:b/>
          <w:i/>
          <w:kern w:val="2"/>
          <w:lang w:val="en-GB"/>
        </w:rPr>
        <w:t xml:space="preserve"> donor node to facilitate efficient </w:t>
      </w:r>
      <w:r>
        <w:rPr>
          <w:rFonts w:eastAsiaTheme="minorEastAsia"/>
          <w:b/>
          <w:i/>
          <w:kern w:val="2"/>
          <w:lang w:val="en-GB"/>
        </w:rPr>
        <w:t xml:space="preserve">FDM </w:t>
      </w:r>
      <w:r w:rsidRPr="00567632">
        <w:rPr>
          <w:rFonts w:eastAsiaTheme="minorEastAsia"/>
          <w:b/>
          <w:i/>
          <w:kern w:val="2"/>
          <w:lang w:val="en-GB"/>
        </w:rPr>
        <w:t>operation.</w:t>
      </w:r>
    </w:p>
    <w:p w14:paraId="6B44C371" w14:textId="5D8CBCAD" w:rsidR="00D75080" w:rsidRPr="003F3113" w:rsidRDefault="00D75080" w:rsidP="00D75080">
      <w:pPr>
        <w:rPr>
          <w:b/>
          <w:i/>
        </w:rPr>
      </w:pPr>
      <w:r w:rsidRPr="004316DB">
        <w:rPr>
          <w:b/>
          <w:i/>
          <w:lang w:eastAsia="zh-CN"/>
        </w:rPr>
        <w:t xml:space="preserve">Proposal </w:t>
      </w:r>
      <w:r w:rsidR="00673701">
        <w:rPr>
          <w:b/>
          <w:i/>
          <w:lang w:eastAsia="zh-CN"/>
        </w:rPr>
        <w:t>5</w:t>
      </w:r>
      <w:r w:rsidRPr="004316DB">
        <w:rPr>
          <w:b/>
          <w:i/>
          <w:lang w:eastAsia="zh-CN"/>
        </w:rPr>
        <w:t>:</w:t>
      </w:r>
      <w:r w:rsidRPr="003F3113">
        <w:rPr>
          <w:b/>
          <w:lang w:eastAsia="zh-CN"/>
        </w:rPr>
        <w:t xml:space="preserve"> </w:t>
      </w:r>
      <w:r w:rsidRPr="003F3113">
        <w:rPr>
          <w:b/>
          <w:i/>
        </w:rPr>
        <w:t>If an IAB-MT is additionally provided TDD-UL-DL-</w:t>
      </w:r>
      <w:proofErr w:type="spellStart"/>
      <w:r w:rsidRPr="003F3113">
        <w:rPr>
          <w:b/>
          <w:i/>
        </w:rPr>
        <w:t>ConfigDedicated</w:t>
      </w:r>
      <w:proofErr w:type="spellEnd"/>
      <w:r w:rsidRPr="003F3113">
        <w:rPr>
          <w:b/>
          <w:i/>
        </w:rPr>
        <w:t xml:space="preserve">-IAB-MT, </w:t>
      </w:r>
      <w:r w:rsidRPr="003F3113">
        <w:rPr>
          <w:b/>
          <w:i/>
          <w:lang w:eastAsia="zh-CN"/>
        </w:rPr>
        <w:t xml:space="preserve">the parameter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 xml:space="preserve">-IAB-MT overrides all symbols per slot over the number of slots as provided by </w:t>
      </w:r>
      <w:proofErr w:type="spellStart"/>
      <w:r w:rsidRPr="003F3113">
        <w:rPr>
          <w:b/>
          <w:i/>
        </w:rPr>
        <w:t>tdd</w:t>
      </w:r>
      <w:proofErr w:type="spellEnd"/>
      <w:r w:rsidRPr="003F3113">
        <w:rPr>
          <w:b/>
          <w:i/>
        </w:rPr>
        <w:t>-UL-DL-</w:t>
      </w:r>
      <w:proofErr w:type="spellStart"/>
      <w:r w:rsidRPr="003F3113">
        <w:rPr>
          <w:b/>
          <w:i/>
        </w:rPr>
        <w:t>ConfigurationCommon</w:t>
      </w:r>
      <w:proofErr w:type="spellEnd"/>
      <w:r w:rsidRPr="003F3113">
        <w:rPr>
          <w:b/>
          <w:i/>
        </w:rPr>
        <w:t>.</w:t>
      </w:r>
    </w:p>
    <w:p w14:paraId="2CC24540" w14:textId="5837783F" w:rsidR="00D75080" w:rsidRPr="003F3113" w:rsidRDefault="00D75080" w:rsidP="00D75080">
      <w:pPr>
        <w:rPr>
          <w:b/>
          <w:i/>
          <w:lang w:eastAsia="zh-CN"/>
        </w:rPr>
      </w:pPr>
      <w:r w:rsidRPr="004316DB">
        <w:rPr>
          <w:b/>
          <w:i/>
          <w:lang w:eastAsia="zh-CN"/>
        </w:rPr>
        <w:t xml:space="preserve">Proposal </w:t>
      </w:r>
      <w:r w:rsidR="00673701">
        <w:rPr>
          <w:b/>
          <w:i/>
          <w:lang w:eastAsia="zh-CN"/>
        </w:rPr>
        <w:t>6</w:t>
      </w:r>
      <w:r w:rsidRPr="004316DB">
        <w:rPr>
          <w:b/>
          <w:i/>
          <w:lang w:eastAsia="zh-CN"/>
        </w:rPr>
        <w:t>:</w:t>
      </w:r>
      <w:r w:rsidRPr="004316DB">
        <w:rPr>
          <w:i/>
          <w:lang w:eastAsia="zh-CN"/>
        </w:rPr>
        <w:t xml:space="preserve"> </w:t>
      </w:r>
      <w:r w:rsidRPr="003F3113">
        <w:rPr>
          <w:b/>
          <w:i/>
          <w:lang w:eastAsia="zh-CN"/>
        </w:rPr>
        <w:t xml:space="preserve">To increase the resources for simultaneous operation, the specification should allow the collision between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 xml:space="preserve">-IAB-MT and cell-specific signals/channels. In the slots with the collision, the IAB node should ignore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-IAB-MT.</w:t>
      </w:r>
      <w:r w:rsidRPr="003F3113">
        <w:rPr>
          <w:rFonts w:hint="eastAsia"/>
          <w:b/>
          <w:i/>
          <w:lang w:eastAsia="zh-CN"/>
        </w:rPr>
        <w:t xml:space="preserve"> </w:t>
      </w:r>
      <w:r w:rsidRPr="003F3113">
        <w:rPr>
          <w:b/>
          <w:i/>
          <w:szCs w:val="20"/>
        </w:rPr>
        <w:t>The list of cell-specific signals/channels includes:</w:t>
      </w:r>
    </w:p>
    <w:p w14:paraId="33E77C52" w14:textId="77777777" w:rsidR="00D75080" w:rsidRPr="003F3113" w:rsidRDefault="00D75080" w:rsidP="00A801C7">
      <w:pPr>
        <w:pStyle w:val="af8"/>
        <w:numPr>
          <w:ilvl w:val="0"/>
          <w:numId w:val="9"/>
        </w:numPr>
        <w:autoSpaceDE w:val="0"/>
        <w:autoSpaceDN w:val="0"/>
        <w:adjustRightInd w:val="0"/>
        <w:snapToGrid w:val="0"/>
        <w:spacing w:after="120"/>
        <w:rPr>
          <w:rFonts w:ascii="Times New Roman" w:hAnsi="Times New Roman" w:cs="Times New Roman"/>
          <w:b/>
          <w:i/>
        </w:rPr>
      </w:pPr>
      <w:r w:rsidRPr="003F3113">
        <w:rPr>
          <w:rFonts w:ascii="Times New Roman" w:hAnsi="Times New Roman" w:cs="Times New Roman"/>
          <w:b/>
          <w:i/>
        </w:rPr>
        <w:t>SS/PBCH block</w:t>
      </w:r>
    </w:p>
    <w:p w14:paraId="529927FC" w14:textId="77777777" w:rsidR="00D75080" w:rsidRPr="003F3113" w:rsidRDefault="00D75080" w:rsidP="00A801C7">
      <w:pPr>
        <w:pStyle w:val="af8"/>
        <w:numPr>
          <w:ilvl w:val="0"/>
          <w:numId w:val="9"/>
        </w:numPr>
        <w:autoSpaceDE w:val="0"/>
        <w:autoSpaceDN w:val="0"/>
        <w:adjustRightInd w:val="0"/>
        <w:snapToGrid w:val="0"/>
        <w:spacing w:after="120"/>
        <w:rPr>
          <w:rFonts w:ascii="Times New Roman" w:hAnsi="Times New Roman" w:cs="Times New Roman"/>
          <w:b/>
          <w:i/>
        </w:rPr>
      </w:pPr>
      <w:r w:rsidRPr="003F3113">
        <w:rPr>
          <w:rFonts w:ascii="Times New Roman" w:hAnsi="Times New Roman" w:cs="Times New Roman"/>
          <w:b/>
          <w:i/>
        </w:rPr>
        <w:t>CORESET for Type0-PDCCH CSS set</w:t>
      </w:r>
    </w:p>
    <w:p w14:paraId="589FD25A" w14:textId="77777777" w:rsidR="00D75080" w:rsidRPr="003F3113" w:rsidRDefault="00D75080" w:rsidP="00A801C7">
      <w:pPr>
        <w:pStyle w:val="af8"/>
        <w:numPr>
          <w:ilvl w:val="0"/>
          <w:numId w:val="9"/>
        </w:numPr>
        <w:autoSpaceDE w:val="0"/>
        <w:autoSpaceDN w:val="0"/>
        <w:adjustRightInd w:val="0"/>
        <w:snapToGrid w:val="0"/>
        <w:spacing w:after="120"/>
        <w:rPr>
          <w:rFonts w:ascii="Times New Roman" w:eastAsia="等线" w:hAnsi="Times New Roman" w:cs="Times New Roman"/>
          <w:b/>
        </w:rPr>
      </w:pPr>
      <w:r w:rsidRPr="003F3113">
        <w:rPr>
          <w:rFonts w:ascii="Times New Roman" w:hAnsi="Times New Roman" w:cs="Times New Roman"/>
          <w:b/>
          <w:i/>
        </w:rPr>
        <w:t>PRACH</w:t>
      </w:r>
    </w:p>
    <w:p w14:paraId="43732384" w14:textId="77777777" w:rsidR="00D75080" w:rsidRPr="001E38F3" w:rsidRDefault="00D75080">
      <w:pPr>
        <w:rPr>
          <w:b/>
          <w:i/>
          <w:lang w:val="en-GB"/>
        </w:rPr>
      </w:pPr>
    </w:p>
    <w:p w14:paraId="09888002"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References</w:t>
      </w:r>
    </w:p>
    <w:p w14:paraId="402A8C4B" w14:textId="34471756" w:rsidR="003C4E23" w:rsidRPr="00FF2EB7" w:rsidRDefault="003C4E23" w:rsidP="00A801C7">
      <w:pPr>
        <w:pStyle w:val="af8"/>
        <w:numPr>
          <w:ilvl w:val="0"/>
          <w:numId w:val="10"/>
        </w:numPr>
        <w:rPr>
          <w:rFonts w:ascii="Times New Roman" w:eastAsiaTheme="minorEastAsia" w:hAnsi="Times New Roman" w:cs="Times New Roman"/>
          <w:sz w:val="22"/>
          <w:szCs w:val="22"/>
          <w:lang w:val="en-GB"/>
        </w:rPr>
      </w:pPr>
      <w:r w:rsidRPr="00FF2EB7">
        <w:rPr>
          <w:rFonts w:ascii="Times New Roman" w:eastAsiaTheme="minorEastAsia" w:hAnsi="Times New Roman" w:cs="Times New Roman"/>
          <w:sz w:val="22"/>
          <w:szCs w:val="22"/>
          <w:lang w:val="en-GB"/>
        </w:rPr>
        <w:t xml:space="preserve">3GPP, </w:t>
      </w:r>
      <w:r w:rsidR="00DA5614" w:rsidRPr="00FF2EB7">
        <w:rPr>
          <w:rFonts w:ascii="Times New Roman" w:eastAsiaTheme="minorEastAsia" w:hAnsi="Times New Roman" w:cs="Times New Roman"/>
          <w:sz w:val="22"/>
          <w:szCs w:val="22"/>
          <w:lang w:val="en-GB"/>
        </w:rPr>
        <w:t xml:space="preserve">Draft </w:t>
      </w:r>
      <w:r w:rsidRPr="00FF2EB7">
        <w:rPr>
          <w:rFonts w:ascii="Times New Roman" w:eastAsiaTheme="minorEastAsia" w:hAnsi="Times New Roman" w:cs="Times New Roman"/>
          <w:sz w:val="22"/>
          <w:szCs w:val="22"/>
          <w:lang w:val="en-GB"/>
        </w:rPr>
        <w:t>Minutes report RAN1#</w:t>
      </w:r>
      <w:r w:rsidR="00522D2E" w:rsidRPr="00FF2EB7">
        <w:rPr>
          <w:rFonts w:ascii="Times New Roman" w:eastAsiaTheme="minorEastAsia" w:hAnsi="Times New Roman" w:cs="Times New Roman"/>
          <w:sz w:val="22"/>
          <w:szCs w:val="22"/>
          <w:lang w:val="en-GB"/>
        </w:rPr>
        <w:t>110</w:t>
      </w:r>
      <w:r w:rsidRPr="00FF2EB7">
        <w:rPr>
          <w:rFonts w:ascii="Times New Roman" w:eastAsiaTheme="minorEastAsia" w:hAnsi="Times New Roman" w:cs="Times New Roman"/>
          <w:sz w:val="22"/>
          <w:szCs w:val="22"/>
          <w:lang w:val="en-GB"/>
        </w:rPr>
        <w:t xml:space="preserve">-e </w:t>
      </w:r>
      <w:r w:rsidR="00DA5614" w:rsidRPr="00FF2EB7">
        <w:rPr>
          <w:rFonts w:ascii="Times New Roman" w:eastAsiaTheme="minorEastAsia" w:hAnsi="Times New Roman" w:cs="Times New Roman"/>
          <w:sz w:val="22"/>
          <w:szCs w:val="22"/>
          <w:lang w:val="en-GB"/>
        </w:rPr>
        <w:t>v0</w:t>
      </w:r>
      <w:r w:rsidR="00D46AE5" w:rsidRPr="00FF2EB7">
        <w:rPr>
          <w:rFonts w:ascii="Times New Roman" w:eastAsiaTheme="minorEastAsia" w:hAnsi="Times New Roman" w:cs="Times New Roman"/>
          <w:sz w:val="22"/>
          <w:szCs w:val="22"/>
          <w:lang w:val="en-GB"/>
        </w:rPr>
        <w:t>2</w:t>
      </w:r>
      <w:r w:rsidR="00DA5614" w:rsidRPr="00FF2EB7">
        <w:rPr>
          <w:rFonts w:ascii="Times New Roman" w:eastAsiaTheme="minorEastAsia" w:hAnsi="Times New Roman" w:cs="Times New Roman"/>
          <w:sz w:val="22"/>
          <w:szCs w:val="22"/>
          <w:lang w:val="en-GB"/>
        </w:rPr>
        <w:t>0</w:t>
      </w:r>
      <w:r w:rsidRPr="00FF2EB7">
        <w:rPr>
          <w:rFonts w:ascii="Times New Roman" w:eastAsiaTheme="minorEastAsia" w:hAnsi="Times New Roman" w:cs="Times New Roman"/>
          <w:sz w:val="22"/>
          <w:szCs w:val="22"/>
          <w:lang w:val="en-GB"/>
        </w:rPr>
        <w:t>, RAN1 Chairman</w:t>
      </w:r>
    </w:p>
    <w:p w14:paraId="2F6BBA00" w14:textId="66962628" w:rsidR="009D7633" w:rsidRPr="0072212E" w:rsidRDefault="009D7633" w:rsidP="00A801C7">
      <w:pPr>
        <w:pStyle w:val="af8"/>
        <w:numPr>
          <w:ilvl w:val="0"/>
          <w:numId w:val="10"/>
        </w:numPr>
        <w:rPr>
          <w:rFonts w:ascii="Times New Roman" w:eastAsiaTheme="minorEastAsia" w:hAnsi="Times New Roman" w:cs="Times New Roman"/>
          <w:sz w:val="22"/>
          <w:szCs w:val="22"/>
          <w:lang w:val="en-GB"/>
        </w:rPr>
      </w:pPr>
      <w:bookmarkStart w:id="1" w:name="_Ref110953292"/>
      <w:r w:rsidRPr="0072212E">
        <w:rPr>
          <w:rFonts w:ascii="Times New Roman" w:eastAsiaTheme="minorEastAsia" w:hAnsi="Times New Roman" w:cs="Times New Roman"/>
          <w:sz w:val="22"/>
          <w:szCs w:val="22"/>
          <w:lang w:val="en-GB"/>
        </w:rPr>
        <w:t>R1-22</w:t>
      </w:r>
      <w:r w:rsidR="006652CD" w:rsidRPr="0072212E">
        <w:rPr>
          <w:rFonts w:ascii="Times New Roman" w:eastAsiaTheme="minorEastAsia" w:hAnsi="Times New Roman" w:cs="Times New Roman"/>
          <w:sz w:val="22"/>
          <w:szCs w:val="22"/>
          <w:lang w:val="en-GB"/>
        </w:rPr>
        <w:t>0</w:t>
      </w:r>
      <w:r w:rsidR="0072212E" w:rsidRPr="0072212E">
        <w:rPr>
          <w:rFonts w:ascii="Times New Roman" w:eastAsiaTheme="minorEastAsia" w:hAnsi="Times New Roman" w:cs="Times New Roman"/>
          <w:sz w:val="22"/>
          <w:szCs w:val="22"/>
          <w:lang w:val="en-GB"/>
        </w:rPr>
        <w:t>9835</w:t>
      </w:r>
      <w:r w:rsidRPr="0072212E">
        <w:rPr>
          <w:rFonts w:ascii="Times New Roman" w:eastAsiaTheme="minorEastAsia" w:hAnsi="Times New Roman" w:cs="Times New Roman"/>
          <w:sz w:val="22"/>
          <w:szCs w:val="22"/>
          <w:lang w:val="en-GB"/>
        </w:rPr>
        <w:t xml:space="preserve">, Correction on TDD configuration for IAB-MT, Huawei, </w:t>
      </w:r>
      <w:proofErr w:type="spellStart"/>
      <w:r w:rsidRPr="0072212E">
        <w:rPr>
          <w:rFonts w:ascii="Times New Roman" w:eastAsiaTheme="minorEastAsia" w:hAnsi="Times New Roman" w:cs="Times New Roman"/>
          <w:sz w:val="22"/>
          <w:szCs w:val="22"/>
          <w:lang w:val="en-GB"/>
        </w:rPr>
        <w:t>HiSilicon</w:t>
      </w:r>
      <w:bookmarkEnd w:id="1"/>
      <w:proofErr w:type="spellEnd"/>
    </w:p>
    <w:p w14:paraId="4F40DF47" w14:textId="6995D1ED" w:rsidR="00FF2EB7" w:rsidRPr="0072212E" w:rsidRDefault="00FF2EB7" w:rsidP="00A801C7">
      <w:pPr>
        <w:pStyle w:val="af8"/>
        <w:numPr>
          <w:ilvl w:val="0"/>
          <w:numId w:val="10"/>
        </w:numPr>
        <w:rPr>
          <w:rFonts w:ascii="Times New Roman" w:eastAsiaTheme="minorEastAsia" w:hAnsi="Times New Roman" w:cs="Times New Roman"/>
          <w:sz w:val="22"/>
          <w:szCs w:val="22"/>
          <w:lang w:val="en-GB"/>
        </w:rPr>
      </w:pPr>
      <w:bookmarkStart w:id="2" w:name="_Ref115459777"/>
      <w:r w:rsidRPr="0072212E">
        <w:rPr>
          <w:rFonts w:ascii="Times New Roman" w:eastAsiaTheme="minorEastAsia" w:hAnsi="Times New Roman" w:cs="Times New Roman"/>
          <w:sz w:val="22"/>
          <w:szCs w:val="22"/>
          <w:lang w:val="en-GB"/>
        </w:rPr>
        <w:t>R1-220</w:t>
      </w:r>
      <w:r w:rsidR="0072212E" w:rsidRPr="0072212E">
        <w:rPr>
          <w:rFonts w:ascii="Times New Roman" w:eastAsiaTheme="minorEastAsia" w:hAnsi="Times New Roman" w:cs="Times New Roman"/>
          <w:sz w:val="22"/>
          <w:szCs w:val="22"/>
          <w:lang w:val="en-GB"/>
        </w:rPr>
        <w:t>9834</w:t>
      </w:r>
      <w:r w:rsidR="000165BB">
        <w:rPr>
          <w:rFonts w:ascii="Times New Roman" w:eastAsiaTheme="minorEastAsia" w:hAnsi="Times New Roman" w:cs="Times New Roman"/>
          <w:sz w:val="22"/>
          <w:szCs w:val="22"/>
          <w:lang w:val="en-GB"/>
        </w:rPr>
        <w:t xml:space="preserve">, </w:t>
      </w:r>
      <w:r w:rsidRPr="0072212E">
        <w:rPr>
          <w:rFonts w:ascii="Times New Roman" w:eastAsiaTheme="minorEastAsia" w:hAnsi="Times New Roman" w:cs="Times New Roman"/>
          <w:sz w:val="22"/>
          <w:szCs w:val="22"/>
          <w:lang w:val="en-GB"/>
        </w:rPr>
        <w:t xml:space="preserve">Correction on </w:t>
      </w:r>
      <w:r w:rsidR="0072212E" w:rsidRPr="0072212E">
        <w:rPr>
          <w:rFonts w:ascii="Times New Roman" w:eastAsiaTheme="minorEastAsia" w:hAnsi="Times New Roman" w:cs="Times New Roman"/>
          <w:sz w:val="22"/>
          <w:szCs w:val="22"/>
          <w:lang w:val="en-GB"/>
        </w:rPr>
        <w:t>coexistence</w:t>
      </w:r>
      <w:r w:rsidRPr="0072212E">
        <w:rPr>
          <w:rFonts w:ascii="Times New Roman" w:eastAsiaTheme="minorEastAsia" w:hAnsi="Times New Roman" w:cs="Times New Roman"/>
          <w:sz w:val="22"/>
          <w:szCs w:val="22"/>
          <w:lang w:val="en-GB"/>
        </w:rPr>
        <w:t xml:space="preserve"> between Rel-16 and Rel-17 H</w:t>
      </w:r>
      <w:r w:rsidR="00334BA6">
        <w:rPr>
          <w:rFonts w:ascii="Times New Roman" w:eastAsiaTheme="minorEastAsia" w:hAnsi="Times New Roman" w:cs="Times New Roman" w:hint="eastAsia"/>
          <w:sz w:val="22"/>
          <w:szCs w:val="22"/>
          <w:lang w:val="en-GB"/>
        </w:rPr>
        <w:t>/</w:t>
      </w:r>
      <w:r w:rsidRPr="0072212E">
        <w:rPr>
          <w:rFonts w:ascii="Times New Roman" w:eastAsiaTheme="minorEastAsia" w:hAnsi="Times New Roman" w:cs="Times New Roman"/>
          <w:sz w:val="22"/>
          <w:szCs w:val="22"/>
          <w:lang w:val="en-GB"/>
        </w:rPr>
        <w:t>S</w:t>
      </w:r>
      <w:r w:rsidR="00334BA6">
        <w:rPr>
          <w:rFonts w:ascii="Times New Roman" w:eastAsiaTheme="minorEastAsia" w:hAnsi="Times New Roman" w:cs="Times New Roman"/>
          <w:sz w:val="22"/>
          <w:szCs w:val="22"/>
          <w:lang w:val="en-GB"/>
        </w:rPr>
        <w:t>/</w:t>
      </w:r>
      <w:r w:rsidRPr="0072212E">
        <w:rPr>
          <w:rFonts w:ascii="Times New Roman" w:eastAsiaTheme="minorEastAsia" w:hAnsi="Times New Roman" w:cs="Times New Roman"/>
          <w:sz w:val="22"/>
          <w:szCs w:val="22"/>
          <w:lang w:val="en-GB"/>
        </w:rPr>
        <w:t xml:space="preserve">NA configuration, Huawei, </w:t>
      </w:r>
      <w:proofErr w:type="spellStart"/>
      <w:r w:rsidRPr="0072212E">
        <w:rPr>
          <w:rFonts w:ascii="Times New Roman" w:eastAsiaTheme="minorEastAsia" w:hAnsi="Times New Roman" w:cs="Times New Roman"/>
          <w:sz w:val="22"/>
          <w:szCs w:val="22"/>
          <w:lang w:val="en-GB"/>
        </w:rPr>
        <w:t>HiSilicon</w:t>
      </w:r>
      <w:bookmarkEnd w:id="2"/>
      <w:proofErr w:type="spellEnd"/>
    </w:p>
    <w:p w14:paraId="6855AAA0" w14:textId="3B125053" w:rsidR="00F60240" w:rsidRPr="00903FED" w:rsidRDefault="00F60240" w:rsidP="00BC0BC1">
      <w:pPr>
        <w:rPr>
          <w:lang w:val="en-GB"/>
        </w:rPr>
      </w:pPr>
    </w:p>
    <w:sectPr w:rsidR="00F60240" w:rsidRPr="00903FED"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B83D7" w14:textId="77777777" w:rsidR="00C03D3E" w:rsidRDefault="00C03D3E">
      <w:r>
        <w:separator/>
      </w:r>
    </w:p>
  </w:endnote>
  <w:endnote w:type="continuationSeparator" w:id="0">
    <w:p w14:paraId="52D74F3F" w14:textId="77777777" w:rsidR="00C03D3E" w:rsidRDefault="00C0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5385F" w14:textId="77777777" w:rsidR="00C03D3E" w:rsidRDefault="00C03D3E">
      <w:r>
        <w:separator/>
      </w:r>
    </w:p>
  </w:footnote>
  <w:footnote w:type="continuationSeparator" w:id="0">
    <w:p w14:paraId="49FEE3FB" w14:textId="77777777" w:rsidR="00C03D3E" w:rsidRDefault="00C03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848"/>
    <w:multiLevelType w:val="hybridMultilevel"/>
    <w:tmpl w:val="8F10BA22"/>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267F6"/>
    <w:multiLevelType w:val="hybridMultilevel"/>
    <w:tmpl w:val="B5E21C1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7C78B2"/>
    <w:multiLevelType w:val="hybridMultilevel"/>
    <w:tmpl w:val="442259F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E418F6"/>
    <w:multiLevelType w:val="hybridMultilevel"/>
    <w:tmpl w:val="8E327F58"/>
    <w:lvl w:ilvl="0" w:tplc="FF9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39363A"/>
    <w:multiLevelType w:val="hybridMultilevel"/>
    <w:tmpl w:val="2A1A8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2C04AF"/>
    <w:multiLevelType w:val="hybridMultilevel"/>
    <w:tmpl w:val="B0C04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13"/>
  </w:num>
  <w:num w:numId="4">
    <w:abstractNumId w:val="12"/>
  </w:num>
  <w:num w:numId="5">
    <w:abstractNumId w:val="1"/>
  </w:num>
  <w:num w:numId="6">
    <w:abstractNumId w:val="2"/>
  </w:num>
  <w:num w:numId="7">
    <w:abstractNumId w:val="5"/>
  </w:num>
  <w:num w:numId="8">
    <w:abstractNumId w:val="15"/>
  </w:num>
  <w:num w:numId="9">
    <w:abstractNumId w:val="4"/>
  </w:num>
  <w:num w:numId="10">
    <w:abstractNumId w:val="0"/>
  </w:num>
  <w:num w:numId="11">
    <w:abstractNumId w:val="3"/>
  </w:num>
  <w:num w:numId="12">
    <w:abstractNumId w:val="9"/>
  </w:num>
  <w:num w:numId="13">
    <w:abstractNumId w:val="14"/>
  </w:num>
  <w:num w:numId="14">
    <w:abstractNumId w:val="7"/>
  </w:num>
  <w:num w:numId="15">
    <w:abstractNumId w:val="10"/>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1040"/>
    <w:rsid w:val="00002163"/>
    <w:rsid w:val="0000240C"/>
    <w:rsid w:val="000034C1"/>
    <w:rsid w:val="00004799"/>
    <w:rsid w:val="0000509E"/>
    <w:rsid w:val="00005327"/>
    <w:rsid w:val="0000624A"/>
    <w:rsid w:val="00010D01"/>
    <w:rsid w:val="00010F96"/>
    <w:rsid w:val="00011566"/>
    <w:rsid w:val="0001345C"/>
    <w:rsid w:val="000165BB"/>
    <w:rsid w:val="000175D0"/>
    <w:rsid w:val="00020677"/>
    <w:rsid w:val="00021019"/>
    <w:rsid w:val="00022969"/>
    <w:rsid w:val="00023C23"/>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532"/>
    <w:rsid w:val="00047B1C"/>
    <w:rsid w:val="00051F7E"/>
    <w:rsid w:val="0005296E"/>
    <w:rsid w:val="000529CA"/>
    <w:rsid w:val="00053357"/>
    <w:rsid w:val="00053588"/>
    <w:rsid w:val="0005371F"/>
    <w:rsid w:val="00053A87"/>
    <w:rsid w:val="000557CD"/>
    <w:rsid w:val="0005627D"/>
    <w:rsid w:val="00060968"/>
    <w:rsid w:val="00060F15"/>
    <w:rsid w:val="000618C3"/>
    <w:rsid w:val="00063B17"/>
    <w:rsid w:val="0006534D"/>
    <w:rsid w:val="00065875"/>
    <w:rsid w:val="00067232"/>
    <w:rsid w:val="00067432"/>
    <w:rsid w:val="00070219"/>
    <w:rsid w:val="000705C0"/>
    <w:rsid w:val="0007294B"/>
    <w:rsid w:val="0007455A"/>
    <w:rsid w:val="00074D90"/>
    <w:rsid w:val="00075FA6"/>
    <w:rsid w:val="00080F6A"/>
    <w:rsid w:val="00081F72"/>
    <w:rsid w:val="000864CF"/>
    <w:rsid w:val="000865AB"/>
    <w:rsid w:val="00087588"/>
    <w:rsid w:val="00087999"/>
    <w:rsid w:val="000901EC"/>
    <w:rsid w:val="00091CE7"/>
    <w:rsid w:val="000955B0"/>
    <w:rsid w:val="000A2069"/>
    <w:rsid w:val="000A2D3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2F19"/>
    <w:rsid w:val="000C30EA"/>
    <w:rsid w:val="000C69A1"/>
    <w:rsid w:val="000D0F7B"/>
    <w:rsid w:val="000D11E1"/>
    <w:rsid w:val="000D14BA"/>
    <w:rsid w:val="000D22F9"/>
    <w:rsid w:val="000D2AED"/>
    <w:rsid w:val="000D2D02"/>
    <w:rsid w:val="000D3AF4"/>
    <w:rsid w:val="000D3F76"/>
    <w:rsid w:val="000D50ED"/>
    <w:rsid w:val="000D5686"/>
    <w:rsid w:val="000D7203"/>
    <w:rsid w:val="000D786D"/>
    <w:rsid w:val="000D7FBB"/>
    <w:rsid w:val="000E0273"/>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A77"/>
    <w:rsid w:val="00103C1A"/>
    <w:rsid w:val="00103E88"/>
    <w:rsid w:val="00104239"/>
    <w:rsid w:val="00105466"/>
    <w:rsid w:val="0010565D"/>
    <w:rsid w:val="00105F06"/>
    <w:rsid w:val="00106EEE"/>
    <w:rsid w:val="001104B0"/>
    <w:rsid w:val="00111548"/>
    <w:rsid w:val="00111FC9"/>
    <w:rsid w:val="001123E3"/>
    <w:rsid w:val="0011460B"/>
    <w:rsid w:val="00115C87"/>
    <w:rsid w:val="00115CED"/>
    <w:rsid w:val="001177B6"/>
    <w:rsid w:val="00117BC0"/>
    <w:rsid w:val="00123613"/>
    <w:rsid w:val="00123B66"/>
    <w:rsid w:val="00123E6C"/>
    <w:rsid w:val="001242A5"/>
    <w:rsid w:val="0012511F"/>
    <w:rsid w:val="00125BC6"/>
    <w:rsid w:val="00131193"/>
    <w:rsid w:val="001362B3"/>
    <w:rsid w:val="0013683F"/>
    <w:rsid w:val="001401B6"/>
    <w:rsid w:val="00140DE3"/>
    <w:rsid w:val="001422E0"/>
    <w:rsid w:val="00142723"/>
    <w:rsid w:val="00143661"/>
    <w:rsid w:val="00143D99"/>
    <w:rsid w:val="0014641A"/>
    <w:rsid w:val="001466EA"/>
    <w:rsid w:val="00146966"/>
    <w:rsid w:val="001470A3"/>
    <w:rsid w:val="001474E8"/>
    <w:rsid w:val="00147796"/>
    <w:rsid w:val="001478E3"/>
    <w:rsid w:val="00147961"/>
    <w:rsid w:val="00147DEC"/>
    <w:rsid w:val="001510B6"/>
    <w:rsid w:val="001521EB"/>
    <w:rsid w:val="00153290"/>
    <w:rsid w:val="0015331B"/>
    <w:rsid w:val="0015350F"/>
    <w:rsid w:val="00155E74"/>
    <w:rsid w:val="001564E8"/>
    <w:rsid w:val="001579D1"/>
    <w:rsid w:val="001601B6"/>
    <w:rsid w:val="00160AEE"/>
    <w:rsid w:val="0016120F"/>
    <w:rsid w:val="00162D2C"/>
    <w:rsid w:val="00163F6B"/>
    <w:rsid w:val="0016465E"/>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28"/>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1F9A"/>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38F3"/>
    <w:rsid w:val="001E453D"/>
    <w:rsid w:val="001E4F1A"/>
    <w:rsid w:val="001E51F8"/>
    <w:rsid w:val="001E526B"/>
    <w:rsid w:val="001E62BB"/>
    <w:rsid w:val="001E69C2"/>
    <w:rsid w:val="001E6AA7"/>
    <w:rsid w:val="001E6FA6"/>
    <w:rsid w:val="001E76F8"/>
    <w:rsid w:val="001F0225"/>
    <w:rsid w:val="001F1A4E"/>
    <w:rsid w:val="001F1B2C"/>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0DAB"/>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2A79"/>
    <w:rsid w:val="00222CB1"/>
    <w:rsid w:val="002233F2"/>
    <w:rsid w:val="00223FE1"/>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F18"/>
    <w:rsid w:val="002408CD"/>
    <w:rsid w:val="00240BFC"/>
    <w:rsid w:val="002413BA"/>
    <w:rsid w:val="002425AD"/>
    <w:rsid w:val="0024289D"/>
    <w:rsid w:val="00243B3D"/>
    <w:rsid w:val="002442E6"/>
    <w:rsid w:val="00245043"/>
    <w:rsid w:val="00245D87"/>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62D"/>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19A9"/>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4BA6"/>
    <w:rsid w:val="00336DBF"/>
    <w:rsid w:val="00340B79"/>
    <w:rsid w:val="00343A83"/>
    <w:rsid w:val="00343F97"/>
    <w:rsid w:val="00344786"/>
    <w:rsid w:val="003457D4"/>
    <w:rsid w:val="003462B4"/>
    <w:rsid w:val="0034726E"/>
    <w:rsid w:val="00347945"/>
    <w:rsid w:val="00347EB7"/>
    <w:rsid w:val="003501A2"/>
    <w:rsid w:val="00350370"/>
    <w:rsid w:val="00350502"/>
    <w:rsid w:val="00350629"/>
    <w:rsid w:val="0035069C"/>
    <w:rsid w:val="00350909"/>
    <w:rsid w:val="003524BF"/>
    <w:rsid w:val="00352B83"/>
    <w:rsid w:val="00352FE2"/>
    <w:rsid w:val="003549B2"/>
    <w:rsid w:val="00354F81"/>
    <w:rsid w:val="0035611E"/>
    <w:rsid w:val="00361F9A"/>
    <w:rsid w:val="003624FD"/>
    <w:rsid w:val="003628A0"/>
    <w:rsid w:val="0036345E"/>
    <w:rsid w:val="0036362A"/>
    <w:rsid w:val="0036370F"/>
    <w:rsid w:val="003637A4"/>
    <w:rsid w:val="003643AA"/>
    <w:rsid w:val="00364E74"/>
    <w:rsid w:val="003659EC"/>
    <w:rsid w:val="0036618F"/>
    <w:rsid w:val="00366912"/>
    <w:rsid w:val="00370A27"/>
    <w:rsid w:val="0037193A"/>
    <w:rsid w:val="003757F1"/>
    <w:rsid w:val="00376358"/>
    <w:rsid w:val="00380746"/>
    <w:rsid w:val="0038081A"/>
    <w:rsid w:val="00381175"/>
    <w:rsid w:val="003815EF"/>
    <w:rsid w:val="00381DE2"/>
    <w:rsid w:val="00381EB7"/>
    <w:rsid w:val="003826EB"/>
    <w:rsid w:val="003833C0"/>
    <w:rsid w:val="0038383B"/>
    <w:rsid w:val="00383A6B"/>
    <w:rsid w:val="003851F8"/>
    <w:rsid w:val="00386BE9"/>
    <w:rsid w:val="00387BBC"/>
    <w:rsid w:val="00387DFB"/>
    <w:rsid w:val="003935D1"/>
    <w:rsid w:val="00395216"/>
    <w:rsid w:val="00395438"/>
    <w:rsid w:val="00395D76"/>
    <w:rsid w:val="003968B6"/>
    <w:rsid w:val="003979EA"/>
    <w:rsid w:val="00397B1F"/>
    <w:rsid w:val="00397D10"/>
    <w:rsid w:val="00397E96"/>
    <w:rsid w:val="003A05AD"/>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5C0A"/>
    <w:rsid w:val="003E682F"/>
    <w:rsid w:val="003E68AE"/>
    <w:rsid w:val="003E71C2"/>
    <w:rsid w:val="003E7CB0"/>
    <w:rsid w:val="003F0472"/>
    <w:rsid w:val="003F0636"/>
    <w:rsid w:val="003F197D"/>
    <w:rsid w:val="003F1E47"/>
    <w:rsid w:val="003F31DE"/>
    <w:rsid w:val="003F3218"/>
    <w:rsid w:val="003F4B4B"/>
    <w:rsid w:val="003F4EDE"/>
    <w:rsid w:val="003F5392"/>
    <w:rsid w:val="003F57C1"/>
    <w:rsid w:val="003F5A12"/>
    <w:rsid w:val="003F6413"/>
    <w:rsid w:val="003F6754"/>
    <w:rsid w:val="003F7ABC"/>
    <w:rsid w:val="003F7CB7"/>
    <w:rsid w:val="004022EA"/>
    <w:rsid w:val="00402923"/>
    <w:rsid w:val="0040359A"/>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4B2"/>
    <w:rsid w:val="004157B0"/>
    <w:rsid w:val="00415AB4"/>
    <w:rsid w:val="00415CE8"/>
    <w:rsid w:val="004167BF"/>
    <w:rsid w:val="0041773C"/>
    <w:rsid w:val="00417C51"/>
    <w:rsid w:val="00420361"/>
    <w:rsid w:val="00420376"/>
    <w:rsid w:val="00420F8A"/>
    <w:rsid w:val="00421236"/>
    <w:rsid w:val="004217B6"/>
    <w:rsid w:val="00421D77"/>
    <w:rsid w:val="004227AD"/>
    <w:rsid w:val="00424AE2"/>
    <w:rsid w:val="0042527F"/>
    <w:rsid w:val="00425C48"/>
    <w:rsid w:val="00426D8F"/>
    <w:rsid w:val="004273A3"/>
    <w:rsid w:val="00427409"/>
    <w:rsid w:val="00430961"/>
    <w:rsid w:val="00431A76"/>
    <w:rsid w:val="00432CCB"/>
    <w:rsid w:val="00434C30"/>
    <w:rsid w:val="00434D98"/>
    <w:rsid w:val="0043609B"/>
    <w:rsid w:val="00436F88"/>
    <w:rsid w:val="00437A24"/>
    <w:rsid w:val="00440528"/>
    <w:rsid w:val="00440645"/>
    <w:rsid w:val="0044133D"/>
    <w:rsid w:val="00442F3F"/>
    <w:rsid w:val="00443100"/>
    <w:rsid w:val="004434E8"/>
    <w:rsid w:val="00443AAB"/>
    <w:rsid w:val="0044610B"/>
    <w:rsid w:val="0044782A"/>
    <w:rsid w:val="00450A1F"/>
    <w:rsid w:val="00452B29"/>
    <w:rsid w:val="00452CBF"/>
    <w:rsid w:val="00453D47"/>
    <w:rsid w:val="004566E2"/>
    <w:rsid w:val="0046062D"/>
    <w:rsid w:val="00461044"/>
    <w:rsid w:val="004617D0"/>
    <w:rsid w:val="00462103"/>
    <w:rsid w:val="00462B74"/>
    <w:rsid w:val="00464923"/>
    <w:rsid w:val="004649E4"/>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0FD"/>
    <w:rsid w:val="0048476A"/>
    <w:rsid w:val="0048498A"/>
    <w:rsid w:val="00484D65"/>
    <w:rsid w:val="0048542B"/>
    <w:rsid w:val="0048621B"/>
    <w:rsid w:val="004870EA"/>
    <w:rsid w:val="00487832"/>
    <w:rsid w:val="00487FA2"/>
    <w:rsid w:val="00492F41"/>
    <w:rsid w:val="00493C6B"/>
    <w:rsid w:val="00494208"/>
    <w:rsid w:val="004953CE"/>
    <w:rsid w:val="00495E95"/>
    <w:rsid w:val="00496232"/>
    <w:rsid w:val="0049790A"/>
    <w:rsid w:val="004A056D"/>
    <w:rsid w:val="004A11F8"/>
    <w:rsid w:val="004A227F"/>
    <w:rsid w:val="004A45F4"/>
    <w:rsid w:val="004A4DB7"/>
    <w:rsid w:val="004A52EE"/>
    <w:rsid w:val="004A5B5B"/>
    <w:rsid w:val="004A6861"/>
    <w:rsid w:val="004A6BC1"/>
    <w:rsid w:val="004A7EDC"/>
    <w:rsid w:val="004B072D"/>
    <w:rsid w:val="004B2323"/>
    <w:rsid w:val="004B26EE"/>
    <w:rsid w:val="004B3144"/>
    <w:rsid w:val="004B3EE5"/>
    <w:rsid w:val="004B40BA"/>
    <w:rsid w:val="004B494A"/>
    <w:rsid w:val="004B6B8C"/>
    <w:rsid w:val="004B7234"/>
    <w:rsid w:val="004C08D3"/>
    <w:rsid w:val="004C2E19"/>
    <w:rsid w:val="004C3B6C"/>
    <w:rsid w:val="004C6212"/>
    <w:rsid w:val="004C6A91"/>
    <w:rsid w:val="004C7352"/>
    <w:rsid w:val="004D331A"/>
    <w:rsid w:val="004D3A49"/>
    <w:rsid w:val="004D3C8A"/>
    <w:rsid w:val="004D3EA9"/>
    <w:rsid w:val="004D4DC3"/>
    <w:rsid w:val="004D6085"/>
    <w:rsid w:val="004D6388"/>
    <w:rsid w:val="004D68DC"/>
    <w:rsid w:val="004D69E7"/>
    <w:rsid w:val="004D6CBB"/>
    <w:rsid w:val="004D7425"/>
    <w:rsid w:val="004D7607"/>
    <w:rsid w:val="004E091E"/>
    <w:rsid w:val="004E0DA5"/>
    <w:rsid w:val="004E1F1D"/>
    <w:rsid w:val="004E2E31"/>
    <w:rsid w:val="004E3192"/>
    <w:rsid w:val="004E3605"/>
    <w:rsid w:val="004E3DC4"/>
    <w:rsid w:val="004E40EC"/>
    <w:rsid w:val="004E4193"/>
    <w:rsid w:val="004E4293"/>
    <w:rsid w:val="004E46D2"/>
    <w:rsid w:val="004E54C4"/>
    <w:rsid w:val="004E56B4"/>
    <w:rsid w:val="004E7B42"/>
    <w:rsid w:val="004E7D6D"/>
    <w:rsid w:val="004E7E86"/>
    <w:rsid w:val="004F19CE"/>
    <w:rsid w:val="004F2967"/>
    <w:rsid w:val="004F48A0"/>
    <w:rsid w:val="004F5A8A"/>
    <w:rsid w:val="004F7D3A"/>
    <w:rsid w:val="004F7DA7"/>
    <w:rsid w:val="005004EF"/>
    <w:rsid w:val="00500A75"/>
    <w:rsid w:val="00503410"/>
    <w:rsid w:val="00503BA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2D2E"/>
    <w:rsid w:val="00523D77"/>
    <w:rsid w:val="00524B94"/>
    <w:rsid w:val="00526D70"/>
    <w:rsid w:val="00526E28"/>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37A6C"/>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632"/>
    <w:rsid w:val="0056783B"/>
    <w:rsid w:val="00570E98"/>
    <w:rsid w:val="00571106"/>
    <w:rsid w:val="005727AC"/>
    <w:rsid w:val="00573139"/>
    <w:rsid w:val="00573520"/>
    <w:rsid w:val="00575440"/>
    <w:rsid w:val="0057546A"/>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3E7D"/>
    <w:rsid w:val="0059410C"/>
    <w:rsid w:val="00594FE2"/>
    <w:rsid w:val="005961A2"/>
    <w:rsid w:val="005961FA"/>
    <w:rsid w:val="0059737F"/>
    <w:rsid w:val="00597723"/>
    <w:rsid w:val="005978A4"/>
    <w:rsid w:val="00597996"/>
    <w:rsid w:val="00597AFC"/>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2A2"/>
    <w:rsid w:val="005B3C89"/>
    <w:rsid w:val="005B4B0F"/>
    <w:rsid w:val="005B4E5A"/>
    <w:rsid w:val="005B5FAF"/>
    <w:rsid w:val="005B6127"/>
    <w:rsid w:val="005B7A94"/>
    <w:rsid w:val="005C0681"/>
    <w:rsid w:val="005C267E"/>
    <w:rsid w:val="005C38BD"/>
    <w:rsid w:val="005C4C18"/>
    <w:rsid w:val="005C5244"/>
    <w:rsid w:val="005C6E24"/>
    <w:rsid w:val="005C6EEF"/>
    <w:rsid w:val="005C77C4"/>
    <w:rsid w:val="005C79AA"/>
    <w:rsid w:val="005D0C5E"/>
    <w:rsid w:val="005D2596"/>
    <w:rsid w:val="005D26B5"/>
    <w:rsid w:val="005D299B"/>
    <w:rsid w:val="005D33E0"/>
    <w:rsid w:val="005D360C"/>
    <w:rsid w:val="005D3805"/>
    <w:rsid w:val="005D6DE9"/>
    <w:rsid w:val="005D7222"/>
    <w:rsid w:val="005E021E"/>
    <w:rsid w:val="005E0748"/>
    <w:rsid w:val="005E1AC2"/>
    <w:rsid w:val="005E1CD9"/>
    <w:rsid w:val="005E28A3"/>
    <w:rsid w:val="005E3484"/>
    <w:rsid w:val="005E51D6"/>
    <w:rsid w:val="005F03E4"/>
    <w:rsid w:val="005F0A11"/>
    <w:rsid w:val="005F0C13"/>
    <w:rsid w:val="005F1EDF"/>
    <w:rsid w:val="005F267A"/>
    <w:rsid w:val="005F27AD"/>
    <w:rsid w:val="005F40E1"/>
    <w:rsid w:val="005F565F"/>
    <w:rsid w:val="005F67A8"/>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2CD"/>
    <w:rsid w:val="00665670"/>
    <w:rsid w:val="00666C7C"/>
    <w:rsid w:val="00667015"/>
    <w:rsid w:val="006679F3"/>
    <w:rsid w:val="00667EBB"/>
    <w:rsid w:val="00670281"/>
    <w:rsid w:val="0067164F"/>
    <w:rsid w:val="00672078"/>
    <w:rsid w:val="00672D09"/>
    <w:rsid w:val="00673701"/>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1606"/>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05B3"/>
    <w:rsid w:val="00711815"/>
    <w:rsid w:val="00711F82"/>
    <w:rsid w:val="00712516"/>
    <w:rsid w:val="007125F1"/>
    <w:rsid w:val="00712F62"/>
    <w:rsid w:val="00714522"/>
    <w:rsid w:val="007162E1"/>
    <w:rsid w:val="00716A7A"/>
    <w:rsid w:val="00716B1E"/>
    <w:rsid w:val="00716C36"/>
    <w:rsid w:val="00717A3A"/>
    <w:rsid w:val="00717B26"/>
    <w:rsid w:val="00717CC5"/>
    <w:rsid w:val="0072030B"/>
    <w:rsid w:val="00720B59"/>
    <w:rsid w:val="00721840"/>
    <w:rsid w:val="0072212E"/>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26E7"/>
    <w:rsid w:val="0074341F"/>
    <w:rsid w:val="00743C0E"/>
    <w:rsid w:val="00743EBB"/>
    <w:rsid w:val="00743F3E"/>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9F3"/>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591"/>
    <w:rsid w:val="007B6D10"/>
    <w:rsid w:val="007B7785"/>
    <w:rsid w:val="007B7A1E"/>
    <w:rsid w:val="007C17AA"/>
    <w:rsid w:val="007C1EBE"/>
    <w:rsid w:val="007C3D05"/>
    <w:rsid w:val="007C3FCC"/>
    <w:rsid w:val="007C5181"/>
    <w:rsid w:val="007C615D"/>
    <w:rsid w:val="007C644E"/>
    <w:rsid w:val="007C655E"/>
    <w:rsid w:val="007C6BBC"/>
    <w:rsid w:val="007C70AE"/>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29B5"/>
    <w:rsid w:val="0080321E"/>
    <w:rsid w:val="00804C0F"/>
    <w:rsid w:val="00806365"/>
    <w:rsid w:val="00810994"/>
    <w:rsid w:val="00812758"/>
    <w:rsid w:val="00813155"/>
    <w:rsid w:val="008132B6"/>
    <w:rsid w:val="00813849"/>
    <w:rsid w:val="008152BF"/>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04AB"/>
    <w:rsid w:val="008411E5"/>
    <w:rsid w:val="00842DAC"/>
    <w:rsid w:val="008431AA"/>
    <w:rsid w:val="00843FB4"/>
    <w:rsid w:val="0084414A"/>
    <w:rsid w:val="00845121"/>
    <w:rsid w:val="0085048B"/>
    <w:rsid w:val="00850A16"/>
    <w:rsid w:val="00851153"/>
    <w:rsid w:val="0085226C"/>
    <w:rsid w:val="00852EF0"/>
    <w:rsid w:val="00853872"/>
    <w:rsid w:val="00854A03"/>
    <w:rsid w:val="00855036"/>
    <w:rsid w:val="00855DEC"/>
    <w:rsid w:val="0085610D"/>
    <w:rsid w:val="008573A2"/>
    <w:rsid w:val="00860439"/>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2513"/>
    <w:rsid w:val="008A26FD"/>
    <w:rsid w:val="008A3072"/>
    <w:rsid w:val="008A32B8"/>
    <w:rsid w:val="008A3BB9"/>
    <w:rsid w:val="008A3DBF"/>
    <w:rsid w:val="008A430B"/>
    <w:rsid w:val="008A4DB4"/>
    <w:rsid w:val="008A5CB3"/>
    <w:rsid w:val="008A679B"/>
    <w:rsid w:val="008B032C"/>
    <w:rsid w:val="008B12D6"/>
    <w:rsid w:val="008B1CDA"/>
    <w:rsid w:val="008B223F"/>
    <w:rsid w:val="008B2279"/>
    <w:rsid w:val="008B3036"/>
    <w:rsid w:val="008B34F4"/>
    <w:rsid w:val="008B369B"/>
    <w:rsid w:val="008B3C53"/>
    <w:rsid w:val="008B607B"/>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03F"/>
    <w:rsid w:val="008D376D"/>
    <w:rsid w:val="008D51D6"/>
    <w:rsid w:val="008D6729"/>
    <w:rsid w:val="008D69E5"/>
    <w:rsid w:val="008D7369"/>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0EC"/>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55BF"/>
    <w:rsid w:val="009464BB"/>
    <w:rsid w:val="00947F7C"/>
    <w:rsid w:val="00950DA4"/>
    <w:rsid w:val="0095169E"/>
    <w:rsid w:val="009527FA"/>
    <w:rsid w:val="00953924"/>
    <w:rsid w:val="009540E3"/>
    <w:rsid w:val="00955639"/>
    <w:rsid w:val="009563C8"/>
    <w:rsid w:val="00956864"/>
    <w:rsid w:val="00957568"/>
    <w:rsid w:val="009606A0"/>
    <w:rsid w:val="00961918"/>
    <w:rsid w:val="00961EE3"/>
    <w:rsid w:val="00962EA4"/>
    <w:rsid w:val="009679BE"/>
    <w:rsid w:val="00967C5B"/>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6C0B"/>
    <w:rsid w:val="00997D26"/>
    <w:rsid w:val="009A112B"/>
    <w:rsid w:val="009A24B5"/>
    <w:rsid w:val="009A3E43"/>
    <w:rsid w:val="009A40F9"/>
    <w:rsid w:val="009A4D16"/>
    <w:rsid w:val="009A5EDA"/>
    <w:rsid w:val="009A62B7"/>
    <w:rsid w:val="009A647C"/>
    <w:rsid w:val="009A6C7B"/>
    <w:rsid w:val="009B0C34"/>
    <w:rsid w:val="009B1C32"/>
    <w:rsid w:val="009B2237"/>
    <w:rsid w:val="009B2881"/>
    <w:rsid w:val="009B2F26"/>
    <w:rsid w:val="009B3CB4"/>
    <w:rsid w:val="009B54A2"/>
    <w:rsid w:val="009B550B"/>
    <w:rsid w:val="009B5539"/>
    <w:rsid w:val="009B6FD7"/>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5890"/>
    <w:rsid w:val="009D69D4"/>
    <w:rsid w:val="009D73F8"/>
    <w:rsid w:val="009D7546"/>
    <w:rsid w:val="009D75D0"/>
    <w:rsid w:val="009D7633"/>
    <w:rsid w:val="009D76DF"/>
    <w:rsid w:val="009D77B2"/>
    <w:rsid w:val="009D7DEE"/>
    <w:rsid w:val="009E04A7"/>
    <w:rsid w:val="009E1526"/>
    <w:rsid w:val="009E2418"/>
    <w:rsid w:val="009E4FDB"/>
    <w:rsid w:val="009E6631"/>
    <w:rsid w:val="009F0C3D"/>
    <w:rsid w:val="009F1C19"/>
    <w:rsid w:val="009F2F71"/>
    <w:rsid w:val="009F351D"/>
    <w:rsid w:val="009F4B21"/>
    <w:rsid w:val="009F5931"/>
    <w:rsid w:val="009F5B45"/>
    <w:rsid w:val="009F5D81"/>
    <w:rsid w:val="009F61D9"/>
    <w:rsid w:val="009F7843"/>
    <w:rsid w:val="00A01FAF"/>
    <w:rsid w:val="00A02E7A"/>
    <w:rsid w:val="00A04CAD"/>
    <w:rsid w:val="00A05402"/>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2865"/>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07F4"/>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1C7"/>
    <w:rsid w:val="00A805BF"/>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299"/>
    <w:rsid w:val="00AA5EE8"/>
    <w:rsid w:val="00AB0C62"/>
    <w:rsid w:val="00AB0C6A"/>
    <w:rsid w:val="00AB10E8"/>
    <w:rsid w:val="00AB11FB"/>
    <w:rsid w:val="00AB1871"/>
    <w:rsid w:val="00AB1BBF"/>
    <w:rsid w:val="00AB1C26"/>
    <w:rsid w:val="00AB1F96"/>
    <w:rsid w:val="00AB327D"/>
    <w:rsid w:val="00AB3492"/>
    <w:rsid w:val="00AB3967"/>
    <w:rsid w:val="00AB3DEF"/>
    <w:rsid w:val="00AB40EA"/>
    <w:rsid w:val="00AB6289"/>
    <w:rsid w:val="00AB78A7"/>
    <w:rsid w:val="00AC07FA"/>
    <w:rsid w:val="00AC1414"/>
    <w:rsid w:val="00AC3CC7"/>
    <w:rsid w:val="00AC4EBE"/>
    <w:rsid w:val="00AC5007"/>
    <w:rsid w:val="00AC568E"/>
    <w:rsid w:val="00AC6F71"/>
    <w:rsid w:val="00AC7315"/>
    <w:rsid w:val="00AC7671"/>
    <w:rsid w:val="00AD1398"/>
    <w:rsid w:val="00AD14E2"/>
    <w:rsid w:val="00AD1522"/>
    <w:rsid w:val="00AD20E2"/>
    <w:rsid w:val="00AD2331"/>
    <w:rsid w:val="00AD3C99"/>
    <w:rsid w:val="00AD5BC1"/>
    <w:rsid w:val="00AD6F3D"/>
    <w:rsid w:val="00AE06EB"/>
    <w:rsid w:val="00AE1CDA"/>
    <w:rsid w:val="00AE212F"/>
    <w:rsid w:val="00AE3800"/>
    <w:rsid w:val="00AE5B1D"/>
    <w:rsid w:val="00AE5E82"/>
    <w:rsid w:val="00AE61AC"/>
    <w:rsid w:val="00AF08C5"/>
    <w:rsid w:val="00AF0B79"/>
    <w:rsid w:val="00AF2071"/>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0DFA"/>
    <w:rsid w:val="00B112F7"/>
    <w:rsid w:val="00B114CA"/>
    <w:rsid w:val="00B12CC1"/>
    <w:rsid w:val="00B13253"/>
    <w:rsid w:val="00B1342E"/>
    <w:rsid w:val="00B13F63"/>
    <w:rsid w:val="00B141A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14A0"/>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31FA"/>
    <w:rsid w:val="00B54BE9"/>
    <w:rsid w:val="00B5590F"/>
    <w:rsid w:val="00B55EEA"/>
    <w:rsid w:val="00B56125"/>
    <w:rsid w:val="00B563A6"/>
    <w:rsid w:val="00B56448"/>
    <w:rsid w:val="00B56687"/>
    <w:rsid w:val="00B56951"/>
    <w:rsid w:val="00B56DB2"/>
    <w:rsid w:val="00B5732F"/>
    <w:rsid w:val="00B57353"/>
    <w:rsid w:val="00B57B53"/>
    <w:rsid w:val="00B60170"/>
    <w:rsid w:val="00B60237"/>
    <w:rsid w:val="00B6239B"/>
    <w:rsid w:val="00B62B96"/>
    <w:rsid w:val="00B62CC8"/>
    <w:rsid w:val="00B64224"/>
    <w:rsid w:val="00B657F7"/>
    <w:rsid w:val="00B66D3E"/>
    <w:rsid w:val="00B6789D"/>
    <w:rsid w:val="00B722B0"/>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1C8"/>
    <w:rsid w:val="00B9344A"/>
    <w:rsid w:val="00B93A48"/>
    <w:rsid w:val="00B93F48"/>
    <w:rsid w:val="00B95FCC"/>
    <w:rsid w:val="00B97241"/>
    <w:rsid w:val="00B9724D"/>
    <w:rsid w:val="00B977FC"/>
    <w:rsid w:val="00BA0A80"/>
    <w:rsid w:val="00BA1D49"/>
    <w:rsid w:val="00BA28D1"/>
    <w:rsid w:val="00BA3F8A"/>
    <w:rsid w:val="00BA6C7E"/>
    <w:rsid w:val="00BA6FCC"/>
    <w:rsid w:val="00BA7FB1"/>
    <w:rsid w:val="00BB0914"/>
    <w:rsid w:val="00BB3565"/>
    <w:rsid w:val="00BB3A70"/>
    <w:rsid w:val="00BB4E46"/>
    <w:rsid w:val="00BB56C9"/>
    <w:rsid w:val="00BB5837"/>
    <w:rsid w:val="00BB60B2"/>
    <w:rsid w:val="00BC007E"/>
    <w:rsid w:val="00BC0BC1"/>
    <w:rsid w:val="00BC1A1A"/>
    <w:rsid w:val="00BC1D0A"/>
    <w:rsid w:val="00BC219A"/>
    <w:rsid w:val="00BC2DFC"/>
    <w:rsid w:val="00BC3BBE"/>
    <w:rsid w:val="00BC3E24"/>
    <w:rsid w:val="00BC465D"/>
    <w:rsid w:val="00BC52E5"/>
    <w:rsid w:val="00BC6177"/>
    <w:rsid w:val="00BC6CCA"/>
    <w:rsid w:val="00BC7ED5"/>
    <w:rsid w:val="00BD050B"/>
    <w:rsid w:val="00BD0C92"/>
    <w:rsid w:val="00BD0E33"/>
    <w:rsid w:val="00BD22E4"/>
    <w:rsid w:val="00BD273D"/>
    <w:rsid w:val="00BD3212"/>
    <w:rsid w:val="00BD33D5"/>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3D3E"/>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5466"/>
    <w:rsid w:val="00C26F2B"/>
    <w:rsid w:val="00C27420"/>
    <w:rsid w:val="00C27B1C"/>
    <w:rsid w:val="00C32701"/>
    <w:rsid w:val="00C32967"/>
    <w:rsid w:val="00C33667"/>
    <w:rsid w:val="00C33EF7"/>
    <w:rsid w:val="00C3491C"/>
    <w:rsid w:val="00C40B4E"/>
    <w:rsid w:val="00C4151C"/>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BDA"/>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47D7"/>
    <w:rsid w:val="00C847DD"/>
    <w:rsid w:val="00C8514D"/>
    <w:rsid w:val="00C85250"/>
    <w:rsid w:val="00C8581F"/>
    <w:rsid w:val="00C8592B"/>
    <w:rsid w:val="00C87554"/>
    <w:rsid w:val="00C8757B"/>
    <w:rsid w:val="00C877E1"/>
    <w:rsid w:val="00C911F3"/>
    <w:rsid w:val="00C91314"/>
    <w:rsid w:val="00C91A15"/>
    <w:rsid w:val="00C9256C"/>
    <w:rsid w:val="00C92791"/>
    <w:rsid w:val="00C92B66"/>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C7ACF"/>
    <w:rsid w:val="00CD0061"/>
    <w:rsid w:val="00CD0C73"/>
    <w:rsid w:val="00CD1A6E"/>
    <w:rsid w:val="00CD1D1C"/>
    <w:rsid w:val="00CD269B"/>
    <w:rsid w:val="00CD272C"/>
    <w:rsid w:val="00CD3485"/>
    <w:rsid w:val="00CD40CA"/>
    <w:rsid w:val="00CD4688"/>
    <w:rsid w:val="00CD5BD6"/>
    <w:rsid w:val="00CD7C08"/>
    <w:rsid w:val="00CD7C8C"/>
    <w:rsid w:val="00CD7D0A"/>
    <w:rsid w:val="00CE0138"/>
    <w:rsid w:val="00CE1165"/>
    <w:rsid w:val="00CE140C"/>
    <w:rsid w:val="00CE1622"/>
    <w:rsid w:val="00CE1E7D"/>
    <w:rsid w:val="00CE1F0D"/>
    <w:rsid w:val="00CE3700"/>
    <w:rsid w:val="00CE4063"/>
    <w:rsid w:val="00CE4257"/>
    <w:rsid w:val="00CE4FD2"/>
    <w:rsid w:val="00CE5CB8"/>
    <w:rsid w:val="00CE612D"/>
    <w:rsid w:val="00CE661C"/>
    <w:rsid w:val="00CE6654"/>
    <w:rsid w:val="00CE67ED"/>
    <w:rsid w:val="00CE742A"/>
    <w:rsid w:val="00CE7E38"/>
    <w:rsid w:val="00CF00E6"/>
    <w:rsid w:val="00CF19E1"/>
    <w:rsid w:val="00CF1A5D"/>
    <w:rsid w:val="00CF2392"/>
    <w:rsid w:val="00CF2D0B"/>
    <w:rsid w:val="00CF4516"/>
    <w:rsid w:val="00CF5B14"/>
    <w:rsid w:val="00CF6354"/>
    <w:rsid w:val="00CF698E"/>
    <w:rsid w:val="00CF71DF"/>
    <w:rsid w:val="00CF7386"/>
    <w:rsid w:val="00CF7EC0"/>
    <w:rsid w:val="00D05735"/>
    <w:rsid w:val="00D06400"/>
    <w:rsid w:val="00D07805"/>
    <w:rsid w:val="00D07EDA"/>
    <w:rsid w:val="00D111E0"/>
    <w:rsid w:val="00D11890"/>
    <w:rsid w:val="00D12FC7"/>
    <w:rsid w:val="00D131C3"/>
    <w:rsid w:val="00D14C7E"/>
    <w:rsid w:val="00D15074"/>
    <w:rsid w:val="00D162EB"/>
    <w:rsid w:val="00D16918"/>
    <w:rsid w:val="00D16E11"/>
    <w:rsid w:val="00D2541A"/>
    <w:rsid w:val="00D2619C"/>
    <w:rsid w:val="00D26D8C"/>
    <w:rsid w:val="00D275B7"/>
    <w:rsid w:val="00D276FF"/>
    <w:rsid w:val="00D27E3A"/>
    <w:rsid w:val="00D30DD5"/>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46AE5"/>
    <w:rsid w:val="00D5025C"/>
    <w:rsid w:val="00D51641"/>
    <w:rsid w:val="00D52577"/>
    <w:rsid w:val="00D5279B"/>
    <w:rsid w:val="00D52B27"/>
    <w:rsid w:val="00D52DDA"/>
    <w:rsid w:val="00D53D57"/>
    <w:rsid w:val="00D5524B"/>
    <w:rsid w:val="00D55AF0"/>
    <w:rsid w:val="00D56F3F"/>
    <w:rsid w:val="00D57E16"/>
    <w:rsid w:val="00D604E7"/>
    <w:rsid w:val="00D61433"/>
    <w:rsid w:val="00D63DF7"/>
    <w:rsid w:val="00D65768"/>
    <w:rsid w:val="00D65EA5"/>
    <w:rsid w:val="00D65F35"/>
    <w:rsid w:val="00D67A87"/>
    <w:rsid w:val="00D70883"/>
    <w:rsid w:val="00D70898"/>
    <w:rsid w:val="00D70B97"/>
    <w:rsid w:val="00D71546"/>
    <w:rsid w:val="00D72EBF"/>
    <w:rsid w:val="00D73801"/>
    <w:rsid w:val="00D73C0E"/>
    <w:rsid w:val="00D75080"/>
    <w:rsid w:val="00D7547E"/>
    <w:rsid w:val="00D807C8"/>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07D"/>
    <w:rsid w:val="00DA45DD"/>
    <w:rsid w:val="00DA5614"/>
    <w:rsid w:val="00DA6AB6"/>
    <w:rsid w:val="00DB15C6"/>
    <w:rsid w:val="00DB19D6"/>
    <w:rsid w:val="00DB1A3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8A1"/>
    <w:rsid w:val="00DC2B11"/>
    <w:rsid w:val="00DC341E"/>
    <w:rsid w:val="00DC3FB0"/>
    <w:rsid w:val="00DC499F"/>
    <w:rsid w:val="00DC4A60"/>
    <w:rsid w:val="00DC4B2A"/>
    <w:rsid w:val="00DC5FFC"/>
    <w:rsid w:val="00DC6306"/>
    <w:rsid w:val="00DC6718"/>
    <w:rsid w:val="00DC6762"/>
    <w:rsid w:val="00DC67B6"/>
    <w:rsid w:val="00DD01FB"/>
    <w:rsid w:val="00DD0D3A"/>
    <w:rsid w:val="00DD1762"/>
    <w:rsid w:val="00DD24C8"/>
    <w:rsid w:val="00DD28C8"/>
    <w:rsid w:val="00DD33CC"/>
    <w:rsid w:val="00DD4A40"/>
    <w:rsid w:val="00DD4CBB"/>
    <w:rsid w:val="00DD4E71"/>
    <w:rsid w:val="00DD6E13"/>
    <w:rsid w:val="00DD7CA3"/>
    <w:rsid w:val="00DE0AD1"/>
    <w:rsid w:val="00DE1199"/>
    <w:rsid w:val="00DE1339"/>
    <w:rsid w:val="00DE1F63"/>
    <w:rsid w:val="00DE3029"/>
    <w:rsid w:val="00DE3452"/>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86A"/>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2CF"/>
    <w:rsid w:val="00E60886"/>
    <w:rsid w:val="00E60B57"/>
    <w:rsid w:val="00E61958"/>
    <w:rsid w:val="00E61F8F"/>
    <w:rsid w:val="00E624CC"/>
    <w:rsid w:val="00E632B1"/>
    <w:rsid w:val="00E63D78"/>
    <w:rsid w:val="00E646F7"/>
    <w:rsid w:val="00E66249"/>
    <w:rsid w:val="00E66331"/>
    <w:rsid w:val="00E664F3"/>
    <w:rsid w:val="00E66737"/>
    <w:rsid w:val="00E7140B"/>
    <w:rsid w:val="00E71A7C"/>
    <w:rsid w:val="00E72997"/>
    <w:rsid w:val="00E73096"/>
    <w:rsid w:val="00E73FA4"/>
    <w:rsid w:val="00E74181"/>
    <w:rsid w:val="00E76D22"/>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573"/>
    <w:rsid w:val="00E9196C"/>
    <w:rsid w:val="00E92D02"/>
    <w:rsid w:val="00E93C41"/>
    <w:rsid w:val="00E9564F"/>
    <w:rsid w:val="00E95903"/>
    <w:rsid w:val="00E95C1B"/>
    <w:rsid w:val="00E9605E"/>
    <w:rsid w:val="00E96EB0"/>
    <w:rsid w:val="00E97717"/>
    <w:rsid w:val="00E9794B"/>
    <w:rsid w:val="00E97A73"/>
    <w:rsid w:val="00EA1EA8"/>
    <w:rsid w:val="00EA2077"/>
    <w:rsid w:val="00EA21EE"/>
    <w:rsid w:val="00EA224A"/>
    <w:rsid w:val="00EA2856"/>
    <w:rsid w:val="00EA6811"/>
    <w:rsid w:val="00EA6B13"/>
    <w:rsid w:val="00EA6E40"/>
    <w:rsid w:val="00EA6EF7"/>
    <w:rsid w:val="00EA76B8"/>
    <w:rsid w:val="00EB0553"/>
    <w:rsid w:val="00EB382C"/>
    <w:rsid w:val="00EB4088"/>
    <w:rsid w:val="00EB4CD9"/>
    <w:rsid w:val="00EB4CE1"/>
    <w:rsid w:val="00EB5378"/>
    <w:rsid w:val="00EB55EA"/>
    <w:rsid w:val="00EB7292"/>
    <w:rsid w:val="00EB7F6E"/>
    <w:rsid w:val="00EC0CB5"/>
    <w:rsid w:val="00EC2E4B"/>
    <w:rsid w:val="00EC30AA"/>
    <w:rsid w:val="00EC3226"/>
    <w:rsid w:val="00EC4662"/>
    <w:rsid w:val="00EC66FE"/>
    <w:rsid w:val="00EC7F33"/>
    <w:rsid w:val="00ED0FBF"/>
    <w:rsid w:val="00ED1FAC"/>
    <w:rsid w:val="00ED2D44"/>
    <w:rsid w:val="00ED36B9"/>
    <w:rsid w:val="00ED3CED"/>
    <w:rsid w:val="00ED4574"/>
    <w:rsid w:val="00ED4DE3"/>
    <w:rsid w:val="00ED5772"/>
    <w:rsid w:val="00ED62B2"/>
    <w:rsid w:val="00ED62F4"/>
    <w:rsid w:val="00ED63F9"/>
    <w:rsid w:val="00ED65A0"/>
    <w:rsid w:val="00ED74FE"/>
    <w:rsid w:val="00EE0D3A"/>
    <w:rsid w:val="00EE123B"/>
    <w:rsid w:val="00EE12B6"/>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17560"/>
    <w:rsid w:val="00F2069A"/>
    <w:rsid w:val="00F2075C"/>
    <w:rsid w:val="00F218CD"/>
    <w:rsid w:val="00F237B3"/>
    <w:rsid w:val="00F2383B"/>
    <w:rsid w:val="00F2484D"/>
    <w:rsid w:val="00F248E0"/>
    <w:rsid w:val="00F253A4"/>
    <w:rsid w:val="00F259DD"/>
    <w:rsid w:val="00F264CE"/>
    <w:rsid w:val="00F30337"/>
    <w:rsid w:val="00F31098"/>
    <w:rsid w:val="00F317AB"/>
    <w:rsid w:val="00F32D87"/>
    <w:rsid w:val="00F33244"/>
    <w:rsid w:val="00F33AC7"/>
    <w:rsid w:val="00F34AAF"/>
    <w:rsid w:val="00F35E64"/>
    <w:rsid w:val="00F36DD7"/>
    <w:rsid w:val="00F3717D"/>
    <w:rsid w:val="00F40C45"/>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166F"/>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5C9C"/>
    <w:rsid w:val="00FB6148"/>
    <w:rsid w:val="00FB66CD"/>
    <w:rsid w:val="00FB69D8"/>
    <w:rsid w:val="00FC027F"/>
    <w:rsid w:val="00FC2525"/>
    <w:rsid w:val="00FC4A74"/>
    <w:rsid w:val="00FC5EBA"/>
    <w:rsid w:val="00FC619E"/>
    <w:rsid w:val="00FD0561"/>
    <w:rsid w:val="00FD0758"/>
    <w:rsid w:val="00FD1D06"/>
    <w:rsid w:val="00FD2246"/>
    <w:rsid w:val="00FD2671"/>
    <w:rsid w:val="00FD2A7C"/>
    <w:rsid w:val="00FD2FC7"/>
    <w:rsid w:val="00FD33E4"/>
    <w:rsid w:val="00FD381F"/>
    <w:rsid w:val="00FD4067"/>
    <w:rsid w:val="00FD4C3F"/>
    <w:rsid w:val="00FD4E9D"/>
    <w:rsid w:val="00FD4FA6"/>
    <w:rsid w:val="00FD59AF"/>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E7CEB"/>
    <w:rsid w:val="00FF0285"/>
    <w:rsid w:val="00FF0EC0"/>
    <w:rsid w:val="00FF1EB1"/>
    <w:rsid w:val="00FF2EB7"/>
    <w:rsid w:val="00FF338E"/>
    <w:rsid w:val="00FF4308"/>
    <w:rsid w:val="00FF572F"/>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224A"/>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uiPriority w:val="9"/>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character" w:customStyle="1" w:styleId="fontstyle01">
    <w:name w:val="fontstyle01"/>
    <w:basedOn w:val="a0"/>
    <w:rsid w:val="00EB4088"/>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31140543">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7949">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56861658">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74773435">
      <w:bodyDiv w:val="1"/>
      <w:marLeft w:val="0"/>
      <w:marRight w:val="0"/>
      <w:marTop w:val="0"/>
      <w:marBottom w:val="0"/>
      <w:divBdr>
        <w:top w:val="none" w:sz="0" w:space="0" w:color="auto"/>
        <w:left w:val="none" w:sz="0" w:space="0" w:color="auto"/>
        <w:bottom w:val="none" w:sz="0" w:space="0" w:color="auto"/>
        <w:right w:val="none" w:sz="0" w:space="0" w:color="auto"/>
      </w:divBdr>
      <w:divsChild>
        <w:div w:id="1558130180">
          <w:marLeft w:val="446"/>
          <w:marRight w:val="0"/>
          <w:marTop w:val="0"/>
          <w:marBottom w:val="0"/>
          <w:divBdr>
            <w:top w:val="none" w:sz="0" w:space="0" w:color="auto"/>
            <w:left w:val="none" w:sz="0" w:space="0" w:color="auto"/>
            <w:bottom w:val="none" w:sz="0" w:space="0" w:color="auto"/>
            <w:right w:val="none" w:sz="0" w:space="0" w:color="auto"/>
          </w:divBdr>
        </w:div>
        <w:div w:id="700010750">
          <w:marLeft w:val="446"/>
          <w:marRight w:val="0"/>
          <w:marTop w:val="0"/>
          <w:marBottom w:val="0"/>
          <w:divBdr>
            <w:top w:val="none" w:sz="0" w:space="0" w:color="auto"/>
            <w:left w:val="none" w:sz="0" w:space="0" w:color="auto"/>
            <w:bottom w:val="none" w:sz="0" w:space="0" w:color="auto"/>
            <w:right w:val="none" w:sz="0" w:space="0" w:color="auto"/>
          </w:divBdr>
        </w:div>
        <w:div w:id="1234197508">
          <w:marLeft w:val="446"/>
          <w:marRight w:val="0"/>
          <w:marTop w:val="0"/>
          <w:marBottom w:val="0"/>
          <w:divBdr>
            <w:top w:val="none" w:sz="0" w:space="0" w:color="auto"/>
            <w:left w:val="none" w:sz="0" w:space="0" w:color="auto"/>
            <w:bottom w:val="none" w:sz="0" w:space="0" w:color="auto"/>
            <w:right w:val="none" w:sz="0" w:space="0" w:color="auto"/>
          </w:divBdr>
        </w:div>
      </w:divsChild>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17822839">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099443726">
      <w:bodyDiv w:val="1"/>
      <w:marLeft w:val="0"/>
      <w:marRight w:val="0"/>
      <w:marTop w:val="0"/>
      <w:marBottom w:val="0"/>
      <w:divBdr>
        <w:top w:val="none" w:sz="0" w:space="0" w:color="auto"/>
        <w:left w:val="none" w:sz="0" w:space="0" w:color="auto"/>
        <w:bottom w:val="none" w:sz="0" w:space="0" w:color="auto"/>
        <w:right w:val="none" w:sz="0" w:space="0" w:color="auto"/>
      </w:divBdr>
    </w:div>
    <w:div w:id="1151098960">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177158306">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3848965">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62185229">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381919">
      <w:bodyDiv w:val="1"/>
      <w:marLeft w:val="0"/>
      <w:marRight w:val="0"/>
      <w:marTop w:val="0"/>
      <w:marBottom w:val="0"/>
      <w:divBdr>
        <w:top w:val="none" w:sz="0" w:space="0" w:color="auto"/>
        <w:left w:val="none" w:sz="0" w:space="0" w:color="auto"/>
        <w:bottom w:val="none" w:sz="0" w:space="0" w:color="auto"/>
        <w:right w:val="none" w:sz="0" w:space="0" w:color="auto"/>
      </w:divBdr>
      <w:divsChild>
        <w:div w:id="746341624">
          <w:marLeft w:val="446"/>
          <w:marRight w:val="0"/>
          <w:marTop w:val="0"/>
          <w:marBottom w:val="0"/>
          <w:divBdr>
            <w:top w:val="none" w:sz="0" w:space="0" w:color="auto"/>
            <w:left w:val="none" w:sz="0" w:space="0" w:color="auto"/>
            <w:bottom w:val="none" w:sz="0" w:space="0" w:color="auto"/>
            <w:right w:val="none" w:sz="0" w:space="0" w:color="auto"/>
          </w:divBdr>
        </w:div>
        <w:div w:id="1786536098">
          <w:marLeft w:val="446"/>
          <w:marRight w:val="0"/>
          <w:marTop w:val="0"/>
          <w:marBottom w:val="0"/>
          <w:divBdr>
            <w:top w:val="none" w:sz="0" w:space="0" w:color="auto"/>
            <w:left w:val="none" w:sz="0" w:space="0" w:color="auto"/>
            <w:bottom w:val="none" w:sz="0" w:space="0" w:color="auto"/>
            <w:right w:val="none" w:sz="0" w:space="0" w:color="auto"/>
          </w:divBdr>
        </w:div>
        <w:div w:id="1245454858">
          <w:marLeft w:val="446"/>
          <w:marRight w:val="0"/>
          <w:marTop w:val="0"/>
          <w:marBottom w:val="0"/>
          <w:divBdr>
            <w:top w:val="none" w:sz="0" w:space="0" w:color="auto"/>
            <w:left w:val="none" w:sz="0" w:space="0" w:color="auto"/>
            <w:bottom w:val="none" w:sz="0" w:space="0" w:color="auto"/>
            <w:right w:val="none" w:sz="0" w:space="0" w:color="auto"/>
          </w:divBdr>
        </w:div>
      </w:divsChild>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08840-8045-4C9D-B545-683F28F4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3391</Words>
  <Characters>17265</Characters>
  <Application>Microsoft Office Word</Application>
  <DocSecurity>0</DocSecurity>
  <Lines>375</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14</cp:revision>
  <dcterms:created xsi:type="dcterms:W3CDTF">2022-09-30T02:37:00Z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(3)QSkfbydoUEWci/3d8odeOagu8on9SEd5Hk3FWQSNtjEeYVb8laElnrOqOAWBCPwoHVJ5PlVg
cGz6G4iiA8rfH0LXjaAzFVGuyMr8Am+hn+Bs8DT5+Cl+sKW0UT8K0cEDURKOQ/xlGPzFBNOX
mQxtoQMkvotMc3Z2WaI5BzRJrkQp/ysJP3Jzc9YM9PvV7iZugUH8g0odEjUWSVbauGmRT7QW
2JquRBYFYsoOdlQnqQ</vt:lpwstr>
  </property>
  <property fmtid="{D5CDD505-2E9C-101B-9397-08002B2CF9AE}" pid="3" name="_2015_ms_pID_7253431">
    <vt:lpwstr>10ikoyy3mFMAiwB5YkWZnG/6iB4ZUxIxIxBlFiqmv1BYMB7ckMbsSc
iQ65Fctl3VXao3mXDvW/ZNXVtxuz7IOviRNoHCUSr5us2dqTdmOvYHCmCV8qiG3LddWYuL4W
Ovr1dOSdBmBgcBetjFSIFncO68Vp1MdW/N9Kfs2GXtIqKMuo0cJscicYAjVwHSfGs0u3LUz1
N2gMAQ/HKTjE1QJD47m1c8ZYYS0QhACVh9IW</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