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CAFB" w14:textId="4855B8ED" w:rsidR="0093352B" w:rsidRPr="0093352B" w:rsidRDefault="0093352B" w:rsidP="008F579B">
      <w:pPr>
        <w:widowControl/>
        <w:tabs>
          <w:tab w:val="right" w:pos="9216"/>
        </w:tabs>
        <w:autoSpaceDE w:val="0"/>
        <w:autoSpaceDN w:val="0"/>
        <w:spacing w:line="240" w:lineRule="auto"/>
        <w:jc w:val="left"/>
        <w:rPr>
          <w:rFonts w:eastAsia="宋体" w:cs="Times New Roman"/>
          <w:b/>
          <w:sz w:val="22"/>
        </w:rPr>
      </w:pPr>
      <w:r w:rsidRPr="0093352B">
        <w:rPr>
          <w:rFonts w:eastAsia="宋体" w:cs="Times New Roman"/>
          <w:b/>
          <w:noProof/>
          <w:sz w:val="22"/>
        </w:rPr>
        <mc:AlternateContent>
          <mc:Choice Requires="wps">
            <w:drawing>
              <wp:anchor distT="0" distB="0" distL="114300" distR="114300" simplePos="0" relativeHeight="251659264" behindDoc="0" locked="1" layoutInCell="1" allowOverlap="1" wp14:anchorId="649502A2" wp14:editId="4392F21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C5D6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3352B">
        <w:rPr>
          <w:rFonts w:eastAsia="宋体" w:cs="Times New Roman"/>
          <w:b/>
          <w:sz w:val="22"/>
        </w:rPr>
        <w:t>3GPP TSG</w:t>
      </w:r>
      <w:r w:rsidR="0024269A">
        <w:rPr>
          <w:rFonts w:eastAsia="宋体" w:cs="Times New Roman"/>
          <w:b/>
          <w:sz w:val="22"/>
        </w:rPr>
        <w:t>-</w:t>
      </w:r>
      <w:r w:rsidRPr="0093352B">
        <w:rPr>
          <w:rFonts w:eastAsia="宋体" w:cs="Times New Roman"/>
          <w:b/>
          <w:sz w:val="22"/>
        </w:rPr>
        <w:t>RAN</w:t>
      </w:r>
      <w:r w:rsidR="00C945CF">
        <w:rPr>
          <w:rFonts w:eastAsia="宋体" w:cs="Times New Roman"/>
          <w:b/>
          <w:sz w:val="22"/>
        </w:rPr>
        <w:t xml:space="preserve"> WG</w:t>
      </w:r>
      <w:r w:rsidR="00D01057">
        <w:rPr>
          <w:rFonts w:eastAsia="宋体" w:cs="Times New Roman"/>
          <w:b/>
          <w:sz w:val="22"/>
        </w:rPr>
        <w:t>1 Meeting #110</w:t>
      </w:r>
      <w:r w:rsidR="006C205F">
        <w:rPr>
          <w:rFonts w:eastAsia="宋体" w:cs="Times New Roman"/>
          <w:b/>
          <w:sz w:val="22"/>
        </w:rPr>
        <w:t>bis-e</w:t>
      </w:r>
      <w:r w:rsidRPr="0093352B">
        <w:rPr>
          <w:rFonts w:eastAsia="宋体" w:cs="Times New Roman"/>
          <w:b/>
          <w:sz w:val="22"/>
        </w:rPr>
        <w:tab/>
      </w:r>
      <w:r w:rsidR="000F49EA" w:rsidRPr="000F49EA">
        <w:rPr>
          <w:rFonts w:eastAsia="宋体" w:cs="Times New Roman"/>
          <w:b/>
          <w:sz w:val="22"/>
        </w:rPr>
        <w:t>R1-2208410</w:t>
      </w:r>
    </w:p>
    <w:p w14:paraId="42B6DF8B" w14:textId="54C1A374" w:rsidR="0093352B" w:rsidRPr="0093352B" w:rsidRDefault="009E4C61" w:rsidP="008F579B">
      <w:pPr>
        <w:widowControl/>
        <w:tabs>
          <w:tab w:val="right" w:pos="9216"/>
        </w:tabs>
        <w:autoSpaceDE w:val="0"/>
        <w:autoSpaceDN w:val="0"/>
        <w:spacing w:after="120" w:line="240" w:lineRule="auto"/>
        <w:jc w:val="left"/>
        <w:rPr>
          <w:rFonts w:eastAsia="宋体" w:cs="Times New Roman"/>
          <w:b/>
          <w:sz w:val="22"/>
        </w:rPr>
      </w:pPr>
      <w:r>
        <w:rPr>
          <w:rFonts w:eastAsia="宋体" w:cs="Times New Roman" w:hint="eastAsia"/>
          <w:b/>
          <w:sz w:val="22"/>
        </w:rPr>
        <w:t>e-</w:t>
      </w:r>
      <w:r w:rsidRPr="0093352B">
        <w:rPr>
          <w:rFonts w:eastAsia="宋体" w:cs="Times New Roman"/>
          <w:b/>
          <w:sz w:val="22"/>
        </w:rPr>
        <w:t xml:space="preserve">Meeting, </w:t>
      </w:r>
      <w:r w:rsidRPr="009E4C61">
        <w:rPr>
          <w:rFonts w:eastAsia="宋体" w:cs="Times New Roman"/>
          <w:b/>
          <w:sz w:val="22"/>
        </w:rPr>
        <w:t>October</w:t>
      </w:r>
      <w:r>
        <w:rPr>
          <w:rFonts w:eastAsia="宋体" w:cs="Times New Roman"/>
          <w:b/>
          <w:sz w:val="22"/>
        </w:rPr>
        <w:t xml:space="preserve"> 10 – 19</w:t>
      </w:r>
      <w:r w:rsidR="00D01057" w:rsidRPr="00D01057">
        <w:rPr>
          <w:rFonts w:eastAsia="宋体" w:cs="Times New Roman"/>
          <w:b/>
          <w:sz w:val="22"/>
        </w:rPr>
        <w:t xml:space="preserve">, </w:t>
      </w:r>
      <w:r w:rsidR="00294C5A" w:rsidRPr="00294C5A">
        <w:rPr>
          <w:rFonts w:eastAsia="宋体" w:cs="Times New Roman"/>
          <w:b/>
          <w:sz w:val="22"/>
        </w:rPr>
        <w:t>2022</w:t>
      </w:r>
    </w:p>
    <w:p w14:paraId="7CAAA199" w14:textId="77777777" w:rsidR="0093352B" w:rsidRPr="0093352B" w:rsidRDefault="0093352B" w:rsidP="008F579B">
      <w:pPr>
        <w:widowControl/>
        <w:pBdr>
          <w:top w:val="single" w:sz="4" w:space="1" w:color="auto"/>
        </w:pBdr>
        <w:autoSpaceDE w:val="0"/>
        <w:autoSpaceDN w:val="0"/>
        <w:spacing w:after="60" w:line="240" w:lineRule="auto"/>
        <w:jc w:val="left"/>
        <w:rPr>
          <w:rFonts w:eastAsia="宋体" w:cs="Times New Roman"/>
          <w:b/>
          <w:sz w:val="16"/>
          <w:szCs w:val="16"/>
        </w:rPr>
      </w:pPr>
    </w:p>
    <w:p w14:paraId="264A629D" w14:textId="77777777" w:rsidR="00E50A66" w:rsidRPr="0093352B" w:rsidRDefault="00E50A66" w:rsidP="00E50A66">
      <w:pPr>
        <w:widowControl/>
        <w:autoSpaceDE w:val="0"/>
        <w:autoSpaceDN w:val="0"/>
        <w:spacing w:after="60" w:line="240" w:lineRule="auto"/>
        <w:ind w:left="1555" w:hanging="1555"/>
        <w:jc w:val="left"/>
        <w:rPr>
          <w:rFonts w:eastAsia="宋体" w:cs="Times New Roman"/>
          <w:b/>
          <w:sz w:val="22"/>
        </w:rPr>
      </w:pPr>
      <w:r>
        <w:rPr>
          <w:rFonts w:eastAsia="宋体" w:cs="Times New Roman"/>
          <w:b/>
          <w:sz w:val="22"/>
        </w:rPr>
        <w:t>Agenda item:</w:t>
      </w:r>
      <w:r>
        <w:rPr>
          <w:rFonts w:eastAsia="宋体" w:cs="Times New Roman"/>
          <w:b/>
          <w:sz w:val="22"/>
        </w:rPr>
        <w:tab/>
        <w:t>9.3.3</w:t>
      </w:r>
    </w:p>
    <w:p w14:paraId="39065D13" w14:textId="77777777" w:rsidR="0093352B" w:rsidRPr="0093352B" w:rsidRDefault="0093352B" w:rsidP="008F579B">
      <w:pPr>
        <w:widowControl/>
        <w:autoSpaceDE w:val="0"/>
        <w:autoSpaceDN w:val="0"/>
        <w:spacing w:after="60" w:line="240" w:lineRule="auto"/>
        <w:ind w:left="1555" w:hanging="1555"/>
        <w:jc w:val="left"/>
        <w:rPr>
          <w:rFonts w:eastAsia="宋体" w:cs="Times New Roman"/>
          <w:b/>
          <w:sz w:val="22"/>
        </w:rPr>
      </w:pPr>
      <w:r w:rsidRPr="0093352B">
        <w:rPr>
          <w:rFonts w:eastAsia="宋体" w:cs="Times New Roman"/>
          <w:b/>
          <w:sz w:val="22"/>
        </w:rPr>
        <w:t>Source:</w:t>
      </w:r>
      <w:r w:rsidRPr="0093352B">
        <w:rPr>
          <w:rFonts w:eastAsia="宋体" w:cs="Times New Roman"/>
          <w:b/>
          <w:sz w:val="22"/>
        </w:rPr>
        <w:tab/>
      </w:r>
      <w:r w:rsidRPr="0093352B">
        <w:rPr>
          <w:rFonts w:eastAsia="宋体" w:cs="Times New Roman" w:hint="eastAsia"/>
          <w:b/>
          <w:sz w:val="22"/>
        </w:rPr>
        <w:t>Huawei</w:t>
      </w:r>
      <w:r w:rsidRPr="0093352B">
        <w:rPr>
          <w:rFonts w:eastAsia="宋体" w:cs="Times New Roman"/>
          <w:b/>
          <w:sz w:val="22"/>
        </w:rPr>
        <w:t xml:space="preserve">, </w:t>
      </w:r>
      <w:proofErr w:type="spellStart"/>
      <w:r w:rsidRPr="0093352B">
        <w:rPr>
          <w:rFonts w:eastAsia="宋体" w:cs="Times New Roman"/>
          <w:b/>
          <w:sz w:val="22"/>
        </w:rPr>
        <w:t>HiSilicon</w:t>
      </w:r>
      <w:proofErr w:type="spellEnd"/>
    </w:p>
    <w:p w14:paraId="442D6A5C" w14:textId="1CF0D1EF" w:rsidR="0093352B" w:rsidRPr="0093352B" w:rsidRDefault="0093352B" w:rsidP="008F579B">
      <w:pPr>
        <w:widowControl/>
        <w:autoSpaceDE w:val="0"/>
        <w:autoSpaceDN w:val="0"/>
        <w:spacing w:after="60" w:line="240" w:lineRule="auto"/>
        <w:ind w:left="1555" w:hanging="1555"/>
        <w:jc w:val="left"/>
        <w:rPr>
          <w:rFonts w:eastAsia="宋体" w:cs="Times New Roman"/>
          <w:b/>
          <w:sz w:val="22"/>
        </w:rPr>
      </w:pPr>
      <w:r w:rsidRPr="0093352B">
        <w:rPr>
          <w:rFonts w:eastAsia="宋体" w:cs="Times New Roman"/>
          <w:b/>
          <w:sz w:val="22"/>
        </w:rPr>
        <w:t>Title:</w:t>
      </w:r>
      <w:r w:rsidRPr="0093352B">
        <w:rPr>
          <w:rFonts w:eastAsia="宋体" w:cs="Times New Roman"/>
          <w:b/>
          <w:sz w:val="22"/>
        </w:rPr>
        <w:tab/>
      </w:r>
      <w:r w:rsidR="005406C6">
        <w:rPr>
          <w:rFonts w:eastAsia="宋体" w:cs="Times New Roman"/>
          <w:b/>
          <w:sz w:val="22"/>
        </w:rPr>
        <w:t>D</w:t>
      </w:r>
      <w:r w:rsidR="0055466A" w:rsidRPr="0055466A">
        <w:rPr>
          <w:rFonts w:eastAsia="宋体" w:cs="Times New Roman"/>
          <w:b/>
          <w:sz w:val="22"/>
        </w:rPr>
        <w:t>iscussion on potential enhancement on dynamic/flexible TDD</w:t>
      </w:r>
    </w:p>
    <w:p w14:paraId="0AD8046C" w14:textId="0F4B67A8" w:rsidR="0093352B" w:rsidRPr="0093352B" w:rsidRDefault="0093352B" w:rsidP="008F579B">
      <w:pPr>
        <w:widowControl/>
        <w:autoSpaceDE w:val="0"/>
        <w:autoSpaceDN w:val="0"/>
        <w:spacing w:after="60" w:line="240" w:lineRule="auto"/>
        <w:ind w:left="1555" w:hanging="1555"/>
        <w:jc w:val="left"/>
        <w:rPr>
          <w:rFonts w:eastAsia="宋体" w:cs="Times New Roman"/>
          <w:b/>
          <w:kern w:val="0"/>
          <w:sz w:val="22"/>
        </w:rPr>
      </w:pPr>
      <w:r w:rsidRPr="0093352B">
        <w:rPr>
          <w:rFonts w:eastAsia="宋体" w:cs="Times New Roman"/>
          <w:b/>
          <w:sz w:val="22"/>
        </w:rPr>
        <w:t>Document for:</w:t>
      </w:r>
      <w:r w:rsidRPr="0093352B">
        <w:rPr>
          <w:rFonts w:eastAsia="宋体" w:cs="Times New Roman"/>
          <w:b/>
          <w:sz w:val="22"/>
        </w:rPr>
        <w:tab/>
        <w:t xml:space="preserve">Discussion and </w:t>
      </w:r>
      <w:r w:rsidR="009E56AD">
        <w:rPr>
          <w:rFonts w:eastAsia="宋体" w:cs="Times New Roman"/>
          <w:b/>
          <w:sz w:val="22"/>
        </w:rPr>
        <w:t>D</w:t>
      </w:r>
      <w:bookmarkStart w:id="0" w:name="_GoBack"/>
      <w:bookmarkEnd w:id="0"/>
      <w:r w:rsidRPr="0093352B">
        <w:rPr>
          <w:rFonts w:eastAsia="宋体" w:cs="Times New Roman"/>
          <w:b/>
          <w:sz w:val="22"/>
        </w:rPr>
        <w:t>ecision</w:t>
      </w:r>
    </w:p>
    <w:p w14:paraId="1C2E6746" w14:textId="77777777" w:rsidR="0093352B" w:rsidRPr="0093352B" w:rsidRDefault="0093352B" w:rsidP="0093352B">
      <w:pPr>
        <w:widowControl/>
        <w:pBdr>
          <w:bottom w:val="single" w:sz="4" w:space="1" w:color="auto"/>
        </w:pBdr>
        <w:autoSpaceDE w:val="0"/>
        <w:autoSpaceDN w:val="0"/>
        <w:jc w:val="left"/>
        <w:rPr>
          <w:rFonts w:eastAsia="宋体" w:cs="Times New Roman"/>
          <w:b/>
          <w:sz w:val="16"/>
          <w:szCs w:val="16"/>
        </w:rPr>
      </w:pPr>
    </w:p>
    <w:p w14:paraId="3B3C9935" w14:textId="77777777" w:rsidR="00485669" w:rsidRPr="00774DE5" w:rsidRDefault="00C008CA" w:rsidP="00D075F6">
      <w:pPr>
        <w:pStyle w:val="1"/>
      </w:pPr>
      <w:r w:rsidRPr="00C008CA">
        <w:t>Introduction</w:t>
      </w:r>
    </w:p>
    <w:p w14:paraId="084ED900" w14:textId="4B270F1B" w:rsidR="001370F7" w:rsidRPr="00EF0F43" w:rsidRDefault="00FF3281" w:rsidP="00EF0F43">
      <w:pPr>
        <w:spacing w:after="120" w:line="240" w:lineRule="auto"/>
        <w:rPr>
          <w:rFonts w:cs="Times New Roman"/>
          <w:sz w:val="22"/>
        </w:rPr>
      </w:pPr>
      <w:r>
        <w:rPr>
          <w:rFonts w:cs="Times New Roman"/>
          <w:sz w:val="22"/>
        </w:rPr>
        <w:t>In RAN1</w:t>
      </w:r>
      <w:r w:rsidRPr="000E3F4F">
        <w:rPr>
          <w:rFonts w:cs="Times New Roman"/>
          <w:color w:val="000000" w:themeColor="text1"/>
          <w:sz w:val="22"/>
        </w:rPr>
        <w:t>#110</w:t>
      </w:r>
      <w:r w:rsidR="00A24071" w:rsidRPr="000E3F4F">
        <w:rPr>
          <w:rFonts w:cs="Times New Roman" w:hint="eastAsia"/>
          <w:color w:val="000000" w:themeColor="text1"/>
          <w:sz w:val="22"/>
        </w:rPr>
        <w:t xml:space="preserve"> </w:t>
      </w:r>
      <w:r w:rsidR="00A24071" w:rsidRPr="000E3F4F">
        <w:rPr>
          <w:rFonts w:cs="Times New Roman"/>
          <w:color w:val="000000" w:themeColor="text1"/>
          <w:sz w:val="22"/>
        </w:rPr>
        <w:t>[1]</w:t>
      </w:r>
      <w:r w:rsidR="001370F7" w:rsidRPr="000E3F4F">
        <w:rPr>
          <w:rFonts w:cs="Times New Roman"/>
          <w:color w:val="000000" w:themeColor="text1"/>
          <w:sz w:val="22"/>
        </w:rPr>
        <w:t xml:space="preserve">, </w:t>
      </w:r>
      <w:r w:rsidR="00854747" w:rsidRPr="000E3F4F">
        <w:rPr>
          <w:rFonts w:cs="Times New Roman"/>
          <w:color w:val="000000" w:themeColor="text1"/>
          <w:sz w:val="22"/>
        </w:rPr>
        <w:t>th</w:t>
      </w:r>
      <w:r w:rsidR="00854747">
        <w:rPr>
          <w:rFonts w:cs="Times New Roman"/>
          <w:sz w:val="22"/>
        </w:rPr>
        <w:t xml:space="preserve">e </w:t>
      </w:r>
      <w:r w:rsidR="001370F7" w:rsidRPr="00EF0F43">
        <w:rPr>
          <w:rFonts w:cs="Times New Roman"/>
          <w:sz w:val="22"/>
        </w:rPr>
        <w:t>potential enhancement</w:t>
      </w:r>
      <w:r w:rsidR="00854747">
        <w:rPr>
          <w:rFonts w:cs="Times New Roman"/>
          <w:sz w:val="22"/>
        </w:rPr>
        <w:t>s</w:t>
      </w:r>
      <w:r w:rsidR="001370F7" w:rsidRPr="00EF0F43">
        <w:rPr>
          <w:rFonts w:cs="Times New Roman"/>
          <w:sz w:val="22"/>
        </w:rPr>
        <w:t xml:space="preserve"> </w:t>
      </w:r>
      <w:r w:rsidR="00E32D56">
        <w:rPr>
          <w:rFonts w:cs="Times New Roman" w:hint="eastAsia"/>
          <w:sz w:val="22"/>
        </w:rPr>
        <w:t>on</w:t>
      </w:r>
      <w:r w:rsidR="001370F7" w:rsidRPr="00EF0F43">
        <w:rPr>
          <w:rFonts w:cs="Times New Roman"/>
          <w:sz w:val="22"/>
        </w:rPr>
        <w:t xml:space="preserve"> dynamic/flexible TDD</w:t>
      </w:r>
      <w:r w:rsidR="00854747">
        <w:rPr>
          <w:rFonts w:cs="Times New Roman"/>
          <w:sz w:val="22"/>
        </w:rPr>
        <w:t xml:space="preserve"> were discussed </w:t>
      </w:r>
      <w:r w:rsidR="001370F7" w:rsidRPr="00EF0F43">
        <w:rPr>
          <w:rFonts w:cs="Times New Roman"/>
          <w:sz w:val="22"/>
        </w:rPr>
        <w:t>and following agreements were made</w:t>
      </w:r>
      <w:r w:rsidR="005E030B">
        <w:rPr>
          <w:rFonts w:cs="Times New Roman" w:hint="eastAsia"/>
          <w:sz w:val="22"/>
        </w:rPr>
        <w:t>:</w:t>
      </w:r>
      <w:r w:rsidR="005E030B">
        <w:rPr>
          <w:rFonts w:cs="Times New Roman"/>
          <w:sz w:val="22"/>
        </w:rPr>
        <w:t xml:space="preserve"> </w:t>
      </w:r>
    </w:p>
    <w:tbl>
      <w:tblPr>
        <w:tblStyle w:val="ac"/>
        <w:tblW w:w="5000" w:type="pct"/>
        <w:tblLook w:val="04A0" w:firstRow="1" w:lastRow="0" w:firstColumn="1" w:lastColumn="0" w:noHBand="0" w:noVBand="1"/>
      </w:tblPr>
      <w:tblGrid>
        <w:gridCol w:w="9016"/>
      </w:tblGrid>
      <w:tr w:rsidR="00C75462" w:rsidRPr="00536559" w14:paraId="7AAF33E4" w14:textId="77777777" w:rsidTr="00EF0F43">
        <w:trPr>
          <w:trHeight w:val="2684"/>
        </w:trPr>
        <w:tc>
          <w:tcPr>
            <w:tcW w:w="5000" w:type="pct"/>
          </w:tcPr>
          <w:p w14:paraId="42E30B57"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cs="Times"/>
                <w:b/>
                <w:bCs/>
                <w:szCs w:val="24"/>
                <w:highlight w:val="green"/>
                <w:lang w:val="en-GB" w:eastAsia="ko-KR"/>
              </w:rPr>
            </w:pPr>
            <w:r w:rsidRPr="004F6FD6">
              <w:rPr>
                <w:rFonts w:ascii="Times" w:eastAsia="Malgun Gothic" w:hAnsi="Times" w:cs="Times"/>
                <w:b/>
                <w:bCs/>
                <w:szCs w:val="24"/>
                <w:highlight w:val="green"/>
                <w:lang w:val="en-GB" w:eastAsia="ko-KR"/>
              </w:rPr>
              <w:t>Agreement</w:t>
            </w:r>
          </w:p>
          <w:p w14:paraId="1B36E465"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 xml:space="preserve">Study the feasibility and potential benefits of </w:t>
            </w:r>
            <w:proofErr w:type="spellStart"/>
            <w:r w:rsidRPr="004F6FD6">
              <w:rPr>
                <w:rFonts w:ascii="Times" w:eastAsia="Malgun Gothic" w:hAnsi="Times" w:cs="Times"/>
                <w:szCs w:val="24"/>
                <w:lang w:val="en-GB" w:eastAsia="ko-KR"/>
              </w:rPr>
              <w:t>gNB</w:t>
            </w:r>
            <w:proofErr w:type="spellEnd"/>
            <w:r w:rsidRPr="004F6FD6">
              <w:rPr>
                <w:rFonts w:ascii="Times" w:eastAsia="Malgun Gothic" w:hAnsi="Times" w:cs="Times"/>
                <w:szCs w:val="24"/>
                <w:lang w:val="en-GB" w:eastAsia="ko-KR"/>
              </w:rPr>
              <w:t>-to-</w:t>
            </w:r>
            <w:proofErr w:type="spellStart"/>
            <w:r w:rsidRPr="004F6FD6">
              <w:rPr>
                <w:rFonts w:ascii="Times" w:eastAsia="Malgun Gothic" w:hAnsi="Times" w:cs="Times"/>
                <w:szCs w:val="24"/>
                <w:lang w:val="en-GB" w:eastAsia="ko-KR"/>
              </w:rPr>
              <w:t>gNB</w:t>
            </w:r>
            <w:proofErr w:type="spellEnd"/>
            <w:r w:rsidRPr="004F6FD6">
              <w:rPr>
                <w:rFonts w:ascii="Times" w:eastAsia="Malgun Gothic" w:hAnsi="Times" w:cs="Times"/>
                <w:szCs w:val="24"/>
                <w:lang w:val="en-GB" w:eastAsia="ko-KR"/>
              </w:rPr>
              <w:t xml:space="preserve"> co-channel CLI measurement for </w:t>
            </w:r>
            <w:proofErr w:type="spellStart"/>
            <w:r w:rsidRPr="004F6FD6">
              <w:rPr>
                <w:rFonts w:ascii="Times" w:eastAsia="Malgun Gothic" w:hAnsi="Times" w:cs="Times"/>
                <w:szCs w:val="24"/>
                <w:lang w:val="en-GB" w:eastAsia="ko-KR"/>
              </w:rPr>
              <w:t>gNB</w:t>
            </w:r>
            <w:proofErr w:type="spellEnd"/>
            <w:r w:rsidRPr="004F6FD6">
              <w:rPr>
                <w:rFonts w:ascii="Times" w:eastAsia="Malgun Gothic" w:hAnsi="Times" w:cs="Times"/>
                <w:szCs w:val="24"/>
                <w:lang w:val="en-GB" w:eastAsia="ko-KR"/>
              </w:rPr>
              <w:t>-to-</w:t>
            </w:r>
            <w:proofErr w:type="spellStart"/>
            <w:r w:rsidRPr="004F6FD6">
              <w:rPr>
                <w:rFonts w:ascii="Times" w:eastAsia="Malgun Gothic" w:hAnsi="Times" w:cs="Times"/>
                <w:szCs w:val="24"/>
                <w:lang w:val="en-GB" w:eastAsia="ko-KR"/>
              </w:rPr>
              <w:t>gNB</w:t>
            </w:r>
            <w:proofErr w:type="spellEnd"/>
            <w:r w:rsidRPr="004F6FD6">
              <w:rPr>
                <w:rFonts w:ascii="Times" w:eastAsia="Malgun Gothic" w:hAnsi="Times" w:cs="Times"/>
                <w:szCs w:val="24"/>
                <w:lang w:val="en-GB" w:eastAsia="ko-KR"/>
              </w:rPr>
              <w:t xml:space="preserve"> CLI handling which can be specific for dynamic/flexible TDD and/or common for both SBFD and dynamic/flexible TDD, </w:t>
            </w:r>
            <w:r w:rsidRPr="004F6FD6">
              <w:rPr>
                <w:rFonts w:ascii="Times" w:eastAsia="宋体" w:hAnsi="Times" w:cs="Times"/>
                <w:szCs w:val="24"/>
                <w:lang w:val="en-GB" w:eastAsia="x-none"/>
              </w:rPr>
              <w:t>at least includes:</w:t>
            </w:r>
          </w:p>
          <w:p w14:paraId="23E4BDBA"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Measurement resource configuration</w:t>
            </w:r>
          </w:p>
          <w:p w14:paraId="194F438B"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Measurement details</w:t>
            </w:r>
          </w:p>
          <w:p w14:paraId="10DEDD1A"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Relevant information exchange</w:t>
            </w:r>
          </w:p>
          <w:p w14:paraId="50D4EB5C"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bookmarkStart w:id="1" w:name="_Hlk115284164"/>
            <w:r w:rsidRPr="004F6FD6">
              <w:rPr>
                <w:rFonts w:ascii="Times" w:eastAsia="Malgun Gothic" w:hAnsi="Times" w:cs="Times"/>
                <w:szCs w:val="24"/>
                <w:lang w:val="en-GB" w:eastAsia="ko-KR"/>
              </w:rPr>
              <w:t>Usage of measurement</w:t>
            </w:r>
          </w:p>
          <w:bookmarkEnd w:id="1"/>
          <w:p w14:paraId="13561C1D"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cs="Times"/>
                <w:szCs w:val="24"/>
                <w:lang w:val="en-GB" w:eastAsia="ko-KR"/>
              </w:rPr>
            </w:pPr>
          </w:p>
          <w:p w14:paraId="69814964"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cs="Times"/>
                <w:b/>
                <w:bCs/>
                <w:szCs w:val="24"/>
                <w:highlight w:val="green"/>
                <w:lang w:val="en-GB" w:eastAsia="ko-KR"/>
              </w:rPr>
            </w:pPr>
            <w:r w:rsidRPr="004F6FD6">
              <w:rPr>
                <w:rFonts w:ascii="Times" w:eastAsia="Malgun Gothic" w:hAnsi="Times" w:cs="Times"/>
                <w:b/>
                <w:bCs/>
                <w:szCs w:val="24"/>
                <w:highlight w:val="green"/>
                <w:lang w:val="en-GB" w:eastAsia="ko-KR"/>
              </w:rPr>
              <w:t>Agreement</w:t>
            </w:r>
          </w:p>
          <w:p w14:paraId="1FE97EC3"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 xml:space="preserve">Study the feasibility and potential benefit of UE-to-UE co-channel CLI measurement and reporting, which can be specific for dynamic/flexible TDD and/or common for both SBFD and dynamic/flexible TDD, </w:t>
            </w:r>
            <w:r w:rsidRPr="004F6FD6">
              <w:rPr>
                <w:rFonts w:ascii="Times" w:eastAsia="宋体" w:hAnsi="Times" w:cs="Times"/>
                <w:szCs w:val="24"/>
                <w:lang w:val="en-GB" w:eastAsia="x-none"/>
              </w:rPr>
              <w:t>at least includes:</w:t>
            </w:r>
          </w:p>
          <w:p w14:paraId="5BB0B4DD"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Measurement resource/reporting configuration</w:t>
            </w:r>
          </w:p>
          <w:p w14:paraId="25175AB4"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Measurement/reporting details (including UE processing delay)</w:t>
            </w:r>
          </w:p>
          <w:p w14:paraId="0BFF6BC2"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 xml:space="preserve">Relevant information exchange (between </w:t>
            </w:r>
            <w:proofErr w:type="spellStart"/>
            <w:r w:rsidRPr="004F6FD6">
              <w:rPr>
                <w:rFonts w:ascii="Times" w:eastAsia="Malgun Gothic" w:hAnsi="Times" w:cs="Times"/>
                <w:szCs w:val="24"/>
                <w:lang w:val="en-GB" w:eastAsia="ko-KR"/>
              </w:rPr>
              <w:t>gNBs</w:t>
            </w:r>
            <w:proofErr w:type="spellEnd"/>
            <w:r w:rsidRPr="004F6FD6">
              <w:rPr>
                <w:rFonts w:ascii="Times" w:eastAsia="Malgun Gothic" w:hAnsi="Times" w:cs="Times"/>
                <w:szCs w:val="24"/>
                <w:lang w:val="en-GB" w:eastAsia="ko-KR"/>
              </w:rPr>
              <w:t>) if needed</w:t>
            </w:r>
          </w:p>
          <w:p w14:paraId="60D5A613"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 xml:space="preserve">Usage of measurement at </w:t>
            </w:r>
            <w:proofErr w:type="spellStart"/>
            <w:r w:rsidRPr="004F6FD6">
              <w:rPr>
                <w:rFonts w:ascii="Times" w:eastAsia="Malgun Gothic" w:hAnsi="Times" w:cs="Times"/>
                <w:szCs w:val="24"/>
                <w:lang w:val="en-GB" w:eastAsia="ko-KR"/>
              </w:rPr>
              <w:t>gNB</w:t>
            </w:r>
            <w:proofErr w:type="spellEnd"/>
          </w:p>
          <w:p w14:paraId="7F51145E" w14:textId="77777777" w:rsidR="004F6FD6" w:rsidRPr="004F6FD6" w:rsidRDefault="004F6FD6" w:rsidP="004F6FD6">
            <w:pPr>
              <w:widowControl/>
              <w:adjustRightInd/>
              <w:snapToGrid/>
              <w:spacing w:line="240" w:lineRule="auto"/>
              <w:jc w:val="left"/>
              <w:rPr>
                <w:rFonts w:ascii="Times" w:eastAsia="Batang" w:hAnsi="Times"/>
                <w:szCs w:val="24"/>
                <w:lang w:val="en-GB" w:eastAsia="ko-KR"/>
              </w:rPr>
            </w:pPr>
          </w:p>
          <w:p w14:paraId="648768CF" w14:textId="77777777" w:rsidR="004F6FD6" w:rsidRPr="004F6FD6" w:rsidRDefault="004F6FD6" w:rsidP="004F6FD6">
            <w:pPr>
              <w:widowControl/>
              <w:adjustRightInd/>
              <w:snapToGrid/>
              <w:spacing w:line="240" w:lineRule="auto"/>
              <w:jc w:val="left"/>
              <w:rPr>
                <w:rFonts w:ascii="Times" w:eastAsia="Batang" w:hAnsi="Times"/>
                <w:szCs w:val="24"/>
                <w:lang w:val="en-GB" w:eastAsia="ko-KR"/>
              </w:rPr>
            </w:pPr>
            <w:r w:rsidRPr="004F6FD6">
              <w:rPr>
                <w:rFonts w:ascii="Times" w:eastAsia="Batang" w:hAnsi="Times"/>
                <w:b/>
                <w:bCs/>
                <w:szCs w:val="24"/>
                <w:lang w:val="en-GB" w:eastAsia="ko-KR"/>
              </w:rPr>
              <w:t>R1-2207883</w:t>
            </w:r>
            <w:r w:rsidRPr="004F6FD6">
              <w:rPr>
                <w:rFonts w:ascii="Times" w:eastAsia="Batang" w:hAnsi="Times"/>
                <w:szCs w:val="24"/>
                <w:lang w:val="en-GB" w:eastAsia="ko-KR"/>
              </w:rPr>
              <w:tab/>
              <w:t>Summary #3 of potential enhancement on dynamic/flexible TDD</w:t>
            </w:r>
            <w:r w:rsidRPr="004F6FD6">
              <w:rPr>
                <w:rFonts w:ascii="Times" w:eastAsia="Batang" w:hAnsi="Times"/>
                <w:szCs w:val="24"/>
                <w:lang w:val="en-GB" w:eastAsia="ko-KR"/>
              </w:rPr>
              <w:tab/>
              <w:t>Moderator (LG Electronics)</w:t>
            </w:r>
          </w:p>
          <w:p w14:paraId="39CCC768" w14:textId="77777777" w:rsidR="004F6FD6" w:rsidRPr="004F6FD6" w:rsidRDefault="004F6FD6" w:rsidP="004F6FD6">
            <w:pPr>
              <w:widowControl/>
              <w:adjustRightInd/>
              <w:snapToGrid/>
              <w:spacing w:line="240" w:lineRule="auto"/>
              <w:jc w:val="left"/>
              <w:rPr>
                <w:rFonts w:ascii="Times" w:eastAsia="Batang" w:hAnsi="Times"/>
                <w:szCs w:val="24"/>
                <w:lang w:val="en-GB" w:eastAsia="ko-KR"/>
              </w:rPr>
            </w:pPr>
          </w:p>
          <w:p w14:paraId="000AC471" w14:textId="77777777" w:rsidR="004F6FD6" w:rsidRPr="004F6FD6" w:rsidRDefault="004F6FD6" w:rsidP="004F6FD6">
            <w:pPr>
              <w:widowControl/>
              <w:adjustRightInd/>
              <w:snapToGrid/>
              <w:spacing w:line="240" w:lineRule="auto"/>
              <w:jc w:val="left"/>
              <w:rPr>
                <w:rFonts w:ascii="Times" w:eastAsia="Batang" w:hAnsi="Times" w:cs="Times"/>
                <w:b/>
                <w:bCs/>
                <w:szCs w:val="24"/>
                <w:highlight w:val="green"/>
                <w:lang w:val="en-GB" w:eastAsia="ko-KR"/>
              </w:rPr>
            </w:pPr>
            <w:r w:rsidRPr="004F6FD6">
              <w:rPr>
                <w:rFonts w:ascii="Times" w:eastAsia="Batang" w:hAnsi="Times" w:cs="Times"/>
                <w:b/>
                <w:bCs/>
                <w:szCs w:val="24"/>
                <w:highlight w:val="green"/>
                <w:lang w:val="en-GB" w:eastAsia="ko-KR"/>
              </w:rPr>
              <w:t>Agreement</w:t>
            </w:r>
          </w:p>
          <w:p w14:paraId="381EC67E"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szCs w:val="24"/>
                <w:lang w:val="en-GB" w:eastAsia="ko-KR"/>
              </w:rPr>
            </w:pPr>
            <w:r w:rsidRPr="004F6FD6">
              <w:rPr>
                <w:rFonts w:ascii="Times" w:eastAsia="Malgun Gothic" w:hAnsi="Times" w:cs="Times"/>
                <w:szCs w:val="24"/>
                <w:lang w:val="en-GB" w:eastAsia="ko-KR"/>
              </w:rPr>
              <w:t xml:space="preserve">Study the feasibility and potential benefits of coordinated scheduling for time/frequency resources between </w:t>
            </w:r>
            <w:proofErr w:type="spellStart"/>
            <w:r w:rsidRPr="004F6FD6">
              <w:rPr>
                <w:rFonts w:ascii="Times" w:eastAsia="Malgun Gothic" w:hAnsi="Times" w:cs="Times"/>
                <w:szCs w:val="24"/>
                <w:lang w:val="en-GB" w:eastAsia="ko-KR"/>
              </w:rPr>
              <w:t>gNBs</w:t>
            </w:r>
            <w:proofErr w:type="spellEnd"/>
            <w:r w:rsidRPr="004F6FD6">
              <w:rPr>
                <w:rFonts w:ascii="Times" w:eastAsia="Malgun Gothic" w:hAnsi="Times" w:cs="Times"/>
                <w:szCs w:val="24"/>
                <w:lang w:val="en-GB" w:eastAsia="ko-KR"/>
              </w:rPr>
              <w:t xml:space="preserve"> for </w:t>
            </w:r>
            <w:proofErr w:type="spellStart"/>
            <w:r w:rsidRPr="004F6FD6">
              <w:rPr>
                <w:rFonts w:ascii="Times" w:eastAsia="Malgun Gothic" w:hAnsi="Times" w:cs="Times"/>
                <w:szCs w:val="24"/>
                <w:lang w:val="en-GB" w:eastAsia="ko-KR"/>
              </w:rPr>
              <w:t>gNB</w:t>
            </w:r>
            <w:proofErr w:type="spellEnd"/>
            <w:r w:rsidRPr="004F6FD6">
              <w:rPr>
                <w:rFonts w:ascii="Times" w:eastAsia="Malgun Gothic" w:hAnsi="Times" w:cs="Times"/>
                <w:szCs w:val="24"/>
                <w:lang w:val="en-GB" w:eastAsia="ko-KR"/>
              </w:rPr>
              <w:t>-to-</w:t>
            </w:r>
            <w:proofErr w:type="spellStart"/>
            <w:r w:rsidRPr="004F6FD6">
              <w:rPr>
                <w:rFonts w:ascii="Times" w:eastAsia="Malgun Gothic" w:hAnsi="Times" w:cs="Times"/>
                <w:szCs w:val="24"/>
                <w:lang w:val="en-GB" w:eastAsia="ko-KR"/>
              </w:rPr>
              <w:t>gNB</w:t>
            </w:r>
            <w:proofErr w:type="spellEnd"/>
            <w:r w:rsidRPr="004F6FD6">
              <w:rPr>
                <w:rFonts w:ascii="Times" w:eastAsia="Malgun Gothic" w:hAnsi="Times" w:cs="Times"/>
                <w:szCs w:val="24"/>
                <w:lang w:val="en-GB" w:eastAsia="ko-KR"/>
              </w:rPr>
              <w:t xml:space="preserve"> </w:t>
            </w:r>
            <w:r w:rsidRPr="004F6FD6">
              <w:rPr>
                <w:rFonts w:ascii="Times" w:eastAsia="Malgun Gothic" w:hAnsi="Times" w:cs="Times"/>
                <w:szCs w:val="36"/>
                <w:lang w:val="en-GB" w:eastAsia="ko-KR"/>
              </w:rPr>
              <w:t xml:space="preserve">co-channel </w:t>
            </w:r>
            <w:r w:rsidRPr="004F6FD6">
              <w:rPr>
                <w:rFonts w:ascii="Times" w:eastAsia="Malgun Gothic" w:hAnsi="Times" w:cs="Times"/>
                <w:szCs w:val="24"/>
                <w:lang w:val="en-GB" w:eastAsia="ko-KR"/>
              </w:rPr>
              <w:t xml:space="preserve">CLI handling which can be specific for dynamic/flexible TDD and/or common for both SBFD and dynamic/flexible TDD, the study </w:t>
            </w:r>
            <w:r w:rsidRPr="004F6FD6">
              <w:rPr>
                <w:rFonts w:ascii="Times" w:eastAsia="宋体" w:hAnsi="Times" w:cs="Times"/>
                <w:szCs w:val="24"/>
                <w:lang w:val="en-GB" w:eastAsia="x-none"/>
              </w:rPr>
              <w:t>at least includes:</w:t>
            </w:r>
          </w:p>
          <w:p w14:paraId="0FB1A665"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 xml:space="preserve">Details of coordinated scheduling for time/frequency resources </w:t>
            </w:r>
          </w:p>
          <w:p w14:paraId="2D4930E8"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szCs w:val="24"/>
                <w:lang w:val="en-GB" w:eastAsia="ko-KR"/>
              </w:rPr>
            </w:pPr>
            <w:r w:rsidRPr="004F6FD6">
              <w:rPr>
                <w:rFonts w:ascii="Times" w:eastAsia="Malgun Gothic" w:hAnsi="Times" w:cs="Times"/>
                <w:szCs w:val="24"/>
                <w:lang w:val="en-GB" w:eastAsia="ko-KR"/>
              </w:rPr>
              <w:t>Relevant information exchange</w:t>
            </w:r>
          </w:p>
          <w:p w14:paraId="6BE6014E" w14:textId="77777777" w:rsidR="004F6FD6" w:rsidRPr="004F6FD6" w:rsidRDefault="004F6FD6" w:rsidP="004F6FD6">
            <w:pPr>
              <w:widowControl/>
              <w:adjustRightInd/>
              <w:snapToGrid/>
              <w:spacing w:line="240" w:lineRule="auto"/>
              <w:jc w:val="left"/>
              <w:rPr>
                <w:rFonts w:ascii="Times" w:eastAsia="Batang" w:hAnsi="Times"/>
                <w:lang w:val="en-GB" w:eastAsia="ko-KR"/>
              </w:rPr>
            </w:pPr>
          </w:p>
          <w:p w14:paraId="71CD030C" w14:textId="77777777" w:rsidR="004F6FD6" w:rsidRPr="004F6FD6" w:rsidRDefault="004F6FD6" w:rsidP="004F6FD6">
            <w:pPr>
              <w:widowControl/>
              <w:adjustRightInd/>
              <w:snapToGrid/>
              <w:spacing w:line="240" w:lineRule="auto"/>
              <w:jc w:val="left"/>
              <w:rPr>
                <w:rFonts w:ascii="Times" w:eastAsia="Batang" w:hAnsi="Times" w:cs="Times"/>
                <w:b/>
                <w:bCs/>
                <w:highlight w:val="green"/>
                <w:lang w:val="en-GB" w:eastAsia="ko-KR"/>
              </w:rPr>
            </w:pPr>
            <w:r w:rsidRPr="004F6FD6">
              <w:rPr>
                <w:rFonts w:ascii="Times" w:eastAsia="Batang" w:hAnsi="Times" w:cs="Times"/>
                <w:b/>
                <w:bCs/>
                <w:highlight w:val="green"/>
                <w:lang w:val="en-GB" w:eastAsia="ko-KR"/>
              </w:rPr>
              <w:t>Agreement</w:t>
            </w:r>
          </w:p>
          <w:p w14:paraId="60FACAFC"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lang w:val="en-GB" w:eastAsia="ko-KR"/>
              </w:rPr>
            </w:pPr>
            <w:r w:rsidRPr="004F6FD6">
              <w:rPr>
                <w:rFonts w:ascii="Times" w:eastAsia="Malgun Gothic" w:hAnsi="Times" w:cs="Times"/>
                <w:lang w:val="en-GB" w:eastAsia="ko-KR"/>
              </w:rPr>
              <w:t xml:space="preserve">Study the feasibility and potential benefits of spatial domain coordination method for </w:t>
            </w:r>
            <w:proofErr w:type="spellStart"/>
            <w:r w:rsidRPr="004F6FD6">
              <w:rPr>
                <w:rFonts w:ascii="Times" w:eastAsia="Malgun Gothic" w:hAnsi="Times" w:cs="Times"/>
                <w:lang w:val="en-GB" w:eastAsia="ko-KR"/>
              </w:rPr>
              <w:t>gNB</w:t>
            </w:r>
            <w:proofErr w:type="spellEnd"/>
            <w:r w:rsidRPr="004F6FD6">
              <w:rPr>
                <w:rFonts w:ascii="Times" w:eastAsia="Malgun Gothic" w:hAnsi="Times" w:cs="Times"/>
                <w:lang w:val="en-GB" w:eastAsia="ko-KR"/>
              </w:rPr>
              <w:t>-to-</w:t>
            </w:r>
            <w:proofErr w:type="spellStart"/>
            <w:r w:rsidRPr="004F6FD6">
              <w:rPr>
                <w:rFonts w:ascii="Times" w:eastAsia="Malgun Gothic" w:hAnsi="Times" w:cs="Times"/>
                <w:lang w:val="en-GB" w:eastAsia="ko-KR"/>
              </w:rPr>
              <w:t>gNB</w:t>
            </w:r>
            <w:proofErr w:type="spellEnd"/>
            <w:r w:rsidRPr="004F6FD6">
              <w:rPr>
                <w:rFonts w:ascii="Times" w:eastAsia="Malgun Gothic" w:hAnsi="Times" w:cs="Times"/>
                <w:lang w:val="en-GB" w:eastAsia="ko-KR"/>
              </w:rPr>
              <w:t xml:space="preserve"> co-channel CLI handling which can be specific for dynamic/flexible TDD and/or common for both SBFD and dynamic/flexible TDD, the study </w:t>
            </w:r>
            <w:r w:rsidRPr="004F6FD6">
              <w:rPr>
                <w:rFonts w:ascii="Times" w:eastAsia="宋体" w:hAnsi="Times" w:cs="Times"/>
                <w:lang w:val="en-GB" w:eastAsia="x-none"/>
              </w:rPr>
              <w:t>at least includes:</w:t>
            </w:r>
          </w:p>
          <w:p w14:paraId="104A077B"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lang w:val="en-GB" w:eastAsia="ko-KR"/>
              </w:rPr>
            </w:pPr>
            <w:r w:rsidRPr="004F6FD6">
              <w:rPr>
                <w:rFonts w:ascii="Times" w:eastAsia="Malgun Gothic" w:hAnsi="Times" w:cs="Times"/>
                <w:lang w:val="en-GB" w:eastAsia="ko-KR"/>
              </w:rPr>
              <w:t xml:space="preserve">Details for spatial domain coordination </w:t>
            </w:r>
          </w:p>
          <w:p w14:paraId="030DBCAC"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lang w:val="en-GB" w:eastAsia="ko-KR"/>
              </w:rPr>
            </w:pPr>
            <w:r w:rsidRPr="004F6FD6">
              <w:rPr>
                <w:rFonts w:ascii="Times" w:eastAsia="Malgun Gothic" w:hAnsi="Times" w:cs="Times"/>
                <w:lang w:val="en-GB" w:eastAsia="ko-KR"/>
              </w:rPr>
              <w:lastRenderedPageBreak/>
              <w:t>Relevant information exchange</w:t>
            </w:r>
          </w:p>
          <w:p w14:paraId="410BD4CC" w14:textId="77777777" w:rsidR="004F6FD6" w:rsidRPr="004F6FD6" w:rsidRDefault="004F6FD6" w:rsidP="004F6FD6">
            <w:pPr>
              <w:widowControl/>
              <w:adjustRightInd/>
              <w:snapToGrid/>
              <w:spacing w:line="240" w:lineRule="auto"/>
              <w:jc w:val="left"/>
              <w:rPr>
                <w:rFonts w:ascii="Times" w:eastAsia="Malgun Gothic" w:hAnsi="Times"/>
                <w:lang w:val="en-GB" w:eastAsia="ko-KR"/>
              </w:rPr>
            </w:pPr>
            <w:r w:rsidRPr="004F6FD6">
              <w:rPr>
                <w:rFonts w:ascii="Times" w:eastAsia="Malgun Gothic" w:hAnsi="Times"/>
                <w:lang w:val="en-GB" w:eastAsia="ko-KR"/>
              </w:rPr>
              <w:t>Note1: Study can include method for FR1 and FR2</w:t>
            </w:r>
          </w:p>
          <w:p w14:paraId="7DEF666E" w14:textId="77777777" w:rsidR="004F6FD6" w:rsidRPr="004F6FD6" w:rsidRDefault="004F6FD6" w:rsidP="004F6FD6">
            <w:pPr>
              <w:widowControl/>
              <w:adjustRightInd/>
              <w:snapToGrid/>
              <w:spacing w:line="240" w:lineRule="auto"/>
              <w:jc w:val="left"/>
              <w:rPr>
                <w:rFonts w:ascii="Times" w:eastAsia="Batang" w:hAnsi="Times"/>
                <w:lang w:val="en-GB" w:eastAsia="ko-KR"/>
              </w:rPr>
            </w:pPr>
          </w:p>
          <w:p w14:paraId="64399660" w14:textId="77777777" w:rsidR="004F6FD6" w:rsidRPr="004F6FD6" w:rsidRDefault="004F6FD6" w:rsidP="004F6FD6">
            <w:pPr>
              <w:widowControl/>
              <w:adjustRightInd/>
              <w:snapToGrid/>
              <w:spacing w:line="240" w:lineRule="auto"/>
              <w:jc w:val="left"/>
              <w:rPr>
                <w:rFonts w:ascii="Times" w:eastAsia="Batang" w:hAnsi="Times" w:cs="Times"/>
                <w:b/>
                <w:bCs/>
                <w:highlight w:val="green"/>
                <w:lang w:val="en-GB" w:eastAsia="ko-KR"/>
              </w:rPr>
            </w:pPr>
            <w:r w:rsidRPr="004F6FD6">
              <w:rPr>
                <w:rFonts w:ascii="Times" w:eastAsia="Batang" w:hAnsi="Times" w:cs="Times"/>
                <w:b/>
                <w:bCs/>
                <w:highlight w:val="green"/>
                <w:lang w:val="en-GB" w:eastAsia="ko-KR"/>
              </w:rPr>
              <w:t>Agreement</w:t>
            </w:r>
          </w:p>
          <w:p w14:paraId="104ACA01"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lang w:val="en-GB" w:eastAsia="ko-KR"/>
              </w:rPr>
            </w:pPr>
            <w:r w:rsidRPr="004F6FD6">
              <w:rPr>
                <w:rFonts w:ascii="Times" w:eastAsia="Malgun Gothic" w:hAnsi="Times" w:cs="Times"/>
                <w:lang w:val="en-GB" w:eastAsia="ko-KR"/>
              </w:rPr>
              <w:t xml:space="preserve">Study the feasibility and potential benefits of coordinated scheduling for time/frequency resources between </w:t>
            </w:r>
            <w:proofErr w:type="spellStart"/>
            <w:r w:rsidRPr="004F6FD6">
              <w:rPr>
                <w:rFonts w:ascii="Times" w:eastAsia="Malgun Gothic" w:hAnsi="Times" w:cs="Times"/>
                <w:lang w:val="en-GB" w:eastAsia="ko-KR"/>
              </w:rPr>
              <w:t>gNBs</w:t>
            </w:r>
            <w:proofErr w:type="spellEnd"/>
            <w:r w:rsidRPr="004F6FD6">
              <w:rPr>
                <w:rFonts w:ascii="Times" w:eastAsia="Malgun Gothic" w:hAnsi="Times" w:cs="Times"/>
                <w:lang w:val="en-GB" w:eastAsia="ko-KR"/>
              </w:rPr>
              <w:t xml:space="preserve"> (if needed) for UE-to-UE co-channel CLI handling which can be specific for dynamic/flexible TDD and/or common for both SBFD and dynamic/flexible TDD, </w:t>
            </w:r>
            <w:r w:rsidRPr="004F6FD6">
              <w:rPr>
                <w:rFonts w:ascii="Times" w:eastAsia="宋体" w:hAnsi="Times" w:cs="Times"/>
                <w:lang w:val="en-GB" w:eastAsia="x-none"/>
              </w:rPr>
              <w:t>at least includes:</w:t>
            </w:r>
          </w:p>
          <w:p w14:paraId="203435C6"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lang w:val="en-GB" w:eastAsia="ko-KR"/>
              </w:rPr>
            </w:pPr>
            <w:r w:rsidRPr="004F6FD6">
              <w:rPr>
                <w:rFonts w:ascii="Times" w:eastAsia="Malgun Gothic" w:hAnsi="Times" w:cs="Times"/>
                <w:lang w:val="en-GB" w:eastAsia="ko-KR"/>
              </w:rPr>
              <w:t xml:space="preserve">Details of </w:t>
            </w:r>
            <w:r w:rsidRPr="004F6FD6">
              <w:rPr>
                <w:rFonts w:ascii="Times" w:eastAsia="Batang" w:hAnsi="Times" w:cs="Times"/>
                <w:lang w:val="en-GB" w:eastAsia="x-none"/>
              </w:rPr>
              <w:t>c</w:t>
            </w:r>
            <w:r w:rsidRPr="004F6FD6">
              <w:rPr>
                <w:rFonts w:ascii="Times" w:eastAsia="Malgun Gothic" w:hAnsi="Times" w:cs="Times"/>
                <w:lang w:val="en-GB" w:eastAsia="ko-KR"/>
              </w:rPr>
              <w:t>oordinated scheduling for time/frequency resources</w:t>
            </w:r>
          </w:p>
          <w:p w14:paraId="0DFFA342"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lang w:val="en-GB" w:eastAsia="ko-KR"/>
              </w:rPr>
            </w:pPr>
            <w:r w:rsidRPr="004F6FD6">
              <w:rPr>
                <w:rFonts w:ascii="Times" w:eastAsia="Malgun Gothic" w:hAnsi="Times" w:cs="Times"/>
                <w:lang w:val="en-GB" w:eastAsia="ko-KR"/>
              </w:rPr>
              <w:t>Relevant information exchange (if needed)</w:t>
            </w:r>
          </w:p>
          <w:p w14:paraId="2326C28A" w14:textId="77777777" w:rsidR="004F6FD6" w:rsidRPr="004F6FD6" w:rsidRDefault="004F6FD6" w:rsidP="004F6FD6">
            <w:pPr>
              <w:widowControl/>
              <w:adjustRightInd/>
              <w:snapToGrid/>
              <w:spacing w:line="240" w:lineRule="auto"/>
              <w:jc w:val="left"/>
              <w:rPr>
                <w:rFonts w:ascii="Times" w:eastAsia="Batang" w:hAnsi="Times"/>
                <w:lang w:val="en-GB" w:eastAsia="ko-KR"/>
              </w:rPr>
            </w:pPr>
          </w:p>
          <w:p w14:paraId="2101FE61" w14:textId="77777777" w:rsidR="004F6FD6" w:rsidRPr="004F6FD6" w:rsidRDefault="004F6FD6" w:rsidP="004F6FD6">
            <w:pPr>
              <w:widowControl/>
              <w:adjustRightInd/>
              <w:snapToGrid/>
              <w:spacing w:line="240" w:lineRule="auto"/>
              <w:jc w:val="left"/>
              <w:rPr>
                <w:rFonts w:ascii="Times" w:eastAsia="Batang" w:hAnsi="Times" w:cs="Times"/>
                <w:b/>
                <w:bCs/>
                <w:highlight w:val="green"/>
                <w:lang w:val="en-GB" w:eastAsia="ko-KR"/>
              </w:rPr>
            </w:pPr>
            <w:r w:rsidRPr="004F6FD6">
              <w:rPr>
                <w:rFonts w:ascii="Times" w:eastAsia="Batang" w:hAnsi="Times" w:cs="Times"/>
                <w:b/>
                <w:bCs/>
                <w:highlight w:val="green"/>
                <w:lang w:val="en-GB" w:eastAsia="ko-KR"/>
              </w:rPr>
              <w:t>Agreement</w:t>
            </w:r>
          </w:p>
          <w:p w14:paraId="64888556" w14:textId="77777777" w:rsidR="004F6FD6" w:rsidRPr="004F6FD6" w:rsidRDefault="004F6FD6" w:rsidP="004F6FD6">
            <w:pPr>
              <w:widowControl/>
              <w:suppressAutoHyphens/>
              <w:adjustRightInd/>
              <w:snapToGrid/>
              <w:spacing w:line="240" w:lineRule="auto"/>
              <w:jc w:val="left"/>
              <w:textAlignment w:val="baseline"/>
              <w:rPr>
                <w:rFonts w:ascii="Times" w:eastAsia="Malgun Gothic" w:hAnsi="Times"/>
                <w:lang w:val="en-GB" w:eastAsia="ko-KR"/>
              </w:rPr>
            </w:pPr>
            <w:r w:rsidRPr="004F6FD6">
              <w:rPr>
                <w:rFonts w:ascii="Times" w:eastAsia="Malgun Gothic" w:hAnsi="Times" w:cs="Times"/>
                <w:lang w:val="en-GB" w:eastAsia="ko-KR"/>
              </w:rPr>
              <w:t xml:space="preserve">Study the feasibility and potential benefit of UE-to-UE co-channel CLI handling based on spatial domain coordination method which can be specific for dynamic/flexible TDD and/or common for both SBFD and dynamic /flexible TDD, </w:t>
            </w:r>
            <w:r w:rsidRPr="004F6FD6">
              <w:rPr>
                <w:rFonts w:ascii="Times" w:eastAsia="宋体" w:hAnsi="Times" w:cs="Times"/>
                <w:lang w:val="en-GB" w:eastAsia="x-none"/>
              </w:rPr>
              <w:t>at least includes:</w:t>
            </w:r>
          </w:p>
          <w:p w14:paraId="647013A0"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lang w:val="en-GB" w:eastAsia="ko-KR"/>
              </w:rPr>
            </w:pPr>
            <w:r w:rsidRPr="004F6FD6">
              <w:rPr>
                <w:rFonts w:ascii="Times" w:eastAsia="Malgun Gothic" w:hAnsi="Times" w:cs="Times"/>
                <w:lang w:val="en-GB" w:eastAsia="ko-KR"/>
              </w:rPr>
              <w:t xml:space="preserve">Details for spatial domain coordination by </w:t>
            </w:r>
            <w:proofErr w:type="spellStart"/>
            <w:r w:rsidRPr="004F6FD6">
              <w:rPr>
                <w:rFonts w:ascii="Times" w:eastAsia="Malgun Gothic" w:hAnsi="Times" w:cs="Times"/>
                <w:lang w:val="en-GB" w:eastAsia="ko-KR"/>
              </w:rPr>
              <w:t>gNB</w:t>
            </w:r>
            <w:proofErr w:type="spellEnd"/>
          </w:p>
          <w:p w14:paraId="3AADC3BB" w14:textId="77777777" w:rsidR="004F6FD6" w:rsidRPr="004F6FD6" w:rsidRDefault="004F6FD6" w:rsidP="004F6FD6">
            <w:pPr>
              <w:widowControl/>
              <w:numPr>
                <w:ilvl w:val="0"/>
                <w:numId w:val="42"/>
              </w:numPr>
              <w:suppressAutoHyphens/>
              <w:adjustRightInd/>
              <w:snapToGrid/>
              <w:spacing w:line="240" w:lineRule="auto"/>
              <w:jc w:val="left"/>
              <w:textAlignment w:val="baseline"/>
              <w:rPr>
                <w:rFonts w:ascii="Times" w:eastAsia="Malgun Gothic" w:hAnsi="Times" w:cs="Times"/>
                <w:lang w:val="en-GB" w:eastAsia="ko-KR"/>
              </w:rPr>
            </w:pPr>
            <w:r w:rsidRPr="004F6FD6">
              <w:rPr>
                <w:rFonts w:ascii="Times" w:eastAsia="Malgun Gothic" w:hAnsi="Times" w:cs="Times"/>
                <w:lang w:val="en-GB" w:eastAsia="ko-KR"/>
              </w:rPr>
              <w:t>Relevant information exchange (if needed)</w:t>
            </w:r>
          </w:p>
          <w:p w14:paraId="373AB846" w14:textId="77777777" w:rsidR="004F6FD6" w:rsidRPr="004F6FD6" w:rsidRDefault="004F6FD6" w:rsidP="004F6FD6">
            <w:pPr>
              <w:widowControl/>
              <w:adjustRightInd/>
              <w:snapToGrid/>
              <w:spacing w:line="240" w:lineRule="auto"/>
              <w:jc w:val="left"/>
              <w:rPr>
                <w:rFonts w:ascii="Times" w:eastAsia="Malgun Gothic" w:hAnsi="Times"/>
                <w:lang w:val="en-GB" w:eastAsia="ko-KR"/>
              </w:rPr>
            </w:pPr>
            <w:r w:rsidRPr="004F6FD6">
              <w:rPr>
                <w:rFonts w:ascii="Times" w:eastAsia="Malgun Gothic" w:hAnsi="Times"/>
                <w:lang w:val="en-GB" w:eastAsia="ko-KR"/>
              </w:rPr>
              <w:t>Note1: Study can include method for FR1 and FR2</w:t>
            </w:r>
          </w:p>
          <w:p w14:paraId="5080DD1B" w14:textId="553A9EA7" w:rsidR="00C75462" w:rsidRPr="004F6FD6" w:rsidRDefault="00C75462" w:rsidP="004F6FD6">
            <w:pPr>
              <w:widowControl/>
              <w:spacing w:line="240" w:lineRule="auto"/>
              <w:ind w:left="357"/>
              <w:jc w:val="left"/>
              <w:rPr>
                <w:szCs w:val="22"/>
                <w:lang w:val="en-GB"/>
              </w:rPr>
            </w:pPr>
          </w:p>
        </w:tc>
      </w:tr>
    </w:tbl>
    <w:p w14:paraId="2E669EED" w14:textId="1FAAA16F" w:rsidR="000E611E" w:rsidRPr="00CE1B1C" w:rsidRDefault="00B14518" w:rsidP="00CE1B1C">
      <w:pPr>
        <w:spacing w:before="120" w:after="120" w:line="240" w:lineRule="auto"/>
        <w:rPr>
          <w:sz w:val="22"/>
        </w:rPr>
      </w:pPr>
      <w:r w:rsidRPr="00CE1B1C">
        <w:rPr>
          <w:sz w:val="22"/>
        </w:rPr>
        <w:lastRenderedPageBreak/>
        <w:t xml:space="preserve">In </w:t>
      </w:r>
      <w:r w:rsidR="00DB22D1" w:rsidRPr="00CE1B1C">
        <w:rPr>
          <w:sz w:val="22"/>
        </w:rPr>
        <w:t>this contribution</w:t>
      </w:r>
      <w:r w:rsidRPr="00CE1B1C">
        <w:rPr>
          <w:sz w:val="22"/>
        </w:rPr>
        <w:t xml:space="preserve">, </w:t>
      </w:r>
      <w:r w:rsidR="008F63A3">
        <w:rPr>
          <w:sz w:val="22"/>
        </w:rPr>
        <w:t xml:space="preserve">more details for </w:t>
      </w:r>
      <w:r w:rsidR="00935E79" w:rsidRPr="00CE1B1C">
        <w:rPr>
          <w:sz w:val="22"/>
        </w:rPr>
        <w:t xml:space="preserve">the </w:t>
      </w:r>
      <w:r w:rsidR="00A613B9" w:rsidRPr="00CE1B1C">
        <w:rPr>
          <w:sz w:val="22"/>
        </w:rPr>
        <w:t xml:space="preserve">candidate schemes for </w:t>
      </w:r>
      <w:proofErr w:type="spellStart"/>
      <w:r w:rsidR="004A2C9E">
        <w:rPr>
          <w:sz w:val="22"/>
        </w:rPr>
        <w:t>gNB</w:t>
      </w:r>
      <w:proofErr w:type="spellEnd"/>
      <w:r w:rsidR="004A2C9E">
        <w:rPr>
          <w:sz w:val="22"/>
        </w:rPr>
        <w:t>-to-</w:t>
      </w:r>
      <w:proofErr w:type="spellStart"/>
      <w:r w:rsidR="004A2C9E">
        <w:rPr>
          <w:sz w:val="22"/>
        </w:rPr>
        <w:t>gNB</w:t>
      </w:r>
      <w:proofErr w:type="spellEnd"/>
      <w:r w:rsidR="00A613B9" w:rsidRPr="00CE1B1C">
        <w:rPr>
          <w:sz w:val="22"/>
        </w:rPr>
        <w:t xml:space="preserve"> CLI and </w:t>
      </w:r>
      <w:r w:rsidR="004A2C9E">
        <w:rPr>
          <w:sz w:val="22"/>
        </w:rPr>
        <w:t>UE-to-UE</w:t>
      </w:r>
      <w:r w:rsidR="00A613B9" w:rsidRPr="00CE1B1C">
        <w:rPr>
          <w:sz w:val="22"/>
        </w:rPr>
        <w:t xml:space="preserve"> CLI </w:t>
      </w:r>
      <w:r w:rsidR="00DB22D1" w:rsidRPr="00CE1B1C">
        <w:rPr>
          <w:sz w:val="22"/>
        </w:rPr>
        <w:t xml:space="preserve">handling </w:t>
      </w:r>
      <w:r w:rsidR="00A613B9" w:rsidRPr="00CE1B1C">
        <w:rPr>
          <w:sz w:val="22"/>
        </w:rPr>
        <w:t>a</w:t>
      </w:r>
      <w:r w:rsidR="00DB22D1" w:rsidRPr="00CE1B1C">
        <w:rPr>
          <w:sz w:val="22"/>
        </w:rPr>
        <w:t>nd</w:t>
      </w:r>
      <w:r w:rsidR="00A613B9" w:rsidRPr="00CE1B1C">
        <w:rPr>
          <w:sz w:val="22"/>
        </w:rPr>
        <w:t xml:space="preserve"> some evaluation </w:t>
      </w:r>
      <w:r w:rsidR="003073C6" w:rsidRPr="00CE1B1C">
        <w:rPr>
          <w:sz w:val="22"/>
        </w:rPr>
        <w:t xml:space="preserve">results </w:t>
      </w:r>
      <w:r w:rsidR="003A20CF" w:rsidRPr="00CE1B1C">
        <w:rPr>
          <w:sz w:val="22"/>
        </w:rPr>
        <w:t>on the candidate solutions</w:t>
      </w:r>
      <w:r w:rsidR="00A613B9" w:rsidRPr="00CE1B1C">
        <w:rPr>
          <w:sz w:val="22"/>
        </w:rPr>
        <w:t xml:space="preserve"> are provided</w:t>
      </w:r>
      <w:r w:rsidR="000E611E" w:rsidRPr="00CE1B1C">
        <w:rPr>
          <w:sz w:val="22"/>
        </w:rPr>
        <w:t>.</w:t>
      </w:r>
      <w:r w:rsidR="00444975" w:rsidRPr="00CE1B1C">
        <w:rPr>
          <w:sz w:val="22"/>
        </w:rPr>
        <w:t xml:space="preserve"> </w:t>
      </w:r>
    </w:p>
    <w:p w14:paraId="5077B6D6" w14:textId="37D5478B" w:rsidR="005A22B4" w:rsidRDefault="00485669" w:rsidP="00D075F6">
      <w:pPr>
        <w:pStyle w:val="1"/>
      </w:pPr>
      <w:r w:rsidRPr="00485669">
        <w:t>Study on potential enhancements on dynamic/flexible TDD</w:t>
      </w:r>
    </w:p>
    <w:p w14:paraId="165650FA"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65AF35BF"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02C93FFB" w14:textId="347B4BFC" w:rsidR="00A10A76" w:rsidRDefault="004A2C9E" w:rsidP="00D075F6">
      <w:pPr>
        <w:pStyle w:val="2"/>
      </w:pPr>
      <w:proofErr w:type="spellStart"/>
      <w:r>
        <w:rPr>
          <w:rFonts w:hint="eastAsia"/>
        </w:rPr>
        <w:t>gNB-gNB</w:t>
      </w:r>
      <w:proofErr w:type="spellEnd"/>
      <w:r w:rsidR="00AE037E">
        <w:t xml:space="preserve"> </w:t>
      </w:r>
      <w:r w:rsidR="00C76CA1">
        <w:t>CLI</w:t>
      </w:r>
      <w:r w:rsidR="00AE037E">
        <w:t xml:space="preserve"> handling schemes</w:t>
      </w:r>
    </w:p>
    <w:p w14:paraId="286133BC" w14:textId="437F3673" w:rsidR="001C3BDE" w:rsidRDefault="000D36E2" w:rsidP="000D36E2">
      <w:pPr>
        <w:spacing w:after="120" w:line="240" w:lineRule="auto"/>
        <w:rPr>
          <w:rFonts w:eastAsia="宋体"/>
          <w:sz w:val="22"/>
        </w:rPr>
      </w:pPr>
      <w:r w:rsidRPr="000F49EA">
        <w:rPr>
          <w:rFonts w:hint="eastAsia"/>
          <w:sz w:val="22"/>
        </w:rPr>
        <w:t>A</w:t>
      </w:r>
      <w:r w:rsidRPr="000F49EA">
        <w:rPr>
          <w:sz w:val="22"/>
        </w:rPr>
        <w:t xml:space="preserve"> list of candidate enhancement schemes </w:t>
      </w:r>
      <w:r w:rsidRPr="000F49EA">
        <w:rPr>
          <w:rFonts w:hint="eastAsia"/>
          <w:sz w:val="22"/>
        </w:rPr>
        <w:t>was</w:t>
      </w:r>
      <w:r w:rsidRPr="000F49EA">
        <w:rPr>
          <w:sz w:val="22"/>
        </w:rPr>
        <w:t xml:space="preserve"> identified f</w:t>
      </w:r>
      <w:r w:rsidRPr="000F49EA">
        <w:rPr>
          <w:rFonts w:hint="eastAsia"/>
          <w:sz w:val="22"/>
        </w:rPr>
        <w:t xml:space="preserve">or </w:t>
      </w:r>
      <w:proofErr w:type="spellStart"/>
      <w:r w:rsidRPr="000F49EA">
        <w:rPr>
          <w:rFonts w:hint="eastAsia"/>
          <w:sz w:val="22"/>
        </w:rPr>
        <w:t>g</w:t>
      </w:r>
      <w:r w:rsidRPr="000F49EA">
        <w:rPr>
          <w:sz w:val="22"/>
        </w:rPr>
        <w:t>NB-gNB</w:t>
      </w:r>
      <w:proofErr w:type="spellEnd"/>
      <w:r w:rsidRPr="000F49EA">
        <w:rPr>
          <w:sz w:val="22"/>
        </w:rPr>
        <w:t xml:space="preserve"> CLI handling in RAN1 #109-e, e.g. c</w:t>
      </w:r>
      <w:r w:rsidRPr="000F49EA">
        <w:rPr>
          <w:rFonts w:eastAsia="宋体"/>
          <w:sz w:val="22"/>
        </w:rPr>
        <w:t xml:space="preserve">oordinated scheduling, spatial domain enhancement, advanced receiver, power </w:t>
      </w:r>
      <w:proofErr w:type="gramStart"/>
      <w:r w:rsidRPr="000F49EA">
        <w:rPr>
          <w:rFonts w:eastAsia="宋体"/>
          <w:sz w:val="22"/>
        </w:rPr>
        <w:t>control based</w:t>
      </w:r>
      <w:proofErr w:type="gramEnd"/>
      <w:r w:rsidRPr="000F49EA">
        <w:rPr>
          <w:rFonts w:eastAsia="宋体"/>
          <w:sz w:val="22"/>
        </w:rPr>
        <w:t xml:space="preserve"> solution, etc. In general, different schemes target to handle </w:t>
      </w:r>
      <w:proofErr w:type="spellStart"/>
      <w:r w:rsidRPr="000F49EA">
        <w:rPr>
          <w:rFonts w:eastAsia="宋体"/>
          <w:sz w:val="22"/>
        </w:rPr>
        <w:t>gNB-gNB</w:t>
      </w:r>
      <w:proofErr w:type="spellEnd"/>
      <w:r w:rsidRPr="000F49EA">
        <w:rPr>
          <w:rFonts w:eastAsia="宋体"/>
          <w:sz w:val="22"/>
        </w:rPr>
        <w:t xml:space="preserve"> CLI in different ways</w:t>
      </w:r>
      <w:r w:rsidR="001C3BDE">
        <w:rPr>
          <w:rFonts w:eastAsia="宋体"/>
          <w:sz w:val="22"/>
        </w:rPr>
        <w:t>, e.g.</w:t>
      </w:r>
    </w:p>
    <w:p w14:paraId="334B185B" w14:textId="0258B053" w:rsidR="001C3BDE" w:rsidRPr="00155626" w:rsidRDefault="001C3BDE" w:rsidP="00155626">
      <w:pPr>
        <w:pStyle w:val="a3"/>
        <w:numPr>
          <w:ilvl w:val="0"/>
          <w:numId w:val="52"/>
        </w:numPr>
        <w:spacing w:after="120" w:line="240" w:lineRule="auto"/>
        <w:rPr>
          <w:sz w:val="22"/>
        </w:rPr>
      </w:pPr>
      <w:r w:rsidRPr="00155626">
        <w:rPr>
          <w:rFonts w:eastAsia="宋体"/>
          <w:sz w:val="22"/>
        </w:rPr>
        <w:t>C</w:t>
      </w:r>
      <w:r w:rsidR="000D36E2" w:rsidRPr="00155626">
        <w:rPr>
          <w:sz w:val="22"/>
        </w:rPr>
        <w:t xml:space="preserve">oordinated scheduling strives for </w:t>
      </w:r>
      <w:proofErr w:type="spellStart"/>
      <w:r w:rsidR="000D36E2" w:rsidRPr="00155626">
        <w:rPr>
          <w:b/>
          <w:sz w:val="22"/>
        </w:rPr>
        <w:t>gNB-</w:t>
      </w:r>
      <w:r w:rsidR="000D36E2" w:rsidRPr="00155626">
        <w:rPr>
          <w:rFonts w:hint="eastAsia"/>
          <w:b/>
          <w:sz w:val="22"/>
        </w:rPr>
        <w:t>gNB</w:t>
      </w:r>
      <w:proofErr w:type="spellEnd"/>
      <w:r w:rsidR="000D36E2" w:rsidRPr="00155626">
        <w:rPr>
          <w:b/>
          <w:sz w:val="22"/>
        </w:rPr>
        <w:t xml:space="preserve"> </w:t>
      </w:r>
      <w:r w:rsidR="000D36E2" w:rsidRPr="00155626">
        <w:rPr>
          <w:rFonts w:hint="eastAsia"/>
          <w:b/>
          <w:sz w:val="22"/>
        </w:rPr>
        <w:t>CLI</w:t>
      </w:r>
      <w:r w:rsidR="000D36E2" w:rsidRPr="00155626">
        <w:rPr>
          <w:b/>
          <w:sz w:val="22"/>
        </w:rPr>
        <w:t xml:space="preserve"> avoidance </w:t>
      </w:r>
      <w:r w:rsidR="000D36E2" w:rsidRPr="00155626">
        <w:rPr>
          <w:sz w:val="22"/>
        </w:rPr>
        <w:t xml:space="preserve">by allocating UL and DL transmissions in different time and frequency resources which otherwise </w:t>
      </w:r>
      <w:r w:rsidR="009879BA" w:rsidRPr="00155626">
        <w:rPr>
          <w:sz w:val="22"/>
        </w:rPr>
        <w:t xml:space="preserve">will </w:t>
      </w:r>
      <w:r w:rsidR="000D36E2" w:rsidRPr="00155626">
        <w:rPr>
          <w:sz w:val="22"/>
        </w:rPr>
        <w:t xml:space="preserve">result in strong </w:t>
      </w:r>
      <w:proofErr w:type="spellStart"/>
      <w:r w:rsidR="000D36E2" w:rsidRPr="00155626">
        <w:rPr>
          <w:sz w:val="22"/>
        </w:rPr>
        <w:t>gNB-gNB</w:t>
      </w:r>
      <w:proofErr w:type="spellEnd"/>
      <w:r w:rsidR="000D36E2" w:rsidRPr="00155626">
        <w:rPr>
          <w:sz w:val="22"/>
        </w:rPr>
        <w:t xml:space="preserve"> CLI. </w:t>
      </w:r>
    </w:p>
    <w:p w14:paraId="7E6609EF" w14:textId="77777777" w:rsidR="001C3BDE" w:rsidRPr="00155626" w:rsidRDefault="000D36E2" w:rsidP="00155626">
      <w:pPr>
        <w:pStyle w:val="a3"/>
        <w:numPr>
          <w:ilvl w:val="0"/>
          <w:numId w:val="52"/>
        </w:numPr>
        <w:spacing w:after="120" w:line="240" w:lineRule="auto"/>
        <w:rPr>
          <w:sz w:val="22"/>
        </w:rPr>
      </w:pPr>
      <w:r w:rsidRPr="00155626">
        <w:rPr>
          <w:sz w:val="22"/>
        </w:rPr>
        <w:t xml:space="preserve">Spatial domain enhancements target </w:t>
      </w:r>
      <w:proofErr w:type="spellStart"/>
      <w:r w:rsidRPr="00155626">
        <w:rPr>
          <w:rFonts w:hint="eastAsia"/>
          <w:b/>
          <w:sz w:val="22"/>
        </w:rPr>
        <w:t>gNB-gNB</w:t>
      </w:r>
      <w:proofErr w:type="spellEnd"/>
      <w:r w:rsidRPr="00155626">
        <w:rPr>
          <w:b/>
          <w:sz w:val="22"/>
        </w:rPr>
        <w:t xml:space="preserve"> </w:t>
      </w:r>
      <w:r w:rsidRPr="00155626">
        <w:rPr>
          <w:rFonts w:hint="eastAsia"/>
          <w:b/>
          <w:sz w:val="22"/>
        </w:rPr>
        <w:t>CLI</w:t>
      </w:r>
      <w:r w:rsidRPr="00155626">
        <w:rPr>
          <w:b/>
          <w:sz w:val="22"/>
        </w:rPr>
        <w:t xml:space="preserve"> suppression</w:t>
      </w:r>
      <w:r w:rsidRPr="00155626">
        <w:rPr>
          <w:sz w:val="22"/>
        </w:rPr>
        <w:t xml:space="preserve"> by applying beamforming weights with nulls towards the victim </w:t>
      </w:r>
      <w:proofErr w:type="spellStart"/>
      <w:r w:rsidRPr="00155626">
        <w:rPr>
          <w:sz w:val="22"/>
        </w:rPr>
        <w:t>gNBs</w:t>
      </w:r>
      <w:proofErr w:type="spellEnd"/>
      <w:r w:rsidRPr="00155626">
        <w:rPr>
          <w:sz w:val="22"/>
        </w:rPr>
        <w:t xml:space="preserve"> or </w:t>
      </w:r>
      <w:proofErr w:type="spellStart"/>
      <w:r w:rsidRPr="00155626">
        <w:rPr>
          <w:rFonts w:hint="eastAsia"/>
          <w:b/>
          <w:sz w:val="22"/>
        </w:rPr>
        <w:t>gNB-gNB</w:t>
      </w:r>
      <w:proofErr w:type="spellEnd"/>
      <w:r w:rsidRPr="00155626">
        <w:rPr>
          <w:b/>
          <w:sz w:val="22"/>
        </w:rPr>
        <w:t xml:space="preserve"> </w:t>
      </w:r>
      <w:r w:rsidRPr="00155626">
        <w:rPr>
          <w:rFonts w:hint="eastAsia"/>
          <w:b/>
          <w:sz w:val="22"/>
        </w:rPr>
        <w:t>CLI</w:t>
      </w:r>
      <w:r w:rsidRPr="00155626">
        <w:rPr>
          <w:b/>
          <w:sz w:val="22"/>
        </w:rPr>
        <w:t xml:space="preserve"> avoidance </w:t>
      </w:r>
      <w:r w:rsidRPr="00155626">
        <w:rPr>
          <w:sz w:val="22"/>
        </w:rPr>
        <w:t xml:space="preserve">by applying analogue beams which generates less interference to the victim </w:t>
      </w:r>
      <w:proofErr w:type="spellStart"/>
      <w:r w:rsidRPr="00155626">
        <w:rPr>
          <w:sz w:val="22"/>
        </w:rPr>
        <w:t>gNBs</w:t>
      </w:r>
      <w:proofErr w:type="spellEnd"/>
      <w:r w:rsidRPr="00155626">
        <w:rPr>
          <w:sz w:val="22"/>
        </w:rPr>
        <w:t xml:space="preserve">. </w:t>
      </w:r>
    </w:p>
    <w:p w14:paraId="03A06728" w14:textId="77777777" w:rsidR="001C3BDE" w:rsidRPr="00155626" w:rsidRDefault="000D36E2" w:rsidP="00155626">
      <w:pPr>
        <w:pStyle w:val="a3"/>
        <w:numPr>
          <w:ilvl w:val="0"/>
          <w:numId w:val="52"/>
        </w:numPr>
        <w:spacing w:after="120" w:line="240" w:lineRule="auto"/>
        <w:rPr>
          <w:sz w:val="22"/>
        </w:rPr>
      </w:pPr>
      <w:r w:rsidRPr="00155626">
        <w:rPr>
          <w:sz w:val="22"/>
        </w:rPr>
        <w:t xml:space="preserve">Advanced </w:t>
      </w:r>
      <w:proofErr w:type="gramStart"/>
      <w:r w:rsidRPr="00155626">
        <w:rPr>
          <w:sz w:val="22"/>
        </w:rPr>
        <w:t xml:space="preserve">receiver </w:t>
      </w:r>
      <w:r w:rsidRPr="00155626">
        <w:rPr>
          <w:rFonts w:hint="eastAsia"/>
          <w:sz w:val="22"/>
        </w:rPr>
        <w:t>based</w:t>
      </w:r>
      <w:proofErr w:type="gramEnd"/>
      <w:r w:rsidRPr="00155626">
        <w:rPr>
          <w:sz w:val="22"/>
        </w:rPr>
        <w:t xml:space="preserve"> schemes aim for </w:t>
      </w:r>
      <w:proofErr w:type="spellStart"/>
      <w:r w:rsidRPr="00155626">
        <w:rPr>
          <w:rFonts w:hint="eastAsia"/>
          <w:b/>
          <w:sz w:val="22"/>
        </w:rPr>
        <w:t>gNB-gNB</w:t>
      </w:r>
      <w:proofErr w:type="spellEnd"/>
      <w:r w:rsidRPr="00155626">
        <w:rPr>
          <w:b/>
          <w:sz w:val="22"/>
        </w:rPr>
        <w:t xml:space="preserve"> </w:t>
      </w:r>
      <w:r w:rsidRPr="00155626">
        <w:rPr>
          <w:rFonts w:hint="eastAsia"/>
          <w:b/>
          <w:sz w:val="22"/>
        </w:rPr>
        <w:t>CLI</w:t>
      </w:r>
      <w:r w:rsidRPr="00155626">
        <w:rPr>
          <w:b/>
          <w:sz w:val="22"/>
        </w:rPr>
        <w:t xml:space="preserve"> suppression</w:t>
      </w:r>
      <w:r w:rsidRPr="00155626">
        <w:rPr>
          <w:sz w:val="22"/>
        </w:rPr>
        <w:t xml:space="preserve"> </w:t>
      </w:r>
      <w:r w:rsidRPr="00155626">
        <w:rPr>
          <w:rFonts w:hint="eastAsia"/>
          <w:sz w:val="22"/>
        </w:rPr>
        <w:t>by</w:t>
      </w:r>
      <w:r w:rsidRPr="00155626">
        <w:rPr>
          <w:sz w:val="22"/>
        </w:rPr>
        <w:t xml:space="preserve"> exploring the spatial domain potentials </w:t>
      </w:r>
      <w:r w:rsidRPr="00155626">
        <w:rPr>
          <w:rFonts w:hint="eastAsia"/>
          <w:sz w:val="22"/>
        </w:rPr>
        <w:t>to</w:t>
      </w:r>
      <w:r w:rsidRPr="00155626">
        <w:rPr>
          <w:sz w:val="22"/>
        </w:rPr>
        <w:t xml:space="preserve"> </w:t>
      </w:r>
      <w:r w:rsidRPr="00155626">
        <w:rPr>
          <w:rFonts w:hint="eastAsia"/>
          <w:sz w:val="22"/>
        </w:rPr>
        <w:t>su</w:t>
      </w:r>
      <w:r w:rsidRPr="00155626">
        <w:rPr>
          <w:sz w:val="22"/>
        </w:rPr>
        <w:t xml:space="preserve">ppress </w:t>
      </w:r>
      <w:proofErr w:type="spellStart"/>
      <w:r w:rsidRPr="00155626">
        <w:rPr>
          <w:sz w:val="22"/>
        </w:rPr>
        <w:t>gNB-gNB</w:t>
      </w:r>
      <w:proofErr w:type="spellEnd"/>
      <w:r w:rsidRPr="00155626">
        <w:rPr>
          <w:sz w:val="22"/>
        </w:rPr>
        <w:t xml:space="preserve"> CLI at the receiver. </w:t>
      </w:r>
    </w:p>
    <w:p w14:paraId="513FE68D" w14:textId="2B980FBC" w:rsidR="000D36E2" w:rsidRPr="000F49EA" w:rsidRDefault="000D36E2" w:rsidP="000D36E2">
      <w:pPr>
        <w:spacing w:after="120" w:line="240" w:lineRule="auto"/>
        <w:rPr>
          <w:rFonts w:eastAsia="宋体"/>
          <w:sz w:val="22"/>
        </w:rPr>
      </w:pPr>
      <w:r w:rsidRPr="000F49EA">
        <w:rPr>
          <w:rFonts w:eastAsia="宋体"/>
          <w:sz w:val="22"/>
        </w:rPr>
        <w:t>Different schemes are discussed in details in section 2.1.2~2.1.</w:t>
      </w:r>
      <w:r w:rsidR="000F49EA" w:rsidRPr="000F49EA">
        <w:rPr>
          <w:rFonts w:eastAsia="宋体"/>
          <w:sz w:val="22"/>
        </w:rPr>
        <w:t>7</w:t>
      </w:r>
      <w:r w:rsidRPr="000F49EA">
        <w:rPr>
          <w:rFonts w:eastAsia="宋体"/>
          <w:sz w:val="22"/>
        </w:rPr>
        <w:t xml:space="preserve">. </w:t>
      </w:r>
    </w:p>
    <w:p w14:paraId="06BB2DE6" w14:textId="3C2BF341" w:rsidR="00F31825" w:rsidRDefault="00CC0318" w:rsidP="00CC0318">
      <w:pPr>
        <w:pStyle w:val="3"/>
      </w:pPr>
      <w:proofErr w:type="spellStart"/>
      <w:r w:rsidRPr="00CC0318">
        <w:t>gNB-gNB</w:t>
      </w:r>
      <w:proofErr w:type="spellEnd"/>
      <w:r w:rsidRPr="00CC0318">
        <w:t xml:space="preserve"> CLI measurement and reporting</w:t>
      </w:r>
    </w:p>
    <w:p w14:paraId="05368DD7" w14:textId="1F710BC3" w:rsidR="0075385A" w:rsidRDefault="00B34FE7" w:rsidP="0078766B">
      <w:pPr>
        <w:spacing w:after="120" w:line="240" w:lineRule="auto"/>
        <w:rPr>
          <w:sz w:val="22"/>
        </w:rPr>
      </w:pPr>
      <w:r w:rsidRPr="000F49EA">
        <w:rPr>
          <w:rFonts w:eastAsia="宋体" w:hint="eastAsia"/>
          <w:sz w:val="22"/>
        </w:rPr>
        <w:t>D</w:t>
      </w:r>
      <w:r w:rsidRPr="000F49EA">
        <w:rPr>
          <w:rFonts w:eastAsia="宋体"/>
          <w:sz w:val="22"/>
        </w:rPr>
        <w:t xml:space="preserve">epending on how the </w:t>
      </w:r>
      <w:proofErr w:type="spellStart"/>
      <w:r w:rsidRPr="000F49EA">
        <w:rPr>
          <w:rFonts w:eastAsia="宋体"/>
          <w:sz w:val="22"/>
        </w:rPr>
        <w:t>gNB-gNB</w:t>
      </w:r>
      <w:proofErr w:type="spellEnd"/>
      <w:r w:rsidRPr="000F49EA">
        <w:rPr>
          <w:rFonts w:eastAsia="宋体"/>
          <w:sz w:val="22"/>
        </w:rPr>
        <w:t xml:space="preserve"> CLI </w:t>
      </w:r>
      <w:r w:rsidR="00A368AB" w:rsidRPr="000F49EA">
        <w:rPr>
          <w:rFonts w:eastAsia="宋体"/>
          <w:sz w:val="22"/>
        </w:rPr>
        <w:t>is</w:t>
      </w:r>
      <w:r w:rsidRPr="000F49EA">
        <w:rPr>
          <w:rFonts w:eastAsia="宋体"/>
          <w:sz w:val="22"/>
        </w:rPr>
        <w:t xml:space="preserve"> handled, different </w:t>
      </w:r>
      <w:proofErr w:type="spellStart"/>
      <w:r w:rsidRPr="000F49EA">
        <w:rPr>
          <w:rFonts w:eastAsia="宋体"/>
          <w:sz w:val="22"/>
        </w:rPr>
        <w:t>gNB-gNB</w:t>
      </w:r>
      <w:proofErr w:type="spellEnd"/>
      <w:r w:rsidRPr="000F49EA">
        <w:rPr>
          <w:rFonts w:eastAsia="宋体"/>
          <w:sz w:val="22"/>
        </w:rPr>
        <w:t xml:space="preserve"> </w:t>
      </w:r>
      <w:r w:rsidR="00A368AB" w:rsidRPr="000F49EA">
        <w:rPr>
          <w:rFonts w:eastAsia="宋体"/>
          <w:sz w:val="22"/>
        </w:rPr>
        <w:t xml:space="preserve">CLI measurements may </w:t>
      </w:r>
      <w:r w:rsidR="00590C1A" w:rsidRPr="000F49EA">
        <w:rPr>
          <w:rFonts w:eastAsia="宋体"/>
          <w:sz w:val="22"/>
        </w:rPr>
        <w:t xml:space="preserve">be </w:t>
      </w:r>
      <w:r w:rsidR="00A368AB" w:rsidRPr="000F49EA">
        <w:rPr>
          <w:rFonts w:eastAsia="宋体"/>
          <w:sz w:val="22"/>
        </w:rPr>
        <w:t>required including measurement resource</w:t>
      </w:r>
      <w:r w:rsidR="00590C1A" w:rsidRPr="000F49EA">
        <w:rPr>
          <w:rFonts w:eastAsia="宋体"/>
          <w:sz w:val="22"/>
        </w:rPr>
        <w:t xml:space="preserve"> configurations, </w:t>
      </w:r>
      <w:r w:rsidR="00590C1A" w:rsidRPr="000F49EA">
        <w:rPr>
          <w:sz w:val="22"/>
        </w:rPr>
        <w:t xml:space="preserve">measurement quantities and relevant </w:t>
      </w:r>
      <w:r w:rsidR="00590C1A" w:rsidRPr="000F49EA">
        <w:rPr>
          <w:rFonts w:ascii="Times" w:eastAsia="Malgun Gothic" w:hAnsi="Times" w:cs="Times"/>
          <w:sz w:val="22"/>
          <w:lang w:val="en-GB" w:eastAsia="ko-KR"/>
        </w:rPr>
        <w:t>information exchange to facilitate the</w:t>
      </w:r>
      <w:r w:rsidR="00590C1A" w:rsidRPr="000F49EA">
        <w:rPr>
          <w:sz w:val="22"/>
        </w:rPr>
        <w:t xml:space="preserve"> measurement</w:t>
      </w:r>
      <w:r w:rsidR="0075385A">
        <w:rPr>
          <w:sz w:val="22"/>
        </w:rPr>
        <w:t>. For example</w:t>
      </w:r>
    </w:p>
    <w:p w14:paraId="3832A38F" w14:textId="4EDD06BE" w:rsidR="0075385A" w:rsidRPr="00155626" w:rsidRDefault="0075385A" w:rsidP="00155626">
      <w:pPr>
        <w:pStyle w:val="a3"/>
        <w:numPr>
          <w:ilvl w:val="0"/>
          <w:numId w:val="52"/>
        </w:numPr>
        <w:spacing w:after="120" w:line="240" w:lineRule="auto"/>
        <w:rPr>
          <w:sz w:val="22"/>
        </w:rPr>
      </w:pPr>
      <w:r w:rsidRPr="00155626">
        <w:rPr>
          <w:sz w:val="22"/>
        </w:rPr>
        <w:t>C</w:t>
      </w:r>
      <w:r w:rsidR="006D4681" w:rsidRPr="00155626">
        <w:rPr>
          <w:sz w:val="22"/>
        </w:rPr>
        <w:t>oordinated scheduling only require</w:t>
      </w:r>
      <w:r w:rsidR="000D36E2" w:rsidRPr="00155626">
        <w:rPr>
          <w:sz w:val="22"/>
        </w:rPr>
        <w:t>s</w:t>
      </w:r>
      <w:r w:rsidR="006D4681" w:rsidRPr="00155626">
        <w:rPr>
          <w:sz w:val="22"/>
        </w:rPr>
        <w:t xml:space="preserve"> </w:t>
      </w:r>
      <w:r w:rsidR="0020177C" w:rsidRPr="00155626">
        <w:rPr>
          <w:sz w:val="22"/>
        </w:rPr>
        <w:t>information</w:t>
      </w:r>
      <w:r w:rsidR="000D36E2" w:rsidRPr="00155626">
        <w:rPr>
          <w:sz w:val="22"/>
        </w:rPr>
        <w:t xml:space="preserve"> of </w:t>
      </w:r>
      <w:r w:rsidR="006D4681" w:rsidRPr="00155626">
        <w:rPr>
          <w:sz w:val="22"/>
        </w:rPr>
        <w:t xml:space="preserve">interference </w:t>
      </w:r>
      <w:r w:rsidR="000D36E2" w:rsidRPr="00155626">
        <w:rPr>
          <w:sz w:val="22"/>
        </w:rPr>
        <w:t xml:space="preserve">strength </w:t>
      </w:r>
      <w:r w:rsidR="005F159C" w:rsidRPr="00155626">
        <w:rPr>
          <w:sz w:val="22"/>
        </w:rPr>
        <w:t xml:space="preserve">level </w:t>
      </w:r>
      <w:r w:rsidR="006D4681" w:rsidRPr="00155626">
        <w:rPr>
          <w:sz w:val="22"/>
        </w:rPr>
        <w:t xml:space="preserve">hence </w:t>
      </w:r>
      <w:r w:rsidR="000D36E2" w:rsidRPr="00155626">
        <w:rPr>
          <w:sz w:val="22"/>
        </w:rPr>
        <w:t xml:space="preserve">some </w:t>
      </w:r>
      <w:r w:rsidR="006D4681" w:rsidRPr="00155626">
        <w:rPr>
          <w:sz w:val="22"/>
        </w:rPr>
        <w:t xml:space="preserve">RSRP/RSSI </w:t>
      </w:r>
      <w:r w:rsidR="000D36E2" w:rsidRPr="00155626">
        <w:rPr>
          <w:sz w:val="22"/>
        </w:rPr>
        <w:t xml:space="preserve">type of measurement will be </w:t>
      </w:r>
      <w:r w:rsidR="006D4681" w:rsidRPr="00155626">
        <w:rPr>
          <w:sz w:val="22"/>
        </w:rPr>
        <w:t>sufficient</w:t>
      </w:r>
      <w:r w:rsidR="00C03D94" w:rsidRPr="00155626">
        <w:rPr>
          <w:sz w:val="22"/>
        </w:rPr>
        <w:t>.</w:t>
      </w:r>
      <w:r w:rsidR="006D4681" w:rsidRPr="00155626">
        <w:rPr>
          <w:sz w:val="22"/>
        </w:rPr>
        <w:t xml:space="preserve"> </w:t>
      </w:r>
    </w:p>
    <w:p w14:paraId="29733D63" w14:textId="77777777" w:rsidR="0075385A" w:rsidRDefault="00C03D94" w:rsidP="00155626">
      <w:pPr>
        <w:pStyle w:val="a3"/>
        <w:numPr>
          <w:ilvl w:val="0"/>
          <w:numId w:val="52"/>
        </w:numPr>
        <w:spacing w:after="120" w:line="240" w:lineRule="auto"/>
        <w:rPr>
          <w:sz w:val="22"/>
        </w:rPr>
      </w:pPr>
      <w:r w:rsidRPr="000F49EA">
        <w:rPr>
          <w:sz w:val="22"/>
        </w:rPr>
        <w:t>S</w:t>
      </w:r>
      <w:r w:rsidR="006D4681" w:rsidRPr="000F49EA">
        <w:rPr>
          <w:sz w:val="22"/>
        </w:rPr>
        <w:t>patial domain enhancement require</w:t>
      </w:r>
      <w:r w:rsidR="000D36E2" w:rsidRPr="000F49EA">
        <w:rPr>
          <w:sz w:val="22"/>
        </w:rPr>
        <w:t>s</w:t>
      </w:r>
      <w:r w:rsidR="006D4681" w:rsidRPr="000F49EA">
        <w:rPr>
          <w:sz w:val="22"/>
        </w:rPr>
        <w:t xml:space="preserve"> channel</w:t>
      </w:r>
      <w:r w:rsidRPr="000F49EA">
        <w:rPr>
          <w:sz w:val="22"/>
        </w:rPr>
        <w:t xml:space="preserve"> </w:t>
      </w:r>
      <w:r w:rsidR="00982710" w:rsidRPr="000F49EA">
        <w:rPr>
          <w:sz w:val="22"/>
        </w:rPr>
        <w:t xml:space="preserve">estimation </w:t>
      </w:r>
      <w:r w:rsidR="006D4681" w:rsidRPr="000F49EA">
        <w:rPr>
          <w:sz w:val="22"/>
        </w:rPr>
        <w:t xml:space="preserve">between </w:t>
      </w:r>
      <w:r w:rsidR="00982710" w:rsidRPr="000F49EA">
        <w:rPr>
          <w:sz w:val="22"/>
        </w:rPr>
        <w:t xml:space="preserve">the </w:t>
      </w:r>
      <w:r w:rsidR="006D4681" w:rsidRPr="000F49EA">
        <w:rPr>
          <w:sz w:val="22"/>
        </w:rPr>
        <w:t>ag</w:t>
      </w:r>
      <w:r w:rsidRPr="000F49EA">
        <w:rPr>
          <w:sz w:val="22"/>
        </w:rPr>
        <w:t>g</w:t>
      </w:r>
      <w:r w:rsidR="006D4681" w:rsidRPr="000F49EA">
        <w:rPr>
          <w:sz w:val="22"/>
        </w:rPr>
        <w:t>ressor</w:t>
      </w:r>
      <w:r w:rsidRPr="000F49EA">
        <w:rPr>
          <w:sz w:val="22"/>
        </w:rPr>
        <w:t xml:space="preserve"> and </w:t>
      </w:r>
      <w:r w:rsidR="00982710" w:rsidRPr="000F49EA">
        <w:rPr>
          <w:sz w:val="22"/>
        </w:rPr>
        <w:t xml:space="preserve">the </w:t>
      </w:r>
      <w:r w:rsidRPr="000F49EA">
        <w:rPr>
          <w:sz w:val="22"/>
        </w:rPr>
        <w:t>victim</w:t>
      </w:r>
      <w:r w:rsidR="00DF5AF3" w:rsidRPr="000F49EA">
        <w:rPr>
          <w:sz w:val="22"/>
        </w:rPr>
        <w:t xml:space="preserve"> hence</w:t>
      </w:r>
      <w:r w:rsidR="0020177C" w:rsidRPr="000F49EA">
        <w:rPr>
          <w:sz w:val="22"/>
        </w:rPr>
        <w:t xml:space="preserve"> reference signals</w:t>
      </w:r>
      <w:r w:rsidR="005F159C" w:rsidRPr="000F49EA">
        <w:rPr>
          <w:sz w:val="22"/>
        </w:rPr>
        <w:t xml:space="preserve"> may need to be introduced between </w:t>
      </w:r>
      <w:r w:rsidR="0020177C" w:rsidRPr="000F49EA">
        <w:rPr>
          <w:sz w:val="22"/>
        </w:rPr>
        <w:t>a</w:t>
      </w:r>
      <w:r w:rsidR="005F159C" w:rsidRPr="000F49EA">
        <w:rPr>
          <w:sz w:val="22"/>
        </w:rPr>
        <w:t>ggressor and victim</w:t>
      </w:r>
      <w:r w:rsidR="00DF5AF3" w:rsidRPr="000F49EA">
        <w:rPr>
          <w:sz w:val="22"/>
        </w:rPr>
        <w:t>, either based on existing RS or new RS</w:t>
      </w:r>
      <w:r w:rsidRPr="000F49EA">
        <w:rPr>
          <w:sz w:val="22"/>
        </w:rPr>
        <w:t>.</w:t>
      </w:r>
    </w:p>
    <w:p w14:paraId="31945474" w14:textId="10587BC5" w:rsidR="000D36E2" w:rsidRPr="000F49EA" w:rsidRDefault="00C03D94" w:rsidP="00155626">
      <w:pPr>
        <w:pStyle w:val="a3"/>
        <w:numPr>
          <w:ilvl w:val="0"/>
          <w:numId w:val="52"/>
        </w:numPr>
        <w:spacing w:after="120" w:line="240" w:lineRule="auto"/>
        <w:rPr>
          <w:sz w:val="22"/>
        </w:rPr>
      </w:pPr>
      <w:r w:rsidRPr="000F49EA">
        <w:rPr>
          <w:sz w:val="22"/>
        </w:rPr>
        <w:t xml:space="preserve">Advanced </w:t>
      </w:r>
      <w:proofErr w:type="gramStart"/>
      <w:r w:rsidRPr="000F49EA">
        <w:rPr>
          <w:sz w:val="22"/>
        </w:rPr>
        <w:t>receiver based</w:t>
      </w:r>
      <w:proofErr w:type="gramEnd"/>
      <w:r w:rsidRPr="000F49EA">
        <w:rPr>
          <w:sz w:val="22"/>
        </w:rPr>
        <w:t xml:space="preserve"> schemes require accurate covariance matrix of </w:t>
      </w:r>
      <w:proofErr w:type="spellStart"/>
      <w:r w:rsidRPr="000F49EA">
        <w:rPr>
          <w:sz w:val="22"/>
        </w:rPr>
        <w:t>gNB-gNB</w:t>
      </w:r>
      <w:proofErr w:type="spellEnd"/>
      <w:r w:rsidRPr="000F49EA">
        <w:rPr>
          <w:sz w:val="22"/>
        </w:rPr>
        <w:t xml:space="preserve"> CLI</w:t>
      </w:r>
      <w:r w:rsidR="005F159C" w:rsidRPr="000F49EA">
        <w:rPr>
          <w:sz w:val="22"/>
        </w:rPr>
        <w:t xml:space="preserve"> hence </w:t>
      </w:r>
      <w:r w:rsidR="00DF5AF3" w:rsidRPr="000F49EA">
        <w:rPr>
          <w:sz w:val="22"/>
        </w:rPr>
        <w:t xml:space="preserve">the </w:t>
      </w:r>
      <w:r w:rsidR="005F159C" w:rsidRPr="000F49EA">
        <w:rPr>
          <w:sz w:val="22"/>
        </w:rPr>
        <w:t xml:space="preserve">measurement resources needs to </w:t>
      </w:r>
      <w:r w:rsidR="003D73AE" w:rsidRPr="000F49EA">
        <w:rPr>
          <w:sz w:val="22"/>
        </w:rPr>
        <w:t xml:space="preserve">facilitate interference suppression or interference avoidance </w:t>
      </w:r>
      <w:r w:rsidR="003D73AE" w:rsidRPr="000F49EA">
        <w:rPr>
          <w:sz w:val="22"/>
        </w:rPr>
        <w:lastRenderedPageBreak/>
        <w:t xml:space="preserve">algorithms </w:t>
      </w:r>
      <w:r w:rsidR="005F159C" w:rsidRPr="000F49EA">
        <w:rPr>
          <w:sz w:val="22"/>
        </w:rPr>
        <w:t xml:space="preserve">at the </w:t>
      </w:r>
      <w:r w:rsidR="003D73AE" w:rsidRPr="000F49EA">
        <w:rPr>
          <w:sz w:val="22"/>
        </w:rPr>
        <w:t xml:space="preserve">receiver of </w:t>
      </w:r>
      <w:r w:rsidR="005F159C" w:rsidRPr="000F49EA">
        <w:rPr>
          <w:sz w:val="22"/>
        </w:rPr>
        <w:t>victim</w:t>
      </w:r>
      <w:r w:rsidRPr="000F49EA">
        <w:rPr>
          <w:sz w:val="22"/>
        </w:rPr>
        <w:t>.</w:t>
      </w:r>
      <w:r w:rsidR="00CC0318" w:rsidRPr="000F49EA">
        <w:rPr>
          <w:sz w:val="22"/>
        </w:rPr>
        <w:t xml:space="preserve"> </w:t>
      </w:r>
    </w:p>
    <w:p w14:paraId="75F80F65" w14:textId="2DA3C2D4" w:rsidR="0078766B" w:rsidRPr="000F49EA" w:rsidRDefault="009A3870" w:rsidP="0078766B">
      <w:pPr>
        <w:spacing w:after="120" w:line="240" w:lineRule="auto"/>
        <w:rPr>
          <w:sz w:val="22"/>
        </w:rPr>
      </w:pPr>
      <w:r w:rsidRPr="000F49EA">
        <w:rPr>
          <w:sz w:val="22"/>
        </w:rPr>
        <w:t xml:space="preserve">Even though different measurements may be required </w:t>
      </w:r>
      <w:r w:rsidR="00EC0AF6" w:rsidRPr="000F49EA">
        <w:rPr>
          <w:sz w:val="22"/>
        </w:rPr>
        <w:t>by</w:t>
      </w:r>
      <w:r w:rsidRPr="000F49EA">
        <w:rPr>
          <w:sz w:val="22"/>
        </w:rPr>
        <w:t xml:space="preserve"> different </w:t>
      </w:r>
      <w:proofErr w:type="spellStart"/>
      <w:r w:rsidRPr="000F49EA">
        <w:rPr>
          <w:sz w:val="22"/>
        </w:rPr>
        <w:t>gNB-gNB</w:t>
      </w:r>
      <w:proofErr w:type="spellEnd"/>
      <w:r w:rsidRPr="000F49EA">
        <w:rPr>
          <w:sz w:val="22"/>
        </w:rPr>
        <w:t xml:space="preserve"> CLI handling schemes</w:t>
      </w:r>
      <w:r w:rsidR="00837662" w:rsidRPr="000F49EA">
        <w:rPr>
          <w:sz w:val="22"/>
        </w:rPr>
        <w:t>,</w:t>
      </w:r>
      <w:r w:rsidR="00982710" w:rsidRPr="000F49EA">
        <w:rPr>
          <w:sz w:val="22"/>
        </w:rPr>
        <w:t xml:space="preserve"> </w:t>
      </w:r>
      <w:r w:rsidRPr="000F49EA">
        <w:rPr>
          <w:sz w:val="22"/>
        </w:rPr>
        <w:t xml:space="preserve">the commonality is that the measurements are conducted </w:t>
      </w:r>
      <w:r w:rsidR="003D73AE" w:rsidRPr="000F49EA">
        <w:rPr>
          <w:sz w:val="22"/>
        </w:rPr>
        <w:t>by</w:t>
      </w:r>
      <w:r w:rsidRPr="000F49EA">
        <w:rPr>
          <w:sz w:val="22"/>
        </w:rPr>
        <w:t xml:space="preserve"> the </w:t>
      </w:r>
      <w:proofErr w:type="spellStart"/>
      <w:r w:rsidRPr="000F49EA">
        <w:rPr>
          <w:sz w:val="22"/>
        </w:rPr>
        <w:t>gNB</w:t>
      </w:r>
      <w:proofErr w:type="spellEnd"/>
      <w:r w:rsidRPr="000F49EA">
        <w:rPr>
          <w:sz w:val="22"/>
        </w:rPr>
        <w:t xml:space="preserve">. Therefore, the </w:t>
      </w:r>
      <w:proofErr w:type="spellStart"/>
      <w:r w:rsidR="00B95169" w:rsidRPr="000F49EA">
        <w:rPr>
          <w:sz w:val="22"/>
        </w:rPr>
        <w:t>gNB</w:t>
      </w:r>
      <w:proofErr w:type="spellEnd"/>
      <w:r w:rsidR="00B95169" w:rsidRPr="000F49EA">
        <w:rPr>
          <w:sz w:val="22"/>
        </w:rPr>
        <w:t xml:space="preserve"> </w:t>
      </w:r>
      <w:r w:rsidRPr="000F49EA">
        <w:rPr>
          <w:sz w:val="22"/>
        </w:rPr>
        <w:t xml:space="preserve">shall </w:t>
      </w:r>
      <w:r w:rsidR="003D73AE" w:rsidRPr="000F49EA">
        <w:rPr>
          <w:sz w:val="22"/>
        </w:rPr>
        <w:t>know</w:t>
      </w:r>
      <w:r w:rsidR="00B95169" w:rsidRPr="000F49EA">
        <w:rPr>
          <w:sz w:val="22"/>
        </w:rPr>
        <w:t xml:space="preserve"> the </w:t>
      </w:r>
      <w:r w:rsidR="003D73AE" w:rsidRPr="000F49EA">
        <w:rPr>
          <w:sz w:val="22"/>
        </w:rPr>
        <w:t xml:space="preserve">time/frequency </w:t>
      </w:r>
      <w:r w:rsidR="00B95169" w:rsidRPr="000F49EA">
        <w:rPr>
          <w:sz w:val="22"/>
        </w:rPr>
        <w:t>resources for the measurement. To ensure an accurate measurement, it is preferred that the measurement resource</w:t>
      </w:r>
      <w:r w:rsidR="003D73AE" w:rsidRPr="000F49EA">
        <w:rPr>
          <w:sz w:val="22"/>
        </w:rPr>
        <w:t>s</w:t>
      </w:r>
      <w:r w:rsidR="00B95169" w:rsidRPr="000F49EA">
        <w:rPr>
          <w:sz w:val="22"/>
        </w:rPr>
        <w:t xml:space="preserve"> </w:t>
      </w:r>
      <w:r w:rsidR="00B2562B" w:rsidRPr="000F49EA">
        <w:rPr>
          <w:sz w:val="22"/>
        </w:rPr>
        <w:t xml:space="preserve">will NOT be </w:t>
      </w:r>
      <w:r w:rsidR="00B95169" w:rsidRPr="000F49EA">
        <w:rPr>
          <w:sz w:val="22"/>
        </w:rPr>
        <w:t>interfered by other transmissions such as UL transmissions from the UE</w:t>
      </w:r>
      <w:r w:rsidR="00DF5AF3" w:rsidRPr="000F49EA">
        <w:rPr>
          <w:sz w:val="22"/>
        </w:rPr>
        <w:t>s in the same severing cell</w:t>
      </w:r>
      <w:r w:rsidR="00B95169" w:rsidRPr="000F49EA">
        <w:rPr>
          <w:sz w:val="22"/>
        </w:rPr>
        <w:t xml:space="preserve">. </w:t>
      </w:r>
      <w:r w:rsidR="00B2562B" w:rsidRPr="000F49EA">
        <w:rPr>
          <w:sz w:val="22"/>
        </w:rPr>
        <w:t>From this perspective, s</w:t>
      </w:r>
      <w:r w:rsidR="0078766B" w:rsidRPr="000F49EA">
        <w:rPr>
          <w:sz w:val="22"/>
        </w:rPr>
        <w:t xml:space="preserve">imilar to the interference measurement resources (IMR) defined for DL, an accurate estimation for the </w:t>
      </w:r>
      <w:proofErr w:type="spellStart"/>
      <w:r w:rsidR="0078766B" w:rsidRPr="000F49EA">
        <w:rPr>
          <w:sz w:val="22"/>
        </w:rPr>
        <w:t>gNB</w:t>
      </w:r>
      <w:proofErr w:type="spellEnd"/>
      <w:r w:rsidR="0078766B" w:rsidRPr="000F49EA">
        <w:rPr>
          <w:sz w:val="22"/>
        </w:rPr>
        <w:t>-to-</w:t>
      </w:r>
      <w:proofErr w:type="spellStart"/>
      <w:r w:rsidR="0078766B" w:rsidRPr="000F49EA">
        <w:rPr>
          <w:sz w:val="22"/>
        </w:rPr>
        <w:t>gNB</w:t>
      </w:r>
      <w:proofErr w:type="spellEnd"/>
      <w:r w:rsidR="0078766B" w:rsidRPr="000F49EA">
        <w:rPr>
          <w:sz w:val="22"/>
        </w:rPr>
        <w:t xml:space="preserve"> CLI can be achieved by introducing dedicated “empty” resources, i.e. uplink blank/muting resources.</w:t>
      </w:r>
      <w:r w:rsidR="003540D2">
        <w:rPr>
          <w:sz w:val="22"/>
        </w:rPr>
        <w:t xml:space="preserve"> </w:t>
      </w:r>
      <w:r w:rsidR="00F42DBF">
        <w:rPr>
          <w:rFonts w:hint="eastAsia"/>
          <w:sz w:val="22"/>
        </w:rPr>
        <w:t>This</w:t>
      </w:r>
      <w:r w:rsidR="00F42DBF">
        <w:rPr>
          <w:sz w:val="22"/>
        </w:rPr>
        <w:t xml:space="preserve"> </w:t>
      </w:r>
      <w:r w:rsidR="00F42DBF">
        <w:rPr>
          <w:rFonts w:hint="eastAsia"/>
          <w:sz w:val="22"/>
        </w:rPr>
        <w:t>e</w:t>
      </w:r>
      <w:r w:rsidR="00F42DBF">
        <w:rPr>
          <w:sz w:val="22"/>
        </w:rPr>
        <w:t>ssentially</w:t>
      </w:r>
      <w:r w:rsidR="001F1D26">
        <w:rPr>
          <w:sz w:val="22"/>
        </w:rPr>
        <w:t xml:space="preserve"> means the</w:t>
      </w:r>
      <w:r w:rsidR="006F0E61" w:rsidRPr="006F0E61">
        <w:rPr>
          <w:sz w:val="22"/>
        </w:rPr>
        <w:t xml:space="preserve"> </w:t>
      </w:r>
      <w:r w:rsidR="006F0E61" w:rsidRPr="000F49EA">
        <w:rPr>
          <w:sz w:val="22"/>
        </w:rPr>
        <w:t>time/frequency</w:t>
      </w:r>
      <w:r w:rsidR="001F1D26">
        <w:rPr>
          <w:sz w:val="22"/>
        </w:rPr>
        <w:t xml:space="preserve"> </w:t>
      </w:r>
      <w:r w:rsidR="001F1D26">
        <w:rPr>
          <w:rFonts w:hint="eastAsia"/>
          <w:sz w:val="22"/>
        </w:rPr>
        <w:t xml:space="preserve">resources </w:t>
      </w:r>
      <w:r w:rsidR="001F1D26">
        <w:rPr>
          <w:sz w:val="22"/>
        </w:rPr>
        <w:t xml:space="preserve">of </w:t>
      </w:r>
      <w:r w:rsidR="001F1D26">
        <w:t xml:space="preserve">RS signals </w:t>
      </w:r>
      <w:r w:rsidR="006F0E61">
        <w:t xml:space="preserve">from the aggressor cell/victim cell </w:t>
      </w:r>
      <w:r w:rsidR="001F1D26">
        <w:t xml:space="preserve">for </w:t>
      </w:r>
      <w:proofErr w:type="spellStart"/>
      <w:r w:rsidR="001F1D26">
        <w:t>gNB-gNB</w:t>
      </w:r>
      <w:proofErr w:type="spellEnd"/>
      <w:r w:rsidR="001F1D26">
        <w:t xml:space="preserve"> </w:t>
      </w:r>
      <w:r w:rsidR="00CF458D">
        <w:t>CLI measurement</w:t>
      </w:r>
      <w:r w:rsidR="001F1D26">
        <w:t xml:space="preserve"> should be muted in </w:t>
      </w:r>
      <w:r w:rsidR="006F0E61">
        <w:t>the victim cell</w:t>
      </w:r>
      <w:r w:rsidR="00EA322B">
        <w:t>/aggressor cell</w:t>
      </w:r>
      <w:r w:rsidR="006F0E61">
        <w:t xml:space="preserve">, and </w:t>
      </w:r>
      <w:r w:rsidR="00E80E4C">
        <w:t xml:space="preserve">should </w:t>
      </w:r>
      <w:r w:rsidR="006F0E61">
        <w:t>not be used for other transmission</w:t>
      </w:r>
      <w:r w:rsidR="0078461F">
        <w:t>s</w:t>
      </w:r>
      <w:r w:rsidR="006F0E61">
        <w:t>.</w:t>
      </w:r>
    </w:p>
    <w:p w14:paraId="487380B0" w14:textId="285FC369" w:rsidR="0078766B" w:rsidRPr="00EF0F43" w:rsidRDefault="0078766B" w:rsidP="0078766B">
      <w:pPr>
        <w:spacing w:after="120" w:line="240" w:lineRule="auto"/>
        <w:rPr>
          <w:sz w:val="22"/>
        </w:rPr>
      </w:pPr>
      <w:r w:rsidRPr="00D05FCA">
        <w:rPr>
          <w:sz w:val="22"/>
        </w:rPr>
        <w:t>Uplink blank/muting resource</w:t>
      </w:r>
      <w:r>
        <w:rPr>
          <w:sz w:val="22"/>
        </w:rPr>
        <w:t>s</w:t>
      </w:r>
      <w:r w:rsidRPr="00D05FCA">
        <w:rPr>
          <w:sz w:val="22"/>
        </w:rPr>
        <w:t xml:space="preserve"> </w:t>
      </w:r>
      <w:r>
        <w:rPr>
          <w:sz w:val="22"/>
        </w:rPr>
        <w:t>are</w:t>
      </w:r>
      <w:r w:rsidRPr="00D05FCA">
        <w:rPr>
          <w:sz w:val="22"/>
        </w:rPr>
        <w:t xml:space="preserve"> defined as REs </w:t>
      </w:r>
      <w:r>
        <w:rPr>
          <w:sz w:val="22"/>
        </w:rPr>
        <w:t xml:space="preserve">which </w:t>
      </w:r>
      <w:r w:rsidRPr="00D05FCA">
        <w:rPr>
          <w:sz w:val="22"/>
        </w:rPr>
        <w:t>are blanked</w:t>
      </w:r>
      <w:r>
        <w:rPr>
          <w:sz w:val="22"/>
        </w:rPr>
        <w:t>/muted for the UE in uplink, i.e. no UL transmissions can be conducted</w:t>
      </w:r>
      <w:r w:rsidRPr="00D05FCA">
        <w:rPr>
          <w:sz w:val="22"/>
        </w:rPr>
        <w:t xml:space="preserve">. </w:t>
      </w:r>
      <w:proofErr w:type="gramStart"/>
      <w:r w:rsidRPr="00D05FCA">
        <w:rPr>
          <w:sz w:val="22"/>
        </w:rPr>
        <w:t>Thus</w:t>
      </w:r>
      <w:proofErr w:type="gramEnd"/>
      <w:r w:rsidRPr="00D05FCA">
        <w:rPr>
          <w:sz w:val="22"/>
        </w:rPr>
        <w:t xml:space="preserve"> uplink blank/muting resources can be used </w:t>
      </w:r>
      <w:r>
        <w:rPr>
          <w:sz w:val="22"/>
        </w:rPr>
        <w:t xml:space="preserve">for </w:t>
      </w:r>
      <w:proofErr w:type="spellStart"/>
      <w:r>
        <w:rPr>
          <w:sz w:val="22"/>
        </w:rPr>
        <w:t>gNB</w:t>
      </w:r>
      <w:proofErr w:type="spellEnd"/>
      <w:r>
        <w:rPr>
          <w:sz w:val="22"/>
        </w:rPr>
        <w:t>-to-</w:t>
      </w:r>
      <w:proofErr w:type="spellStart"/>
      <w:r>
        <w:rPr>
          <w:sz w:val="22"/>
        </w:rPr>
        <w:t>gNB</w:t>
      </w:r>
      <w:proofErr w:type="spellEnd"/>
      <w:r>
        <w:rPr>
          <w:sz w:val="22"/>
        </w:rPr>
        <w:t xml:space="preserve"> interference or channel estimation</w:t>
      </w:r>
      <w:r w:rsidRPr="00D05FCA">
        <w:rPr>
          <w:sz w:val="22"/>
        </w:rPr>
        <w:t>.</w:t>
      </w:r>
      <w:r>
        <w:rPr>
          <w:sz w:val="22"/>
        </w:rPr>
        <w:t xml:space="preserve"> </w:t>
      </w:r>
      <w:r w:rsidRPr="00EF0F43">
        <w:rPr>
          <w:sz w:val="22"/>
        </w:rPr>
        <w:t xml:space="preserve">The uplink blank/muting resource </w:t>
      </w:r>
      <w:r>
        <w:rPr>
          <w:sz w:val="22"/>
        </w:rPr>
        <w:t>can be</w:t>
      </w:r>
      <w:r w:rsidRPr="00EF0F43">
        <w:rPr>
          <w:sz w:val="22"/>
        </w:rPr>
        <w:t xml:space="preserve"> used </w:t>
      </w:r>
      <w:r>
        <w:rPr>
          <w:sz w:val="22"/>
        </w:rPr>
        <w:t>to suppress or mitigate</w:t>
      </w:r>
      <w:r w:rsidRPr="00D97E12" w:rsidDel="00164A18">
        <w:rPr>
          <w:sz w:val="22"/>
        </w:rPr>
        <w:t xml:space="preserve"> </w:t>
      </w:r>
      <w:r w:rsidRPr="00EF0F43">
        <w:rPr>
          <w:sz w:val="22"/>
        </w:rPr>
        <w:t xml:space="preserve">the </w:t>
      </w:r>
      <w:proofErr w:type="spellStart"/>
      <w:r>
        <w:rPr>
          <w:sz w:val="22"/>
        </w:rPr>
        <w:t>gNB</w:t>
      </w:r>
      <w:proofErr w:type="spellEnd"/>
      <w:r>
        <w:rPr>
          <w:sz w:val="22"/>
        </w:rPr>
        <w:t>-to-</w:t>
      </w:r>
      <w:proofErr w:type="spellStart"/>
      <w:r>
        <w:rPr>
          <w:sz w:val="22"/>
        </w:rPr>
        <w:t>gNB</w:t>
      </w:r>
      <w:proofErr w:type="spellEnd"/>
      <w:r w:rsidRPr="00EF0F43">
        <w:rPr>
          <w:sz w:val="22"/>
        </w:rPr>
        <w:t xml:space="preserve"> </w:t>
      </w:r>
      <w:r>
        <w:rPr>
          <w:sz w:val="22"/>
        </w:rPr>
        <w:t>CLI in different ways</w:t>
      </w:r>
      <w:r w:rsidRPr="00EF0F43">
        <w:rPr>
          <w:sz w:val="22"/>
        </w:rPr>
        <w:t xml:space="preserve">, e.g. </w:t>
      </w:r>
      <w:r>
        <w:rPr>
          <w:sz w:val="22"/>
        </w:rPr>
        <w:t>CLI</w:t>
      </w:r>
      <w:r w:rsidR="00AC5D46">
        <w:rPr>
          <w:sz w:val="22"/>
        </w:rPr>
        <w:t xml:space="preserve"> measurement</w:t>
      </w:r>
      <w:r w:rsidRPr="00EF0F43">
        <w:rPr>
          <w:sz w:val="22"/>
        </w:rPr>
        <w:t xml:space="preserve">, or </w:t>
      </w:r>
      <w:r>
        <w:rPr>
          <w:sz w:val="22"/>
        </w:rPr>
        <w:t>CLI</w:t>
      </w:r>
      <w:r w:rsidRPr="00EF0F43">
        <w:rPr>
          <w:sz w:val="22"/>
        </w:rPr>
        <w:t xml:space="preserve"> avoidance, or used for the reference signal for the </w:t>
      </w:r>
      <w:proofErr w:type="spellStart"/>
      <w:r>
        <w:rPr>
          <w:sz w:val="22"/>
        </w:rPr>
        <w:t>gNB</w:t>
      </w:r>
      <w:proofErr w:type="spellEnd"/>
      <w:r>
        <w:rPr>
          <w:sz w:val="22"/>
        </w:rPr>
        <w:t>-to-</w:t>
      </w:r>
      <w:proofErr w:type="spellStart"/>
      <w:r>
        <w:rPr>
          <w:sz w:val="22"/>
        </w:rPr>
        <w:t>gNB</w:t>
      </w:r>
      <w:proofErr w:type="spellEnd"/>
      <w:r w:rsidRPr="00EF0F43">
        <w:rPr>
          <w:sz w:val="22"/>
        </w:rPr>
        <w:t xml:space="preserve"> channel measurement for coordinated beamforming. </w:t>
      </w:r>
    </w:p>
    <w:p w14:paraId="121CC877" w14:textId="77777777" w:rsidR="0078766B" w:rsidRPr="004B6ED8" w:rsidRDefault="0078766B" w:rsidP="0078766B">
      <w:pPr>
        <w:spacing w:after="120" w:line="240" w:lineRule="auto"/>
        <w:rPr>
          <w:sz w:val="22"/>
        </w:rPr>
      </w:pPr>
      <w:r w:rsidRPr="004B6ED8">
        <w:rPr>
          <w:sz w:val="22"/>
        </w:rPr>
        <w:t xml:space="preserve">The uplink blank/muting REs can be in any uplink symbols. One example is provided in </w:t>
      </w:r>
      <w:r w:rsidRPr="001574D6">
        <w:rPr>
          <w:sz w:val="22"/>
        </w:rPr>
        <w:fldChar w:fldCharType="begin"/>
      </w:r>
      <w:r w:rsidRPr="004B6ED8">
        <w:rPr>
          <w:sz w:val="22"/>
        </w:rPr>
        <w:instrText xml:space="preserve"> REF _Ref111209224 \h </w:instrText>
      </w:r>
      <w:r>
        <w:rPr>
          <w:sz w:val="22"/>
        </w:rPr>
        <w:instrText xml:space="preserve"> \* MERGEFORMAT </w:instrText>
      </w:r>
      <w:r w:rsidRPr="001574D6">
        <w:rPr>
          <w:sz w:val="22"/>
        </w:rPr>
      </w:r>
      <w:r w:rsidRPr="001574D6">
        <w:rPr>
          <w:sz w:val="22"/>
        </w:rPr>
        <w:fldChar w:fldCharType="separate"/>
      </w:r>
      <w:r w:rsidRPr="001E76D8">
        <w:rPr>
          <w:sz w:val="22"/>
        </w:rPr>
        <w:t xml:space="preserve">Figure </w:t>
      </w:r>
      <w:r w:rsidRPr="001E76D8">
        <w:rPr>
          <w:noProof/>
          <w:sz w:val="22"/>
        </w:rPr>
        <w:t>1</w:t>
      </w:r>
      <w:r w:rsidRPr="001574D6">
        <w:rPr>
          <w:sz w:val="22"/>
        </w:rPr>
        <w:fldChar w:fldCharType="end"/>
      </w:r>
      <w:r w:rsidRPr="004B6ED8">
        <w:rPr>
          <w:sz w:val="22"/>
        </w:rPr>
        <w:t xml:space="preserve"> and how to utilize the uplink blank/muting resource to handle the cross-link interference is further explained below.</w:t>
      </w:r>
    </w:p>
    <w:p w14:paraId="75433F9D" w14:textId="0C433C7E" w:rsidR="0078766B" w:rsidRDefault="0029073D" w:rsidP="0078766B">
      <w:pPr>
        <w:keepNext/>
        <w:jc w:val="center"/>
      </w:pPr>
      <w:r>
        <w:rPr>
          <w:noProof/>
        </w:rPr>
        <w:drawing>
          <wp:inline distT="0" distB="0" distL="0" distR="0" wp14:anchorId="488FFC3F" wp14:editId="36CA0FE9">
            <wp:extent cx="4815309" cy="2089968"/>
            <wp:effectExtent l="0" t="0" r="444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5323" cy="2098655"/>
                    </a:xfrm>
                    <a:prstGeom prst="rect">
                      <a:avLst/>
                    </a:prstGeom>
                    <a:noFill/>
                  </pic:spPr>
                </pic:pic>
              </a:graphicData>
            </a:graphic>
          </wp:inline>
        </w:drawing>
      </w:r>
    </w:p>
    <w:p w14:paraId="2FEC67B1" w14:textId="77777777" w:rsidR="0078766B" w:rsidRPr="00E51E9A" w:rsidRDefault="0078766B" w:rsidP="0078766B">
      <w:pPr>
        <w:pStyle w:val="af3"/>
        <w:rPr>
          <w:sz w:val="22"/>
        </w:rPr>
      </w:pPr>
      <w:r w:rsidRPr="00E51E9A">
        <w:rPr>
          <w:sz w:val="22"/>
        </w:rPr>
        <w:t xml:space="preserve">Figure </w:t>
      </w:r>
      <w:r w:rsidRPr="00E51E9A">
        <w:rPr>
          <w:sz w:val="22"/>
        </w:rPr>
        <w:fldChar w:fldCharType="begin"/>
      </w:r>
      <w:r w:rsidRPr="00E51E9A">
        <w:rPr>
          <w:sz w:val="22"/>
        </w:rPr>
        <w:instrText xml:space="preserve"> SEQ Figure \* ARABIC </w:instrText>
      </w:r>
      <w:r w:rsidRPr="00E51E9A">
        <w:rPr>
          <w:sz w:val="22"/>
        </w:rPr>
        <w:fldChar w:fldCharType="separate"/>
      </w:r>
      <w:r w:rsidRPr="00E51E9A">
        <w:rPr>
          <w:noProof/>
          <w:sz w:val="22"/>
        </w:rPr>
        <w:t>1</w:t>
      </w:r>
      <w:r w:rsidRPr="00E51E9A">
        <w:rPr>
          <w:sz w:val="22"/>
        </w:rPr>
        <w:fldChar w:fldCharType="end"/>
      </w:r>
      <w:r w:rsidRPr="00E51E9A">
        <w:rPr>
          <w:sz w:val="22"/>
        </w:rPr>
        <w:t xml:space="preserve"> Illustration of the uplink blank/muting resource</w:t>
      </w:r>
    </w:p>
    <w:p w14:paraId="0D8684C4" w14:textId="501E2847" w:rsidR="0078766B" w:rsidRDefault="0078766B" w:rsidP="00D03F25">
      <w:pPr>
        <w:spacing w:after="120" w:line="240" w:lineRule="auto"/>
      </w:pPr>
      <w:r w:rsidRPr="00EF0F43">
        <w:rPr>
          <w:sz w:val="22"/>
        </w:rPr>
        <w:t>In</w:t>
      </w:r>
      <w:r>
        <w:rPr>
          <w:sz w:val="22"/>
        </w:rPr>
        <w:t xml:space="preserve"> </w:t>
      </w:r>
      <w:r>
        <w:rPr>
          <w:sz w:val="22"/>
        </w:rPr>
        <w:fldChar w:fldCharType="begin"/>
      </w:r>
      <w:r>
        <w:rPr>
          <w:sz w:val="22"/>
        </w:rPr>
        <w:instrText xml:space="preserve"> REF _Ref111209224 \h </w:instrText>
      </w:r>
      <w:r>
        <w:rPr>
          <w:sz w:val="22"/>
        </w:rPr>
      </w:r>
      <w:r>
        <w:rPr>
          <w:sz w:val="22"/>
        </w:rPr>
        <w:fldChar w:fldCharType="separate"/>
      </w:r>
      <w:r w:rsidRPr="00E51E9A">
        <w:rPr>
          <w:sz w:val="22"/>
        </w:rPr>
        <w:t xml:space="preserve">Figure </w:t>
      </w:r>
      <w:r w:rsidRPr="00E51E9A">
        <w:rPr>
          <w:noProof/>
          <w:sz w:val="22"/>
        </w:rPr>
        <w:t>1</w:t>
      </w:r>
      <w:r>
        <w:rPr>
          <w:sz w:val="22"/>
        </w:rPr>
        <w:fldChar w:fldCharType="end"/>
      </w:r>
      <w:r>
        <w:rPr>
          <w:sz w:val="22"/>
        </w:rPr>
        <w:t>,</w:t>
      </w:r>
      <w:r w:rsidRPr="00EF0F43">
        <w:rPr>
          <w:sz w:val="22"/>
        </w:rPr>
        <w:t xml:space="preserve"> symbol 1 and</w:t>
      </w:r>
      <w:r>
        <w:rPr>
          <w:sz w:val="22"/>
        </w:rPr>
        <w:t xml:space="preserve"> </w:t>
      </w:r>
      <w:r w:rsidRPr="00EF0F43">
        <w:rPr>
          <w:sz w:val="22"/>
        </w:rPr>
        <w:t xml:space="preserve">8 are </w:t>
      </w:r>
      <w:r>
        <w:rPr>
          <w:sz w:val="22"/>
        </w:rPr>
        <w:t xml:space="preserve">configured </w:t>
      </w:r>
      <w:r w:rsidRPr="00EF0F43">
        <w:rPr>
          <w:sz w:val="22"/>
        </w:rPr>
        <w:t xml:space="preserve">with blanking resource. </w:t>
      </w:r>
      <w:r>
        <w:rPr>
          <w:sz w:val="22"/>
        </w:rPr>
        <w:t>In</w:t>
      </w:r>
      <w:r w:rsidRPr="00EF0F43">
        <w:rPr>
          <w:sz w:val="22"/>
        </w:rPr>
        <w:t xml:space="preserve"> each RB</w:t>
      </w:r>
      <w:r>
        <w:rPr>
          <w:sz w:val="22"/>
        </w:rPr>
        <w:t>,</w:t>
      </w:r>
      <w:r w:rsidRPr="00EF0F43">
        <w:rPr>
          <w:sz w:val="22"/>
        </w:rPr>
        <w:t xml:space="preserve"> some of the REs are blanked. And then only </w:t>
      </w:r>
      <w:proofErr w:type="spellStart"/>
      <w:r>
        <w:rPr>
          <w:sz w:val="22"/>
        </w:rPr>
        <w:t>gNB</w:t>
      </w:r>
      <w:proofErr w:type="spellEnd"/>
      <w:r>
        <w:rPr>
          <w:sz w:val="22"/>
        </w:rPr>
        <w:t>-to-</w:t>
      </w:r>
      <w:proofErr w:type="spellStart"/>
      <w:r>
        <w:rPr>
          <w:sz w:val="22"/>
        </w:rPr>
        <w:t>gNB</w:t>
      </w:r>
      <w:proofErr w:type="spellEnd"/>
      <w:r w:rsidRPr="00EF0F43">
        <w:rPr>
          <w:sz w:val="22"/>
        </w:rPr>
        <w:t xml:space="preserve"> </w:t>
      </w:r>
      <w:r>
        <w:rPr>
          <w:sz w:val="22"/>
        </w:rPr>
        <w:t>CLI</w:t>
      </w:r>
      <w:r w:rsidRPr="00EF0F43">
        <w:rPr>
          <w:sz w:val="22"/>
        </w:rPr>
        <w:t xml:space="preserve"> will </w:t>
      </w:r>
      <w:r>
        <w:rPr>
          <w:sz w:val="22"/>
        </w:rPr>
        <w:t xml:space="preserve">be </w:t>
      </w:r>
      <w:r w:rsidRPr="00EF0F43">
        <w:rPr>
          <w:sz w:val="22"/>
        </w:rPr>
        <w:t xml:space="preserve">present in these blank/muting </w:t>
      </w:r>
      <w:proofErr w:type="spellStart"/>
      <w:r w:rsidRPr="00EF0F43">
        <w:rPr>
          <w:sz w:val="22"/>
        </w:rPr>
        <w:t>REs.</w:t>
      </w:r>
      <w:proofErr w:type="spellEnd"/>
      <w:r w:rsidRPr="00EF0F43">
        <w:rPr>
          <w:sz w:val="22"/>
        </w:rPr>
        <w:t xml:space="preserve"> The victim </w:t>
      </w:r>
      <w:proofErr w:type="spellStart"/>
      <w:r w:rsidRPr="00EF0F43">
        <w:rPr>
          <w:sz w:val="22"/>
        </w:rPr>
        <w:t>gNB</w:t>
      </w:r>
      <w:proofErr w:type="spellEnd"/>
      <w:r w:rsidRPr="00EF0F43">
        <w:rPr>
          <w:sz w:val="22"/>
        </w:rPr>
        <w:t xml:space="preserve"> can utilize </w:t>
      </w:r>
      <w:proofErr w:type="gramStart"/>
      <w:r w:rsidRPr="00EF0F43">
        <w:rPr>
          <w:sz w:val="22"/>
        </w:rPr>
        <w:t>these uplink</w:t>
      </w:r>
      <w:proofErr w:type="gramEnd"/>
      <w:r w:rsidRPr="00EF0F43">
        <w:rPr>
          <w:sz w:val="22"/>
        </w:rPr>
        <w:t xml:space="preserve"> blank/muting REs to conduct the </w:t>
      </w:r>
      <w:r>
        <w:rPr>
          <w:sz w:val="22"/>
        </w:rPr>
        <w:t>CLI</w:t>
      </w:r>
      <w:r w:rsidRPr="00EF0F43">
        <w:rPr>
          <w:sz w:val="22"/>
        </w:rPr>
        <w:t xml:space="preserve"> measurement or </w:t>
      </w:r>
      <w:r>
        <w:rPr>
          <w:sz w:val="22"/>
        </w:rPr>
        <w:t>CLI</w:t>
      </w:r>
      <w:r w:rsidRPr="00EF0F43">
        <w:rPr>
          <w:sz w:val="22"/>
        </w:rPr>
        <w:t xml:space="preserve"> avoidance. </w:t>
      </w:r>
    </w:p>
    <w:p w14:paraId="0F414E7D" w14:textId="1DBCA0A7" w:rsidR="00D03F25" w:rsidRPr="004A05EC" w:rsidRDefault="0031644E" w:rsidP="00D03F25">
      <w:pPr>
        <w:spacing w:after="120" w:line="240" w:lineRule="auto"/>
        <w:rPr>
          <w:sz w:val="22"/>
        </w:rPr>
      </w:pPr>
      <w:r w:rsidRPr="004A05EC">
        <w:rPr>
          <w:sz w:val="22"/>
        </w:rPr>
        <w:t xml:space="preserve">Considering that there are various DL signals from the aggressor </w:t>
      </w:r>
      <w:proofErr w:type="spellStart"/>
      <w:r w:rsidRPr="004A05EC">
        <w:rPr>
          <w:sz w:val="22"/>
        </w:rPr>
        <w:t>gNB</w:t>
      </w:r>
      <w:proofErr w:type="spellEnd"/>
      <w:r w:rsidRPr="004A05EC">
        <w:rPr>
          <w:sz w:val="22"/>
        </w:rPr>
        <w:t xml:space="preserve">, and the spatial characteristics </w:t>
      </w:r>
      <w:r w:rsidR="009A3870">
        <w:rPr>
          <w:sz w:val="22"/>
        </w:rPr>
        <w:t xml:space="preserve">of </w:t>
      </w:r>
      <w:r w:rsidR="00D01FFD" w:rsidRPr="004A05EC">
        <w:rPr>
          <w:sz w:val="22"/>
        </w:rPr>
        <w:t xml:space="preserve">the various </w:t>
      </w:r>
      <w:r w:rsidRPr="004A05EC">
        <w:rPr>
          <w:sz w:val="22"/>
        </w:rPr>
        <w:t xml:space="preserve">DL signals are different, different </w:t>
      </w:r>
      <w:r w:rsidR="004A05EC">
        <w:rPr>
          <w:sz w:val="22"/>
        </w:rPr>
        <w:t>u</w:t>
      </w:r>
      <w:r w:rsidR="004A05EC" w:rsidRPr="004A05EC">
        <w:rPr>
          <w:sz w:val="22"/>
        </w:rPr>
        <w:t>plink blank/muting resources</w:t>
      </w:r>
      <w:r w:rsidRPr="004A05EC">
        <w:rPr>
          <w:sz w:val="22"/>
        </w:rPr>
        <w:t xml:space="preserve"> are required for the measurements of different </w:t>
      </w:r>
      <w:proofErr w:type="spellStart"/>
      <w:r w:rsidR="000A3C20" w:rsidRPr="004A05EC">
        <w:rPr>
          <w:sz w:val="22"/>
        </w:rPr>
        <w:t>gNB</w:t>
      </w:r>
      <w:proofErr w:type="spellEnd"/>
      <w:r w:rsidR="000A3C20" w:rsidRPr="004A05EC">
        <w:rPr>
          <w:sz w:val="22"/>
        </w:rPr>
        <w:t>-to-</w:t>
      </w:r>
      <w:proofErr w:type="spellStart"/>
      <w:r w:rsidR="000A3C20" w:rsidRPr="004A05EC">
        <w:rPr>
          <w:sz w:val="22"/>
        </w:rPr>
        <w:t>gNB</w:t>
      </w:r>
      <w:proofErr w:type="spellEnd"/>
      <w:r w:rsidR="000A3C20" w:rsidRPr="004A05EC">
        <w:rPr>
          <w:sz w:val="22"/>
        </w:rPr>
        <w:t xml:space="preserve"> CLI</w:t>
      </w:r>
      <w:r w:rsidR="004D73AD">
        <w:rPr>
          <w:sz w:val="22"/>
        </w:rPr>
        <w:t xml:space="preserve"> or </w:t>
      </w:r>
      <w:r w:rsidR="004A05EC">
        <w:rPr>
          <w:sz w:val="22"/>
        </w:rPr>
        <w:t>CLI avoidance</w:t>
      </w:r>
      <w:r w:rsidR="009762DF" w:rsidRPr="004A05EC">
        <w:rPr>
          <w:sz w:val="22"/>
        </w:rPr>
        <w:t>.</w:t>
      </w:r>
      <w:r w:rsidRPr="004A05EC">
        <w:rPr>
          <w:sz w:val="22"/>
        </w:rPr>
        <w:t xml:space="preserve"> The details of the </w:t>
      </w:r>
      <w:r w:rsidR="004A05EC">
        <w:rPr>
          <w:sz w:val="22"/>
        </w:rPr>
        <w:t>u</w:t>
      </w:r>
      <w:r w:rsidR="004A05EC" w:rsidRPr="004A05EC">
        <w:rPr>
          <w:sz w:val="22"/>
        </w:rPr>
        <w:t>plink blank/muting resources</w:t>
      </w:r>
      <w:r w:rsidRPr="004A05EC">
        <w:rPr>
          <w:sz w:val="22"/>
        </w:rPr>
        <w:t xml:space="preserve"> configurations </w:t>
      </w:r>
      <w:r w:rsidR="0098186B" w:rsidRPr="004A05EC">
        <w:rPr>
          <w:sz w:val="22"/>
        </w:rPr>
        <w:t xml:space="preserve">for </w:t>
      </w:r>
      <w:r w:rsidR="00D11C12" w:rsidRPr="004A05EC">
        <w:rPr>
          <w:sz w:val="22"/>
        </w:rPr>
        <w:t xml:space="preserve">different </w:t>
      </w:r>
      <w:r w:rsidR="0098186B" w:rsidRPr="004A05EC">
        <w:rPr>
          <w:sz w:val="22"/>
        </w:rPr>
        <w:t xml:space="preserve">DL signals </w:t>
      </w:r>
      <w:r w:rsidRPr="004A05EC">
        <w:rPr>
          <w:sz w:val="22"/>
        </w:rPr>
        <w:t>are as follows.</w:t>
      </w:r>
    </w:p>
    <w:p w14:paraId="3F250949" w14:textId="77777777" w:rsidR="009762DF" w:rsidRPr="00EF0F43" w:rsidRDefault="009762DF" w:rsidP="009762DF">
      <w:pPr>
        <w:pStyle w:val="a3"/>
        <w:numPr>
          <w:ilvl w:val="0"/>
          <w:numId w:val="8"/>
        </w:numPr>
        <w:spacing w:after="120" w:line="240" w:lineRule="auto"/>
        <w:rPr>
          <w:b/>
          <w:color w:val="000000" w:themeColor="dark1"/>
          <w:sz w:val="22"/>
        </w:rPr>
      </w:pPr>
      <w:r w:rsidRPr="00EF0F43">
        <w:rPr>
          <w:b/>
          <w:color w:val="000000" w:themeColor="dark1"/>
          <w:sz w:val="22"/>
        </w:rPr>
        <w:t>Downlink broadcast interference with larger number of time-frequency resource, e.g. SSB</w:t>
      </w:r>
    </w:p>
    <w:p w14:paraId="0AE20CE4" w14:textId="63E856D4" w:rsidR="009762DF" w:rsidRPr="00EF0F43" w:rsidRDefault="009762DF" w:rsidP="009762DF">
      <w:pPr>
        <w:spacing w:after="120" w:line="240" w:lineRule="auto"/>
        <w:rPr>
          <w:sz w:val="22"/>
        </w:rPr>
      </w:pPr>
      <w:r w:rsidRPr="00EF0F43">
        <w:rPr>
          <w:sz w:val="22"/>
        </w:rPr>
        <w:t>These signal</w:t>
      </w:r>
      <w:r>
        <w:rPr>
          <w:sz w:val="22"/>
        </w:rPr>
        <w:t>s</w:t>
      </w:r>
      <w:r w:rsidRPr="00EF0F43">
        <w:rPr>
          <w:sz w:val="22"/>
        </w:rPr>
        <w:t xml:space="preserve"> are usually periodic such as SSB, SIB1, CORESET 0</w:t>
      </w:r>
      <w:r>
        <w:rPr>
          <w:sz w:val="22"/>
        </w:rPr>
        <w:t>,</w:t>
      </w:r>
      <w:r w:rsidRPr="00EF0F43">
        <w:rPr>
          <w:sz w:val="22"/>
        </w:rPr>
        <w:t xml:space="preserve"> etc. The downlink precoding</w:t>
      </w:r>
      <w:r>
        <w:rPr>
          <w:sz w:val="22"/>
        </w:rPr>
        <w:t xml:space="preserve"> for these signals</w:t>
      </w:r>
      <w:r w:rsidRPr="00EF0F43">
        <w:rPr>
          <w:sz w:val="22"/>
        </w:rPr>
        <w:t xml:space="preserve"> are </w:t>
      </w:r>
      <w:r>
        <w:rPr>
          <w:sz w:val="22"/>
        </w:rPr>
        <w:t xml:space="preserve">relatively </w:t>
      </w:r>
      <w:r w:rsidRPr="00EF0F43">
        <w:rPr>
          <w:sz w:val="22"/>
        </w:rPr>
        <w:t>stable</w:t>
      </w:r>
      <w:r>
        <w:rPr>
          <w:sz w:val="22"/>
        </w:rPr>
        <w:t xml:space="preserve"> since they are</w:t>
      </w:r>
      <w:r w:rsidRPr="00EF0F43">
        <w:rPr>
          <w:sz w:val="22"/>
        </w:rPr>
        <w:t xml:space="preserve"> designed for cell coverage. The spatial characteristics (e.g. </w:t>
      </w:r>
      <w:proofErr w:type="spellStart"/>
      <w:r w:rsidRPr="00EF0F43">
        <w:rPr>
          <w:sz w:val="22"/>
        </w:rPr>
        <w:t>AoA</w:t>
      </w:r>
      <w:proofErr w:type="spellEnd"/>
      <w:r w:rsidRPr="00EF0F43">
        <w:rPr>
          <w:sz w:val="22"/>
        </w:rPr>
        <w:t xml:space="preserve">, </w:t>
      </w:r>
      <w:proofErr w:type="spellStart"/>
      <w:r w:rsidRPr="00EF0F43">
        <w:rPr>
          <w:sz w:val="22"/>
        </w:rPr>
        <w:t>ZoA</w:t>
      </w:r>
      <w:proofErr w:type="spellEnd"/>
      <w:r w:rsidRPr="00EF0F43">
        <w:rPr>
          <w:sz w:val="22"/>
        </w:rPr>
        <w:t xml:space="preserve"> of the multi-path) of these interference</w:t>
      </w:r>
      <w:r>
        <w:rPr>
          <w:sz w:val="22"/>
        </w:rPr>
        <w:t>s</w:t>
      </w:r>
      <w:r w:rsidRPr="00EF0F43">
        <w:rPr>
          <w:sz w:val="22"/>
        </w:rPr>
        <w:t xml:space="preserve"> at the victim </w:t>
      </w:r>
      <w:proofErr w:type="spellStart"/>
      <w:r w:rsidRPr="00EF0F43">
        <w:rPr>
          <w:sz w:val="22"/>
        </w:rPr>
        <w:t>gNB</w:t>
      </w:r>
      <w:proofErr w:type="spellEnd"/>
      <w:r w:rsidRPr="00EF0F43">
        <w:rPr>
          <w:sz w:val="22"/>
        </w:rPr>
        <w:t xml:space="preserve"> are </w:t>
      </w:r>
      <w:r>
        <w:rPr>
          <w:rFonts w:hint="eastAsia"/>
          <w:sz w:val="22"/>
        </w:rPr>
        <w:t>also</w:t>
      </w:r>
      <w:r>
        <w:rPr>
          <w:sz w:val="22"/>
        </w:rPr>
        <w:t xml:space="preserve"> </w:t>
      </w:r>
      <w:r w:rsidRPr="00EF0F43">
        <w:rPr>
          <w:sz w:val="22"/>
        </w:rPr>
        <w:t>relatively stable, e.g. several frames. The spatial characteristics of the interference signal</w:t>
      </w:r>
      <w:r>
        <w:rPr>
          <w:sz w:val="22"/>
        </w:rPr>
        <w:t>s</w:t>
      </w:r>
      <w:r w:rsidRPr="00EF0F43">
        <w:rPr>
          <w:sz w:val="22"/>
        </w:rPr>
        <w:t xml:space="preserve"> can be measured </w:t>
      </w:r>
      <w:r>
        <w:rPr>
          <w:sz w:val="22"/>
        </w:rPr>
        <w:t>at</w:t>
      </w:r>
      <w:r w:rsidRPr="00EF0F43">
        <w:rPr>
          <w:sz w:val="22"/>
        </w:rPr>
        <w:t xml:space="preserve"> the victim </w:t>
      </w:r>
      <w:proofErr w:type="spellStart"/>
      <w:r w:rsidRPr="00EF0F43">
        <w:rPr>
          <w:sz w:val="22"/>
        </w:rPr>
        <w:t>gNB</w:t>
      </w:r>
      <w:proofErr w:type="spellEnd"/>
      <w:r w:rsidRPr="00EF0F43">
        <w:rPr>
          <w:sz w:val="22"/>
        </w:rPr>
        <w:t xml:space="preserve"> and used for advance receiver to suppress the interference. </w:t>
      </w:r>
      <w:r>
        <w:rPr>
          <w:sz w:val="22"/>
        </w:rPr>
        <w:t>T</w:t>
      </w:r>
      <w:r w:rsidRPr="00EF0F43">
        <w:rPr>
          <w:sz w:val="22"/>
        </w:rPr>
        <w:t>he measurement c</w:t>
      </w:r>
      <w:r>
        <w:rPr>
          <w:sz w:val="22"/>
        </w:rPr>
        <w:t>an</w:t>
      </w:r>
      <w:r w:rsidRPr="00EF0F43">
        <w:rPr>
          <w:sz w:val="22"/>
        </w:rPr>
        <w:t xml:space="preserve"> be </w:t>
      </w:r>
      <w:r>
        <w:rPr>
          <w:sz w:val="22"/>
        </w:rPr>
        <w:t xml:space="preserve">done </w:t>
      </w:r>
      <w:r w:rsidRPr="00EF0F43">
        <w:rPr>
          <w:sz w:val="22"/>
        </w:rPr>
        <w:t xml:space="preserve">once </w:t>
      </w:r>
      <w:r>
        <w:rPr>
          <w:sz w:val="22"/>
        </w:rPr>
        <w:t>every</w:t>
      </w:r>
      <w:r w:rsidRPr="00EF0F43">
        <w:rPr>
          <w:sz w:val="22"/>
        </w:rPr>
        <w:t xml:space="preserve"> several frames. </w:t>
      </w:r>
    </w:p>
    <w:p w14:paraId="349511B5" w14:textId="6BCFAB1B" w:rsidR="009762DF" w:rsidRPr="00EF0F43" w:rsidRDefault="009762DF" w:rsidP="009762DF">
      <w:pPr>
        <w:pStyle w:val="a3"/>
        <w:numPr>
          <w:ilvl w:val="0"/>
          <w:numId w:val="8"/>
        </w:numPr>
        <w:spacing w:after="120" w:line="240" w:lineRule="auto"/>
        <w:rPr>
          <w:b/>
          <w:color w:val="000000" w:themeColor="dark1"/>
          <w:sz w:val="22"/>
        </w:rPr>
      </w:pPr>
      <w:r w:rsidRPr="00EF0F43">
        <w:rPr>
          <w:b/>
          <w:color w:val="000000" w:themeColor="dark1"/>
          <w:sz w:val="22"/>
        </w:rPr>
        <w:t>Unicast PDSCH</w:t>
      </w:r>
      <w:r>
        <w:rPr>
          <w:b/>
          <w:color w:val="000000" w:themeColor="dark1"/>
          <w:sz w:val="22"/>
        </w:rPr>
        <w:t xml:space="preserve"> an PDCCH</w:t>
      </w:r>
      <w:r w:rsidRPr="00EF0F43">
        <w:rPr>
          <w:b/>
          <w:color w:val="000000" w:themeColor="dark1"/>
          <w:sz w:val="22"/>
        </w:rPr>
        <w:t xml:space="preserve"> signal</w:t>
      </w:r>
      <w:r>
        <w:rPr>
          <w:b/>
          <w:color w:val="000000" w:themeColor="dark1"/>
          <w:sz w:val="22"/>
        </w:rPr>
        <w:t>s</w:t>
      </w:r>
    </w:p>
    <w:p w14:paraId="754A02E3" w14:textId="46EA4B98" w:rsidR="00B730F5" w:rsidRDefault="009762DF" w:rsidP="009762DF">
      <w:pPr>
        <w:spacing w:after="120" w:line="240" w:lineRule="auto"/>
        <w:rPr>
          <w:sz w:val="22"/>
        </w:rPr>
      </w:pPr>
      <w:r w:rsidRPr="00EF0F43">
        <w:rPr>
          <w:sz w:val="22"/>
        </w:rPr>
        <w:t>The unicast PDSCH signal is the most complicated signal in the downlink to cause</w:t>
      </w:r>
      <w:r>
        <w:rPr>
          <w:sz w:val="22"/>
        </w:rPr>
        <w:t xml:space="preserve"> </w:t>
      </w:r>
      <w:proofErr w:type="spellStart"/>
      <w:r>
        <w:rPr>
          <w:sz w:val="22"/>
        </w:rPr>
        <w:t>gNB-gNB</w:t>
      </w:r>
      <w:proofErr w:type="spellEnd"/>
      <w:r w:rsidRPr="00EF0F43">
        <w:rPr>
          <w:sz w:val="22"/>
        </w:rPr>
        <w:t xml:space="preserve"> </w:t>
      </w:r>
      <w:r>
        <w:rPr>
          <w:sz w:val="22"/>
        </w:rPr>
        <w:t>CLI</w:t>
      </w:r>
      <w:r w:rsidRPr="00EF0F43">
        <w:rPr>
          <w:sz w:val="22"/>
        </w:rPr>
        <w:t>. The compl</w:t>
      </w:r>
      <w:r>
        <w:rPr>
          <w:sz w:val="22"/>
        </w:rPr>
        <w:t>ication</w:t>
      </w:r>
      <w:r w:rsidRPr="00EF0F43">
        <w:rPr>
          <w:sz w:val="22"/>
        </w:rPr>
        <w:t xml:space="preserve"> is that in each slot, different UEs at the aggressor cell will be scheduled for downlink MU-MIMO transmission which lead</w:t>
      </w:r>
      <w:r>
        <w:rPr>
          <w:sz w:val="22"/>
        </w:rPr>
        <w:t>s</w:t>
      </w:r>
      <w:r w:rsidRPr="00EF0F43">
        <w:rPr>
          <w:sz w:val="22"/>
        </w:rPr>
        <w:t xml:space="preserve"> to different downlink precoding of the unicast PDSCHs. Different precoding </w:t>
      </w:r>
      <w:r>
        <w:rPr>
          <w:sz w:val="22"/>
        </w:rPr>
        <w:t>result in different</w:t>
      </w:r>
      <w:r w:rsidRPr="00EF0F43">
        <w:rPr>
          <w:sz w:val="22"/>
        </w:rPr>
        <w:t xml:space="preserve"> interference characteristics. </w:t>
      </w:r>
      <w:r w:rsidR="00D33D61">
        <w:rPr>
          <w:rFonts w:hint="eastAsia"/>
          <w:sz w:val="22"/>
        </w:rPr>
        <w:t>T</w:t>
      </w:r>
      <w:r w:rsidR="00D33D61">
        <w:rPr>
          <w:sz w:val="22"/>
        </w:rPr>
        <w:t xml:space="preserve">he </w:t>
      </w:r>
      <w:proofErr w:type="spellStart"/>
      <w:r w:rsidR="00D33D61">
        <w:rPr>
          <w:sz w:val="22"/>
        </w:rPr>
        <w:t>gNB-gNB</w:t>
      </w:r>
      <w:proofErr w:type="spellEnd"/>
      <w:r w:rsidR="00D33D61" w:rsidRPr="00EF0F43">
        <w:rPr>
          <w:sz w:val="22"/>
        </w:rPr>
        <w:t xml:space="preserve"> </w:t>
      </w:r>
      <w:r w:rsidR="00D33D61">
        <w:rPr>
          <w:sz w:val="22"/>
        </w:rPr>
        <w:t xml:space="preserve">CLI from unicast PDCCH has </w:t>
      </w:r>
      <w:r w:rsidR="00D33D61">
        <w:rPr>
          <w:sz w:val="22"/>
        </w:rPr>
        <w:lastRenderedPageBreak/>
        <w:t xml:space="preserve">similar characteristics with the unicast PDSCH. </w:t>
      </w:r>
      <w:r>
        <w:rPr>
          <w:sz w:val="22"/>
        </w:rPr>
        <w:t>T</w:t>
      </w:r>
      <w:r w:rsidRPr="00EF0F43">
        <w:rPr>
          <w:sz w:val="22"/>
        </w:rPr>
        <w:t>o suppress the cross</w:t>
      </w:r>
      <w:r>
        <w:rPr>
          <w:sz w:val="22"/>
        </w:rPr>
        <w:t>-</w:t>
      </w:r>
      <w:r w:rsidRPr="00EF0F43">
        <w:rPr>
          <w:sz w:val="22"/>
        </w:rPr>
        <w:t>link interference</w:t>
      </w:r>
      <w:r w:rsidR="00D33D61">
        <w:rPr>
          <w:sz w:val="22"/>
        </w:rPr>
        <w:t xml:space="preserve"> from unicast PDSCH and PDCCH</w:t>
      </w:r>
      <w:r w:rsidRPr="00EF0F43">
        <w:rPr>
          <w:sz w:val="22"/>
        </w:rPr>
        <w:t xml:space="preserve">, the victim </w:t>
      </w:r>
      <w:proofErr w:type="spellStart"/>
      <w:r w:rsidRPr="00EF0F43">
        <w:rPr>
          <w:sz w:val="22"/>
        </w:rPr>
        <w:t>gNB</w:t>
      </w:r>
      <w:proofErr w:type="spellEnd"/>
      <w:r w:rsidRPr="00EF0F43">
        <w:rPr>
          <w:sz w:val="22"/>
        </w:rPr>
        <w:t xml:space="preserve"> should be able to measure the spatial characteristics of the PDSCH </w:t>
      </w:r>
      <w:r w:rsidR="00D33D61">
        <w:rPr>
          <w:sz w:val="22"/>
        </w:rPr>
        <w:t xml:space="preserve">and PDCCH </w:t>
      </w:r>
      <w:r w:rsidRPr="00EF0F43">
        <w:rPr>
          <w:sz w:val="22"/>
        </w:rPr>
        <w:t>signal</w:t>
      </w:r>
      <w:r w:rsidR="00D33D61">
        <w:rPr>
          <w:sz w:val="22"/>
        </w:rPr>
        <w:t>s</w:t>
      </w:r>
      <w:r w:rsidRPr="00EF0F43">
        <w:rPr>
          <w:sz w:val="22"/>
        </w:rPr>
        <w:t xml:space="preserve"> at the victim </w:t>
      </w:r>
      <w:proofErr w:type="spellStart"/>
      <w:r w:rsidRPr="00EF0F43">
        <w:rPr>
          <w:sz w:val="22"/>
        </w:rPr>
        <w:t>gNB</w:t>
      </w:r>
      <w:proofErr w:type="spellEnd"/>
      <w:r w:rsidRPr="00EF0F43">
        <w:rPr>
          <w:sz w:val="22"/>
        </w:rPr>
        <w:t xml:space="preserve"> in each slot. </w:t>
      </w:r>
    </w:p>
    <w:p w14:paraId="716B7D88" w14:textId="77777777" w:rsidR="003F5CE9" w:rsidRPr="00EF0F43" w:rsidRDefault="003F5CE9" w:rsidP="003F5CE9">
      <w:pPr>
        <w:pStyle w:val="a3"/>
        <w:numPr>
          <w:ilvl w:val="0"/>
          <w:numId w:val="8"/>
        </w:numPr>
        <w:spacing w:after="120" w:line="240" w:lineRule="auto"/>
        <w:rPr>
          <w:b/>
          <w:color w:val="000000" w:themeColor="dark1"/>
          <w:sz w:val="22"/>
        </w:rPr>
      </w:pPr>
      <w:r w:rsidRPr="00EF0F43">
        <w:rPr>
          <w:b/>
          <w:color w:val="000000" w:themeColor="dark1"/>
          <w:sz w:val="22"/>
        </w:rPr>
        <w:t>Downlink interference with small number of sparse REs, e.g. CSI-RS</w:t>
      </w:r>
    </w:p>
    <w:p w14:paraId="43BBCE21" w14:textId="77777777" w:rsidR="003F5CE9" w:rsidRPr="00EF0F43" w:rsidRDefault="003F5CE9" w:rsidP="003F5CE9">
      <w:pPr>
        <w:spacing w:after="120" w:line="240" w:lineRule="auto"/>
        <w:rPr>
          <w:sz w:val="22"/>
        </w:rPr>
      </w:pPr>
      <w:r w:rsidRPr="00EF0F43">
        <w:rPr>
          <w:sz w:val="22"/>
        </w:rPr>
        <w:t>CSI-RS is one of these downlink signal</w:t>
      </w:r>
      <w:r>
        <w:rPr>
          <w:sz w:val="22"/>
        </w:rPr>
        <w:t>s</w:t>
      </w:r>
      <w:r w:rsidRPr="00EF0F43">
        <w:rPr>
          <w:sz w:val="22"/>
        </w:rPr>
        <w:t>. Th</w:t>
      </w:r>
      <w:r>
        <w:rPr>
          <w:sz w:val="22"/>
        </w:rPr>
        <w:t>is</w:t>
      </w:r>
      <w:r w:rsidRPr="00EF0F43">
        <w:rPr>
          <w:sz w:val="22"/>
        </w:rPr>
        <w:t xml:space="preserve"> kind of signal</w:t>
      </w:r>
      <w:r>
        <w:rPr>
          <w:sz w:val="22"/>
        </w:rPr>
        <w:t>s</w:t>
      </w:r>
      <w:r w:rsidRPr="00EF0F43">
        <w:rPr>
          <w:sz w:val="22"/>
        </w:rPr>
        <w:t xml:space="preserve"> </w:t>
      </w:r>
      <w:r>
        <w:rPr>
          <w:sz w:val="22"/>
        </w:rPr>
        <w:t>are sparse</w:t>
      </w:r>
      <w:r w:rsidRPr="00EF0F43">
        <w:rPr>
          <w:sz w:val="22"/>
        </w:rPr>
        <w:t xml:space="preserve">, </w:t>
      </w:r>
      <w:r>
        <w:rPr>
          <w:sz w:val="22"/>
        </w:rPr>
        <w:t xml:space="preserve">and </w:t>
      </w:r>
      <w:r w:rsidRPr="00EF0F43">
        <w:rPr>
          <w:sz w:val="22"/>
        </w:rPr>
        <w:t>the</w:t>
      </w:r>
      <w:r>
        <w:rPr>
          <w:sz w:val="22"/>
        </w:rPr>
        <w:t>se</w:t>
      </w:r>
      <w:r w:rsidRPr="00EF0F43">
        <w:rPr>
          <w:sz w:val="22"/>
        </w:rPr>
        <w:t xml:space="preserve"> signal</w:t>
      </w:r>
      <w:r>
        <w:rPr>
          <w:sz w:val="22"/>
        </w:rPr>
        <w:t>s</w:t>
      </w:r>
      <w:r w:rsidRPr="00EF0F43">
        <w:rPr>
          <w:sz w:val="22"/>
        </w:rPr>
        <w:t xml:space="preserve"> </w:t>
      </w:r>
      <w:r>
        <w:rPr>
          <w:sz w:val="22"/>
        </w:rPr>
        <w:t>have</w:t>
      </w:r>
      <w:r w:rsidRPr="00EF0F43">
        <w:rPr>
          <w:sz w:val="22"/>
        </w:rPr>
        <w:t xml:space="preserve"> different downlink precoding </w:t>
      </w:r>
      <w:r>
        <w:rPr>
          <w:sz w:val="22"/>
        </w:rPr>
        <w:t xml:space="preserve">weights </w:t>
      </w:r>
      <w:r w:rsidRPr="00EF0F43">
        <w:rPr>
          <w:sz w:val="22"/>
        </w:rPr>
        <w:t xml:space="preserve">from the unicast PDSCH and </w:t>
      </w:r>
      <w:r>
        <w:rPr>
          <w:sz w:val="22"/>
        </w:rPr>
        <w:t xml:space="preserve">most likely also the other </w:t>
      </w:r>
      <w:r w:rsidRPr="00EF0F43">
        <w:rPr>
          <w:sz w:val="22"/>
        </w:rPr>
        <w:t xml:space="preserve">broadcast signals. It is difficult for the victim </w:t>
      </w:r>
      <w:proofErr w:type="spellStart"/>
      <w:r w:rsidRPr="00EF0F43">
        <w:rPr>
          <w:sz w:val="22"/>
        </w:rPr>
        <w:t>gNBs</w:t>
      </w:r>
      <w:proofErr w:type="spellEnd"/>
      <w:r w:rsidRPr="00EF0F43">
        <w:rPr>
          <w:sz w:val="22"/>
        </w:rPr>
        <w:t xml:space="preserve"> to measure the spatial characteristics of the</w:t>
      </w:r>
      <w:r>
        <w:rPr>
          <w:sz w:val="22"/>
        </w:rPr>
        <w:t>se</w:t>
      </w:r>
      <w:r w:rsidRPr="00EF0F43">
        <w:rPr>
          <w:sz w:val="22"/>
        </w:rPr>
        <w:t xml:space="preserve"> </w:t>
      </w:r>
      <w:proofErr w:type="gramStart"/>
      <w:r w:rsidRPr="00EF0F43">
        <w:rPr>
          <w:sz w:val="22"/>
        </w:rPr>
        <w:t>signal</w:t>
      </w:r>
      <w:r>
        <w:rPr>
          <w:sz w:val="22"/>
        </w:rPr>
        <w:t>s</w:t>
      </w:r>
      <w:r w:rsidRPr="00EF0F43">
        <w:rPr>
          <w:sz w:val="22"/>
        </w:rPr>
        <w:t>,</w:t>
      </w:r>
      <w:proofErr w:type="gramEnd"/>
      <w:r w:rsidRPr="00EF0F43">
        <w:rPr>
          <w:sz w:val="22"/>
        </w:rPr>
        <w:t xml:space="preserve"> th</w:t>
      </w:r>
      <w:r>
        <w:rPr>
          <w:sz w:val="22"/>
        </w:rPr>
        <w:t>us</w:t>
      </w:r>
      <w:r w:rsidRPr="00EF0F43">
        <w:rPr>
          <w:sz w:val="22"/>
        </w:rPr>
        <w:t xml:space="preserve"> it is difficult to be suppressed by the victim </w:t>
      </w:r>
      <w:proofErr w:type="spellStart"/>
      <w:r w:rsidRPr="00EF0F43">
        <w:rPr>
          <w:sz w:val="22"/>
        </w:rPr>
        <w:t>gNB</w:t>
      </w:r>
      <w:proofErr w:type="spellEnd"/>
      <w:r w:rsidRPr="00EF0F43">
        <w:rPr>
          <w:sz w:val="22"/>
        </w:rPr>
        <w:t xml:space="preserve">. One way is that the UE </w:t>
      </w:r>
      <w:r>
        <w:rPr>
          <w:sz w:val="22"/>
        </w:rPr>
        <w:t>does not transmit on</w:t>
      </w:r>
      <w:r w:rsidRPr="00EF0F43">
        <w:rPr>
          <w:sz w:val="22"/>
        </w:rPr>
        <w:t xml:space="preserve"> these REs, so that the PUSCH of the UE will not be affected by these downlink interference signal</w:t>
      </w:r>
      <w:r>
        <w:rPr>
          <w:sz w:val="22"/>
        </w:rPr>
        <w:t>s</w:t>
      </w:r>
      <w:r w:rsidRPr="00EF0F43">
        <w:rPr>
          <w:sz w:val="22"/>
        </w:rPr>
        <w:t xml:space="preserve">. </w:t>
      </w:r>
    </w:p>
    <w:p w14:paraId="67B322C2" w14:textId="0F34913E" w:rsidR="00D04735" w:rsidRPr="008216EF" w:rsidRDefault="00D04735" w:rsidP="0028448A">
      <w:pPr>
        <w:rPr>
          <w:sz w:val="22"/>
        </w:rPr>
      </w:pPr>
      <w:r w:rsidRPr="00B044CC">
        <w:rPr>
          <w:sz w:val="22"/>
        </w:rPr>
        <w:t>Based on the above discussion, t</w:t>
      </w:r>
      <w:r w:rsidRPr="00EF0F43">
        <w:rPr>
          <w:sz w:val="22"/>
        </w:rPr>
        <w:t xml:space="preserve">he usage of uplink blank/muting resources </w:t>
      </w:r>
      <w:r>
        <w:rPr>
          <w:sz w:val="22"/>
        </w:rPr>
        <w:t>is</w:t>
      </w:r>
      <w:r w:rsidRPr="00EF0F43">
        <w:rPr>
          <w:sz w:val="22"/>
        </w:rPr>
        <w:t xml:space="preserve"> summarized i</w:t>
      </w:r>
      <w:r w:rsidRPr="00B044CC">
        <w:rPr>
          <w:sz w:val="22"/>
        </w:rPr>
        <w:t xml:space="preserve">n </w:t>
      </w:r>
      <w:r w:rsidRPr="00B044CC">
        <w:rPr>
          <w:sz w:val="22"/>
        </w:rPr>
        <w:fldChar w:fldCharType="begin"/>
      </w:r>
      <w:r w:rsidRPr="00B044CC">
        <w:rPr>
          <w:sz w:val="22"/>
        </w:rPr>
        <w:instrText xml:space="preserve"> REF _Ref111210572 \h </w:instrText>
      </w:r>
      <w:r>
        <w:rPr>
          <w:sz w:val="22"/>
        </w:rPr>
        <w:instrText xml:space="preserve"> \* MERGEFORMAT </w:instrText>
      </w:r>
      <w:r w:rsidRPr="00B044CC">
        <w:rPr>
          <w:sz w:val="22"/>
        </w:rPr>
      </w:r>
      <w:r w:rsidRPr="00B044CC">
        <w:rPr>
          <w:sz w:val="22"/>
        </w:rPr>
        <w:fldChar w:fldCharType="separate"/>
      </w:r>
      <w:r w:rsidRPr="00EF0F43">
        <w:rPr>
          <w:sz w:val="22"/>
        </w:rPr>
        <w:t xml:space="preserve">Table </w:t>
      </w:r>
      <w:r w:rsidRPr="00EF0F43">
        <w:rPr>
          <w:noProof/>
          <w:sz w:val="22"/>
        </w:rPr>
        <w:t>1</w:t>
      </w:r>
      <w:r w:rsidRPr="00B044CC">
        <w:rPr>
          <w:sz w:val="22"/>
        </w:rPr>
        <w:fldChar w:fldCharType="end"/>
      </w:r>
      <w:r w:rsidRPr="00EF0F43">
        <w:rPr>
          <w:sz w:val="22"/>
        </w:rPr>
        <w:t>.</w:t>
      </w:r>
    </w:p>
    <w:p w14:paraId="5E494B56" w14:textId="77777777" w:rsidR="00D04735" w:rsidRPr="00FD0388" w:rsidRDefault="00D04735" w:rsidP="00D04735">
      <w:pPr>
        <w:jc w:val="center"/>
        <w:rPr>
          <w:sz w:val="22"/>
        </w:rPr>
      </w:pPr>
      <w:r w:rsidRPr="00FD0388">
        <w:rPr>
          <w:sz w:val="22"/>
        </w:rPr>
        <w:t xml:space="preserve">Table </w:t>
      </w:r>
      <w:r w:rsidRPr="00FD0388">
        <w:rPr>
          <w:noProof/>
          <w:sz w:val="22"/>
        </w:rPr>
        <w:fldChar w:fldCharType="begin"/>
      </w:r>
      <w:r w:rsidRPr="00FD0388">
        <w:rPr>
          <w:noProof/>
          <w:sz w:val="22"/>
        </w:rPr>
        <w:instrText xml:space="preserve"> SEQ Table \* ARABIC </w:instrText>
      </w:r>
      <w:r w:rsidRPr="00FD0388">
        <w:rPr>
          <w:noProof/>
          <w:sz w:val="22"/>
        </w:rPr>
        <w:fldChar w:fldCharType="separate"/>
      </w:r>
      <w:r w:rsidRPr="00FD0388">
        <w:rPr>
          <w:noProof/>
          <w:sz w:val="22"/>
        </w:rPr>
        <w:t>1</w:t>
      </w:r>
      <w:r w:rsidRPr="00FD0388">
        <w:rPr>
          <w:noProof/>
          <w:sz w:val="22"/>
        </w:rPr>
        <w:fldChar w:fldCharType="end"/>
      </w:r>
      <w:r w:rsidRPr="00FD0388">
        <w:rPr>
          <w:sz w:val="22"/>
        </w:rPr>
        <w:t>: Patterns of muting resources for different downlink signals</w:t>
      </w:r>
    </w:p>
    <w:tbl>
      <w:tblPr>
        <w:tblStyle w:val="11"/>
        <w:tblW w:w="5000" w:type="pct"/>
        <w:tblLook w:val="0420" w:firstRow="1" w:lastRow="0" w:firstColumn="0" w:lastColumn="0" w:noHBand="0" w:noVBand="1"/>
      </w:tblPr>
      <w:tblGrid>
        <w:gridCol w:w="3545"/>
        <w:gridCol w:w="5471"/>
      </w:tblGrid>
      <w:tr w:rsidR="00D04735" w:rsidRPr="00450C32" w14:paraId="0A46E0C5" w14:textId="77777777" w:rsidTr="009F628E">
        <w:trPr>
          <w:trHeight w:val="59"/>
        </w:trPr>
        <w:tc>
          <w:tcPr>
            <w:tcW w:w="1966" w:type="pct"/>
            <w:hideMark/>
          </w:tcPr>
          <w:p w14:paraId="3CDBFA6F" w14:textId="77777777" w:rsidR="00D04735" w:rsidRPr="00450C32" w:rsidRDefault="00D04735" w:rsidP="009F628E">
            <w:pPr>
              <w:rPr>
                <w:rFonts w:ascii="Arial" w:eastAsia="宋体" w:hAnsi="Arial"/>
                <w:kern w:val="0"/>
                <w:sz w:val="36"/>
                <w:szCs w:val="36"/>
              </w:rPr>
            </w:pPr>
            <w:r w:rsidRPr="00450C32">
              <w:rPr>
                <w:rFonts w:hint="eastAsia"/>
              </w:rPr>
              <w:t>Interference types</w:t>
            </w:r>
          </w:p>
        </w:tc>
        <w:tc>
          <w:tcPr>
            <w:tcW w:w="3034" w:type="pct"/>
            <w:tcBorders>
              <w:bottom w:val="single" w:sz="4" w:space="0" w:color="BFBFBF" w:themeColor="background1" w:themeShade="BF"/>
            </w:tcBorders>
            <w:hideMark/>
          </w:tcPr>
          <w:p w14:paraId="5E234625" w14:textId="77777777" w:rsidR="00D04735" w:rsidRPr="00450C32" w:rsidRDefault="00D04735" w:rsidP="009F628E">
            <w:pPr>
              <w:rPr>
                <w:rFonts w:ascii="Arial" w:eastAsia="宋体" w:hAnsi="Arial"/>
                <w:kern w:val="0"/>
                <w:sz w:val="36"/>
                <w:szCs w:val="36"/>
              </w:rPr>
            </w:pPr>
            <w:r w:rsidRPr="00450C32">
              <w:rPr>
                <w:rFonts w:hint="eastAsia"/>
              </w:rPr>
              <w:t>Interference measurement and application</w:t>
            </w:r>
          </w:p>
        </w:tc>
      </w:tr>
      <w:tr w:rsidR="00D04735" w:rsidRPr="00450C32" w14:paraId="7FFE1035" w14:textId="77777777" w:rsidTr="009F628E">
        <w:trPr>
          <w:trHeight w:val="1304"/>
        </w:trPr>
        <w:tc>
          <w:tcPr>
            <w:tcW w:w="1966" w:type="pct"/>
            <w:hideMark/>
          </w:tcPr>
          <w:p w14:paraId="5C29AB8C" w14:textId="77777777" w:rsidR="00D04735" w:rsidRPr="00450C32" w:rsidRDefault="00D04735" w:rsidP="009F628E">
            <w:pPr>
              <w:rPr>
                <w:rFonts w:ascii="Arial" w:eastAsia="宋体" w:hAnsi="Arial"/>
                <w:kern w:val="0"/>
                <w:sz w:val="36"/>
                <w:szCs w:val="36"/>
              </w:rPr>
            </w:pPr>
            <w:r w:rsidRPr="00450C32">
              <w:rPr>
                <w:rFonts w:hint="eastAsia"/>
                <w:color w:val="000000" w:themeColor="dark1"/>
              </w:rPr>
              <w:t>Downlink broadcast interference</w:t>
            </w:r>
            <w:r w:rsidRPr="00450C32">
              <w:rPr>
                <w:color w:val="000000" w:themeColor="dark1"/>
              </w:rPr>
              <w:t>:</w:t>
            </w:r>
          </w:p>
          <w:p w14:paraId="45A70CB9" w14:textId="77777777" w:rsidR="00D04735" w:rsidRPr="00450C32" w:rsidRDefault="00D04735" w:rsidP="009F628E">
            <w:pPr>
              <w:rPr>
                <w:rFonts w:ascii="Arial" w:eastAsia="宋体" w:hAnsi="Arial"/>
                <w:kern w:val="0"/>
                <w:sz w:val="36"/>
                <w:szCs w:val="36"/>
              </w:rPr>
            </w:pPr>
            <w:proofErr w:type="gramStart"/>
            <w:r w:rsidRPr="00450C32">
              <w:rPr>
                <w:rFonts w:hint="eastAsia"/>
                <w:b/>
                <w:bCs/>
              </w:rPr>
              <w:t>One time</w:t>
            </w:r>
            <w:proofErr w:type="gramEnd"/>
            <w:r w:rsidRPr="00450C32">
              <w:rPr>
                <w:rFonts w:hint="eastAsia"/>
                <w:b/>
                <w:bCs/>
              </w:rPr>
              <w:t xml:space="preserve"> measurement</w:t>
            </w:r>
            <w:r w:rsidRPr="00450C32">
              <w:rPr>
                <w:b/>
                <w:bCs/>
              </w:rPr>
              <w:t xml:space="preserve">, </w:t>
            </w:r>
            <w:r w:rsidRPr="00450C32">
              <w:rPr>
                <w:rFonts w:hint="eastAsia"/>
                <w:b/>
                <w:bCs/>
              </w:rPr>
              <w:t>multiple application</w:t>
            </w:r>
          </w:p>
        </w:tc>
        <w:tc>
          <w:tcPr>
            <w:tcW w:w="3034" w:type="pct"/>
            <w:tcBorders>
              <w:bottom w:val="single" w:sz="4" w:space="0" w:color="auto"/>
            </w:tcBorders>
            <w:hideMark/>
          </w:tcPr>
          <w:p w14:paraId="34A00081" w14:textId="77777777" w:rsidR="00D04735" w:rsidRPr="00450C32" w:rsidRDefault="00D04735" w:rsidP="009F628E">
            <w:pPr>
              <w:numPr>
                <w:ilvl w:val="0"/>
                <w:numId w:val="26"/>
              </w:numPr>
              <w:rPr>
                <w:rFonts w:ascii="Arial" w:eastAsia="宋体" w:hAnsi="Arial"/>
                <w:kern w:val="0"/>
                <w:szCs w:val="36"/>
              </w:rPr>
            </w:pPr>
            <w:r w:rsidRPr="00450C32">
              <w:rPr>
                <w:rFonts w:hint="eastAsia"/>
                <w:color w:val="000000" w:themeColor="dark1"/>
                <w:szCs w:val="21"/>
              </w:rPr>
              <w:t>Beamforming of the broadcast channel are stable</w:t>
            </w:r>
          </w:p>
          <w:p w14:paraId="794032E5" w14:textId="77777777" w:rsidR="00D04735" w:rsidRPr="00450C32" w:rsidRDefault="00D04735" w:rsidP="009F628E">
            <w:pPr>
              <w:numPr>
                <w:ilvl w:val="1"/>
                <w:numId w:val="27"/>
              </w:numPr>
              <w:rPr>
                <w:rFonts w:ascii="Arial" w:eastAsia="宋体" w:hAnsi="Arial"/>
                <w:kern w:val="0"/>
                <w:szCs w:val="36"/>
              </w:rPr>
            </w:pPr>
            <w:r w:rsidRPr="00450C32">
              <w:rPr>
                <w:rFonts w:hint="eastAsia"/>
                <w:color w:val="000000" w:themeColor="dark1"/>
                <w:szCs w:val="21"/>
              </w:rPr>
              <w:t xml:space="preserve">UE muting at </w:t>
            </w:r>
            <w:r>
              <w:rPr>
                <w:color w:val="000000" w:themeColor="dark1"/>
                <w:szCs w:val="21"/>
              </w:rPr>
              <w:t xml:space="preserve">part of </w:t>
            </w:r>
            <w:r w:rsidRPr="00450C32">
              <w:rPr>
                <w:rFonts w:hint="eastAsia"/>
                <w:color w:val="000000" w:themeColor="dark1"/>
                <w:szCs w:val="21"/>
              </w:rPr>
              <w:t>the RE</w:t>
            </w:r>
            <w:r>
              <w:rPr>
                <w:color w:val="000000" w:themeColor="dark1"/>
                <w:szCs w:val="21"/>
              </w:rPr>
              <w:t>s</w:t>
            </w:r>
            <w:r w:rsidRPr="00450C32">
              <w:rPr>
                <w:rFonts w:hint="eastAsia"/>
                <w:color w:val="000000" w:themeColor="dark1"/>
                <w:szCs w:val="21"/>
              </w:rPr>
              <w:t xml:space="preserve"> with broadcast signal</w:t>
            </w:r>
          </w:p>
          <w:p w14:paraId="2EED79D2" w14:textId="72C47E26" w:rsidR="00D04735" w:rsidRPr="00450C32" w:rsidRDefault="00D04735" w:rsidP="009F628E">
            <w:pPr>
              <w:numPr>
                <w:ilvl w:val="1"/>
                <w:numId w:val="27"/>
              </w:numPr>
              <w:rPr>
                <w:rFonts w:ascii="Arial" w:eastAsia="宋体" w:hAnsi="Arial"/>
                <w:kern w:val="0"/>
                <w:szCs w:val="36"/>
              </w:rPr>
            </w:pPr>
            <w:r>
              <w:rPr>
                <w:color w:val="000000" w:themeColor="dark1"/>
                <w:szCs w:val="21"/>
              </w:rPr>
              <w:t>Spatial characteristics</w:t>
            </w:r>
            <w:r w:rsidRPr="00450C32">
              <w:rPr>
                <w:rFonts w:hint="eastAsia"/>
                <w:color w:val="000000" w:themeColor="dark1"/>
                <w:szCs w:val="21"/>
              </w:rPr>
              <w:t xml:space="preserve"> </w:t>
            </w:r>
            <w:r>
              <w:rPr>
                <w:color w:val="000000" w:themeColor="dark1"/>
                <w:szCs w:val="21"/>
              </w:rPr>
              <w:t>of the CLI</w:t>
            </w:r>
          </w:p>
          <w:p w14:paraId="6767463A" w14:textId="77777777" w:rsidR="00D04735" w:rsidRPr="00450C32" w:rsidRDefault="00D04735" w:rsidP="009F628E">
            <w:pPr>
              <w:numPr>
                <w:ilvl w:val="0"/>
                <w:numId w:val="26"/>
              </w:numPr>
              <w:rPr>
                <w:rFonts w:ascii="Arial" w:eastAsia="宋体" w:hAnsi="Arial"/>
                <w:kern w:val="0"/>
                <w:szCs w:val="36"/>
              </w:rPr>
            </w:pPr>
            <w:r w:rsidRPr="00450C32">
              <w:rPr>
                <w:rFonts w:hint="eastAsia"/>
                <w:color w:val="000000" w:themeColor="dark1"/>
                <w:szCs w:val="21"/>
              </w:rPr>
              <w:t>SSB, SIB1, broadcast PDCCH</w:t>
            </w:r>
          </w:p>
        </w:tc>
      </w:tr>
      <w:tr w:rsidR="00D04735" w:rsidRPr="00450C32" w14:paraId="7786D582" w14:textId="77777777" w:rsidTr="009F628E">
        <w:trPr>
          <w:trHeight w:val="882"/>
        </w:trPr>
        <w:tc>
          <w:tcPr>
            <w:tcW w:w="1966" w:type="pct"/>
            <w:hideMark/>
          </w:tcPr>
          <w:p w14:paraId="50C0CC18" w14:textId="77777777" w:rsidR="00D04735" w:rsidRPr="00450C32" w:rsidRDefault="00D04735" w:rsidP="009F628E">
            <w:pPr>
              <w:rPr>
                <w:rFonts w:ascii="Arial" w:eastAsia="宋体" w:hAnsi="Arial"/>
                <w:kern w:val="0"/>
                <w:sz w:val="36"/>
                <w:szCs w:val="36"/>
              </w:rPr>
            </w:pPr>
            <w:r w:rsidRPr="00450C32">
              <w:rPr>
                <w:rFonts w:hint="eastAsia"/>
              </w:rPr>
              <w:t>Unicast PDSCH</w:t>
            </w:r>
            <w:r w:rsidRPr="00450C32">
              <w:t xml:space="preserve"> /PDCCH</w:t>
            </w:r>
            <w:r w:rsidRPr="00450C32">
              <w:rPr>
                <w:rFonts w:hint="eastAsia"/>
              </w:rPr>
              <w:t>:</w:t>
            </w:r>
          </w:p>
          <w:p w14:paraId="0F62A4E4" w14:textId="77777777" w:rsidR="00D04735" w:rsidRPr="00450C32" w:rsidRDefault="00D04735" w:rsidP="009F628E">
            <w:pPr>
              <w:rPr>
                <w:rFonts w:ascii="Arial" w:eastAsia="宋体" w:hAnsi="Arial"/>
                <w:kern w:val="0"/>
                <w:sz w:val="36"/>
                <w:szCs w:val="36"/>
              </w:rPr>
            </w:pPr>
            <w:proofErr w:type="gramStart"/>
            <w:r w:rsidRPr="00450C32">
              <w:rPr>
                <w:rFonts w:hint="eastAsia"/>
                <w:b/>
                <w:bCs/>
              </w:rPr>
              <w:t>One time</w:t>
            </w:r>
            <w:proofErr w:type="gramEnd"/>
            <w:r w:rsidRPr="00450C32">
              <w:rPr>
                <w:rFonts w:hint="eastAsia"/>
                <w:b/>
                <w:bCs/>
              </w:rPr>
              <w:t xml:space="preserve"> measurement, one time application</w:t>
            </w:r>
          </w:p>
        </w:tc>
        <w:tc>
          <w:tcPr>
            <w:tcW w:w="3034" w:type="pct"/>
            <w:tcBorders>
              <w:top w:val="single" w:sz="4" w:space="0" w:color="auto"/>
            </w:tcBorders>
            <w:hideMark/>
          </w:tcPr>
          <w:p w14:paraId="565C6F15" w14:textId="77777777" w:rsidR="00D04735" w:rsidRPr="00450C32" w:rsidRDefault="00D04735" w:rsidP="009F628E">
            <w:pPr>
              <w:numPr>
                <w:ilvl w:val="0"/>
                <w:numId w:val="26"/>
              </w:numPr>
              <w:rPr>
                <w:rFonts w:ascii="Arial" w:eastAsia="宋体" w:hAnsi="Arial"/>
                <w:kern w:val="0"/>
                <w:szCs w:val="36"/>
              </w:rPr>
            </w:pPr>
            <w:r w:rsidRPr="00450C32">
              <w:rPr>
                <w:rFonts w:hint="eastAsia"/>
                <w:color w:val="000000" w:themeColor="dark1"/>
                <w:szCs w:val="21"/>
              </w:rPr>
              <w:t>UE muting on the DMRS RE of downlink PDSCH</w:t>
            </w:r>
          </w:p>
          <w:p w14:paraId="331E5192" w14:textId="77777777" w:rsidR="00D04735" w:rsidRPr="00450C32" w:rsidRDefault="00D04735" w:rsidP="009F628E">
            <w:pPr>
              <w:numPr>
                <w:ilvl w:val="0"/>
                <w:numId w:val="26"/>
              </w:numPr>
              <w:rPr>
                <w:rFonts w:ascii="Arial" w:eastAsia="宋体" w:hAnsi="Arial"/>
                <w:kern w:val="0"/>
                <w:szCs w:val="36"/>
              </w:rPr>
            </w:pPr>
            <w:r w:rsidRPr="00450C32">
              <w:rPr>
                <w:rFonts w:hint="eastAsia"/>
                <w:color w:val="000000" w:themeColor="dark1"/>
                <w:szCs w:val="21"/>
              </w:rPr>
              <w:t>UE muting on the DMRS RE of downlink PDCCH</w:t>
            </w:r>
          </w:p>
          <w:p w14:paraId="2D2C18D2" w14:textId="782486CE" w:rsidR="00D04735" w:rsidRPr="00626654" w:rsidRDefault="00D04735" w:rsidP="009F628E">
            <w:pPr>
              <w:numPr>
                <w:ilvl w:val="0"/>
                <w:numId w:val="26"/>
              </w:numPr>
              <w:rPr>
                <w:rFonts w:ascii="Arial" w:eastAsia="宋体" w:hAnsi="Arial"/>
                <w:kern w:val="0"/>
                <w:szCs w:val="36"/>
              </w:rPr>
            </w:pPr>
            <w:r>
              <w:rPr>
                <w:color w:val="000000" w:themeColor="dark1"/>
                <w:szCs w:val="21"/>
              </w:rPr>
              <w:t>Spatial characteristics</w:t>
            </w:r>
            <w:r w:rsidRPr="00450C32">
              <w:rPr>
                <w:rFonts w:hint="eastAsia"/>
                <w:color w:val="000000" w:themeColor="dark1"/>
                <w:szCs w:val="21"/>
              </w:rPr>
              <w:t xml:space="preserve"> </w:t>
            </w:r>
            <w:r>
              <w:rPr>
                <w:color w:val="000000" w:themeColor="dark1"/>
                <w:szCs w:val="21"/>
              </w:rPr>
              <w:t>of the CLI</w:t>
            </w:r>
          </w:p>
          <w:p w14:paraId="0FC0EE68" w14:textId="77777777" w:rsidR="00D04735" w:rsidRPr="00450C32" w:rsidRDefault="00D04735" w:rsidP="009F628E">
            <w:pPr>
              <w:numPr>
                <w:ilvl w:val="0"/>
                <w:numId w:val="26"/>
              </w:numPr>
              <w:rPr>
                <w:rFonts w:ascii="Arial" w:eastAsia="宋体" w:hAnsi="Arial"/>
                <w:kern w:val="0"/>
                <w:szCs w:val="36"/>
              </w:rPr>
            </w:pPr>
            <w:r w:rsidRPr="00450C32">
              <w:rPr>
                <w:rFonts w:hint="eastAsia"/>
                <w:color w:val="000000" w:themeColor="dark1"/>
                <w:szCs w:val="21"/>
              </w:rPr>
              <w:t>The measurement applied in the equalization</w:t>
            </w:r>
          </w:p>
        </w:tc>
      </w:tr>
      <w:tr w:rsidR="00D04735" w:rsidRPr="00450C32" w14:paraId="3C5B6C86" w14:textId="77777777" w:rsidTr="009F628E">
        <w:trPr>
          <w:trHeight w:val="541"/>
        </w:trPr>
        <w:tc>
          <w:tcPr>
            <w:tcW w:w="1966" w:type="pct"/>
            <w:hideMark/>
          </w:tcPr>
          <w:p w14:paraId="0AB9D23E" w14:textId="77777777" w:rsidR="00D04735" w:rsidRPr="00450C32" w:rsidRDefault="00D04735" w:rsidP="009F628E">
            <w:pPr>
              <w:rPr>
                <w:rFonts w:ascii="Arial" w:eastAsia="宋体" w:hAnsi="Arial"/>
                <w:kern w:val="0"/>
                <w:sz w:val="36"/>
                <w:szCs w:val="36"/>
              </w:rPr>
            </w:pPr>
            <w:r w:rsidRPr="00450C32">
              <w:rPr>
                <w:rFonts w:hint="eastAsia"/>
                <w:szCs w:val="21"/>
              </w:rPr>
              <w:t>UE dedicated CSI-RS:</w:t>
            </w:r>
          </w:p>
          <w:p w14:paraId="15C34B4D" w14:textId="77777777" w:rsidR="00D04735" w:rsidRPr="00450C32" w:rsidRDefault="00D04735" w:rsidP="009F628E">
            <w:pPr>
              <w:rPr>
                <w:rFonts w:ascii="Arial" w:eastAsia="宋体" w:hAnsi="Arial"/>
                <w:kern w:val="0"/>
                <w:sz w:val="36"/>
                <w:szCs w:val="36"/>
              </w:rPr>
            </w:pPr>
            <w:r w:rsidRPr="00450C32">
              <w:rPr>
                <w:rFonts w:hint="eastAsia"/>
                <w:b/>
                <w:bCs/>
                <w:szCs w:val="21"/>
              </w:rPr>
              <w:t>Rate matched to avoid interference</w:t>
            </w:r>
          </w:p>
        </w:tc>
        <w:tc>
          <w:tcPr>
            <w:tcW w:w="3034" w:type="pct"/>
            <w:hideMark/>
          </w:tcPr>
          <w:p w14:paraId="002C73FC" w14:textId="77777777" w:rsidR="00D04735" w:rsidRPr="00450C32" w:rsidRDefault="00D04735" w:rsidP="009F628E">
            <w:pPr>
              <w:numPr>
                <w:ilvl w:val="0"/>
                <w:numId w:val="26"/>
              </w:numPr>
              <w:rPr>
                <w:rFonts w:ascii="Arial" w:eastAsia="宋体" w:hAnsi="Arial"/>
                <w:kern w:val="0"/>
                <w:szCs w:val="36"/>
              </w:rPr>
            </w:pPr>
            <w:r w:rsidRPr="00450C32">
              <w:rPr>
                <w:rFonts w:hint="eastAsia"/>
                <w:color w:val="000000" w:themeColor="dark1"/>
                <w:szCs w:val="21"/>
              </w:rPr>
              <w:t xml:space="preserve">UE muting on the distributed downlink </w:t>
            </w:r>
            <w:r>
              <w:rPr>
                <w:color w:val="000000" w:themeColor="dark1"/>
                <w:szCs w:val="21"/>
              </w:rPr>
              <w:t>reference signals e.g. CSI-RS, TRS etc.</w:t>
            </w:r>
          </w:p>
          <w:p w14:paraId="446A4810" w14:textId="77777777" w:rsidR="00D04735" w:rsidRPr="00450C32" w:rsidRDefault="00D04735" w:rsidP="009F628E">
            <w:pPr>
              <w:numPr>
                <w:ilvl w:val="0"/>
                <w:numId w:val="26"/>
              </w:numPr>
              <w:rPr>
                <w:rFonts w:ascii="Arial" w:eastAsia="宋体" w:hAnsi="Arial"/>
                <w:kern w:val="0"/>
                <w:szCs w:val="36"/>
              </w:rPr>
            </w:pPr>
            <w:r>
              <w:rPr>
                <w:color w:val="000000" w:themeColor="dark1"/>
                <w:szCs w:val="21"/>
              </w:rPr>
              <w:t>Strong CLI</w:t>
            </w:r>
            <w:r w:rsidRPr="00450C32">
              <w:rPr>
                <w:rFonts w:hint="eastAsia"/>
                <w:color w:val="000000" w:themeColor="dark1"/>
                <w:szCs w:val="21"/>
              </w:rPr>
              <w:t xml:space="preserve"> is avoided</w:t>
            </w:r>
          </w:p>
        </w:tc>
      </w:tr>
    </w:tbl>
    <w:p w14:paraId="3C086524" w14:textId="77777777" w:rsidR="000A3C20" w:rsidRDefault="000A3C20" w:rsidP="00F94FF2">
      <w:pPr>
        <w:spacing w:after="120" w:line="240" w:lineRule="auto"/>
        <w:rPr>
          <w:sz w:val="22"/>
        </w:rPr>
      </w:pPr>
    </w:p>
    <w:p w14:paraId="051D21D9" w14:textId="1280A5C2" w:rsidR="00F94FF2" w:rsidRDefault="00FD5E00" w:rsidP="00F94FF2">
      <w:pPr>
        <w:spacing w:after="120" w:line="240" w:lineRule="auto"/>
        <w:rPr>
          <w:sz w:val="22"/>
        </w:rPr>
      </w:pPr>
      <w:r>
        <w:rPr>
          <w:sz w:val="22"/>
        </w:rPr>
        <w:t xml:space="preserve">With the muting resources, at least the RSRP, RSSI, </w:t>
      </w:r>
      <w:r w:rsidR="00E87AC1">
        <w:rPr>
          <w:sz w:val="22"/>
        </w:rPr>
        <w:t xml:space="preserve">spatial </w:t>
      </w:r>
      <w:r w:rsidR="00E87AC1">
        <w:rPr>
          <w:color w:val="000000" w:themeColor="dark1"/>
          <w:szCs w:val="21"/>
        </w:rPr>
        <w:t>characteristics</w:t>
      </w:r>
      <w:r w:rsidR="00E87AC1" w:rsidRPr="00450C32">
        <w:rPr>
          <w:rFonts w:hint="eastAsia"/>
          <w:color w:val="000000" w:themeColor="dark1"/>
          <w:szCs w:val="21"/>
        </w:rPr>
        <w:t xml:space="preserve"> </w:t>
      </w:r>
      <w:r>
        <w:rPr>
          <w:sz w:val="22"/>
        </w:rPr>
        <w:t xml:space="preserve">and channel estimation </w:t>
      </w:r>
      <w:r w:rsidR="007C72E2">
        <w:rPr>
          <w:sz w:val="22"/>
        </w:rPr>
        <w:t xml:space="preserve">of the CLI </w:t>
      </w:r>
      <w:r>
        <w:rPr>
          <w:sz w:val="22"/>
        </w:rPr>
        <w:t>can be obtained.</w:t>
      </w:r>
      <w:r w:rsidR="00EE429B">
        <w:rPr>
          <w:sz w:val="22"/>
        </w:rPr>
        <w:t xml:space="preserve"> </w:t>
      </w:r>
      <w:r w:rsidR="007F0E68">
        <w:rPr>
          <w:rFonts w:hint="eastAsia"/>
          <w:sz w:val="22"/>
        </w:rPr>
        <w:t xml:space="preserve">If </w:t>
      </w:r>
      <w:r w:rsidR="007F0E68">
        <w:rPr>
          <w:sz w:val="22"/>
        </w:rPr>
        <w:t xml:space="preserve">the </w:t>
      </w:r>
      <w:r w:rsidR="00190277">
        <w:rPr>
          <w:sz w:val="22"/>
        </w:rPr>
        <w:t>DL reference signals</w:t>
      </w:r>
      <w:r w:rsidR="00190277" w:rsidRPr="00EF0F43">
        <w:rPr>
          <w:sz w:val="22"/>
        </w:rPr>
        <w:t xml:space="preserve"> </w:t>
      </w:r>
      <w:r w:rsidR="007F0E68">
        <w:rPr>
          <w:sz w:val="22"/>
        </w:rPr>
        <w:t>are</w:t>
      </w:r>
      <w:r w:rsidR="00190277">
        <w:rPr>
          <w:sz w:val="22"/>
        </w:rPr>
        <w:t xml:space="preserve"> used for the </w:t>
      </w:r>
      <w:proofErr w:type="spellStart"/>
      <w:r w:rsidR="00190277">
        <w:rPr>
          <w:sz w:val="22"/>
        </w:rPr>
        <w:t>gNB</w:t>
      </w:r>
      <w:proofErr w:type="spellEnd"/>
      <w:r w:rsidR="00190277">
        <w:rPr>
          <w:sz w:val="22"/>
        </w:rPr>
        <w:t>-to-</w:t>
      </w:r>
      <w:proofErr w:type="spellStart"/>
      <w:r w:rsidR="00190277">
        <w:rPr>
          <w:sz w:val="22"/>
        </w:rPr>
        <w:t>gNB</w:t>
      </w:r>
      <w:proofErr w:type="spellEnd"/>
      <w:r w:rsidR="00190277" w:rsidRPr="00EF0F43">
        <w:rPr>
          <w:sz w:val="22"/>
        </w:rPr>
        <w:t xml:space="preserve"> </w:t>
      </w:r>
      <w:r w:rsidR="00190277">
        <w:rPr>
          <w:sz w:val="22"/>
        </w:rPr>
        <w:t>CLI measurement,</w:t>
      </w:r>
      <w:r w:rsidR="00F94FF2">
        <w:rPr>
          <w:sz w:val="22"/>
        </w:rPr>
        <w:t xml:space="preserve"> </w:t>
      </w:r>
      <w:r w:rsidR="00190277">
        <w:rPr>
          <w:sz w:val="22"/>
        </w:rPr>
        <w:t>for example, the DMRS of the PBCH, SIB1</w:t>
      </w:r>
      <w:r w:rsidR="00190277">
        <w:rPr>
          <w:rFonts w:hint="eastAsia"/>
          <w:sz w:val="22"/>
        </w:rPr>
        <w:t>,</w:t>
      </w:r>
      <w:r w:rsidR="00190277">
        <w:rPr>
          <w:sz w:val="22"/>
        </w:rPr>
        <w:t xml:space="preserve"> </w:t>
      </w:r>
      <w:r w:rsidR="005B388C">
        <w:rPr>
          <w:sz w:val="22"/>
        </w:rPr>
        <w:t>u</w:t>
      </w:r>
      <w:r w:rsidR="00190277" w:rsidRPr="00450C32">
        <w:rPr>
          <w:rFonts w:hint="eastAsia"/>
        </w:rPr>
        <w:t>nicast PDSCH</w:t>
      </w:r>
      <w:r w:rsidR="00190277" w:rsidRPr="00450C32">
        <w:t xml:space="preserve"> /PDCCH</w:t>
      </w:r>
      <w:r w:rsidR="00190277">
        <w:t xml:space="preserve">, </w:t>
      </w:r>
      <w:r w:rsidR="00F94FF2">
        <w:rPr>
          <w:sz w:val="22"/>
        </w:rPr>
        <w:t xml:space="preserve">the RSRP </w:t>
      </w:r>
      <w:r w:rsidR="00E77598">
        <w:rPr>
          <w:sz w:val="22"/>
        </w:rPr>
        <w:t xml:space="preserve">and channel estimation </w:t>
      </w:r>
      <w:r w:rsidR="00F94FF2">
        <w:rPr>
          <w:sz w:val="22"/>
        </w:rPr>
        <w:t xml:space="preserve">of the </w:t>
      </w:r>
      <w:proofErr w:type="spellStart"/>
      <w:r w:rsidR="00F94FF2">
        <w:rPr>
          <w:sz w:val="22"/>
        </w:rPr>
        <w:t>gNB</w:t>
      </w:r>
      <w:proofErr w:type="spellEnd"/>
      <w:r w:rsidR="00F94FF2">
        <w:rPr>
          <w:sz w:val="22"/>
        </w:rPr>
        <w:t>-to-</w:t>
      </w:r>
      <w:proofErr w:type="spellStart"/>
      <w:r w:rsidR="00F94FF2">
        <w:rPr>
          <w:sz w:val="22"/>
        </w:rPr>
        <w:t>gNB</w:t>
      </w:r>
      <w:proofErr w:type="spellEnd"/>
      <w:r w:rsidR="00F94FF2" w:rsidRPr="00EF0F43">
        <w:rPr>
          <w:sz w:val="22"/>
        </w:rPr>
        <w:t xml:space="preserve"> </w:t>
      </w:r>
      <w:r w:rsidR="00F94FF2">
        <w:rPr>
          <w:sz w:val="22"/>
        </w:rPr>
        <w:t>CLI can be obtained</w:t>
      </w:r>
      <w:r w:rsidR="00190277">
        <w:rPr>
          <w:sz w:val="22"/>
        </w:rPr>
        <w:t>.</w:t>
      </w:r>
      <w:r w:rsidR="00E77598">
        <w:rPr>
          <w:sz w:val="22"/>
        </w:rPr>
        <w:t xml:space="preserve"> On the other hand, </w:t>
      </w:r>
      <w:r w:rsidR="006A73FE">
        <w:rPr>
          <w:sz w:val="22"/>
        </w:rPr>
        <w:t>the RSSI can be</w:t>
      </w:r>
      <w:r w:rsidR="00540B59">
        <w:rPr>
          <w:sz w:val="22"/>
        </w:rPr>
        <w:t xml:space="preserve"> obtained </w:t>
      </w:r>
      <w:r w:rsidR="00813058">
        <w:rPr>
          <w:sz w:val="22"/>
        </w:rPr>
        <w:t xml:space="preserve">on </w:t>
      </w:r>
      <w:r w:rsidR="00540B59">
        <w:rPr>
          <w:sz w:val="22"/>
        </w:rPr>
        <w:t>the u</w:t>
      </w:r>
      <w:r w:rsidR="00540B59" w:rsidRPr="00540B59">
        <w:rPr>
          <w:sz w:val="22"/>
        </w:rPr>
        <w:t>plink blank/muting resources</w:t>
      </w:r>
      <w:r w:rsidR="00540B59">
        <w:rPr>
          <w:sz w:val="22"/>
        </w:rPr>
        <w:t xml:space="preserve"> when non-reference signal </w:t>
      </w:r>
      <w:proofErr w:type="gramStart"/>
      <w:r w:rsidR="00540B59">
        <w:rPr>
          <w:sz w:val="22"/>
        </w:rPr>
        <w:t>are</w:t>
      </w:r>
      <w:proofErr w:type="gramEnd"/>
      <w:r w:rsidR="00540B59">
        <w:rPr>
          <w:sz w:val="22"/>
        </w:rPr>
        <w:t xml:space="preserve"> used for the measurement.</w:t>
      </w:r>
      <w:r w:rsidR="00E5709F">
        <w:rPr>
          <w:sz w:val="22"/>
        </w:rPr>
        <w:t xml:space="preserve"> The RSRP and RSSI can represent the strength of the CLI and be </w:t>
      </w:r>
      <w:r w:rsidR="00A3268D">
        <w:rPr>
          <w:sz w:val="22"/>
        </w:rPr>
        <w:t>used for coordinated scheduling</w:t>
      </w:r>
      <w:r w:rsidR="00E5709F">
        <w:rPr>
          <w:sz w:val="22"/>
        </w:rPr>
        <w:t xml:space="preserve"> and power </w:t>
      </w:r>
      <w:proofErr w:type="gramStart"/>
      <w:r w:rsidR="00E5709F">
        <w:rPr>
          <w:sz w:val="22"/>
        </w:rPr>
        <w:t>control based</w:t>
      </w:r>
      <w:proofErr w:type="gramEnd"/>
      <w:r w:rsidR="00E5709F">
        <w:rPr>
          <w:sz w:val="22"/>
        </w:rPr>
        <w:t xml:space="preserve"> solution. The channel estimation can be used for the</w:t>
      </w:r>
      <w:r w:rsidR="00E5709F" w:rsidRPr="00007801">
        <w:rPr>
          <w:sz w:val="22"/>
        </w:rPr>
        <w:t xml:space="preserve"> </w:t>
      </w:r>
      <w:r w:rsidR="00E5709F">
        <w:rPr>
          <w:sz w:val="22"/>
        </w:rPr>
        <w:t>spatial domain enhancements, i.e., coordinated beamforming.</w:t>
      </w:r>
      <w:r w:rsidR="00C55EE3">
        <w:rPr>
          <w:sz w:val="22"/>
        </w:rPr>
        <w:t xml:space="preserve"> Besides, s</w:t>
      </w:r>
      <w:r w:rsidR="00C55EE3" w:rsidRPr="00C55EE3">
        <w:rPr>
          <w:sz w:val="22"/>
        </w:rPr>
        <w:t>patial characteristics of the CLI on the blank/muting resources</w:t>
      </w:r>
      <w:r w:rsidR="00C55EE3">
        <w:rPr>
          <w:sz w:val="22"/>
        </w:rPr>
        <w:t xml:space="preserve"> can be obtained</w:t>
      </w:r>
      <w:r w:rsidR="00502811">
        <w:rPr>
          <w:sz w:val="22"/>
        </w:rPr>
        <w:t xml:space="preserve"> with </w:t>
      </w:r>
      <w:r w:rsidR="006718DB">
        <w:rPr>
          <w:sz w:val="22"/>
        </w:rPr>
        <w:t xml:space="preserve">DL </w:t>
      </w:r>
      <w:r w:rsidR="00502811">
        <w:rPr>
          <w:sz w:val="22"/>
        </w:rPr>
        <w:t>reference signal/non-reference signal on the muting resources</w:t>
      </w:r>
      <w:r w:rsidR="00C55EE3">
        <w:rPr>
          <w:sz w:val="22"/>
        </w:rPr>
        <w:t xml:space="preserve">, and be used for the </w:t>
      </w:r>
      <w:r w:rsidR="00C55EE3" w:rsidRPr="00EF0F43">
        <w:rPr>
          <w:sz w:val="22"/>
        </w:rPr>
        <w:t>advanced receiver to suppress the interference</w:t>
      </w:r>
      <w:r w:rsidR="00C55EE3">
        <w:rPr>
          <w:sz w:val="22"/>
        </w:rPr>
        <w:t>.</w:t>
      </w:r>
    </w:p>
    <w:p w14:paraId="7A30762D" w14:textId="0C7E10DD" w:rsidR="00614EEC" w:rsidRPr="00E5709F" w:rsidRDefault="00614EEC" w:rsidP="00F94FF2">
      <w:pPr>
        <w:spacing w:after="120" w:line="240" w:lineRule="auto"/>
        <w:rPr>
          <w:sz w:val="22"/>
        </w:rPr>
      </w:pPr>
      <w:r>
        <w:rPr>
          <w:sz w:val="22"/>
        </w:rPr>
        <w:t xml:space="preserve">To enable the </w:t>
      </w:r>
      <w:proofErr w:type="spellStart"/>
      <w:r>
        <w:rPr>
          <w:sz w:val="22"/>
        </w:rPr>
        <w:t>gNB</w:t>
      </w:r>
      <w:proofErr w:type="spellEnd"/>
      <w:r>
        <w:rPr>
          <w:sz w:val="22"/>
        </w:rPr>
        <w:t>-to-</w:t>
      </w:r>
      <w:proofErr w:type="spellStart"/>
      <w:r>
        <w:rPr>
          <w:sz w:val="22"/>
        </w:rPr>
        <w:t>gNB</w:t>
      </w:r>
      <w:proofErr w:type="spellEnd"/>
      <w:r w:rsidRPr="00EF0F43">
        <w:rPr>
          <w:sz w:val="22"/>
        </w:rPr>
        <w:t xml:space="preserve"> </w:t>
      </w:r>
      <w:r>
        <w:rPr>
          <w:sz w:val="22"/>
        </w:rPr>
        <w:t xml:space="preserve">CLI measurement, the </w:t>
      </w:r>
      <w:r w:rsidR="009C78AB">
        <w:rPr>
          <w:sz w:val="22"/>
        </w:rPr>
        <w:t xml:space="preserve">configuration </w:t>
      </w:r>
      <w:r>
        <w:rPr>
          <w:sz w:val="22"/>
        </w:rPr>
        <w:t xml:space="preserve">of the measurement resources should be </w:t>
      </w:r>
      <w:r w:rsidR="00E55781">
        <w:rPr>
          <w:sz w:val="22"/>
        </w:rPr>
        <w:t xml:space="preserve">exchanged between the </w:t>
      </w:r>
      <w:proofErr w:type="spellStart"/>
      <w:r w:rsidR="00F77D86">
        <w:rPr>
          <w:sz w:val="22"/>
        </w:rPr>
        <w:t>gNB</w:t>
      </w:r>
      <w:r w:rsidR="00CA5334">
        <w:rPr>
          <w:sz w:val="22"/>
        </w:rPr>
        <w:t>s</w:t>
      </w:r>
      <w:proofErr w:type="spellEnd"/>
      <w:r w:rsidR="00F77D86">
        <w:rPr>
          <w:sz w:val="22"/>
        </w:rPr>
        <w:t xml:space="preserve">. Besides, the </w:t>
      </w:r>
      <w:r w:rsidR="00877B5A" w:rsidRPr="00CC2ECC">
        <w:rPr>
          <w:rFonts w:eastAsia="宋体"/>
        </w:rPr>
        <w:t>CLI information including RSSI or RSRP can be exchanged between t</w:t>
      </w:r>
      <w:r w:rsidR="009A42BE">
        <w:rPr>
          <w:rFonts w:eastAsia="宋体"/>
        </w:rPr>
        <w:t xml:space="preserve">he aggressor </w:t>
      </w:r>
      <w:proofErr w:type="spellStart"/>
      <w:r w:rsidR="009A42BE">
        <w:rPr>
          <w:rFonts w:eastAsia="宋体"/>
        </w:rPr>
        <w:t>gNB</w:t>
      </w:r>
      <w:proofErr w:type="spellEnd"/>
      <w:r w:rsidR="009A42BE">
        <w:rPr>
          <w:rFonts w:eastAsia="宋体"/>
        </w:rPr>
        <w:t xml:space="preserve"> and victim </w:t>
      </w:r>
      <w:proofErr w:type="spellStart"/>
      <w:r w:rsidR="009A42BE">
        <w:rPr>
          <w:rFonts w:eastAsia="宋体"/>
        </w:rPr>
        <w:t>gNB</w:t>
      </w:r>
      <w:proofErr w:type="spellEnd"/>
      <w:r w:rsidR="009A42BE">
        <w:rPr>
          <w:rFonts w:eastAsia="宋体"/>
        </w:rPr>
        <w:t xml:space="preserve"> for CLI handling.</w:t>
      </w:r>
      <w:r w:rsidR="00364ED7">
        <w:rPr>
          <w:rFonts w:eastAsia="宋体"/>
        </w:rPr>
        <w:t xml:space="preserve"> </w:t>
      </w:r>
      <w:r w:rsidR="00364ED7">
        <w:rPr>
          <w:rFonts w:eastAsia="宋体" w:hint="eastAsia"/>
        </w:rPr>
        <w:t>I</w:t>
      </w:r>
      <w:r w:rsidR="00364ED7">
        <w:rPr>
          <w:rFonts w:eastAsia="宋体"/>
        </w:rPr>
        <w:t xml:space="preserve">t should also be noted that not all the </w:t>
      </w:r>
      <w:proofErr w:type="spellStart"/>
      <w:r w:rsidR="00364ED7">
        <w:rPr>
          <w:rFonts w:eastAsia="宋体"/>
        </w:rPr>
        <w:t>gNB-gNB</w:t>
      </w:r>
      <w:proofErr w:type="spellEnd"/>
      <w:r w:rsidR="00364ED7">
        <w:rPr>
          <w:rFonts w:eastAsia="宋体"/>
        </w:rPr>
        <w:t xml:space="preserve"> CLI measurement </w:t>
      </w:r>
      <w:proofErr w:type="spellStart"/>
      <w:r w:rsidR="00364ED7">
        <w:rPr>
          <w:rFonts w:eastAsia="宋体"/>
        </w:rPr>
        <w:t>qualtity</w:t>
      </w:r>
      <w:proofErr w:type="spellEnd"/>
      <w:r w:rsidR="00364ED7">
        <w:rPr>
          <w:rFonts w:eastAsia="宋体"/>
        </w:rPr>
        <w:t xml:space="preserve"> requires reporting or information exchange between the aggressor and the victim. </w:t>
      </w:r>
    </w:p>
    <w:p w14:paraId="4FC1040F" w14:textId="484C01DD" w:rsidR="00D04735" w:rsidRDefault="00D04735" w:rsidP="00D04735">
      <w:pPr>
        <w:spacing w:after="120" w:line="240" w:lineRule="auto"/>
        <w:rPr>
          <w:i/>
          <w:sz w:val="22"/>
        </w:rPr>
      </w:pPr>
      <w:r w:rsidRPr="00EF0F43">
        <w:rPr>
          <w:b/>
          <w:i/>
          <w:sz w:val="22"/>
        </w:rPr>
        <w:t>Observation</w:t>
      </w:r>
      <w:r>
        <w:rPr>
          <w:b/>
          <w:i/>
          <w:sz w:val="22"/>
        </w:rPr>
        <w:t xml:space="preserve"> 1</w:t>
      </w:r>
      <w:r w:rsidRPr="00EF0F43">
        <w:rPr>
          <w:i/>
          <w:sz w:val="22"/>
        </w:rPr>
        <w:t xml:space="preserve">: </w:t>
      </w:r>
      <w:r w:rsidR="00EE0A7D">
        <w:rPr>
          <w:i/>
          <w:sz w:val="22"/>
        </w:rPr>
        <w:t>Different u</w:t>
      </w:r>
      <w:r w:rsidRPr="00EF0F43">
        <w:rPr>
          <w:i/>
          <w:sz w:val="22"/>
        </w:rPr>
        <w:t xml:space="preserve">plink blank/muting resources can be used for </w:t>
      </w:r>
      <w:proofErr w:type="spellStart"/>
      <w:r w:rsidR="00E22571">
        <w:rPr>
          <w:i/>
          <w:sz w:val="22"/>
        </w:rPr>
        <w:t>gNB-gNB</w:t>
      </w:r>
      <w:proofErr w:type="spellEnd"/>
      <w:r w:rsidR="00E22571">
        <w:rPr>
          <w:i/>
          <w:sz w:val="22"/>
        </w:rPr>
        <w:t xml:space="preserve"> </w:t>
      </w:r>
      <w:r>
        <w:rPr>
          <w:i/>
          <w:sz w:val="22"/>
        </w:rPr>
        <w:t>CLI</w:t>
      </w:r>
      <w:r w:rsidRPr="00EF0F43">
        <w:rPr>
          <w:i/>
          <w:sz w:val="22"/>
        </w:rPr>
        <w:t xml:space="preserve"> measurement and avoidance</w:t>
      </w:r>
      <w:r w:rsidR="00281B58">
        <w:rPr>
          <w:i/>
          <w:sz w:val="22"/>
        </w:rPr>
        <w:t xml:space="preserve"> for </w:t>
      </w:r>
      <w:r w:rsidR="00567A67" w:rsidRPr="00567A67">
        <w:rPr>
          <w:i/>
          <w:sz w:val="22"/>
        </w:rPr>
        <w:t>different downlink signals</w:t>
      </w:r>
      <w:r>
        <w:rPr>
          <w:rFonts w:hint="eastAsia"/>
          <w:i/>
          <w:sz w:val="22"/>
        </w:rPr>
        <w:t>.</w:t>
      </w:r>
    </w:p>
    <w:p w14:paraId="291E1D2D" w14:textId="3862B835" w:rsidR="007208E7" w:rsidRPr="00192452" w:rsidRDefault="00342070" w:rsidP="00D04735">
      <w:pPr>
        <w:spacing w:after="120" w:line="240" w:lineRule="auto"/>
        <w:rPr>
          <w:i/>
          <w:sz w:val="22"/>
        </w:rPr>
      </w:pPr>
      <w:r w:rsidRPr="00EF0F43">
        <w:rPr>
          <w:b/>
          <w:i/>
          <w:sz w:val="22"/>
        </w:rPr>
        <w:t>Observation</w:t>
      </w:r>
      <w:r>
        <w:rPr>
          <w:b/>
          <w:i/>
          <w:sz w:val="22"/>
        </w:rPr>
        <w:t xml:space="preserve"> </w:t>
      </w:r>
      <w:r w:rsidR="007F4A84">
        <w:rPr>
          <w:b/>
          <w:i/>
          <w:sz w:val="22"/>
        </w:rPr>
        <w:t>2</w:t>
      </w:r>
      <w:r>
        <w:rPr>
          <w:b/>
          <w:i/>
          <w:sz w:val="22"/>
        </w:rPr>
        <w:t xml:space="preserve">: </w:t>
      </w:r>
      <w:r w:rsidR="007208E7" w:rsidRPr="00192452">
        <w:rPr>
          <w:i/>
          <w:sz w:val="22"/>
        </w:rPr>
        <w:t xml:space="preserve">RSRP, RSSI, spatial characteristics, and channel estimation </w:t>
      </w:r>
      <w:r w:rsidR="00BE4335">
        <w:rPr>
          <w:rFonts w:hint="eastAsia"/>
          <w:i/>
          <w:sz w:val="22"/>
        </w:rPr>
        <w:t xml:space="preserve">can </w:t>
      </w:r>
      <w:r w:rsidR="00BE4335">
        <w:rPr>
          <w:i/>
          <w:sz w:val="22"/>
        </w:rPr>
        <w:t>be obtained from u</w:t>
      </w:r>
      <w:r w:rsidR="00BE4335" w:rsidRPr="00EF0F43">
        <w:rPr>
          <w:i/>
          <w:sz w:val="22"/>
        </w:rPr>
        <w:t>plink blank/muting resources</w:t>
      </w:r>
      <w:r w:rsidR="001344D1">
        <w:rPr>
          <w:i/>
          <w:sz w:val="22"/>
        </w:rPr>
        <w:t xml:space="preserve"> and be used for </w:t>
      </w:r>
      <w:proofErr w:type="spellStart"/>
      <w:r w:rsidR="00E22571">
        <w:rPr>
          <w:i/>
          <w:sz w:val="22"/>
        </w:rPr>
        <w:t>gNB-gNB</w:t>
      </w:r>
      <w:proofErr w:type="spellEnd"/>
      <w:r w:rsidR="00E22571">
        <w:rPr>
          <w:i/>
          <w:sz w:val="22"/>
        </w:rPr>
        <w:t xml:space="preserve"> </w:t>
      </w:r>
      <w:r w:rsidR="001344D1">
        <w:rPr>
          <w:i/>
          <w:sz w:val="22"/>
        </w:rPr>
        <w:t>CLI handling</w:t>
      </w:r>
      <w:r w:rsidR="00BE4335">
        <w:rPr>
          <w:i/>
          <w:sz w:val="22"/>
        </w:rPr>
        <w:t>.</w:t>
      </w:r>
    </w:p>
    <w:p w14:paraId="4E75EA91" w14:textId="6A418A48" w:rsidR="00E22571" w:rsidRPr="004F6FD6" w:rsidRDefault="00D04735" w:rsidP="009879BA">
      <w:pPr>
        <w:spacing w:after="120" w:line="240" w:lineRule="auto"/>
        <w:rPr>
          <w:rFonts w:ascii="Times" w:eastAsia="Malgun Gothic" w:hAnsi="Times" w:cs="Times"/>
          <w:szCs w:val="24"/>
          <w:lang w:val="en-GB" w:eastAsia="ko-KR"/>
        </w:rPr>
      </w:pPr>
      <w:r w:rsidRPr="00EF0F43">
        <w:rPr>
          <w:b/>
          <w:i/>
          <w:sz w:val="22"/>
        </w:rPr>
        <w:t xml:space="preserve">Proposal </w:t>
      </w:r>
      <w:r w:rsidR="003F21CC">
        <w:rPr>
          <w:b/>
          <w:i/>
          <w:sz w:val="22"/>
        </w:rPr>
        <w:t>1</w:t>
      </w:r>
      <w:r w:rsidRPr="00EF0F43">
        <w:rPr>
          <w:i/>
          <w:sz w:val="22"/>
        </w:rPr>
        <w:t xml:space="preserve">: </w:t>
      </w:r>
      <w:r w:rsidR="00C21C5D">
        <w:rPr>
          <w:i/>
          <w:sz w:val="22"/>
        </w:rPr>
        <w:t>For</w:t>
      </w:r>
      <w:r w:rsidR="00FA0F44">
        <w:rPr>
          <w:i/>
          <w:sz w:val="22"/>
        </w:rPr>
        <w:t xml:space="preserve"> </w:t>
      </w:r>
      <w:proofErr w:type="spellStart"/>
      <w:r w:rsidR="00E22571" w:rsidRPr="009879BA">
        <w:rPr>
          <w:rFonts w:ascii="Times" w:eastAsia="Malgun Gothic" w:hAnsi="Times" w:cs="Times"/>
          <w:i/>
          <w:szCs w:val="24"/>
          <w:lang w:val="en-GB" w:eastAsia="ko-KR"/>
        </w:rPr>
        <w:t>gNB</w:t>
      </w:r>
      <w:proofErr w:type="spellEnd"/>
      <w:r w:rsidR="00E22571" w:rsidRPr="009879BA">
        <w:rPr>
          <w:rFonts w:ascii="Times" w:eastAsia="Malgun Gothic" w:hAnsi="Times" w:cs="Times"/>
          <w:i/>
          <w:szCs w:val="24"/>
          <w:lang w:val="en-GB" w:eastAsia="ko-KR"/>
        </w:rPr>
        <w:t>-to-</w:t>
      </w:r>
      <w:proofErr w:type="spellStart"/>
      <w:r w:rsidR="00E22571" w:rsidRPr="009879BA">
        <w:rPr>
          <w:rFonts w:ascii="Times" w:eastAsia="Malgun Gothic" w:hAnsi="Times" w:cs="Times"/>
          <w:i/>
          <w:szCs w:val="24"/>
          <w:lang w:val="en-GB" w:eastAsia="ko-KR"/>
        </w:rPr>
        <w:t>gNB</w:t>
      </w:r>
      <w:proofErr w:type="spellEnd"/>
      <w:r w:rsidR="00E22571" w:rsidRPr="009879BA">
        <w:rPr>
          <w:rFonts w:ascii="Times" w:eastAsia="Malgun Gothic" w:hAnsi="Times" w:cs="Times"/>
          <w:i/>
          <w:szCs w:val="24"/>
          <w:lang w:val="en-GB" w:eastAsia="ko-KR"/>
        </w:rPr>
        <w:t xml:space="preserve"> co-channel CLI measurement for </w:t>
      </w:r>
      <w:proofErr w:type="spellStart"/>
      <w:r w:rsidR="00E22571" w:rsidRPr="009879BA">
        <w:rPr>
          <w:rFonts w:ascii="Times" w:eastAsia="Malgun Gothic" w:hAnsi="Times" w:cs="Times"/>
          <w:i/>
          <w:szCs w:val="24"/>
          <w:lang w:val="en-GB" w:eastAsia="ko-KR"/>
        </w:rPr>
        <w:t>gNB</w:t>
      </w:r>
      <w:proofErr w:type="spellEnd"/>
      <w:r w:rsidR="00E22571" w:rsidRPr="009879BA">
        <w:rPr>
          <w:rFonts w:ascii="Times" w:eastAsia="Malgun Gothic" w:hAnsi="Times" w:cs="Times"/>
          <w:i/>
          <w:szCs w:val="24"/>
          <w:lang w:val="en-GB" w:eastAsia="ko-KR"/>
        </w:rPr>
        <w:t>-to-</w:t>
      </w:r>
      <w:proofErr w:type="spellStart"/>
      <w:r w:rsidR="00E22571" w:rsidRPr="009879BA">
        <w:rPr>
          <w:rFonts w:ascii="Times" w:eastAsia="Malgun Gothic" w:hAnsi="Times" w:cs="Times"/>
          <w:i/>
          <w:szCs w:val="24"/>
          <w:lang w:val="en-GB" w:eastAsia="ko-KR"/>
        </w:rPr>
        <w:t>gNB</w:t>
      </w:r>
      <w:proofErr w:type="spellEnd"/>
      <w:r w:rsidR="00E22571" w:rsidRPr="009879BA">
        <w:rPr>
          <w:rFonts w:ascii="Times" w:eastAsia="Malgun Gothic" w:hAnsi="Times" w:cs="Times"/>
          <w:i/>
          <w:szCs w:val="24"/>
          <w:lang w:val="en-GB" w:eastAsia="ko-KR"/>
        </w:rPr>
        <w:t xml:space="preserve"> CLI handling, </w:t>
      </w:r>
      <w:r w:rsidR="00E22571" w:rsidRPr="009879BA">
        <w:rPr>
          <w:rFonts w:ascii="Times" w:eastAsia="宋体" w:hAnsi="Times" w:cs="Times"/>
          <w:i/>
          <w:szCs w:val="24"/>
          <w:lang w:val="en-GB" w:eastAsia="x-none"/>
        </w:rPr>
        <w:t xml:space="preserve">at least </w:t>
      </w:r>
      <w:r w:rsidR="00E22571">
        <w:rPr>
          <w:rFonts w:ascii="Times" w:eastAsia="宋体" w:hAnsi="Times" w:cs="Times"/>
          <w:i/>
          <w:szCs w:val="24"/>
          <w:lang w:val="en-GB" w:eastAsia="x-none"/>
        </w:rPr>
        <w:t>study the following aspects</w:t>
      </w:r>
    </w:p>
    <w:p w14:paraId="226B5B71" w14:textId="21AF0841" w:rsidR="00FA0F44" w:rsidRPr="001F6A89" w:rsidRDefault="00E22571" w:rsidP="001F6A89">
      <w:pPr>
        <w:pStyle w:val="a3"/>
        <w:numPr>
          <w:ilvl w:val="0"/>
          <w:numId w:val="50"/>
        </w:numPr>
        <w:spacing w:after="120" w:line="240" w:lineRule="auto"/>
        <w:rPr>
          <w:rFonts w:eastAsia="宋体"/>
          <w:i/>
        </w:rPr>
      </w:pPr>
      <w:r w:rsidRPr="001F6A89">
        <w:rPr>
          <w:i/>
          <w:sz w:val="22"/>
        </w:rPr>
        <w:t xml:space="preserve">Measurement resource configuration: </w:t>
      </w:r>
      <w:r w:rsidR="00FA0F44" w:rsidRPr="001F6A89">
        <w:rPr>
          <w:i/>
          <w:sz w:val="22"/>
        </w:rPr>
        <w:t>S</w:t>
      </w:r>
      <w:r w:rsidR="00D04735" w:rsidRPr="001F6A89">
        <w:rPr>
          <w:i/>
          <w:sz w:val="22"/>
        </w:rPr>
        <w:t>tudy</w:t>
      </w:r>
      <w:r w:rsidRPr="001F6A89">
        <w:rPr>
          <w:i/>
          <w:sz w:val="22"/>
        </w:rPr>
        <w:t xml:space="preserve"> the feasibility and potential benefits of</w:t>
      </w:r>
      <w:r w:rsidR="00D04735" w:rsidRPr="001F6A89">
        <w:rPr>
          <w:i/>
          <w:sz w:val="22"/>
        </w:rPr>
        <w:t xml:space="preserve"> </w:t>
      </w:r>
      <w:r w:rsidRPr="001F6A89">
        <w:rPr>
          <w:i/>
          <w:sz w:val="22"/>
        </w:rPr>
        <w:t xml:space="preserve">introducing </w:t>
      </w:r>
      <w:r w:rsidR="00D04735" w:rsidRPr="001F6A89">
        <w:rPr>
          <w:i/>
          <w:sz w:val="22"/>
        </w:rPr>
        <w:t>uplink blank/muting resources</w:t>
      </w:r>
      <w:r w:rsidR="00B72999" w:rsidRPr="001F6A89">
        <w:rPr>
          <w:i/>
          <w:sz w:val="22"/>
        </w:rPr>
        <w:t xml:space="preserve"> for different downlink signals</w:t>
      </w:r>
      <w:r w:rsidR="00D04735" w:rsidRPr="001F6A89">
        <w:rPr>
          <w:i/>
          <w:sz w:val="22"/>
        </w:rPr>
        <w:t>.</w:t>
      </w:r>
    </w:p>
    <w:p w14:paraId="031B658A" w14:textId="6F62DD25" w:rsidR="00E51833" w:rsidRPr="003F0C28" w:rsidRDefault="00FA0F44" w:rsidP="009879BA">
      <w:pPr>
        <w:pStyle w:val="a3"/>
        <w:numPr>
          <w:ilvl w:val="1"/>
          <w:numId w:val="43"/>
        </w:numPr>
        <w:spacing w:after="120" w:line="240" w:lineRule="auto"/>
        <w:rPr>
          <w:rFonts w:eastAsia="宋体"/>
          <w:i/>
        </w:rPr>
      </w:pPr>
      <w:r w:rsidRPr="00FA0F44">
        <w:rPr>
          <w:rFonts w:eastAsia="宋体"/>
          <w:i/>
        </w:rPr>
        <w:lastRenderedPageBreak/>
        <w:t xml:space="preserve">The </w:t>
      </w:r>
      <w:r w:rsidRPr="003F0C28">
        <w:rPr>
          <w:rFonts w:eastAsia="宋体"/>
          <w:i/>
        </w:rPr>
        <w:t>e</w:t>
      </w:r>
      <w:r w:rsidR="0047000A" w:rsidRPr="003F0C28">
        <w:rPr>
          <w:rFonts w:eastAsia="宋体"/>
          <w:i/>
        </w:rPr>
        <w:t>xisting RS (e.g. DMRS of PBCH</w:t>
      </w:r>
      <w:r w:rsidR="0047000A" w:rsidRPr="003F0C28">
        <w:rPr>
          <w:i/>
          <w:sz w:val="22"/>
        </w:rPr>
        <w:t xml:space="preserve"> SIB1</w:t>
      </w:r>
      <w:r w:rsidR="0047000A" w:rsidRPr="009879BA">
        <w:rPr>
          <w:rFonts w:hint="eastAsia"/>
          <w:i/>
          <w:sz w:val="22"/>
        </w:rPr>
        <w:t>,</w:t>
      </w:r>
      <w:r w:rsidR="0047000A" w:rsidRPr="009879BA">
        <w:rPr>
          <w:i/>
          <w:sz w:val="22"/>
        </w:rPr>
        <w:t xml:space="preserve"> u</w:t>
      </w:r>
      <w:r w:rsidR="0047000A" w:rsidRPr="009879BA">
        <w:rPr>
          <w:rFonts w:hint="eastAsia"/>
          <w:i/>
        </w:rPr>
        <w:t>nicast PDSCH</w:t>
      </w:r>
      <w:r w:rsidR="0047000A" w:rsidRPr="009879BA">
        <w:rPr>
          <w:i/>
        </w:rPr>
        <w:t xml:space="preserve"> /PDCCH</w:t>
      </w:r>
      <w:r w:rsidR="0047000A" w:rsidRPr="009879BA">
        <w:rPr>
          <w:rFonts w:eastAsia="宋体"/>
          <w:i/>
        </w:rPr>
        <w:t xml:space="preserve">) </w:t>
      </w:r>
      <w:r w:rsidR="007106A6">
        <w:rPr>
          <w:rFonts w:eastAsia="宋体"/>
          <w:i/>
        </w:rPr>
        <w:t>can be</w:t>
      </w:r>
      <w:r w:rsidR="0047000A" w:rsidRPr="009879BA">
        <w:rPr>
          <w:rFonts w:eastAsia="宋体"/>
          <w:i/>
        </w:rPr>
        <w:t xml:space="preserve"> </w:t>
      </w:r>
      <w:r w:rsidR="003F0C28">
        <w:rPr>
          <w:rFonts w:eastAsia="宋体"/>
          <w:i/>
        </w:rPr>
        <w:t>studied as a starting point</w:t>
      </w:r>
    </w:p>
    <w:p w14:paraId="6E59FAC3" w14:textId="0D151E3D" w:rsidR="00C21C5D" w:rsidRPr="001F6A89" w:rsidRDefault="00FA0F44" w:rsidP="003D3EB5">
      <w:pPr>
        <w:pStyle w:val="a3"/>
        <w:numPr>
          <w:ilvl w:val="0"/>
          <w:numId w:val="43"/>
        </w:numPr>
        <w:spacing w:after="120" w:line="240" w:lineRule="auto"/>
        <w:rPr>
          <w:rFonts w:eastAsia="宋体"/>
          <w:i/>
        </w:rPr>
      </w:pPr>
      <w:r w:rsidRPr="00EE3A6C">
        <w:rPr>
          <w:i/>
          <w:sz w:val="22"/>
        </w:rPr>
        <w:t>Measurement details</w:t>
      </w:r>
      <w:r w:rsidR="00A73031">
        <w:rPr>
          <w:i/>
          <w:sz w:val="22"/>
        </w:rPr>
        <w:t xml:space="preserve"> and u</w:t>
      </w:r>
      <w:r w:rsidR="00A73031" w:rsidRPr="00575590">
        <w:rPr>
          <w:i/>
          <w:sz w:val="22"/>
        </w:rPr>
        <w:t>sage of measurement</w:t>
      </w:r>
      <w:r w:rsidRPr="00EE3A6C">
        <w:rPr>
          <w:i/>
          <w:sz w:val="22"/>
        </w:rPr>
        <w:t xml:space="preserve">: Study the feasibility and potential benefits of different </w:t>
      </w:r>
      <w:r w:rsidRPr="000823E1">
        <w:rPr>
          <w:i/>
          <w:sz w:val="22"/>
        </w:rPr>
        <w:t xml:space="preserve">measurement quantities such as </w:t>
      </w:r>
      <w:r w:rsidR="00CA5334" w:rsidRPr="000823E1">
        <w:rPr>
          <w:i/>
          <w:sz w:val="22"/>
        </w:rPr>
        <w:t>RSRP, RSSI,</w:t>
      </w:r>
      <w:r w:rsidR="00CA5334" w:rsidRPr="00A73031">
        <w:rPr>
          <w:i/>
          <w:sz w:val="22"/>
        </w:rPr>
        <w:t xml:space="preserve"> channel estimation</w:t>
      </w:r>
      <w:r w:rsidRPr="00A73031">
        <w:rPr>
          <w:i/>
          <w:sz w:val="22"/>
        </w:rPr>
        <w:t xml:space="preserve">, interference covariance matrix based on the uplink blank/muting resources for different </w:t>
      </w:r>
      <w:proofErr w:type="spellStart"/>
      <w:r w:rsidRPr="00A73031">
        <w:rPr>
          <w:i/>
          <w:sz w:val="22"/>
        </w:rPr>
        <w:t>gNB-gNB</w:t>
      </w:r>
      <w:proofErr w:type="spellEnd"/>
      <w:r w:rsidRPr="00A73031">
        <w:rPr>
          <w:i/>
          <w:sz w:val="22"/>
        </w:rPr>
        <w:t xml:space="preserve"> CLI handling scheme.</w:t>
      </w:r>
    </w:p>
    <w:p w14:paraId="17D8A387" w14:textId="6C1591A0" w:rsidR="005309D5" w:rsidRPr="003F0C28" w:rsidRDefault="00FA0F44" w:rsidP="003F0C28">
      <w:pPr>
        <w:pStyle w:val="a3"/>
        <w:numPr>
          <w:ilvl w:val="0"/>
          <w:numId w:val="43"/>
        </w:numPr>
        <w:spacing w:after="120" w:line="240" w:lineRule="auto"/>
        <w:rPr>
          <w:i/>
          <w:sz w:val="22"/>
        </w:rPr>
      </w:pPr>
      <w:r w:rsidRPr="003F0C28">
        <w:rPr>
          <w:i/>
          <w:sz w:val="22"/>
        </w:rPr>
        <w:t xml:space="preserve">Relevant information exchange: </w:t>
      </w:r>
      <w:r>
        <w:rPr>
          <w:i/>
          <w:sz w:val="22"/>
        </w:rPr>
        <w:t xml:space="preserve">Study the </w:t>
      </w:r>
      <w:r w:rsidRPr="00575590">
        <w:rPr>
          <w:i/>
          <w:sz w:val="22"/>
        </w:rPr>
        <w:t xml:space="preserve">feasibility and potential benefits </w:t>
      </w:r>
      <w:r>
        <w:rPr>
          <w:i/>
          <w:sz w:val="22"/>
        </w:rPr>
        <w:t>of</w:t>
      </w:r>
      <w:r w:rsidRPr="003F0C28">
        <w:rPr>
          <w:i/>
          <w:sz w:val="22"/>
        </w:rPr>
        <w:t xml:space="preserve"> </w:t>
      </w:r>
      <w:r>
        <w:rPr>
          <w:i/>
          <w:sz w:val="22"/>
        </w:rPr>
        <w:t xml:space="preserve">exchanging </w:t>
      </w:r>
      <w:r w:rsidRPr="00575590">
        <w:rPr>
          <w:i/>
          <w:sz w:val="22"/>
        </w:rPr>
        <w:t>the measurement resource</w:t>
      </w:r>
      <w:r w:rsidRPr="003F0C28" w:rsidDel="00FA0F44">
        <w:rPr>
          <w:i/>
          <w:sz w:val="22"/>
        </w:rPr>
        <w:t xml:space="preserve"> </w:t>
      </w:r>
      <w:r>
        <w:rPr>
          <w:i/>
          <w:sz w:val="22"/>
        </w:rPr>
        <w:t>c</w:t>
      </w:r>
      <w:r w:rsidR="00CA5334" w:rsidRPr="003F0C28">
        <w:rPr>
          <w:i/>
          <w:sz w:val="22"/>
        </w:rPr>
        <w:t>onfiguration</w:t>
      </w:r>
      <w:r w:rsidR="00A73031">
        <w:rPr>
          <w:i/>
          <w:sz w:val="22"/>
        </w:rPr>
        <w:t>s</w:t>
      </w:r>
      <w:r w:rsidR="00CA5334" w:rsidRPr="009879BA">
        <w:rPr>
          <w:i/>
          <w:sz w:val="22"/>
        </w:rPr>
        <w:t xml:space="preserve">, </w:t>
      </w:r>
      <w:r>
        <w:rPr>
          <w:rFonts w:eastAsia="宋体"/>
          <w:i/>
        </w:rPr>
        <w:t xml:space="preserve">measurement quantities as well </w:t>
      </w:r>
      <w:r w:rsidR="009879BA">
        <w:rPr>
          <w:rFonts w:eastAsia="宋体"/>
          <w:i/>
        </w:rPr>
        <w:t xml:space="preserve">as the need of </w:t>
      </w:r>
      <w:r>
        <w:rPr>
          <w:rFonts w:eastAsia="宋体"/>
          <w:i/>
        </w:rPr>
        <w:t>other</w:t>
      </w:r>
      <w:r w:rsidR="003F0C28">
        <w:rPr>
          <w:rFonts w:eastAsia="宋体"/>
          <w:i/>
        </w:rPr>
        <w:t xml:space="preserve"> relevant information</w:t>
      </w:r>
      <w:r w:rsidR="00390E13" w:rsidRPr="003F0C28">
        <w:rPr>
          <w:rFonts w:eastAsia="宋体"/>
          <w:i/>
        </w:rPr>
        <w:t xml:space="preserve"> </w:t>
      </w:r>
      <w:r w:rsidR="009879BA">
        <w:rPr>
          <w:rFonts w:eastAsia="宋体"/>
          <w:i/>
        </w:rPr>
        <w:t xml:space="preserve">such as scheduling decisions </w:t>
      </w:r>
      <w:r w:rsidR="00CA5334" w:rsidRPr="003F0C28">
        <w:rPr>
          <w:rFonts w:eastAsia="宋体"/>
          <w:i/>
        </w:rPr>
        <w:t xml:space="preserve">between the </w:t>
      </w:r>
      <w:proofErr w:type="spellStart"/>
      <w:r w:rsidR="00CA5334" w:rsidRPr="009879BA">
        <w:rPr>
          <w:i/>
          <w:sz w:val="22"/>
        </w:rPr>
        <w:t>gNBs</w:t>
      </w:r>
      <w:proofErr w:type="spellEnd"/>
      <w:r w:rsidR="003F0C28">
        <w:rPr>
          <w:i/>
          <w:sz w:val="22"/>
        </w:rPr>
        <w:t xml:space="preserve"> for different </w:t>
      </w:r>
      <w:proofErr w:type="spellStart"/>
      <w:r w:rsidR="003F0C28">
        <w:rPr>
          <w:i/>
          <w:sz w:val="22"/>
        </w:rPr>
        <w:t>gNB-gNB</w:t>
      </w:r>
      <w:proofErr w:type="spellEnd"/>
      <w:r w:rsidR="003F0C28">
        <w:rPr>
          <w:i/>
          <w:sz w:val="22"/>
        </w:rPr>
        <w:t xml:space="preserve"> CLI handling schemes</w:t>
      </w:r>
    </w:p>
    <w:p w14:paraId="4BD8CCD1" w14:textId="77777777" w:rsidR="005A305A" w:rsidRPr="00CC0318" w:rsidRDefault="005A305A" w:rsidP="00CC0318"/>
    <w:p w14:paraId="5A15698D" w14:textId="4B934CF6" w:rsidR="00872353" w:rsidRPr="008B23A6" w:rsidRDefault="004D2856" w:rsidP="008B23A6">
      <w:pPr>
        <w:pStyle w:val="3"/>
        <w:spacing w:after="120" w:line="240" w:lineRule="auto"/>
        <w:rPr>
          <w:sz w:val="22"/>
        </w:rPr>
      </w:pPr>
      <w:r>
        <w:rPr>
          <w:rFonts w:hint="eastAsia"/>
        </w:rPr>
        <w:t xml:space="preserve">Advanced </w:t>
      </w:r>
      <w:r>
        <w:t>receiver</w:t>
      </w:r>
    </w:p>
    <w:p w14:paraId="5A887F08" w14:textId="0C5C69DB" w:rsidR="00496881" w:rsidRPr="00EF0F43" w:rsidRDefault="00D011CF" w:rsidP="00EF0F43">
      <w:pPr>
        <w:spacing w:after="120" w:line="240" w:lineRule="auto"/>
        <w:rPr>
          <w:sz w:val="22"/>
        </w:rPr>
      </w:pPr>
      <w:r>
        <w:rPr>
          <w:sz w:val="22"/>
        </w:rPr>
        <w:t>With t</w:t>
      </w:r>
      <w:r w:rsidR="00807820">
        <w:rPr>
          <w:sz w:val="22"/>
        </w:rPr>
        <w:t xml:space="preserve">he </w:t>
      </w:r>
      <w:r w:rsidR="00807820" w:rsidRPr="00EF0F43">
        <w:rPr>
          <w:sz w:val="22"/>
        </w:rPr>
        <w:t xml:space="preserve">interference spatial characteristics </w:t>
      </w:r>
      <w:r w:rsidR="00807820">
        <w:rPr>
          <w:sz w:val="22"/>
        </w:rPr>
        <w:t xml:space="preserve">of </w:t>
      </w:r>
      <w:proofErr w:type="spellStart"/>
      <w:r w:rsidR="00A73031">
        <w:rPr>
          <w:sz w:val="22"/>
        </w:rPr>
        <w:t>gNB-gNB</w:t>
      </w:r>
      <w:proofErr w:type="spellEnd"/>
      <w:r w:rsidR="00A73031">
        <w:rPr>
          <w:sz w:val="22"/>
        </w:rPr>
        <w:t xml:space="preserve"> </w:t>
      </w:r>
      <w:r w:rsidR="00807820">
        <w:rPr>
          <w:sz w:val="22"/>
        </w:rPr>
        <w:t xml:space="preserve">CLI </w:t>
      </w:r>
      <w:r w:rsidR="00A73031">
        <w:rPr>
          <w:sz w:val="22"/>
        </w:rPr>
        <w:t>measured on</w:t>
      </w:r>
      <w:r w:rsidR="00807820">
        <w:rPr>
          <w:sz w:val="22"/>
        </w:rPr>
        <w:t xml:space="preserve"> the </w:t>
      </w:r>
      <w:r w:rsidR="00807820" w:rsidRPr="00807820">
        <w:rPr>
          <w:sz w:val="22"/>
        </w:rPr>
        <w:t>uplink blank/muting resources</w:t>
      </w:r>
      <w:r>
        <w:rPr>
          <w:sz w:val="22"/>
        </w:rPr>
        <w:t xml:space="preserve">, </w:t>
      </w:r>
      <w:r w:rsidRPr="00EF0F43">
        <w:rPr>
          <w:sz w:val="22"/>
        </w:rPr>
        <w:t xml:space="preserve">advanced receiver </w:t>
      </w:r>
      <w:r>
        <w:rPr>
          <w:sz w:val="22"/>
        </w:rPr>
        <w:t xml:space="preserve">can be applied </w:t>
      </w:r>
      <w:r w:rsidRPr="00EF0F43">
        <w:rPr>
          <w:sz w:val="22"/>
        </w:rPr>
        <w:t xml:space="preserve">to suppress the </w:t>
      </w:r>
      <w:r>
        <w:rPr>
          <w:sz w:val="22"/>
        </w:rPr>
        <w:t xml:space="preserve">CLI </w:t>
      </w:r>
      <w:r w:rsidRPr="00EF0F43">
        <w:rPr>
          <w:sz w:val="22"/>
        </w:rPr>
        <w:t>interference</w:t>
      </w:r>
      <w:r w:rsidR="00A67EF9" w:rsidRPr="00EF0F43">
        <w:rPr>
          <w:sz w:val="22"/>
        </w:rPr>
        <w:t xml:space="preserve">. The </w:t>
      </w:r>
      <w:r w:rsidR="0027284F">
        <w:rPr>
          <w:sz w:val="22"/>
        </w:rPr>
        <w:t>basics</w:t>
      </w:r>
      <w:r w:rsidR="00D97E12" w:rsidRPr="00EF0F43">
        <w:rPr>
          <w:sz w:val="22"/>
        </w:rPr>
        <w:t xml:space="preserve"> </w:t>
      </w:r>
      <w:r w:rsidR="00A67EF9" w:rsidRPr="00EF0F43">
        <w:rPr>
          <w:sz w:val="22"/>
        </w:rPr>
        <w:t xml:space="preserve">of </w:t>
      </w:r>
      <w:r w:rsidR="00D97E12">
        <w:rPr>
          <w:sz w:val="22"/>
        </w:rPr>
        <w:t>interference rejection combining (IRC)</w:t>
      </w:r>
      <w:r w:rsidR="00A67EF9" w:rsidRPr="00EF0F43">
        <w:rPr>
          <w:sz w:val="22"/>
        </w:rPr>
        <w:t xml:space="preserve"> receiver</w:t>
      </w:r>
      <w:r w:rsidR="00D97E12">
        <w:rPr>
          <w:sz w:val="22"/>
        </w:rPr>
        <w:t>s</w:t>
      </w:r>
      <w:r w:rsidR="00A67EF9" w:rsidRPr="00EF0F43">
        <w:rPr>
          <w:sz w:val="22"/>
        </w:rPr>
        <w:t xml:space="preserve"> is </w:t>
      </w:r>
      <w:r w:rsidR="0044220B">
        <w:rPr>
          <w:sz w:val="22"/>
        </w:rPr>
        <w:t>illustrated</w:t>
      </w:r>
      <w:r w:rsidR="00A67EF9" w:rsidRPr="00EF0F43">
        <w:rPr>
          <w:sz w:val="22"/>
        </w:rPr>
        <w:t xml:space="preserve"> below.</w:t>
      </w:r>
    </w:p>
    <w:p w14:paraId="748DDB89" w14:textId="7A71B41A" w:rsidR="00A67EF9" w:rsidRPr="00EF0F43" w:rsidRDefault="00063E53" w:rsidP="00EF0F43">
      <w:pPr>
        <w:spacing w:after="120" w:line="240" w:lineRule="auto"/>
        <w:rPr>
          <w:sz w:val="22"/>
        </w:rPr>
      </w:pPr>
      <w:r w:rsidRPr="00EF0F43">
        <w:rPr>
          <w:sz w:val="22"/>
        </w:rPr>
        <w:t xml:space="preserve">Consider </w:t>
      </w:r>
      <w:r w:rsidR="000D321D">
        <w:rPr>
          <w:sz w:val="22"/>
        </w:rPr>
        <w:t>the case</w:t>
      </w:r>
      <w:r w:rsidRPr="00EF0F43">
        <w:rPr>
          <w:sz w:val="22"/>
        </w:rPr>
        <w:t xml:space="preserve"> with Macro </w:t>
      </w:r>
      <w:r w:rsidR="00050E11">
        <w:rPr>
          <w:sz w:val="22"/>
        </w:rPr>
        <w:t>cells</w:t>
      </w:r>
      <w:r w:rsidRPr="00EF0F43">
        <w:rPr>
          <w:sz w:val="22"/>
        </w:rPr>
        <w:t xml:space="preserve"> and </w:t>
      </w:r>
      <w:r w:rsidR="00050E11">
        <w:rPr>
          <w:sz w:val="22"/>
        </w:rPr>
        <w:t xml:space="preserve">indoor </w:t>
      </w:r>
      <w:r w:rsidRPr="00EF0F43">
        <w:rPr>
          <w:sz w:val="22"/>
        </w:rPr>
        <w:t>small cells as illustrated</w:t>
      </w:r>
      <w:r w:rsidR="00050E11">
        <w:rPr>
          <w:sz w:val="22"/>
        </w:rPr>
        <w:t xml:space="preserve"> in </w:t>
      </w:r>
      <w:r w:rsidR="00C31856">
        <w:rPr>
          <w:sz w:val="22"/>
        </w:rPr>
        <w:fldChar w:fldCharType="begin"/>
      </w:r>
      <w:r w:rsidR="00C31856">
        <w:rPr>
          <w:sz w:val="22"/>
        </w:rPr>
        <w:instrText xml:space="preserve"> REF _Ref111224852 \h </w:instrText>
      </w:r>
      <w:r w:rsidR="00C31856">
        <w:rPr>
          <w:sz w:val="22"/>
        </w:rPr>
      </w:r>
      <w:r w:rsidR="00C31856">
        <w:rPr>
          <w:sz w:val="22"/>
        </w:rPr>
        <w:fldChar w:fldCharType="separate"/>
      </w:r>
      <w:r w:rsidR="00C31856" w:rsidRPr="00FD0388">
        <w:rPr>
          <w:sz w:val="22"/>
        </w:rPr>
        <w:t xml:space="preserve">Figure </w:t>
      </w:r>
      <w:r w:rsidR="00C31856" w:rsidRPr="00FD0388">
        <w:rPr>
          <w:noProof/>
          <w:sz w:val="22"/>
        </w:rPr>
        <w:t>2</w:t>
      </w:r>
      <w:r w:rsidR="00C31856">
        <w:rPr>
          <w:sz w:val="22"/>
        </w:rPr>
        <w:fldChar w:fldCharType="end"/>
      </w:r>
      <w:r w:rsidRPr="00EF0F43">
        <w:rPr>
          <w:sz w:val="22"/>
        </w:rPr>
        <w:t xml:space="preserve">. </w:t>
      </w:r>
    </w:p>
    <w:p w14:paraId="012C0033" w14:textId="77777777" w:rsidR="00A67EF9" w:rsidRDefault="00A67EF9" w:rsidP="00EF0F43">
      <w:pPr>
        <w:spacing w:after="120" w:line="240" w:lineRule="auto"/>
      </w:pPr>
    </w:p>
    <w:p w14:paraId="50003E86" w14:textId="77777777" w:rsidR="006245C0" w:rsidRDefault="001F1FF7" w:rsidP="006245C0">
      <w:pPr>
        <w:keepNext/>
        <w:jc w:val="center"/>
      </w:pPr>
      <w:r>
        <w:rPr>
          <w:noProof/>
        </w:rPr>
        <w:drawing>
          <wp:inline distT="0" distB="0" distL="0" distR="0" wp14:anchorId="03DB3DFB" wp14:editId="71D40AE8">
            <wp:extent cx="3124200" cy="1710049"/>
            <wp:effectExtent l="0" t="0" r="0" b="508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3970" cy="1720870"/>
                    </a:xfrm>
                    <a:prstGeom prst="rect">
                      <a:avLst/>
                    </a:prstGeom>
                    <a:noFill/>
                  </pic:spPr>
                </pic:pic>
              </a:graphicData>
            </a:graphic>
          </wp:inline>
        </w:drawing>
      </w:r>
    </w:p>
    <w:p w14:paraId="3B879092" w14:textId="182AC492" w:rsidR="001F1FF7" w:rsidRPr="00FD0388" w:rsidRDefault="006245C0" w:rsidP="006245C0">
      <w:pPr>
        <w:pStyle w:val="af3"/>
        <w:rPr>
          <w:sz w:val="22"/>
        </w:rPr>
      </w:pPr>
      <w:bookmarkStart w:id="2" w:name="_Ref111224852"/>
      <w:r w:rsidRPr="00FD0388">
        <w:rPr>
          <w:sz w:val="22"/>
        </w:rPr>
        <w:t xml:space="preserve">Figure </w:t>
      </w:r>
      <w:r w:rsidRPr="00FD0388">
        <w:rPr>
          <w:sz w:val="22"/>
        </w:rPr>
        <w:fldChar w:fldCharType="begin"/>
      </w:r>
      <w:r w:rsidRPr="00FD0388">
        <w:rPr>
          <w:sz w:val="22"/>
        </w:rPr>
        <w:instrText xml:space="preserve"> SEQ Figure \* ARABIC </w:instrText>
      </w:r>
      <w:r w:rsidRPr="00FD0388">
        <w:rPr>
          <w:sz w:val="22"/>
        </w:rPr>
        <w:fldChar w:fldCharType="separate"/>
      </w:r>
      <w:r w:rsidR="0031743D" w:rsidRPr="00FD0388">
        <w:rPr>
          <w:noProof/>
          <w:sz w:val="22"/>
        </w:rPr>
        <w:t>2</w:t>
      </w:r>
      <w:r w:rsidRPr="00FD0388">
        <w:rPr>
          <w:sz w:val="22"/>
        </w:rPr>
        <w:fldChar w:fldCharType="end"/>
      </w:r>
      <w:bookmarkEnd w:id="2"/>
      <w:r w:rsidRPr="00FD0388">
        <w:rPr>
          <w:sz w:val="22"/>
        </w:rPr>
        <w:t xml:space="preserve"> The received signals at the victim cell</w:t>
      </w:r>
      <w:r w:rsidR="009D53C9" w:rsidRPr="00FD0388">
        <w:rPr>
          <w:sz w:val="22"/>
        </w:rPr>
        <w:t>.</w:t>
      </w:r>
    </w:p>
    <w:p w14:paraId="507EBBAA" w14:textId="4815D6FB" w:rsidR="006C3740" w:rsidRPr="00EF0F43" w:rsidRDefault="006C3740" w:rsidP="00EF0F43">
      <w:pPr>
        <w:spacing w:after="120" w:line="240" w:lineRule="auto"/>
        <w:rPr>
          <w:sz w:val="22"/>
        </w:rPr>
      </w:pPr>
      <w:r w:rsidRPr="00EF0F43">
        <w:rPr>
          <w:sz w:val="22"/>
        </w:rPr>
        <w:t xml:space="preserve">The uplink signal at the victim </w:t>
      </w:r>
      <w:proofErr w:type="spellStart"/>
      <w:r w:rsidRPr="00EF0F43">
        <w:rPr>
          <w:sz w:val="22"/>
        </w:rPr>
        <w:t>gNB</w:t>
      </w:r>
      <w:proofErr w:type="spellEnd"/>
      <w:r w:rsidRPr="00EF0F43">
        <w:rPr>
          <w:sz w:val="22"/>
        </w:rPr>
        <w:t xml:space="preserve"> can be modeled as</w:t>
      </w:r>
    </w:p>
    <w:p w14:paraId="38E11304" w14:textId="516D877B" w:rsidR="00064823" w:rsidRPr="006C3740" w:rsidRDefault="006C3740" w:rsidP="001F1FF7">
      <w:pPr>
        <w:jc w:val="center"/>
      </w:pPr>
      <m:oMathPara>
        <m:oMathParaPr>
          <m:jc m:val="center"/>
        </m:oMathParaPr>
        <m:oMath>
          <m:r>
            <w:rPr>
              <w:rFonts w:ascii="Cambria Math" w:eastAsia="黑体" w:hAnsi="Cambria Math" w:cs="+mn-cs"/>
              <w:sz w:val="22"/>
              <w:szCs w:val="40"/>
            </w:rPr>
            <m:t>Y=</m:t>
          </m:r>
          <m:sSub>
            <m:sSubPr>
              <m:ctrlPr>
                <w:rPr>
                  <w:rFonts w:ascii="Cambria Math" w:eastAsia="黑体" w:hAnsi="Cambria Math" w:cs="+mn-cs"/>
                  <w:bCs/>
                  <w:i/>
                  <w:iCs/>
                  <w:sz w:val="22"/>
                  <w:szCs w:val="40"/>
                </w:rPr>
              </m:ctrlPr>
            </m:sSubPr>
            <m:e>
              <m:r>
                <w:rPr>
                  <w:rFonts w:ascii="Cambria Math" w:eastAsia="黑体" w:hAnsi="Cambria Math" w:cs="+mn-cs"/>
                  <w:sz w:val="22"/>
                  <w:szCs w:val="40"/>
                </w:rPr>
                <m:t>H</m:t>
              </m:r>
            </m:e>
            <m:sub>
              <m:r>
                <w:rPr>
                  <w:rFonts w:ascii="Cambria Math" w:eastAsia="黑体" w:hAnsi="Cambria Math" w:cs="+mn-cs"/>
                  <w:sz w:val="22"/>
                  <w:szCs w:val="40"/>
                </w:rPr>
                <m:t>k</m:t>
              </m:r>
            </m:sub>
          </m:sSub>
          <m:sSub>
            <m:sSubPr>
              <m:ctrlPr>
                <w:rPr>
                  <w:rFonts w:ascii="Cambria Math" w:eastAsia="黑体" w:hAnsi="Cambria Math" w:cs="+mn-cs"/>
                  <w:bCs/>
                  <w:i/>
                  <w:iCs/>
                  <w:sz w:val="22"/>
                  <w:szCs w:val="40"/>
                </w:rPr>
              </m:ctrlPr>
            </m:sSubPr>
            <m:e>
              <m:r>
                <w:rPr>
                  <w:rFonts w:ascii="Cambria Math" w:eastAsia="黑体" w:hAnsi="Cambria Math" w:cs="+mn-cs"/>
                  <w:sz w:val="22"/>
                  <w:szCs w:val="40"/>
                </w:rPr>
                <m:t>S</m:t>
              </m:r>
            </m:e>
            <m:sub>
              <m:r>
                <w:rPr>
                  <w:rFonts w:ascii="Cambria Math" w:eastAsia="黑体" w:hAnsi="Cambria Math" w:cs="+mn-cs"/>
                  <w:sz w:val="22"/>
                  <w:szCs w:val="40"/>
                </w:rPr>
                <m:t>k</m:t>
              </m:r>
            </m:sub>
          </m:sSub>
          <m:r>
            <w:rPr>
              <w:rFonts w:ascii="Cambria Math" w:eastAsia="黑体" w:hAnsi="Cambria Math" w:cs="+mn-cs"/>
              <w:sz w:val="22"/>
              <w:szCs w:val="40"/>
            </w:rPr>
            <m:t>+</m:t>
          </m:r>
          <m:nary>
            <m:naryPr>
              <m:chr m:val="∑"/>
              <m:subHide m:val="1"/>
              <m:supHide m:val="1"/>
              <m:ctrlPr>
                <w:rPr>
                  <w:rFonts w:ascii="Cambria Math" w:eastAsia="黑体" w:hAnsi="Cambria Math" w:cs="+mn-cs"/>
                  <w:bCs/>
                  <w:i/>
                  <w:iCs/>
                  <w:sz w:val="22"/>
                  <w:szCs w:val="40"/>
                </w:rPr>
              </m:ctrlPr>
            </m:naryPr>
            <m:sub/>
            <m:sup/>
            <m:e>
              <m:sSub>
                <m:sSubPr>
                  <m:ctrlPr>
                    <w:rPr>
                      <w:rFonts w:ascii="Cambria Math" w:eastAsia="黑体" w:hAnsi="Cambria Math" w:cs="+mn-cs"/>
                      <w:bCs/>
                      <w:i/>
                      <w:iCs/>
                      <w:sz w:val="22"/>
                      <w:szCs w:val="40"/>
                    </w:rPr>
                  </m:ctrlPr>
                </m:sSubPr>
                <m:e>
                  <m:r>
                    <w:rPr>
                      <w:rFonts w:ascii="Cambria Math" w:eastAsia="黑体" w:hAnsi="Cambria Math" w:cs="+mn-cs"/>
                      <w:sz w:val="22"/>
                      <w:szCs w:val="40"/>
                    </w:rPr>
                    <m:t>H</m:t>
                  </m:r>
                </m:e>
                <m:sub>
                  <m:r>
                    <w:rPr>
                      <w:rFonts w:ascii="Cambria Math" w:eastAsia="黑体" w:hAnsi="Cambria Math" w:cs="+mn-cs"/>
                      <w:sz w:val="22"/>
                      <w:szCs w:val="40"/>
                    </w:rPr>
                    <m:t>g</m:t>
                  </m:r>
                </m:sub>
              </m:sSub>
              <m:sSub>
                <m:sSubPr>
                  <m:ctrlPr>
                    <w:rPr>
                      <w:rFonts w:ascii="Cambria Math" w:eastAsia="黑体" w:hAnsi="Cambria Math" w:cs="+mn-cs"/>
                      <w:bCs/>
                      <w:i/>
                      <w:iCs/>
                      <w:sz w:val="22"/>
                      <w:szCs w:val="40"/>
                    </w:rPr>
                  </m:ctrlPr>
                </m:sSubPr>
                <m:e>
                  <m:r>
                    <w:rPr>
                      <w:rFonts w:ascii="Cambria Math" w:eastAsia="黑体" w:hAnsi="Cambria Math" w:cs="+mn-cs"/>
                      <w:sz w:val="22"/>
                      <w:szCs w:val="40"/>
                    </w:rPr>
                    <m:t>S</m:t>
                  </m:r>
                </m:e>
                <m:sub>
                  <m:r>
                    <w:rPr>
                      <w:rFonts w:ascii="Cambria Math" w:eastAsia="黑体" w:hAnsi="Cambria Math" w:cs="+mn-cs"/>
                      <w:sz w:val="22"/>
                      <w:szCs w:val="40"/>
                    </w:rPr>
                    <m:t>g</m:t>
                  </m:r>
                </m:sub>
              </m:sSub>
            </m:e>
          </m:nary>
          <m:r>
            <w:rPr>
              <w:rFonts w:ascii="Cambria Math" w:eastAsia="黑体" w:hAnsi="Cambria Math" w:cs="+mn-cs"/>
              <w:sz w:val="22"/>
              <w:szCs w:val="40"/>
            </w:rPr>
            <m:t>+</m:t>
          </m:r>
          <m:nary>
            <m:naryPr>
              <m:chr m:val="∑"/>
              <m:subHide m:val="1"/>
              <m:supHide m:val="1"/>
              <m:ctrlPr>
                <w:rPr>
                  <w:rFonts w:ascii="Cambria Math" w:eastAsia="黑体" w:hAnsi="Cambria Math" w:cs="+mn-cs"/>
                  <w:bCs/>
                  <w:i/>
                  <w:iCs/>
                  <w:sz w:val="22"/>
                  <w:szCs w:val="40"/>
                </w:rPr>
              </m:ctrlPr>
            </m:naryPr>
            <m:sub/>
            <m:sup/>
            <m:e>
              <m:sSub>
                <m:sSubPr>
                  <m:ctrlPr>
                    <w:rPr>
                      <w:rFonts w:ascii="Cambria Math" w:eastAsia="黑体" w:hAnsi="Cambria Math" w:cs="+mn-cs"/>
                      <w:bCs/>
                      <w:i/>
                      <w:iCs/>
                      <w:sz w:val="22"/>
                      <w:szCs w:val="40"/>
                    </w:rPr>
                  </m:ctrlPr>
                </m:sSubPr>
                <m:e>
                  <m:r>
                    <w:rPr>
                      <w:rFonts w:ascii="Cambria Math" w:eastAsia="黑体" w:hAnsi="Cambria Math" w:cs="+mn-cs"/>
                      <w:sz w:val="22"/>
                      <w:szCs w:val="40"/>
                    </w:rPr>
                    <m:t>H</m:t>
                  </m:r>
                </m:e>
                <m:sub>
                  <m:r>
                    <m:rPr>
                      <m:sty m:val="p"/>
                    </m:rPr>
                    <w:rPr>
                      <w:rFonts w:ascii="Cambria Math" w:eastAsia="黑体" w:hAnsi="Cambria Math" w:cs="+mn-cs"/>
                      <w:sz w:val="22"/>
                      <w:szCs w:val="40"/>
                    </w:rPr>
                    <m:t>CLI,</m:t>
                  </m:r>
                  <m:r>
                    <w:rPr>
                      <w:rFonts w:ascii="Cambria Math" w:eastAsia="黑体" w:hAnsi="Cambria Math" w:cs="+mn-cs"/>
                      <w:sz w:val="22"/>
                      <w:szCs w:val="40"/>
                    </w:rPr>
                    <m:t>m</m:t>
                  </m:r>
                </m:sub>
              </m:sSub>
              <m:sSub>
                <m:sSubPr>
                  <m:ctrlPr>
                    <w:rPr>
                      <w:rFonts w:ascii="Cambria Math" w:eastAsia="黑体" w:hAnsi="Cambria Math" w:cs="+mn-cs"/>
                      <w:bCs/>
                      <w:i/>
                      <w:iCs/>
                      <w:sz w:val="22"/>
                      <w:szCs w:val="40"/>
                    </w:rPr>
                  </m:ctrlPr>
                </m:sSubPr>
                <m:e>
                  <m:sSub>
                    <m:sSubPr>
                      <m:ctrlPr>
                        <w:rPr>
                          <w:rFonts w:ascii="Cambria Math" w:eastAsia="黑体" w:hAnsi="Cambria Math" w:cs="+mn-cs"/>
                          <w:bCs/>
                          <w:i/>
                          <w:iCs/>
                          <w:sz w:val="22"/>
                          <w:szCs w:val="40"/>
                        </w:rPr>
                      </m:ctrlPr>
                    </m:sSubPr>
                    <m:e>
                      <m:r>
                        <w:rPr>
                          <w:rFonts w:ascii="Cambria Math" w:eastAsia="黑体" w:hAnsi="Cambria Math" w:cs="+mn-cs"/>
                          <w:sz w:val="22"/>
                          <w:szCs w:val="40"/>
                        </w:rPr>
                        <m:t>W</m:t>
                      </m:r>
                    </m:e>
                    <m:sub>
                      <m:r>
                        <w:rPr>
                          <w:rFonts w:ascii="Cambria Math" w:eastAsia="黑体" w:hAnsi="Cambria Math" w:cs="+mn-cs"/>
                          <w:sz w:val="22"/>
                          <w:szCs w:val="40"/>
                        </w:rPr>
                        <m:t>m</m:t>
                      </m:r>
                    </m:sub>
                  </m:sSub>
                  <m:r>
                    <w:rPr>
                      <w:rFonts w:ascii="Cambria Math" w:eastAsia="黑体" w:hAnsi="Cambria Math" w:cs="+mn-cs"/>
                      <w:sz w:val="22"/>
                      <w:szCs w:val="40"/>
                    </w:rPr>
                    <m:t>S</m:t>
                  </m:r>
                </m:e>
                <m:sub>
                  <m:r>
                    <w:rPr>
                      <w:rFonts w:ascii="Cambria Math" w:eastAsia="黑体" w:hAnsi="Cambria Math" w:cs="+mn-cs"/>
                      <w:sz w:val="22"/>
                      <w:szCs w:val="40"/>
                    </w:rPr>
                    <m:t>m</m:t>
                  </m:r>
                </m:sub>
              </m:sSub>
            </m:e>
          </m:nary>
          <m:r>
            <w:rPr>
              <w:rFonts w:ascii="Cambria Math" w:eastAsia="黑体" w:hAnsi="Cambria Math" w:cs="+mn-cs"/>
              <w:kern w:val="0"/>
              <w:sz w:val="22"/>
              <w:szCs w:val="40"/>
            </w:rPr>
            <m:t>+N</m:t>
          </m:r>
        </m:oMath>
      </m:oMathPara>
    </w:p>
    <w:p w14:paraId="5AC1F96B" w14:textId="765A3A91" w:rsidR="001F1FF7" w:rsidRPr="00EF0F43" w:rsidRDefault="006C3740" w:rsidP="00EF0F43">
      <w:pPr>
        <w:spacing w:after="120" w:line="240" w:lineRule="auto"/>
        <w:rPr>
          <w:sz w:val="22"/>
        </w:rPr>
      </w:pPr>
      <w:r w:rsidRPr="00EF0F43">
        <w:rPr>
          <w:sz w:val="22"/>
        </w:rPr>
        <w:t xml:space="preserve">Where </w:t>
      </w:r>
      <m:oMath>
        <m:sSub>
          <m:sSubPr>
            <m:ctrlPr>
              <w:rPr>
                <w:rFonts w:ascii="Cambria Math" w:hAnsi="Cambria Math"/>
                <w:sz w:val="22"/>
              </w:rPr>
            </m:ctrlPr>
          </m:sSubPr>
          <m:e>
            <m:r>
              <w:rPr>
                <w:rFonts w:ascii="Cambria Math" w:hAnsi="Cambria Math"/>
                <w:sz w:val="22"/>
              </w:rPr>
              <m:t>H</m:t>
            </m:r>
          </m:e>
          <m:sub>
            <m:r>
              <w:rPr>
                <w:rFonts w:ascii="Cambria Math" w:hAnsi="Cambria Math"/>
                <w:sz w:val="22"/>
              </w:rPr>
              <m:t>k</m:t>
            </m:r>
          </m:sub>
        </m:sSub>
      </m:oMath>
      <w:r w:rsidRPr="00A82AF1">
        <w:rPr>
          <w:sz w:val="22"/>
        </w:rPr>
        <w:t>,</w:t>
      </w:r>
      <w:r w:rsidRPr="006268F2">
        <w:rPr>
          <w:rFonts w:hint="eastAsia"/>
          <w:sz w:val="22"/>
        </w:rPr>
        <w:t xml:space="preserve"> </w:t>
      </w:r>
      <m:oMath>
        <m:sSub>
          <m:sSubPr>
            <m:ctrlPr>
              <w:rPr>
                <w:rFonts w:ascii="Cambria Math" w:hAnsi="Cambria Math"/>
                <w:sz w:val="22"/>
              </w:rPr>
            </m:ctrlPr>
          </m:sSubPr>
          <m:e>
            <m:r>
              <w:rPr>
                <w:rFonts w:ascii="Cambria Math" w:hAnsi="Cambria Math"/>
                <w:sz w:val="22"/>
              </w:rPr>
              <m:t>H</m:t>
            </m:r>
          </m:e>
          <m:sub>
            <m:r>
              <w:rPr>
                <w:rFonts w:ascii="Cambria Math" w:hAnsi="Cambria Math"/>
                <w:sz w:val="22"/>
              </w:rPr>
              <m:t>g</m:t>
            </m:r>
          </m:sub>
        </m:sSub>
      </m:oMath>
      <w:r w:rsidRPr="00A82AF1">
        <w:rPr>
          <w:sz w:val="22"/>
        </w:rPr>
        <w:t xml:space="preserve"> and</w:t>
      </w:r>
      <w:r w:rsidRPr="006268F2">
        <w:rPr>
          <w:rFonts w:hint="eastAsia"/>
          <w:sz w:val="22"/>
        </w:rPr>
        <w:t xml:space="preserve"> </w:t>
      </w:r>
      <m:oMath>
        <m:sSub>
          <m:sSubPr>
            <m:ctrlPr>
              <w:rPr>
                <w:rFonts w:ascii="Cambria Math" w:hAnsi="Cambria Math"/>
                <w:sz w:val="22"/>
              </w:rPr>
            </m:ctrlPr>
          </m:sSubPr>
          <m:e>
            <m:r>
              <w:rPr>
                <w:rFonts w:ascii="Cambria Math" w:hAnsi="Cambria Math"/>
                <w:sz w:val="22"/>
              </w:rPr>
              <m:t>H</m:t>
            </m:r>
          </m:e>
          <m:sub>
            <m:r>
              <m:rPr>
                <m:sty m:val="p"/>
              </m:rPr>
              <w:rPr>
                <w:rFonts w:ascii="Cambria Math" w:hAnsi="Cambria Math"/>
                <w:sz w:val="22"/>
              </w:rPr>
              <m:t>CLI</m:t>
            </m:r>
          </m:sub>
        </m:sSub>
      </m:oMath>
      <w:r w:rsidRPr="00A82AF1">
        <w:rPr>
          <w:rFonts w:hint="eastAsia"/>
          <w:sz w:val="22"/>
        </w:rPr>
        <w:t xml:space="preserve"> </w:t>
      </w:r>
      <w:r w:rsidRPr="006268F2">
        <w:rPr>
          <w:sz w:val="22"/>
        </w:rPr>
        <w:t xml:space="preserve">are the uplink channel of the target user, the interference user and the </w:t>
      </w:r>
      <w:r w:rsidR="00C76CA1">
        <w:rPr>
          <w:sz w:val="22"/>
        </w:rPr>
        <w:t>CLI</w:t>
      </w:r>
      <w:r w:rsidRPr="006268F2">
        <w:rPr>
          <w:sz w:val="22"/>
        </w:rPr>
        <w:t xml:space="preserve">. </w:t>
      </w:r>
      <m:oMath>
        <m:sSub>
          <m:sSubPr>
            <m:ctrlPr>
              <w:rPr>
                <w:rFonts w:ascii="Cambria Math" w:hAnsi="Cambria Math"/>
                <w:sz w:val="22"/>
              </w:rPr>
            </m:ctrlPr>
          </m:sSubPr>
          <m:e>
            <m:r>
              <w:rPr>
                <w:rFonts w:ascii="Cambria Math" w:hAnsi="Cambria Math"/>
                <w:sz w:val="22"/>
              </w:rPr>
              <m:t>W</m:t>
            </m:r>
          </m:e>
          <m:sub>
            <m:r>
              <w:rPr>
                <w:rFonts w:ascii="Cambria Math" w:hAnsi="Cambria Math"/>
                <w:sz w:val="22"/>
              </w:rPr>
              <m:t>m</m:t>
            </m:r>
          </m:sub>
        </m:sSub>
      </m:oMath>
      <w:r w:rsidR="00050E11">
        <w:rPr>
          <w:rFonts w:hint="eastAsia"/>
          <w:sz w:val="22"/>
        </w:rPr>
        <w:t xml:space="preserve"> </w:t>
      </w:r>
      <w:r w:rsidRPr="00A82AF1">
        <w:rPr>
          <w:rFonts w:hint="eastAsia"/>
          <w:sz w:val="22"/>
        </w:rPr>
        <w:t>i</w:t>
      </w:r>
      <w:r w:rsidRPr="006268F2">
        <w:rPr>
          <w:sz w:val="22"/>
        </w:rPr>
        <w:t>s the downlink precoding</w:t>
      </w:r>
      <w:r w:rsidR="00050E11">
        <w:rPr>
          <w:sz w:val="22"/>
        </w:rPr>
        <w:t xml:space="preserve"> </w:t>
      </w:r>
      <w:proofErr w:type="gramStart"/>
      <w:r w:rsidR="00050E11">
        <w:rPr>
          <w:sz w:val="22"/>
        </w:rPr>
        <w:t>weights</w:t>
      </w:r>
      <w:r w:rsidRPr="006268F2">
        <w:rPr>
          <w:sz w:val="22"/>
        </w:rPr>
        <w:t>.</w:t>
      </w:r>
      <w:proofErr w:type="gramEnd"/>
      <w:r w:rsidRPr="006268F2">
        <w:rPr>
          <w:sz w:val="22"/>
        </w:rPr>
        <w:t xml:space="preserve"> </w:t>
      </w:r>
      <m:oMath>
        <m:r>
          <w:rPr>
            <w:rFonts w:ascii="Cambria Math" w:hAnsi="Cambria Math"/>
            <w:sz w:val="22"/>
          </w:rPr>
          <m:t>N</m:t>
        </m:r>
      </m:oMath>
      <w:r w:rsidRPr="007437D8">
        <w:rPr>
          <w:sz w:val="22"/>
        </w:rPr>
        <w:t xml:space="preserve"> is the noise. </w:t>
      </w:r>
      <w:r w:rsidR="00050E11">
        <w:rPr>
          <w:sz w:val="22"/>
        </w:rPr>
        <w:t>With</w:t>
      </w:r>
      <w:r w:rsidR="00050E11" w:rsidRPr="007437D8">
        <w:rPr>
          <w:sz w:val="22"/>
        </w:rPr>
        <w:t xml:space="preserve"> </w:t>
      </w:r>
      <w:r w:rsidR="00724439">
        <w:rPr>
          <w:sz w:val="22"/>
        </w:rPr>
        <w:t>IRC</w:t>
      </w:r>
      <w:r w:rsidRPr="007437D8">
        <w:rPr>
          <w:sz w:val="22"/>
        </w:rPr>
        <w:t xml:space="preserve"> receiver, the estimate of the data of the target user can be expressed as</w:t>
      </w:r>
    </w:p>
    <w:p w14:paraId="54296332" w14:textId="0676558E" w:rsidR="002645F9" w:rsidRPr="002645F9" w:rsidRDefault="00483EDD" w:rsidP="002645F9">
      <w:pPr>
        <w:pStyle w:val="af6"/>
        <w:spacing w:before="0" w:beforeAutospacing="0" w:after="0" w:afterAutospacing="0"/>
        <w:textAlignment w:val="baseline"/>
        <w:rPr>
          <w:sz w:val="18"/>
        </w:rPr>
      </w:pPr>
      <m:oMathPara>
        <m:oMathParaPr>
          <m:jc m:val="centerGroup"/>
        </m:oMathParaPr>
        <m:oMath>
          <m:sSup>
            <m:sSupPr>
              <m:ctrlPr>
                <w:rPr>
                  <w:rFonts w:ascii="Cambria Math" w:hAnsi="Cambria Math" w:cs="+mn-cs"/>
                  <w:bCs/>
                  <w:i/>
                  <w:iCs/>
                  <w:szCs w:val="40"/>
                </w:rPr>
              </m:ctrlPr>
            </m:sSupPr>
            <m:e>
              <m:sSub>
                <m:sSubPr>
                  <m:ctrlPr>
                    <w:rPr>
                      <w:rFonts w:ascii="Cambria Math" w:hAnsi="Cambria Math" w:cs="+mn-cs"/>
                      <w:bCs/>
                      <w:i/>
                      <w:iCs/>
                      <w:szCs w:val="40"/>
                    </w:rPr>
                  </m:ctrlPr>
                </m:sSubPr>
                <m:e>
                  <m:sSup>
                    <m:sSupPr>
                      <m:ctrlPr>
                        <w:rPr>
                          <w:rFonts w:ascii="Cambria Math" w:hAnsi="Cambria Math" w:cs="+mn-cs"/>
                          <w:bCs/>
                          <w:i/>
                          <w:iCs/>
                          <w:szCs w:val="40"/>
                        </w:rPr>
                      </m:ctrlPr>
                    </m:sSupPr>
                    <m:e>
                      <m:acc>
                        <m:accPr>
                          <m:ctrlPr>
                            <w:rPr>
                              <w:rFonts w:ascii="Cambria Math" w:hAnsi="Cambria Math" w:cs="+mn-cs"/>
                              <w:bCs/>
                              <w:i/>
                              <w:iCs/>
                              <w:szCs w:val="40"/>
                            </w:rPr>
                          </m:ctrlPr>
                        </m:accPr>
                        <m:e>
                          <m:r>
                            <w:rPr>
                              <w:rFonts w:ascii="Cambria Math" w:hAnsi="Cambria Math" w:cs="+mn-cs"/>
                              <w:szCs w:val="40"/>
                            </w:rPr>
                            <m:t>s</m:t>
                          </m:r>
                        </m:e>
                      </m:acc>
                    </m:e>
                    <m:sup>
                      <m:r>
                        <w:rPr>
                          <w:rFonts w:ascii="Cambria Math" w:hAnsi="Cambria Math" w:cs="+mn-cs"/>
                          <w:szCs w:val="40"/>
                        </w:rPr>
                        <m:t> </m:t>
                      </m:r>
                    </m:sup>
                  </m:sSup>
                </m:e>
                <m:sub>
                  <m:r>
                    <w:rPr>
                      <w:rFonts w:ascii="Cambria Math" w:hAnsi="Cambria Math" w:cs="+mn-cs"/>
                      <w:szCs w:val="40"/>
                    </w:rPr>
                    <m:t>k</m:t>
                  </m:r>
                </m:sub>
              </m:sSub>
              <m:r>
                <w:rPr>
                  <w:rFonts w:ascii="Cambria Math" w:hAnsi="Cambria Math" w:cs="+mn-cs"/>
                  <w:szCs w:val="40"/>
                </w:rPr>
                <m:t>=</m:t>
              </m:r>
              <m:sSup>
                <m:sSupPr>
                  <m:ctrlPr>
                    <w:rPr>
                      <w:rFonts w:ascii="Cambria Math" w:hAnsi="Cambria Math" w:cs="+mn-cs"/>
                      <w:i/>
                      <w:iCs/>
                      <w:szCs w:val="40"/>
                    </w:rPr>
                  </m:ctrlPr>
                </m:sSupPr>
                <m:e>
                  <m:sSub>
                    <m:sSubPr>
                      <m:ctrlPr>
                        <w:rPr>
                          <w:rFonts w:ascii="Cambria Math" w:hAnsi="Cambria Math" w:cs="+mn-cs"/>
                          <w:bCs/>
                          <w:i/>
                          <w:iCs/>
                          <w:szCs w:val="40"/>
                        </w:rPr>
                      </m:ctrlPr>
                    </m:sSubPr>
                    <m:e>
                      <m:r>
                        <w:rPr>
                          <w:rFonts w:ascii="Cambria Math" w:hAnsi="Cambria Math" w:cs="+mn-cs"/>
                          <w:szCs w:val="40"/>
                        </w:rPr>
                        <m:t>H</m:t>
                      </m:r>
                    </m:e>
                    <m:sub>
                      <m:r>
                        <w:rPr>
                          <w:rFonts w:ascii="Cambria Math" w:hAnsi="Cambria Math" w:cs="+mn-cs"/>
                          <w:szCs w:val="40"/>
                        </w:rPr>
                        <m:t>k</m:t>
                      </m:r>
                    </m:sub>
                  </m:sSub>
                </m:e>
                <m:sup>
                  <m:r>
                    <w:rPr>
                      <w:rFonts w:ascii="Cambria Math" w:hAnsi="Cambria Math" w:cs="+mn-cs"/>
                      <w:szCs w:val="40"/>
                    </w:rPr>
                    <m:t>H</m:t>
                  </m:r>
                </m:sup>
              </m:sSup>
              <m:d>
                <m:dPr>
                  <m:ctrlPr>
                    <w:rPr>
                      <w:rFonts w:ascii="Cambria Math" w:hAnsi="Cambria Math" w:cs="+mn-cs"/>
                      <w:i/>
                      <w:iCs/>
                      <w:szCs w:val="40"/>
                    </w:rPr>
                  </m:ctrlPr>
                </m:dPr>
                <m:e>
                  <m:sSub>
                    <m:sSubPr>
                      <m:ctrlPr>
                        <w:rPr>
                          <w:rFonts w:ascii="Cambria Math" w:hAnsi="Cambria Math" w:cs="+mn-cs"/>
                          <w:bCs/>
                          <w:i/>
                          <w:iCs/>
                          <w:szCs w:val="40"/>
                        </w:rPr>
                      </m:ctrlPr>
                    </m:sSubPr>
                    <m:e>
                      <m:r>
                        <w:rPr>
                          <w:rFonts w:ascii="Cambria Math" w:hAnsi="Cambria Math" w:cs="+mn-cs"/>
                          <w:szCs w:val="40"/>
                        </w:rPr>
                        <m:t>H</m:t>
                      </m:r>
                    </m:e>
                    <m:sub>
                      <m:r>
                        <w:rPr>
                          <w:rFonts w:ascii="Cambria Math" w:hAnsi="Cambria Math" w:cs="+mn-cs"/>
                          <w:szCs w:val="40"/>
                        </w:rPr>
                        <m:t>k</m:t>
                      </m:r>
                    </m:sub>
                  </m:sSub>
                  <m:sSubSup>
                    <m:sSubSupPr>
                      <m:ctrlPr>
                        <w:rPr>
                          <w:rFonts w:ascii="Cambria Math" w:hAnsi="Cambria Math" w:cs="+mn-cs"/>
                          <w:bCs/>
                          <w:i/>
                          <w:iCs/>
                          <w:szCs w:val="40"/>
                        </w:rPr>
                      </m:ctrlPr>
                    </m:sSubSupPr>
                    <m:e>
                      <m:r>
                        <w:rPr>
                          <w:rFonts w:ascii="Cambria Math" w:hAnsi="Cambria Math" w:cs="+mn-cs"/>
                          <w:szCs w:val="40"/>
                        </w:rPr>
                        <m:t>H</m:t>
                      </m:r>
                    </m:e>
                    <m:sub>
                      <m:r>
                        <w:rPr>
                          <w:rFonts w:ascii="Cambria Math" w:hAnsi="Cambria Math" w:cs="+mn-cs"/>
                          <w:szCs w:val="40"/>
                        </w:rPr>
                        <m:t>k</m:t>
                      </m:r>
                    </m:sub>
                    <m:sup>
                      <m:r>
                        <w:rPr>
                          <w:rFonts w:ascii="Cambria Math" w:hAnsi="Cambria Math" w:cs="+mn-cs"/>
                          <w:szCs w:val="40"/>
                        </w:rPr>
                        <m:t>H</m:t>
                      </m:r>
                    </m:sup>
                  </m:sSubSup>
                  <m:r>
                    <w:rPr>
                      <w:rFonts w:ascii="Cambria Math" w:hAnsi="Cambria Math" w:cs="+mn-cs"/>
                      <w:szCs w:val="40"/>
                    </w:rPr>
                    <m:t>+</m:t>
                  </m:r>
                  <m:sSubSup>
                    <m:sSubSupPr>
                      <m:ctrlPr>
                        <w:rPr>
                          <w:rFonts w:ascii="Cambria Math" w:hAnsi="Cambria Math" w:cs="+mn-cs"/>
                          <w:bCs/>
                          <w:i/>
                          <w:iCs/>
                          <w:szCs w:val="40"/>
                        </w:rPr>
                      </m:ctrlPr>
                    </m:sSubSupPr>
                    <m:e>
                      <m:r>
                        <w:rPr>
                          <w:rFonts w:ascii="Cambria Math" w:hAnsi="Cambria Math" w:cs="+mn-cs"/>
                          <w:szCs w:val="40"/>
                        </w:rPr>
                        <m:t>R</m:t>
                      </m:r>
                    </m:e>
                    <m:sub>
                      <m:r>
                        <w:rPr>
                          <w:rFonts w:ascii="Cambria Math" w:hAnsi="Cambria Math" w:cs="+mn-cs"/>
                          <w:szCs w:val="40"/>
                        </w:rPr>
                        <m:t>uu</m:t>
                      </m:r>
                    </m:sub>
                    <m:sup>
                      <m:r>
                        <m:rPr>
                          <m:sty m:val="p"/>
                        </m:rPr>
                        <w:rPr>
                          <w:rFonts w:ascii="Cambria Math" w:hAnsi="Cambria Math" w:cs="+mn-cs"/>
                          <w:szCs w:val="40"/>
                        </w:rPr>
                        <m:t>UL,  inter-cell</m:t>
                      </m:r>
                    </m:sup>
                  </m:sSubSup>
                  <m:r>
                    <w:rPr>
                      <w:rFonts w:ascii="Cambria Math" w:hAnsi="Cambria Math" w:cs="+mn-cs"/>
                      <w:szCs w:val="40"/>
                    </w:rPr>
                    <m:t>+</m:t>
                  </m:r>
                  <m:sSubSup>
                    <m:sSubSupPr>
                      <m:ctrlPr>
                        <w:rPr>
                          <w:rFonts w:ascii="Cambria Math" w:hAnsi="Cambria Math" w:cs="+mn-cs"/>
                          <w:bCs/>
                          <w:i/>
                          <w:iCs/>
                          <w:szCs w:val="40"/>
                        </w:rPr>
                      </m:ctrlPr>
                    </m:sSubSupPr>
                    <m:e>
                      <m:r>
                        <w:rPr>
                          <w:rFonts w:ascii="Cambria Math" w:hAnsi="Cambria Math" w:cs="+mn-cs"/>
                          <w:szCs w:val="40"/>
                        </w:rPr>
                        <m:t>R</m:t>
                      </m:r>
                    </m:e>
                    <m:sub>
                      <m:r>
                        <w:rPr>
                          <w:rFonts w:ascii="Cambria Math" w:hAnsi="Cambria Math" w:cs="+mn-cs"/>
                          <w:szCs w:val="40"/>
                        </w:rPr>
                        <m:t>uu</m:t>
                      </m:r>
                    </m:sub>
                    <m:sup>
                      <m:r>
                        <m:rPr>
                          <m:sty m:val="p"/>
                        </m:rPr>
                        <w:rPr>
                          <w:rFonts w:ascii="Cambria Math" w:hAnsi="Cambria Math" w:cs="+mn-cs"/>
                          <w:szCs w:val="40"/>
                        </w:rPr>
                        <m:t>DL,CLI</m:t>
                      </m:r>
                    </m:sup>
                  </m:sSubSup>
                  <m:r>
                    <w:rPr>
                      <w:rFonts w:ascii="Cambria Math" w:hAnsi="Cambria Math" w:cs="+mn-cs"/>
                      <w:szCs w:val="40"/>
                    </w:rPr>
                    <m:t>+</m:t>
                  </m:r>
                  <m:sSup>
                    <m:sSupPr>
                      <m:ctrlPr>
                        <w:rPr>
                          <w:rFonts w:ascii="Cambria Math" w:hAnsi="Cambria Math" w:cs="+mn-cs"/>
                          <w:bCs/>
                          <w:i/>
                          <w:iCs/>
                          <w:szCs w:val="40"/>
                        </w:rPr>
                      </m:ctrlPr>
                    </m:sSupPr>
                    <m:e>
                      <m:r>
                        <w:rPr>
                          <w:rFonts w:ascii="Cambria Math" w:hAnsi="Cambria Math" w:cs="+mn-cs"/>
                          <w:szCs w:val="40"/>
                        </w:rPr>
                        <m:t>σ</m:t>
                      </m:r>
                    </m:e>
                    <m:sup>
                      <m:r>
                        <w:rPr>
                          <w:rFonts w:ascii="Cambria Math" w:hAnsi="Cambria Math" w:cs="+mn-cs"/>
                          <w:szCs w:val="40"/>
                        </w:rPr>
                        <m:t>2</m:t>
                      </m:r>
                    </m:sup>
                  </m:sSup>
                  <m:r>
                    <w:rPr>
                      <w:rFonts w:ascii="Cambria Math" w:hAnsi="Cambria Math" w:cs="+mn-cs"/>
                      <w:szCs w:val="40"/>
                    </w:rPr>
                    <m:t>I</m:t>
                  </m:r>
                </m:e>
              </m:d>
            </m:e>
            <m:sup>
              <m:r>
                <w:rPr>
                  <w:rFonts w:ascii="Cambria Math" w:hAnsi="Cambria Math" w:cs="+mn-cs"/>
                  <w:szCs w:val="40"/>
                </w:rPr>
                <m:t>-1</m:t>
              </m:r>
            </m:sup>
          </m:sSup>
          <m:r>
            <w:rPr>
              <w:rFonts w:ascii="Cambria Math" w:hAnsi="Cambria Math" w:cs="+mn-cs"/>
              <w:szCs w:val="40"/>
            </w:rPr>
            <m:t>Y</m:t>
          </m:r>
        </m:oMath>
      </m:oMathPara>
    </w:p>
    <w:p w14:paraId="5E8A698B" w14:textId="3BD4F1AF" w:rsidR="001F1FF7" w:rsidRPr="00EF0F43" w:rsidRDefault="002645F9" w:rsidP="00EF0F43">
      <w:pPr>
        <w:spacing w:after="120" w:line="240" w:lineRule="auto"/>
        <w:rPr>
          <w:sz w:val="22"/>
        </w:rPr>
      </w:pPr>
      <w:r w:rsidRPr="00EF0F43">
        <w:rPr>
          <w:sz w:val="22"/>
        </w:rPr>
        <w:t xml:space="preserve">Where </w:t>
      </w: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uu</m:t>
            </m:r>
          </m:sub>
          <m:sup>
            <m:r>
              <m:rPr>
                <m:sty m:val="p"/>
              </m:rPr>
              <w:rPr>
                <w:rFonts w:ascii="Cambria Math" w:hAnsi="Cambria Math"/>
                <w:sz w:val="22"/>
              </w:rPr>
              <m:t>UL,  inter-cell</m:t>
            </m:r>
          </m:sup>
        </m:sSubSup>
      </m:oMath>
      <w:r w:rsidRPr="00EF0F43">
        <w:rPr>
          <w:sz w:val="22"/>
        </w:rPr>
        <w:t xml:space="preserve"> is the spatial characteristics of the interference signal from UEs of other adjacent </w:t>
      </w:r>
      <w:proofErr w:type="gramStart"/>
      <w:r w:rsidRPr="00EF0F43">
        <w:rPr>
          <w:sz w:val="22"/>
        </w:rPr>
        <w:t>cells.</w:t>
      </w:r>
      <w:proofErr w:type="gramEnd"/>
      <w:r w:rsidRPr="00EF0F43">
        <w:rPr>
          <w:sz w:val="22"/>
        </w:rPr>
        <w:t xml:space="preserve"> </w:t>
      </w:r>
    </w:p>
    <w:p w14:paraId="7EFFD402" w14:textId="2AC380B0" w:rsidR="001F1FF7" w:rsidRPr="00EF0F43" w:rsidRDefault="00483EDD" w:rsidP="00EF0F43">
      <w:pPr>
        <w:spacing w:after="120" w:line="240" w:lineRule="auto"/>
        <w:rPr>
          <w:sz w:val="22"/>
        </w:rPr>
      </w:pP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uu</m:t>
            </m:r>
          </m:sub>
          <m:sup>
            <m:r>
              <m:rPr>
                <m:sty m:val="p"/>
              </m:rPr>
              <w:rPr>
                <w:rFonts w:ascii="Cambria Math" w:hAnsi="Cambria Math"/>
                <w:sz w:val="22"/>
              </w:rPr>
              <m:t>DL,CLI</m:t>
            </m:r>
          </m:sup>
        </m:sSubSup>
      </m:oMath>
      <w:r w:rsidR="002645F9" w:rsidRPr="00EF0F43">
        <w:rPr>
          <w:sz w:val="22"/>
        </w:rPr>
        <w:t xml:space="preserve"> is the spatial characteristics of the </w:t>
      </w:r>
      <w:r w:rsidR="00C76CA1">
        <w:rPr>
          <w:sz w:val="22"/>
        </w:rPr>
        <w:t>CLI</w:t>
      </w:r>
      <w:r w:rsidR="002645F9" w:rsidRPr="00EF0F43">
        <w:rPr>
          <w:sz w:val="22"/>
        </w:rPr>
        <w:t xml:space="preserve"> signal from the aggressor </w:t>
      </w:r>
      <w:proofErr w:type="spellStart"/>
      <w:proofErr w:type="gramStart"/>
      <w:r w:rsidR="002645F9" w:rsidRPr="00EF0F43">
        <w:rPr>
          <w:sz w:val="22"/>
        </w:rPr>
        <w:t>gNB</w:t>
      </w:r>
      <w:proofErr w:type="spellEnd"/>
      <w:r w:rsidR="002645F9" w:rsidRPr="00EF0F43">
        <w:rPr>
          <w:sz w:val="22"/>
        </w:rPr>
        <w:t>.</w:t>
      </w:r>
      <w:proofErr w:type="gramEnd"/>
      <w:r w:rsidR="002645F9" w:rsidRPr="00EF0F43">
        <w:rPr>
          <w:sz w:val="22"/>
        </w:rPr>
        <w:t xml:space="preserve"> Different types of downlink </w:t>
      </w:r>
      <w:r w:rsidR="00C76CA1">
        <w:rPr>
          <w:sz w:val="22"/>
        </w:rPr>
        <w:t>CLI</w:t>
      </w:r>
      <w:r w:rsidR="002645F9" w:rsidRPr="00EF0F43">
        <w:rPr>
          <w:sz w:val="22"/>
        </w:rPr>
        <w:t xml:space="preserve"> signal will have different </w:t>
      </w: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uu</m:t>
            </m:r>
          </m:sub>
          <m:sup>
            <m:r>
              <m:rPr>
                <m:sty m:val="p"/>
              </m:rPr>
              <w:rPr>
                <w:rFonts w:ascii="Cambria Math" w:hAnsi="Cambria Math"/>
                <w:sz w:val="22"/>
              </w:rPr>
              <m:t>DL,CLI</m:t>
            </m:r>
          </m:sup>
        </m:sSubSup>
      </m:oMath>
      <w:r w:rsidR="002645F9" w:rsidRPr="00EF0F43">
        <w:rPr>
          <w:sz w:val="22"/>
        </w:rPr>
        <w:t>. And the uplink blank/muting resource can be used</w:t>
      </w:r>
      <w:r w:rsidR="00724439">
        <w:rPr>
          <w:sz w:val="22"/>
        </w:rPr>
        <w:t xml:space="preserve"> for the estimation of </w:t>
      </w: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uu</m:t>
            </m:r>
          </m:sub>
          <m:sup>
            <m:r>
              <m:rPr>
                <m:sty m:val="p"/>
              </m:rPr>
              <w:rPr>
                <w:rFonts w:ascii="Cambria Math" w:hAnsi="Cambria Math"/>
                <w:sz w:val="22"/>
              </w:rPr>
              <m:t>DL,CLI</m:t>
            </m:r>
          </m:sup>
        </m:sSubSup>
      </m:oMath>
      <w:r w:rsidR="002645F9" w:rsidRPr="00EF0F43">
        <w:rPr>
          <w:sz w:val="22"/>
        </w:rPr>
        <w:t xml:space="preserve"> </w:t>
      </w:r>
      <w:r w:rsidR="000D321D">
        <w:rPr>
          <w:sz w:val="22"/>
        </w:rPr>
        <w:t>since</w:t>
      </w:r>
      <w:r w:rsidR="002645F9" w:rsidRPr="00EF0F43">
        <w:rPr>
          <w:sz w:val="22"/>
        </w:rPr>
        <w:t xml:space="preserve"> there is only </w:t>
      </w:r>
      <w:proofErr w:type="spellStart"/>
      <w:r w:rsidR="004A2C9E">
        <w:rPr>
          <w:sz w:val="22"/>
        </w:rPr>
        <w:t>gNB</w:t>
      </w:r>
      <w:proofErr w:type="spellEnd"/>
      <w:r w:rsidR="004A2C9E">
        <w:rPr>
          <w:sz w:val="22"/>
        </w:rPr>
        <w:t>-to-</w:t>
      </w:r>
      <w:proofErr w:type="spellStart"/>
      <w:r w:rsidR="004A2C9E">
        <w:rPr>
          <w:sz w:val="22"/>
        </w:rPr>
        <w:t>gNB</w:t>
      </w:r>
      <w:proofErr w:type="spellEnd"/>
      <w:r w:rsidR="00724439">
        <w:rPr>
          <w:sz w:val="22"/>
        </w:rPr>
        <w:t xml:space="preserve"> CLI o</w:t>
      </w:r>
      <w:r w:rsidR="002645F9" w:rsidRPr="00EF0F43">
        <w:rPr>
          <w:sz w:val="22"/>
        </w:rPr>
        <w:t>n the uplink blank/muting resources.</w:t>
      </w:r>
    </w:p>
    <w:p w14:paraId="62AA468C" w14:textId="77777777" w:rsidR="00F04897" w:rsidRPr="00626654" w:rsidRDefault="00F04897" w:rsidP="00F04897"/>
    <w:p w14:paraId="41ECB8D6" w14:textId="5055B4D3" w:rsidR="00FD529B" w:rsidRPr="00EF0F43" w:rsidRDefault="00092286" w:rsidP="00EF0F43">
      <w:pPr>
        <w:spacing w:after="120" w:line="240" w:lineRule="auto"/>
        <w:rPr>
          <w:i/>
          <w:sz w:val="22"/>
        </w:rPr>
      </w:pPr>
      <w:r w:rsidRPr="00EF0F43">
        <w:rPr>
          <w:b/>
          <w:i/>
          <w:sz w:val="22"/>
        </w:rPr>
        <w:t>Observation</w:t>
      </w:r>
      <w:r w:rsidR="000D321D">
        <w:rPr>
          <w:b/>
          <w:i/>
          <w:sz w:val="22"/>
        </w:rPr>
        <w:t xml:space="preserve"> </w:t>
      </w:r>
      <w:r w:rsidR="00E93BB1">
        <w:rPr>
          <w:b/>
          <w:i/>
          <w:sz w:val="22"/>
        </w:rPr>
        <w:t>3</w:t>
      </w:r>
      <w:r w:rsidRPr="00EF0F43">
        <w:rPr>
          <w:i/>
          <w:sz w:val="22"/>
        </w:rPr>
        <w:t xml:space="preserve">: </w:t>
      </w:r>
      <w:r w:rsidR="0090557C">
        <w:rPr>
          <w:i/>
          <w:sz w:val="22"/>
        </w:rPr>
        <w:t>S</w:t>
      </w:r>
      <w:r w:rsidR="0090557C" w:rsidRPr="0090557C">
        <w:rPr>
          <w:i/>
          <w:sz w:val="22"/>
        </w:rPr>
        <w:t xml:space="preserve">patial characteristics </w:t>
      </w:r>
      <w:r w:rsidR="0090557C">
        <w:rPr>
          <w:i/>
          <w:sz w:val="22"/>
        </w:rPr>
        <w:t>of the CLI obtained by the u</w:t>
      </w:r>
      <w:r w:rsidRPr="00EF0F43">
        <w:rPr>
          <w:i/>
          <w:sz w:val="22"/>
        </w:rPr>
        <w:t>plink blank/muting resources can be used for IRC receiver</w:t>
      </w:r>
      <w:r w:rsidR="00930672">
        <w:rPr>
          <w:rFonts w:hint="eastAsia"/>
          <w:i/>
          <w:sz w:val="22"/>
        </w:rPr>
        <w:t>.</w:t>
      </w:r>
    </w:p>
    <w:p w14:paraId="01E283AE" w14:textId="30FD1707" w:rsidR="00E93BB1" w:rsidRDefault="00F22784" w:rsidP="00EF0F43">
      <w:pPr>
        <w:spacing w:after="120" w:line="240" w:lineRule="auto"/>
        <w:rPr>
          <w:i/>
          <w:sz w:val="22"/>
          <w:lang w:val="en-GB"/>
        </w:rPr>
      </w:pPr>
      <w:r w:rsidRPr="00EF0F43">
        <w:rPr>
          <w:b/>
          <w:i/>
          <w:sz w:val="22"/>
        </w:rPr>
        <w:t>Proposal 2</w:t>
      </w:r>
      <w:r w:rsidRPr="00EF0F43">
        <w:rPr>
          <w:i/>
          <w:sz w:val="22"/>
        </w:rPr>
        <w:t xml:space="preserve">: </w:t>
      </w:r>
      <w:r w:rsidR="00E93BB1" w:rsidRPr="00E93BB1">
        <w:rPr>
          <w:i/>
          <w:sz w:val="22"/>
          <w:lang w:val="en-GB"/>
        </w:rPr>
        <w:t xml:space="preserve">Study the feasibility and potential benefits of </w:t>
      </w:r>
      <w:r w:rsidR="00E93BB1" w:rsidRPr="00EF0F43">
        <w:rPr>
          <w:i/>
          <w:sz w:val="22"/>
        </w:rPr>
        <w:t>advanced receiver</w:t>
      </w:r>
      <w:r w:rsidR="00E93BB1" w:rsidRPr="00E93BB1">
        <w:rPr>
          <w:i/>
          <w:sz w:val="22"/>
          <w:lang w:val="en-GB"/>
        </w:rPr>
        <w:t xml:space="preserve"> for </w:t>
      </w:r>
      <w:proofErr w:type="spellStart"/>
      <w:r w:rsidR="00E93BB1" w:rsidRPr="00004A99">
        <w:rPr>
          <w:i/>
          <w:sz w:val="22"/>
          <w:szCs w:val="21"/>
        </w:rPr>
        <w:t>gNB</w:t>
      </w:r>
      <w:proofErr w:type="spellEnd"/>
      <w:r w:rsidR="00E93BB1" w:rsidRPr="00004A99">
        <w:rPr>
          <w:i/>
          <w:sz w:val="22"/>
          <w:szCs w:val="21"/>
        </w:rPr>
        <w:t>-to-</w:t>
      </w:r>
      <w:proofErr w:type="spellStart"/>
      <w:r w:rsidR="00E93BB1" w:rsidRPr="00004A99">
        <w:rPr>
          <w:i/>
          <w:sz w:val="22"/>
          <w:szCs w:val="21"/>
        </w:rPr>
        <w:t>gNB</w:t>
      </w:r>
      <w:proofErr w:type="spellEnd"/>
      <w:r w:rsidR="00E93BB1" w:rsidRPr="00004A99">
        <w:rPr>
          <w:i/>
          <w:sz w:val="22"/>
        </w:rPr>
        <w:t xml:space="preserve"> CLI </w:t>
      </w:r>
      <w:r w:rsidR="00EE3A6C">
        <w:rPr>
          <w:i/>
          <w:sz w:val="22"/>
        </w:rPr>
        <w:t>handling</w:t>
      </w:r>
    </w:p>
    <w:p w14:paraId="6491B759" w14:textId="2000F110" w:rsidR="00D9496F" w:rsidRPr="007127BF" w:rsidRDefault="00EE3A6C" w:rsidP="00EE3A6C">
      <w:pPr>
        <w:pStyle w:val="a3"/>
        <w:numPr>
          <w:ilvl w:val="0"/>
          <w:numId w:val="51"/>
        </w:numPr>
        <w:spacing w:after="120" w:line="240" w:lineRule="auto"/>
        <w:rPr>
          <w:i/>
          <w:sz w:val="22"/>
        </w:rPr>
      </w:pPr>
      <w:r>
        <w:rPr>
          <w:i/>
          <w:sz w:val="22"/>
        </w:rPr>
        <w:t>T</w:t>
      </w:r>
      <w:r w:rsidR="00E93BB1" w:rsidRPr="007127BF">
        <w:rPr>
          <w:i/>
          <w:sz w:val="22"/>
        </w:rPr>
        <w:t xml:space="preserve">he performance of advanced </w:t>
      </w:r>
      <w:r w:rsidR="00CD05DE">
        <w:rPr>
          <w:i/>
          <w:sz w:val="22"/>
        </w:rPr>
        <w:t xml:space="preserve">IRC </w:t>
      </w:r>
      <w:r w:rsidR="00E93BB1" w:rsidRPr="007127BF">
        <w:rPr>
          <w:i/>
          <w:sz w:val="22"/>
        </w:rPr>
        <w:t xml:space="preserve">receiver for </w:t>
      </w:r>
      <w:proofErr w:type="spellStart"/>
      <w:r w:rsidR="00E93BB1" w:rsidRPr="007127BF">
        <w:rPr>
          <w:i/>
          <w:sz w:val="22"/>
          <w:szCs w:val="21"/>
        </w:rPr>
        <w:t>gNB</w:t>
      </w:r>
      <w:proofErr w:type="spellEnd"/>
      <w:r w:rsidR="00E93BB1" w:rsidRPr="007127BF">
        <w:rPr>
          <w:i/>
          <w:sz w:val="22"/>
          <w:szCs w:val="21"/>
        </w:rPr>
        <w:t>-to-</w:t>
      </w:r>
      <w:proofErr w:type="spellStart"/>
      <w:r w:rsidR="00E93BB1" w:rsidRPr="007127BF">
        <w:rPr>
          <w:i/>
          <w:sz w:val="22"/>
          <w:szCs w:val="21"/>
        </w:rPr>
        <w:t>gNB</w:t>
      </w:r>
      <w:proofErr w:type="spellEnd"/>
      <w:r w:rsidR="00E93BB1" w:rsidRPr="007127BF">
        <w:rPr>
          <w:i/>
          <w:sz w:val="22"/>
        </w:rPr>
        <w:t xml:space="preserve"> CLI suppression</w:t>
      </w:r>
      <w:r w:rsidR="00490F8A">
        <w:rPr>
          <w:i/>
          <w:sz w:val="22"/>
        </w:rPr>
        <w:t xml:space="preserve"> or avoidance</w:t>
      </w:r>
      <w:r w:rsidR="00E93BB1" w:rsidRPr="007127BF">
        <w:rPr>
          <w:i/>
          <w:sz w:val="22"/>
        </w:rPr>
        <w:t xml:space="preserve"> based </w:t>
      </w:r>
      <w:r w:rsidR="00E93BB1" w:rsidRPr="007127BF">
        <w:rPr>
          <w:i/>
          <w:sz w:val="22"/>
        </w:rPr>
        <w:lastRenderedPageBreak/>
        <w:t>on uplink blank/muting resources</w:t>
      </w:r>
    </w:p>
    <w:p w14:paraId="548040D1" w14:textId="598D0390" w:rsidR="00E93BB1" w:rsidRPr="00EE3A6C" w:rsidRDefault="00490F8A" w:rsidP="007127BF">
      <w:pPr>
        <w:pStyle w:val="a3"/>
        <w:numPr>
          <w:ilvl w:val="0"/>
          <w:numId w:val="51"/>
        </w:numPr>
        <w:spacing w:after="120" w:line="240" w:lineRule="auto"/>
        <w:rPr>
          <w:i/>
          <w:sz w:val="22"/>
        </w:rPr>
      </w:pPr>
      <w:r w:rsidRPr="007127BF">
        <w:rPr>
          <w:i/>
          <w:sz w:val="22"/>
        </w:rPr>
        <w:t>Relevant information exchange</w:t>
      </w:r>
    </w:p>
    <w:p w14:paraId="633E4C06" w14:textId="728E4127" w:rsidR="007E6CEF" w:rsidRPr="00EF0F43" w:rsidRDefault="00152653" w:rsidP="00EF0F43">
      <w:pPr>
        <w:spacing w:after="120" w:line="240" w:lineRule="auto"/>
        <w:rPr>
          <w:sz w:val="22"/>
        </w:rPr>
      </w:pPr>
      <w:r w:rsidRPr="00EF0F43">
        <w:rPr>
          <w:sz w:val="22"/>
        </w:rPr>
        <w:t xml:space="preserve">The interference suppression </w:t>
      </w:r>
      <w:r w:rsidR="00913A1F">
        <w:rPr>
          <w:sz w:val="22"/>
        </w:rPr>
        <w:t>c</w:t>
      </w:r>
      <w:r w:rsidRPr="00EF0F43">
        <w:rPr>
          <w:sz w:val="22"/>
        </w:rPr>
        <w:t>a</w:t>
      </w:r>
      <w:r w:rsidR="00913A1F">
        <w:rPr>
          <w:sz w:val="22"/>
        </w:rPr>
        <w:t>pa</w:t>
      </w:r>
      <w:r w:rsidRPr="00EF0F43">
        <w:rPr>
          <w:sz w:val="22"/>
        </w:rPr>
        <w:t xml:space="preserve">bility of </w:t>
      </w:r>
      <w:r w:rsidR="004B5724">
        <w:rPr>
          <w:sz w:val="22"/>
        </w:rPr>
        <w:t xml:space="preserve">an </w:t>
      </w:r>
      <w:r w:rsidRPr="00EF0F43">
        <w:rPr>
          <w:sz w:val="22"/>
        </w:rPr>
        <w:t xml:space="preserve">IRC receiver </w:t>
      </w:r>
      <w:r w:rsidR="00D451C2">
        <w:rPr>
          <w:sz w:val="22"/>
        </w:rPr>
        <w:t xml:space="preserve">is dependent on </w:t>
      </w:r>
      <w:r w:rsidRPr="00EF0F43">
        <w:rPr>
          <w:sz w:val="22"/>
        </w:rPr>
        <w:t>the number of antenna</w:t>
      </w:r>
      <w:r w:rsidR="00913A1F">
        <w:rPr>
          <w:sz w:val="22"/>
        </w:rPr>
        <w:t>s</w:t>
      </w:r>
      <w:r w:rsidRPr="00EF0F43">
        <w:rPr>
          <w:sz w:val="22"/>
        </w:rPr>
        <w:t xml:space="preserve"> </w:t>
      </w:r>
      <w:r w:rsidR="00913A1F">
        <w:rPr>
          <w:sz w:val="22"/>
        </w:rPr>
        <w:t>at</w:t>
      </w:r>
      <w:r w:rsidRPr="00EF0F43">
        <w:rPr>
          <w:sz w:val="22"/>
        </w:rPr>
        <w:t xml:space="preserve"> the receiver. The </w:t>
      </w:r>
      <w:r w:rsidR="00D129E2" w:rsidRPr="00EF0F43">
        <w:rPr>
          <w:sz w:val="22"/>
        </w:rPr>
        <w:t xml:space="preserve">interference </w:t>
      </w:r>
      <w:r w:rsidRPr="00EF0F43">
        <w:rPr>
          <w:sz w:val="22"/>
        </w:rPr>
        <w:t xml:space="preserve">may not be effectively suppressed if the victim </w:t>
      </w:r>
      <w:r w:rsidR="004B5724">
        <w:rPr>
          <w:sz w:val="22"/>
        </w:rPr>
        <w:t xml:space="preserve">only </w:t>
      </w:r>
      <w:r w:rsidRPr="00EF0F43">
        <w:rPr>
          <w:sz w:val="22"/>
        </w:rPr>
        <w:t>has</w:t>
      </w:r>
      <w:r w:rsidR="004B5724">
        <w:rPr>
          <w:sz w:val="22"/>
        </w:rPr>
        <w:t xml:space="preserve"> a</w:t>
      </w:r>
      <w:r w:rsidRPr="00EF0F43">
        <w:rPr>
          <w:sz w:val="22"/>
        </w:rPr>
        <w:t xml:space="preserve"> small number of antennas. </w:t>
      </w:r>
      <w:r w:rsidR="00913A1F" w:rsidRPr="00B044CC">
        <w:rPr>
          <w:sz w:val="22"/>
        </w:rPr>
        <w:t>Unfortunately,</w:t>
      </w:r>
      <w:r w:rsidRPr="00EF0F43">
        <w:rPr>
          <w:sz w:val="22"/>
        </w:rPr>
        <w:t xml:space="preserve"> in several scenarios </w:t>
      </w:r>
      <w:r w:rsidR="004B5724">
        <w:rPr>
          <w:sz w:val="22"/>
        </w:rPr>
        <w:t>proposed for evaluation</w:t>
      </w:r>
      <w:r w:rsidRPr="00EF0F43">
        <w:rPr>
          <w:sz w:val="22"/>
        </w:rPr>
        <w:t xml:space="preserve">, the victim is small cell and the </w:t>
      </w:r>
      <w:r w:rsidR="00D451C2">
        <w:rPr>
          <w:sz w:val="22"/>
        </w:rPr>
        <w:t xml:space="preserve">number of </w:t>
      </w:r>
      <w:r w:rsidRPr="00EF0F43">
        <w:rPr>
          <w:sz w:val="22"/>
        </w:rPr>
        <w:t>antenna</w:t>
      </w:r>
      <w:r w:rsidR="00D451C2">
        <w:rPr>
          <w:sz w:val="22"/>
        </w:rPr>
        <w:t>s</w:t>
      </w:r>
      <w:r w:rsidRPr="00EF0F43">
        <w:rPr>
          <w:sz w:val="22"/>
        </w:rPr>
        <w:t xml:space="preserve"> is only 2 or 4</w:t>
      </w:r>
      <w:r w:rsidR="001011DD">
        <w:rPr>
          <w:sz w:val="22"/>
        </w:rPr>
        <w:t xml:space="preserve"> for FR1</w:t>
      </w:r>
      <w:r w:rsidRPr="00EF0F43">
        <w:rPr>
          <w:sz w:val="22"/>
        </w:rPr>
        <w:t xml:space="preserve">, which limits the capability of the </w:t>
      </w:r>
      <w:r w:rsidR="00C31856">
        <w:rPr>
          <w:sz w:val="22"/>
        </w:rPr>
        <w:t>interference</w:t>
      </w:r>
      <w:r w:rsidR="00C31856" w:rsidRPr="00EF0F43">
        <w:rPr>
          <w:sz w:val="22"/>
        </w:rPr>
        <w:t xml:space="preserve"> </w:t>
      </w:r>
      <w:r w:rsidRPr="00EF0F43">
        <w:rPr>
          <w:sz w:val="22"/>
        </w:rPr>
        <w:t>suppression</w:t>
      </w:r>
      <w:r w:rsidR="003C0325" w:rsidRPr="00EF0F43">
        <w:rPr>
          <w:sz w:val="22"/>
        </w:rPr>
        <w:t>.</w:t>
      </w:r>
      <w:r w:rsidR="00131A22" w:rsidRPr="00EF0F43">
        <w:rPr>
          <w:sz w:val="22"/>
        </w:rPr>
        <w:t xml:space="preserve"> In the following deployment scenario, the </w:t>
      </w:r>
      <w:r w:rsidR="004B5724">
        <w:rPr>
          <w:sz w:val="22"/>
        </w:rPr>
        <w:t>i</w:t>
      </w:r>
      <w:r w:rsidR="00131A22" w:rsidRPr="00EF0F43">
        <w:rPr>
          <w:sz w:val="22"/>
        </w:rPr>
        <w:t xml:space="preserve">ndoor </w:t>
      </w:r>
      <w:proofErr w:type="spellStart"/>
      <w:r w:rsidR="00131A22" w:rsidRPr="00EF0F43">
        <w:rPr>
          <w:sz w:val="22"/>
        </w:rPr>
        <w:t>gNBs</w:t>
      </w:r>
      <w:proofErr w:type="spellEnd"/>
      <w:r w:rsidR="00131A22" w:rsidRPr="00EF0F43">
        <w:rPr>
          <w:sz w:val="22"/>
        </w:rPr>
        <w:t xml:space="preserve"> are with the same UL dominant semi-static TDD UL/DL configuration, while the outdoor Macro cells are with DL dominant TDD configuration.</w:t>
      </w:r>
    </w:p>
    <w:p w14:paraId="4C5A2F08" w14:textId="77777777" w:rsidR="008B1477" w:rsidRDefault="00131A22" w:rsidP="008B1477">
      <w:pPr>
        <w:keepNext/>
        <w:jc w:val="center"/>
      </w:pPr>
      <w:r>
        <w:rPr>
          <w:noProof/>
        </w:rPr>
        <w:drawing>
          <wp:inline distT="0" distB="0" distL="0" distR="0" wp14:anchorId="563F1893" wp14:editId="0FBB86A4">
            <wp:extent cx="3376612" cy="1408234"/>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9371" cy="1417726"/>
                    </a:xfrm>
                    <a:prstGeom prst="rect">
                      <a:avLst/>
                    </a:prstGeom>
                    <a:noFill/>
                  </pic:spPr>
                </pic:pic>
              </a:graphicData>
            </a:graphic>
          </wp:inline>
        </w:drawing>
      </w:r>
    </w:p>
    <w:p w14:paraId="255021CE" w14:textId="3B4993C5" w:rsidR="00152653" w:rsidRDefault="008B1477" w:rsidP="008B1477">
      <w:pPr>
        <w:pStyle w:val="af3"/>
      </w:pPr>
      <w:r>
        <w:t xml:space="preserve">Figure </w:t>
      </w:r>
      <w:r w:rsidR="0029670A">
        <w:rPr>
          <w:noProof/>
        </w:rPr>
        <w:fldChar w:fldCharType="begin"/>
      </w:r>
      <w:r w:rsidR="0029670A">
        <w:rPr>
          <w:noProof/>
        </w:rPr>
        <w:instrText xml:space="preserve"> SEQ Figure \* ARABIC </w:instrText>
      </w:r>
      <w:r w:rsidR="0029670A">
        <w:rPr>
          <w:noProof/>
        </w:rPr>
        <w:fldChar w:fldCharType="separate"/>
      </w:r>
      <w:r w:rsidR="0031743D">
        <w:rPr>
          <w:noProof/>
        </w:rPr>
        <w:t>3</w:t>
      </w:r>
      <w:r w:rsidR="0029670A">
        <w:rPr>
          <w:noProof/>
        </w:rPr>
        <w:fldChar w:fldCharType="end"/>
      </w:r>
      <w:r>
        <w:t xml:space="preserve"> </w:t>
      </w:r>
      <w:r w:rsidR="00FC107F">
        <w:t>Example of joint reception of i</w:t>
      </w:r>
      <w:r w:rsidRPr="008B1477">
        <w:t xml:space="preserve">ndoor </w:t>
      </w:r>
      <w:proofErr w:type="spellStart"/>
      <w:r w:rsidRPr="008B1477">
        <w:t>gNBs</w:t>
      </w:r>
      <w:proofErr w:type="spellEnd"/>
      <w:r w:rsidR="007B3220">
        <w:t>.</w:t>
      </w:r>
    </w:p>
    <w:p w14:paraId="57874783" w14:textId="77777777" w:rsidR="00131A22" w:rsidRDefault="00131A22" w:rsidP="00131A22">
      <w:pPr>
        <w:jc w:val="center"/>
      </w:pPr>
    </w:p>
    <w:p w14:paraId="5B40F079" w14:textId="532C3BA3" w:rsidR="00131A22" w:rsidRPr="00EF0F43" w:rsidRDefault="00131A22" w:rsidP="00EF0F43">
      <w:pPr>
        <w:spacing w:after="120" w:line="240" w:lineRule="auto"/>
        <w:rPr>
          <w:sz w:val="22"/>
        </w:rPr>
      </w:pPr>
      <w:r w:rsidRPr="00EF0F43">
        <w:rPr>
          <w:sz w:val="22"/>
        </w:rPr>
        <w:t>In indoor deployment, the baseband processing units of small cells are usually co-located. The received signal</w:t>
      </w:r>
      <w:r w:rsidR="004B5724">
        <w:rPr>
          <w:sz w:val="22"/>
        </w:rPr>
        <w:t>s</w:t>
      </w:r>
      <w:r w:rsidRPr="00EF0F43">
        <w:rPr>
          <w:sz w:val="22"/>
        </w:rPr>
        <w:t xml:space="preserve"> by the small cells can be jointly processed. Furthermore, if the scale of the joint processing is limited, then the indoor cells can be divided into processing clusters. In the above example, </w:t>
      </w:r>
      <w:r w:rsidR="00243BDB" w:rsidRPr="00EF0F43">
        <w:rPr>
          <w:sz w:val="22"/>
        </w:rPr>
        <w:t xml:space="preserve">the indoor small cells are divided into 2 clusters. The link interference suppression capability can </w:t>
      </w:r>
      <w:r w:rsidR="002557E4">
        <w:rPr>
          <w:sz w:val="22"/>
        </w:rPr>
        <w:t xml:space="preserve">be </w:t>
      </w:r>
      <w:r w:rsidR="00243BDB" w:rsidRPr="00EF0F43">
        <w:rPr>
          <w:sz w:val="22"/>
        </w:rPr>
        <w:t>improved by joint processing of the uplink received signal.</w:t>
      </w:r>
      <w:r w:rsidR="00C357A0" w:rsidRPr="00EF0F43">
        <w:rPr>
          <w:sz w:val="22"/>
        </w:rPr>
        <w:t xml:space="preserve"> The system level evaluation results for the joint reception are given in </w:t>
      </w:r>
      <w:r w:rsidR="00E63F48" w:rsidRPr="00EF0F43">
        <w:rPr>
          <w:sz w:val="22"/>
        </w:rPr>
        <w:t>Annex</w:t>
      </w:r>
      <w:r w:rsidR="00C04FCC">
        <w:rPr>
          <w:sz w:val="22"/>
        </w:rPr>
        <w:t xml:space="preserve"> A</w:t>
      </w:r>
      <w:r w:rsidR="00C357A0" w:rsidRPr="00EF0F43">
        <w:rPr>
          <w:sz w:val="22"/>
        </w:rPr>
        <w:t xml:space="preserve">. </w:t>
      </w:r>
    </w:p>
    <w:p w14:paraId="01BDD0CE" w14:textId="7B2AC038" w:rsidR="00243BDB" w:rsidRDefault="00243BDB" w:rsidP="00243BDB">
      <w:pPr>
        <w:pStyle w:val="3"/>
      </w:pPr>
      <w:r>
        <w:t xml:space="preserve">Spatial domain enhancement </w:t>
      </w:r>
    </w:p>
    <w:p w14:paraId="36A126D9" w14:textId="11FC59BA" w:rsidR="00243BDB" w:rsidRPr="00EF0F43" w:rsidRDefault="00D533C9" w:rsidP="00EF0F43">
      <w:pPr>
        <w:spacing w:after="120" w:line="240" w:lineRule="auto"/>
        <w:rPr>
          <w:sz w:val="22"/>
        </w:rPr>
      </w:pPr>
      <w:r w:rsidRPr="00EF0F43">
        <w:rPr>
          <w:sz w:val="22"/>
        </w:rPr>
        <w:t xml:space="preserve">For FR1, </w:t>
      </w:r>
      <w:r w:rsidR="004639F1">
        <w:rPr>
          <w:sz w:val="22"/>
        </w:rPr>
        <w:t>in addition to</w:t>
      </w:r>
      <w:r w:rsidR="00A33D5A">
        <w:rPr>
          <w:sz w:val="22"/>
        </w:rPr>
        <w:t xml:space="preserve"> IRC </w:t>
      </w:r>
      <w:r w:rsidRPr="00EF0F43">
        <w:rPr>
          <w:sz w:val="22"/>
        </w:rPr>
        <w:t xml:space="preserve">receiver, coordinated beamforming at the aggressor transmitter can also be </w:t>
      </w:r>
      <w:r w:rsidR="0038329D">
        <w:rPr>
          <w:sz w:val="22"/>
        </w:rPr>
        <w:t xml:space="preserve">used </w:t>
      </w:r>
      <w:r w:rsidRPr="00EF0F43">
        <w:rPr>
          <w:sz w:val="22"/>
        </w:rPr>
        <w:t>to suppress the interference</w:t>
      </w:r>
      <w:r w:rsidR="000D321D">
        <w:rPr>
          <w:sz w:val="22"/>
        </w:rPr>
        <w:t xml:space="preserve"> to the </w:t>
      </w:r>
      <w:r w:rsidR="00164AAB">
        <w:rPr>
          <w:sz w:val="22"/>
        </w:rPr>
        <w:t>victim</w:t>
      </w:r>
      <w:r w:rsidRPr="00EF0F43">
        <w:rPr>
          <w:sz w:val="22"/>
        </w:rPr>
        <w:t xml:space="preserve">. The </w:t>
      </w:r>
      <w:r w:rsidR="0038329D">
        <w:rPr>
          <w:sz w:val="22"/>
        </w:rPr>
        <w:t xml:space="preserve">basic </w:t>
      </w:r>
      <w:r w:rsidR="00ED2ACE">
        <w:rPr>
          <w:sz w:val="22"/>
        </w:rPr>
        <w:t>idea</w:t>
      </w:r>
      <w:r w:rsidR="0038329D">
        <w:rPr>
          <w:sz w:val="22"/>
        </w:rPr>
        <w:t xml:space="preserve"> </w:t>
      </w:r>
      <w:r w:rsidRPr="00EF0F43">
        <w:rPr>
          <w:sz w:val="22"/>
        </w:rPr>
        <w:t xml:space="preserve">is to </w:t>
      </w:r>
      <w:r w:rsidR="00164AAB">
        <w:rPr>
          <w:sz w:val="22"/>
        </w:rPr>
        <w:t xml:space="preserve">take </w:t>
      </w:r>
      <w:r w:rsidRPr="00EF0F43">
        <w:rPr>
          <w:sz w:val="22"/>
        </w:rPr>
        <w:t xml:space="preserve">the </w:t>
      </w:r>
      <w:r w:rsidR="0038329D">
        <w:rPr>
          <w:sz w:val="22"/>
        </w:rPr>
        <w:t xml:space="preserve">potential impact to the </w:t>
      </w:r>
      <w:r w:rsidRPr="00EF0F43">
        <w:rPr>
          <w:sz w:val="22"/>
        </w:rPr>
        <w:t xml:space="preserve">victim </w:t>
      </w:r>
      <w:r w:rsidR="00A33D5A">
        <w:rPr>
          <w:sz w:val="22"/>
        </w:rPr>
        <w:t xml:space="preserve">cells </w:t>
      </w:r>
      <w:r w:rsidR="00164AAB">
        <w:rPr>
          <w:sz w:val="22"/>
        </w:rPr>
        <w:t xml:space="preserve">into account </w:t>
      </w:r>
      <w:r w:rsidRPr="00EF0F43">
        <w:rPr>
          <w:sz w:val="22"/>
        </w:rPr>
        <w:t>when c</w:t>
      </w:r>
      <w:r w:rsidR="00A33D5A">
        <w:rPr>
          <w:sz w:val="22"/>
        </w:rPr>
        <w:t>alculating</w:t>
      </w:r>
      <w:r w:rsidRPr="00EF0F43">
        <w:rPr>
          <w:sz w:val="22"/>
        </w:rPr>
        <w:t xml:space="preserve"> </w:t>
      </w:r>
      <w:r w:rsidR="00A33D5A">
        <w:rPr>
          <w:sz w:val="22"/>
        </w:rPr>
        <w:t xml:space="preserve">the </w:t>
      </w:r>
      <w:r w:rsidRPr="00EF0F43">
        <w:rPr>
          <w:sz w:val="22"/>
        </w:rPr>
        <w:t xml:space="preserve">downlink precoding </w:t>
      </w:r>
      <w:r w:rsidR="0038329D">
        <w:rPr>
          <w:sz w:val="22"/>
        </w:rPr>
        <w:t>for</w:t>
      </w:r>
      <w:r w:rsidRPr="00EF0F43">
        <w:rPr>
          <w:sz w:val="22"/>
        </w:rPr>
        <w:t xml:space="preserve"> its own downlink users. The following example shows a </w:t>
      </w:r>
      <w:r w:rsidR="00A33D5A">
        <w:rPr>
          <w:sz w:val="22"/>
        </w:rPr>
        <w:t>c</w:t>
      </w:r>
      <w:r w:rsidRPr="00EF0F43">
        <w:rPr>
          <w:sz w:val="22"/>
        </w:rPr>
        <w:t xml:space="preserve">oordinated beamforming </w:t>
      </w:r>
      <w:r w:rsidR="00A33D5A">
        <w:rPr>
          <w:sz w:val="22"/>
        </w:rPr>
        <w:t>scheme</w:t>
      </w:r>
      <w:r w:rsidRPr="00EF0F43">
        <w:rPr>
          <w:sz w:val="22"/>
        </w:rPr>
        <w:t xml:space="preserve"> to suppress the </w:t>
      </w:r>
      <w:r w:rsidR="00C76CA1">
        <w:rPr>
          <w:sz w:val="22"/>
        </w:rPr>
        <w:t>CLI</w:t>
      </w:r>
      <w:r w:rsidRPr="00EF0F43">
        <w:rPr>
          <w:sz w:val="22"/>
        </w:rPr>
        <w:t xml:space="preserve"> to the victim cells</w:t>
      </w:r>
    </w:p>
    <w:tbl>
      <w:tblPr>
        <w:tblStyle w:val="ac"/>
        <w:tblW w:w="5000" w:type="pct"/>
        <w:jc w:val="center"/>
        <w:tblLook w:val="04A0" w:firstRow="1" w:lastRow="0" w:firstColumn="1" w:lastColumn="0" w:noHBand="0" w:noVBand="1"/>
      </w:tblPr>
      <w:tblGrid>
        <w:gridCol w:w="9016"/>
      </w:tblGrid>
      <w:tr w:rsidR="00D533C9" w:rsidRPr="0038329D" w14:paraId="0BEECB66" w14:textId="77777777" w:rsidTr="00EF0F43">
        <w:trPr>
          <w:jc w:val="center"/>
        </w:trPr>
        <w:tc>
          <w:tcPr>
            <w:tcW w:w="5000" w:type="pct"/>
          </w:tcPr>
          <w:p w14:paraId="468D388A" w14:textId="2843A97B" w:rsidR="00D533C9" w:rsidRPr="00EF0F43" w:rsidRDefault="00D533C9" w:rsidP="009D1CA1">
            <w:pPr>
              <w:spacing w:after="120" w:line="264" w:lineRule="auto"/>
            </w:pPr>
            <w:r w:rsidRPr="00EF0F43">
              <w:rPr>
                <w:rFonts w:cstheme="minorBidi"/>
                <w:b/>
                <w:sz w:val="21"/>
              </w:rPr>
              <w:t>Step 1</w:t>
            </w:r>
            <w:r w:rsidRPr="00EF0F43">
              <w:rPr>
                <w:rFonts w:cstheme="minorBidi" w:hint="eastAsia"/>
                <w:b/>
                <w:sz w:val="21"/>
              </w:rPr>
              <w:t>：</w:t>
            </w:r>
            <w:r w:rsidRPr="00EF0F43">
              <w:rPr>
                <w:rFonts w:cstheme="minorBidi"/>
                <w:sz w:val="21"/>
              </w:rPr>
              <w:t xml:space="preserve">Singular Value Decomposition (SVD) for the channel to the </w:t>
            </w:r>
            <w:r w:rsidR="000F0760" w:rsidRPr="00EF0F43">
              <w:rPr>
                <w:rFonts w:cstheme="minorBidi"/>
                <w:sz w:val="21"/>
              </w:rPr>
              <w:t xml:space="preserve">downlink </w:t>
            </w:r>
            <w:r w:rsidRPr="00EF0F43">
              <w:rPr>
                <w:rFonts w:cstheme="minorBidi"/>
                <w:sz w:val="21"/>
              </w:rPr>
              <w:t xml:space="preserve">target UE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Pr="00EF0F43">
              <w:rPr>
                <w:rFonts w:cstheme="minorBidi"/>
                <w:sz w:val="21"/>
              </w:rPr>
              <w:t xml:space="preserve"> </w:t>
            </w:r>
            <w:r w:rsidR="000F0760" w:rsidRPr="00EF0F43">
              <w:rPr>
                <w:rFonts w:cstheme="minorBidi"/>
                <w:sz w:val="21"/>
              </w:rPr>
              <w:t>in</w:t>
            </w:r>
            <w:r w:rsidRPr="00EF0F43">
              <w:rPr>
                <w:rFonts w:cstheme="minorBidi"/>
                <w:sz w:val="21"/>
              </w:rPr>
              <w:t xml:space="preserve"> the aggressor cell and </w:t>
            </w:r>
            <w:r w:rsidR="000F0760" w:rsidRPr="00EF0F43">
              <w:rPr>
                <w:rFonts w:cstheme="minorBidi"/>
                <w:sz w:val="21"/>
              </w:rPr>
              <w:t xml:space="preserve">the </w:t>
            </w:r>
            <w:r w:rsidRPr="00EF0F43">
              <w:rPr>
                <w:rFonts w:cstheme="minorBidi"/>
                <w:sz w:val="21"/>
              </w:rPr>
              <w:t xml:space="preserve">channel to the victim cell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F8005D" w:rsidRPr="00EF0F43">
              <w:rPr>
                <w:rFonts w:cstheme="minorBidi"/>
                <w:sz w:val="21"/>
              </w:rPr>
              <w:t>.</w:t>
            </w:r>
          </w:p>
          <w:tbl>
            <w:tblPr>
              <w:tblStyle w:val="ac"/>
              <w:tblW w:w="0" w:type="auto"/>
              <w:tblInd w:w="2689" w:type="dxa"/>
              <w:tblLook w:val="04A0" w:firstRow="1" w:lastRow="0" w:firstColumn="1" w:lastColumn="0" w:noHBand="0" w:noVBand="1"/>
            </w:tblPr>
            <w:tblGrid>
              <w:gridCol w:w="3319"/>
            </w:tblGrid>
            <w:tr w:rsidR="00D533C9" w:rsidRPr="0038329D" w14:paraId="0B22EA8E" w14:textId="77777777" w:rsidTr="001E76D8">
              <w:trPr>
                <w:trHeight w:val="1125"/>
              </w:trPr>
              <w:tc>
                <w:tcPr>
                  <w:tcW w:w="3319" w:type="dxa"/>
                  <w:tcBorders>
                    <w:top w:val="nil"/>
                    <w:left w:val="nil"/>
                    <w:bottom w:val="nil"/>
                    <w:right w:val="nil"/>
                  </w:tcBorders>
                </w:tcPr>
                <w:p w14:paraId="32BEE55E" w14:textId="68789688" w:rsidR="00D533C9" w:rsidRPr="00EF0F43" w:rsidRDefault="00483EDD" w:rsidP="009D1CA1">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e>
                    </m:d>
                    <m:r>
                      <m:rPr>
                        <m:sty m:val="p"/>
                      </m:rPr>
                      <w:rPr>
                        <w:rFonts w:ascii="Cambria Math" w:hAnsi="Cambria Math" w:cstheme="minorBidi"/>
                        <w:sz w:val="21"/>
                      </w:rPr>
                      <m:t>=</m:t>
                    </m:r>
                    <m:r>
                      <w:rPr>
                        <w:rFonts w:ascii="Cambria Math" w:hAnsi="Cambria Math" w:cstheme="minorBidi"/>
                        <w:sz w:val="21"/>
                      </w:rPr>
                      <m:t>SVD</m:t>
                    </m:r>
                    <m:d>
                      <m:dPr>
                        <m:ctrlPr>
                          <w:rPr>
                            <w:rFonts w:ascii="Cambria Math" w:hAnsi="Cambria Math"/>
                          </w:rPr>
                        </m:ctrlPr>
                      </m:dPr>
                      <m:e>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e>
                    </m:d>
                  </m:oMath>
                  <w:r w:rsidR="00D533C9" w:rsidRPr="00EF0F43">
                    <w:rPr>
                      <w:rFonts w:cstheme="minorBidi"/>
                      <w:sz w:val="21"/>
                    </w:rPr>
                    <w:t>,</w:t>
                  </w:r>
                </w:p>
                <w:p w14:paraId="60721BD1" w14:textId="57A58385" w:rsidR="00D533C9" w:rsidRPr="00EF0F43" w:rsidRDefault="00483EDD" w:rsidP="009D1CA1">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e>
                    </m:d>
                    <m:r>
                      <m:rPr>
                        <m:sty m:val="p"/>
                      </m:rPr>
                      <w:rPr>
                        <w:rFonts w:ascii="Cambria Math" w:hAnsi="Cambria Math" w:cstheme="minorBidi"/>
                        <w:sz w:val="21"/>
                      </w:rPr>
                      <m:t>=</m:t>
                    </m:r>
                    <m:r>
                      <w:rPr>
                        <w:rFonts w:ascii="Cambria Math" w:hAnsi="Cambria Math" w:cstheme="minorBidi"/>
                        <w:sz w:val="21"/>
                      </w:rPr>
                      <m:t>SVD</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r>
                      <m:rPr>
                        <m:sty m:val="p"/>
                      </m:rPr>
                      <w:rPr>
                        <w:rFonts w:ascii="Cambria Math" w:hAnsi="Cambria Math" w:cstheme="minorBidi"/>
                        <w:sz w:val="21"/>
                      </w:rPr>
                      <m:t>)</m:t>
                    </m:r>
                  </m:oMath>
                  <w:r w:rsidR="00D533C9" w:rsidRPr="00EF0F43">
                    <w:rPr>
                      <w:rFonts w:cstheme="minorBidi"/>
                      <w:sz w:val="21"/>
                    </w:rPr>
                    <w:t>,</w:t>
                  </w:r>
                </w:p>
                <w:p w14:paraId="14A20482" w14:textId="21E9C84A" w:rsidR="00D533C9" w:rsidRPr="00EF0F43" w:rsidRDefault="00483EDD" w:rsidP="009D1CA1">
                  <w:pPr>
                    <w:jc w:val="left"/>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D533C9" w:rsidRPr="00EF0F43">
                    <w:rPr>
                      <w:rFonts w:cstheme="minorBidi"/>
                      <w:sz w:val="21"/>
                    </w:rPr>
                    <w:t>,</w:t>
                  </w:r>
                </w:p>
                <w:p w14:paraId="2693B211" w14:textId="0EF12336" w:rsidR="00D533C9" w:rsidRPr="00EF0F43" w:rsidRDefault="00483EDD" w:rsidP="009D1CA1">
                  <w:pPr>
                    <w:jc w:val="left"/>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D533C9" w:rsidRPr="00EF0F43">
                    <w:rPr>
                      <w:rFonts w:cstheme="minorBidi"/>
                      <w:sz w:val="21"/>
                    </w:rPr>
                    <w:t>.</w:t>
                  </w:r>
                </w:p>
              </w:tc>
            </w:tr>
          </w:tbl>
          <w:p w14:paraId="558CFBC9" w14:textId="77777777" w:rsidR="00D533C9" w:rsidRPr="00EF0F43" w:rsidRDefault="00D533C9" w:rsidP="009D1CA1">
            <w:pPr>
              <w:jc w:val="left"/>
            </w:pPr>
            <w:r w:rsidRPr="00EF0F43">
              <w:rPr>
                <w:rFonts w:cstheme="minorBidi"/>
                <w:sz w:val="21"/>
              </w:rPr>
              <w:t>where</w:t>
            </w:r>
          </w:p>
          <w:p w14:paraId="649F064B" w14:textId="7F11196B" w:rsidR="00D533C9" w:rsidRPr="00EF0F43" w:rsidRDefault="00483EDD" w:rsidP="009D1CA1">
            <w:pPr>
              <w:pStyle w:val="a3"/>
              <w:numPr>
                <w:ilvl w:val="0"/>
                <w:numId w:val="11"/>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00D533C9"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00D533C9"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D533C9" w:rsidRPr="00EF0F43">
              <w:rPr>
                <w:rFonts w:cstheme="minorBidi"/>
                <w:sz w:val="21"/>
              </w:rPr>
              <w:t xml:space="preserve">, which means that </w:t>
            </w:r>
            <m:oMath>
              <m:sSubSup>
                <m:sSubSupPr>
                  <m:ctrlPr>
                    <w:rPr>
                      <w:rFonts w:ascii="Cambria Math" w:hAnsi="Cambria Math"/>
                    </w:rPr>
                  </m:ctrlPr>
                </m:sSubSupPr>
                <m:e>
                  <m:r>
                    <w:rPr>
                      <w:rFonts w:ascii="Cambria Math" w:hAnsi="Cambria Math" w:cstheme="minorBidi"/>
                      <w:sz w:val="21"/>
                    </w:rPr>
                    <m:t>U</m:t>
                  </m:r>
                </m:e>
                <m:sub>
                  <m:r>
                    <w:rPr>
                      <w:rFonts w:ascii="Cambria Math" w:hAnsi="Cambria Math" w:cstheme="minorBidi"/>
                      <w:sz w:val="21"/>
                    </w:rPr>
                    <m:t>CLI</m:t>
                  </m:r>
                </m:sub>
                <m:sup>
                  <m:r>
                    <w:rPr>
                      <w:rFonts w:ascii="Cambria Math" w:hAnsi="Cambria Math" w:cstheme="minorBidi"/>
                      <w:sz w:val="21"/>
                    </w:rPr>
                    <m:t>H</m:t>
                  </m:r>
                </m:sup>
              </m:sSubSup>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r>
                <w:rPr>
                  <w:rFonts w:ascii="Cambria Math" w:hAnsi="Cambria Math" w:cstheme="minorBidi"/>
                  <w:sz w:val="21"/>
                </w:rPr>
                <m:t>I</m:t>
              </m:r>
            </m:oMath>
            <w:r w:rsidR="00D533C9" w:rsidRPr="00EF0F43">
              <w:rPr>
                <w:rFonts w:cstheme="minorBidi"/>
                <w:sz w:val="21"/>
              </w:rPr>
              <w:t xml:space="preserve">, and </w:t>
            </w:r>
            <m:oMath>
              <m:r>
                <w:rPr>
                  <w:rFonts w:ascii="Cambria Math" w:hAnsi="Cambria Math" w:cstheme="minorBidi"/>
                  <w:sz w:val="21"/>
                </w:rPr>
                <m:t>I</m:t>
              </m:r>
            </m:oMath>
            <w:r w:rsidR="00D533C9" w:rsidRPr="00EF0F43">
              <w:rPr>
                <w:rFonts w:cstheme="minorBidi"/>
                <w:sz w:val="21"/>
              </w:rPr>
              <w:t xml:space="preserve"> is identity matrix,</w:t>
            </w:r>
            <w:r w:rsidR="003369C9"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oMath>
            <w:r w:rsidR="00D533C9"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D533C9" w:rsidRPr="00EF0F43">
              <w:rPr>
                <w:rFonts w:cstheme="minorBidi"/>
                <w:sz w:val="21"/>
              </w:rPr>
              <w:t>,</w:t>
            </w:r>
          </w:p>
          <w:p w14:paraId="6B920B7C" w14:textId="3DEAD914" w:rsidR="00D533C9" w:rsidRPr="00EF0F43" w:rsidRDefault="00483EDD" w:rsidP="009D1CA1">
            <w:pPr>
              <w:pStyle w:val="a3"/>
              <w:numPr>
                <w:ilvl w:val="0"/>
                <w:numId w:val="11"/>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oMath>
            <w:r w:rsidR="00D533C9"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oMath>
            <w:r w:rsidR="00D533C9"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D533C9" w:rsidRPr="00EF0F43">
              <w:rPr>
                <w:rFonts w:cstheme="minorBidi"/>
                <w:sz w:val="21"/>
              </w:rPr>
              <w:t>,</w:t>
            </w:r>
            <w:r w:rsidR="003369C9"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oMath>
            <w:r w:rsidR="00D533C9"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D533C9" w:rsidRPr="00EF0F43">
              <w:rPr>
                <w:rFonts w:cstheme="minorBidi"/>
                <w:sz w:val="21"/>
              </w:rPr>
              <w:t>.</w:t>
            </w:r>
          </w:p>
          <w:p w14:paraId="5CCF8B68" w14:textId="09B71933" w:rsidR="00D533C9" w:rsidRPr="00EF0F43" w:rsidRDefault="00D533C9" w:rsidP="009D1CA1">
            <w:r w:rsidRPr="00EF0F43">
              <w:rPr>
                <w:rFonts w:cstheme="minorBidi"/>
                <w:sz w:val="21"/>
              </w:rPr>
              <w:t xml:space="preserve">Assuming that </w:t>
            </w:r>
            <m:oMath>
              <m:r>
                <w:rPr>
                  <w:rFonts w:ascii="Cambria Math" w:hAnsi="Cambria Math" w:cstheme="minorBidi"/>
                  <w:sz w:val="21"/>
                </w:rPr>
                <m:t>m</m:t>
              </m:r>
            </m:oMath>
            <w:r w:rsidRPr="00EF0F43">
              <w:rPr>
                <w:rFonts w:cstheme="minorBidi"/>
                <w:sz w:val="21"/>
              </w:rPr>
              <w:t xml:space="preserve"> strongest singular values in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 xml:space="preserve"> will be considered in the Tx beamforming of aggressive cell,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are the corresponding </w:t>
            </w:r>
            <m:oMath>
              <m:r>
                <w:rPr>
                  <w:rFonts w:ascii="Cambria Math" w:hAnsi="Cambria Math" w:cstheme="minorBidi"/>
                  <w:sz w:val="21"/>
                </w:rPr>
                <m:t>m</m:t>
              </m:r>
            </m:oMath>
            <w:r w:rsidRPr="00EF0F43">
              <w:rPr>
                <w:rFonts w:cstheme="minorBidi"/>
                <w:sz w:val="21"/>
              </w:rPr>
              <w:t xml:space="preserve"> vectors in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Pr="00EF0F43">
              <w:rPr>
                <w:rFonts w:cstheme="minorBidi"/>
                <w:sz w:val="21"/>
              </w:rPr>
              <w:t>, a</w:t>
            </w:r>
            <w:proofErr w:type="spellStart"/>
            <w:r w:rsidRPr="00EF0F43">
              <w:rPr>
                <w:rFonts w:cstheme="minorBidi"/>
                <w:sz w:val="21"/>
              </w:rPr>
              <w:t>nd</w:t>
            </w:r>
            <w:proofErr w:type="spellEnd"/>
            <w:r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Pr="00EF0F43">
              <w:rPr>
                <w:rFonts w:cstheme="minorBidi"/>
                <w:sz w:val="21"/>
              </w:rPr>
              <w:t>, respectively.</w:t>
            </w:r>
          </w:p>
          <w:p w14:paraId="0979EFF6" w14:textId="77777777" w:rsidR="00ED2ACE" w:rsidRDefault="00ED2ACE" w:rsidP="009D1CA1">
            <w:pPr>
              <w:rPr>
                <w:b/>
              </w:rPr>
            </w:pPr>
          </w:p>
          <w:p w14:paraId="2123FC42" w14:textId="11551E59" w:rsidR="00D533C9" w:rsidRPr="00EF0F43" w:rsidRDefault="00D533C9" w:rsidP="009D1CA1">
            <w:r w:rsidRPr="00EF0F43">
              <w:rPr>
                <w:rFonts w:cstheme="minorBidi"/>
                <w:b/>
                <w:sz w:val="21"/>
              </w:rPr>
              <w:t>Step 2</w:t>
            </w:r>
            <w:r w:rsidR="00ED2ACE">
              <w:rPr>
                <w:b/>
              </w:rPr>
              <w:t xml:space="preserve">: </w:t>
            </w:r>
            <w:r w:rsidRPr="00EF0F43">
              <w:rPr>
                <w:rFonts w:cstheme="minorBidi"/>
                <w:sz w:val="21"/>
              </w:rPr>
              <w:t xml:space="preserve">Obtain the updated V matrix with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included.</w:t>
            </w:r>
          </w:p>
          <w:p w14:paraId="7C9143E5" w14:textId="77777777" w:rsidR="00D533C9" w:rsidRPr="00EF0F43" w:rsidRDefault="00D533C9" w:rsidP="009D1CA1">
            <w:pPr>
              <w:jc w:val="center"/>
            </w:pPr>
            <m:oMath>
              <m:r>
                <w:rPr>
                  <w:rFonts w:ascii="Cambria Math" w:hAnsi="Cambria Math" w:cstheme="minorBidi"/>
                  <w:sz w:val="21"/>
                </w:rPr>
                <m:t>V</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oMath>
            <w:r w:rsidRPr="00EF0F43">
              <w:rPr>
                <w:rFonts w:cstheme="minorBidi"/>
                <w:sz w:val="21"/>
              </w:rPr>
              <w:t>,</w:t>
            </w:r>
          </w:p>
          <w:p w14:paraId="6BE692D0" w14:textId="77777777" w:rsidR="00D533C9" w:rsidRPr="00EF0F43" w:rsidRDefault="00D533C9" w:rsidP="009D1CA1">
            <w:r w:rsidRPr="00EF0F43">
              <w:rPr>
                <w:rFonts w:cstheme="minorBidi"/>
                <w:sz w:val="21"/>
              </w:rPr>
              <w:t>where</w:t>
            </w:r>
          </w:p>
          <w:p w14:paraId="079B21B0" w14:textId="77777777" w:rsidR="00D533C9" w:rsidRPr="00EF0F43" w:rsidRDefault="00483EDD" w:rsidP="00D533C9">
            <w:pPr>
              <w:pStyle w:val="a3"/>
              <w:numPr>
                <w:ilvl w:val="0"/>
                <w:numId w:val="9"/>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D533C9" w:rsidRPr="00EF0F43">
              <w:rPr>
                <w:rFonts w:cstheme="minorBidi"/>
                <w:sz w:val="21"/>
              </w:rPr>
              <w:t xml:space="preserve"> is the </w:t>
            </w:r>
            <m:oMath>
              <m:r>
                <w:rPr>
                  <w:rFonts w:ascii="Cambria Math" w:hAnsi="Cambria Math" w:cstheme="minorBidi"/>
                  <w:sz w:val="21"/>
                </w:rPr>
                <m:t>V</m:t>
              </m:r>
            </m:oMath>
            <w:r w:rsidR="00D533C9" w:rsidRPr="00EF0F43">
              <w:rPr>
                <w:rFonts w:cstheme="minorBidi"/>
                <w:sz w:val="21"/>
              </w:rPr>
              <w:t xml:space="preserve"> matrix for DL target users in the </w:t>
            </w:r>
            <w:proofErr w:type="gramStart"/>
            <w:r w:rsidR="00D533C9" w:rsidRPr="00EF0F43">
              <w:rPr>
                <w:rFonts w:cstheme="minorBidi"/>
                <w:sz w:val="21"/>
              </w:rPr>
              <w:t>cell,</w:t>
            </w:r>
            <w:proofErr w:type="gramEnd"/>
          </w:p>
          <w:p w14:paraId="6568149B" w14:textId="77777777" w:rsidR="00D533C9" w:rsidRPr="00EF0F43" w:rsidRDefault="00483EDD" w:rsidP="00D533C9">
            <w:pPr>
              <w:pStyle w:val="a3"/>
              <w:numPr>
                <w:ilvl w:val="0"/>
                <w:numId w:val="9"/>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D533C9" w:rsidRPr="00EF0F43">
              <w:rPr>
                <w:rFonts w:cstheme="minorBidi"/>
                <w:sz w:val="21"/>
              </w:rPr>
              <w:t xml:space="preserve"> is the </w:t>
            </w:r>
            <m:oMath>
              <m:r>
                <w:rPr>
                  <w:rFonts w:ascii="Cambria Math" w:hAnsi="Cambria Math" w:cstheme="minorBidi"/>
                  <w:sz w:val="21"/>
                </w:rPr>
                <m:t>V</m:t>
              </m:r>
            </m:oMath>
            <w:r w:rsidR="00D533C9" w:rsidRPr="00EF0F43">
              <w:rPr>
                <w:rFonts w:cstheme="minorBidi"/>
                <w:sz w:val="21"/>
              </w:rPr>
              <w:t xml:space="preserve"> matrix for the victim </w:t>
            </w:r>
            <w:proofErr w:type="gramStart"/>
            <w:r w:rsidR="00D533C9" w:rsidRPr="00EF0F43">
              <w:rPr>
                <w:rFonts w:cstheme="minorBidi"/>
                <w:sz w:val="21"/>
              </w:rPr>
              <w:t>cell.</w:t>
            </w:r>
            <w:proofErr w:type="gramEnd"/>
          </w:p>
          <w:p w14:paraId="7636096F" w14:textId="77777777" w:rsidR="00ED2ACE" w:rsidRDefault="00ED2ACE" w:rsidP="009D1CA1">
            <w:pPr>
              <w:rPr>
                <w:b/>
              </w:rPr>
            </w:pPr>
          </w:p>
          <w:p w14:paraId="64EB7CEF" w14:textId="1C9E0BC3" w:rsidR="00D533C9" w:rsidRPr="00EF0F43" w:rsidRDefault="00ED2ACE" w:rsidP="009D1CA1">
            <w:r w:rsidRPr="00ED2ACE">
              <w:rPr>
                <w:b/>
              </w:rPr>
              <w:t>S</w:t>
            </w:r>
            <w:r w:rsidR="00D533C9" w:rsidRPr="00EF0F43">
              <w:rPr>
                <w:rFonts w:cstheme="minorBidi"/>
                <w:b/>
                <w:sz w:val="21"/>
              </w:rPr>
              <w:t>tep 3</w:t>
            </w:r>
            <w:r>
              <w:rPr>
                <w:rFonts w:hint="eastAsia"/>
                <w:b/>
              </w:rPr>
              <w:t>:</w:t>
            </w:r>
            <w:r>
              <w:rPr>
                <w:b/>
              </w:rPr>
              <w:t xml:space="preserve"> </w:t>
            </w:r>
            <w:r w:rsidR="00D533C9" w:rsidRPr="00EF0F43">
              <w:rPr>
                <w:rFonts w:cstheme="minorBidi"/>
                <w:sz w:val="21"/>
              </w:rPr>
              <w:t>Obtain the updated precoding matrix with updated V matrix.</w:t>
            </w:r>
          </w:p>
          <w:p w14:paraId="3924DBFA" w14:textId="77777777" w:rsidR="00D533C9" w:rsidRPr="00EF0F43" w:rsidRDefault="00D533C9" w:rsidP="009D1CA1">
            <m:oMathPara>
              <m:oMath>
                <m:r>
                  <w:rPr>
                    <w:rFonts w:ascii="Cambria Math" w:hAnsi="Cambria Math" w:cstheme="minorBidi"/>
                    <w:sz w:val="21"/>
                  </w:rPr>
                  <m:t>W</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r>
                  <m:rPr>
                    <m:sty m:val="p"/>
                  </m:rPr>
                  <w:rPr>
                    <w:rFonts w:ascii="Cambria Math" w:hAnsi="Cambria Math" w:cstheme="minorBidi"/>
                    <w:sz w:val="21"/>
                  </w:rPr>
                  <m:t>=</m:t>
                </m:r>
                <m:r>
                  <w:rPr>
                    <w:rFonts w:ascii="Cambria Math" w:hAnsi="Cambria Math" w:cstheme="minorBidi"/>
                    <w:sz w:val="21"/>
                  </w:rPr>
                  <m:t>V</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cstheme="minorBidi"/>
                                        <w:sz w:val="21"/>
                                      </w:rPr>
                                      <m:t>V</m:t>
                                    </m:r>
                                  </m:e>
                                  <m:sup>
                                    <m:r>
                                      <w:rPr>
                                        <w:rFonts w:ascii="Cambria Math" w:hAnsi="Cambria Math" w:cstheme="minorBidi"/>
                                        <w:sz w:val="21"/>
                                      </w:rPr>
                                      <m:t>H</m:t>
                                    </m:r>
                                  </m:sup>
                                </m:sSup>
                                <m:r>
                                  <w:rPr>
                                    <w:rFonts w:ascii="Cambria Math" w:hAnsi="Cambria Math" w:cstheme="minorBidi"/>
                                    <w:sz w:val="21"/>
                                  </w:rPr>
                                  <m:t>V</m:t>
                                </m:r>
                              </m:e>
                            </m:d>
                          </m:e>
                          <m:sup>
                            <m:r>
                              <m:rPr>
                                <m:sty m:val="p"/>
                              </m:rPr>
                              <w:rPr>
                                <w:rFonts w:ascii="Cambria Math" w:hAnsi="Cambria Math" w:cstheme="minorBidi"/>
                                <w:sz w:val="21"/>
                              </w:rPr>
                              <m:t>-1</m:t>
                            </m:r>
                          </m:sup>
                        </m:sSup>
                      </m:e>
                    </m:d>
                  </m:e>
                  <m:sup>
                    <m:r>
                      <w:rPr>
                        <w:rFonts w:ascii="Cambria Math" w:hAnsi="Cambria Math" w:cstheme="minorBidi"/>
                        <w:sz w:val="21"/>
                      </w:rPr>
                      <m:t>H</m:t>
                    </m:r>
                  </m:sup>
                </m:sSup>
              </m:oMath>
            </m:oMathPara>
          </w:p>
          <w:p w14:paraId="5617E906" w14:textId="77777777" w:rsidR="00D533C9" w:rsidRPr="00EF0F43" w:rsidRDefault="00D533C9" w:rsidP="009D1CA1">
            <w:r w:rsidRPr="00EF0F43">
              <w:rPr>
                <w:rFonts w:cstheme="minorBidi"/>
                <w:sz w:val="21"/>
              </w:rPr>
              <w:t>where</w:t>
            </w:r>
          </w:p>
          <w:p w14:paraId="6E5377E6" w14:textId="77777777" w:rsidR="00D533C9" w:rsidRPr="00EF0F43" w:rsidRDefault="00483EDD" w:rsidP="00D533C9">
            <w:pPr>
              <w:pStyle w:val="a3"/>
              <w:numPr>
                <w:ilvl w:val="0"/>
                <w:numId w:val="10"/>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D533C9" w:rsidRPr="00EF0F43">
              <w:rPr>
                <w:rFonts w:cstheme="minorBidi"/>
                <w:sz w:val="21"/>
              </w:rPr>
              <w:t xml:space="preserve"> is the precoding vector for the DL target </w:t>
            </w:r>
            <w:proofErr w:type="gramStart"/>
            <w:r w:rsidR="00D533C9" w:rsidRPr="00EF0F43">
              <w:rPr>
                <w:rFonts w:cstheme="minorBidi"/>
                <w:sz w:val="21"/>
              </w:rPr>
              <w:t>users,</w:t>
            </w:r>
            <w:proofErr w:type="gramEnd"/>
          </w:p>
          <w:p w14:paraId="4BBCB0F0" w14:textId="77777777" w:rsidR="00D533C9" w:rsidRPr="00EF0F43" w:rsidRDefault="00483EDD" w:rsidP="00D533C9">
            <w:pPr>
              <w:pStyle w:val="a3"/>
              <w:numPr>
                <w:ilvl w:val="0"/>
                <w:numId w:val="10"/>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D533C9" w:rsidRPr="00EF0F43">
              <w:rPr>
                <w:rFonts w:cstheme="minorBidi"/>
                <w:sz w:val="21"/>
              </w:rPr>
              <w:t xml:space="preserve"> is the precoding vector for the victim </w:t>
            </w:r>
            <w:proofErr w:type="gramStart"/>
            <w:r w:rsidR="00D533C9" w:rsidRPr="00EF0F43">
              <w:rPr>
                <w:rFonts w:cstheme="minorBidi"/>
                <w:sz w:val="21"/>
              </w:rPr>
              <w:t>cell.</w:t>
            </w:r>
            <w:proofErr w:type="gramEnd"/>
            <w:r w:rsidR="00D533C9" w:rsidRPr="00EF0F43">
              <w:rPr>
                <w:rFonts w:cstheme="minorBidi"/>
                <w:sz w:val="21"/>
              </w:rPr>
              <w:t xml:space="preserve"> </w:t>
            </w:r>
          </w:p>
          <w:p w14:paraId="132BA1E7" w14:textId="548F641A" w:rsidR="009658B1" w:rsidRPr="00EF0F43" w:rsidRDefault="008018F8" w:rsidP="008018F8">
            <w:r w:rsidRPr="00EF0F43">
              <w:rPr>
                <w:rFonts w:eastAsia="宋体"/>
                <w:sz w:val="21"/>
                <w:szCs w:val="16"/>
              </w:rPr>
              <w:t xml:space="preserve">It is known that the </w:t>
            </w:r>
            <w:r w:rsidRPr="00EF0F43">
              <w:rPr>
                <w:rFonts w:eastAsia="宋体"/>
                <w:sz w:val="21"/>
                <w:szCs w:val="16"/>
                <w:lang w:eastAsia="en-US"/>
              </w:rPr>
              <w:t xml:space="preserve">singular values in the SVD of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oMath>
            <w:r w:rsidRPr="00EF0F43">
              <w:rPr>
                <w:rFonts w:eastAsia="宋体"/>
                <w:sz w:val="21"/>
                <w:szCs w:val="16"/>
              </w:rPr>
              <w:t xml:space="preserve"> is the square root of the eigenvalues. When </w:t>
            </w:r>
            <m:oMath>
              <m:r>
                <w:rPr>
                  <w:rFonts w:ascii="Cambria Math" w:eastAsia="宋体" w:hAnsi="Cambria Math"/>
                  <w:sz w:val="21"/>
                  <w:szCs w:val="16"/>
                  <w:lang w:eastAsia="en-US"/>
                </w:rPr>
                <m:t>m</m:t>
              </m:r>
            </m:oMath>
            <w:r w:rsidRPr="00EF0F43">
              <w:rPr>
                <w:rFonts w:eastAsia="宋体"/>
                <w:sz w:val="21"/>
                <w:szCs w:val="16"/>
                <w:lang w:eastAsia="en-US"/>
              </w:rPr>
              <w:t xml:space="preserve"> strongest singular values is considered in the Tx beamforming of </w:t>
            </w:r>
            <w:r w:rsidRPr="00EF0F43">
              <w:rPr>
                <w:rFonts w:eastAsia="宋体"/>
                <w:sz w:val="21"/>
                <w:szCs w:val="16"/>
              </w:rPr>
              <w:t xml:space="preserve">aggressive </w:t>
            </w:r>
            <w:r w:rsidRPr="00EF0F43">
              <w:rPr>
                <w:rFonts w:eastAsia="宋体"/>
                <w:sz w:val="21"/>
                <w:szCs w:val="16"/>
                <w:lang w:eastAsia="en-US"/>
              </w:rPr>
              <w:t xml:space="preserve">cell, the strength of the </w:t>
            </w:r>
            <w:proofErr w:type="spellStart"/>
            <w:r w:rsidRPr="00EF0F43">
              <w:rPr>
                <w:sz w:val="21"/>
                <w:szCs w:val="16"/>
              </w:rPr>
              <w:t>gNB</w:t>
            </w:r>
            <w:proofErr w:type="spellEnd"/>
            <w:r w:rsidRPr="00EF0F43">
              <w:rPr>
                <w:sz w:val="21"/>
                <w:szCs w:val="16"/>
              </w:rPr>
              <w:t>-to-</w:t>
            </w:r>
            <w:proofErr w:type="spellStart"/>
            <w:r w:rsidRPr="00EF0F43">
              <w:rPr>
                <w:sz w:val="21"/>
                <w:szCs w:val="16"/>
              </w:rPr>
              <w:t>gNB</w:t>
            </w:r>
            <w:proofErr w:type="spellEnd"/>
            <w:r w:rsidRPr="00EF0F43">
              <w:rPr>
                <w:sz w:val="21"/>
                <w:szCs w:val="16"/>
              </w:rPr>
              <w:t xml:space="preserve"> CLI </w:t>
            </w:r>
            <w:r w:rsidRPr="00EF0F43">
              <w:rPr>
                <w:rFonts w:eastAsia="宋体"/>
                <w:sz w:val="21"/>
                <w:szCs w:val="16"/>
                <w:lang w:eastAsia="en-US"/>
              </w:rPr>
              <w:t xml:space="preserve">can be reduced by about </w:t>
            </w:r>
            <m:oMath>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r>
                <w:rPr>
                  <w:rFonts w:ascii="Cambria Math" w:eastAsia="宋体" w:hAnsi="Cambria Math"/>
                  <w:sz w:val="21"/>
                  <w:szCs w:val="16"/>
                  <w:lang w:eastAsia="en-US"/>
                </w:rPr>
                <m:t>/</m:t>
              </m:r>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oMath>
            <w:r w:rsidRPr="00EF0F43">
              <w:rPr>
                <w:rFonts w:eastAsia="宋体"/>
                <w:sz w:val="21"/>
                <w:szCs w:val="16"/>
              </w:rPr>
              <w:t xml:space="preserve">, where </w:t>
            </w:r>
            <m:oMath>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oMath>
            <w:r w:rsidRPr="00EF0F43">
              <w:rPr>
                <w:rFonts w:eastAsia="宋体"/>
                <w:sz w:val="21"/>
                <w:szCs w:val="16"/>
              </w:rPr>
              <w:t xml:space="preserve"> is the </w:t>
            </w:r>
            <m:oMath>
              <m:sSup>
                <m:sSupPr>
                  <m:ctrlPr>
                    <w:rPr>
                      <w:rFonts w:ascii="Cambria Math" w:eastAsia="宋体" w:hAnsi="Cambria Math"/>
                      <w:i/>
                      <w:szCs w:val="16"/>
                    </w:rPr>
                  </m:ctrlPr>
                </m:sSupPr>
                <m:e>
                  <m:r>
                    <w:rPr>
                      <w:rFonts w:ascii="Cambria Math" w:eastAsia="宋体" w:hAnsi="Cambria Math"/>
                      <w:sz w:val="21"/>
                      <w:szCs w:val="16"/>
                    </w:rPr>
                    <m:t>i</m:t>
                  </m:r>
                </m:e>
                <m:sup>
                  <m:r>
                    <w:rPr>
                      <w:rFonts w:ascii="Cambria Math" w:eastAsia="宋体" w:hAnsi="Cambria Math"/>
                      <w:sz w:val="21"/>
                      <w:szCs w:val="16"/>
                      <w:vertAlign w:val="superscript"/>
                    </w:rPr>
                    <m:t>th</m:t>
                  </m:r>
                </m:sup>
              </m:sSup>
            </m:oMath>
            <w:r w:rsidRPr="00EF0F43">
              <w:rPr>
                <w:rFonts w:eastAsia="宋体"/>
                <w:sz w:val="21"/>
                <w:szCs w:val="16"/>
              </w:rPr>
              <w:t xml:space="preserve"> eigenvalues of matrix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sSubSup>
                <m:sSubSupPr>
                  <m:ctrlPr>
                    <w:rPr>
                      <w:rFonts w:ascii="Cambria Math" w:eastAsia="宋体" w:hAnsi="Cambria Math"/>
                      <w:i/>
                      <w:szCs w:val="16"/>
                      <w:lang w:eastAsia="en-US"/>
                    </w:rPr>
                  </m:ctrlPr>
                </m:sSubSupPr>
                <m:e>
                  <m:r>
                    <m:rPr>
                      <m:sty m:val="bi"/>
                    </m:rPr>
                    <w:rPr>
                      <w:rFonts w:ascii="Cambria Math" w:eastAsia="宋体" w:hAnsi="Cambria Math"/>
                      <w:sz w:val="21"/>
                      <w:szCs w:val="16"/>
                      <w:lang w:eastAsia="en-US"/>
                    </w:rPr>
                    <m:t>H</m:t>
                  </m:r>
                </m:e>
                <m:sub>
                  <m:r>
                    <w:rPr>
                      <w:rFonts w:ascii="Cambria Math" w:eastAsia="宋体" w:hAnsi="Cambria Math"/>
                      <w:sz w:val="21"/>
                      <w:szCs w:val="16"/>
                      <w:lang w:eastAsia="en-US"/>
                    </w:rPr>
                    <m:t>CLI</m:t>
                  </m:r>
                </m:sub>
                <m:sup>
                  <m:r>
                    <w:rPr>
                      <w:rFonts w:ascii="Cambria Math" w:eastAsia="宋体" w:hAnsi="Cambria Math"/>
                      <w:sz w:val="21"/>
                      <w:szCs w:val="16"/>
                      <w:lang w:eastAsia="en-US"/>
                    </w:rPr>
                    <m:t>*</m:t>
                  </m:r>
                </m:sup>
              </m:sSubSup>
            </m:oMath>
            <w:r w:rsidRPr="00EF0F43">
              <w:rPr>
                <w:rFonts w:eastAsia="宋体"/>
                <w:sz w:val="21"/>
                <w:szCs w:val="16"/>
              </w:rPr>
              <w:t xml:space="preserve">, and there are </w:t>
            </w:r>
            <m:oMath>
              <m:r>
                <w:rPr>
                  <w:rFonts w:ascii="Cambria Math" w:eastAsia="宋体" w:hAnsi="Cambria Math"/>
                  <w:sz w:val="21"/>
                  <w:szCs w:val="16"/>
                </w:rPr>
                <m:t>M</m:t>
              </m:r>
            </m:oMath>
            <w:r w:rsidRPr="00EF0F43">
              <w:rPr>
                <w:rFonts w:eastAsia="宋体"/>
                <w:sz w:val="21"/>
                <w:szCs w:val="16"/>
              </w:rPr>
              <w:t xml:space="preserve"> eigenvalues in total. Thus, </w:t>
            </w:r>
            <w:r w:rsidRPr="00EF0F43">
              <w:rPr>
                <w:sz w:val="21"/>
                <w:szCs w:val="16"/>
              </w:rPr>
              <w:t>with the above coordinated beamforming procedure, the CLI can be suppressed at the transmitter.</w:t>
            </w:r>
          </w:p>
        </w:tc>
      </w:tr>
    </w:tbl>
    <w:p w14:paraId="741E9EA9" w14:textId="39B390F6" w:rsidR="008B6DFD" w:rsidRPr="00EF0F43" w:rsidRDefault="00004A99" w:rsidP="00EF0F43">
      <w:pPr>
        <w:spacing w:before="120" w:after="120" w:line="240" w:lineRule="auto"/>
        <w:rPr>
          <w:sz w:val="22"/>
        </w:rPr>
      </w:pPr>
      <w:r>
        <w:rPr>
          <w:sz w:val="22"/>
        </w:rPr>
        <w:lastRenderedPageBreak/>
        <w:t>In general, t</w:t>
      </w:r>
      <w:r w:rsidR="008B6DFD" w:rsidRPr="00EF0F43">
        <w:rPr>
          <w:sz w:val="22"/>
        </w:rPr>
        <w:t>he downlink performance of Macro cell would be</w:t>
      </w:r>
      <w:r w:rsidR="004804F4">
        <w:rPr>
          <w:sz w:val="22"/>
        </w:rPr>
        <w:t xml:space="preserve"> </w:t>
      </w:r>
      <w:r w:rsidR="00FD3B09">
        <w:rPr>
          <w:sz w:val="22"/>
        </w:rPr>
        <w:t>impacted</w:t>
      </w:r>
      <w:r w:rsidR="008B6DFD" w:rsidRPr="00EF0F43">
        <w:rPr>
          <w:sz w:val="22"/>
        </w:rPr>
        <w:t xml:space="preserve"> by the Tx beamforming </w:t>
      </w:r>
      <w:r w:rsidR="004D10A6">
        <w:rPr>
          <w:sz w:val="22"/>
        </w:rPr>
        <w:t xml:space="preserve">if </w:t>
      </w:r>
      <w:proofErr w:type="spellStart"/>
      <w:r w:rsidR="004D10A6">
        <w:rPr>
          <w:sz w:val="22"/>
        </w:rPr>
        <w:t>gNB-gNB</w:t>
      </w:r>
      <w:proofErr w:type="spellEnd"/>
      <w:r w:rsidR="004D10A6">
        <w:rPr>
          <w:sz w:val="22"/>
        </w:rPr>
        <w:t xml:space="preserve"> </w:t>
      </w:r>
      <w:r w:rsidR="00C76CA1">
        <w:rPr>
          <w:sz w:val="22"/>
        </w:rPr>
        <w:t>CLI</w:t>
      </w:r>
      <w:r w:rsidR="004D10A6">
        <w:rPr>
          <w:sz w:val="22"/>
        </w:rPr>
        <w:t xml:space="preserve"> is suppressed</w:t>
      </w:r>
      <w:r w:rsidR="008B6DFD" w:rsidRPr="00EF0F43">
        <w:rPr>
          <w:sz w:val="22"/>
        </w:rPr>
        <w:t xml:space="preserve">. And the performance degradation depends on the spatial correlation between the downlink UE and the victim </w:t>
      </w:r>
      <w:proofErr w:type="spellStart"/>
      <w:r w:rsidR="008B6DFD" w:rsidRPr="00EF0F43">
        <w:rPr>
          <w:sz w:val="22"/>
        </w:rPr>
        <w:t>gNB</w:t>
      </w:r>
      <w:proofErr w:type="spellEnd"/>
      <w:r w:rsidR="008B6DFD" w:rsidRPr="00EF0F43">
        <w:rPr>
          <w:sz w:val="22"/>
        </w:rPr>
        <w:t xml:space="preserve">. If the downlink UE and the victim </w:t>
      </w:r>
      <w:proofErr w:type="spellStart"/>
      <w:r w:rsidR="008B6DFD" w:rsidRPr="00EF0F43">
        <w:rPr>
          <w:sz w:val="22"/>
        </w:rPr>
        <w:t>gNB</w:t>
      </w:r>
      <w:proofErr w:type="spellEnd"/>
      <w:r w:rsidR="008B6DFD" w:rsidRPr="00EF0F43">
        <w:rPr>
          <w:sz w:val="22"/>
        </w:rPr>
        <w:t xml:space="preserve"> are close to each other or in the same direction from the aggressor</w:t>
      </w:r>
      <w:r w:rsidR="00A33D5A">
        <w:rPr>
          <w:sz w:val="22"/>
        </w:rPr>
        <w:t xml:space="preserve"> </w:t>
      </w:r>
      <w:proofErr w:type="spellStart"/>
      <w:r w:rsidR="00A33D5A">
        <w:rPr>
          <w:sz w:val="22"/>
        </w:rPr>
        <w:t>gNB</w:t>
      </w:r>
      <w:proofErr w:type="spellEnd"/>
      <w:r w:rsidR="008B6DFD" w:rsidRPr="00EF0F43">
        <w:rPr>
          <w:sz w:val="22"/>
        </w:rPr>
        <w:t xml:space="preserve"> perspective, the downlink performance degradation </w:t>
      </w:r>
      <w:r w:rsidR="004D10A6">
        <w:rPr>
          <w:sz w:val="22"/>
        </w:rPr>
        <w:t xml:space="preserve">could </w:t>
      </w:r>
      <w:r w:rsidR="008B6DFD" w:rsidRPr="00EF0F43">
        <w:rPr>
          <w:sz w:val="22"/>
        </w:rPr>
        <w:t>be large. And if they are in different direction</w:t>
      </w:r>
      <w:r w:rsidR="004D10A6">
        <w:rPr>
          <w:sz w:val="22"/>
        </w:rPr>
        <w:t>s</w:t>
      </w:r>
      <w:r w:rsidR="008B6DFD" w:rsidRPr="00EF0F43">
        <w:rPr>
          <w:sz w:val="22"/>
        </w:rPr>
        <w:t xml:space="preserve"> from the aggressor </w:t>
      </w:r>
      <w:proofErr w:type="spellStart"/>
      <w:r w:rsidR="008B6DFD" w:rsidRPr="00EF0F43">
        <w:rPr>
          <w:sz w:val="22"/>
        </w:rPr>
        <w:t>gNB</w:t>
      </w:r>
      <w:proofErr w:type="spellEnd"/>
      <w:r w:rsidR="008B6DFD" w:rsidRPr="00EF0F43">
        <w:rPr>
          <w:sz w:val="22"/>
        </w:rPr>
        <w:t xml:space="preserve"> perspective, the performance degradation </w:t>
      </w:r>
      <w:r w:rsidR="004D10A6">
        <w:rPr>
          <w:sz w:val="22"/>
        </w:rPr>
        <w:t>could</w:t>
      </w:r>
      <w:r w:rsidR="008B6DFD" w:rsidRPr="00EF0F43">
        <w:rPr>
          <w:sz w:val="22"/>
        </w:rPr>
        <w:t xml:space="preserve"> be small. And it also depends on the number of antenna</w:t>
      </w:r>
      <w:r w:rsidR="002557E4">
        <w:rPr>
          <w:sz w:val="22"/>
        </w:rPr>
        <w:t>s at the aggressor</w:t>
      </w:r>
      <w:r w:rsidR="008B6DFD" w:rsidRPr="00EF0F43">
        <w:rPr>
          <w:sz w:val="22"/>
        </w:rPr>
        <w:t xml:space="preserve">. </w:t>
      </w:r>
      <w:r w:rsidR="002557E4">
        <w:rPr>
          <w:sz w:val="22"/>
        </w:rPr>
        <w:t>A l</w:t>
      </w:r>
      <w:r w:rsidR="008B6DFD" w:rsidRPr="00EF0F43">
        <w:rPr>
          <w:sz w:val="22"/>
        </w:rPr>
        <w:t>arge number of antenna</w:t>
      </w:r>
      <w:r w:rsidR="002557E4">
        <w:rPr>
          <w:sz w:val="22"/>
        </w:rPr>
        <w:t>s</w:t>
      </w:r>
      <w:r w:rsidR="008B6DFD" w:rsidRPr="00EF0F43">
        <w:rPr>
          <w:sz w:val="22"/>
        </w:rPr>
        <w:t xml:space="preserve"> </w:t>
      </w:r>
      <w:r w:rsidR="002557E4">
        <w:rPr>
          <w:sz w:val="22"/>
        </w:rPr>
        <w:t xml:space="preserve">at the aggressor tend to </w:t>
      </w:r>
      <w:r w:rsidR="004D10A6">
        <w:rPr>
          <w:sz w:val="22"/>
        </w:rPr>
        <w:t>result in</w:t>
      </w:r>
      <w:r w:rsidR="004D10A6" w:rsidRPr="00EF0F43">
        <w:rPr>
          <w:sz w:val="22"/>
        </w:rPr>
        <w:t xml:space="preserve"> </w:t>
      </w:r>
      <w:r w:rsidR="008B6DFD" w:rsidRPr="00EF0F43">
        <w:rPr>
          <w:sz w:val="22"/>
        </w:rPr>
        <w:t xml:space="preserve">small downlink performance </w:t>
      </w:r>
      <w:r w:rsidR="00DB39D7" w:rsidRPr="00EF0F43">
        <w:rPr>
          <w:sz w:val="22"/>
        </w:rPr>
        <w:t xml:space="preserve">degradation </w:t>
      </w:r>
      <w:r w:rsidR="004D10A6">
        <w:rPr>
          <w:sz w:val="22"/>
        </w:rPr>
        <w:t xml:space="preserve">since there is larger freedom in spatial domain </w:t>
      </w:r>
      <w:r w:rsidR="008B6DFD" w:rsidRPr="00EF0F43">
        <w:rPr>
          <w:sz w:val="22"/>
        </w:rPr>
        <w:t xml:space="preserve">to suppress the </w:t>
      </w:r>
      <w:r w:rsidR="00C76CA1">
        <w:rPr>
          <w:sz w:val="22"/>
        </w:rPr>
        <w:t>CLI</w:t>
      </w:r>
      <w:r w:rsidR="008B6DFD" w:rsidRPr="00EF0F43">
        <w:rPr>
          <w:sz w:val="22"/>
        </w:rPr>
        <w:t>.</w:t>
      </w:r>
      <w:r w:rsidR="002557E4">
        <w:rPr>
          <w:sz w:val="22"/>
        </w:rPr>
        <w:t xml:space="preserve"> I</w:t>
      </w:r>
      <w:r w:rsidR="008B6DFD" w:rsidRPr="00EF0F43">
        <w:rPr>
          <w:sz w:val="22"/>
        </w:rPr>
        <w:t>n SBFD, blocking may happen in Macro</w:t>
      </w:r>
      <w:r w:rsidR="002557E4">
        <w:rPr>
          <w:sz w:val="22"/>
        </w:rPr>
        <w:t xml:space="preserve"> deployment</w:t>
      </w:r>
      <w:r w:rsidR="008B6DFD" w:rsidRPr="00EF0F43">
        <w:rPr>
          <w:sz w:val="22"/>
        </w:rPr>
        <w:t xml:space="preserve">. </w:t>
      </w:r>
      <w:r w:rsidR="004D10A6">
        <w:rPr>
          <w:sz w:val="22"/>
        </w:rPr>
        <w:t>C</w:t>
      </w:r>
      <w:r w:rsidR="008B6DFD" w:rsidRPr="00EF0F43">
        <w:rPr>
          <w:sz w:val="22"/>
        </w:rPr>
        <w:t xml:space="preserve">oordinated beamforming </w:t>
      </w:r>
      <w:r w:rsidR="002557E4">
        <w:rPr>
          <w:sz w:val="22"/>
        </w:rPr>
        <w:t>is</w:t>
      </w:r>
      <w:r w:rsidR="008B6DFD" w:rsidRPr="00EF0F43">
        <w:rPr>
          <w:sz w:val="22"/>
        </w:rPr>
        <w:t xml:space="preserve"> also useful for the SBFD to avoid blocking. </w:t>
      </w:r>
    </w:p>
    <w:p w14:paraId="39BC7A1A" w14:textId="3390E3A8" w:rsidR="00DD5095" w:rsidRPr="00EF0F43" w:rsidRDefault="00B91D30" w:rsidP="00DD5095">
      <w:pPr>
        <w:spacing w:after="120" w:line="240" w:lineRule="auto"/>
        <w:rPr>
          <w:sz w:val="22"/>
        </w:rPr>
      </w:pPr>
      <w:r>
        <w:rPr>
          <w:sz w:val="22"/>
        </w:rPr>
        <w:t>One</w:t>
      </w:r>
      <w:r w:rsidR="008B6DFD" w:rsidRPr="00EF0F43">
        <w:rPr>
          <w:sz w:val="22"/>
        </w:rPr>
        <w:t xml:space="preserve"> key issue </w:t>
      </w:r>
      <w:r w:rsidR="00C14EB3">
        <w:rPr>
          <w:sz w:val="22"/>
        </w:rPr>
        <w:t>for</w:t>
      </w:r>
      <w:r w:rsidR="008B6DFD" w:rsidRPr="00EF0F43">
        <w:rPr>
          <w:sz w:val="22"/>
        </w:rPr>
        <w:t xml:space="preserve"> coordinated beamforming is how the </w:t>
      </w:r>
      <w:proofErr w:type="spellStart"/>
      <w:r w:rsidR="004A2C9E">
        <w:rPr>
          <w:sz w:val="22"/>
        </w:rPr>
        <w:t>gNB</w:t>
      </w:r>
      <w:proofErr w:type="spellEnd"/>
      <w:r w:rsidR="004A2C9E">
        <w:rPr>
          <w:sz w:val="22"/>
        </w:rPr>
        <w:t>-to-</w:t>
      </w:r>
      <w:proofErr w:type="spellStart"/>
      <w:r w:rsidR="004A2C9E">
        <w:rPr>
          <w:sz w:val="22"/>
        </w:rPr>
        <w:t>gNB</w:t>
      </w:r>
      <w:proofErr w:type="spellEnd"/>
      <w:r w:rsidR="00004A99">
        <w:rPr>
          <w:sz w:val="22"/>
        </w:rPr>
        <w:t xml:space="preserve"> </w:t>
      </w:r>
      <w:r w:rsidR="008B6DFD" w:rsidRPr="00EF0F43">
        <w:rPr>
          <w:sz w:val="22"/>
        </w:rPr>
        <w:t xml:space="preserve">channel is measured. In the above example, the channel </w:t>
      </w:r>
      <w:r w:rsidR="00C14EB3">
        <w:rPr>
          <w:sz w:val="22"/>
        </w:rPr>
        <w:t>can be</w:t>
      </w:r>
      <w:r w:rsidR="008B6DFD" w:rsidRPr="00EF0F43">
        <w:rPr>
          <w:sz w:val="22"/>
        </w:rPr>
        <w:t xml:space="preserve"> measured </w:t>
      </w:r>
      <w:r w:rsidR="00C14EB3">
        <w:rPr>
          <w:sz w:val="22"/>
        </w:rPr>
        <w:t>based on</w:t>
      </w:r>
      <w:r w:rsidR="008B6DFD" w:rsidRPr="00EF0F43">
        <w:rPr>
          <w:sz w:val="22"/>
        </w:rPr>
        <w:t xml:space="preserve"> reference signal</w:t>
      </w:r>
      <w:r w:rsidR="00C14EB3">
        <w:rPr>
          <w:sz w:val="22"/>
        </w:rPr>
        <w:t>s</w:t>
      </w:r>
      <w:r w:rsidR="008B6DFD" w:rsidRPr="00EF0F43">
        <w:rPr>
          <w:sz w:val="22"/>
        </w:rPr>
        <w:t xml:space="preserve"> from the victim to the aggressor</w:t>
      </w:r>
      <w:r>
        <w:rPr>
          <w:sz w:val="22"/>
        </w:rPr>
        <w:t xml:space="preserve"> assuming</w:t>
      </w:r>
      <w:r w:rsidR="008B6DFD" w:rsidRPr="00EF0F43">
        <w:rPr>
          <w:sz w:val="22"/>
        </w:rPr>
        <w:t xml:space="preserve"> channel reciprocity is </w:t>
      </w:r>
      <w:r>
        <w:rPr>
          <w:sz w:val="22"/>
        </w:rPr>
        <w:t>guaranteed</w:t>
      </w:r>
      <w:r w:rsidR="008B6DFD" w:rsidRPr="00EF0F43">
        <w:rPr>
          <w:sz w:val="22"/>
        </w:rPr>
        <w:t>. So that the aggressor can utilize the measured channel to perform the coordinated beamforming.</w:t>
      </w:r>
      <w:r w:rsidR="00DD5095">
        <w:rPr>
          <w:sz w:val="22"/>
        </w:rPr>
        <w:t xml:space="preserve"> </w:t>
      </w:r>
    </w:p>
    <w:p w14:paraId="6CABA94E" w14:textId="4C98AF7A" w:rsidR="008B6DFD" w:rsidRDefault="008B6DFD" w:rsidP="00004A99">
      <w:pPr>
        <w:spacing w:after="120" w:line="240" w:lineRule="auto"/>
        <w:rPr>
          <w:i/>
          <w:sz w:val="22"/>
        </w:rPr>
      </w:pPr>
      <w:r w:rsidRPr="00004A99">
        <w:rPr>
          <w:b/>
          <w:i/>
          <w:sz w:val="22"/>
        </w:rPr>
        <w:t xml:space="preserve">Proposal 3: </w:t>
      </w:r>
      <w:r w:rsidRPr="00004A99">
        <w:rPr>
          <w:i/>
          <w:sz w:val="22"/>
        </w:rPr>
        <w:t xml:space="preserve">Study the feasibility and performance of Tx </w:t>
      </w:r>
      <w:r w:rsidRPr="00004A99">
        <w:rPr>
          <w:rFonts w:hint="eastAsia"/>
          <w:i/>
          <w:sz w:val="22"/>
        </w:rPr>
        <w:t xml:space="preserve">beamforming for </w:t>
      </w:r>
      <w:proofErr w:type="spellStart"/>
      <w:r w:rsidRPr="00004A99">
        <w:rPr>
          <w:i/>
          <w:sz w:val="22"/>
          <w:szCs w:val="21"/>
        </w:rPr>
        <w:t>gNB</w:t>
      </w:r>
      <w:proofErr w:type="spellEnd"/>
      <w:r w:rsidRPr="00004A99">
        <w:rPr>
          <w:i/>
          <w:sz w:val="22"/>
          <w:szCs w:val="21"/>
        </w:rPr>
        <w:t>-to-</w:t>
      </w:r>
      <w:proofErr w:type="spellStart"/>
      <w:r w:rsidRPr="00004A99">
        <w:rPr>
          <w:i/>
          <w:sz w:val="22"/>
          <w:szCs w:val="21"/>
        </w:rPr>
        <w:t>gNB</w:t>
      </w:r>
      <w:proofErr w:type="spellEnd"/>
      <w:r w:rsidRPr="00004A99">
        <w:rPr>
          <w:i/>
          <w:sz w:val="22"/>
        </w:rPr>
        <w:t xml:space="preserve"> CLI suppression and the solutions for </w:t>
      </w:r>
      <w:proofErr w:type="spellStart"/>
      <w:r w:rsidR="004A2C9E">
        <w:rPr>
          <w:i/>
          <w:sz w:val="22"/>
        </w:rPr>
        <w:t>gNB</w:t>
      </w:r>
      <w:proofErr w:type="spellEnd"/>
      <w:r w:rsidR="004A2C9E">
        <w:rPr>
          <w:i/>
          <w:sz w:val="22"/>
        </w:rPr>
        <w:t>-to-</w:t>
      </w:r>
      <w:proofErr w:type="spellStart"/>
      <w:r w:rsidR="004A2C9E">
        <w:rPr>
          <w:i/>
          <w:sz w:val="22"/>
        </w:rPr>
        <w:t>gNB</w:t>
      </w:r>
      <w:proofErr w:type="spellEnd"/>
      <w:r w:rsidRPr="00004A99">
        <w:rPr>
          <w:i/>
          <w:sz w:val="22"/>
        </w:rPr>
        <w:t xml:space="preserve"> channel measurement.</w:t>
      </w:r>
    </w:p>
    <w:p w14:paraId="218E913D" w14:textId="7E059ADC" w:rsidR="00714C73" w:rsidRPr="007C60EE" w:rsidRDefault="00A62955" w:rsidP="007C60EE">
      <w:pPr>
        <w:pStyle w:val="a3"/>
        <w:numPr>
          <w:ilvl w:val="0"/>
          <w:numId w:val="45"/>
        </w:numPr>
        <w:spacing w:after="120" w:line="240" w:lineRule="auto"/>
        <w:rPr>
          <w:i/>
          <w:sz w:val="22"/>
        </w:rPr>
      </w:pPr>
      <w:r w:rsidRPr="007C60EE">
        <w:rPr>
          <w:i/>
          <w:sz w:val="22"/>
        </w:rPr>
        <w:t>Configuration of the measurement resources can be exchanged for coordinated beamforming</w:t>
      </w:r>
      <w:r w:rsidR="008C3968" w:rsidRPr="007C60EE">
        <w:rPr>
          <w:i/>
          <w:sz w:val="22"/>
        </w:rPr>
        <w:t xml:space="preserve">, and the </w:t>
      </w:r>
      <w:proofErr w:type="spellStart"/>
      <w:r w:rsidR="008C3968" w:rsidRPr="007C60EE">
        <w:rPr>
          <w:i/>
          <w:sz w:val="22"/>
        </w:rPr>
        <w:t>gNB</w:t>
      </w:r>
      <w:proofErr w:type="spellEnd"/>
      <w:r w:rsidR="008C3968" w:rsidRPr="007C60EE">
        <w:rPr>
          <w:i/>
          <w:sz w:val="22"/>
        </w:rPr>
        <w:t>-to-</w:t>
      </w:r>
      <w:proofErr w:type="spellStart"/>
      <w:r w:rsidR="008C3968" w:rsidRPr="007C60EE">
        <w:rPr>
          <w:i/>
          <w:sz w:val="22"/>
        </w:rPr>
        <w:t>gNB</w:t>
      </w:r>
      <w:proofErr w:type="spellEnd"/>
      <w:r w:rsidR="008C3968" w:rsidRPr="007C60EE">
        <w:rPr>
          <w:i/>
          <w:sz w:val="22"/>
        </w:rPr>
        <w:t xml:space="preserve"> channel </w:t>
      </w:r>
      <w:r w:rsidR="000D542A">
        <w:rPr>
          <w:rFonts w:hint="eastAsia"/>
          <w:i/>
          <w:sz w:val="22"/>
        </w:rPr>
        <w:t xml:space="preserve">can </w:t>
      </w:r>
      <w:r w:rsidR="008C3968" w:rsidRPr="007C60EE">
        <w:rPr>
          <w:i/>
          <w:sz w:val="22"/>
        </w:rPr>
        <w:t>be measured at the aggressor cell.</w:t>
      </w:r>
    </w:p>
    <w:p w14:paraId="5A484466" w14:textId="77777777" w:rsidR="008B6DFD" w:rsidRDefault="008B6DFD" w:rsidP="008B6DFD"/>
    <w:p w14:paraId="45EDEBC4" w14:textId="429D49B8" w:rsidR="003705AF" w:rsidRDefault="005129CF" w:rsidP="003705AF">
      <w:pPr>
        <w:keepNext/>
      </w:pPr>
      <w:r>
        <w:rPr>
          <w:noProof/>
        </w:rPr>
        <w:drawing>
          <wp:inline distT="0" distB="0" distL="0" distR="0" wp14:anchorId="466290B4" wp14:editId="042B94B5">
            <wp:extent cx="2358407" cy="1086707"/>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73267" cy="1093554"/>
                    </a:xfrm>
                    <a:prstGeom prst="rect">
                      <a:avLst/>
                    </a:prstGeom>
                  </pic:spPr>
                </pic:pic>
              </a:graphicData>
            </a:graphic>
          </wp:inline>
        </w:drawing>
      </w:r>
      <w:r w:rsidR="00446D55">
        <w:t xml:space="preserve">  </w:t>
      </w:r>
      <w:r w:rsidR="00446D55">
        <w:rPr>
          <w:rFonts w:hint="eastAsia"/>
        </w:rPr>
        <w:t xml:space="preserve"> </w:t>
      </w:r>
      <w:r w:rsidR="00C45A70">
        <w:t xml:space="preserve">      </w:t>
      </w:r>
      <w:r w:rsidR="00446D55">
        <w:rPr>
          <w:noProof/>
        </w:rPr>
        <w:drawing>
          <wp:inline distT="0" distB="0" distL="0" distR="0" wp14:anchorId="594AEDA9" wp14:editId="2A8C438A">
            <wp:extent cx="2664587" cy="1065716"/>
            <wp:effectExtent l="0" t="0" r="254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86333" cy="1074414"/>
                    </a:xfrm>
                    <a:prstGeom prst="rect">
                      <a:avLst/>
                    </a:prstGeom>
                  </pic:spPr>
                </pic:pic>
              </a:graphicData>
            </a:graphic>
          </wp:inline>
        </w:drawing>
      </w:r>
    </w:p>
    <w:p w14:paraId="12DDB368" w14:textId="50BE6FA6" w:rsidR="00446D55" w:rsidRPr="003705AF" w:rsidRDefault="000D4260" w:rsidP="003705AF">
      <w:pPr>
        <w:pStyle w:val="a3"/>
        <w:keepNext/>
        <w:numPr>
          <w:ilvl w:val="0"/>
          <w:numId w:val="41"/>
        </w:numPr>
      </w:pPr>
      <w:r w:rsidRPr="003705AF">
        <w:rPr>
          <w:rFonts w:hint="eastAsia"/>
          <w:sz w:val="22"/>
        </w:rPr>
        <w:t>F</w:t>
      </w:r>
      <w:r w:rsidRPr="003705AF">
        <w:rPr>
          <w:sz w:val="22"/>
        </w:rPr>
        <w:t xml:space="preserve">R1 digital coordinated beamforming   </w:t>
      </w:r>
      <w:r w:rsidR="003705AF" w:rsidRPr="003705AF">
        <w:rPr>
          <w:sz w:val="22"/>
        </w:rPr>
        <w:t xml:space="preserve">  </w:t>
      </w:r>
      <w:r w:rsidR="00C45A70">
        <w:rPr>
          <w:sz w:val="22"/>
        </w:rPr>
        <w:t xml:space="preserve"> </w:t>
      </w:r>
      <w:r w:rsidRPr="003705AF">
        <w:rPr>
          <w:sz w:val="22"/>
        </w:rPr>
        <w:t xml:space="preserve">   </w:t>
      </w:r>
      <w:r w:rsidR="00C45A70">
        <w:rPr>
          <w:sz w:val="22"/>
        </w:rPr>
        <w:t xml:space="preserve"> </w:t>
      </w:r>
      <w:proofErr w:type="gramStart"/>
      <w:r w:rsidRPr="003705AF">
        <w:rPr>
          <w:sz w:val="22"/>
        </w:rPr>
        <w:t xml:space="preserve">   (</w:t>
      </w:r>
      <w:proofErr w:type="gramEnd"/>
      <w:r w:rsidRPr="003705AF">
        <w:rPr>
          <w:sz w:val="22"/>
        </w:rPr>
        <w:t xml:space="preserve">b) </w:t>
      </w:r>
      <w:r w:rsidR="00446D55" w:rsidRPr="003705AF">
        <w:rPr>
          <w:sz w:val="22"/>
        </w:rPr>
        <w:t>FR2 analogue beam coordination</w:t>
      </w:r>
    </w:p>
    <w:p w14:paraId="4F46FAE8" w14:textId="452EFF3C" w:rsidR="007F5C1F" w:rsidRPr="003705AF" w:rsidRDefault="000D4260" w:rsidP="000D4260">
      <w:pPr>
        <w:jc w:val="center"/>
        <w:rPr>
          <w:sz w:val="22"/>
          <w:szCs w:val="18"/>
        </w:rPr>
      </w:pPr>
      <w:r w:rsidRPr="003705AF">
        <w:rPr>
          <w:sz w:val="22"/>
          <w:szCs w:val="18"/>
        </w:rPr>
        <w:t xml:space="preserve">Figure </w:t>
      </w:r>
      <w:r w:rsidRPr="003705AF">
        <w:rPr>
          <w:sz w:val="22"/>
          <w:szCs w:val="18"/>
        </w:rPr>
        <w:fldChar w:fldCharType="begin"/>
      </w:r>
      <w:r w:rsidRPr="003705AF">
        <w:rPr>
          <w:sz w:val="22"/>
          <w:szCs w:val="18"/>
        </w:rPr>
        <w:instrText xml:space="preserve"> SEQ Figure \* ARABIC </w:instrText>
      </w:r>
      <w:r w:rsidRPr="003705AF">
        <w:rPr>
          <w:sz w:val="22"/>
          <w:szCs w:val="18"/>
        </w:rPr>
        <w:fldChar w:fldCharType="separate"/>
      </w:r>
      <w:r w:rsidR="0031743D" w:rsidRPr="003705AF">
        <w:rPr>
          <w:noProof/>
          <w:sz w:val="22"/>
          <w:szCs w:val="18"/>
        </w:rPr>
        <w:t>4</w:t>
      </w:r>
      <w:r w:rsidRPr="003705AF">
        <w:rPr>
          <w:sz w:val="22"/>
          <w:szCs w:val="18"/>
        </w:rPr>
        <w:fldChar w:fldCharType="end"/>
      </w:r>
      <w:r w:rsidRPr="003705AF">
        <w:rPr>
          <w:sz w:val="22"/>
          <w:szCs w:val="18"/>
        </w:rPr>
        <w:t xml:space="preserve"> </w:t>
      </w:r>
      <w:r w:rsidR="002A484A" w:rsidRPr="003705AF">
        <w:rPr>
          <w:sz w:val="22"/>
          <w:szCs w:val="18"/>
        </w:rPr>
        <w:t xml:space="preserve">FR1 and FR2 </w:t>
      </w:r>
      <w:r w:rsidRPr="003705AF">
        <w:rPr>
          <w:sz w:val="22"/>
          <w:szCs w:val="18"/>
        </w:rPr>
        <w:t>coordinated beamforming</w:t>
      </w:r>
      <w:r w:rsidR="00C108B6" w:rsidRPr="003705AF">
        <w:rPr>
          <w:sz w:val="22"/>
          <w:szCs w:val="18"/>
        </w:rPr>
        <w:t>.</w:t>
      </w:r>
    </w:p>
    <w:p w14:paraId="12F6926E" w14:textId="77777777" w:rsidR="007379E0" w:rsidRDefault="007379E0" w:rsidP="007379E0">
      <w:pPr>
        <w:spacing w:after="120" w:line="240" w:lineRule="auto"/>
      </w:pPr>
    </w:p>
    <w:p w14:paraId="51699D08" w14:textId="2E72B227" w:rsidR="009D565D" w:rsidRPr="00EF0F43" w:rsidRDefault="00AC69F0" w:rsidP="00EF0F43">
      <w:pPr>
        <w:spacing w:after="120" w:line="240" w:lineRule="auto"/>
        <w:rPr>
          <w:sz w:val="22"/>
        </w:rPr>
      </w:pPr>
      <w:r w:rsidRPr="00EF0F43">
        <w:rPr>
          <w:sz w:val="22"/>
        </w:rPr>
        <w:t>For FR2, the</w:t>
      </w:r>
      <w:r w:rsidR="00A16B4B">
        <w:rPr>
          <w:sz w:val="22"/>
        </w:rPr>
        <w:t xml:space="preserve"> </w:t>
      </w:r>
      <w:proofErr w:type="spellStart"/>
      <w:r w:rsidR="00A16B4B">
        <w:rPr>
          <w:sz w:val="22"/>
        </w:rPr>
        <w:t>gNB-gNB</w:t>
      </w:r>
      <w:proofErr w:type="spellEnd"/>
      <w:r w:rsidRPr="00EF0F43">
        <w:rPr>
          <w:sz w:val="22"/>
        </w:rPr>
        <w:t xml:space="preserve"> </w:t>
      </w:r>
      <w:r w:rsidR="00C76CA1">
        <w:rPr>
          <w:sz w:val="22"/>
        </w:rPr>
        <w:t>CLI</w:t>
      </w:r>
      <w:r w:rsidRPr="00EF0F43">
        <w:rPr>
          <w:sz w:val="22"/>
        </w:rPr>
        <w:t xml:space="preserve"> highly depends on the isolation between the analogue beams. The isolation between two beams can be high when the two beams are in different direction and the isolation can be very low when the two beams are directing to each other. </w:t>
      </w:r>
      <w:r w:rsidR="003C1E50">
        <w:rPr>
          <w:sz w:val="22"/>
        </w:rPr>
        <w:t>Therefore,</w:t>
      </w:r>
      <w:r w:rsidRPr="00EF0F43">
        <w:rPr>
          <w:sz w:val="22"/>
        </w:rPr>
        <w:t xml:space="preserve"> the key issue in FR2 is to find </w:t>
      </w:r>
      <w:r w:rsidR="00BE32FF">
        <w:rPr>
          <w:sz w:val="22"/>
        </w:rPr>
        <w:t>the</w:t>
      </w:r>
      <w:r w:rsidR="00BE32FF" w:rsidRPr="00EF0F43">
        <w:rPr>
          <w:sz w:val="22"/>
        </w:rPr>
        <w:t xml:space="preserve"> </w:t>
      </w:r>
      <w:r w:rsidRPr="00EF0F43">
        <w:rPr>
          <w:sz w:val="22"/>
        </w:rPr>
        <w:t xml:space="preserve">beam pairs </w:t>
      </w:r>
      <w:r w:rsidR="00BE32FF">
        <w:rPr>
          <w:sz w:val="22"/>
        </w:rPr>
        <w:t xml:space="preserve">which </w:t>
      </w:r>
      <w:r w:rsidR="003C1E50">
        <w:rPr>
          <w:sz w:val="22"/>
        </w:rPr>
        <w:t>have</w:t>
      </w:r>
      <w:r w:rsidRPr="00EF0F43">
        <w:rPr>
          <w:sz w:val="22"/>
        </w:rPr>
        <w:t xml:space="preserve"> low isolation. Beam training between the aggressor and the victim </w:t>
      </w:r>
      <w:proofErr w:type="spellStart"/>
      <w:r w:rsidRPr="00EF0F43">
        <w:rPr>
          <w:sz w:val="22"/>
        </w:rPr>
        <w:t>gNB</w:t>
      </w:r>
      <w:proofErr w:type="spellEnd"/>
      <w:r w:rsidRPr="00EF0F43">
        <w:rPr>
          <w:sz w:val="22"/>
        </w:rPr>
        <w:t xml:space="preserve"> </w:t>
      </w:r>
      <w:r w:rsidR="003C1E50">
        <w:rPr>
          <w:sz w:val="22"/>
        </w:rPr>
        <w:t>can be considered</w:t>
      </w:r>
      <w:r w:rsidR="009D565D">
        <w:rPr>
          <w:sz w:val="22"/>
        </w:rPr>
        <w:t>.</w:t>
      </w:r>
      <w:r w:rsidR="00452DF4">
        <w:rPr>
          <w:sz w:val="22"/>
        </w:rPr>
        <w:t xml:space="preserve"> </w:t>
      </w:r>
      <w:r w:rsidR="0014112E">
        <w:rPr>
          <w:sz w:val="22"/>
        </w:rPr>
        <w:t xml:space="preserve">With the </w:t>
      </w:r>
      <w:r w:rsidR="007653AC">
        <w:rPr>
          <w:sz w:val="22"/>
        </w:rPr>
        <w:t xml:space="preserve">beam training between </w:t>
      </w:r>
      <w:r w:rsidR="007653AC" w:rsidRPr="00EF0F43">
        <w:rPr>
          <w:sz w:val="22"/>
        </w:rPr>
        <w:t xml:space="preserve">the aggressor and the victim </w:t>
      </w:r>
      <w:proofErr w:type="spellStart"/>
      <w:r w:rsidR="007653AC" w:rsidRPr="00EF0F43">
        <w:rPr>
          <w:sz w:val="22"/>
        </w:rPr>
        <w:t>gNB</w:t>
      </w:r>
      <w:proofErr w:type="spellEnd"/>
      <w:r w:rsidR="007653AC">
        <w:rPr>
          <w:sz w:val="22"/>
        </w:rPr>
        <w:t>, the CLI strength of each beam pair can be obtained.</w:t>
      </w:r>
      <w:r w:rsidR="009D565D">
        <w:rPr>
          <w:sz w:val="22"/>
        </w:rPr>
        <w:t xml:space="preserve"> </w:t>
      </w:r>
      <w:r w:rsidR="00DE4914">
        <w:rPr>
          <w:sz w:val="22"/>
        </w:rPr>
        <w:t xml:space="preserve">The information exchange between the </w:t>
      </w:r>
      <w:proofErr w:type="spellStart"/>
      <w:r w:rsidR="00DE4914">
        <w:rPr>
          <w:sz w:val="22"/>
        </w:rPr>
        <w:t>gNBs</w:t>
      </w:r>
      <w:proofErr w:type="spellEnd"/>
      <w:r w:rsidR="00DE4914">
        <w:rPr>
          <w:sz w:val="22"/>
        </w:rPr>
        <w:t xml:space="preserve">, such as the CLI strength of each beam pair and the preferred Tx beams for each receive beam can be used </w:t>
      </w:r>
      <w:r w:rsidR="009D565D" w:rsidRPr="00EF0F43">
        <w:rPr>
          <w:sz w:val="22"/>
        </w:rPr>
        <w:t>to avoid the low isolation beams being used for transmitting and receiving simultaneously</w:t>
      </w:r>
      <w:r w:rsidR="009D565D">
        <w:rPr>
          <w:sz w:val="22"/>
        </w:rPr>
        <w:t>.</w:t>
      </w:r>
    </w:p>
    <w:p w14:paraId="6F36B74F" w14:textId="4CEAA3C3" w:rsidR="00AC69F0" w:rsidRDefault="00AC69F0" w:rsidP="00004A99">
      <w:pPr>
        <w:spacing w:after="120" w:line="240" w:lineRule="auto"/>
        <w:rPr>
          <w:i/>
          <w:sz w:val="22"/>
        </w:rPr>
      </w:pPr>
      <w:r w:rsidRPr="00004A99">
        <w:rPr>
          <w:b/>
          <w:i/>
          <w:sz w:val="22"/>
        </w:rPr>
        <w:lastRenderedPageBreak/>
        <w:t>Proposal 4:</w:t>
      </w:r>
      <w:r w:rsidRPr="00004A99">
        <w:rPr>
          <w:sz w:val="22"/>
        </w:rPr>
        <w:t xml:space="preserve"> </w:t>
      </w:r>
      <w:r w:rsidRPr="00004A99">
        <w:rPr>
          <w:i/>
          <w:sz w:val="22"/>
        </w:rPr>
        <w:t xml:space="preserve">Study </w:t>
      </w:r>
      <w:r w:rsidR="002358DD">
        <w:rPr>
          <w:i/>
          <w:sz w:val="22"/>
        </w:rPr>
        <w:t xml:space="preserve">performance of </w:t>
      </w:r>
      <w:r w:rsidRPr="00004A99">
        <w:rPr>
          <w:rFonts w:hint="eastAsia"/>
          <w:i/>
          <w:sz w:val="22"/>
        </w:rPr>
        <w:t>beam</w:t>
      </w:r>
      <w:r w:rsidRPr="00004A99">
        <w:rPr>
          <w:i/>
          <w:sz w:val="22"/>
        </w:rPr>
        <w:t xml:space="preserve"> coordination</w:t>
      </w:r>
      <w:r w:rsidRPr="00004A99">
        <w:rPr>
          <w:rFonts w:hint="eastAsia"/>
          <w:i/>
          <w:sz w:val="22"/>
        </w:rPr>
        <w:t xml:space="preserve"> for </w:t>
      </w:r>
      <w:proofErr w:type="spellStart"/>
      <w:r w:rsidRPr="00004A99">
        <w:rPr>
          <w:i/>
          <w:sz w:val="22"/>
        </w:rPr>
        <w:t>gNB</w:t>
      </w:r>
      <w:proofErr w:type="spellEnd"/>
      <w:r w:rsidRPr="00004A99">
        <w:rPr>
          <w:i/>
          <w:sz w:val="22"/>
        </w:rPr>
        <w:t>-to-</w:t>
      </w:r>
      <w:proofErr w:type="spellStart"/>
      <w:r w:rsidRPr="00004A99">
        <w:rPr>
          <w:i/>
          <w:sz w:val="22"/>
        </w:rPr>
        <w:t>gNB</w:t>
      </w:r>
      <w:proofErr w:type="spellEnd"/>
      <w:r w:rsidRPr="00004A99">
        <w:rPr>
          <w:i/>
          <w:sz w:val="22"/>
        </w:rPr>
        <w:t xml:space="preserve"> CLI suppression in FR2 and the solutions for </w:t>
      </w:r>
      <w:proofErr w:type="spellStart"/>
      <w:r w:rsidR="004A2C9E">
        <w:rPr>
          <w:i/>
          <w:sz w:val="22"/>
        </w:rPr>
        <w:t>gNB</w:t>
      </w:r>
      <w:proofErr w:type="spellEnd"/>
      <w:r w:rsidR="004A2C9E">
        <w:rPr>
          <w:i/>
          <w:sz w:val="22"/>
        </w:rPr>
        <w:t>-to-</w:t>
      </w:r>
      <w:proofErr w:type="spellStart"/>
      <w:r w:rsidR="004A2C9E">
        <w:rPr>
          <w:i/>
          <w:sz w:val="22"/>
        </w:rPr>
        <w:t>gNB</w:t>
      </w:r>
      <w:proofErr w:type="spellEnd"/>
      <w:r w:rsidRPr="00004A99">
        <w:rPr>
          <w:i/>
          <w:sz w:val="22"/>
        </w:rPr>
        <w:t xml:space="preserve"> beam pairing.</w:t>
      </w:r>
    </w:p>
    <w:p w14:paraId="0D510DB5" w14:textId="21CF4DA1" w:rsidR="00FE08A4" w:rsidRPr="007C60EE" w:rsidRDefault="00714C73" w:rsidP="007C60EE">
      <w:pPr>
        <w:pStyle w:val="a3"/>
        <w:numPr>
          <w:ilvl w:val="0"/>
          <w:numId w:val="44"/>
        </w:numPr>
        <w:spacing w:after="120" w:line="240" w:lineRule="auto"/>
        <w:rPr>
          <w:i/>
          <w:sz w:val="22"/>
        </w:rPr>
      </w:pPr>
      <w:r w:rsidRPr="007C60EE">
        <w:rPr>
          <w:i/>
          <w:sz w:val="22"/>
        </w:rPr>
        <w:t xml:space="preserve">Configuration of the measurement resources, </w:t>
      </w:r>
      <w:r w:rsidR="00FE08A4" w:rsidRPr="007C60EE">
        <w:rPr>
          <w:i/>
          <w:sz w:val="22"/>
        </w:rPr>
        <w:t xml:space="preserve">the CLI strength of each beam pair (RSRP, RSSI) and the preferred Tx beams for each receive beam at the victim cell can be exchanged for </w:t>
      </w:r>
      <w:r w:rsidR="00FE08A4" w:rsidRPr="007C60EE">
        <w:rPr>
          <w:rFonts w:hint="eastAsia"/>
          <w:i/>
          <w:sz w:val="22"/>
        </w:rPr>
        <w:t>beam</w:t>
      </w:r>
      <w:r w:rsidR="00FE08A4" w:rsidRPr="007C60EE">
        <w:rPr>
          <w:i/>
          <w:sz w:val="22"/>
        </w:rPr>
        <w:t xml:space="preserve"> coordination.</w:t>
      </w:r>
    </w:p>
    <w:p w14:paraId="1BE60F89" w14:textId="77777777" w:rsidR="008B6DFD" w:rsidRPr="00AC69F0" w:rsidRDefault="008B6DFD" w:rsidP="008B6DFD"/>
    <w:p w14:paraId="268FE6AC" w14:textId="77777777" w:rsidR="00DD5095" w:rsidRDefault="00DD5095" w:rsidP="00DD5095">
      <w:pPr>
        <w:pStyle w:val="3"/>
      </w:pPr>
      <w:r>
        <w:t>Coordinated scheduling</w:t>
      </w:r>
    </w:p>
    <w:p w14:paraId="79912C4C" w14:textId="77777777" w:rsidR="00DD5095" w:rsidRPr="00EF0F43" w:rsidRDefault="00DD5095" w:rsidP="00DD5095">
      <w:pPr>
        <w:spacing w:after="120" w:line="240" w:lineRule="auto"/>
        <w:rPr>
          <w:sz w:val="22"/>
        </w:rPr>
      </w:pPr>
      <w:r w:rsidRPr="00EF0F43">
        <w:rPr>
          <w:sz w:val="22"/>
        </w:rPr>
        <w:t xml:space="preserve">Coordinated scheduling </w:t>
      </w:r>
      <w:r>
        <w:rPr>
          <w:sz w:val="22"/>
        </w:rPr>
        <w:t xml:space="preserve">is closely related </w:t>
      </w:r>
      <w:r w:rsidRPr="00EF0F43">
        <w:rPr>
          <w:sz w:val="22"/>
        </w:rPr>
        <w:t xml:space="preserve">to the spatial domain enhancement including coordinated beamforming in FR1 and beam pairing in RF2. </w:t>
      </w:r>
    </w:p>
    <w:p w14:paraId="515D5B51" w14:textId="77777777" w:rsidR="00DD5095" w:rsidRPr="00EF0F43" w:rsidRDefault="00DD5095" w:rsidP="00DD5095">
      <w:pPr>
        <w:spacing w:after="120" w:line="240" w:lineRule="auto"/>
        <w:rPr>
          <w:sz w:val="22"/>
        </w:rPr>
      </w:pPr>
      <w:r w:rsidRPr="00EF0F43">
        <w:rPr>
          <w:sz w:val="22"/>
        </w:rPr>
        <w:t xml:space="preserve">For coordinated beamforming, as mentioned above, the downlink performance may be degraded if the downlink user and the victim </w:t>
      </w:r>
      <w:proofErr w:type="spellStart"/>
      <w:r w:rsidRPr="00EF0F43">
        <w:rPr>
          <w:sz w:val="22"/>
        </w:rPr>
        <w:t>gNB</w:t>
      </w:r>
      <w:proofErr w:type="spellEnd"/>
      <w:r w:rsidRPr="00EF0F43">
        <w:rPr>
          <w:sz w:val="22"/>
        </w:rPr>
        <w:t xml:space="preserve"> </w:t>
      </w:r>
      <w:r>
        <w:rPr>
          <w:sz w:val="22"/>
        </w:rPr>
        <w:t>have</w:t>
      </w:r>
      <w:r w:rsidRPr="00EF0F43">
        <w:rPr>
          <w:sz w:val="22"/>
        </w:rPr>
        <w:t xml:space="preserve"> high spatial correlation. </w:t>
      </w:r>
      <w:r>
        <w:rPr>
          <w:sz w:val="22"/>
        </w:rPr>
        <w:t>C</w:t>
      </w:r>
      <w:r w:rsidRPr="00EF0F43">
        <w:rPr>
          <w:sz w:val="22"/>
        </w:rPr>
        <w:t xml:space="preserve">oordinated scheduling can avoid the scheduling of the downlink user in the aggressor cell in the slots that the aggressor cell is downlink and victim cell is uplink, i.e. the downlink user can be schedule in the slots that the aggressor and victim are both downlink slots. This requires the aggressor and the victim to find out which downlink users in the aggressor cells have high spatial correlation with the victim </w:t>
      </w:r>
      <w:proofErr w:type="spellStart"/>
      <w:r w:rsidRPr="00EF0F43">
        <w:rPr>
          <w:sz w:val="22"/>
        </w:rPr>
        <w:t>gNB</w:t>
      </w:r>
      <w:proofErr w:type="spellEnd"/>
      <w:r w:rsidRPr="00EF0F43">
        <w:rPr>
          <w:sz w:val="22"/>
        </w:rPr>
        <w:t xml:space="preserve"> from the aggressor </w:t>
      </w:r>
      <w:proofErr w:type="spellStart"/>
      <w:r w:rsidRPr="00EF0F43">
        <w:rPr>
          <w:sz w:val="22"/>
        </w:rPr>
        <w:t>gNB</w:t>
      </w:r>
      <w:proofErr w:type="spellEnd"/>
      <w:r w:rsidRPr="00EF0F43">
        <w:rPr>
          <w:sz w:val="22"/>
        </w:rPr>
        <w:t xml:space="preserve"> perspective. </w:t>
      </w:r>
    </w:p>
    <w:p w14:paraId="05850813" w14:textId="6B6D1ACD" w:rsidR="00DD5095" w:rsidRDefault="00DD5095" w:rsidP="00DD5095">
      <w:pPr>
        <w:spacing w:after="120" w:line="240" w:lineRule="auto"/>
        <w:rPr>
          <w:sz w:val="22"/>
        </w:rPr>
      </w:pPr>
      <w:r>
        <w:rPr>
          <w:sz w:val="22"/>
        </w:rPr>
        <w:t xml:space="preserve">For </w:t>
      </w:r>
      <w:r w:rsidRPr="00EF0F43">
        <w:rPr>
          <w:sz w:val="22"/>
        </w:rPr>
        <w:t xml:space="preserve">FR2, as mentioned above, the </w:t>
      </w:r>
      <w:proofErr w:type="spellStart"/>
      <w:r w:rsidRPr="00EF0F43">
        <w:rPr>
          <w:sz w:val="22"/>
        </w:rPr>
        <w:t>gNBs</w:t>
      </w:r>
      <w:proofErr w:type="spellEnd"/>
      <w:r w:rsidRPr="00EF0F43">
        <w:rPr>
          <w:sz w:val="22"/>
        </w:rPr>
        <w:t xml:space="preserve"> </w:t>
      </w:r>
      <w:r>
        <w:rPr>
          <w:sz w:val="22"/>
        </w:rPr>
        <w:t>with</w:t>
      </w:r>
      <w:r w:rsidRPr="00EF0F43">
        <w:rPr>
          <w:sz w:val="22"/>
        </w:rPr>
        <w:t xml:space="preserve"> coordinated scheduling should know which beam pairs (one aggressor beam and one victim beam) </w:t>
      </w:r>
      <w:r>
        <w:rPr>
          <w:sz w:val="22"/>
        </w:rPr>
        <w:t>have</w:t>
      </w:r>
      <w:r w:rsidRPr="00EF0F43">
        <w:rPr>
          <w:sz w:val="22"/>
        </w:rPr>
        <w:t xml:space="preserve"> low isolation, and the time-frequency resources should be partition</w:t>
      </w:r>
      <w:r>
        <w:rPr>
          <w:sz w:val="22"/>
        </w:rPr>
        <w:t>ed</w:t>
      </w:r>
      <w:r w:rsidRPr="00071ECC">
        <w:rPr>
          <w:sz w:val="22"/>
        </w:rPr>
        <w:t xml:space="preserve"> </w:t>
      </w:r>
      <w:r w:rsidRPr="00EF0F43">
        <w:rPr>
          <w:sz w:val="22"/>
        </w:rPr>
        <w:t xml:space="preserve">between the beams which interfere with each other heavily. </w:t>
      </w:r>
    </w:p>
    <w:p w14:paraId="40CF90A2" w14:textId="42FD51ED" w:rsidR="0087257C" w:rsidRPr="00696F1D" w:rsidRDefault="007F2607" w:rsidP="0087257C">
      <w:pPr>
        <w:spacing w:after="120" w:line="240" w:lineRule="auto"/>
        <w:rPr>
          <w:sz w:val="22"/>
        </w:rPr>
      </w:pPr>
      <w:r>
        <w:rPr>
          <w:sz w:val="22"/>
        </w:rPr>
        <w:t>C</w:t>
      </w:r>
      <w:r w:rsidR="0087257C" w:rsidRPr="0087257C">
        <w:rPr>
          <w:sz w:val="22"/>
        </w:rPr>
        <w:t xml:space="preserve">oordinated scheduling </w:t>
      </w:r>
      <w:r>
        <w:rPr>
          <w:sz w:val="22"/>
        </w:rPr>
        <w:t>aims for</w:t>
      </w:r>
      <w:r w:rsidR="0087257C" w:rsidRPr="0087257C">
        <w:rPr>
          <w:sz w:val="22"/>
        </w:rPr>
        <w:t xml:space="preserve"> </w:t>
      </w:r>
      <w:proofErr w:type="spellStart"/>
      <w:r w:rsidR="0087257C" w:rsidRPr="0087257C">
        <w:rPr>
          <w:sz w:val="22"/>
        </w:rPr>
        <w:t>gNB-gNB</w:t>
      </w:r>
      <w:proofErr w:type="spellEnd"/>
      <w:r w:rsidR="0087257C" w:rsidRPr="0087257C">
        <w:rPr>
          <w:sz w:val="22"/>
        </w:rPr>
        <w:t xml:space="preserve"> CLI avoidance by allocating UL and DL transmissions in different time and frequency resources which otherwise w</w:t>
      </w:r>
      <w:r w:rsidR="007A2705">
        <w:rPr>
          <w:sz w:val="22"/>
        </w:rPr>
        <w:t>ould</w:t>
      </w:r>
      <w:r w:rsidR="0087257C" w:rsidRPr="0087257C">
        <w:rPr>
          <w:sz w:val="22"/>
        </w:rPr>
        <w:t xml:space="preserve"> result in strong </w:t>
      </w:r>
      <w:proofErr w:type="spellStart"/>
      <w:r w:rsidR="0087257C" w:rsidRPr="0087257C">
        <w:rPr>
          <w:sz w:val="22"/>
        </w:rPr>
        <w:t>gNB-gNB</w:t>
      </w:r>
      <w:proofErr w:type="spellEnd"/>
      <w:r w:rsidR="0087257C" w:rsidRPr="0087257C">
        <w:rPr>
          <w:sz w:val="22"/>
        </w:rPr>
        <w:t xml:space="preserve"> CLI</w:t>
      </w:r>
      <w:r w:rsidR="0087257C">
        <w:rPr>
          <w:sz w:val="22"/>
        </w:rPr>
        <w:t>. Hence c</w:t>
      </w:r>
      <w:r w:rsidR="0087257C" w:rsidRPr="00696F1D">
        <w:rPr>
          <w:sz w:val="22"/>
        </w:rPr>
        <w:t xml:space="preserve">oordinated scheduling is </w:t>
      </w:r>
      <w:r w:rsidR="0034451C">
        <w:rPr>
          <w:sz w:val="22"/>
        </w:rPr>
        <w:t xml:space="preserve">more </w:t>
      </w:r>
      <w:r w:rsidR="0087257C" w:rsidRPr="00696F1D">
        <w:rPr>
          <w:sz w:val="22"/>
        </w:rPr>
        <w:t xml:space="preserve">suitable for low load case </w:t>
      </w:r>
      <w:r w:rsidR="0087257C" w:rsidRPr="00696F1D">
        <w:rPr>
          <w:rFonts w:hint="eastAsia"/>
          <w:sz w:val="22"/>
        </w:rPr>
        <w:t xml:space="preserve">and </w:t>
      </w:r>
      <w:r w:rsidR="0087257C" w:rsidRPr="00696F1D">
        <w:rPr>
          <w:sz w:val="22"/>
        </w:rPr>
        <w:t>it is challenging for medium to high load case</w:t>
      </w:r>
      <w:r w:rsidR="0087257C">
        <w:rPr>
          <w:sz w:val="22"/>
        </w:rPr>
        <w:t xml:space="preserve">. </w:t>
      </w:r>
      <w:r w:rsidR="0087257C" w:rsidRPr="00696F1D">
        <w:rPr>
          <w:sz w:val="22"/>
        </w:rPr>
        <w:t xml:space="preserve">In </w:t>
      </w:r>
      <w:r w:rsidR="0034451C">
        <w:rPr>
          <w:sz w:val="22"/>
        </w:rPr>
        <w:t xml:space="preserve">the </w:t>
      </w:r>
      <w:r w:rsidR="0087257C" w:rsidRPr="00696F1D">
        <w:rPr>
          <w:sz w:val="22"/>
        </w:rPr>
        <w:t xml:space="preserve">low load case, the resources </w:t>
      </w:r>
      <w:r w:rsidR="0034451C">
        <w:rPr>
          <w:sz w:val="22"/>
        </w:rPr>
        <w:t xml:space="preserve">are </w:t>
      </w:r>
      <w:r w:rsidR="0087257C" w:rsidRPr="00696F1D">
        <w:rPr>
          <w:sz w:val="22"/>
        </w:rPr>
        <w:t xml:space="preserve">not </w:t>
      </w:r>
      <w:r w:rsidR="0034451C">
        <w:rPr>
          <w:sz w:val="22"/>
        </w:rPr>
        <w:t xml:space="preserve">fully occupied so that there is </w:t>
      </w:r>
      <w:r w:rsidR="00495CF4">
        <w:rPr>
          <w:sz w:val="22"/>
        </w:rPr>
        <w:t>some</w:t>
      </w:r>
      <w:r w:rsidR="0034451C">
        <w:rPr>
          <w:sz w:val="22"/>
        </w:rPr>
        <w:t xml:space="preserve"> room</w:t>
      </w:r>
      <w:r w:rsidR="0087257C" w:rsidRPr="00696F1D">
        <w:rPr>
          <w:sz w:val="22"/>
        </w:rPr>
        <w:t xml:space="preserve"> </w:t>
      </w:r>
      <w:r w:rsidR="00495CF4">
        <w:rPr>
          <w:sz w:val="22"/>
        </w:rPr>
        <w:t xml:space="preserve">to schedule the UL and DL in orthogonal time/frequency resources so that strong </w:t>
      </w:r>
      <w:proofErr w:type="spellStart"/>
      <w:r w:rsidR="00495CF4">
        <w:rPr>
          <w:sz w:val="22"/>
        </w:rPr>
        <w:t>gNB-gNB</w:t>
      </w:r>
      <w:proofErr w:type="spellEnd"/>
      <w:r w:rsidR="00495CF4">
        <w:rPr>
          <w:sz w:val="22"/>
        </w:rPr>
        <w:t xml:space="preserve"> CLI can be </w:t>
      </w:r>
      <w:r w:rsidR="0087257C" w:rsidRPr="00696F1D">
        <w:rPr>
          <w:sz w:val="22"/>
        </w:rPr>
        <w:t>avoide</w:t>
      </w:r>
      <w:r w:rsidR="00495CF4">
        <w:rPr>
          <w:sz w:val="22"/>
        </w:rPr>
        <w:t>d</w:t>
      </w:r>
      <w:r w:rsidR="0087257C" w:rsidRPr="00696F1D">
        <w:rPr>
          <w:sz w:val="22"/>
        </w:rPr>
        <w:t xml:space="preserve">. However, it is challenging to coordinate the time/frequency resources when the </w:t>
      </w:r>
      <w:r w:rsidR="0034451C">
        <w:rPr>
          <w:sz w:val="22"/>
        </w:rPr>
        <w:t xml:space="preserve">most of the </w:t>
      </w:r>
      <w:r w:rsidR="0087257C" w:rsidRPr="00696F1D">
        <w:rPr>
          <w:sz w:val="22"/>
        </w:rPr>
        <w:t xml:space="preserve">resources </w:t>
      </w:r>
      <w:r w:rsidR="0034451C">
        <w:rPr>
          <w:sz w:val="22"/>
        </w:rPr>
        <w:t>are occupied</w:t>
      </w:r>
      <w:r w:rsidR="0087257C" w:rsidRPr="00696F1D">
        <w:rPr>
          <w:sz w:val="22"/>
        </w:rPr>
        <w:t xml:space="preserve"> in medium/high load case.</w:t>
      </w:r>
      <w:r w:rsidR="0087257C">
        <w:rPr>
          <w:sz w:val="22"/>
        </w:rPr>
        <w:t xml:space="preserve"> </w:t>
      </w:r>
    </w:p>
    <w:p w14:paraId="147CC90F" w14:textId="64BDE63B" w:rsidR="00E9671B" w:rsidRDefault="00DD5095" w:rsidP="00DD5095">
      <w:pPr>
        <w:spacing w:after="120" w:line="240" w:lineRule="auto"/>
        <w:rPr>
          <w:sz w:val="22"/>
        </w:rPr>
      </w:pPr>
      <w:r>
        <w:rPr>
          <w:sz w:val="22"/>
        </w:rPr>
        <w:t>C</w:t>
      </w:r>
      <w:r w:rsidRPr="00EF0F43">
        <w:rPr>
          <w:sz w:val="22"/>
        </w:rPr>
        <w:t xml:space="preserve">oordinated scheduling </w:t>
      </w:r>
      <w:r>
        <w:rPr>
          <w:sz w:val="22"/>
        </w:rPr>
        <w:t>includes</w:t>
      </w:r>
      <w:r w:rsidRPr="00EF0F43">
        <w:rPr>
          <w:sz w:val="22"/>
        </w:rPr>
        <w:t xml:space="preserve"> semi-static resource partitioning</w:t>
      </w:r>
      <w:r w:rsidRPr="00071ECC">
        <w:rPr>
          <w:sz w:val="22"/>
        </w:rPr>
        <w:t xml:space="preserve"> </w:t>
      </w:r>
      <w:r w:rsidRPr="00EF0F43">
        <w:rPr>
          <w:sz w:val="22"/>
        </w:rPr>
        <w:t xml:space="preserve">and dynamic resource partitioning. For semi-static resource partitioning, the resources are allocated semi-statically to different beams or users, i.e. in FR2, for beams with low isolation in the beam pairs, the receiving beam and transmitting beam could be semi-statically in different slots or on different frequency resources (if the interference do not cause blocking issues). In FR1, the high spatial correlated UE in the aggressor cell may </w:t>
      </w:r>
      <w:r w:rsidR="000907F3">
        <w:rPr>
          <w:sz w:val="22"/>
        </w:rPr>
        <w:t xml:space="preserve">only </w:t>
      </w:r>
      <w:r w:rsidR="00835915">
        <w:rPr>
          <w:rFonts w:hint="eastAsia"/>
          <w:sz w:val="22"/>
        </w:rPr>
        <w:t xml:space="preserve">be </w:t>
      </w:r>
      <w:r w:rsidRPr="00EF0F43">
        <w:rPr>
          <w:sz w:val="22"/>
        </w:rPr>
        <w:t xml:space="preserve">scheduled in the slots which is downlink slot for aggressor and victim cell. </w:t>
      </w:r>
      <w:r w:rsidR="00E9671B">
        <w:rPr>
          <w:sz w:val="22"/>
        </w:rPr>
        <w:t xml:space="preserve">For dynamic </w:t>
      </w:r>
      <w:r w:rsidR="00E9671B" w:rsidRPr="00EF0F43">
        <w:rPr>
          <w:sz w:val="22"/>
        </w:rPr>
        <w:t>resource partitioning</w:t>
      </w:r>
      <w:r w:rsidR="00E9671B">
        <w:rPr>
          <w:sz w:val="22"/>
        </w:rPr>
        <w:t>,</w:t>
      </w:r>
      <w:r w:rsidR="00767BEE">
        <w:rPr>
          <w:sz w:val="22"/>
        </w:rPr>
        <w:t xml:space="preserve"> aggressor </w:t>
      </w:r>
      <w:proofErr w:type="spellStart"/>
      <w:r w:rsidR="00767BEE">
        <w:rPr>
          <w:sz w:val="22"/>
        </w:rPr>
        <w:t>gNB</w:t>
      </w:r>
      <w:proofErr w:type="spellEnd"/>
      <w:r w:rsidR="00767BEE">
        <w:rPr>
          <w:sz w:val="22"/>
        </w:rPr>
        <w:t xml:space="preserve"> and victim </w:t>
      </w:r>
      <w:proofErr w:type="spellStart"/>
      <w:r w:rsidR="00767BEE">
        <w:rPr>
          <w:sz w:val="22"/>
        </w:rPr>
        <w:t>gNB</w:t>
      </w:r>
      <w:proofErr w:type="spellEnd"/>
      <w:r w:rsidR="00767BEE">
        <w:rPr>
          <w:sz w:val="22"/>
        </w:rPr>
        <w:t xml:space="preserve"> can jointly determine the UE selection and PRB scheduling. For example, in FR1, the high spatial correlated UE in the aggressor cell can be scheduled in the slot with CLI on </w:t>
      </w:r>
      <w:r w:rsidR="00767BEE" w:rsidRPr="00EF0F43">
        <w:rPr>
          <w:sz w:val="22"/>
        </w:rPr>
        <w:t>frequency resources</w:t>
      </w:r>
      <w:r w:rsidR="00767BEE">
        <w:rPr>
          <w:sz w:val="22"/>
        </w:rPr>
        <w:t xml:space="preserve"> different from the </w:t>
      </w:r>
      <w:r w:rsidR="00A37762">
        <w:rPr>
          <w:sz w:val="22"/>
        </w:rPr>
        <w:t xml:space="preserve">UE in </w:t>
      </w:r>
      <w:r w:rsidR="006958A6">
        <w:rPr>
          <w:sz w:val="22"/>
        </w:rPr>
        <w:t>victim cell.</w:t>
      </w:r>
      <w:r w:rsidR="00506033">
        <w:rPr>
          <w:sz w:val="22"/>
        </w:rPr>
        <w:t xml:space="preserve"> In FR2</w:t>
      </w:r>
      <w:r w:rsidR="00506033">
        <w:rPr>
          <w:rFonts w:hint="eastAsia"/>
          <w:sz w:val="22"/>
        </w:rPr>
        <w:t>,</w:t>
      </w:r>
      <w:r w:rsidR="00506033">
        <w:rPr>
          <w:sz w:val="22"/>
        </w:rPr>
        <w:t xml:space="preserve"> the </w:t>
      </w:r>
      <w:r w:rsidR="00020BA8">
        <w:rPr>
          <w:sz w:val="22"/>
        </w:rPr>
        <w:t xml:space="preserve">scheduled </w:t>
      </w:r>
      <w:r w:rsidR="00506033">
        <w:rPr>
          <w:sz w:val="22"/>
        </w:rPr>
        <w:t xml:space="preserve">UE and beam pair </w:t>
      </w:r>
      <w:r w:rsidR="00506033">
        <w:rPr>
          <w:rFonts w:hint="eastAsia"/>
          <w:sz w:val="22"/>
        </w:rPr>
        <w:t xml:space="preserve">can </w:t>
      </w:r>
      <w:r w:rsidR="00506033">
        <w:rPr>
          <w:sz w:val="22"/>
        </w:rPr>
        <w:t xml:space="preserve">be determined </w:t>
      </w:r>
      <w:r w:rsidR="000833D2">
        <w:rPr>
          <w:sz w:val="22"/>
        </w:rPr>
        <w:t>coordinated</w:t>
      </w:r>
      <w:r w:rsidR="00895960">
        <w:rPr>
          <w:sz w:val="22"/>
        </w:rPr>
        <w:t xml:space="preserve"> </w:t>
      </w:r>
      <w:r w:rsidR="005D34E8">
        <w:rPr>
          <w:sz w:val="22"/>
        </w:rPr>
        <w:t>dynamically</w:t>
      </w:r>
      <w:r w:rsidR="009B3A5E">
        <w:rPr>
          <w:sz w:val="22"/>
        </w:rPr>
        <w:t xml:space="preserve"> </w:t>
      </w:r>
      <w:r w:rsidR="00895960">
        <w:rPr>
          <w:sz w:val="22"/>
        </w:rPr>
        <w:t>for each slot</w:t>
      </w:r>
      <w:r w:rsidR="000833D2">
        <w:rPr>
          <w:sz w:val="22"/>
        </w:rPr>
        <w:t>.</w:t>
      </w:r>
    </w:p>
    <w:p w14:paraId="314A2A03" w14:textId="36A35796" w:rsidR="0087257C" w:rsidRDefault="00DD5095" w:rsidP="0087257C">
      <w:pPr>
        <w:spacing w:after="120" w:line="240" w:lineRule="auto"/>
        <w:rPr>
          <w:sz w:val="22"/>
        </w:rPr>
      </w:pPr>
      <w:r>
        <w:rPr>
          <w:sz w:val="22"/>
        </w:rPr>
        <w:t>The s</w:t>
      </w:r>
      <w:r w:rsidRPr="00EF0F43">
        <w:rPr>
          <w:sz w:val="22"/>
        </w:rPr>
        <w:t>emi-static</w:t>
      </w:r>
      <w:r>
        <w:rPr>
          <w:sz w:val="22"/>
        </w:rPr>
        <w:t xml:space="preserve"> and</w:t>
      </w:r>
      <w:r w:rsidRPr="00EF0F43">
        <w:rPr>
          <w:sz w:val="22"/>
        </w:rPr>
        <w:t xml:space="preserve"> dynamic coordinat</w:t>
      </w:r>
      <w:r>
        <w:rPr>
          <w:sz w:val="22"/>
        </w:rPr>
        <w:t>ed</w:t>
      </w:r>
      <w:r w:rsidRPr="00EF0F43">
        <w:rPr>
          <w:sz w:val="22"/>
        </w:rPr>
        <w:t xml:space="preserve"> scheduling requires different </w:t>
      </w:r>
      <w:r>
        <w:rPr>
          <w:sz w:val="22"/>
        </w:rPr>
        <w:t xml:space="preserve">level of </w:t>
      </w:r>
      <w:r w:rsidRPr="00EF0F43">
        <w:rPr>
          <w:sz w:val="22"/>
        </w:rPr>
        <w:t xml:space="preserve">backhaul </w:t>
      </w:r>
      <w:r>
        <w:rPr>
          <w:sz w:val="22"/>
        </w:rPr>
        <w:t>information exchange</w:t>
      </w:r>
      <w:r w:rsidRPr="00EF0F43">
        <w:rPr>
          <w:sz w:val="22"/>
        </w:rPr>
        <w:t xml:space="preserve">. </w:t>
      </w:r>
      <w:r w:rsidR="003D45B5">
        <w:rPr>
          <w:rFonts w:hint="eastAsia"/>
          <w:sz w:val="22"/>
        </w:rPr>
        <w:t xml:space="preserve">In </w:t>
      </w:r>
      <w:r w:rsidR="003D45B5">
        <w:rPr>
          <w:sz w:val="22"/>
        </w:rPr>
        <w:t xml:space="preserve">FR1, </w:t>
      </w:r>
      <w:r w:rsidRPr="00EF0F43">
        <w:rPr>
          <w:sz w:val="22"/>
        </w:rPr>
        <w:t xml:space="preserve">the </w:t>
      </w:r>
      <w:proofErr w:type="spellStart"/>
      <w:r>
        <w:rPr>
          <w:sz w:val="22"/>
        </w:rPr>
        <w:t>gNB</w:t>
      </w:r>
      <w:proofErr w:type="spellEnd"/>
      <w:r>
        <w:rPr>
          <w:sz w:val="22"/>
        </w:rPr>
        <w:t>-to-</w:t>
      </w:r>
      <w:proofErr w:type="spellStart"/>
      <w:r>
        <w:rPr>
          <w:sz w:val="22"/>
        </w:rPr>
        <w:t>gNB</w:t>
      </w:r>
      <w:proofErr w:type="spellEnd"/>
      <w:r w:rsidRPr="00EF0F43">
        <w:rPr>
          <w:sz w:val="22"/>
        </w:rPr>
        <w:t xml:space="preserve"> channel measurement should also be done </w:t>
      </w:r>
      <w:r>
        <w:rPr>
          <w:sz w:val="22"/>
        </w:rPr>
        <w:t>to facilitate</w:t>
      </w:r>
      <w:r w:rsidRPr="00EF0F43">
        <w:rPr>
          <w:sz w:val="22"/>
        </w:rPr>
        <w:t xml:space="preserve"> coordinated scheduling.</w:t>
      </w:r>
      <w:r w:rsidR="00EB3011">
        <w:rPr>
          <w:sz w:val="22"/>
        </w:rPr>
        <w:t xml:space="preserve"> With the </w:t>
      </w:r>
      <w:proofErr w:type="spellStart"/>
      <w:r w:rsidR="00E66A5B">
        <w:rPr>
          <w:sz w:val="22"/>
        </w:rPr>
        <w:t>gNB</w:t>
      </w:r>
      <w:proofErr w:type="spellEnd"/>
      <w:r w:rsidR="00E66A5B">
        <w:rPr>
          <w:sz w:val="22"/>
        </w:rPr>
        <w:t>-to-</w:t>
      </w:r>
      <w:proofErr w:type="spellStart"/>
      <w:r w:rsidR="00E66A5B">
        <w:rPr>
          <w:sz w:val="22"/>
        </w:rPr>
        <w:t>gNB</w:t>
      </w:r>
      <w:proofErr w:type="spellEnd"/>
      <w:r w:rsidR="00E66A5B" w:rsidRPr="00EF0F43">
        <w:rPr>
          <w:sz w:val="22"/>
        </w:rPr>
        <w:t xml:space="preserve"> channel</w:t>
      </w:r>
      <w:r w:rsidR="00E66A5B">
        <w:rPr>
          <w:sz w:val="22"/>
        </w:rPr>
        <w:t>, the high spatial correlated UE can be obtained at the aggressor cell</w:t>
      </w:r>
      <w:r w:rsidR="000C13A9">
        <w:rPr>
          <w:sz w:val="22"/>
        </w:rPr>
        <w:t xml:space="preserve"> and be used for the semi-static </w:t>
      </w:r>
      <w:r w:rsidR="000C13A9" w:rsidRPr="00EF0F43">
        <w:rPr>
          <w:sz w:val="22"/>
        </w:rPr>
        <w:t>coordinat</w:t>
      </w:r>
      <w:r w:rsidR="000C13A9">
        <w:rPr>
          <w:sz w:val="22"/>
        </w:rPr>
        <w:t>ed</w:t>
      </w:r>
      <w:r w:rsidR="000C13A9" w:rsidRPr="00EF0F43">
        <w:rPr>
          <w:sz w:val="22"/>
        </w:rPr>
        <w:t xml:space="preserve"> scheduling</w:t>
      </w:r>
      <w:r w:rsidR="00D734DF">
        <w:rPr>
          <w:sz w:val="22"/>
        </w:rPr>
        <w:t>.</w:t>
      </w:r>
      <w:r w:rsidR="00E25BB0">
        <w:rPr>
          <w:sz w:val="22"/>
        </w:rPr>
        <w:t xml:space="preserve"> </w:t>
      </w:r>
      <w:r w:rsidR="001A0E9C">
        <w:rPr>
          <w:rFonts w:hint="eastAsia"/>
          <w:sz w:val="22"/>
        </w:rPr>
        <w:t>F</w:t>
      </w:r>
      <w:r w:rsidR="00E25BB0">
        <w:rPr>
          <w:sz w:val="22"/>
        </w:rPr>
        <w:t>or the s</w:t>
      </w:r>
      <w:r w:rsidR="00E25BB0" w:rsidRPr="00EF0F43">
        <w:rPr>
          <w:sz w:val="22"/>
        </w:rPr>
        <w:t>emi-static coordinat</w:t>
      </w:r>
      <w:r w:rsidR="00E25BB0">
        <w:rPr>
          <w:sz w:val="22"/>
        </w:rPr>
        <w:t>ed</w:t>
      </w:r>
      <w:r w:rsidR="00E25BB0" w:rsidRPr="00EF0F43">
        <w:rPr>
          <w:sz w:val="22"/>
        </w:rPr>
        <w:t xml:space="preserve"> scheduling</w:t>
      </w:r>
      <w:r w:rsidR="000F3878">
        <w:rPr>
          <w:sz w:val="22"/>
        </w:rPr>
        <w:t>,</w:t>
      </w:r>
      <w:r w:rsidR="00AB3828">
        <w:rPr>
          <w:sz w:val="22"/>
        </w:rPr>
        <w:t xml:space="preserve"> </w:t>
      </w:r>
      <w:r w:rsidR="00E25BB0">
        <w:rPr>
          <w:sz w:val="22"/>
        </w:rPr>
        <w:t>the configuration of the measurement resources should be exchanged.</w:t>
      </w:r>
      <w:r w:rsidR="00DE2D38">
        <w:rPr>
          <w:sz w:val="22"/>
        </w:rPr>
        <w:t xml:space="preserve"> </w:t>
      </w:r>
      <w:r w:rsidR="00551AF0">
        <w:rPr>
          <w:sz w:val="22"/>
        </w:rPr>
        <w:t xml:space="preserve">In addition, the CLI strength of each beam pair (RSRP, RSSI) and the preferred Tx beams for each receive beam at the victim cell mentioned in </w:t>
      </w:r>
      <w:r w:rsidR="00551AF0" w:rsidRPr="00EF0F43">
        <w:rPr>
          <w:sz w:val="22"/>
        </w:rPr>
        <w:t>spatial domain enhancement</w:t>
      </w:r>
      <w:r w:rsidR="00551AF0">
        <w:rPr>
          <w:sz w:val="22"/>
        </w:rPr>
        <w:t xml:space="preserve"> are also needed f</w:t>
      </w:r>
      <w:r w:rsidR="00C17D3A">
        <w:rPr>
          <w:sz w:val="22"/>
        </w:rPr>
        <w:t>or the s</w:t>
      </w:r>
      <w:r w:rsidR="00C17D3A" w:rsidRPr="00EF0F43">
        <w:rPr>
          <w:sz w:val="22"/>
        </w:rPr>
        <w:t>emi-static coordinat</w:t>
      </w:r>
      <w:r w:rsidR="00C17D3A">
        <w:rPr>
          <w:sz w:val="22"/>
        </w:rPr>
        <w:t>ed</w:t>
      </w:r>
      <w:r w:rsidR="00C17D3A" w:rsidRPr="00EF0F43">
        <w:rPr>
          <w:sz w:val="22"/>
        </w:rPr>
        <w:t xml:space="preserve"> scheduling</w:t>
      </w:r>
      <w:r w:rsidR="001B3413">
        <w:rPr>
          <w:sz w:val="22"/>
        </w:rPr>
        <w:t xml:space="preserve"> in FR2</w:t>
      </w:r>
      <w:r w:rsidR="00306A27">
        <w:rPr>
          <w:sz w:val="22"/>
        </w:rPr>
        <w:t>.</w:t>
      </w:r>
      <w:r w:rsidR="00E36EDE">
        <w:rPr>
          <w:sz w:val="22"/>
        </w:rPr>
        <w:t xml:space="preserve"> </w:t>
      </w:r>
      <w:r w:rsidR="00E25BB0">
        <w:rPr>
          <w:sz w:val="22"/>
        </w:rPr>
        <w:t xml:space="preserve">For the </w:t>
      </w:r>
      <w:r w:rsidR="00E25BB0" w:rsidRPr="00EF0F43">
        <w:rPr>
          <w:sz w:val="22"/>
        </w:rPr>
        <w:t>dynamic coordinat</w:t>
      </w:r>
      <w:r w:rsidR="00E25BB0">
        <w:rPr>
          <w:sz w:val="22"/>
        </w:rPr>
        <w:t>ed</w:t>
      </w:r>
      <w:r w:rsidR="00E25BB0" w:rsidRPr="00EF0F43">
        <w:rPr>
          <w:sz w:val="22"/>
        </w:rPr>
        <w:t xml:space="preserve"> scheduling</w:t>
      </w:r>
      <w:r w:rsidR="00E25BB0">
        <w:rPr>
          <w:sz w:val="22"/>
        </w:rPr>
        <w:t xml:space="preserve">, </w:t>
      </w:r>
      <w:r w:rsidR="0089418B">
        <w:rPr>
          <w:sz w:val="22"/>
        </w:rPr>
        <w:t xml:space="preserve">except for the information exchanged in </w:t>
      </w:r>
      <w:r w:rsidR="0089418B">
        <w:rPr>
          <w:rFonts w:hint="eastAsia"/>
          <w:sz w:val="22"/>
        </w:rPr>
        <w:t xml:space="preserve">semi-static </w:t>
      </w:r>
      <w:r w:rsidR="0089418B" w:rsidRPr="00EF0F43">
        <w:rPr>
          <w:sz w:val="22"/>
        </w:rPr>
        <w:t>coordinat</w:t>
      </w:r>
      <w:r w:rsidR="0089418B">
        <w:rPr>
          <w:sz w:val="22"/>
        </w:rPr>
        <w:t>ed</w:t>
      </w:r>
      <w:r w:rsidR="0089418B" w:rsidRPr="00EF0F43">
        <w:rPr>
          <w:sz w:val="22"/>
        </w:rPr>
        <w:t xml:space="preserve"> scheduling</w:t>
      </w:r>
      <w:r w:rsidR="0089418B">
        <w:rPr>
          <w:sz w:val="22"/>
        </w:rPr>
        <w:t xml:space="preserve">, </w:t>
      </w:r>
      <w:r w:rsidR="00E25BB0">
        <w:rPr>
          <w:sz w:val="22"/>
        </w:rPr>
        <w:t>more information exchange</w:t>
      </w:r>
      <w:r w:rsidR="001E47E9">
        <w:rPr>
          <w:sz w:val="22"/>
        </w:rPr>
        <w:t xml:space="preserve"> is needed</w:t>
      </w:r>
      <w:r w:rsidR="00E25BB0">
        <w:rPr>
          <w:sz w:val="22"/>
        </w:rPr>
        <w:t xml:space="preserve">. </w:t>
      </w:r>
      <w:r w:rsidR="00D22941">
        <w:rPr>
          <w:sz w:val="22"/>
        </w:rPr>
        <w:t xml:space="preserve">For example, </w:t>
      </w:r>
      <w:r w:rsidR="00E25BB0">
        <w:rPr>
          <w:sz w:val="22"/>
        </w:rPr>
        <w:t>the UE to be scheduled</w:t>
      </w:r>
      <w:r w:rsidR="00104F54">
        <w:rPr>
          <w:sz w:val="22"/>
        </w:rPr>
        <w:t xml:space="preserve"> (candidate scheduled UE)</w:t>
      </w:r>
      <w:r w:rsidR="00E25BB0">
        <w:rPr>
          <w:sz w:val="22"/>
        </w:rPr>
        <w:t xml:space="preserve">, the </w:t>
      </w:r>
      <w:r w:rsidR="00D22941">
        <w:rPr>
          <w:sz w:val="22"/>
        </w:rPr>
        <w:t xml:space="preserve">number of </w:t>
      </w:r>
      <w:r w:rsidR="00E25BB0">
        <w:rPr>
          <w:sz w:val="22"/>
        </w:rPr>
        <w:t>PRBs needed for the candidate scheduled UE</w:t>
      </w:r>
      <w:r w:rsidR="00FE07B5">
        <w:rPr>
          <w:sz w:val="22"/>
        </w:rPr>
        <w:t xml:space="preserve"> should be additionally exchanged in FR1</w:t>
      </w:r>
      <w:r w:rsidR="00E25BB0">
        <w:rPr>
          <w:sz w:val="22"/>
        </w:rPr>
        <w:t xml:space="preserve">, the </w:t>
      </w:r>
      <w:r w:rsidR="00E50B28">
        <w:rPr>
          <w:rFonts w:hint="eastAsia"/>
          <w:sz w:val="22"/>
        </w:rPr>
        <w:t xml:space="preserve">preferred </w:t>
      </w:r>
      <w:r w:rsidR="00E50B28">
        <w:rPr>
          <w:sz w:val="22"/>
        </w:rPr>
        <w:t xml:space="preserve">beams </w:t>
      </w:r>
      <w:r w:rsidR="00E25BB0">
        <w:rPr>
          <w:sz w:val="22"/>
        </w:rPr>
        <w:t xml:space="preserve">of the </w:t>
      </w:r>
      <w:r w:rsidR="00E50B28">
        <w:rPr>
          <w:sz w:val="22"/>
        </w:rPr>
        <w:t xml:space="preserve">candidate scheduled UE </w:t>
      </w:r>
      <w:r w:rsidR="008877DB">
        <w:rPr>
          <w:sz w:val="22"/>
        </w:rPr>
        <w:t xml:space="preserve">should </w:t>
      </w:r>
      <w:r w:rsidR="00E50B28">
        <w:rPr>
          <w:sz w:val="22"/>
        </w:rPr>
        <w:t>also be exchanged in FR2.</w:t>
      </w:r>
    </w:p>
    <w:p w14:paraId="4AF339B6" w14:textId="282C7033" w:rsidR="0087257C" w:rsidRDefault="002849A2" w:rsidP="0087257C">
      <w:pPr>
        <w:spacing w:after="120" w:line="240" w:lineRule="auto"/>
        <w:rPr>
          <w:sz w:val="22"/>
        </w:rPr>
      </w:pPr>
      <w:r>
        <w:rPr>
          <w:sz w:val="22"/>
        </w:rPr>
        <w:t>The f</w:t>
      </w:r>
      <w:r w:rsidR="0087257C" w:rsidRPr="00696F1D">
        <w:rPr>
          <w:sz w:val="22"/>
        </w:rPr>
        <w:t>easibility of semi-static and dynamic coordination should take overhead, information exchange latency into account</w:t>
      </w:r>
      <w:r w:rsidR="00AD3881">
        <w:rPr>
          <w:sz w:val="22"/>
        </w:rPr>
        <w:t xml:space="preserve">. </w:t>
      </w:r>
      <w:r w:rsidR="0087257C" w:rsidRPr="006675AF">
        <w:rPr>
          <w:sz w:val="22"/>
        </w:rPr>
        <w:t xml:space="preserve">For semi-static coordination, the configuration of the </w:t>
      </w:r>
      <w:proofErr w:type="spellStart"/>
      <w:r w:rsidR="0087257C" w:rsidRPr="006675AF">
        <w:rPr>
          <w:sz w:val="22"/>
        </w:rPr>
        <w:t>gNB-gNB</w:t>
      </w:r>
      <w:proofErr w:type="spellEnd"/>
      <w:r w:rsidR="0087257C" w:rsidRPr="006675AF">
        <w:rPr>
          <w:sz w:val="22"/>
        </w:rPr>
        <w:t xml:space="preserve"> measurement resources and the CLI strength of each beam pair should be exchanged. The overhead of the </w:t>
      </w:r>
      <w:r w:rsidR="0087257C" w:rsidRPr="006675AF">
        <w:rPr>
          <w:sz w:val="22"/>
        </w:rPr>
        <w:lastRenderedPageBreak/>
        <w:t>measurement resources should be taken in to account for the performance analysis of semi-static coordination.</w:t>
      </w:r>
      <w:r w:rsidR="00AD3881">
        <w:rPr>
          <w:sz w:val="22"/>
        </w:rPr>
        <w:t xml:space="preserve"> </w:t>
      </w:r>
      <w:r w:rsidR="0087257C" w:rsidRPr="006675AF">
        <w:rPr>
          <w:sz w:val="22"/>
        </w:rPr>
        <w:t xml:space="preserve">For dynamic coordination, except for the information exchanged in semi-static coordination, more information is needed, i.e., the candidate scheduled UEs, PRBs needed, and preferred beams. The requirement for capacity and latency of the information exchange is extremely high. It is </w:t>
      </w:r>
      <w:r w:rsidR="0087257C">
        <w:rPr>
          <w:sz w:val="22"/>
        </w:rPr>
        <w:t>c</w:t>
      </w:r>
      <w:r w:rsidR="0087257C" w:rsidRPr="00696F1D">
        <w:rPr>
          <w:sz w:val="22"/>
        </w:rPr>
        <w:t>hallenging especially for macro deployment where high-capacity and low-latency backhaul is not always available</w:t>
      </w:r>
      <w:r w:rsidR="0087257C">
        <w:rPr>
          <w:sz w:val="22"/>
        </w:rPr>
        <w:t>.</w:t>
      </w:r>
    </w:p>
    <w:p w14:paraId="40AE3863" w14:textId="663F95FA" w:rsidR="00DD5095" w:rsidRDefault="00DD5095" w:rsidP="00155626">
      <w:pPr>
        <w:rPr>
          <w:i/>
          <w:sz w:val="22"/>
        </w:rPr>
      </w:pPr>
      <w:r w:rsidRPr="00617B5E">
        <w:rPr>
          <w:b/>
          <w:i/>
          <w:sz w:val="22"/>
        </w:rPr>
        <w:t>Observation</w:t>
      </w:r>
      <w:r>
        <w:rPr>
          <w:b/>
          <w:i/>
          <w:sz w:val="22"/>
        </w:rPr>
        <w:t xml:space="preserve"> </w:t>
      </w:r>
      <w:r w:rsidR="00A22DAB">
        <w:rPr>
          <w:b/>
          <w:i/>
          <w:sz w:val="22"/>
        </w:rPr>
        <w:t>4</w:t>
      </w:r>
      <w:r w:rsidRPr="00617B5E">
        <w:rPr>
          <w:i/>
          <w:sz w:val="22"/>
        </w:rPr>
        <w:t xml:space="preserve">: </w:t>
      </w:r>
      <w:r>
        <w:rPr>
          <w:i/>
          <w:sz w:val="22"/>
        </w:rPr>
        <w:t>C</w:t>
      </w:r>
      <w:r w:rsidRPr="00617B5E">
        <w:rPr>
          <w:i/>
          <w:sz w:val="22"/>
        </w:rPr>
        <w:t xml:space="preserve">oordinated scheduling requires </w:t>
      </w:r>
      <w:proofErr w:type="spellStart"/>
      <w:r>
        <w:rPr>
          <w:i/>
          <w:sz w:val="22"/>
        </w:rPr>
        <w:t>gNB</w:t>
      </w:r>
      <w:proofErr w:type="spellEnd"/>
      <w:r>
        <w:rPr>
          <w:i/>
          <w:sz w:val="22"/>
        </w:rPr>
        <w:t>-to-</w:t>
      </w:r>
      <w:proofErr w:type="spellStart"/>
      <w:r>
        <w:rPr>
          <w:i/>
          <w:sz w:val="22"/>
        </w:rPr>
        <w:t>gNB</w:t>
      </w:r>
      <w:proofErr w:type="spellEnd"/>
      <w:r w:rsidRPr="00617B5E">
        <w:rPr>
          <w:i/>
          <w:sz w:val="22"/>
        </w:rPr>
        <w:t xml:space="preserve"> channel measurement</w:t>
      </w:r>
      <w:r w:rsidR="00B20F77">
        <w:rPr>
          <w:i/>
          <w:sz w:val="22"/>
        </w:rPr>
        <w:t xml:space="preserve"> in FR1</w:t>
      </w:r>
      <w:r w:rsidRPr="00617B5E">
        <w:rPr>
          <w:i/>
          <w:sz w:val="22"/>
        </w:rPr>
        <w:t xml:space="preserve">. </w:t>
      </w:r>
    </w:p>
    <w:p w14:paraId="6834B68D" w14:textId="3B23FA5B" w:rsidR="00E31132" w:rsidRPr="00E31132" w:rsidRDefault="007127BF" w:rsidP="00E31132">
      <w:pPr>
        <w:spacing w:after="120" w:line="240" w:lineRule="auto"/>
        <w:rPr>
          <w:i/>
          <w:sz w:val="22"/>
        </w:rPr>
      </w:pPr>
      <w:r w:rsidRPr="005227B4">
        <w:rPr>
          <w:b/>
          <w:i/>
          <w:sz w:val="22"/>
        </w:rPr>
        <w:t xml:space="preserve">Observation </w:t>
      </w:r>
      <w:r w:rsidR="00A22DAB">
        <w:rPr>
          <w:b/>
          <w:i/>
          <w:sz w:val="22"/>
        </w:rPr>
        <w:t>5</w:t>
      </w:r>
      <w:r w:rsidR="00E31132" w:rsidRPr="005227B4">
        <w:rPr>
          <w:rFonts w:hint="eastAsia"/>
          <w:b/>
          <w:i/>
          <w:sz w:val="22"/>
        </w:rPr>
        <w:t>:</w:t>
      </w:r>
      <w:r w:rsidR="00E31132">
        <w:rPr>
          <w:i/>
          <w:sz w:val="22"/>
        </w:rPr>
        <w:t xml:space="preserve"> </w:t>
      </w:r>
      <w:r w:rsidR="00512BD8">
        <w:rPr>
          <w:rFonts w:hint="eastAsia"/>
          <w:i/>
          <w:sz w:val="22"/>
        </w:rPr>
        <w:t xml:space="preserve">Semi-static </w:t>
      </w:r>
      <w:r w:rsidR="00512BD8" w:rsidRPr="00E31132">
        <w:rPr>
          <w:i/>
          <w:sz w:val="22"/>
        </w:rPr>
        <w:t>coordinated</w:t>
      </w:r>
      <w:r w:rsidR="00512BD8" w:rsidRPr="00617B5E">
        <w:rPr>
          <w:i/>
          <w:sz w:val="22"/>
        </w:rPr>
        <w:t xml:space="preserve"> </w:t>
      </w:r>
      <w:r w:rsidR="0023203B" w:rsidRPr="00617B5E">
        <w:rPr>
          <w:i/>
          <w:sz w:val="22"/>
        </w:rPr>
        <w:t>scheduling requires</w:t>
      </w:r>
      <w:r w:rsidR="0023203B" w:rsidRPr="00E31132">
        <w:rPr>
          <w:i/>
          <w:sz w:val="22"/>
        </w:rPr>
        <w:t xml:space="preserve"> </w:t>
      </w:r>
      <w:r w:rsidR="00E31132" w:rsidRPr="00E31132">
        <w:rPr>
          <w:i/>
          <w:sz w:val="22"/>
        </w:rPr>
        <w:t xml:space="preserve">the CLI strength of each beam pair (RSRP, RSSI) and the preferred Tx beams for each receive beam at the victim cell </w:t>
      </w:r>
      <w:r w:rsidR="0023203B">
        <w:rPr>
          <w:i/>
          <w:sz w:val="22"/>
        </w:rPr>
        <w:t>in</w:t>
      </w:r>
      <w:r w:rsidR="00E31132" w:rsidRPr="00E31132">
        <w:rPr>
          <w:i/>
          <w:sz w:val="22"/>
        </w:rPr>
        <w:t xml:space="preserve"> FR2.</w:t>
      </w:r>
    </w:p>
    <w:p w14:paraId="4ADF0732" w14:textId="110B7354" w:rsidR="007127BF" w:rsidRPr="00E31132" w:rsidRDefault="007423DD" w:rsidP="00E31132">
      <w:pPr>
        <w:spacing w:after="120" w:line="240" w:lineRule="auto"/>
        <w:rPr>
          <w:i/>
          <w:sz w:val="22"/>
        </w:rPr>
      </w:pPr>
      <w:r w:rsidRPr="005227B4">
        <w:rPr>
          <w:rFonts w:hint="eastAsia"/>
          <w:b/>
          <w:i/>
          <w:sz w:val="22"/>
        </w:rPr>
        <w:t xml:space="preserve">Observation </w:t>
      </w:r>
      <w:r w:rsidR="00A22DAB">
        <w:rPr>
          <w:b/>
          <w:i/>
          <w:sz w:val="22"/>
        </w:rPr>
        <w:t>6</w:t>
      </w:r>
      <w:r w:rsidRPr="005227B4">
        <w:rPr>
          <w:rFonts w:hint="eastAsia"/>
          <w:b/>
          <w:i/>
          <w:sz w:val="22"/>
        </w:rPr>
        <w:t>:</w:t>
      </w:r>
      <w:r>
        <w:rPr>
          <w:i/>
          <w:sz w:val="22"/>
        </w:rPr>
        <w:t xml:space="preserve"> </w:t>
      </w:r>
      <w:r w:rsidR="00512BD8">
        <w:rPr>
          <w:rFonts w:hint="eastAsia"/>
          <w:i/>
          <w:sz w:val="22"/>
        </w:rPr>
        <w:t xml:space="preserve">Dynamic </w:t>
      </w:r>
      <w:r w:rsidR="00E31132" w:rsidRPr="00E31132">
        <w:rPr>
          <w:i/>
          <w:sz w:val="22"/>
        </w:rPr>
        <w:t>coordinated scheduling</w:t>
      </w:r>
      <w:r w:rsidR="001613CC">
        <w:rPr>
          <w:i/>
          <w:sz w:val="22"/>
        </w:rPr>
        <w:t xml:space="preserve"> requires </w:t>
      </w:r>
      <w:r w:rsidR="00E31132" w:rsidRPr="00E31132">
        <w:rPr>
          <w:i/>
          <w:sz w:val="22"/>
        </w:rPr>
        <w:t xml:space="preserve">the </w:t>
      </w:r>
      <w:r w:rsidR="00CA2846">
        <w:rPr>
          <w:i/>
          <w:sz w:val="22"/>
        </w:rPr>
        <w:t xml:space="preserve">candidate scheduled </w:t>
      </w:r>
      <w:r w:rsidR="00E31132" w:rsidRPr="00E31132">
        <w:rPr>
          <w:i/>
          <w:sz w:val="22"/>
        </w:rPr>
        <w:t xml:space="preserve">UE, the number of PRBs needed for the candidate scheduled UE in FR1 and FR2, </w:t>
      </w:r>
      <w:r w:rsidR="00CA2846">
        <w:rPr>
          <w:i/>
          <w:sz w:val="22"/>
        </w:rPr>
        <w:t xml:space="preserve">and </w:t>
      </w:r>
      <w:r w:rsidR="00E31132" w:rsidRPr="00E31132">
        <w:rPr>
          <w:i/>
          <w:sz w:val="22"/>
        </w:rPr>
        <w:t>the preferred beams of the candidate scheduled UE in FR2.</w:t>
      </w:r>
    </w:p>
    <w:p w14:paraId="76B60D92" w14:textId="32D789BE" w:rsidR="00DD5095" w:rsidRPr="0037052E" w:rsidRDefault="00DD5095" w:rsidP="00DD5095">
      <w:pPr>
        <w:spacing w:after="120" w:line="240" w:lineRule="auto"/>
        <w:rPr>
          <w:i/>
          <w:sz w:val="22"/>
        </w:rPr>
      </w:pPr>
      <w:r w:rsidRPr="00617B5E">
        <w:rPr>
          <w:b/>
          <w:i/>
          <w:sz w:val="22"/>
        </w:rPr>
        <w:t>Proposal 5</w:t>
      </w:r>
      <w:r w:rsidRPr="00617B5E">
        <w:rPr>
          <w:i/>
          <w:sz w:val="22"/>
        </w:rPr>
        <w:t xml:space="preserve">: </w:t>
      </w:r>
      <w:r>
        <w:rPr>
          <w:i/>
          <w:sz w:val="22"/>
        </w:rPr>
        <w:t xml:space="preserve">Study </w:t>
      </w:r>
      <w:r w:rsidRPr="00617B5E">
        <w:rPr>
          <w:i/>
          <w:sz w:val="22"/>
        </w:rPr>
        <w:t xml:space="preserve">semi-static and dynamic coordinated scheduling </w:t>
      </w:r>
      <w:r>
        <w:rPr>
          <w:i/>
          <w:sz w:val="22"/>
        </w:rPr>
        <w:t>considering</w:t>
      </w:r>
      <w:r w:rsidRPr="00617B5E">
        <w:rPr>
          <w:i/>
          <w:sz w:val="22"/>
        </w:rPr>
        <w:t xml:space="preserve"> the requirements on the cha</w:t>
      </w:r>
      <w:r w:rsidRPr="00B21AFD">
        <w:rPr>
          <w:i/>
          <w:sz w:val="22"/>
        </w:rPr>
        <w:t>nnel measurement</w:t>
      </w:r>
      <w:r w:rsidR="008F04B2">
        <w:rPr>
          <w:i/>
          <w:sz w:val="22"/>
        </w:rPr>
        <w:t xml:space="preserve"> in FR1</w:t>
      </w:r>
      <w:r w:rsidR="00360637">
        <w:rPr>
          <w:i/>
          <w:sz w:val="22"/>
        </w:rPr>
        <w:t>, CLI measurement</w:t>
      </w:r>
      <w:r w:rsidR="008F04B2">
        <w:rPr>
          <w:i/>
          <w:sz w:val="22"/>
        </w:rPr>
        <w:t xml:space="preserve"> in FR2</w:t>
      </w:r>
      <w:r w:rsidR="00360637">
        <w:rPr>
          <w:i/>
          <w:sz w:val="22"/>
        </w:rPr>
        <w:t xml:space="preserve"> </w:t>
      </w:r>
      <w:r w:rsidRPr="00B21AFD">
        <w:rPr>
          <w:i/>
          <w:sz w:val="22"/>
        </w:rPr>
        <w:t>and backhaul</w:t>
      </w:r>
      <w:r w:rsidRPr="008201C6">
        <w:rPr>
          <w:i/>
          <w:sz w:val="22"/>
        </w:rPr>
        <w:t xml:space="preserve"> information exchange</w:t>
      </w:r>
      <w:r w:rsidR="008F04B2">
        <w:rPr>
          <w:i/>
          <w:sz w:val="22"/>
        </w:rPr>
        <w:t xml:space="preserve"> in FR1 and FR2</w:t>
      </w:r>
      <w:r w:rsidRPr="008201C6">
        <w:rPr>
          <w:i/>
          <w:sz w:val="22"/>
        </w:rPr>
        <w:t>.</w:t>
      </w:r>
    </w:p>
    <w:p w14:paraId="0989FCFD" w14:textId="42D2BB13" w:rsidR="00AB3828" w:rsidRPr="007C60EE" w:rsidRDefault="00872F8A" w:rsidP="007C60EE">
      <w:pPr>
        <w:pStyle w:val="a3"/>
        <w:numPr>
          <w:ilvl w:val="0"/>
          <w:numId w:val="44"/>
        </w:numPr>
        <w:spacing w:after="120" w:line="240" w:lineRule="auto"/>
        <w:rPr>
          <w:i/>
          <w:sz w:val="22"/>
        </w:rPr>
      </w:pPr>
      <w:r w:rsidRPr="00103732">
        <w:rPr>
          <w:i/>
          <w:sz w:val="22"/>
        </w:rPr>
        <w:t xml:space="preserve">For </w:t>
      </w:r>
      <w:r w:rsidRPr="007C60EE">
        <w:rPr>
          <w:i/>
          <w:sz w:val="22"/>
        </w:rPr>
        <w:t>semi-static coordinated scheduling, the configuration of the measurement resources should be exchanged for FR1 and FR2</w:t>
      </w:r>
      <w:r w:rsidRPr="007C60EE">
        <w:rPr>
          <w:rFonts w:hint="eastAsia"/>
          <w:i/>
          <w:sz w:val="22"/>
        </w:rPr>
        <w:t>,</w:t>
      </w:r>
      <w:r w:rsidRPr="007C60EE">
        <w:rPr>
          <w:i/>
          <w:sz w:val="22"/>
        </w:rPr>
        <w:t xml:space="preserve"> the CLI strength of each beam pair (RSRP, RSSI) and the preferred Tx beams for each receive beam at the victim cell mentioned in spatial domain enhancement are also needed for FR2.</w:t>
      </w:r>
    </w:p>
    <w:p w14:paraId="6FBA13F8" w14:textId="6BFE9617" w:rsidR="002D3E26" w:rsidRPr="007C60EE" w:rsidRDefault="002D3E26" w:rsidP="007C60EE">
      <w:pPr>
        <w:pStyle w:val="a3"/>
        <w:numPr>
          <w:ilvl w:val="0"/>
          <w:numId w:val="44"/>
        </w:numPr>
        <w:spacing w:after="120" w:line="240" w:lineRule="auto"/>
        <w:rPr>
          <w:i/>
          <w:sz w:val="22"/>
        </w:rPr>
      </w:pPr>
      <w:r w:rsidRPr="00B21AFD">
        <w:rPr>
          <w:i/>
          <w:sz w:val="22"/>
        </w:rPr>
        <w:t xml:space="preserve">For dynamic </w:t>
      </w:r>
      <w:r w:rsidRPr="007C60EE">
        <w:rPr>
          <w:i/>
          <w:sz w:val="22"/>
        </w:rPr>
        <w:t xml:space="preserve">coordinated scheduling, the UE to be scheduled, the number of PRBs needed for the candidate scheduled UE should be additionally exchanged in FR1 and FR2, the preferred beams of the candidate scheduled UE </w:t>
      </w:r>
      <w:r w:rsidR="00CF308E">
        <w:rPr>
          <w:rFonts w:hint="eastAsia"/>
          <w:i/>
          <w:sz w:val="22"/>
        </w:rPr>
        <w:t xml:space="preserve">should </w:t>
      </w:r>
      <w:r w:rsidRPr="007C60EE">
        <w:rPr>
          <w:i/>
          <w:sz w:val="22"/>
        </w:rPr>
        <w:t>also be exchanged in FR2.</w:t>
      </w:r>
    </w:p>
    <w:p w14:paraId="4133918D" w14:textId="77777777" w:rsidR="00DD5095" w:rsidRPr="00617B5E" w:rsidRDefault="00DD5095" w:rsidP="00DD5095">
      <w:pPr>
        <w:spacing w:after="120" w:line="240" w:lineRule="auto"/>
        <w:rPr>
          <w:i/>
          <w:sz w:val="22"/>
        </w:rPr>
      </w:pPr>
    </w:p>
    <w:p w14:paraId="63EEC506" w14:textId="468AEE5D" w:rsidR="008B6DFD" w:rsidRDefault="00AF5F2E" w:rsidP="008B6DFD">
      <w:pPr>
        <w:pStyle w:val="3"/>
      </w:pPr>
      <w:r w:rsidRPr="00AF5F2E">
        <w:t xml:space="preserve">UE and </w:t>
      </w:r>
      <w:proofErr w:type="spellStart"/>
      <w:r w:rsidRPr="00AF5F2E">
        <w:t>gNB</w:t>
      </w:r>
      <w:proofErr w:type="spellEnd"/>
      <w:r w:rsidRPr="00AF5F2E">
        <w:t xml:space="preserve"> transmission and reception timing </w:t>
      </w:r>
    </w:p>
    <w:p w14:paraId="5A09513E" w14:textId="5F7DCCB5" w:rsidR="008B6DFD" w:rsidRPr="00EF0F43" w:rsidRDefault="00922F4C" w:rsidP="00EF0F43">
      <w:pPr>
        <w:spacing w:after="120" w:line="240" w:lineRule="auto"/>
        <w:rPr>
          <w:sz w:val="22"/>
        </w:rPr>
      </w:pPr>
      <w:r w:rsidRPr="00EF0F43">
        <w:rPr>
          <w:sz w:val="22"/>
        </w:rPr>
        <w:t>For coordinated scheduling, advanced receiver etc.</w:t>
      </w:r>
      <w:r w:rsidR="00CE1B1C">
        <w:rPr>
          <w:sz w:val="22"/>
        </w:rPr>
        <w:t>,</w:t>
      </w:r>
      <w:r w:rsidRPr="00EF0F43">
        <w:rPr>
          <w:sz w:val="22"/>
        </w:rPr>
        <w:t xml:space="preserve"> the downlink and uplink tim</w:t>
      </w:r>
      <w:r w:rsidR="00FC79CA">
        <w:rPr>
          <w:sz w:val="22"/>
        </w:rPr>
        <w:t>ing</w:t>
      </w:r>
      <w:r w:rsidRPr="00EF0F43">
        <w:rPr>
          <w:sz w:val="22"/>
        </w:rPr>
        <w:t xml:space="preserve"> should be aligned (within CP) to avoid </w:t>
      </w:r>
      <w:r w:rsidR="00F714B2" w:rsidRPr="00EF0F43">
        <w:rPr>
          <w:sz w:val="22"/>
        </w:rPr>
        <w:t>inter-subcarrier interference and joint processing of downlink and uplink signals at the victim cell. The f</w:t>
      </w:r>
      <w:r w:rsidR="00731372">
        <w:rPr>
          <w:sz w:val="22"/>
        </w:rPr>
        <w:t>ol</w:t>
      </w:r>
      <w:r w:rsidR="00F714B2" w:rsidRPr="00EF0F43">
        <w:rPr>
          <w:sz w:val="22"/>
        </w:rPr>
        <w:t xml:space="preserve">lowing figure illustrated the timing relation at the victim cells considering the </w:t>
      </w:r>
      <w:proofErr w:type="spellStart"/>
      <w:r w:rsidR="00F714B2" w:rsidRPr="00EF0F43">
        <w:rPr>
          <w:sz w:val="22"/>
        </w:rPr>
        <w:t>TA</w:t>
      </w:r>
      <w:r w:rsidR="007C3060">
        <w:rPr>
          <w:sz w:val="22"/>
        </w:rPr>
        <w:t>_</w:t>
      </w:r>
      <w:r w:rsidR="00F714B2" w:rsidRPr="00EF0F43">
        <w:rPr>
          <w:sz w:val="22"/>
        </w:rPr>
        <w:t>offset</w:t>
      </w:r>
      <w:proofErr w:type="spellEnd"/>
      <w:r w:rsidR="00F714B2" w:rsidRPr="00EF0F43">
        <w:rPr>
          <w:sz w:val="22"/>
        </w:rPr>
        <w:t xml:space="preserve"> introduced in the uplink transmission.</w:t>
      </w:r>
    </w:p>
    <w:p w14:paraId="3F2C0D06" w14:textId="77777777" w:rsidR="00F714B2" w:rsidRDefault="00F714B2" w:rsidP="008B6DFD"/>
    <w:p w14:paraId="73D48404" w14:textId="4AB80BCF" w:rsidR="00F7057E" w:rsidRDefault="00C52155" w:rsidP="00CB363B">
      <w:pPr>
        <w:keepNext/>
        <w:jc w:val="center"/>
        <w:rPr>
          <w:noProof/>
        </w:rPr>
      </w:pPr>
      <w:r>
        <w:rPr>
          <w:noProof/>
        </w:rPr>
        <w:drawing>
          <wp:inline distT="0" distB="0" distL="0" distR="0" wp14:anchorId="75AE7ED4" wp14:editId="44A1ECB5">
            <wp:extent cx="2252449" cy="135298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076" b="10306"/>
                    <a:stretch/>
                  </pic:blipFill>
                  <pic:spPr bwMode="auto">
                    <a:xfrm>
                      <a:off x="0" y="0"/>
                      <a:ext cx="2298473" cy="1380626"/>
                    </a:xfrm>
                    <a:prstGeom prst="rect">
                      <a:avLst/>
                    </a:prstGeom>
                    <a:ln>
                      <a:noFill/>
                    </a:ln>
                    <a:extLst>
                      <a:ext uri="{53640926-AAD7-44D8-BBD7-CCE9431645EC}">
                        <a14:shadowObscured xmlns:a14="http://schemas.microsoft.com/office/drawing/2010/main"/>
                      </a:ext>
                    </a:extLst>
                  </pic:spPr>
                </pic:pic>
              </a:graphicData>
            </a:graphic>
          </wp:inline>
        </w:drawing>
      </w:r>
      <w:r w:rsidRPr="00C52155">
        <w:rPr>
          <w:noProof/>
        </w:rPr>
        <w:t xml:space="preserve"> </w:t>
      </w:r>
      <w:r>
        <w:rPr>
          <w:noProof/>
        </w:rPr>
        <w:t xml:space="preserve">         </w:t>
      </w:r>
      <w:r>
        <w:rPr>
          <w:noProof/>
        </w:rPr>
        <w:drawing>
          <wp:inline distT="0" distB="0" distL="0" distR="0" wp14:anchorId="20D1E2B1" wp14:editId="65B4114C">
            <wp:extent cx="2548074" cy="1342420"/>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4903" b="4366"/>
                    <a:stretch/>
                  </pic:blipFill>
                  <pic:spPr bwMode="auto">
                    <a:xfrm>
                      <a:off x="0" y="0"/>
                      <a:ext cx="2673558" cy="1408530"/>
                    </a:xfrm>
                    <a:prstGeom prst="rect">
                      <a:avLst/>
                    </a:prstGeom>
                    <a:ln>
                      <a:noFill/>
                    </a:ln>
                    <a:extLst>
                      <a:ext uri="{53640926-AAD7-44D8-BBD7-CCE9431645EC}">
                        <a14:shadowObscured xmlns:a14="http://schemas.microsoft.com/office/drawing/2010/main"/>
                      </a:ext>
                    </a:extLst>
                  </pic:spPr>
                </pic:pic>
              </a:graphicData>
            </a:graphic>
          </wp:inline>
        </w:drawing>
      </w:r>
    </w:p>
    <w:p w14:paraId="1A144B76" w14:textId="721179FC" w:rsidR="00C8622D" w:rsidRDefault="00C8622D" w:rsidP="004F2C5A">
      <w:pPr>
        <w:keepNext/>
        <w:jc w:val="left"/>
        <w:rPr>
          <w:noProof/>
        </w:rPr>
      </w:pPr>
      <w:r>
        <w:rPr>
          <w:noProof/>
        </w:rPr>
        <w:t xml:space="preserve">               (a)                                              (b)</w:t>
      </w:r>
    </w:p>
    <w:p w14:paraId="2381BAED" w14:textId="0636930C" w:rsidR="00C8622D" w:rsidRDefault="00C8622D" w:rsidP="00C8622D">
      <w:pPr>
        <w:keepNext/>
        <w:jc w:val="center"/>
        <w:rPr>
          <w:noProof/>
        </w:rPr>
      </w:pPr>
      <w:r>
        <w:rPr>
          <w:noProof/>
        </w:rPr>
        <w:drawing>
          <wp:inline distT="0" distB="0" distL="0" distR="0" wp14:anchorId="76B3D779" wp14:editId="6C5E2BEC">
            <wp:extent cx="2361538" cy="1237021"/>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89957" cy="1251908"/>
                    </a:xfrm>
                    <a:prstGeom prst="rect">
                      <a:avLst/>
                    </a:prstGeom>
                  </pic:spPr>
                </pic:pic>
              </a:graphicData>
            </a:graphic>
          </wp:inline>
        </w:drawing>
      </w:r>
    </w:p>
    <w:p w14:paraId="73C7FD62" w14:textId="521156E2" w:rsidR="00C8622D" w:rsidRDefault="00C8622D" w:rsidP="00C8622D">
      <w:pPr>
        <w:keepNext/>
        <w:jc w:val="center"/>
        <w:rPr>
          <w:noProof/>
        </w:rPr>
      </w:pPr>
      <w:r>
        <w:rPr>
          <w:rFonts w:hint="eastAsia"/>
          <w:noProof/>
        </w:rPr>
        <w:t>(</w:t>
      </w:r>
      <w:r>
        <w:rPr>
          <w:noProof/>
        </w:rPr>
        <w:t>c)</w:t>
      </w:r>
    </w:p>
    <w:p w14:paraId="79C5F19F" w14:textId="32BA4A77" w:rsidR="00DC7129" w:rsidRPr="000F28FA" w:rsidRDefault="00CB363B" w:rsidP="00CB363B">
      <w:pPr>
        <w:pStyle w:val="af3"/>
        <w:rPr>
          <w:noProof/>
          <w:sz w:val="22"/>
        </w:rPr>
      </w:pPr>
      <w:r w:rsidRPr="000F28FA">
        <w:rPr>
          <w:sz w:val="22"/>
        </w:rPr>
        <w:t xml:space="preserve">Figure </w:t>
      </w:r>
      <w:r w:rsidRPr="000F28FA">
        <w:rPr>
          <w:sz w:val="22"/>
        </w:rPr>
        <w:fldChar w:fldCharType="begin"/>
      </w:r>
      <w:r w:rsidRPr="000F28FA">
        <w:rPr>
          <w:sz w:val="22"/>
        </w:rPr>
        <w:instrText xml:space="preserve"> SEQ Figure \* ARABIC </w:instrText>
      </w:r>
      <w:r w:rsidRPr="000F28FA">
        <w:rPr>
          <w:sz w:val="22"/>
        </w:rPr>
        <w:fldChar w:fldCharType="separate"/>
      </w:r>
      <w:r w:rsidR="0031743D" w:rsidRPr="000F28FA">
        <w:rPr>
          <w:noProof/>
          <w:sz w:val="22"/>
        </w:rPr>
        <w:t>5</w:t>
      </w:r>
      <w:r w:rsidRPr="000F28FA">
        <w:rPr>
          <w:sz w:val="22"/>
        </w:rPr>
        <w:fldChar w:fldCharType="end"/>
      </w:r>
      <w:r w:rsidRPr="000F28FA">
        <w:rPr>
          <w:sz w:val="22"/>
        </w:rPr>
        <w:t xml:space="preserve"> </w:t>
      </w:r>
      <w:r w:rsidR="00D2246E" w:rsidRPr="000F28FA">
        <w:rPr>
          <w:sz w:val="22"/>
        </w:rPr>
        <w:t>T</w:t>
      </w:r>
      <w:r w:rsidR="00DC7129" w:rsidRPr="000F28FA">
        <w:rPr>
          <w:noProof/>
          <w:sz w:val="22"/>
        </w:rPr>
        <w:t xml:space="preserve">he timing to align the </w:t>
      </w:r>
      <w:r w:rsidR="004A2C9E">
        <w:rPr>
          <w:noProof/>
          <w:sz w:val="22"/>
        </w:rPr>
        <w:t>gNB-to-gNB</w:t>
      </w:r>
      <w:r w:rsidR="00DC7129" w:rsidRPr="000F28FA">
        <w:rPr>
          <w:noProof/>
          <w:sz w:val="22"/>
        </w:rPr>
        <w:t xml:space="preserve"> </w:t>
      </w:r>
      <w:r w:rsidR="00C76CA1">
        <w:rPr>
          <w:noProof/>
          <w:sz w:val="22"/>
        </w:rPr>
        <w:t>CLI</w:t>
      </w:r>
      <w:r w:rsidR="00DC7129" w:rsidRPr="000F28FA">
        <w:rPr>
          <w:noProof/>
          <w:sz w:val="22"/>
        </w:rPr>
        <w:t xml:space="preserve"> and the uplink receiving signal</w:t>
      </w:r>
      <w:r w:rsidR="00B53C10" w:rsidRPr="000F28FA">
        <w:rPr>
          <w:noProof/>
          <w:sz w:val="22"/>
        </w:rPr>
        <w:t>.</w:t>
      </w:r>
    </w:p>
    <w:p w14:paraId="4F1A6A15" w14:textId="77777777" w:rsidR="000F28FA" w:rsidRDefault="000F28FA" w:rsidP="000F28FA">
      <w:pPr>
        <w:spacing w:after="120" w:line="240" w:lineRule="auto"/>
        <w:rPr>
          <w:sz w:val="22"/>
        </w:rPr>
      </w:pPr>
    </w:p>
    <w:p w14:paraId="3AD983B1" w14:textId="269547B5" w:rsidR="00F7057E" w:rsidRPr="008F12D8" w:rsidRDefault="000D27EB" w:rsidP="00EF0F43">
      <w:pPr>
        <w:spacing w:after="120" w:line="240" w:lineRule="auto"/>
        <w:rPr>
          <w:sz w:val="22"/>
        </w:rPr>
      </w:pPr>
      <w:r w:rsidRPr="00EF0F43">
        <w:rPr>
          <w:sz w:val="22"/>
        </w:rPr>
        <w:lastRenderedPageBreak/>
        <w:t xml:space="preserve">It can be </w:t>
      </w:r>
      <w:r w:rsidR="00CE1B1C">
        <w:rPr>
          <w:sz w:val="22"/>
        </w:rPr>
        <w:t>observed</w:t>
      </w:r>
      <w:r w:rsidRPr="00EF0F43">
        <w:rPr>
          <w:sz w:val="22"/>
        </w:rPr>
        <w:t xml:space="preserve"> that there is a gap between the received downlink interference slot and the uplink slot. The gap is </w:t>
      </w:r>
      <w:proofErr w:type="spellStart"/>
      <w:r w:rsidRPr="00EF0F43">
        <w:rPr>
          <w:sz w:val="22"/>
        </w:rPr>
        <w:t>TA</w:t>
      </w:r>
      <w:r w:rsidRPr="009E38BC">
        <w:rPr>
          <w:sz w:val="22"/>
          <w:vertAlign w:val="subscript"/>
        </w:rPr>
        <w:t>offset</w:t>
      </w:r>
      <w:proofErr w:type="spellEnd"/>
      <w:r w:rsidRPr="009E38BC">
        <w:rPr>
          <w:sz w:val="22"/>
          <w:vertAlign w:val="subscript"/>
        </w:rPr>
        <w:t xml:space="preserve"> </w:t>
      </w:r>
      <w:r w:rsidRPr="00EF0F43">
        <w:rPr>
          <w:sz w:val="22"/>
        </w:rPr>
        <w:t xml:space="preserve">+ delay, where the delay is the propagation delay between the aggressor and the victim base station. </w:t>
      </w:r>
      <w:r w:rsidR="00F83E77" w:rsidRPr="00EF0F43">
        <w:rPr>
          <w:sz w:val="22"/>
        </w:rPr>
        <w:t xml:space="preserve">In the current specification, </w:t>
      </w:r>
      <w:proofErr w:type="spellStart"/>
      <w:r w:rsidR="00F83E77" w:rsidRPr="00EF0F43">
        <w:rPr>
          <w:sz w:val="22"/>
        </w:rPr>
        <w:t>TA</w:t>
      </w:r>
      <w:r w:rsidR="00F83E77" w:rsidRPr="009E38BC">
        <w:rPr>
          <w:sz w:val="22"/>
          <w:vertAlign w:val="subscript"/>
        </w:rPr>
        <w:t>offset</w:t>
      </w:r>
      <w:proofErr w:type="spellEnd"/>
      <w:r w:rsidR="00F83E77" w:rsidRPr="00EF0F43">
        <w:rPr>
          <w:sz w:val="22"/>
        </w:rPr>
        <w:t xml:space="preserve"> can be set to 0. If the delay is within the CP, then the subcarrier orthogonality between the downlink interference and the uplink signal can be guaranteed. When there is a large delay in the case of Macro aggressor + small cell victim, then it is better that the overall timing of the small cell can be delayed</w:t>
      </w:r>
      <w:r w:rsidR="00A27178">
        <w:rPr>
          <w:sz w:val="22"/>
        </w:rPr>
        <w:t>/advanced</w:t>
      </w:r>
      <w:r w:rsidR="00F83E77" w:rsidRPr="00EF0F43">
        <w:rPr>
          <w:sz w:val="22"/>
        </w:rPr>
        <w:t xml:space="preserve"> </w:t>
      </w:r>
      <w:r w:rsidR="00855CC2">
        <w:rPr>
          <w:sz w:val="22"/>
        </w:rPr>
        <w:t xml:space="preserve">with TA command </w:t>
      </w:r>
      <w:r w:rsidR="00F83E77" w:rsidRPr="00EF0F43">
        <w:rPr>
          <w:sz w:val="22"/>
        </w:rPr>
        <w:t xml:space="preserve">to align with the downlink timing of the Macro cell. </w:t>
      </w:r>
      <w:r w:rsidR="008F12D8">
        <w:rPr>
          <w:sz w:val="22"/>
        </w:rPr>
        <w:t xml:space="preserve">The timing can be delayed with negative TA command, and the slot boundary alignment can be achieved for UL reception and </w:t>
      </w:r>
      <w:proofErr w:type="spellStart"/>
      <w:r w:rsidR="008F12D8">
        <w:rPr>
          <w:sz w:val="22"/>
        </w:rPr>
        <w:t>gNB</w:t>
      </w:r>
      <w:proofErr w:type="spellEnd"/>
      <w:r w:rsidR="008F12D8">
        <w:rPr>
          <w:sz w:val="22"/>
        </w:rPr>
        <w:t>-to-</w:t>
      </w:r>
      <w:proofErr w:type="spellStart"/>
      <w:r w:rsidR="008F12D8">
        <w:rPr>
          <w:sz w:val="22"/>
        </w:rPr>
        <w:t>gNB</w:t>
      </w:r>
      <w:proofErr w:type="spellEnd"/>
      <w:r w:rsidR="008F12D8">
        <w:rPr>
          <w:sz w:val="22"/>
        </w:rPr>
        <w:t xml:space="preserve"> CLI, </w:t>
      </w:r>
      <w:r w:rsidR="001B2AFF">
        <w:rPr>
          <w:rFonts w:hint="eastAsia"/>
          <w:sz w:val="22"/>
        </w:rPr>
        <w:t>a</w:t>
      </w:r>
      <w:r w:rsidR="008F12D8">
        <w:rPr>
          <w:sz w:val="22"/>
        </w:rPr>
        <w:t xml:space="preserve">s shown in </w:t>
      </w:r>
      <w:r w:rsidR="008F12D8">
        <w:rPr>
          <w:sz w:val="22"/>
        </w:rPr>
        <w:fldChar w:fldCharType="begin"/>
      </w:r>
      <w:r w:rsidR="008F12D8">
        <w:rPr>
          <w:sz w:val="22"/>
        </w:rPr>
        <w:instrText xml:space="preserve"> REF _Ref115107869 \h </w:instrText>
      </w:r>
      <w:r w:rsidR="008F12D8">
        <w:rPr>
          <w:sz w:val="22"/>
        </w:rPr>
      </w:r>
      <w:r w:rsidR="008F12D8">
        <w:rPr>
          <w:sz w:val="22"/>
        </w:rPr>
        <w:fldChar w:fldCharType="separate"/>
      </w:r>
      <w:r w:rsidR="008F12D8" w:rsidRPr="000F28FA">
        <w:rPr>
          <w:sz w:val="22"/>
        </w:rPr>
        <w:t xml:space="preserve">Figure </w:t>
      </w:r>
      <w:r w:rsidR="008F12D8" w:rsidRPr="000F28FA">
        <w:rPr>
          <w:noProof/>
          <w:sz w:val="22"/>
        </w:rPr>
        <w:t>5</w:t>
      </w:r>
      <w:r w:rsidR="008F12D8">
        <w:rPr>
          <w:sz w:val="22"/>
        </w:rPr>
        <w:fldChar w:fldCharType="end"/>
      </w:r>
      <w:r w:rsidR="008F12D8">
        <w:rPr>
          <w:sz w:val="22"/>
        </w:rPr>
        <w:t>(b)</w:t>
      </w:r>
      <w:r w:rsidR="008F12D8">
        <w:rPr>
          <w:sz w:val="22"/>
        </w:rPr>
        <w:fldChar w:fldCharType="begin"/>
      </w:r>
      <w:r w:rsidR="008F12D8">
        <w:rPr>
          <w:sz w:val="22"/>
        </w:rPr>
        <w:instrText xml:space="preserve"> REF _Ref115107869 \h </w:instrText>
      </w:r>
      <w:r w:rsidR="008F12D8">
        <w:rPr>
          <w:sz w:val="22"/>
        </w:rPr>
      </w:r>
      <w:r w:rsidR="008F12D8">
        <w:rPr>
          <w:sz w:val="22"/>
        </w:rPr>
        <w:fldChar w:fldCharType="end"/>
      </w:r>
      <w:r w:rsidR="008F12D8">
        <w:rPr>
          <w:sz w:val="22"/>
        </w:rPr>
        <w:t xml:space="preserve">. The timing can be </w:t>
      </w:r>
      <w:r w:rsidR="008F12D8">
        <w:rPr>
          <w:rFonts w:hint="eastAsia"/>
          <w:sz w:val="22"/>
        </w:rPr>
        <w:t xml:space="preserve">advanced </w:t>
      </w:r>
      <w:r w:rsidR="008F12D8">
        <w:rPr>
          <w:sz w:val="22"/>
        </w:rPr>
        <w:t xml:space="preserve">with positive TA command, and the </w:t>
      </w:r>
      <w:r w:rsidR="008F12D8">
        <w:rPr>
          <w:rFonts w:hint="eastAsia"/>
          <w:sz w:val="22"/>
        </w:rPr>
        <w:t xml:space="preserve">symbol </w:t>
      </w:r>
      <w:r w:rsidR="008F12D8">
        <w:rPr>
          <w:sz w:val="22"/>
        </w:rPr>
        <w:t xml:space="preserve">boundary alignment can be achieved for UL reception and </w:t>
      </w:r>
      <w:proofErr w:type="spellStart"/>
      <w:r w:rsidR="008F12D8">
        <w:rPr>
          <w:sz w:val="22"/>
        </w:rPr>
        <w:t>gNB</w:t>
      </w:r>
      <w:proofErr w:type="spellEnd"/>
      <w:r w:rsidR="008F12D8">
        <w:rPr>
          <w:sz w:val="22"/>
        </w:rPr>
        <w:t>-to-</w:t>
      </w:r>
      <w:proofErr w:type="spellStart"/>
      <w:r w:rsidR="008F12D8">
        <w:rPr>
          <w:sz w:val="22"/>
        </w:rPr>
        <w:t>gNB</w:t>
      </w:r>
      <w:proofErr w:type="spellEnd"/>
      <w:r w:rsidR="008F12D8">
        <w:rPr>
          <w:sz w:val="22"/>
        </w:rPr>
        <w:t xml:space="preserve"> CLI, which is shown in </w:t>
      </w:r>
      <w:r w:rsidR="008F12D8">
        <w:rPr>
          <w:sz w:val="22"/>
        </w:rPr>
        <w:fldChar w:fldCharType="begin"/>
      </w:r>
      <w:r w:rsidR="008F12D8">
        <w:rPr>
          <w:sz w:val="22"/>
        </w:rPr>
        <w:instrText xml:space="preserve"> REF _Ref115107869 \h </w:instrText>
      </w:r>
      <w:r w:rsidR="008F12D8">
        <w:rPr>
          <w:sz w:val="22"/>
        </w:rPr>
      </w:r>
      <w:r w:rsidR="008F12D8">
        <w:rPr>
          <w:sz w:val="22"/>
        </w:rPr>
        <w:fldChar w:fldCharType="separate"/>
      </w:r>
      <w:r w:rsidR="008F12D8" w:rsidRPr="000F28FA">
        <w:rPr>
          <w:sz w:val="22"/>
        </w:rPr>
        <w:t xml:space="preserve">Figure </w:t>
      </w:r>
      <w:r w:rsidR="008F12D8" w:rsidRPr="000F28FA">
        <w:rPr>
          <w:noProof/>
          <w:sz w:val="22"/>
        </w:rPr>
        <w:t>5</w:t>
      </w:r>
      <w:r w:rsidR="008F12D8">
        <w:rPr>
          <w:sz w:val="22"/>
        </w:rPr>
        <w:fldChar w:fldCharType="end"/>
      </w:r>
      <w:r w:rsidR="008F12D8">
        <w:rPr>
          <w:sz w:val="22"/>
        </w:rPr>
        <w:t>(c)</w:t>
      </w:r>
      <w:r w:rsidR="008F12D8">
        <w:rPr>
          <w:sz w:val="22"/>
        </w:rPr>
        <w:fldChar w:fldCharType="begin"/>
      </w:r>
      <w:r w:rsidR="008F12D8">
        <w:rPr>
          <w:sz w:val="22"/>
        </w:rPr>
        <w:instrText xml:space="preserve"> REF _Ref115107869 \h </w:instrText>
      </w:r>
      <w:r w:rsidR="008F12D8">
        <w:rPr>
          <w:sz w:val="22"/>
        </w:rPr>
      </w:r>
      <w:r w:rsidR="008F12D8">
        <w:rPr>
          <w:sz w:val="22"/>
        </w:rPr>
        <w:fldChar w:fldCharType="end"/>
      </w:r>
      <w:r w:rsidR="008F12D8">
        <w:rPr>
          <w:sz w:val="22"/>
        </w:rPr>
        <w:t xml:space="preserve">. </w:t>
      </w:r>
      <w:r w:rsidR="008F12D8">
        <w:rPr>
          <w:rFonts w:hint="eastAsia"/>
          <w:sz w:val="22"/>
        </w:rPr>
        <w:t xml:space="preserve">As </w:t>
      </w:r>
      <w:r w:rsidR="008F12D8">
        <w:rPr>
          <w:sz w:val="22"/>
        </w:rPr>
        <w:t xml:space="preserve">a result, the UL reception and </w:t>
      </w:r>
      <w:proofErr w:type="spellStart"/>
      <w:r w:rsidR="008F12D8">
        <w:rPr>
          <w:sz w:val="22"/>
        </w:rPr>
        <w:t>gNB</w:t>
      </w:r>
      <w:proofErr w:type="spellEnd"/>
      <w:r w:rsidR="008F12D8">
        <w:rPr>
          <w:sz w:val="22"/>
        </w:rPr>
        <w:t>-to-</w:t>
      </w:r>
      <w:proofErr w:type="spellStart"/>
      <w:r w:rsidR="008F12D8">
        <w:rPr>
          <w:sz w:val="22"/>
        </w:rPr>
        <w:t>gNB</w:t>
      </w:r>
      <w:proofErr w:type="spellEnd"/>
      <w:r w:rsidR="008F12D8">
        <w:rPr>
          <w:sz w:val="22"/>
        </w:rPr>
        <w:t xml:space="preserve"> CLI can be aligned and </w:t>
      </w:r>
      <w:r w:rsidR="008F12D8" w:rsidRPr="00EF0F43">
        <w:rPr>
          <w:sz w:val="22"/>
        </w:rPr>
        <w:t>inter-subcarrier interference</w:t>
      </w:r>
      <w:r w:rsidR="008F12D8">
        <w:rPr>
          <w:sz w:val="22"/>
        </w:rPr>
        <w:t xml:space="preserve"> can be avoided in current specification.</w:t>
      </w:r>
    </w:p>
    <w:p w14:paraId="1FB2B446" w14:textId="5A24CF07" w:rsidR="00492005" w:rsidRDefault="00492005" w:rsidP="00EF0F43">
      <w:pPr>
        <w:spacing w:after="120" w:line="240" w:lineRule="auto"/>
        <w:rPr>
          <w:i/>
          <w:sz w:val="22"/>
        </w:rPr>
      </w:pPr>
      <w:r w:rsidRPr="001D5038">
        <w:rPr>
          <w:b/>
          <w:i/>
          <w:sz w:val="22"/>
        </w:rPr>
        <w:t>Observation</w:t>
      </w:r>
      <w:r>
        <w:rPr>
          <w:i/>
          <w:sz w:val="22"/>
        </w:rPr>
        <w:t xml:space="preserve"> </w:t>
      </w:r>
      <w:r w:rsidR="00A22DAB">
        <w:rPr>
          <w:i/>
          <w:sz w:val="22"/>
        </w:rPr>
        <w:t>7</w:t>
      </w:r>
      <w:r>
        <w:rPr>
          <w:i/>
          <w:sz w:val="22"/>
        </w:rPr>
        <w:t>:</w:t>
      </w:r>
      <w:r w:rsidRPr="001D5038">
        <w:rPr>
          <w:i/>
          <w:sz w:val="22"/>
        </w:rPr>
        <w:t xml:space="preserve"> </w:t>
      </w:r>
      <w:r w:rsidR="00C1307D">
        <w:rPr>
          <w:i/>
          <w:sz w:val="22"/>
        </w:rPr>
        <w:t>In current specification, t</w:t>
      </w:r>
      <w:r w:rsidR="00B71A2F">
        <w:rPr>
          <w:i/>
          <w:sz w:val="22"/>
        </w:rPr>
        <w:t>he UL signal can be alig</w:t>
      </w:r>
      <w:r w:rsidR="00B71A2F" w:rsidRPr="00B71A2F">
        <w:rPr>
          <w:i/>
          <w:sz w:val="22"/>
        </w:rPr>
        <w:t xml:space="preserve">ned with downlink interference </w:t>
      </w:r>
      <w:r w:rsidR="00B71A2F">
        <w:rPr>
          <w:rFonts w:hint="eastAsia"/>
          <w:i/>
          <w:sz w:val="22"/>
        </w:rPr>
        <w:t xml:space="preserve">when </w:t>
      </w:r>
      <w:r w:rsidR="00B71A2F">
        <w:rPr>
          <w:i/>
          <w:sz w:val="22"/>
        </w:rPr>
        <w:t xml:space="preserve">proper </w:t>
      </w:r>
      <w:proofErr w:type="spellStart"/>
      <w:r w:rsidR="00B71A2F" w:rsidRPr="007C60EE">
        <w:rPr>
          <w:i/>
          <w:sz w:val="22"/>
        </w:rPr>
        <w:t>TA</w:t>
      </w:r>
      <w:r w:rsidR="00B71A2F" w:rsidRPr="009E38BC">
        <w:rPr>
          <w:i/>
          <w:sz w:val="22"/>
          <w:vertAlign w:val="subscript"/>
        </w:rPr>
        <w:t>offset</w:t>
      </w:r>
      <w:proofErr w:type="spellEnd"/>
      <w:r w:rsidR="00B71A2F" w:rsidRPr="00B71A2F">
        <w:rPr>
          <w:i/>
          <w:sz w:val="22"/>
        </w:rPr>
        <w:t xml:space="preserve"> and TA command </w:t>
      </w:r>
      <w:r w:rsidR="00C1307D">
        <w:rPr>
          <w:i/>
          <w:sz w:val="22"/>
        </w:rPr>
        <w:t>are configured</w:t>
      </w:r>
      <w:r w:rsidR="00494C9E">
        <w:rPr>
          <w:i/>
          <w:sz w:val="22"/>
        </w:rPr>
        <w:t>/indicated</w:t>
      </w:r>
      <w:r w:rsidR="002459A7">
        <w:rPr>
          <w:i/>
          <w:sz w:val="22"/>
        </w:rPr>
        <w:t>. T</w:t>
      </w:r>
      <w:r w:rsidRPr="00B71A2F">
        <w:rPr>
          <w:i/>
          <w:sz w:val="22"/>
        </w:rPr>
        <w:t xml:space="preserve">he necessity of further enhancement </w:t>
      </w:r>
      <w:r w:rsidR="00B71A2F">
        <w:rPr>
          <w:i/>
          <w:sz w:val="22"/>
        </w:rPr>
        <w:t xml:space="preserve">of </w:t>
      </w:r>
      <w:r w:rsidR="00B71A2F" w:rsidRPr="00B71A2F">
        <w:rPr>
          <w:i/>
          <w:sz w:val="22"/>
        </w:rPr>
        <w:t xml:space="preserve">UE and </w:t>
      </w:r>
      <w:proofErr w:type="spellStart"/>
      <w:r w:rsidR="00B71A2F" w:rsidRPr="00B71A2F">
        <w:rPr>
          <w:i/>
          <w:sz w:val="22"/>
        </w:rPr>
        <w:t>gNB</w:t>
      </w:r>
      <w:proofErr w:type="spellEnd"/>
      <w:r w:rsidR="00B71A2F" w:rsidRPr="00B71A2F">
        <w:rPr>
          <w:i/>
          <w:sz w:val="22"/>
        </w:rPr>
        <w:t xml:space="preserve"> transmission and reception timing </w:t>
      </w:r>
      <w:r w:rsidRPr="00B71A2F">
        <w:rPr>
          <w:i/>
          <w:sz w:val="22"/>
        </w:rPr>
        <w:t>is not clear.</w:t>
      </w:r>
    </w:p>
    <w:p w14:paraId="689F6334" w14:textId="77777777" w:rsidR="00B71A2F" w:rsidRPr="007C60EE" w:rsidRDefault="00B71A2F" w:rsidP="00EF0F43">
      <w:pPr>
        <w:spacing w:after="120" w:line="240" w:lineRule="auto"/>
        <w:rPr>
          <w:i/>
          <w:sz w:val="22"/>
        </w:rPr>
      </w:pPr>
    </w:p>
    <w:p w14:paraId="327E9E1A" w14:textId="2ECC11E2" w:rsidR="008B6DFD" w:rsidRDefault="00F714B2" w:rsidP="00F714B2">
      <w:pPr>
        <w:pStyle w:val="3"/>
      </w:pPr>
      <w:r w:rsidRPr="00F714B2">
        <w:t xml:space="preserve">Power </w:t>
      </w:r>
      <w:proofErr w:type="gramStart"/>
      <w:r w:rsidRPr="00F714B2">
        <w:t>control based</w:t>
      </w:r>
      <w:proofErr w:type="gramEnd"/>
      <w:r w:rsidRPr="00F714B2">
        <w:t xml:space="preserve"> solution</w:t>
      </w:r>
    </w:p>
    <w:p w14:paraId="2BF4EBBF" w14:textId="56B897D6" w:rsidR="00937520" w:rsidRPr="00EF0F43" w:rsidRDefault="00FA5A25" w:rsidP="00EF0F43">
      <w:pPr>
        <w:spacing w:after="120" w:line="240" w:lineRule="auto"/>
        <w:rPr>
          <w:sz w:val="22"/>
        </w:rPr>
      </w:pPr>
      <w:r w:rsidRPr="00EF0F43">
        <w:rPr>
          <w:sz w:val="22"/>
        </w:rPr>
        <w:t xml:space="preserve">To combat the </w:t>
      </w:r>
      <w:proofErr w:type="spellStart"/>
      <w:r w:rsidR="004A2C9E">
        <w:rPr>
          <w:sz w:val="22"/>
        </w:rPr>
        <w:t>gNB</w:t>
      </w:r>
      <w:proofErr w:type="spellEnd"/>
      <w:r w:rsidR="004A2C9E">
        <w:rPr>
          <w:sz w:val="22"/>
        </w:rPr>
        <w:t>-to-</w:t>
      </w:r>
      <w:proofErr w:type="spellStart"/>
      <w:r w:rsidR="004A2C9E">
        <w:rPr>
          <w:sz w:val="22"/>
        </w:rPr>
        <w:t>gNB</w:t>
      </w:r>
      <w:proofErr w:type="spellEnd"/>
      <w:r w:rsidRPr="00EF0F43">
        <w:rPr>
          <w:sz w:val="22"/>
        </w:rPr>
        <w:t xml:space="preserve"> </w:t>
      </w:r>
      <w:r w:rsidR="009610C8" w:rsidRPr="001D5038">
        <w:rPr>
          <w:sz w:val="22"/>
        </w:rPr>
        <w:t>CLI</w:t>
      </w:r>
      <w:r w:rsidR="007F48D5" w:rsidRPr="00EF0F43">
        <w:rPr>
          <w:sz w:val="22"/>
        </w:rPr>
        <w:t>, two aspects were considered</w:t>
      </w:r>
      <w:r w:rsidR="009610C8" w:rsidRPr="001D5038">
        <w:rPr>
          <w:sz w:val="22"/>
        </w:rPr>
        <w:t xml:space="preserve"> in power domain</w:t>
      </w:r>
      <w:r w:rsidR="007F48D5" w:rsidRPr="00EF0F43">
        <w:rPr>
          <w:sz w:val="22"/>
        </w:rPr>
        <w:t xml:space="preserve">, one is </w:t>
      </w:r>
      <w:proofErr w:type="spellStart"/>
      <w:r w:rsidR="00613FE7" w:rsidRPr="008330CC">
        <w:rPr>
          <w:rFonts w:eastAsiaTheme="minorEastAsia"/>
          <w:lang w:eastAsia="ko-KR"/>
        </w:rPr>
        <w:t>gNB</w:t>
      </w:r>
      <w:proofErr w:type="spellEnd"/>
      <w:r w:rsidR="00613FE7" w:rsidRPr="008330CC">
        <w:rPr>
          <w:rFonts w:eastAsiaTheme="minorEastAsia"/>
          <w:lang w:eastAsia="ko-KR"/>
        </w:rPr>
        <w:t xml:space="preserve"> Tx power allocation</w:t>
      </w:r>
      <w:r w:rsidR="00613FE7">
        <w:rPr>
          <w:sz w:val="22"/>
        </w:rPr>
        <w:t xml:space="preserve">, and the other is </w:t>
      </w:r>
      <w:r w:rsidR="00613FE7" w:rsidRPr="00556854">
        <w:rPr>
          <w:sz w:val="22"/>
        </w:rPr>
        <w:t>UE Tx power control</w:t>
      </w:r>
      <w:r w:rsidR="00613FE7">
        <w:rPr>
          <w:sz w:val="22"/>
        </w:rPr>
        <w:t xml:space="preserve">. For the </w:t>
      </w:r>
      <w:r w:rsidR="00613FE7">
        <w:rPr>
          <w:rFonts w:eastAsiaTheme="minorEastAsia" w:hint="eastAsia"/>
        </w:rPr>
        <w:t xml:space="preserve">two </w:t>
      </w:r>
      <w:r w:rsidR="00613FE7">
        <w:rPr>
          <w:rFonts w:eastAsiaTheme="minorEastAsia"/>
          <w:lang w:eastAsia="ko-KR"/>
        </w:rPr>
        <w:t xml:space="preserve">aspects, </w:t>
      </w:r>
      <w:r w:rsidR="00613FE7">
        <w:rPr>
          <w:sz w:val="22"/>
        </w:rPr>
        <w:t xml:space="preserve">DL power reduction and UL power boost in slot with CLI/slot specific power control are mentioned in RAN1#110. </w:t>
      </w:r>
      <w:r w:rsidR="007F48D5" w:rsidRPr="00EF0F43">
        <w:rPr>
          <w:sz w:val="22"/>
        </w:rPr>
        <w:t xml:space="preserve">These two aspects seem </w:t>
      </w:r>
      <w:r w:rsidR="001D5038" w:rsidRPr="001D5038">
        <w:rPr>
          <w:sz w:val="22"/>
        </w:rPr>
        <w:t xml:space="preserve">to be </w:t>
      </w:r>
      <w:r w:rsidR="007F48D5" w:rsidRPr="00EF0F43">
        <w:rPr>
          <w:sz w:val="22"/>
        </w:rPr>
        <w:t xml:space="preserve">natural and straight forward. However, to reduce the </w:t>
      </w:r>
      <w:proofErr w:type="spellStart"/>
      <w:r w:rsidR="007F48D5" w:rsidRPr="00EF0F43">
        <w:rPr>
          <w:sz w:val="22"/>
        </w:rPr>
        <w:t>gNB</w:t>
      </w:r>
      <w:proofErr w:type="spellEnd"/>
      <w:r w:rsidR="007F48D5" w:rsidRPr="00EF0F43">
        <w:rPr>
          <w:sz w:val="22"/>
        </w:rPr>
        <w:t xml:space="preserve"> transmission power will </w:t>
      </w:r>
      <w:r w:rsidR="0096039B">
        <w:rPr>
          <w:sz w:val="22"/>
        </w:rPr>
        <w:t xml:space="preserve">also </w:t>
      </w:r>
      <w:r w:rsidR="007F48D5" w:rsidRPr="00EF0F43">
        <w:rPr>
          <w:sz w:val="22"/>
        </w:rPr>
        <w:t xml:space="preserve">affect the downlink throughput of the aggressor cell. Then </w:t>
      </w:r>
      <w:r w:rsidR="0096039B">
        <w:rPr>
          <w:sz w:val="22"/>
        </w:rPr>
        <w:t>one</w:t>
      </w:r>
      <w:r w:rsidR="007F48D5" w:rsidRPr="00EF0F43">
        <w:rPr>
          <w:sz w:val="22"/>
        </w:rPr>
        <w:t xml:space="preserve"> should be careful to reduce the </w:t>
      </w:r>
      <w:proofErr w:type="spellStart"/>
      <w:r w:rsidR="007F48D5" w:rsidRPr="00EF0F43">
        <w:rPr>
          <w:sz w:val="22"/>
        </w:rPr>
        <w:t>gNB</w:t>
      </w:r>
      <w:proofErr w:type="spellEnd"/>
      <w:r w:rsidR="007F48D5" w:rsidRPr="00EF0F43">
        <w:rPr>
          <w:sz w:val="22"/>
        </w:rPr>
        <w:t xml:space="preserve"> transmission power. As another aspect, the uplink power control is flexible in the current standard. For example, </w:t>
      </w:r>
      <w:r w:rsidR="000325B9">
        <w:rPr>
          <w:sz w:val="22"/>
        </w:rPr>
        <w:t>multiple open loop power control parameters can be configuration with RRC</w:t>
      </w:r>
      <w:r w:rsidR="00747BE3">
        <w:rPr>
          <w:sz w:val="22"/>
        </w:rPr>
        <w:t xml:space="preserve"> for one UE</w:t>
      </w:r>
      <w:r w:rsidR="000325B9">
        <w:rPr>
          <w:sz w:val="22"/>
        </w:rPr>
        <w:t xml:space="preserve">, and DCI can indicate the usage of one of the open loop power control </w:t>
      </w:r>
      <w:proofErr w:type="gramStart"/>
      <w:r w:rsidR="000325B9">
        <w:rPr>
          <w:sz w:val="22"/>
        </w:rPr>
        <w:t>parameter</w:t>
      </w:r>
      <w:proofErr w:type="gramEnd"/>
      <w:r w:rsidR="000325B9">
        <w:rPr>
          <w:sz w:val="22"/>
        </w:rPr>
        <w:t xml:space="preserve"> </w:t>
      </w:r>
      <w:r w:rsidR="00D07E4D">
        <w:rPr>
          <w:rFonts w:hint="eastAsia"/>
          <w:sz w:val="22"/>
        </w:rPr>
        <w:t xml:space="preserve">for </w:t>
      </w:r>
      <w:r w:rsidR="007F48D5" w:rsidRPr="00EF0F43">
        <w:rPr>
          <w:sz w:val="22"/>
        </w:rPr>
        <w:t xml:space="preserve">the </w:t>
      </w:r>
      <w:r w:rsidR="00A148D6">
        <w:rPr>
          <w:rFonts w:hint="eastAsia"/>
          <w:sz w:val="22"/>
        </w:rPr>
        <w:t xml:space="preserve">each </w:t>
      </w:r>
      <w:r w:rsidR="00A148D6">
        <w:rPr>
          <w:sz w:val="22"/>
        </w:rPr>
        <w:t xml:space="preserve">uplink transmission. </w:t>
      </w:r>
      <w:proofErr w:type="gramStart"/>
      <w:r w:rsidR="00A148D6">
        <w:rPr>
          <w:sz w:val="22"/>
        </w:rPr>
        <w:t>F</w:t>
      </w:r>
      <w:r w:rsidR="007F48D5" w:rsidRPr="00EF0F43">
        <w:rPr>
          <w:sz w:val="22"/>
        </w:rPr>
        <w:t>urthermore</w:t>
      </w:r>
      <w:proofErr w:type="gramEnd"/>
      <w:r w:rsidR="007F48D5" w:rsidRPr="00EF0F43">
        <w:rPr>
          <w:sz w:val="22"/>
        </w:rPr>
        <w:t xml:space="preserve"> two close loop power control can be applied. </w:t>
      </w:r>
      <w:r w:rsidR="00560385">
        <w:rPr>
          <w:sz w:val="22"/>
        </w:rPr>
        <w:t xml:space="preserve">With the flexible power control, the </w:t>
      </w:r>
      <w:proofErr w:type="spellStart"/>
      <w:r w:rsidR="00560385">
        <w:rPr>
          <w:sz w:val="22"/>
        </w:rPr>
        <w:t>gNB</w:t>
      </w:r>
      <w:proofErr w:type="spellEnd"/>
      <w:r w:rsidR="00560385">
        <w:rPr>
          <w:sz w:val="22"/>
        </w:rPr>
        <w:t xml:space="preserve"> can indicate different power control parameters for the slot with CLI and slot without CLI, and can realize the UL power boost in slot with CLI/slot specific power control. Thus, t</w:t>
      </w:r>
      <w:r w:rsidR="007F48D5" w:rsidRPr="00EF0F43">
        <w:rPr>
          <w:sz w:val="22"/>
        </w:rPr>
        <w:t xml:space="preserve">he remaining issue is how to adjust the power of the uplink according to the performance. </w:t>
      </w:r>
    </w:p>
    <w:p w14:paraId="4F34238D" w14:textId="63EE974E" w:rsidR="007F48D5" w:rsidRPr="001D5038" w:rsidRDefault="007F48D5" w:rsidP="001D5038">
      <w:pPr>
        <w:spacing w:after="120" w:line="240" w:lineRule="auto"/>
        <w:rPr>
          <w:i/>
          <w:sz w:val="22"/>
        </w:rPr>
      </w:pPr>
      <w:r w:rsidRPr="00A22DAB">
        <w:rPr>
          <w:b/>
          <w:i/>
          <w:sz w:val="22"/>
        </w:rPr>
        <w:t>Observation</w:t>
      </w:r>
      <w:r w:rsidR="00C96B04" w:rsidRPr="00A22DAB">
        <w:rPr>
          <w:b/>
          <w:i/>
          <w:sz w:val="22"/>
        </w:rPr>
        <w:t xml:space="preserve"> </w:t>
      </w:r>
      <w:r w:rsidR="00A22DAB">
        <w:rPr>
          <w:b/>
          <w:i/>
          <w:sz w:val="22"/>
        </w:rPr>
        <w:t>8</w:t>
      </w:r>
      <w:r w:rsidR="00C96B04" w:rsidRPr="00A22DAB">
        <w:rPr>
          <w:b/>
          <w:i/>
          <w:sz w:val="22"/>
        </w:rPr>
        <w:t>:</w:t>
      </w:r>
      <w:r w:rsidRPr="001D5038">
        <w:rPr>
          <w:i/>
          <w:sz w:val="22"/>
        </w:rPr>
        <w:t xml:space="preserve"> </w:t>
      </w:r>
      <w:r w:rsidR="001D5038" w:rsidRPr="001D5038">
        <w:rPr>
          <w:i/>
          <w:sz w:val="22"/>
        </w:rPr>
        <w:t>P</w:t>
      </w:r>
      <w:r w:rsidR="001D5038">
        <w:rPr>
          <w:i/>
          <w:sz w:val="22"/>
        </w:rPr>
        <w:t>ow</w:t>
      </w:r>
      <w:r w:rsidRPr="001D5038">
        <w:rPr>
          <w:i/>
          <w:sz w:val="22"/>
        </w:rPr>
        <w:t xml:space="preserve">er </w:t>
      </w:r>
      <w:proofErr w:type="gramStart"/>
      <w:r w:rsidRPr="001D5038">
        <w:rPr>
          <w:i/>
          <w:sz w:val="22"/>
        </w:rPr>
        <w:t>control based</w:t>
      </w:r>
      <w:proofErr w:type="gramEnd"/>
      <w:r w:rsidRPr="001D5038">
        <w:rPr>
          <w:i/>
          <w:sz w:val="22"/>
        </w:rPr>
        <w:t xml:space="preserve"> solution</w:t>
      </w:r>
      <w:r w:rsidR="00D1422B">
        <w:rPr>
          <w:i/>
          <w:sz w:val="22"/>
        </w:rPr>
        <w:t>s</w:t>
      </w:r>
      <w:r w:rsidRPr="001D5038">
        <w:rPr>
          <w:i/>
          <w:sz w:val="22"/>
        </w:rPr>
        <w:t xml:space="preserve"> can be </w:t>
      </w:r>
      <w:r w:rsidR="001D5038">
        <w:rPr>
          <w:i/>
          <w:sz w:val="22"/>
        </w:rPr>
        <w:t>supported</w:t>
      </w:r>
      <w:r w:rsidRPr="001D5038">
        <w:rPr>
          <w:i/>
          <w:sz w:val="22"/>
        </w:rPr>
        <w:t xml:space="preserve"> </w:t>
      </w:r>
      <w:r w:rsidR="0096039B">
        <w:rPr>
          <w:i/>
          <w:sz w:val="22"/>
        </w:rPr>
        <w:t xml:space="preserve">at least for UL </w:t>
      </w:r>
      <w:r w:rsidRPr="001D5038">
        <w:rPr>
          <w:i/>
          <w:sz w:val="22"/>
        </w:rPr>
        <w:t xml:space="preserve">based on current specification and </w:t>
      </w:r>
      <w:r w:rsidR="001D5038">
        <w:rPr>
          <w:i/>
          <w:sz w:val="22"/>
        </w:rPr>
        <w:t xml:space="preserve">the necessity of </w:t>
      </w:r>
      <w:r w:rsidRPr="001D5038">
        <w:rPr>
          <w:i/>
          <w:sz w:val="22"/>
        </w:rPr>
        <w:t xml:space="preserve">further enhancement is not clear yet. </w:t>
      </w:r>
    </w:p>
    <w:p w14:paraId="6DE7F833" w14:textId="20E32073" w:rsidR="00512E2F" w:rsidRDefault="00512E2F" w:rsidP="00512E2F">
      <w:pPr>
        <w:pStyle w:val="3"/>
      </w:pPr>
      <w:r>
        <w:t>Other schemes</w:t>
      </w:r>
    </w:p>
    <w:p w14:paraId="3A73DB13" w14:textId="1DD6C7E2" w:rsidR="00F76A76" w:rsidRPr="00EF0F43" w:rsidRDefault="00F76A76" w:rsidP="00EF0F43">
      <w:pPr>
        <w:spacing w:after="120" w:line="240" w:lineRule="auto"/>
        <w:rPr>
          <w:sz w:val="22"/>
        </w:rPr>
      </w:pPr>
      <w:r w:rsidRPr="00EF0F43">
        <w:rPr>
          <w:sz w:val="22"/>
        </w:rPr>
        <w:t xml:space="preserve">Another direction mentioned in the last meeting is the Rel-16 RIM based solution. In principle, RIM is used to identify the interference source of the remote </w:t>
      </w:r>
      <w:proofErr w:type="spellStart"/>
      <w:r w:rsidRPr="00EF0F43">
        <w:rPr>
          <w:sz w:val="22"/>
        </w:rPr>
        <w:t>gNB</w:t>
      </w:r>
      <w:proofErr w:type="spellEnd"/>
      <w:r w:rsidRPr="00EF0F43">
        <w:rPr>
          <w:sz w:val="22"/>
        </w:rPr>
        <w:t xml:space="preserve">. Reference signal associated to each </w:t>
      </w:r>
      <w:proofErr w:type="spellStart"/>
      <w:r w:rsidRPr="00EF0F43">
        <w:rPr>
          <w:sz w:val="22"/>
        </w:rPr>
        <w:t>gNB</w:t>
      </w:r>
      <w:proofErr w:type="spellEnd"/>
      <w:r w:rsidRPr="00EF0F43">
        <w:rPr>
          <w:sz w:val="22"/>
        </w:rPr>
        <w:t xml:space="preserve"> is designed. And only when there is strong interference received, the RIM RS can be transmitted. There </w:t>
      </w:r>
      <w:proofErr w:type="gramStart"/>
      <w:r w:rsidRPr="00EF0F43">
        <w:rPr>
          <w:sz w:val="22"/>
        </w:rPr>
        <w:t>is</w:t>
      </w:r>
      <w:proofErr w:type="gramEnd"/>
      <w:r w:rsidRPr="00EF0F43">
        <w:rPr>
          <w:sz w:val="22"/>
        </w:rPr>
        <w:t xml:space="preserve"> similarities between RIM and the CLI scenarios. In CLI scenario, there is a need to measure the channel between the aggressors and the victims. The reference signal design of RIM can be a starting point for CLI channel measurement.</w:t>
      </w:r>
    </w:p>
    <w:p w14:paraId="6E598AB8" w14:textId="0871D8F7" w:rsidR="00F76A76" w:rsidRPr="001E76D8" w:rsidRDefault="00F76A76" w:rsidP="00F76A76">
      <w:pPr>
        <w:rPr>
          <w:b/>
          <w:i/>
          <w:sz w:val="22"/>
        </w:rPr>
      </w:pPr>
      <w:r w:rsidRPr="001E76D8">
        <w:rPr>
          <w:b/>
          <w:i/>
          <w:sz w:val="22"/>
        </w:rPr>
        <w:t xml:space="preserve">Proposal </w:t>
      </w:r>
      <w:r w:rsidR="00D1422B" w:rsidRPr="001E76D8">
        <w:rPr>
          <w:b/>
          <w:i/>
          <w:sz w:val="22"/>
        </w:rPr>
        <w:t>6</w:t>
      </w:r>
      <w:r w:rsidRPr="001E76D8">
        <w:rPr>
          <w:b/>
          <w:i/>
          <w:sz w:val="22"/>
        </w:rPr>
        <w:t xml:space="preserve">: </w:t>
      </w:r>
      <w:r w:rsidRPr="001E76D8">
        <w:rPr>
          <w:i/>
          <w:sz w:val="22"/>
        </w:rPr>
        <w:t xml:space="preserve">RIM </w:t>
      </w:r>
      <w:r w:rsidR="00D1422B" w:rsidRPr="001E76D8">
        <w:rPr>
          <w:i/>
          <w:sz w:val="22"/>
        </w:rPr>
        <w:t xml:space="preserve">RS </w:t>
      </w:r>
      <w:r w:rsidRPr="001E76D8">
        <w:rPr>
          <w:i/>
          <w:sz w:val="22"/>
        </w:rPr>
        <w:t xml:space="preserve">can be a starting point for </w:t>
      </w:r>
      <w:proofErr w:type="spellStart"/>
      <w:r w:rsidR="004A2C9E" w:rsidRPr="001E76D8">
        <w:rPr>
          <w:i/>
          <w:sz w:val="22"/>
        </w:rPr>
        <w:t>gNB</w:t>
      </w:r>
      <w:proofErr w:type="spellEnd"/>
      <w:r w:rsidR="004A2C9E" w:rsidRPr="001E76D8">
        <w:rPr>
          <w:i/>
          <w:sz w:val="22"/>
        </w:rPr>
        <w:t>-to-</w:t>
      </w:r>
      <w:proofErr w:type="spellStart"/>
      <w:r w:rsidR="004A2C9E" w:rsidRPr="001E76D8">
        <w:rPr>
          <w:i/>
          <w:sz w:val="22"/>
        </w:rPr>
        <w:t>gNB</w:t>
      </w:r>
      <w:proofErr w:type="spellEnd"/>
      <w:r w:rsidRPr="001E76D8">
        <w:rPr>
          <w:i/>
          <w:sz w:val="22"/>
        </w:rPr>
        <w:t xml:space="preserve"> channel measurement</w:t>
      </w:r>
      <w:r w:rsidR="00D1422B" w:rsidRPr="001E76D8">
        <w:rPr>
          <w:i/>
          <w:sz w:val="22"/>
        </w:rPr>
        <w:t>.</w:t>
      </w:r>
    </w:p>
    <w:p w14:paraId="24E69281" w14:textId="77777777" w:rsidR="00F65B8A" w:rsidRDefault="00F65B8A" w:rsidP="00F76A76">
      <w:pPr>
        <w:rPr>
          <w:b/>
          <w:i/>
        </w:rPr>
      </w:pPr>
    </w:p>
    <w:p w14:paraId="3DE077CE" w14:textId="217ACED3" w:rsidR="00F65B8A" w:rsidRPr="007627AE" w:rsidRDefault="004A2C9E" w:rsidP="00F65B8A">
      <w:pPr>
        <w:pStyle w:val="2"/>
      </w:pPr>
      <w:r>
        <w:t>UE-to-UE</w:t>
      </w:r>
      <w:r w:rsidR="00F65B8A">
        <w:t xml:space="preserve"> </w:t>
      </w:r>
      <w:r w:rsidR="00C76CA1">
        <w:t>CLI</w:t>
      </w:r>
      <w:r w:rsidR="00F65B8A">
        <w:t xml:space="preserve"> handling schemes</w:t>
      </w:r>
    </w:p>
    <w:p w14:paraId="04A1221D" w14:textId="38E9B156" w:rsidR="009959EB" w:rsidRDefault="004A2C9E" w:rsidP="009959EB">
      <w:pPr>
        <w:pStyle w:val="3"/>
      </w:pPr>
      <w:r>
        <w:rPr>
          <w:rFonts w:hint="eastAsia"/>
        </w:rPr>
        <w:t>UE-to-UE</w:t>
      </w:r>
      <w:r w:rsidR="009959EB">
        <w:t xml:space="preserve"> CLI measurement and reporting</w:t>
      </w:r>
    </w:p>
    <w:p w14:paraId="774C1C24" w14:textId="3AF53E19" w:rsidR="00F65B8A" w:rsidRPr="00EF0F43" w:rsidRDefault="00073BD2" w:rsidP="00EF0F43">
      <w:pPr>
        <w:spacing w:after="120" w:line="240" w:lineRule="auto"/>
        <w:rPr>
          <w:sz w:val="22"/>
        </w:rPr>
      </w:pPr>
      <w:r w:rsidRPr="00EF0F43">
        <w:rPr>
          <w:sz w:val="22"/>
        </w:rPr>
        <w:t>In R</w:t>
      </w:r>
      <w:r w:rsidR="00D1422B">
        <w:rPr>
          <w:sz w:val="22"/>
        </w:rPr>
        <w:t>el-</w:t>
      </w:r>
      <w:r w:rsidRPr="00EF0F43">
        <w:rPr>
          <w:sz w:val="22"/>
        </w:rPr>
        <w:t>15/</w:t>
      </w:r>
      <w:r w:rsidR="00D1422B">
        <w:rPr>
          <w:sz w:val="22"/>
        </w:rPr>
        <w:t>1</w:t>
      </w:r>
      <w:r w:rsidRPr="00EF0F43">
        <w:rPr>
          <w:sz w:val="22"/>
        </w:rPr>
        <w:t xml:space="preserve">6, </w:t>
      </w:r>
      <w:r w:rsidR="00C96B04">
        <w:rPr>
          <w:sz w:val="22"/>
        </w:rPr>
        <w:t xml:space="preserve">the </w:t>
      </w:r>
      <w:r w:rsidR="004A2C9E">
        <w:rPr>
          <w:sz w:val="22"/>
        </w:rPr>
        <w:t>UE-to-UE</w:t>
      </w:r>
      <w:r w:rsidRPr="00EF0F43">
        <w:rPr>
          <w:sz w:val="22"/>
        </w:rPr>
        <w:t xml:space="preserve"> </w:t>
      </w:r>
      <w:r w:rsidR="00D1422B">
        <w:rPr>
          <w:sz w:val="22"/>
        </w:rPr>
        <w:t>CLI</w:t>
      </w:r>
      <w:r w:rsidRPr="00EF0F43">
        <w:rPr>
          <w:sz w:val="22"/>
        </w:rPr>
        <w:t xml:space="preserve"> was studied and </w:t>
      </w:r>
      <w:r w:rsidR="00C96B04">
        <w:rPr>
          <w:sz w:val="22"/>
        </w:rPr>
        <w:t xml:space="preserve">some </w:t>
      </w:r>
      <w:r w:rsidRPr="00EF0F43">
        <w:rPr>
          <w:sz w:val="22"/>
        </w:rPr>
        <w:t>measurement and reporting mechanisms were specified</w:t>
      </w:r>
      <w:r w:rsidR="009959EB" w:rsidRPr="00EF0F43">
        <w:rPr>
          <w:sz w:val="22"/>
        </w:rPr>
        <w:t xml:space="preserve"> based on L3 measurement and reporting. In </w:t>
      </w:r>
      <w:r w:rsidR="004C7D7A">
        <w:rPr>
          <w:sz w:val="22"/>
        </w:rPr>
        <w:t>practical</w:t>
      </w:r>
      <w:r w:rsidR="009959EB" w:rsidRPr="00EF0F43">
        <w:rPr>
          <w:sz w:val="22"/>
        </w:rPr>
        <w:t xml:space="preserve"> deployment, the </w:t>
      </w:r>
      <w:r w:rsidR="004A2C9E">
        <w:rPr>
          <w:sz w:val="22"/>
        </w:rPr>
        <w:t>UE-to-UE</w:t>
      </w:r>
      <w:r w:rsidR="009959EB" w:rsidRPr="00EF0F43">
        <w:rPr>
          <w:sz w:val="22"/>
        </w:rPr>
        <w:t xml:space="preserve"> </w:t>
      </w:r>
      <w:r w:rsidR="00C76CA1">
        <w:rPr>
          <w:sz w:val="22"/>
        </w:rPr>
        <w:t>CLI</w:t>
      </w:r>
      <w:r w:rsidR="009959EB" w:rsidRPr="00EF0F43">
        <w:rPr>
          <w:sz w:val="22"/>
        </w:rPr>
        <w:t xml:space="preserve"> are more </w:t>
      </w:r>
      <w:r w:rsidR="004C7D7A">
        <w:rPr>
          <w:sz w:val="22"/>
        </w:rPr>
        <w:t xml:space="preserve">dependent on </w:t>
      </w:r>
      <w:r w:rsidR="009959EB" w:rsidRPr="00EF0F43">
        <w:rPr>
          <w:sz w:val="22"/>
        </w:rPr>
        <w:t xml:space="preserve">the distance between the UEs. And the distance is more related to the large scale fading or path loss. Then it seems that the L3 CLI measurement and reporting is somewhat sufficient. </w:t>
      </w:r>
      <w:r w:rsidR="00414657" w:rsidRPr="00EF0F43">
        <w:rPr>
          <w:sz w:val="22"/>
        </w:rPr>
        <w:t xml:space="preserve">Further </w:t>
      </w:r>
      <w:r w:rsidR="004A2C9E">
        <w:rPr>
          <w:sz w:val="22"/>
        </w:rPr>
        <w:t>UE-to-UE</w:t>
      </w:r>
      <w:r w:rsidR="00414657" w:rsidRPr="00EF0F43">
        <w:rPr>
          <w:sz w:val="22"/>
        </w:rPr>
        <w:t xml:space="preserve"> </w:t>
      </w:r>
      <w:r w:rsidR="00C76CA1">
        <w:rPr>
          <w:sz w:val="22"/>
        </w:rPr>
        <w:t>CLI</w:t>
      </w:r>
      <w:r w:rsidR="00C76CA1" w:rsidRPr="00EF0F43">
        <w:rPr>
          <w:sz w:val="22"/>
        </w:rPr>
        <w:t xml:space="preserve"> </w:t>
      </w:r>
      <w:r w:rsidR="00414657" w:rsidRPr="00EF0F43">
        <w:rPr>
          <w:sz w:val="22"/>
        </w:rPr>
        <w:t>measurement and report on L1</w:t>
      </w:r>
      <w:r w:rsidR="00D84583" w:rsidRPr="00EF0F43">
        <w:rPr>
          <w:sz w:val="22"/>
        </w:rPr>
        <w:t xml:space="preserve"> should be justified.</w:t>
      </w:r>
    </w:p>
    <w:p w14:paraId="772287D8" w14:textId="6A549201" w:rsidR="002A7F13" w:rsidRDefault="002A7F13" w:rsidP="00EF0F43">
      <w:pPr>
        <w:spacing w:after="120" w:line="240" w:lineRule="auto"/>
        <w:rPr>
          <w:sz w:val="22"/>
        </w:rPr>
      </w:pPr>
      <w:r w:rsidRPr="00EF0F43">
        <w:rPr>
          <w:sz w:val="22"/>
        </w:rPr>
        <w:t xml:space="preserve">For FR2 </w:t>
      </w:r>
      <w:r w:rsidR="004A2C9E">
        <w:rPr>
          <w:sz w:val="22"/>
        </w:rPr>
        <w:t>UE-to-UE</w:t>
      </w:r>
      <w:r w:rsidRPr="00EF0F43">
        <w:rPr>
          <w:sz w:val="22"/>
        </w:rPr>
        <w:t xml:space="preserve"> measurement, </w:t>
      </w:r>
      <w:r w:rsidR="00635697" w:rsidRPr="00EF0F43">
        <w:rPr>
          <w:sz w:val="22"/>
        </w:rPr>
        <w:t>the problem may be the QCL relation for the measurement. However</w:t>
      </w:r>
      <w:r w:rsidR="00D1422B">
        <w:rPr>
          <w:sz w:val="22"/>
        </w:rPr>
        <w:t>,</w:t>
      </w:r>
      <w:r w:rsidR="00635697" w:rsidRPr="00EF0F43">
        <w:rPr>
          <w:sz w:val="22"/>
        </w:rPr>
        <w:t xml:space="preserve"> in R</w:t>
      </w:r>
      <w:r w:rsidR="00D1422B">
        <w:rPr>
          <w:sz w:val="22"/>
        </w:rPr>
        <w:t>el-</w:t>
      </w:r>
      <w:r w:rsidR="00635697" w:rsidRPr="00EF0F43">
        <w:rPr>
          <w:sz w:val="22"/>
        </w:rPr>
        <w:t xml:space="preserve">16, according to the specification, </w:t>
      </w:r>
      <w:r w:rsidR="004C7D7A">
        <w:rPr>
          <w:sz w:val="22"/>
        </w:rPr>
        <w:t xml:space="preserve">a </w:t>
      </w:r>
      <w:r w:rsidR="00635697" w:rsidRPr="00EF0F43">
        <w:rPr>
          <w:sz w:val="22"/>
        </w:rPr>
        <w:t xml:space="preserve">UE can assume </w:t>
      </w:r>
      <w:r w:rsidR="004C7D7A">
        <w:rPr>
          <w:sz w:val="22"/>
        </w:rPr>
        <w:t xml:space="preserve">that </w:t>
      </w:r>
      <w:r w:rsidR="00635697" w:rsidRPr="00EF0F43">
        <w:rPr>
          <w:sz w:val="22"/>
        </w:rPr>
        <w:t xml:space="preserve">the configured CLI measurement resources are QCL-ed with </w:t>
      </w:r>
      <w:proofErr w:type="spellStart"/>
      <w:r w:rsidR="00635697" w:rsidRPr="00EF0F43">
        <w:rPr>
          <w:sz w:val="22"/>
        </w:rPr>
        <w:t>TypeD</w:t>
      </w:r>
      <w:proofErr w:type="spellEnd"/>
      <w:r w:rsidR="00635697" w:rsidRPr="00EF0F43">
        <w:rPr>
          <w:sz w:val="22"/>
        </w:rPr>
        <w:t xml:space="preserve"> to one of the latest received PDSCH and the latest monitored </w:t>
      </w:r>
      <w:r w:rsidR="00635697" w:rsidRPr="00EF0F43">
        <w:rPr>
          <w:sz w:val="22"/>
        </w:rPr>
        <w:lastRenderedPageBreak/>
        <w:t>CORESET. This is reasonable, because the CLI will interfere with the PDSCH receiving, then the receiving spatial filter needs to be the same as the PDSCH to reflect the interference on the PDSCH. If the PDSCH and the CLI measurement are using different receiving spatial filter, then the interference may not be the same on the PDSCH.</w:t>
      </w:r>
    </w:p>
    <w:p w14:paraId="7CE15D4B" w14:textId="79BA6A00" w:rsidR="00971245" w:rsidRPr="00EF0F43" w:rsidRDefault="00971245" w:rsidP="00EF0F43">
      <w:pPr>
        <w:spacing w:after="120" w:line="240" w:lineRule="auto"/>
        <w:rPr>
          <w:sz w:val="22"/>
        </w:rPr>
      </w:pPr>
      <w:r>
        <w:rPr>
          <w:sz w:val="22"/>
        </w:rPr>
        <w:t>To enable the UE-to-UE</w:t>
      </w:r>
      <w:r w:rsidRPr="00EF0F43">
        <w:rPr>
          <w:sz w:val="22"/>
        </w:rPr>
        <w:t xml:space="preserve"> </w:t>
      </w:r>
      <w:r>
        <w:rPr>
          <w:sz w:val="22"/>
        </w:rPr>
        <w:t xml:space="preserve">CLI measurement, the </w:t>
      </w:r>
      <w:r w:rsidR="000B625D">
        <w:rPr>
          <w:sz w:val="22"/>
        </w:rPr>
        <w:t xml:space="preserve">TDD configuration is exchanged between the </w:t>
      </w:r>
      <w:proofErr w:type="spellStart"/>
      <w:r w:rsidR="000B625D">
        <w:rPr>
          <w:sz w:val="22"/>
        </w:rPr>
        <w:t>gNBs</w:t>
      </w:r>
      <w:proofErr w:type="spellEnd"/>
      <w:r w:rsidR="000B625D">
        <w:rPr>
          <w:sz w:val="22"/>
        </w:rPr>
        <w:t xml:space="preserve"> in Rel-15/16. However, </w:t>
      </w:r>
      <w:r w:rsidR="000B625D" w:rsidRPr="000B625D">
        <w:rPr>
          <w:sz w:val="22"/>
        </w:rPr>
        <w:t>configuration of measurement resources</w:t>
      </w:r>
      <w:r w:rsidR="000B625D">
        <w:rPr>
          <w:sz w:val="22"/>
        </w:rPr>
        <w:t xml:space="preserve"> should also be exchanged for the CLI measurement.</w:t>
      </w:r>
      <w:r w:rsidR="008463A6">
        <w:rPr>
          <w:sz w:val="22"/>
        </w:rPr>
        <w:t xml:space="preserve"> Besides, the measurement results (RSRP, RSSI) can be exchanged between the </w:t>
      </w:r>
      <w:proofErr w:type="spellStart"/>
      <w:r w:rsidR="008463A6">
        <w:rPr>
          <w:sz w:val="22"/>
        </w:rPr>
        <w:t>gNBs</w:t>
      </w:r>
      <w:proofErr w:type="spellEnd"/>
      <w:r w:rsidR="008463A6">
        <w:rPr>
          <w:sz w:val="22"/>
        </w:rPr>
        <w:t xml:space="preserve"> and be used for the UE-to-UE CLI handling.</w:t>
      </w:r>
    </w:p>
    <w:p w14:paraId="10EC2A11" w14:textId="6128C8E4" w:rsidR="009959EB" w:rsidRDefault="009959EB" w:rsidP="00F8688D">
      <w:pPr>
        <w:spacing w:after="120" w:line="240" w:lineRule="auto"/>
        <w:rPr>
          <w:i/>
          <w:sz w:val="22"/>
        </w:rPr>
      </w:pPr>
      <w:r w:rsidRPr="00F8688D">
        <w:rPr>
          <w:b/>
          <w:i/>
          <w:sz w:val="22"/>
        </w:rPr>
        <w:t>Observation</w:t>
      </w:r>
      <w:r w:rsidR="00CF669C">
        <w:rPr>
          <w:b/>
          <w:i/>
          <w:sz w:val="22"/>
        </w:rPr>
        <w:t xml:space="preserve"> </w:t>
      </w:r>
      <w:r w:rsidR="00A22DAB">
        <w:rPr>
          <w:b/>
          <w:i/>
          <w:sz w:val="22"/>
        </w:rPr>
        <w:t>9</w:t>
      </w:r>
      <w:r w:rsidR="00414657" w:rsidRPr="00F8688D">
        <w:rPr>
          <w:i/>
          <w:sz w:val="22"/>
        </w:rPr>
        <w:t>:</w:t>
      </w:r>
      <w:r w:rsidR="00F8688D">
        <w:rPr>
          <w:i/>
          <w:sz w:val="22"/>
        </w:rPr>
        <w:t xml:space="preserve"> T</w:t>
      </w:r>
      <w:r w:rsidR="00414657" w:rsidRPr="00F8688D">
        <w:rPr>
          <w:i/>
          <w:sz w:val="22"/>
        </w:rPr>
        <w:t xml:space="preserve">he </w:t>
      </w:r>
      <w:r w:rsidR="003434BA">
        <w:rPr>
          <w:i/>
          <w:sz w:val="22"/>
        </w:rPr>
        <w:t xml:space="preserve">existing </w:t>
      </w:r>
      <w:r w:rsidR="00414657" w:rsidRPr="00F8688D">
        <w:rPr>
          <w:i/>
          <w:sz w:val="22"/>
        </w:rPr>
        <w:t xml:space="preserve">L3 based </w:t>
      </w:r>
      <w:r w:rsidR="004A2C9E">
        <w:rPr>
          <w:i/>
          <w:sz w:val="22"/>
        </w:rPr>
        <w:t>UE-to-UE</w:t>
      </w:r>
      <w:r w:rsidR="00414657" w:rsidRPr="00F8688D">
        <w:rPr>
          <w:i/>
          <w:sz w:val="22"/>
        </w:rPr>
        <w:t xml:space="preserve"> CLI measurement and report </w:t>
      </w:r>
      <w:r w:rsidR="00F8688D">
        <w:rPr>
          <w:i/>
          <w:sz w:val="22"/>
        </w:rPr>
        <w:t>seems to be</w:t>
      </w:r>
      <w:r w:rsidR="00414657" w:rsidRPr="00F8688D">
        <w:rPr>
          <w:i/>
          <w:sz w:val="22"/>
        </w:rPr>
        <w:t xml:space="preserve"> sufficient and L1 based solutions </w:t>
      </w:r>
      <w:r w:rsidR="009348A5" w:rsidRPr="00F8688D">
        <w:rPr>
          <w:i/>
          <w:sz w:val="22"/>
        </w:rPr>
        <w:t>need to be</w:t>
      </w:r>
      <w:r w:rsidR="00414657" w:rsidRPr="00F8688D">
        <w:rPr>
          <w:i/>
          <w:sz w:val="22"/>
        </w:rPr>
        <w:t xml:space="preserve"> justified</w:t>
      </w:r>
      <w:r w:rsidR="009348A5" w:rsidRPr="00F8688D">
        <w:rPr>
          <w:i/>
          <w:sz w:val="22"/>
        </w:rPr>
        <w:t xml:space="preserve"> in the study</w:t>
      </w:r>
      <w:r w:rsidR="00D84583" w:rsidRPr="00F8688D">
        <w:rPr>
          <w:i/>
          <w:sz w:val="22"/>
        </w:rPr>
        <w:t xml:space="preserve"> as well as other enhancement on </w:t>
      </w:r>
      <w:r w:rsidR="004A2C9E">
        <w:rPr>
          <w:i/>
          <w:sz w:val="22"/>
        </w:rPr>
        <w:t>UE-to-UE</w:t>
      </w:r>
      <w:r w:rsidR="00D84583" w:rsidRPr="00F8688D">
        <w:rPr>
          <w:i/>
          <w:sz w:val="22"/>
        </w:rPr>
        <w:t xml:space="preserve"> </w:t>
      </w:r>
      <w:r w:rsidR="00C76CA1">
        <w:rPr>
          <w:i/>
          <w:sz w:val="22"/>
        </w:rPr>
        <w:t xml:space="preserve">CLI </w:t>
      </w:r>
      <w:r w:rsidR="00D84583" w:rsidRPr="00F8688D">
        <w:rPr>
          <w:i/>
          <w:sz w:val="22"/>
        </w:rPr>
        <w:t>measurement and reporting</w:t>
      </w:r>
      <w:r w:rsidR="00414657" w:rsidRPr="00F8688D">
        <w:rPr>
          <w:i/>
          <w:sz w:val="22"/>
        </w:rPr>
        <w:t xml:space="preserve">. </w:t>
      </w:r>
    </w:p>
    <w:p w14:paraId="72D1A460" w14:textId="6A022B80" w:rsidR="00971245" w:rsidRPr="00AB1183" w:rsidRDefault="006E5551" w:rsidP="00AB1183">
      <w:pPr>
        <w:pStyle w:val="a3"/>
        <w:numPr>
          <w:ilvl w:val="0"/>
          <w:numId w:val="46"/>
        </w:numPr>
        <w:spacing w:after="120" w:line="240" w:lineRule="auto"/>
        <w:rPr>
          <w:i/>
          <w:sz w:val="22"/>
        </w:rPr>
      </w:pPr>
      <w:r>
        <w:rPr>
          <w:i/>
          <w:sz w:val="22"/>
        </w:rPr>
        <w:t>The configurat</w:t>
      </w:r>
      <w:r w:rsidR="003878CA">
        <w:rPr>
          <w:i/>
          <w:sz w:val="22"/>
        </w:rPr>
        <w:t xml:space="preserve">ion of measurement resources </w:t>
      </w:r>
      <w:r>
        <w:rPr>
          <w:i/>
          <w:sz w:val="22"/>
        </w:rPr>
        <w:t xml:space="preserve">can be exchanged to enable the CLI measurement and </w:t>
      </w:r>
      <w:r w:rsidR="003878CA">
        <w:rPr>
          <w:i/>
          <w:sz w:val="22"/>
        </w:rPr>
        <w:t xml:space="preserve">the strength of the CLI (RSRP, RSSI) can be exchanged for </w:t>
      </w:r>
      <w:r w:rsidR="00A40702">
        <w:rPr>
          <w:i/>
          <w:sz w:val="22"/>
        </w:rPr>
        <w:t xml:space="preserve">CLI </w:t>
      </w:r>
      <w:r>
        <w:rPr>
          <w:i/>
          <w:sz w:val="22"/>
        </w:rPr>
        <w:t>handling.</w:t>
      </w:r>
    </w:p>
    <w:p w14:paraId="5123F74B" w14:textId="77777777" w:rsidR="005D6086" w:rsidRDefault="005D6086" w:rsidP="005D6086">
      <w:pPr>
        <w:pStyle w:val="3"/>
      </w:pPr>
      <w:r w:rsidRPr="00A53173">
        <w:t>Advanced Receiver</w:t>
      </w:r>
    </w:p>
    <w:p w14:paraId="6BD2E4F7" w14:textId="77777777" w:rsidR="005D6086" w:rsidRPr="00EF0F43" w:rsidRDefault="005D6086" w:rsidP="005D6086">
      <w:pPr>
        <w:spacing w:after="120" w:line="240" w:lineRule="auto"/>
        <w:rPr>
          <w:sz w:val="22"/>
        </w:rPr>
      </w:pPr>
      <w:r w:rsidRPr="00EF0F43">
        <w:rPr>
          <w:sz w:val="22"/>
        </w:rPr>
        <w:t xml:space="preserve">For UE with larger number of receiving antennas such as 4 or 8, the receiver can suppress one or more CLI signals generated by the near UEs. However, the key issues </w:t>
      </w:r>
      <w:proofErr w:type="gramStart"/>
      <w:r w:rsidRPr="00EF0F43">
        <w:rPr>
          <w:sz w:val="22"/>
        </w:rPr>
        <w:t>is</w:t>
      </w:r>
      <w:proofErr w:type="gramEnd"/>
      <w:r w:rsidRPr="00EF0F43">
        <w:rPr>
          <w:sz w:val="22"/>
        </w:rPr>
        <w:t xml:space="preserve"> to have accurate channel estimation and the accurate estimate of the CLI spatial characteristics. Uplink blank/muting resources can be used, e.g. the downlink DMRS REs can be rate matched by the uplink aggressor UE, so that the DMRS of the downlink is not affected by the </w:t>
      </w:r>
      <w:r>
        <w:rPr>
          <w:sz w:val="22"/>
        </w:rPr>
        <w:t>CLI</w:t>
      </w:r>
      <w:r w:rsidRPr="00EF0F43">
        <w:rPr>
          <w:sz w:val="22"/>
        </w:rPr>
        <w:t>, which is shown in the following figure.</w:t>
      </w:r>
    </w:p>
    <w:p w14:paraId="14A6C714" w14:textId="77777777" w:rsidR="005D6086" w:rsidRDefault="005D6086" w:rsidP="005D6086">
      <w:pPr>
        <w:keepNext/>
        <w:spacing w:after="120" w:line="240" w:lineRule="auto"/>
        <w:jc w:val="center"/>
      </w:pPr>
      <w:r>
        <w:rPr>
          <w:noProof/>
        </w:rPr>
        <w:drawing>
          <wp:inline distT="0" distB="0" distL="0" distR="0" wp14:anchorId="6138420E" wp14:editId="464AF1A5">
            <wp:extent cx="3934816" cy="1054109"/>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99602" cy="1071465"/>
                    </a:xfrm>
                    <a:prstGeom prst="rect">
                      <a:avLst/>
                    </a:prstGeom>
                  </pic:spPr>
                </pic:pic>
              </a:graphicData>
            </a:graphic>
          </wp:inline>
        </w:drawing>
      </w:r>
    </w:p>
    <w:p w14:paraId="5D2FFABE" w14:textId="77777777" w:rsidR="005D6086" w:rsidRPr="000F28FA" w:rsidRDefault="005D6086" w:rsidP="005D6086">
      <w:pPr>
        <w:pStyle w:val="af3"/>
        <w:spacing w:after="120" w:line="240" w:lineRule="auto"/>
        <w:rPr>
          <w:sz w:val="22"/>
        </w:rPr>
      </w:pPr>
      <w:r w:rsidRPr="000F28FA">
        <w:rPr>
          <w:sz w:val="22"/>
        </w:rPr>
        <w:t xml:space="preserve">Figure </w:t>
      </w:r>
      <w:r w:rsidRPr="000F28FA">
        <w:rPr>
          <w:sz w:val="22"/>
        </w:rPr>
        <w:fldChar w:fldCharType="begin"/>
      </w:r>
      <w:r w:rsidRPr="000F28FA">
        <w:rPr>
          <w:sz w:val="22"/>
        </w:rPr>
        <w:instrText xml:space="preserve"> SEQ Figure \* ARABIC </w:instrText>
      </w:r>
      <w:r w:rsidRPr="000F28FA">
        <w:rPr>
          <w:sz w:val="22"/>
        </w:rPr>
        <w:fldChar w:fldCharType="separate"/>
      </w:r>
      <w:r w:rsidRPr="000F28FA">
        <w:rPr>
          <w:noProof/>
          <w:sz w:val="22"/>
        </w:rPr>
        <w:t>6</w:t>
      </w:r>
      <w:r w:rsidRPr="000F28FA">
        <w:rPr>
          <w:sz w:val="22"/>
        </w:rPr>
        <w:fldChar w:fldCharType="end"/>
      </w:r>
      <w:r w:rsidRPr="000F28FA">
        <w:rPr>
          <w:sz w:val="22"/>
        </w:rPr>
        <w:t xml:space="preserve"> Uplink blank/muting resource to improve the downlink DMRS channel estimation.</w:t>
      </w:r>
    </w:p>
    <w:p w14:paraId="14B338DF" w14:textId="526D97C3" w:rsidR="005D6086" w:rsidRPr="004125B2" w:rsidRDefault="005D6086" w:rsidP="005D6086">
      <w:pPr>
        <w:spacing w:after="120" w:line="240" w:lineRule="auto"/>
        <w:rPr>
          <w:sz w:val="22"/>
        </w:rPr>
      </w:pPr>
      <w:r w:rsidRPr="004125B2">
        <w:rPr>
          <w:sz w:val="22"/>
        </w:rPr>
        <w:t xml:space="preserve">However, considering that </w:t>
      </w:r>
      <w:r w:rsidR="00F56F29" w:rsidRPr="004125B2">
        <w:rPr>
          <w:sz w:val="22"/>
        </w:rPr>
        <w:t xml:space="preserve">number of receiving antennas </w:t>
      </w:r>
      <w:r w:rsidR="00F56F29">
        <w:rPr>
          <w:sz w:val="22"/>
        </w:rPr>
        <w:t xml:space="preserve">of </w:t>
      </w:r>
      <w:r w:rsidRPr="004125B2">
        <w:rPr>
          <w:sz w:val="22"/>
        </w:rPr>
        <w:t>UE is small</w:t>
      </w:r>
      <w:r w:rsidR="00DE2B35">
        <w:rPr>
          <w:sz w:val="22"/>
        </w:rPr>
        <w:t xml:space="preserve"> in general</w:t>
      </w:r>
      <w:r w:rsidRPr="004125B2">
        <w:rPr>
          <w:sz w:val="22"/>
        </w:rPr>
        <w:t xml:space="preserve">, the performance of advanced receiver </w:t>
      </w:r>
      <w:r w:rsidR="00AC4E3D">
        <w:rPr>
          <w:sz w:val="22"/>
        </w:rPr>
        <w:t xml:space="preserve">for </w:t>
      </w:r>
      <w:r w:rsidR="00AC4E3D" w:rsidRPr="00AC4E3D">
        <w:rPr>
          <w:sz w:val="22"/>
        </w:rPr>
        <w:t xml:space="preserve">UE-UE CLI handling </w:t>
      </w:r>
      <w:r w:rsidRPr="004125B2">
        <w:rPr>
          <w:sz w:val="22"/>
        </w:rPr>
        <w:t xml:space="preserve">at the UE might be limited. Besides, advanced receiver at the UE-side may impose excessive complexity on UE. Thus, the </w:t>
      </w:r>
      <w:r>
        <w:rPr>
          <w:sz w:val="22"/>
        </w:rPr>
        <w:t>advanced receiver at the UE side can be studied with lower priority.</w:t>
      </w:r>
    </w:p>
    <w:p w14:paraId="3A99816D" w14:textId="77777777" w:rsidR="005D6086" w:rsidRPr="0029349C" w:rsidRDefault="005D6086" w:rsidP="005D6086">
      <w:pPr>
        <w:spacing w:after="120" w:line="240" w:lineRule="auto"/>
        <w:rPr>
          <w:i/>
          <w:sz w:val="22"/>
        </w:rPr>
      </w:pPr>
      <w:r w:rsidRPr="001E76D8">
        <w:rPr>
          <w:b/>
          <w:i/>
          <w:sz w:val="22"/>
        </w:rPr>
        <w:t xml:space="preserve">Proposal 7: </w:t>
      </w:r>
      <w:r w:rsidRPr="001E76D8">
        <w:rPr>
          <w:i/>
          <w:sz w:val="22"/>
        </w:rPr>
        <w:t>Study the feasibility and performance</w:t>
      </w:r>
      <w:r w:rsidRPr="0029349C">
        <w:rPr>
          <w:i/>
          <w:sz w:val="22"/>
        </w:rPr>
        <w:t xml:space="preserve"> of </w:t>
      </w:r>
      <w:r>
        <w:rPr>
          <w:i/>
          <w:sz w:val="22"/>
        </w:rPr>
        <w:t xml:space="preserve">advanced </w:t>
      </w:r>
      <w:proofErr w:type="gramStart"/>
      <w:r>
        <w:rPr>
          <w:i/>
          <w:sz w:val="22"/>
        </w:rPr>
        <w:t>receiver based</w:t>
      </w:r>
      <w:proofErr w:type="gramEnd"/>
      <w:r>
        <w:rPr>
          <w:i/>
          <w:sz w:val="22"/>
        </w:rPr>
        <w:t xml:space="preserve"> UE-UE CLI handling schemes</w:t>
      </w:r>
      <w:r w:rsidRPr="0029349C">
        <w:rPr>
          <w:i/>
          <w:sz w:val="22"/>
        </w:rPr>
        <w:t xml:space="preserve"> </w:t>
      </w:r>
      <w:r>
        <w:rPr>
          <w:rFonts w:hint="eastAsia"/>
          <w:i/>
          <w:sz w:val="22"/>
        </w:rPr>
        <w:t xml:space="preserve">with </w:t>
      </w:r>
      <w:r>
        <w:rPr>
          <w:i/>
          <w:sz w:val="22"/>
        </w:rPr>
        <w:t>lower priority</w:t>
      </w:r>
      <w:r w:rsidRPr="0029349C">
        <w:rPr>
          <w:i/>
          <w:sz w:val="22"/>
        </w:rPr>
        <w:t>.</w:t>
      </w:r>
    </w:p>
    <w:p w14:paraId="2E071834" w14:textId="77777777" w:rsidR="005D6086" w:rsidRPr="00EF0F43" w:rsidRDefault="005D6086" w:rsidP="005D6086">
      <w:pPr>
        <w:spacing w:after="120" w:line="240" w:lineRule="auto"/>
        <w:rPr>
          <w:i/>
          <w:sz w:val="22"/>
        </w:rPr>
      </w:pPr>
    </w:p>
    <w:p w14:paraId="70E56FEA" w14:textId="37196665" w:rsidR="002A7F13" w:rsidRDefault="00103732" w:rsidP="009E38BC">
      <w:pPr>
        <w:pStyle w:val="3"/>
      </w:pPr>
      <w:r>
        <w:t>Spatial domain enhancement</w:t>
      </w:r>
    </w:p>
    <w:p w14:paraId="28248B0C" w14:textId="7C290D39" w:rsidR="00103732" w:rsidRDefault="00A32777" w:rsidP="00155626">
      <w:pPr>
        <w:spacing w:after="120" w:line="240" w:lineRule="auto"/>
        <w:rPr>
          <w:sz w:val="22"/>
        </w:rPr>
      </w:pPr>
      <w:r>
        <w:rPr>
          <w:rFonts w:hint="eastAsia"/>
          <w:sz w:val="22"/>
        </w:rPr>
        <w:t>In</w:t>
      </w:r>
      <w:r>
        <w:rPr>
          <w:sz w:val="22"/>
        </w:rPr>
        <w:t xml:space="preserve"> </w:t>
      </w:r>
      <w:r w:rsidR="00BC360A" w:rsidRPr="00EF0F43">
        <w:rPr>
          <w:sz w:val="22"/>
        </w:rPr>
        <w:t xml:space="preserve">FR1, </w:t>
      </w:r>
      <w:r w:rsidR="00BC360A">
        <w:rPr>
          <w:sz w:val="22"/>
        </w:rPr>
        <w:t>similar to the spatial domain enhancement</w:t>
      </w:r>
      <w:r w:rsidR="0053613E">
        <w:rPr>
          <w:sz w:val="22"/>
        </w:rPr>
        <w:t xml:space="preserve"> for </w:t>
      </w:r>
      <w:proofErr w:type="spellStart"/>
      <w:r w:rsidR="0053613E">
        <w:rPr>
          <w:sz w:val="22"/>
        </w:rPr>
        <w:t>gNB</w:t>
      </w:r>
      <w:proofErr w:type="spellEnd"/>
      <w:r w:rsidR="0053613E">
        <w:rPr>
          <w:sz w:val="22"/>
        </w:rPr>
        <w:t>-to-</w:t>
      </w:r>
      <w:proofErr w:type="spellStart"/>
      <w:r w:rsidR="0053613E">
        <w:rPr>
          <w:sz w:val="22"/>
        </w:rPr>
        <w:t>gNB</w:t>
      </w:r>
      <w:proofErr w:type="spellEnd"/>
      <w:r w:rsidR="0053613E">
        <w:rPr>
          <w:sz w:val="22"/>
        </w:rPr>
        <w:t xml:space="preserve"> CLI handling</w:t>
      </w:r>
      <w:r w:rsidR="00BC360A">
        <w:rPr>
          <w:sz w:val="22"/>
        </w:rPr>
        <w:t xml:space="preserve">, </w:t>
      </w:r>
      <w:r w:rsidR="00BC360A" w:rsidRPr="00EF0F43">
        <w:rPr>
          <w:sz w:val="22"/>
        </w:rPr>
        <w:t xml:space="preserve">coordinated beamforming at the aggressor transmitter can also be </w:t>
      </w:r>
      <w:r w:rsidR="00BC360A">
        <w:rPr>
          <w:sz w:val="22"/>
        </w:rPr>
        <w:t xml:space="preserve">used </w:t>
      </w:r>
      <w:r w:rsidR="00BC360A" w:rsidRPr="00EF0F43">
        <w:rPr>
          <w:sz w:val="22"/>
        </w:rPr>
        <w:t>to suppress the interference</w:t>
      </w:r>
      <w:r w:rsidR="00BC360A">
        <w:rPr>
          <w:sz w:val="22"/>
        </w:rPr>
        <w:t xml:space="preserve"> to the victim</w:t>
      </w:r>
      <w:r w:rsidR="00BC360A" w:rsidRPr="00EF0F43">
        <w:rPr>
          <w:sz w:val="22"/>
        </w:rPr>
        <w:t xml:space="preserve">. The </w:t>
      </w:r>
      <w:r w:rsidR="00BC360A">
        <w:rPr>
          <w:sz w:val="22"/>
        </w:rPr>
        <w:t xml:space="preserve">basic idea </w:t>
      </w:r>
      <w:r w:rsidR="00BC360A" w:rsidRPr="00EF0F43">
        <w:rPr>
          <w:sz w:val="22"/>
        </w:rPr>
        <w:t xml:space="preserve">is </w:t>
      </w:r>
      <w:r w:rsidR="008E38CB">
        <w:rPr>
          <w:sz w:val="22"/>
        </w:rPr>
        <w:t xml:space="preserve">that the aggressor UE </w:t>
      </w:r>
      <w:r w:rsidR="00BC360A">
        <w:rPr>
          <w:sz w:val="22"/>
        </w:rPr>
        <w:t>take</w:t>
      </w:r>
      <w:r w:rsidR="008E38CB">
        <w:rPr>
          <w:sz w:val="22"/>
        </w:rPr>
        <w:t>s</w:t>
      </w:r>
      <w:r w:rsidR="00BC360A">
        <w:rPr>
          <w:sz w:val="22"/>
        </w:rPr>
        <w:t xml:space="preserve"> </w:t>
      </w:r>
      <w:r w:rsidR="00BC360A" w:rsidRPr="00EF0F43">
        <w:rPr>
          <w:sz w:val="22"/>
        </w:rPr>
        <w:t xml:space="preserve">the </w:t>
      </w:r>
      <w:r w:rsidR="00BC360A">
        <w:rPr>
          <w:sz w:val="22"/>
        </w:rPr>
        <w:t xml:space="preserve">potential impact to the </w:t>
      </w:r>
      <w:r w:rsidR="00BC360A" w:rsidRPr="00EF0F43">
        <w:rPr>
          <w:sz w:val="22"/>
        </w:rPr>
        <w:t xml:space="preserve">victim </w:t>
      </w:r>
      <w:r w:rsidR="00C70C29">
        <w:rPr>
          <w:sz w:val="22"/>
        </w:rPr>
        <w:t>UEs</w:t>
      </w:r>
      <w:r w:rsidR="00BC360A">
        <w:rPr>
          <w:sz w:val="22"/>
        </w:rPr>
        <w:t xml:space="preserve"> into account </w:t>
      </w:r>
      <w:r w:rsidR="00BC360A" w:rsidRPr="00EF0F43">
        <w:rPr>
          <w:sz w:val="22"/>
        </w:rPr>
        <w:t>when c</w:t>
      </w:r>
      <w:r w:rsidR="00BC360A">
        <w:rPr>
          <w:sz w:val="22"/>
        </w:rPr>
        <w:t>alculating</w:t>
      </w:r>
      <w:r w:rsidR="00BC360A" w:rsidRPr="00EF0F43">
        <w:rPr>
          <w:sz w:val="22"/>
        </w:rPr>
        <w:t xml:space="preserve"> </w:t>
      </w:r>
      <w:r w:rsidR="00BC360A">
        <w:rPr>
          <w:sz w:val="22"/>
        </w:rPr>
        <w:t xml:space="preserve">the </w:t>
      </w:r>
      <w:r w:rsidR="00C70C29">
        <w:rPr>
          <w:rFonts w:hint="eastAsia"/>
          <w:sz w:val="22"/>
        </w:rPr>
        <w:t xml:space="preserve">uplink </w:t>
      </w:r>
      <w:r w:rsidR="00BC360A" w:rsidRPr="00EF0F43">
        <w:rPr>
          <w:sz w:val="22"/>
        </w:rPr>
        <w:t>precoding.</w:t>
      </w:r>
      <w:r w:rsidR="00E817A3">
        <w:rPr>
          <w:sz w:val="22"/>
        </w:rPr>
        <w:t xml:space="preserve"> </w:t>
      </w:r>
      <w:r w:rsidR="00C93D6E">
        <w:rPr>
          <w:sz w:val="22"/>
        </w:rPr>
        <w:t xml:space="preserve">However, </w:t>
      </w:r>
      <w:r w:rsidR="00F87019" w:rsidRPr="004125B2">
        <w:rPr>
          <w:sz w:val="22"/>
        </w:rPr>
        <w:t xml:space="preserve">considering that number of </w:t>
      </w:r>
      <w:r w:rsidR="00F87019">
        <w:rPr>
          <w:rFonts w:hint="eastAsia"/>
          <w:sz w:val="22"/>
        </w:rPr>
        <w:t xml:space="preserve">transmitting </w:t>
      </w:r>
      <w:r w:rsidR="00F87019" w:rsidRPr="004125B2">
        <w:rPr>
          <w:sz w:val="22"/>
        </w:rPr>
        <w:t xml:space="preserve">antennas </w:t>
      </w:r>
      <w:r w:rsidR="00F87019">
        <w:rPr>
          <w:sz w:val="22"/>
        </w:rPr>
        <w:t xml:space="preserve">of </w:t>
      </w:r>
      <w:r w:rsidR="00F87019" w:rsidRPr="004125B2">
        <w:rPr>
          <w:sz w:val="22"/>
        </w:rPr>
        <w:t>UE is</w:t>
      </w:r>
      <w:r w:rsidR="00987C98">
        <w:rPr>
          <w:sz w:val="22"/>
        </w:rPr>
        <w:t xml:space="preserve"> small, the performance </w:t>
      </w:r>
      <w:r w:rsidR="00184610">
        <w:rPr>
          <w:sz w:val="22"/>
        </w:rPr>
        <w:t xml:space="preserve">gain </w:t>
      </w:r>
      <w:r w:rsidR="00987C98">
        <w:rPr>
          <w:sz w:val="22"/>
        </w:rPr>
        <w:t xml:space="preserve">of coordinated beamforming is </w:t>
      </w:r>
      <w:r w:rsidR="00573208">
        <w:rPr>
          <w:sz w:val="22"/>
        </w:rPr>
        <w:t>limited and the UL performance would be affected.</w:t>
      </w:r>
      <w:r w:rsidR="008A23D1">
        <w:rPr>
          <w:sz w:val="22"/>
        </w:rPr>
        <w:t xml:space="preserve"> </w:t>
      </w:r>
      <w:r w:rsidR="00DA325A">
        <w:rPr>
          <w:sz w:val="22"/>
        </w:rPr>
        <w:t xml:space="preserve">Thus, </w:t>
      </w:r>
      <w:r w:rsidR="00DA325A" w:rsidRPr="00EF0F43">
        <w:rPr>
          <w:sz w:val="22"/>
        </w:rPr>
        <w:t>coordinated beamforming</w:t>
      </w:r>
      <w:r w:rsidR="00DA325A">
        <w:rPr>
          <w:sz w:val="22"/>
        </w:rPr>
        <w:t xml:space="preserve"> </w:t>
      </w:r>
      <w:r w:rsidR="00AC4E3D">
        <w:rPr>
          <w:sz w:val="22"/>
        </w:rPr>
        <w:t>may be</w:t>
      </w:r>
      <w:r w:rsidR="00882A02">
        <w:rPr>
          <w:rFonts w:hint="eastAsia"/>
          <w:sz w:val="22"/>
        </w:rPr>
        <w:t xml:space="preserve"> </w:t>
      </w:r>
      <w:r w:rsidR="00882A02">
        <w:rPr>
          <w:sz w:val="22"/>
        </w:rPr>
        <w:t xml:space="preserve">not suitable for </w:t>
      </w:r>
      <w:r w:rsidR="00DA325A">
        <w:rPr>
          <w:sz w:val="22"/>
        </w:rPr>
        <w:t xml:space="preserve">UE-to-UE CLI handling </w:t>
      </w:r>
      <w:r w:rsidR="00882A02">
        <w:rPr>
          <w:rFonts w:hint="eastAsia"/>
          <w:sz w:val="22"/>
        </w:rPr>
        <w:t xml:space="preserve">in </w:t>
      </w:r>
      <w:r w:rsidR="00882A02">
        <w:rPr>
          <w:sz w:val="22"/>
        </w:rPr>
        <w:t>FR1</w:t>
      </w:r>
      <w:r w:rsidR="00DA325A">
        <w:rPr>
          <w:sz w:val="22"/>
        </w:rPr>
        <w:t>.</w:t>
      </w:r>
    </w:p>
    <w:p w14:paraId="05935C49" w14:textId="0550CDF9" w:rsidR="00C81793" w:rsidRDefault="00F97FCE" w:rsidP="00155626">
      <w:pPr>
        <w:spacing w:after="120" w:line="240" w:lineRule="auto"/>
        <w:rPr>
          <w:sz w:val="22"/>
        </w:rPr>
      </w:pPr>
      <w:r>
        <w:rPr>
          <w:sz w:val="22"/>
        </w:rPr>
        <w:t>In FR2</w:t>
      </w:r>
      <w:r>
        <w:rPr>
          <w:rFonts w:hint="eastAsia"/>
          <w:sz w:val="22"/>
        </w:rPr>
        <w:t>,</w:t>
      </w:r>
      <w:r w:rsidR="005D4416" w:rsidRPr="005D4416">
        <w:rPr>
          <w:sz w:val="22"/>
        </w:rPr>
        <w:t xml:space="preserve"> </w:t>
      </w:r>
      <w:r w:rsidR="005D4416">
        <w:rPr>
          <w:sz w:val="22"/>
        </w:rPr>
        <w:t xml:space="preserve">with the beam training between </w:t>
      </w:r>
      <w:r w:rsidR="005D4416" w:rsidRPr="00EF0F43">
        <w:rPr>
          <w:sz w:val="22"/>
        </w:rPr>
        <w:t xml:space="preserve">the aggressor and the victim </w:t>
      </w:r>
      <w:r w:rsidR="005D4416">
        <w:rPr>
          <w:sz w:val="22"/>
        </w:rPr>
        <w:t>UE,</w:t>
      </w:r>
      <w:r>
        <w:rPr>
          <w:sz w:val="22"/>
        </w:rPr>
        <w:t xml:space="preserve"> </w:t>
      </w:r>
      <w:r w:rsidR="005D4416">
        <w:rPr>
          <w:sz w:val="22"/>
        </w:rPr>
        <w:t xml:space="preserve">the CLI strength of each beam pair can be obtained. The information exchange between the </w:t>
      </w:r>
      <w:proofErr w:type="spellStart"/>
      <w:r w:rsidR="005D4416">
        <w:rPr>
          <w:sz w:val="22"/>
        </w:rPr>
        <w:t>gNBs</w:t>
      </w:r>
      <w:proofErr w:type="spellEnd"/>
      <w:r w:rsidR="005D4416">
        <w:rPr>
          <w:sz w:val="22"/>
        </w:rPr>
        <w:t xml:space="preserve">, such as the CLI strength of each beam pair and the preferred Tx beams for each receive beam can be used </w:t>
      </w:r>
      <w:r w:rsidR="005D4416" w:rsidRPr="00EF0F43">
        <w:rPr>
          <w:sz w:val="22"/>
        </w:rPr>
        <w:t xml:space="preserve">to avoid the low isolation beams being used for </w:t>
      </w:r>
      <w:r w:rsidR="005D4416">
        <w:rPr>
          <w:rFonts w:hint="eastAsia"/>
          <w:sz w:val="22"/>
        </w:rPr>
        <w:t xml:space="preserve">aggressor </w:t>
      </w:r>
      <w:r w:rsidR="005D4416">
        <w:rPr>
          <w:sz w:val="22"/>
        </w:rPr>
        <w:t xml:space="preserve">UE </w:t>
      </w:r>
      <w:r w:rsidR="005D4416" w:rsidRPr="00EF0F43">
        <w:rPr>
          <w:sz w:val="22"/>
        </w:rPr>
        <w:t xml:space="preserve">and </w:t>
      </w:r>
      <w:r w:rsidR="005D4416">
        <w:rPr>
          <w:rFonts w:hint="eastAsia"/>
          <w:sz w:val="22"/>
        </w:rPr>
        <w:t xml:space="preserve">victim </w:t>
      </w:r>
      <w:r w:rsidR="005D4416">
        <w:rPr>
          <w:sz w:val="22"/>
        </w:rPr>
        <w:t>UE.</w:t>
      </w:r>
      <w:r w:rsidR="002A6447">
        <w:rPr>
          <w:sz w:val="22"/>
        </w:rPr>
        <w:t xml:space="preserve"> </w:t>
      </w:r>
      <w:r w:rsidR="00C81793">
        <w:rPr>
          <w:sz w:val="22"/>
        </w:rPr>
        <w:t xml:space="preserve">Considering </w:t>
      </w:r>
      <w:r w:rsidR="005D171E">
        <w:rPr>
          <w:rFonts w:hint="eastAsia"/>
          <w:sz w:val="22"/>
        </w:rPr>
        <w:t xml:space="preserve">the </w:t>
      </w:r>
      <w:r w:rsidR="00C81793">
        <w:rPr>
          <w:sz w:val="22"/>
        </w:rPr>
        <w:t>beam coordination, the Tx beam of aggressor UE in the slot with CLI might be different from the slot without CLI.</w:t>
      </w:r>
      <w:r w:rsidR="002A6447">
        <w:rPr>
          <w:sz w:val="22"/>
        </w:rPr>
        <w:t xml:space="preserve"> </w:t>
      </w:r>
      <w:r w:rsidR="002A6447" w:rsidRPr="00EF0F43">
        <w:rPr>
          <w:sz w:val="22"/>
        </w:rPr>
        <w:t xml:space="preserve">As another aspect, the </w:t>
      </w:r>
      <w:r w:rsidR="002A6447">
        <w:rPr>
          <w:rFonts w:hint="eastAsia"/>
          <w:sz w:val="22"/>
        </w:rPr>
        <w:t xml:space="preserve">Tx </w:t>
      </w:r>
      <w:r w:rsidR="002A6447">
        <w:rPr>
          <w:sz w:val="22"/>
        </w:rPr>
        <w:t xml:space="preserve">beam/Rx beam indication </w:t>
      </w:r>
      <w:r w:rsidR="002A6447" w:rsidRPr="00EF0F43">
        <w:rPr>
          <w:sz w:val="22"/>
        </w:rPr>
        <w:t>is flexible in the current standard.</w:t>
      </w:r>
      <w:r w:rsidR="00DE04EE">
        <w:rPr>
          <w:sz w:val="22"/>
        </w:rPr>
        <w:t xml:space="preserve"> For example, the field </w:t>
      </w:r>
      <w:r w:rsidR="00DE04EE" w:rsidRPr="00DE04EE">
        <w:rPr>
          <w:sz w:val="22"/>
        </w:rPr>
        <w:t>SRS resource indicator (SRI)</w:t>
      </w:r>
      <w:r w:rsidR="00DE04EE">
        <w:rPr>
          <w:sz w:val="22"/>
        </w:rPr>
        <w:t xml:space="preserve"> in DCI 0-1 can dynamically indicates the </w:t>
      </w:r>
      <w:r w:rsidR="00DE04EE">
        <w:rPr>
          <w:rFonts w:hint="eastAsia"/>
          <w:sz w:val="22"/>
        </w:rPr>
        <w:t xml:space="preserve">Tx </w:t>
      </w:r>
      <w:r w:rsidR="00DE04EE">
        <w:rPr>
          <w:sz w:val="22"/>
        </w:rPr>
        <w:t>beam of UE, and the transmission configuration i</w:t>
      </w:r>
      <w:r w:rsidR="00DE04EE" w:rsidRPr="00DE04EE">
        <w:rPr>
          <w:sz w:val="22"/>
        </w:rPr>
        <w:t>ndicator</w:t>
      </w:r>
      <w:r w:rsidR="00DE04EE">
        <w:rPr>
          <w:sz w:val="22"/>
        </w:rPr>
        <w:t xml:space="preserve"> </w:t>
      </w:r>
      <w:r w:rsidR="00DE04EE" w:rsidRPr="00DE04EE">
        <w:rPr>
          <w:sz w:val="22"/>
        </w:rPr>
        <w:t>(TCI)</w:t>
      </w:r>
      <w:r w:rsidR="00DE04EE">
        <w:rPr>
          <w:sz w:val="22"/>
        </w:rPr>
        <w:t xml:space="preserve"> in DCI 1-1 can dynamically indicates the </w:t>
      </w:r>
      <w:r w:rsidR="00DE04EE">
        <w:rPr>
          <w:rFonts w:hint="eastAsia"/>
          <w:sz w:val="22"/>
        </w:rPr>
        <w:t xml:space="preserve">Rx </w:t>
      </w:r>
      <w:r w:rsidR="00DE04EE">
        <w:rPr>
          <w:sz w:val="22"/>
        </w:rPr>
        <w:t>beam of UE</w:t>
      </w:r>
      <w:r w:rsidR="00021405">
        <w:rPr>
          <w:sz w:val="22"/>
        </w:rPr>
        <w:t>.</w:t>
      </w:r>
      <w:r w:rsidR="00B4770D">
        <w:rPr>
          <w:sz w:val="22"/>
        </w:rPr>
        <w:t xml:space="preserve"> </w:t>
      </w:r>
      <w:r w:rsidR="00B4770D" w:rsidRPr="00EF0F43">
        <w:rPr>
          <w:sz w:val="22"/>
        </w:rPr>
        <w:t xml:space="preserve">The remaining issue is how to </w:t>
      </w:r>
      <w:r w:rsidR="00F96021">
        <w:rPr>
          <w:rFonts w:hint="eastAsia"/>
          <w:sz w:val="22"/>
        </w:rPr>
        <w:t xml:space="preserve">select </w:t>
      </w:r>
      <w:r w:rsidR="00F96021">
        <w:rPr>
          <w:sz w:val="22"/>
        </w:rPr>
        <w:t xml:space="preserve">the </w:t>
      </w:r>
      <w:r w:rsidR="00F96021">
        <w:rPr>
          <w:rFonts w:hint="eastAsia"/>
          <w:sz w:val="22"/>
        </w:rPr>
        <w:t xml:space="preserve">Tx </w:t>
      </w:r>
      <w:r w:rsidR="00F96021">
        <w:rPr>
          <w:sz w:val="22"/>
        </w:rPr>
        <w:t>beam/Rx beam</w:t>
      </w:r>
      <w:r w:rsidR="00B4770D" w:rsidRPr="00EF0F43">
        <w:rPr>
          <w:sz w:val="22"/>
        </w:rPr>
        <w:t xml:space="preserve"> according to the performance.</w:t>
      </w:r>
    </w:p>
    <w:p w14:paraId="570482C0" w14:textId="77777777" w:rsidR="005D4416" w:rsidRDefault="005D4416" w:rsidP="009E38BC">
      <w:pPr>
        <w:rPr>
          <w:sz w:val="22"/>
        </w:rPr>
      </w:pPr>
    </w:p>
    <w:p w14:paraId="4EDE3F4E" w14:textId="10100187" w:rsidR="005D4416" w:rsidRDefault="005D4416" w:rsidP="005D4416">
      <w:pPr>
        <w:spacing w:after="120" w:line="240" w:lineRule="auto"/>
        <w:rPr>
          <w:i/>
          <w:sz w:val="22"/>
        </w:rPr>
      </w:pPr>
      <w:r w:rsidRPr="00004A99">
        <w:rPr>
          <w:b/>
          <w:i/>
          <w:sz w:val="22"/>
        </w:rPr>
        <w:t xml:space="preserve">Proposal </w:t>
      </w:r>
      <w:r w:rsidR="00126607">
        <w:rPr>
          <w:b/>
          <w:i/>
          <w:sz w:val="22"/>
        </w:rPr>
        <w:t>8</w:t>
      </w:r>
      <w:r w:rsidRPr="00004A99">
        <w:rPr>
          <w:b/>
          <w:i/>
          <w:sz w:val="22"/>
        </w:rPr>
        <w:t>:</w:t>
      </w:r>
      <w:r w:rsidRPr="00004A99">
        <w:rPr>
          <w:sz w:val="22"/>
        </w:rPr>
        <w:t xml:space="preserve"> </w:t>
      </w:r>
      <w:r w:rsidRPr="00004A99">
        <w:rPr>
          <w:i/>
          <w:sz w:val="22"/>
        </w:rPr>
        <w:t xml:space="preserve">Study </w:t>
      </w:r>
      <w:r>
        <w:rPr>
          <w:i/>
          <w:sz w:val="22"/>
        </w:rPr>
        <w:t xml:space="preserve">performance of </w:t>
      </w:r>
      <w:r w:rsidRPr="00004A99">
        <w:rPr>
          <w:rFonts w:hint="eastAsia"/>
          <w:i/>
          <w:sz w:val="22"/>
        </w:rPr>
        <w:t>beam</w:t>
      </w:r>
      <w:r w:rsidRPr="00004A99">
        <w:rPr>
          <w:i/>
          <w:sz w:val="22"/>
        </w:rPr>
        <w:t xml:space="preserve"> coordination</w:t>
      </w:r>
      <w:r w:rsidRPr="00004A99">
        <w:rPr>
          <w:rFonts w:hint="eastAsia"/>
          <w:i/>
          <w:sz w:val="22"/>
        </w:rPr>
        <w:t xml:space="preserve"> for </w:t>
      </w:r>
      <w:r w:rsidR="00862311">
        <w:rPr>
          <w:i/>
          <w:sz w:val="22"/>
        </w:rPr>
        <w:t>UE-to-UE</w:t>
      </w:r>
      <w:r w:rsidRPr="00004A99">
        <w:rPr>
          <w:i/>
          <w:sz w:val="22"/>
        </w:rPr>
        <w:t xml:space="preserve"> CLI suppression in FR2 and the solutions for </w:t>
      </w:r>
      <w:r w:rsidR="00862311">
        <w:rPr>
          <w:i/>
          <w:sz w:val="22"/>
        </w:rPr>
        <w:t>UE-to-UE</w:t>
      </w:r>
      <w:r w:rsidRPr="00004A99">
        <w:rPr>
          <w:i/>
          <w:sz w:val="22"/>
        </w:rPr>
        <w:t xml:space="preserve"> beam pairing.</w:t>
      </w:r>
    </w:p>
    <w:p w14:paraId="3F2F836E" w14:textId="69FFB78D" w:rsidR="005D4416" w:rsidRPr="007C60EE" w:rsidRDefault="005D4416" w:rsidP="005D4416">
      <w:pPr>
        <w:pStyle w:val="a3"/>
        <w:numPr>
          <w:ilvl w:val="0"/>
          <w:numId w:val="44"/>
        </w:numPr>
        <w:spacing w:after="120" w:line="240" w:lineRule="auto"/>
        <w:rPr>
          <w:i/>
          <w:sz w:val="22"/>
        </w:rPr>
      </w:pPr>
      <w:r w:rsidRPr="007C60EE">
        <w:rPr>
          <w:i/>
          <w:sz w:val="22"/>
        </w:rPr>
        <w:t xml:space="preserve">Configuration of the measurement resources, the CLI strength of each beam pair (RSRP, RSSI) and the preferred Tx beams for each receive beam at the victim </w:t>
      </w:r>
      <w:r w:rsidR="002E50D2">
        <w:rPr>
          <w:i/>
          <w:sz w:val="22"/>
        </w:rPr>
        <w:t>UE</w:t>
      </w:r>
      <w:r w:rsidRPr="007C60EE">
        <w:rPr>
          <w:i/>
          <w:sz w:val="22"/>
        </w:rPr>
        <w:t xml:space="preserve"> can be exchanged for </w:t>
      </w:r>
      <w:r w:rsidRPr="007C60EE">
        <w:rPr>
          <w:rFonts w:hint="eastAsia"/>
          <w:i/>
          <w:sz w:val="22"/>
        </w:rPr>
        <w:t>beam</w:t>
      </w:r>
      <w:r w:rsidRPr="007C60EE">
        <w:rPr>
          <w:i/>
          <w:sz w:val="22"/>
        </w:rPr>
        <w:t xml:space="preserve"> coordination.</w:t>
      </w:r>
    </w:p>
    <w:p w14:paraId="3A85F26D" w14:textId="77777777" w:rsidR="005D4416" w:rsidRPr="005D4416" w:rsidRDefault="005D4416" w:rsidP="00F60172"/>
    <w:p w14:paraId="2B41786D" w14:textId="427078E6" w:rsidR="003B199D" w:rsidRDefault="009B12D8" w:rsidP="003B199D">
      <w:pPr>
        <w:pStyle w:val="3"/>
      </w:pPr>
      <w:r>
        <w:t>Coordinated scheduling</w:t>
      </w:r>
    </w:p>
    <w:p w14:paraId="5AD9BD8F" w14:textId="69DE2846" w:rsidR="00737569" w:rsidRDefault="002B108C" w:rsidP="00A613B9">
      <w:pPr>
        <w:spacing w:after="120" w:line="240" w:lineRule="auto"/>
        <w:rPr>
          <w:sz w:val="22"/>
        </w:rPr>
      </w:pPr>
      <w:r w:rsidRPr="00EF0F43">
        <w:rPr>
          <w:sz w:val="22"/>
        </w:rPr>
        <w:t xml:space="preserve">Similar to the coordinated scheduling </w:t>
      </w:r>
      <w:r w:rsidR="006C1CDE" w:rsidRPr="00EF0F43">
        <w:rPr>
          <w:sz w:val="22"/>
        </w:rPr>
        <w:t xml:space="preserve">for </w:t>
      </w:r>
      <w:proofErr w:type="spellStart"/>
      <w:r w:rsidR="004A2C9E">
        <w:rPr>
          <w:sz w:val="22"/>
        </w:rPr>
        <w:t>gNB</w:t>
      </w:r>
      <w:proofErr w:type="spellEnd"/>
      <w:r w:rsidR="004A2C9E">
        <w:rPr>
          <w:sz w:val="22"/>
        </w:rPr>
        <w:t>-to-</w:t>
      </w:r>
      <w:proofErr w:type="spellStart"/>
      <w:r w:rsidR="004A2C9E">
        <w:rPr>
          <w:sz w:val="22"/>
        </w:rPr>
        <w:t>gNB</w:t>
      </w:r>
      <w:proofErr w:type="spellEnd"/>
      <w:r w:rsidR="006C1CDE" w:rsidRPr="00EF0F43">
        <w:rPr>
          <w:sz w:val="22"/>
        </w:rPr>
        <w:t xml:space="preserve"> CLI handling, different UE</w:t>
      </w:r>
      <w:r w:rsidR="00FA450B">
        <w:rPr>
          <w:sz w:val="22"/>
        </w:rPr>
        <w:t>s</w:t>
      </w:r>
      <w:r w:rsidR="006C1CDE" w:rsidRPr="00EF0F43">
        <w:rPr>
          <w:sz w:val="22"/>
        </w:rPr>
        <w:t xml:space="preserve"> can </w:t>
      </w:r>
      <w:r w:rsidR="00A53173" w:rsidRPr="00EF0F43">
        <w:rPr>
          <w:sz w:val="22"/>
        </w:rPr>
        <w:t xml:space="preserve">be </w:t>
      </w:r>
      <w:r w:rsidR="006C1CDE" w:rsidRPr="00EF0F43">
        <w:rPr>
          <w:sz w:val="22"/>
        </w:rPr>
        <w:t xml:space="preserve">scheduled in different frequency, time resources to avoid </w:t>
      </w:r>
      <w:r w:rsidR="004A2C9E">
        <w:rPr>
          <w:sz w:val="22"/>
        </w:rPr>
        <w:t>UE-to-UE</w:t>
      </w:r>
      <w:r w:rsidR="006C1CDE" w:rsidRPr="00EF0F43">
        <w:rPr>
          <w:sz w:val="22"/>
        </w:rPr>
        <w:t xml:space="preserve"> </w:t>
      </w:r>
      <w:r w:rsidR="00C76CA1">
        <w:rPr>
          <w:sz w:val="22"/>
        </w:rPr>
        <w:t>CLI</w:t>
      </w:r>
      <w:r w:rsidR="00737569" w:rsidRPr="00EF0F43">
        <w:rPr>
          <w:sz w:val="22"/>
        </w:rPr>
        <w:t xml:space="preserve">. And it is also similar that dynamic coordinated scheduling and semi-static coordinated scheduling was considered previously. For semi-static coordinated scheduling, </w:t>
      </w:r>
      <w:r w:rsidR="004A2C9E">
        <w:rPr>
          <w:sz w:val="22"/>
        </w:rPr>
        <w:t>UE-to-UE</w:t>
      </w:r>
      <w:r w:rsidR="00737569" w:rsidRPr="00EF0F43">
        <w:rPr>
          <w:sz w:val="22"/>
        </w:rPr>
        <w:t xml:space="preserve"> CLI measurement and reporting is needed and the time-frequency partitioning between the UEs (with strong mutual CLI) should be known to the </w:t>
      </w:r>
      <w:proofErr w:type="spellStart"/>
      <w:r w:rsidR="00737569" w:rsidRPr="00EF0F43">
        <w:rPr>
          <w:sz w:val="22"/>
        </w:rPr>
        <w:t>gNBs</w:t>
      </w:r>
      <w:proofErr w:type="spellEnd"/>
      <w:r w:rsidR="00737569" w:rsidRPr="00EF0F43">
        <w:rPr>
          <w:sz w:val="22"/>
        </w:rPr>
        <w:t xml:space="preserve">. </w:t>
      </w:r>
      <w:r w:rsidR="00B229A2">
        <w:rPr>
          <w:sz w:val="22"/>
        </w:rPr>
        <w:t xml:space="preserve">The victim UE and aggressor UE with strong CLI can be scheduled in the slot without CLI. </w:t>
      </w:r>
      <w:r w:rsidR="00737569" w:rsidRPr="00EF0F43">
        <w:rPr>
          <w:sz w:val="22"/>
        </w:rPr>
        <w:t xml:space="preserve">While for the dynamic coordinated scheduling, the scheduling grant should be also known to the </w:t>
      </w:r>
      <w:proofErr w:type="spellStart"/>
      <w:r w:rsidR="00737569" w:rsidRPr="00EF0F43">
        <w:rPr>
          <w:sz w:val="22"/>
        </w:rPr>
        <w:t>gNBs</w:t>
      </w:r>
      <w:proofErr w:type="spellEnd"/>
      <w:r w:rsidR="00737569" w:rsidRPr="00EF0F43">
        <w:rPr>
          <w:sz w:val="22"/>
        </w:rPr>
        <w:t xml:space="preserve">, which requires </w:t>
      </w:r>
      <w:r w:rsidR="00C96B04">
        <w:rPr>
          <w:sz w:val="22"/>
        </w:rPr>
        <w:t>quite some</w:t>
      </w:r>
      <w:r w:rsidR="00737569" w:rsidRPr="00EF0F43">
        <w:rPr>
          <w:sz w:val="22"/>
        </w:rPr>
        <w:t xml:space="preserve"> </w:t>
      </w:r>
      <w:r w:rsidR="00C96B04">
        <w:rPr>
          <w:sz w:val="22"/>
        </w:rPr>
        <w:t>information exchange</w:t>
      </w:r>
      <w:r w:rsidR="00737569" w:rsidRPr="00EF0F43">
        <w:rPr>
          <w:sz w:val="22"/>
        </w:rPr>
        <w:t xml:space="preserve"> </w:t>
      </w:r>
      <w:r w:rsidR="00C96B04">
        <w:rPr>
          <w:sz w:val="22"/>
        </w:rPr>
        <w:t>over</w:t>
      </w:r>
      <w:r w:rsidR="00737569" w:rsidRPr="00EF0F43">
        <w:rPr>
          <w:sz w:val="22"/>
        </w:rPr>
        <w:t xml:space="preserve"> the backhaul between the </w:t>
      </w:r>
      <w:proofErr w:type="spellStart"/>
      <w:r w:rsidR="00737569" w:rsidRPr="00EF0F43">
        <w:rPr>
          <w:sz w:val="22"/>
        </w:rPr>
        <w:t>gNBs</w:t>
      </w:r>
      <w:proofErr w:type="spellEnd"/>
      <w:r w:rsidR="00737569" w:rsidRPr="00EF0F43">
        <w:rPr>
          <w:sz w:val="22"/>
        </w:rPr>
        <w:t xml:space="preserve">, or the </w:t>
      </w:r>
      <w:proofErr w:type="spellStart"/>
      <w:r w:rsidR="00737569" w:rsidRPr="00EF0F43">
        <w:rPr>
          <w:sz w:val="22"/>
        </w:rPr>
        <w:t>gNBs</w:t>
      </w:r>
      <w:proofErr w:type="spellEnd"/>
      <w:r w:rsidR="00737569" w:rsidRPr="00EF0F43">
        <w:rPr>
          <w:sz w:val="22"/>
        </w:rPr>
        <w:t xml:space="preserve"> are co-located and scheduling can be done jointly (e.g. the </w:t>
      </w:r>
      <w:proofErr w:type="spellStart"/>
      <w:r w:rsidR="00737569" w:rsidRPr="00EF0F43">
        <w:rPr>
          <w:sz w:val="22"/>
        </w:rPr>
        <w:t>gNBs</w:t>
      </w:r>
      <w:proofErr w:type="spellEnd"/>
      <w:r w:rsidR="00737569" w:rsidRPr="00EF0F43">
        <w:rPr>
          <w:sz w:val="22"/>
        </w:rPr>
        <w:t xml:space="preserve"> are provided by the same vendor). As another aspect, for the coordinated scheduling, it seems that the large scale fading between the UEs are sufficient, because the CLI are more dependent on the distance between the UEs.</w:t>
      </w:r>
      <w:r w:rsidR="00A53173" w:rsidRPr="00EF0F43">
        <w:rPr>
          <w:sz w:val="22"/>
        </w:rPr>
        <w:t xml:space="preserve"> L3 based </w:t>
      </w:r>
      <w:r w:rsidR="004A2C9E">
        <w:rPr>
          <w:sz w:val="22"/>
        </w:rPr>
        <w:t>UE-to-UE</w:t>
      </w:r>
      <w:r w:rsidR="00A53173" w:rsidRPr="00EF0F43">
        <w:rPr>
          <w:sz w:val="22"/>
        </w:rPr>
        <w:t xml:space="preserve"> CLI measurement and reporting may be sufficient for such coordinated scheduling purpose. </w:t>
      </w:r>
    </w:p>
    <w:p w14:paraId="0814AFE6" w14:textId="4C8821BB" w:rsidR="00B20FC9" w:rsidRPr="00617B5E" w:rsidRDefault="00B20FC9" w:rsidP="00B20FC9">
      <w:pPr>
        <w:spacing w:after="120" w:line="240" w:lineRule="auto"/>
        <w:rPr>
          <w:i/>
          <w:sz w:val="22"/>
        </w:rPr>
      </w:pPr>
      <w:r w:rsidRPr="00617B5E">
        <w:rPr>
          <w:b/>
          <w:i/>
          <w:sz w:val="22"/>
        </w:rPr>
        <w:t>Observation</w:t>
      </w:r>
      <w:r w:rsidR="00126607">
        <w:rPr>
          <w:b/>
          <w:i/>
          <w:sz w:val="22"/>
        </w:rPr>
        <w:t xml:space="preserve"> </w:t>
      </w:r>
      <w:r w:rsidR="00A22DAB">
        <w:rPr>
          <w:b/>
          <w:i/>
          <w:sz w:val="22"/>
        </w:rPr>
        <w:t>10</w:t>
      </w:r>
      <w:r w:rsidRPr="00617B5E">
        <w:rPr>
          <w:i/>
          <w:sz w:val="22"/>
        </w:rPr>
        <w:t xml:space="preserve">: </w:t>
      </w:r>
      <w:r w:rsidRPr="00B20FC9">
        <w:rPr>
          <w:i/>
          <w:sz w:val="22"/>
        </w:rPr>
        <w:t xml:space="preserve">L3 based UE-to-UE CLI measurement and reporting </w:t>
      </w:r>
      <w:r w:rsidR="008E2E8F">
        <w:rPr>
          <w:i/>
          <w:sz w:val="22"/>
        </w:rPr>
        <w:t xml:space="preserve">in current specification </w:t>
      </w:r>
      <w:r w:rsidRPr="00B20FC9">
        <w:rPr>
          <w:i/>
          <w:sz w:val="22"/>
        </w:rPr>
        <w:t>may be sufficient for coordinated scheduling</w:t>
      </w:r>
      <w:r>
        <w:rPr>
          <w:i/>
          <w:sz w:val="22"/>
        </w:rPr>
        <w:t>.</w:t>
      </w:r>
      <w:r w:rsidR="005801D7">
        <w:rPr>
          <w:i/>
          <w:sz w:val="22"/>
        </w:rPr>
        <w:t xml:space="preserve"> Information </w:t>
      </w:r>
      <w:r w:rsidR="000E1462">
        <w:rPr>
          <w:i/>
          <w:sz w:val="22"/>
        </w:rPr>
        <w:t xml:space="preserve">exchange between </w:t>
      </w:r>
      <w:proofErr w:type="spellStart"/>
      <w:r w:rsidR="000E1462">
        <w:rPr>
          <w:i/>
          <w:sz w:val="22"/>
        </w:rPr>
        <w:t>gNBs</w:t>
      </w:r>
      <w:proofErr w:type="spellEnd"/>
      <w:r w:rsidR="000E1462">
        <w:rPr>
          <w:i/>
          <w:sz w:val="22"/>
        </w:rPr>
        <w:t xml:space="preserve"> are </w:t>
      </w:r>
      <w:r w:rsidR="005801D7">
        <w:rPr>
          <w:i/>
          <w:sz w:val="22"/>
        </w:rPr>
        <w:t>needed for the</w:t>
      </w:r>
      <w:r w:rsidR="00DB7E83">
        <w:rPr>
          <w:i/>
          <w:sz w:val="22"/>
        </w:rPr>
        <w:t xml:space="preserve"> </w:t>
      </w:r>
      <w:r w:rsidR="00DB7E83" w:rsidRPr="00617B5E">
        <w:rPr>
          <w:i/>
          <w:sz w:val="22"/>
        </w:rPr>
        <w:t>semi-static and dynamic coordinated scheduling</w:t>
      </w:r>
      <w:r w:rsidR="00DB7E83">
        <w:rPr>
          <w:i/>
          <w:sz w:val="22"/>
        </w:rPr>
        <w:t>.</w:t>
      </w:r>
      <w:r w:rsidR="005801D7">
        <w:rPr>
          <w:i/>
          <w:sz w:val="22"/>
        </w:rPr>
        <w:t xml:space="preserve"> </w:t>
      </w:r>
    </w:p>
    <w:p w14:paraId="1CACD051" w14:textId="0546042A" w:rsidR="00B20FC9" w:rsidRDefault="00B20FC9" w:rsidP="00B20FC9">
      <w:pPr>
        <w:spacing w:after="120" w:line="240" w:lineRule="auto"/>
        <w:rPr>
          <w:i/>
          <w:sz w:val="22"/>
        </w:rPr>
      </w:pPr>
      <w:r w:rsidRPr="00617B5E">
        <w:rPr>
          <w:b/>
          <w:i/>
          <w:sz w:val="22"/>
        </w:rPr>
        <w:t xml:space="preserve">Proposal </w:t>
      </w:r>
      <w:r w:rsidR="00126607">
        <w:rPr>
          <w:b/>
          <w:i/>
          <w:sz w:val="22"/>
        </w:rPr>
        <w:t>9</w:t>
      </w:r>
      <w:r w:rsidRPr="00617B5E">
        <w:rPr>
          <w:i/>
          <w:sz w:val="22"/>
        </w:rPr>
        <w:t xml:space="preserve">: </w:t>
      </w:r>
      <w:r>
        <w:rPr>
          <w:i/>
          <w:sz w:val="22"/>
        </w:rPr>
        <w:t xml:space="preserve">Study the information exchange for </w:t>
      </w:r>
      <w:r w:rsidRPr="00617B5E">
        <w:rPr>
          <w:i/>
          <w:sz w:val="22"/>
        </w:rPr>
        <w:t>semi-static and dynamic coordinated scheduling.</w:t>
      </w:r>
    </w:p>
    <w:p w14:paraId="2CC06B06" w14:textId="28BA73C9" w:rsidR="00B20FC9" w:rsidRPr="00B21AFD" w:rsidRDefault="00B20FC9" w:rsidP="00B20FC9">
      <w:pPr>
        <w:pStyle w:val="a3"/>
        <w:numPr>
          <w:ilvl w:val="0"/>
          <w:numId w:val="44"/>
        </w:numPr>
        <w:spacing w:after="120" w:line="240" w:lineRule="auto"/>
        <w:rPr>
          <w:i/>
          <w:sz w:val="22"/>
        </w:rPr>
      </w:pPr>
      <w:r w:rsidRPr="00B21AFD">
        <w:rPr>
          <w:i/>
          <w:sz w:val="22"/>
        </w:rPr>
        <w:t xml:space="preserve">For </w:t>
      </w:r>
      <w:r w:rsidRPr="009E38BC">
        <w:rPr>
          <w:i/>
          <w:sz w:val="22"/>
        </w:rPr>
        <w:t xml:space="preserve">semi-static coordinated scheduling, the configuration of the measurement resources should be exchanged for FR1 and FR2, </w:t>
      </w:r>
      <w:r w:rsidR="00D478E9" w:rsidRPr="009E38BC">
        <w:rPr>
          <w:i/>
          <w:sz w:val="22"/>
        </w:rPr>
        <w:t xml:space="preserve">and the CLI strength (RSRP, RSSI) should be exchanged for FR1, </w:t>
      </w:r>
      <w:r w:rsidRPr="009E38BC">
        <w:rPr>
          <w:i/>
          <w:sz w:val="22"/>
        </w:rPr>
        <w:t xml:space="preserve">the CLI strength of each beam pair (RSRP, RSSI) and the preferred Tx beams for each receive beam at the victim </w:t>
      </w:r>
      <w:r w:rsidR="00EA1A01" w:rsidRPr="009E38BC">
        <w:rPr>
          <w:i/>
          <w:sz w:val="22"/>
        </w:rPr>
        <w:t>UE</w:t>
      </w:r>
      <w:r w:rsidRPr="009E38BC">
        <w:rPr>
          <w:i/>
          <w:sz w:val="22"/>
        </w:rPr>
        <w:t xml:space="preserve"> are needed for FR2.</w:t>
      </w:r>
    </w:p>
    <w:p w14:paraId="6CD69679" w14:textId="0F3DA4B8" w:rsidR="00B20FC9" w:rsidRDefault="00B20FC9" w:rsidP="00B20FC9">
      <w:pPr>
        <w:pStyle w:val="a3"/>
        <w:numPr>
          <w:ilvl w:val="0"/>
          <w:numId w:val="44"/>
        </w:numPr>
        <w:spacing w:after="120" w:line="240" w:lineRule="auto"/>
        <w:rPr>
          <w:i/>
          <w:sz w:val="22"/>
        </w:rPr>
      </w:pPr>
      <w:r w:rsidRPr="008201C6">
        <w:rPr>
          <w:i/>
          <w:sz w:val="22"/>
        </w:rPr>
        <w:t>For dynamic</w:t>
      </w:r>
      <w:r w:rsidRPr="00103732">
        <w:rPr>
          <w:i/>
          <w:sz w:val="22"/>
        </w:rPr>
        <w:t xml:space="preserve"> </w:t>
      </w:r>
      <w:r w:rsidRPr="009E38BC">
        <w:rPr>
          <w:i/>
          <w:sz w:val="22"/>
        </w:rPr>
        <w:t xml:space="preserve">coordinated scheduling, the UE to be scheduled, the number of PRBs needed for the candidate scheduled UE should be additionally exchanged in FR1 and FR2, the preferred beams of the candidate scheduled UE </w:t>
      </w:r>
      <w:r w:rsidR="009870A6">
        <w:rPr>
          <w:rFonts w:hint="eastAsia"/>
          <w:i/>
          <w:sz w:val="22"/>
        </w:rPr>
        <w:t xml:space="preserve">should </w:t>
      </w:r>
      <w:r w:rsidRPr="009E38BC">
        <w:rPr>
          <w:i/>
          <w:sz w:val="22"/>
        </w:rPr>
        <w:t>also be exchanged in FR2.</w:t>
      </w:r>
    </w:p>
    <w:p w14:paraId="5163FA7E" w14:textId="77777777" w:rsidR="009E38BC" w:rsidRPr="0072781D" w:rsidRDefault="009E38BC" w:rsidP="0072781D">
      <w:pPr>
        <w:spacing w:after="120" w:line="240" w:lineRule="auto"/>
        <w:rPr>
          <w:i/>
          <w:sz w:val="22"/>
        </w:rPr>
      </w:pPr>
    </w:p>
    <w:p w14:paraId="2473A35F" w14:textId="061BDBEE" w:rsidR="00414657" w:rsidRDefault="00242235" w:rsidP="00242235">
      <w:pPr>
        <w:pStyle w:val="3"/>
      </w:pPr>
      <w:r w:rsidRPr="00242235">
        <w:t xml:space="preserve">UE and </w:t>
      </w:r>
      <w:proofErr w:type="spellStart"/>
      <w:r w:rsidRPr="00242235">
        <w:t>gNB</w:t>
      </w:r>
      <w:proofErr w:type="spellEnd"/>
      <w:r w:rsidRPr="00242235">
        <w:t xml:space="preserve"> transmission and reception timing</w:t>
      </w:r>
    </w:p>
    <w:p w14:paraId="034F3753" w14:textId="0EEAA050" w:rsidR="00414657" w:rsidRPr="00EF0F43" w:rsidRDefault="00242235" w:rsidP="00EF0F43">
      <w:pPr>
        <w:spacing w:after="120" w:line="240" w:lineRule="auto"/>
        <w:rPr>
          <w:sz w:val="22"/>
        </w:rPr>
      </w:pPr>
      <w:r w:rsidRPr="00EF0F43">
        <w:rPr>
          <w:sz w:val="22"/>
        </w:rPr>
        <w:t>In R</w:t>
      </w:r>
      <w:r w:rsidR="001D3DF7">
        <w:rPr>
          <w:sz w:val="22"/>
        </w:rPr>
        <w:t>el-</w:t>
      </w:r>
      <w:r w:rsidRPr="00EF0F43">
        <w:rPr>
          <w:sz w:val="22"/>
        </w:rPr>
        <w:t xml:space="preserve">16, the </w:t>
      </w:r>
      <w:r w:rsidR="004A2C9E">
        <w:rPr>
          <w:sz w:val="22"/>
        </w:rPr>
        <w:t>UE-to-UE</w:t>
      </w:r>
      <w:r w:rsidRPr="00EF0F43">
        <w:rPr>
          <w:sz w:val="22"/>
        </w:rPr>
        <w:t xml:space="preserve"> CLI measurement signal TX-RX timing was discussed and an offset is introduced for the receiver while there is no change for the transmitter compared with R</w:t>
      </w:r>
      <w:r w:rsidR="001D3DF7">
        <w:rPr>
          <w:sz w:val="22"/>
        </w:rPr>
        <w:t>el-</w:t>
      </w:r>
      <w:r w:rsidRPr="00EF0F43">
        <w:rPr>
          <w:sz w:val="22"/>
        </w:rPr>
        <w:t xml:space="preserve">15 SRS or PUSCH TX timing. The offset is at least </w:t>
      </w:r>
      <w:proofErr w:type="spellStart"/>
      <w:r w:rsidRPr="00EF0F43">
        <w:rPr>
          <w:sz w:val="22"/>
        </w:rPr>
        <w:t>TAoffset</w:t>
      </w:r>
      <w:proofErr w:type="spellEnd"/>
      <w:r w:rsidRPr="00EF0F43">
        <w:rPr>
          <w:sz w:val="22"/>
        </w:rPr>
        <w:t xml:space="preserve"> according to TS38.133</w:t>
      </w:r>
      <w:r w:rsidR="0084614B" w:rsidRPr="00EF0F43">
        <w:rPr>
          <w:sz w:val="22"/>
        </w:rPr>
        <w:t xml:space="preserve">. </w:t>
      </w:r>
    </w:p>
    <w:p w14:paraId="33EA8BBB" w14:textId="77777777" w:rsidR="00434054" w:rsidRDefault="00B47541" w:rsidP="00434054">
      <w:pPr>
        <w:keepNext/>
        <w:jc w:val="center"/>
      </w:pPr>
      <w:r>
        <w:rPr>
          <w:noProof/>
        </w:rPr>
        <w:drawing>
          <wp:inline distT="0" distB="0" distL="0" distR="0" wp14:anchorId="33EB1FAE" wp14:editId="686FF515">
            <wp:extent cx="4183070" cy="1015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20469" cy="1024958"/>
                    </a:xfrm>
                    <a:prstGeom prst="rect">
                      <a:avLst/>
                    </a:prstGeom>
                  </pic:spPr>
                </pic:pic>
              </a:graphicData>
            </a:graphic>
          </wp:inline>
        </w:drawing>
      </w:r>
    </w:p>
    <w:p w14:paraId="0F4CB664" w14:textId="5A14DF4C" w:rsidR="004F6DBC" w:rsidRPr="000F28FA" w:rsidRDefault="00434054" w:rsidP="00434054">
      <w:pPr>
        <w:pStyle w:val="af3"/>
        <w:rPr>
          <w:sz w:val="22"/>
        </w:rPr>
      </w:pPr>
      <w:r w:rsidRPr="000F28FA">
        <w:rPr>
          <w:sz w:val="22"/>
        </w:rPr>
        <w:t xml:space="preserve">Figure </w:t>
      </w:r>
      <w:r w:rsidRPr="000F28FA">
        <w:rPr>
          <w:sz w:val="22"/>
        </w:rPr>
        <w:fldChar w:fldCharType="begin"/>
      </w:r>
      <w:r w:rsidRPr="000F28FA">
        <w:rPr>
          <w:sz w:val="22"/>
        </w:rPr>
        <w:instrText xml:space="preserve"> SEQ Figure \* ARABIC </w:instrText>
      </w:r>
      <w:r w:rsidRPr="000F28FA">
        <w:rPr>
          <w:sz w:val="22"/>
        </w:rPr>
        <w:fldChar w:fldCharType="separate"/>
      </w:r>
      <w:r w:rsidR="0031743D" w:rsidRPr="000F28FA">
        <w:rPr>
          <w:noProof/>
          <w:sz w:val="22"/>
        </w:rPr>
        <w:t>7</w:t>
      </w:r>
      <w:r w:rsidRPr="000F28FA">
        <w:rPr>
          <w:sz w:val="22"/>
        </w:rPr>
        <w:fldChar w:fldCharType="end"/>
      </w:r>
      <w:r w:rsidRPr="000F28FA">
        <w:rPr>
          <w:sz w:val="22"/>
        </w:rPr>
        <w:t xml:space="preserve"> T</w:t>
      </w:r>
      <w:r w:rsidR="004F6DBC" w:rsidRPr="000F28FA">
        <w:rPr>
          <w:sz w:val="22"/>
        </w:rPr>
        <w:t xml:space="preserve">he timing of </w:t>
      </w:r>
      <w:r w:rsidR="004A2C9E">
        <w:rPr>
          <w:sz w:val="22"/>
        </w:rPr>
        <w:t>UE-to-UE</w:t>
      </w:r>
      <w:r w:rsidR="004F6DBC" w:rsidRPr="000F28FA">
        <w:rPr>
          <w:sz w:val="22"/>
        </w:rPr>
        <w:t xml:space="preserve"> CLI measurement</w:t>
      </w:r>
      <w:r w:rsidRPr="000F28FA">
        <w:rPr>
          <w:sz w:val="22"/>
        </w:rPr>
        <w:t>.</w:t>
      </w:r>
    </w:p>
    <w:p w14:paraId="6B2CCCFC" w14:textId="3DCEEF1C" w:rsidR="00414657" w:rsidRPr="00EF0F43" w:rsidRDefault="0084614B" w:rsidP="00EF0F43">
      <w:pPr>
        <w:spacing w:after="120" w:line="240" w:lineRule="auto"/>
        <w:rPr>
          <w:sz w:val="22"/>
        </w:rPr>
      </w:pPr>
      <w:r w:rsidRPr="00EF0F43">
        <w:rPr>
          <w:sz w:val="22"/>
        </w:rPr>
        <w:t xml:space="preserve">In the indoor deployment scenario, the current timing may not be with problems due to the cell radius is small, most of the delay or delay difference are within the cyclic prefix. For a larger cell deployment, there may be some misalignment between the measurement window and the received interference signal. However, the measurement is to measure the RSRP or the RSSI, then the problem may not be critical, because, even with small timing misalignment of the measurement window and the received interference signal, most of the energy will fall into the measurement window. Besides, the RSRP or </w:t>
      </w:r>
      <w:r w:rsidRPr="00EF0F43">
        <w:rPr>
          <w:sz w:val="22"/>
        </w:rPr>
        <w:lastRenderedPageBreak/>
        <w:t xml:space="preserve">RSSI measurement are reflecting the </w:t>
      </w:r>
      <w:proofErr w:type="gramStart"/>
      <w:r w:rsidRPr="00EF0F43">
        <w:rPr>
          <w:sz w:val="22"/>
        </w:rPr>
        <w:t>large scale</w:t>
      </w:r>
      <w:proofErr w:type="gramEnd"/>
      <w:r w:rsidRPr="00EF0F43">
        <w:rPr>
          <w:sz w:val="22"/>
        </w:rPr>
        <w:t xml:space="preserve"> fading, the accuracy may not have to be very high. </w:t>
      </w:r>
    </w:p>
    <w:p w14:paraId="46B7CE4D" w14:textId="5FB82621" w:rsidR="0084614B" w:rsidRPr="001E76D8" w:rsidRDefault="0084614B" w:rsidP="00F76A76">
      <w:pPr>
        <w:rPr>
          <w:b/>
          <w:i/>
          <w:sz w:val="22"/>
        </w:rPr>
      </w:pPr>
      <w:r w:rsidRPr="001E76D8">
        <w:rPr>
          <w:b/>
          <w:i/>
          <w:sz w:val="22"/>
        </w:rPr>
        <w:t>Observation</w:t>
      </w:r>
      <w:r w:rsidR="00026154" w:rsidRPr="001E76D8">
        <w:rPr>
          <w:b/>
          <w:i/>
          <w:sz w:val="22"/>
        </w:rPr>
        <w:t xml:space="preserve"> </w:t>
      </w:r>
      <w:r w:rsidR="00A22DAB">
        <w:rPr>
          <w:b/>
          <w:i/>
          <w:sz w:val="22"/>
        </w:rPr>
        <w:t>11</w:t>
      </w:r>
      <w:r w:rsidRPr="001E76D8">
        <w:rPr>
          <w:b/>
          <w:i/>
          <w:sz w:val="22"/>
        </w:rPr>
        <w:t>:</w:t>
      </w:r>
      <w:r w:rsidRPr="001E76D8">
        <w:rPr>
          <w:i/>
          <w:sz w:val="22"/>
        </w:rPr>
        <w:t xml:space="preserve"> The current timing scheme for </w:t>
      </w:r>
      <w:r w:rsidR="004A2C9E" w:rsidRPr="001E76D8">
        <w:rPr>
          <w:i/>
          <w:sz w:val="22"/>
        </w:rPr>
        <w:t>UE-to-UE</w:t>
      </w:r>
      <w:r w:rsidRPr="001E76D8">
        <w:rPr>
          <w:i/>
          <w:sz w:val="22"/>
        </w:rPr>
        <w:t xml:space="preserve"> CLI measurement may be sufficient.</w:t>
      </w:r>
    </w:p>
    <w:p w14:paraId="30C0CF44" w14:textId="77777777" w:rsidR="00414657" w:rsidRPr="00A22DAB" w:rsidRDefault="00414657" w:rsidP="00F76A76"/>
    <w:p w14:paraId="14BDBB9B" w14:textId="77777777" w:rsidR="006A3A8A" w:rsidRPr="006A3A8A" w:rsidRDefault="006A3A8A" w:rsidP="006A3A8A">
      <w:pPr>
        <w:pStyle w:val="3"/>
      </w:pPr>
      <w:r w:rsidRPr="006A3A8A">
        <w:t xml:space="preserve">Power </w:t>
      </w:r>
      <w:proofErr w:type="gramStart"/>
      <w:r w:rsidRPr="006A3A8A">
        <w:t>control based</w:t>
      </w:r>
      <w:proofErr w:type="gramEnd"/>
      <w:r w:rsidRPr="006A3A8A">
        <w:t xml:space="preserve"> solution</w:t>
      </w:r>
    </w:p>
    <w:p w14:paraId="6FDC36F2" w14:textId="3EF8D664" w:rsidR="00414657" w:rsidRPr="00EF0F43" w:rsidRDefault="002A7F13" w:rsidP="00EF0F43">
      <w:pPr>
        <w:spacing w:after="120" w:line="240" w:lineRule="auto"/>
        <w:rPr>
          <w:sz w:val="22"/>
        </w:rPr>
      </w:pPr>
      <w:r w:rsidRPr="00EF0F43">
        <w:rPr>
          <w:sz w:val="22"/>
        </w:rPr>
        <w:t xml:space="preserve">Similar to the power </w:t>
      </w:r>
      <w:proofErr w:type="gramStart"/>
      <w:r w:rsidRPr="00EF0F43">
        <w:rPr>
          <w:sz w:val="22"/>
        </w:rPr>
        <w:t>control based</w:t>
      </w:r>
      <w:proofErr w:type="gramEnd"/>
      <w:r w:rsidRPr="00EF0F43">
        <w:rPr>
          <w:sz w:val="22"/>
        </w:rPr>
        <w:t xml:space="preserve"> solution for </w:t>
      </w:r>
      <w:proofErr w:type="spellStart"/>
      <w:r w:rsidR="004A2C9E">
        <w:rPr>
          <w:sz w:val="22"/>
        </w:rPr>
        <w:t>gNB</w:t>
      </w:r>
      <w:proofErr w:type="spellEnd"/>
      <w:r w:rsidR="004A2C9E">
        <w:rPr>
          <w:sz w:val="22"/>
        </w:rPr>
        <w:t>-to-</w:t>
      </w:r>
      <w:proofErr w:type="spellStart"/>
      <w:r w:rsidR="004A2C9E">
        <w:rPr>
          <w:sz w:val="22"/>
        </w:rPr>
        <w:t>gNB</w:t>
      </w:r>
      <w:proofErr w:type="spellEnd"/>
      <w:r w:rsidRPr="00EF0F43">
        <w:rPr>
          <w:sz w:val="22"/>
        </w:rPr>
        <w:t xml:space="preserve"> CLI handling, </w:t>
      </w:r>
      <w:r w:rsidR="000F28FA">
        <w:rPr>
          <w:sz w:val="22"/>
        </w:rPr>
        <w:t xml:space="preserve">it is possible to reduce </w:t>
      </w:r>
      <w:r w:rsidRPr="00EF0F43">
        <w:rPr>
          <w:sz w:val="22"/>
        </w:rPr>
        <w:t xml:space="preserve">UE uplink transmission power to avoid </w:t>
      </w:r>
      <w:r w:rsidR="00B502AC" w:rsidRPr="00EF0F43">
        <w:rPr>
          <w:sz w:val="22"/>
        </w:rPr>
        <w:t xml:space="preserve">strong CLI to its neighbor UE performing downlink reception. However, the reduced uplink transmission power may cause uplink performance degradation of the uplink UE due to </w:t>
      </w:r>
      <w:proofErr w:type="spellStart"/>
      <w:r w:rsidR="004A2C9E">
        <w:rPr>
          <w:sz w:val="22"/>
        </w:rPr>
        <w:t>gNB</w:t>
      </w:r>
      <w:proofErr w:type="spellEnd"/>
      <w:r w:rsidR="004A2C9E">
        <w:rPr>
          <w:sz w:val="22"/>
        </w:rPr>
        <w:t>-to-</w:t>
      </w:r>
      <w:proofErr w:type="spellStart"/>
      <w:r w:rsidR="004A2C9E">
        <w:rPr>
          <w:sz w:val="22"/>
        </w:rPr>
        <w:t>gNB</w:t>
      </w:r>
      <w:proofErr w:type="spellEnd"/>
      <w:r w:rsidR="00B502AC" w:rsidRPr="00EF0F43">
        <w:rPr>
          <w:sz w:val="22"/>
        </w:rPr>
        <w:t xml:space="preserve"> CLI. Furthermore</w:t>
      </w:r>
      <w:r w:rsidR="00DF61A7">
        <w:rPr>
          <w:sz w:val="22"/>
        </w:rPr>
        <w:t>,</w:t>
      </w:r>
      <w:r w:rsidR="00B502AC" w:rsidRPr="00EF0F43">
        <w:rPr>
          <w:sz w:val="22"/>
        </w:rPr>
        <w:t xml:space="preserve"> the current specification supports a very flexible power control mechanism. The further potential enhancement for power </w:t>
      </w:r>
      <w:proofErr w:type="gramStart"/>
      <w:r w:rsidR="00B502AC" w:rsidRPr="00EF0F43">
        <w:rPr>
          <w:sz w:val="22"/>
        </w:rPr>
        <w:t>control based</w:t>
      </w:r>
      <w:proofErr w:type="gramEnd"/>
      <w:r w:rsidR="00B502AC" w:rsidRPr="00EF0F43">
        <w:rPr>
          <w:sz w:val="22"/>
        </w:rPr>
        <w:t xml:space="preserve"> solution needs to be justified in the study. </w:t>
      </w:r>
    </w:p>
    <w:p w14:paraId="3D677F09" w14:textId="586BD156" w:rsidR="00B502AC" w:rsidRDefault="00845A65" w:rsidP="00845A65">
      <w:pPr>
        <w:pStyle w:val="3"/>
      </w:pPr>
      <w:r>
        <w:t xml:space="preserve">Other schemes </w:t>
      </w:r>
    </w:p>
    <w:p w14:paraId="6E34DA8C" w14:textId="2771F37C" w:rsidR="00414657" w:rsidRPr="00EF0F43" w:rsidRDefault="0022727D" w:rsidP="00EF0F43">
      <w:pPr>
        <w:spacing w:after="120" w:line="240" w:lineRule="auto"/>
        <w:rPr>
          <w:sz w:val="22"/>
        </w:rPr>
      </w:pPr>
      <w:r w:rsidRPr="00EF0F43">
        <w:rPr>
          <w:sz w:val="22"/>
        </w:rPr>
        <w:t xml:space="preserve">With </w:t>
      </w:r>
      <w:r w:rsidR="00DF61A7">
        <w:rPr>
          <w:sz w:val="22"/>
        </w:rPr>
        <w:t>dynamic scheduling</w:t>
      </w:r>
      <w:r w:rsidRPr="00EF0F43">
        <w:rPr>
          <w:sz w:val="22"/>
        </w:rPr>
        <w:t xml:space="preserve">, </w:t>
      </w:r>
      <w:r w:rsidR="00DF61A7">
        <w:rPr>
          <w:sz w:val="22"/>
        </w:rPr>
        <w:t xml:space="preserve">the </w:t>
      </w:r>
      <w:r w:rsidRPr="00EF0F43">
        <w:rPr>
          <w:sz w:val="22"/>
        </w:rPr>
        <w:t xml:space="preserve">UE-to-UE CLI and </w:t>
      </w:r>
      <w:r w:rsidR="00DF61A7">
        <w:rPr>
          <w:sz w:val="22"/>
        </w:rPr>
        <w:t xml:space="preserve">the </w:t>
      </w:r>
      <w:proofErr w:type="spellStart"/>
      <w:r w:rsidRPr="00EF0F43">
        <w:rPr>
          <w:sz w:val="22"/>
        </w:rPr>
        <w:t>gNB</w:t>
      </w:r>
      <w:proofErr w:type="spellEnd"/>
      <w:r w:rsidRPr="00EF0F43">
        <w:rPr>
          <w:sz w:val="22"/>
        </w:rPr>
        <w:t>-to-</w:t>
      </w:r>
      <w:proofErr w:type="spellStart"/>
      <w:r w:rsidRPr="00EF0F43">
        <w:rPr>
          <w:sz w:val="22"/>
        </w:rPr>
        <w:t>gNB</w:t>
      </w:r>
      <w:proofErr w:type="spellEnd"/>
      <w:r w:rsidRPr="00EF0F43">
        <w:rPr>
          <w:sz w:val="22"/>
        </w:rPr>
        <w:t xml:space="preserve"> CLI fluctuates frequently. Except for the L1 UE-to-UE CLI measurement and RS based </w:t>
      </w:r>
      <w:proofErr w:type="spellStart"/>
      <w:r w:rsidRPr="00EF0F43">
        <w:rPr>
          <w:sz w:val="22"/>
        </w:rPr>
        <w:t>gNB</w:t>
      </w:r>
      <w:proofErr w:type="spellEnd"/>
      <w:r w:rsidRPr="00EF0F43">
        <w:rPr>
          <w:sz w:val="22"/>
        </w:rPr>
        <w:t>-to-</w:t>
      </w:r>
      <w:proofErr w:type="spellStart"/>
      <w:r w:rsidRPr="00EF0F43">
        <w:rPr>
          <w:sz w:val="22"/>
        </w:rPr>
        <w:t>gNB</w:t>
      </w:r>
      <w:proofErr w:type="spellEnd"/>
      <w:r w:rsidRPr="00EF0F43">
        <w:rPr>
          <w:sz w:val="22"/>
        </w:rPr>
        <w:t xml:space="preserve"> CLI measurement, the sensing-based schemes including power back-off, transmission yielding and link adaption based on sensing can be utilized by the aggressor </w:t>
      </w:r>
      <w:proofErr w:type="spellStart"/>
      <w:r w:rsidRPr="00EF0F43">
        <w:rPr>
          <w:sz w:val="22"/>
        </w:rPr>
        <w:t>gNB</w:t>
      </w:r>
      <w:proofErr w:type="spellEnd"/>
      <w:r w:rsidRPr="00EF0F43">
        <w:rPr>
          <w:sz w:val="22"/>
        </w:rPr>
        <w:t xml:space="preserve">/UE to avoid generating strong cross-link interference to the victim </w:t>
      </w:r>
      <w:proofErr w:type="spellStart"/>
      <w:r w:rsidRPr="00EF0F43">
        <w:rPr>
          <w:sz w:val="22"/>
        </w:rPr>
        <w:t>gNB</w:t>
      </w:r>
      <w:proofErr w:type="spellEnd"/>
      <w:r w:rsidRPr="00EF0F43">
        <w:rPr>
          <w:sz w:val="22"/>
        </w:rPr>
        <w:t xml:space="preserve">/UE. As </w:t>
      </w:r>
      <w:r w:rsidR="00DF61A7">
        <w:rPr>
          <w:sz w:val="22"/>
        </w:rPr>
        <w:t xml:space="preserve">a </w:t>
      </w:r>
      <w:r w:rsidRPr="00EF0F43">
        <w:rPr>
          <w:sz w:val="22"/>
        </w:rPr>
        <w:t xml:space="preserve">distributed mechanism, sensing/LBT-like based schemes have been proven to be effective for controlling channel access collision in the scenarios of spectrum sharing e.g. Wi-Fi, LAA, etc. </w:t>
      </w:r>
      <w:r w:rsidR="00DF61A7">
        <w:rPr>
          <w:sz w:val="22"/>
        </w:rPr>
        <w:t>H</w:t>
      </w:r>
      <w:r w:rsidRPr="00EF0F43">
        <w:rPr>
          <w:sz w:val="22"/>
        </w:rPr>
        <w:t>owever</w:t>
      </w:r>
      <w:r w:rsidR="00DF61A7">
        <w:rPr>
          <w:sz w:val="22"/>
        </w:rPr>
        <w:t>,</w:t>
      </w:r>
      <w:r w:rsidRPr="00EF0F43">
        <w:rPr>
          <w:sz w:val="22"/>
        </w:rPr>
        <w:t xml:space="preserve"> sensing based solution may cause spectrum efficiency degradation and compl</w:t>
      </w:r>
      <w:r w:rsidR="00DF61A7">
        <w:rPr>
          <w:sz w:val="22"/>
        </w:rPr>
        <w:t>icate</w:t>
      </w:r>
      <w:r w:rsidRPr="00EF0F43">
        <w:rPr>
          <w:sz w:val="22"/>
        </w:rPr>
        <w:t xml:space="preserve"> </w:t>
      </w:r>
      <w:r w:rsidR="00DF61A7">
        <w:rPr>
          <w:sz w:val="22"/>
        </w:rPr>
        <w:t xml:space="preserve">UE </w:t>
      </w:r>
      <w:r w:rsidRPr="00EF0F43">
        <w:rPr>
          <w:sz w:val="22"/>
        </w:rPr>
        <w:t xml:space="preserve">procedures. </w:t>
      </w:r>
      <w:r w:rsidR="00DF61A7">
        <w:rPr>
          <w:sz w:val="22"/>
        </w:rPr>
        <w:t>One</w:t>
      </w:r>
      <w:r w:rsidRPr="00EF0F43">
        <w:rPr>
          <w:sz w:val="22"/>
        </w:rPr>
        <w:t xml:space="preserve"> should be careful to introduce sensing solutions in a license spectrum.</w:t>
      </w:r>
    </w:p>
    <w:p w14:paraId="74BE8FBD" w14:textId="4B07D3FC" w:rsidR="0022727D" w:rsidRDefault="0022727D" w:rsidP="00D075F6">
      <w:pPr>
        <w:pStyle w:val="1"/>
      </w:pPr>
      <w:r>
        <w:t xml:space="preserve">Conclusion </w:t>
      </w:r>
    </w:p>
    <w:p w14:paraId="39FD815D" w14:textId="35B75923" w:rsidR="00026154" w:rsidRDefault="00026154" w:rsidP="001E76D8">
      <w:pPr>
        <w:spacing w:after="120" w:line="240" w:lineRule="auto"/>
        <w:rPr>
          <w:sz w:val="22"/>
        </w:rPr>
      </w:pPr>
      <w:r w:rsidRPr="001E76D8">
        <w:rPr>
          <w:sz w:val="22"/>
        </w:rPr>
        <w:t xml:space="preserve">In this contribution, we provide our views on </w:t>
      </w:r>
      <w:r w:rsidR="00770F5D">
        <w:rPr>
          <w:sz w:val="22"/>
        </w:rPr>
        <w:t>the</w:t>
      </w:r>
      <w:r w:rsidRPr="001E76D8">
        <w:rPr>
          <w:sz w:val="22"/>
        </w:rPr>
        <w:t xml:space="preserve"> potential enhancements on dynamic/flexible TDD with following </w:t>
      </w:r>
      <w:r w:rsidR="00770F5D">
        <w:rPr>
          <w:sz w:val="22"/>
        </w:rPr>
        <w:t xml:space="preserve">observations and </w:t>
      </w:r>
      <w:r w:rsidRPr="001E76D8">
        <w:rPr>
          <w:sz w:val="22"/>
        </w:rPr>
        <w:t>proposals:</w:t>
      </w:r>
    </w:p>
    <w:p w14:paraId="108736EB" w14:textId="77777777" w:rsidR="00FF264D" w:rsidRDefault="00FF264D" w:rsidP="00FF264D">
      <w:pPr>
        <w:spacing w:after="120" w:line="240" w:lineRule="auto"/>
        <w:rPr>
          <w:i/>
          <w:sz w:val="22"/>
        </w:rPr>
      </w:pPr>
      <w:r w:rsidRPr="00EF0F43">
        <w:rPr>
          <w:b/>
          <w:i/>
          <w:sz w:val="22"/>
        </w:rPr>
        <w:t>Observation</w:t>
      </w:r>
      <w:r>
        <w:rPr>
          <w:b/>
          <w:i/>
          <w:sz w:val="22"/>
        </w:rPr>
        <w:t xml:space="preserve"> 1</w:t>
      </w:r>
      <w:r w:rsidRPr="00EF0F43">
        <w:rPr>
          <w:i/>
          <w:sz w:val="22"/>
        </w:rPr>
        <w:t xml:space="preserve">: </w:t>
      </w:r>
      <w:r>
        <w:rPr>
          <w:i/>
          <w:sz w:val="22"/>
        </w:rPr>
        <w:t>Different u</w:t>
      </w:r>
      <w:r w:rsidRPr="00EF0F43">
        <w:rPr>
          <w:i/>
          <w:sz w:val="22"/>
        </w:rPr>
        <w:t xml:space="preserve">plink blank/muting resources can be used for </w:t>
      </w:r>
      <w:proofErr w:type="spellStart"/>
      <w:r>
        <w:rPr>
          <w:i/>
          <w:sz w:val="22"/>
        </w:rPr>
        <w:t>gNB-gNB</w:t>
      </w:r>
      <w:proofErr w:type="spellEnd"/>
      <w:r>
        <w:rPr>
          <w:i/>
          <w:sz w:val="22"/>
        </w:rPr>
        <w:t xml:space="preserve"> CLI</w:t>
      </w:r>
      <w:r w:rsidRPr="00EF0F43">
        <w:rPr>
          <w:i/>
          <w:sz w:val="22"/>
        </w:rPr>
        <w:t xml:space="preserve"> measurement and avoidance</w:t>
      </w:r>
      <w:r>
        <w:rPr>
          <w:i/>
          <w:sz w:val="22"/>
        </w:rPr>
        <w:t xml:space="preserve"> for </w:t>
      </w:r>
      <w:r w:rsidRPr="00567A67">
        <w:rPr>
          <w:i/>
          <w:sz w:val="22"/>
        </w:rPr>
        <w:t>different downlink signals</w:t>
      </w:r>
      <w:r>
        <w:rPr>
          <w:rFonts w:hint="eastAsia"/>
          <w:i/>
          <w:sz w:val="22"/>
        </w:rPr>
        <w:t>.</w:t>
      </w:r>
    </w:p>
    <w:p w14:paraId="2E52834E" w14:textId="77777777" w:rsidR="00FF264D" w:rsidRPr="00192452" w:rsidRDefault="00FF264D" w:rsidP="00FF264D">
      <w:pPr>
        <w:spacing w:after="120" w:line="240" w:lineRule="auto"/>
        <w:rPr>
          <w:i/>
          <w:sz w:val="22"/>
        </w:rPr>
      </w:pPr>
      <w:r w:rsidRPr="00EF0F43">
        <w:rPr>
          <w:b/>
          <w:i/>
          <w:sz w:val="22"/>
        </w:rPr>
        <w:t>Observation</w:t>
      </w:r>
      <w:r>
        <w:rPr>
          <w:b/>
          <w:i/>
          <w:sz w:val="22"/>
        </w:rPr>
        <w:t xml:space="preserve"> 2: </w:t>
      </w:r>
      <w:r w:rsidRPr="00192452">
        <w:rPr>
          <w:i/>
          <w:sz w:val="22"/>
        </w:rPr>
        <w:t xml:space="preserve">RSRP, RSSI, spatial characteristics, and channel estimation </w:t>
      </w:r>
      <w:r>
        <w:rPr>
          <w:rFonts w:hint="eastAsia"/>
          <w:i/>
          <w:sz w:val="22"/>
        </w:rPr>
        <w:t xml:space="preserve">can </w:t>
      </w:r>
      <w:r>
        <w:rPr>
          <w:i/>
          <w:sz w:val="22"/>
        </w:rPr>
        <w:t>be obtained from u</w:t>
      </w:r>
      <w:r w:rsidRPr="00EF0F43">
        <w:rPr>
          <w:i/>
          <w:sz w:val="22"/>
        </w:rPr>
        <w:t>plink blank/muting resources</w:t>
      </w:r>
      <w:r>
        <w:rPr>
          <w:i/>
          <w:sz w:val="22"/>
        </w:rPr>
        <w:t xml:space="preserve"> and be used for </w:t>
      </w:r>
      <w:proofErr w:type="spellStart"/>
      <w:r>
        <w:rPr>
          <w:i/>
          <w:sz w:val="22"/>
        </w:rPr>
        <w:t>gNB-gNB</w:t>
      </w:r>
      <w:proofErr w:type="spellEnd"/>
      <w:r>
        <w:rPr>
          <w:i/>
          <w:sz w:val="22"/>
        </w:rPr>
        <w:t xml:space="preserve"> CLI handling.</w:t>
      </w:r>
    </w:p>
    <w:p w14:paraId="2E840813" w14:textId="7C3713CC" w:rsidR="00FF264D" w:rsidRDefault="00FF264D" w:rsidP="00FF264D">
      <w:pPr>
        <w:spacing w:after="120" w:line="240" w:lineRule="auto"/>
        <w:rPr>
          <w:i/>
          <w:sz w:val="22"/>
        </w:rPr>
      </w:pPr>
      <w:r w:rsidRPr="00EF0F43">
        <w:rPr>
          <w:b/>
          <w:i/>
          <w:sz w:val="22"/>
        </w:rPr>
        <w:t>Observation</w:t>
      </w:r>
      <w:r>
        <w:rPr>
          <w:b/>
          <w:i/>
          <w:sz w:val="22"/>
        </w:rPr>
        <w:t xml:space="preserve"> 3</w:t>
      </w:r>
      <w:r w:rsidRPr="00EF0F43">
        <w:rPr>
          <w:i/>
          <w:sz w:val="22"/>
        </w:rPr>
        <w:t xml:space="preserve">: </w:t>
      </w:r>
      <w:r>
        <w:rPr>
          <w:i/>
          <w:sz w:val="22"/>
        </w:rPr>
        <w:t>S</w:t>
      </w:r>
      <w:r w:rsidRPr="0090557C">
        <w:rPr>
          <w:i/>
          <w:sz w:val="22"/>
        </w:rPr>
        <w:t xml:space="preserve">patial characteristics </w:t>
      </w:r>
      <w:r>
        <w:rPr>
          <w:i/>
          <w:sz w:val="22"/>
        </w:rPr>
        <w:t>of the CLI obtained by the u</w:t>
      </w:r>
      <w:r w:rsidRPr="00EF0F43">
        <w:rPr>
          <w:i/>
          <w:sz w:val="22"/>
        </w:rPr>
        <w:t>plink blank/muting resources can be used for IRC receiver</w:t>
      </w:r>
      <w:r>
        <w:rPr>
          <w:rFonts w:hint="eastAsia"/>
          <w:i/>
          <w:sz w:val="22"/>
        </w:rPr>
        <w:t>.</w:t>
      </w:r>
    </w:p>
    <w:p w14:paraId="1A369859" w14:textId="77777777" w:rsidR="00FF264D" w:rsidRDefault="00FF264D" w:rsidP="00FF264D">
      <w:pPr>
        <w:spacing w:after="120" w:line="240" w:lineRule="auto"/>
        <w:rPr>
          <w:i/>
          <w:sz w:val="22"/>
        </w:rPr>
      </w:pPr>
      <w:r w:rsidRPr="00617B5E">
        <w:rPr>
          <w:b/>
          <w:i/>
          <w:sz w:val="22"/>
        </w:rPr>
        <w:t>Observation</w:t>
      </w:r>
      <w:r>
        <w:rPr>
          <w:b/>
          <w:i/>
          <w:sz w:val="22"/>
        </w:rPr>
        <w:t xml:space="preserve"> 4</w:t>
      </w:r>
      <w:r w:rsidRPr="00617B5E">
        <w:rPr>
          <w:i/>
          <w:sz w:val="22"/>
        </w:rPr>
        <w:t xml:space="preserve">: </w:t>
      </w:r>
      <w:r>
        <w:rPr>
          <w:i/>
          <w:sz w:val="22"/>
        </w:rPr>
        <w:t>C</w:t>
      </w:r>
      <w:r w:rsidRPr="00617B5E">
        <w:rPr>
          <w:i/>
          <w:sz w:val="22"/>
        </w:rPr>
        <w:t xml:space="preserve">oordinated scheduling requires </w:t>
      </w:r>
      <w:proofErr w:type="spellStart"/>
      <w:r>
        <w:rPr>
          <w:i/>
          <w:sz w:val="22"/>
        </w:rPr>
        <w:t>gNB</w:t>
      </w:r>
      <w:proofErr w:type="spellEnd"/>
      <w:r>
        <w:rPr>
          <w:i/>
          <w:sz w:val="22"/>
        </w:rPr>
        <w:t>-to-</w:t>
      </w:r>
      <w:proofErr w:type="spellStart"/>
      <w:r>
        <w:rPr>
          <w:i/>
          <w:sz w:val="22"/>
        </w:rPr>
        <w:t>gNB</w:t>
      </w:r>
      <w:proofErr w:type="spellEnd"/>
      <w:r w:rsidRPr="00617B5E">
        <w:rPr>
          <w:i/>
          <w:sz w:val="22"/>
        </w:rPr>
        <w:t xml:space="preserve"> channel measurement</w:t>
      </w:r>
      <w:r>
        <w:rPr>
          <w:i/>
          <w:sz w:val="22"/>
        </w:rPr>
        <w:t xml:space="preserve"> in FR1</w:t>
      </w:r>
      <w:r w:rsidRPr="00617B5E">
        <w:rPr>
          <w:i/>
          <w:sz w:val="22"/>
        </w:rPr>
        <w:t xml:space="preserve">. </w:t>
      </w:r>
    </w:p>
    <w:p w14:paraId="3B7F40D6" w14:textId="77777777" w:rsidR="00FF264D" w:rsidRPr="00E31132" w:rsidRDefault="00FF264D" w:rsidP="00FF264D">
      <w:pPr>
        <w:spacing w:after="120" w:line="240" w:lineRule="auto"/>
        <w:rPr>
          <w:i/>
          <w:sz w:val="22"/>
        </w:rPr>
      </w:pPr>
      <w:r w:rsidRPr="000354D9">
        <w:rPr>
          <w:b/>
          <w:i/>
          <w:sz w:val="22"/>
        </w:rPr>
        <w:t xml:space="preserve">Observation </w:t>
      </w:r>
      <w:r>
        <w:rPr>
          <w:b/>
          <w:i/>
          <w:sz w:val="22"/>
        </w:rPr>
        <w:t>5</w:t>
      </w:r>
      <w:r>
        <w:rPr>
          <w:rFonts w:hint="eastAsia"/>
          <w:i/>
          <w:sz w:val="22"/>
        </w:rPr>
        <w:t>:</w:t>
      </w:r>
      <w:r>
        <w:rPr>
          <w:i/>
          <w:sz w:val="22"/>
        </w:rPr>
        <w:t xml:space="preserve"> </w:t>
      </w:r>
      <w:r>
        <w:rPr>
          <w:rFonts w:hint="eastAsia"/>
          <w:i/>
          <w:sz w:val="22"/>
        </w:rPr>
        <w:t xml:space="preserve">Semi-static </w:t>
      </w:r>
      <w:r w:rsidRPr="00E31132">
        <w:rPr>
          <w:i/>
          <w:sz w:val="22"/>
        </w:rPr>
        <w:t>coordinated</w:t>
      </w:r>
      <w:r w:rsidRPr="00617B5E">
        <w:rPr>
          <w:i/>
          <w:sz w:val="22"/>
        </w:rPr>
        <w:t xml:space="preserve"> scheduling requires</w:t>
      </w:r>
      <w:r w:rsidRPr="00E31132">
        <w:rPr>
          <w:i/>
          <w:sz w:val="22"/>
        </w:rPr>
        <w:t xml:space="preserve"> the CLI strength of each beam pair (RSRP, RSSI) and the preferred Tx beams for each receive beam at the victim cell </w:t>
      </w:r>
      <w:r>
        <w:rPr>
          <w:i/>
          <w:sz w:val="22"/>
        </w:rPr>
        <w:t>in</w:t>
      </w:r>
      <w:r w:rsidRPr="00E31132">
        <w:rPr>
          <w:i/>
          <w:sz w:val="22"/>
        </w:rPr>
        <w:t xml:space="preserve"> FR2.</w:t>
      </w:r>
    </w:p>
    <w:p w14:paraId="1BE7158E" w14:textId="77777777" w:rsidR="00FF264D" w:rsidRPr="00E31132" w:rsidRDefault="00FF264D" w:rsidP="00FF264D">
      <w:pPr>
        <w:spacing w:after="120" w:line="240" w:lineRule="auto"/>
        <w:rPr>
          <w:i/>
          <w:sz w:val="22"/>
        </w:rPr>
      </w:pPr>
      <w:r w:rsidRPr="000354D9">
        <w:rPr>
          <w:rFonts w:hint="eastAsia"/>
          <w:b/>
          <w:i/>
          <w:sz w:val="22"/>
        </w:rPr>
        <w:t xml:space="preserve">Observation </w:t>
      </w:r>
      <w:r>
        <w:rPr>
          <w:b/>
          <w:i/>
          <w:sz w:val="22"/>
        </w:rPr>
        <w:t>6</w:t>
      </w:r>
      <w:r>
        <w:rPr>
          <w:rFonts w:hint="eastAsia"/>
          <w:i/>
          <w:sz w:val="22"/>
        </w:rPr>
        <w:t>:</w:t>
      </w:r>
      <w:r>
        <w:rPr>
          <w:i/>
          <w:sz w:val="22"/>
        </w:rPr>
        <w:t xml:space="preserve"> </w:t>
      </w:r>
      <w:r>
        <w:rPr>
          <w:rFonts w:hint="eastAsia"/>
          <w:i/>
          <w:sz w:val="22"/>
        </w:rPr>
        <w:t xml:space="preserve">Dynamic </w:t>
      </w:r>
      <w:r w:rsidRPr="00E31132">
        <w:rPr>
          <w:i/>
          <w:sz w:val="22"/>
        </w:rPr>
        <w:t>coordinated scheduling</w:t>
      </w:r>
      <w:r>
        <w:rPr>
          <w:i/>
          <w:sz w:val="22"/>
        </w:rPr>
        <w:t xml:space="preserve"> requires </w:t>
      </w:r>
      <w:r w:rsidRPr="00E31132">
        <w:rPr>
          <w:i/>
          <w:sz w:val="22"/>
        </w:rPr>
        <w:t xml:space="preserve">the </w:t>
      </w:r>
      <w:r>
        <w:rPr>
          <w:i/>
          <w:sz w:val="22"/>
        </w:rPr>
        <w:t xml:space="preserve">candidate scheduled </w:t>
      </w:r>
      <w:r w:rsidRPr="00E31132">
        <w:rPr>
          <w:i/>
          <w:sz w:val="22"/>
        </w:rPr>
        <w:t xml:space="preserve">UE, the number of PRBs needed for the candidate scheduled UE in FR1 and FR2, </w:t>
      </w:r>
      <w:r>
        <w:rPr>
          <w:i/>
          <w:sz w:val="22"/>
        </w:rPr>
        <w:t xml:space="preserve">and </w:t>
      </w:r>
      <w:r w:rsidRPr="00E31132">
        <w:rPr>
          <w:i/>
          <w:sz w:val="22"/>
        </w:rPr>
        <w:t>the preferred beams of the candidate scheduled UE in FR2.</w:t>
      </w:r>
    </w:p>
    <w:p w14:paraId="0B32AAD3" w14:textId="77777777" w:rsidR="00FF264D" w:rsidRDefault="00FF264D" w:rsidP="00FF264D">
      <w:pPr>
        <w:spacing w:after="120" w:line="240" w:lineRule="auto"/>
        <w:rPr>
          <w:i/>
          <w:sz w:val="22"/>
        </w:rPr>
      </w:pPr>
      <w:r w:rsidRPr="001D5038">
        <w:rPr>
          <w:b/>
          <w:i/>
          <w:sz w:val="22"/>
        </w:rPr>
        <w:t>Observation</w:t>
      </w:r>
      <w:r>
        <w:rPr>
          <w:i/>
          <w:sz w:val="22"/>
        </w:rPr>
        <w:t xml:space="preserve"> </w:t>
      </w:r>
      <w:r w:rsidRPr="00631B36">
        <w:rPr>
          <w:b/>
          <w:i/>
          <w:sz w:val="22"/>
        </w:rPr>
        <w:t>7</w:t>
      </w:r>
      <w:r>
        <w:rPr>
          <w:i/>
          <w:sz w:val="22"/>
        </w:rPr>
        <w:t>:</w:t>
      </w:r>
      <w:r w:rsidRPr="001D5038">
        <w:rPr>
          <w:i/>
          <w:sz w:val="22"/>
        </w:rPr>
        <w:t xml:space="preserve"> </w:t>
      </w:r>
      <w:r>
        <w:rPr>
          <w:i/>
          <w:sz w:val="22"/>
        </w:rPr>
        <w:t>In current specification, the UL signal can be alig</w:t>
      </w:r>
      <w:r w:rsidRPr="00B71A2F">
        <w:rPr>
          <w:i/>
          <w:sz w:val="22"/>
        </w:rPr>
        <w:t xml:space="preserve">ned with downlink interference </w:t>
      </w:r>
      <w:r>
        <w:rPr>
          <w:rFonts w:hint="eastAsia"/>
          <w:i/>
          <w:sz w:val="22"/>
        </w:rPr>
        <w:t xml:space="preserve">when </w:t>
      </w:r>
      <w:r>
        <w:rPr>
          <w:i/>
          <w:sz w:val="22"/>
        </w:rPr>
        <w:t xml:space="preserve">proper </w:t>
      </w:r>
      <w:proofErr w:type="spellStart"/>
      <w:r w:rsidRPr="007C60EE">
        <w:rPr>
          <w:i/>
          <w:sz w:val="22"/>
        </w:rPr>
        <w:t>TA</w:t>
      </w:r>
      <w:r w:rsidRPr="009E38BC">
        <w:rPr>
          <w:i/>
          <w:sz w:val="22"/>
          <w:vertAlign w:val="subscript"/>
        </w:rPr>
        <w:t>offset</w:t>
      </w:r>
      <w:proofErr w:type="spellEnd"/>
      <w:r w:rsidRPr="00B71A2F">
        <w:rPr>
          <w:i/>
          <w:sz w:val="22"/>
        </w:rPr>
        <w:t xml:space="preserve"> and TA command </w:t>
      </w:r>
      <w:r>
        <w:rPr>
          <w:i/>
          <w:sz w:val="22"/>
        </w:rPr>
        <w:t>are configured/indicated. T</w:t>
      </w:r>
      <w:r w:rsidRPr="00B71A2F">
        <w:rPr>
          <w:i/>
          <w:sz w:val="22"/>
        </w:rPr>
        <w:t xml:space="preserve">he necessity of further enhancement </w:t>
      </w:r>
      <w:r>
        <w:rPr>
          <w:i/>
          <w:sz w:val="22"/>
        </w:rPr>
        <w:t xml:space="preserve">of </w:t>
      </w:r>
      <w:r w:rsidRPr="00B71A2F">
        <w:rPr>
          <w:i/>
          <w:sz w:val="22"/>
        </w:rPr>
        <w:t xml:space="preserve">UE and </w:t>
      </w:r>
      <w:proofErr w:type="spellStart"/>
      <w:r w:rsidRPr="00B71A2F">
        <w:rPr>
          <w:i/>
          <w:sz w:val="22"/>
        </w:rPr>
        <w:t>gNB</w:t>
      </w:r>
      <w:proofErr w:type="spellEnd"/>
      <w:r w:rsidRPr="00B71A2F">
        <w:rPr>
          <w:i/>
          <w:sz w:val="22"/>
        </w:rPr>
        <w:t xml:space="preserve"> transmission and reception timing is not clear.</w:t>
      </w:r>
    </w:p>
    <w:p w14:paraId="31D02A02" w14:textId="77777777" w:rsidR="00FF264D" w:rsidRPr="001D5038" w:rsidRDefault="00FF264D" w:rsidP="00FF264D">
      <w:pPr>
        <w:spacing w:after="120" w:line="240" w:lineRule="auto"/>
        <w:rPr>
          <w:i/>
          <w:sz w:val="22"/>
        </w:rPr>
      </w:pPr>
      <w:r w:rsidRPr="001D5038">
        <w:rPr>
          <w:b/>
          <w:i/>
          <w:sz w:val="22"/>
        </w:rPr>
        <w:t>Observation</w:t>
      </w:r>
      <w:r>
        <w:rPr>
          <w:i/>
          <w:sz w:val="22"/>
        </w:rPr>
        <w:t xml:space="preserve"> </w:t>
      </w:r>
      <w:r w:rsidRPr="00631B36">
        <w:rPr>
          <w:b/>
          <w:i/>
          <w:sz w:val="22"/>
        </w:rPr>
        <w:t>8</w:t>
      </w:r>
      <w:r>
        <w:rPr>
          <w:i/>
          <w:sz w:val="22"/>
        </w:rPr>
        <w:t>:</w:t>
      </w:r>
      <w:r w:rsidRPr="001D5038">
        <w:rPr>
          <w:i/>
          <w:sz w:val="22"/>
        </w:rPr>
        <w:t xml:space="preserve"> P</w:t>
      </w:r>
      <w:r>
        <w:rPr>
          <w:i/>
          <w:sz w:val="22"/>
        </w:rPr>
        <w:t>ow</w:t>
      </w:r>
      <w:r w:rsidRPr="001D5038">
        <w:rPr>
          <w:i/>
          <w:sz w:val="22"/>
        </w:rPr>
        <w:t xml:space="preserve">er </w:t>
      </w:r>
      <w:proofErr w:type="gramStart"/>
      <w:r w:rsidRPr="001D5038">
        <w:rPr>
          <w:i/>
          <w:sz w:val="22"/>
        </w:rPr>
        <w:t>control based</w:t>
      </w:r>
      <w:proofErr w:type="gramEnd"/>
      <w:r w:rsidRPr="001D5038">
        <w:rPr>
          <w:i/>
          <w:sz w:val="22"/>
        </w:rPr>
        <w:t xml:space="preserve"> solution</w:t>
      </w:r>
      <w:r>
        <w:rPr>
          <w:i/>
          <w:sz w:val="22"/>
        </w:rPr>
        <w:t>s</w:t>
      </w:r>
      <w:r w:rsidRPr="001D5038">
        <w:rPr>
          <w:i/>
          <w:sz w:val="22"/>
        </w:rPr>
        <w:t xml:space="preserve"> can be </w:t>
      </w:r>
      <w:r>
        <w:rPr>
          <w:i/>
          <w:sz w:val="22"/>
        </w:rPr>
        <w:t>supported</w:t>
      </w:r>
      <w:r w:rsidRPr="001D5038">
        <w:rPr>
          <w:i/>
          <w:sz w:val="22"/>
        </w:rPr>
        <w:t xml:space="preserve"> </w:t>
      </w:r>
      <w:r>
        <w:rPr>
          <w:i/>
          <w:sz w:val="22"/>
        </w:rPr>
        <w:t xml:space="preserve">at least for UL </w:t>
      </w:r>
      <w:r w:rsidRPr="001D5038">
        <w:rPr>
          <w:i/>
          <w:sz w:val="22"/>
        </w:rPr>
        <w:t xml:space="preserve">based on current specification and </w:t>
      </w:r>
      <w:r>
        <w:rPr>
          <w:i/>
          <w:sz w:val="22"/>
        </w:rPr>
        <w:t xml:space="preserve">the necessity of </w:t>
      </w:r>
      <w:r w:rsidRPr="001D5038">
        <w:rPr>
          <w:i/>
          <w:sz w:val="22"/>
        </w:rPr>
        <w:t xml:space="preserve">further enhancement is not clear yet. </w:t>
      </w:r>
    </w:p>
    <w:p w14:paraId="19E861E6" w14:textId="77777777" w:rsidR="00FF264D" w:rsidRDefault="00FF264D" w:rsidP="00FF264D">
      <w:pPr>
        <w:spacing w:after="120" w:line="240" w:lineRule="auto"/>
        <w:rPr>
          <w:i/>
          <w:sz w:val="22"/>
        </w:rPr>
      </w:pPr>
      <w:r w:rsidRPr="00F8688D">
        <w:rPr>
          <w:b/>
          <w:i/>
          <w:sz w:val="22"/>
        </w:rPr>
        <w:t>Observation</w:t>
      </w:r>
      <w:r>
        <w:rPr>
          <w:b/>
          <w:i/>
          <w:sz w:val="22"/>
        </w:rPr>
        <w:t xml:space="preserve"> 9</w:t>
      </w:r>
      <w:r w:rsidRPr="00F8688D">
        <w:rPr>
          <w:i/>
          <w:sz w:val="22"/>
        </w:rPr>
        <w:t>:</w:t>
      </w:r>
      <w:r>
        <w:rPr>
          <w:i/>
          <w:sz w:val="22"/>
        </w:rPr>
        <w:t xml:space="preserve"> T</w:t>
      </w:r>
      <w:r w:rsidRPr="00F8688D">
        <w:rPr>
          <w:i/>
          <w:sz w:val="22"/>
        </w:rPr>
        <w:t xml:space="preserve">he </w:t>
      </w:r>
      <w:r>
        <w:rPr>
          <w:i/>
          <w:sz w:val="22"/>
        </w:rPr>
        <w:t xml:space="preserve">existing </w:t>
      </w:r>
      <w:r w:rsidRPr="00F8688D">
        <w:rPr>
          <w:i/>
          <w:sz w:val="22"/>
        </w:rPr>
        <w:t xml:space="preserve">L3 based </w:t>
      </w:r>
      <w:r>
        <w:rPr>
          <w:i/>
          <w:sz w:val="22"/>
        </w:rPr>
        <w:t>UE-to-UE</w:t>
      </w:r>
      <w:r w:rsidRPr="00F8688D">
        <w:rPr>
          <w:i/>
          <w:sz w:val="22"/>
        </w:rPr>
        <w:t xml:space="preserve"> CLI measurement and report </w:t>
      </w:r>
      <w:r>
        <w:rPr>
          <w:i/>
          <w:sz w:val="22"/>
        </w:rPr>
        <w:t>seems to be</w:t>
      </w:r>
      <w:r w:rsidRPr="00F8688D">
        <w:rPr>
          <w:i/>
          <w:sz w:val="22"/>
        </w:rPr>
        <w:t xml:space="preserve"> sufficient and L1 based solutions need to be justified in the study as well as other enhancement on </w:t>
      </w:r>
      <w:r>
        <w:rPr>
          <w:i/>
          <w:sz w:val="22"/>
        </w:rPr>
        <w:t>UE-to-UE</w:t>
      </w:r>
      <w:r w:rsidRPr="00F8688D">
        <w:rPr>
          <w:i/>
          <w:sz w:val="22"/>
        </w:rPr>
        <w:t xml:space="preserve"> </w:t>
      </w:r>
      <w:r>
        <w:rPr>
          <w:i/>
          <w:sz w:val="22"/>
        </w:rPr>
        <w:t xml:space="preserve">CLI </w:t>
      </w:r>
      <w:r w:rsidRPr="00F8688D">
        <w:rPr>
          <w:i/>
          <w:sz w:val="22"/>
        </w:rPr>
        <w:t xml:space="preserve">measurement and reporting. </w:t>
      </w:r>
    </w:p>
    <w:p w14:paraId="03007FDD" w14:textId="77777777" w:rsidR="00FF264D" w:rsidRPr="00AB1183" w:rsidRDefault="00FF264D" w:rsidP="00FF264D">
      <w:pPr>
        <w:pStyle w:val="a3"/>
        <w:numPr>
          <w:ilvl w:val="0"/>
          <w:numId w:val="46"/>
        </w:numPr>
        <w:spacing w:after="120" w:line="240" w:lineRule="auto"/>
        <w:rPr>
          <w:i/>
          <w:sz w:val="22"/>
        </w:rPr>
      </w:pPr>
      <w:r>
        <w:rPr>
          <w:i/>
          <w:sz w:val="22"/>
        </w:rPr>
        <w:t>The configuration of measurement resources can be exchanged to enable the CLI measurement and the strength of the CLI (RSRP, RSSI) can be exchanged for CLI handling.</w:t>
      </w:r>
    </w:p>
    <w:p w14:paraId="4535E374" w14:textId="77777777" w:rsidR="00FF264D" w:rsidRPr="00617B5E" w:rsidRDefault="00FF264D" w:rsidP="00FF264D">
      <w:pPr>
        <w:spacing w:after="120" w:line="240" w:lineRule="auto"/>
        <w:rPr>
          <w:i/>
          <w:sz w:val="22"/>
        </w:rPr>
      </w:pPr>
      <w:r w:rsidRPr="00617B5E">
        <w:rPr>
          <w:b/>
          <w:i/>
          <w:sz w:val="22"/>
        </w:rPr>
        <w:t>Observation</w:t>
      </w:r>
      <w:r>
        <w:rPr>
          <w:b/>
          <w:i/>
          <w:sz w:val="22"/>
        </w:rPr>
        <w:t xml:space="preserve"> 10</w:t>
      </w:r>
      <w:r w:rsidRPr="00617B5E">
        <w:rPr>
          <w:i/>
          <w:sz w:val="22"/>
        </w:rPr>
        <w:t xml:space="preserve">: </w:t>
      </w:r>
      <w:r w:rsidRPr="00B20FC9">
        <w:rPr>
          <w:i/>
          <w:sz w:val="22"/>
        </w:rPr>
        <w:t xml:space="preserve">L3 based UE-to-UE CLI measurement and reporting </w:t>
      </w:r>
      <w:r>
        <w:rPr>
          <w:i/>
          <w:sz w:val="22"/>
        </w:rPr>
        <w:t xml:space="preserve">in current specification </w:t>
      </w:r>
      <w:r w:rsidRPr="00B20FC9">
        <w:rPr>
          <w:i/>
          <w:sz w:val="22"/>
        </w:rPr>
        <w:t>may be sufficient for coordinated scheduling</w:t>
      </w:r>
      <w:r>
        <w:rPr>
          <w:i/>
          <w:sz w:val="22"/>
        </w:rPr>
        <w:t xml:space="preserve">. Information exchange between </w:t>
      </w:r>
      <w:proofErr w:type="spellStart"/>
      <w:r>
        <w:rPr>
          <w:i/>
          <w:sz w:val="22"/>
        </w:rPr>
        <w:t>gNBs</w:t>
      </w:r>
      <w:proofErr w:type="spellEnd"/>
      <w:r>
        <w:rPr>
          <w:i/>
          <w:sz w:val="22"/>
        </w:rPr>
        <w:t xml:space="preserve"> are needed for the </w:t>
      </w:r>
      <w:r w:rsidRPr="00617B5E">
        <w:rPr>
          <w:i/>
          <w:sz w:val="22"/>
        </w:rPr>
        <w:t>semi-static and dynamic coordinated scheduling</w:t>
      </w:r>
      <w:r>
        <w:rPr>
          <w:i/>
          <w:sz w:val="22"/>
        </w:rPr>
        <w:t xml:space="preserve">. </w:t>
      </w:r>
    </w:p>
    <w:p w14:paraId="3F63AC63" w14:textId="77777777" w:rsidR="00FF264D" w:rsidRPr="001E76D8" w:rsidRDefault="00FF264D" w:rsidP="00FF264D">
      <w:pPr>
        <w:rPr>
          <w:b/>
          <w:i/>
          <w:sz w:val="22"/>
        </w:rPr>
      </w:pPr>
      <w:r w:rsidRPr="001E76D8">
        <w:rPr>
          <w:b/>
          <w:i/>
          <w:sz w:val="22"/>
        </w:rPr>
        <w:lastRenderedPageBreak/>
        <w:t xml:space="preserve">Observation </w:t>
      </w:r>
      <w:r>
        <w:rPr>
          <w:b/>
          <w:i/>
          <w:sz w:val="22"/>
        </w:rPr>
        <w:t>11</w:t>
      </w:r>
      <w:r w:rsidRPr="001E76D8">
        <w:rPr>
          <w:b/>
          <w:i/>
          <w:sz w:val="22"/>
        </w:rPr>
        <w:t>:</w:t>
      </w:r>
      <w:r w:rsidRPr="001E76D8">
        <w:rPr>
          <w:i/>
          <w:sz w:val="22"/>
        </w:rPr>
        <w:t xml:space="preserve"> The current timing scheme for UE-to-UE CLI measurement may be sufficient.</w:t>
      </w:r>
    </w:p>
    <w:p w14:paraId="6DD93B3D" w14:textId="77777777" w:rsidR="00FF264D" w:rsidRDefault="00FF264D" w:rsidP="00FF264D">
      <w:pPr>
        <w:spacing w:after="120" w:line="240" w:lineRule="auto"/>
        <w:rPr>
          <w:b/>
          <w:i/>
          <w:sz w:val="22"/>
        </w:rPr>
      </w:pPr>
    </w:p>
    <w:p w14:paraId="41C274DE" w14:textId="77777777" w:rsidR="00FF264D" w:rsidRPr="004F6FD6" w:rsidRDefault="00FF264D" w:rsidP="00FF264D">
      <w:pPr>
        <w:spacing w:after="120" w:line="240" w:lineRule="auto"/>
        <w:rPr>
          <w:rFonts w:ascii="Times" w:eastAsia="Malgun Gothic" w:hAnsi="Times" w:cs="Times"/>
          <w:szCs w:val="24"/>
          <w:lang w:val="en-GB" w:eastAsia="ko-KR"/>
        </w:rPr>
      </w:pPr>
      <w:r w:rsidRPr="00EF0F43">
        <w:rPr>
          <w:b/>
          <w:i/>
          <w:sz w:val="22"/>
        </w:rPr>
        <w:t xml:space="preserve">Proposal </w:t>
      </w:r>
      <w:r>
        <w:rPr>
          <w:b/>
          <w:i/>
          <w:sz w:val="22"/>
        </w:rPr>
        <w:t>1</w:t>
      </w:r>
      <w:r w:rsidRPr="00EF0F43">
        <w:rPr>
          <w:i/>
          <w:sz w:val="22"/>
        </w:rPr>
        <w:t xml:space="preserve">: </w:t>
      </w:r>
      <w:r>
        <w:rPr>
          <w:i/>
          <w:sz w:val="22"/>
        </w:rPr>
        <w:t xml:space="preserve">For </w:t>
      </w:r>
      <w:proofErr w:type="spellStart"/>
      <w:r w:rsidRPr="009879BA">
        <w:rPr>
          <w:rFonts w:ascii="Times" w:eastAsia="Malgun Gothic" w:hAnsi="Times" w:cs="Times"/>
          <w:i/>
          <w:szCs w:val="24"/>
          <w:lang w:val="en-GB" w:eastAsia="ko-KR"/>
        </w:rPr>
        <w:t>gNB</w:t>
      </w:r>
      <w:proofErr w:type="spellEnd"/>
      <w:r w:rsidRPr="009879BA">
        <w:rPr>
          <w:rFonts w:ascii="Times" w:eastAsia="Malgun Gothic" w:hAnsi="Times" w:cs="Times"/>
          <w:i/>
          <w:szCs w:val="24"/>
          <w:lang w:val="en-GB" w:eastAsia="ko-KR"/>
        </w:rPr>
        <w:t>-to-</w:t>
      </w:r>
      <w:proofErr w:type="spellStart"/>
      <w:r w:rsidRPr="009879BA">
        <w:rPr>
          <w:rFonts w:ascii="Times" w:eastAsia="Malgun Gothic" w:hAnsi="Times" w:cs="Times"/>
          <w:i/>
          <w:szCs w:val="24"/>
          <w:lang w:val="en-GB" w:eastAsia="ko-KR"/>
        </w:rPr>
        <w:t>gNB</w:t>
      </w:r>
      <w:proofErr w:type="spellEnd"/>
      <w:r w:rsidRPr="009879BA">
        <w:rPr>
          <w:rFonts w:ascii="Times" w:eastAsia="Malgun Gothic" w:hAnsi="Times" w:cs="Times"/>
          <w:i/>
          <w:szCs w:val="24"/>
          <w:lang w:val="en-GB" w:eastAsia="ko-KR"/>
        </w:rPr>
        <w:t xml:space="preserve"> co-channel CLI measurement for </w:t>
      </w:r>
      <w:proofErr w:type="spellStart"/>
      <w:r w:rsidRPr="009879BA">
        <w:rPr>
          <w:rFonts w:ascii="Times" w:eastAsia="Malgun Gothic" w:hAnsi="Times" w:cs="Times"/>
          <w:i/>
          <w:szCs w:val="24"/>
          <w:lang w:val="en-GB" w:eastAsia="ko-KR"/>
        </w:rPr>
        <w:t>gNB</w:t>
      </w:r>
      <w:proofErr w:type="spellEnd"/>
      <w:r w:rsidRPr="009879BA">
        <w:rPr>
          <w:rFonts w:ascii="Times" w:eastAsia="Malgun Gothic" w:hAnsi="Times" w:cs="Times"/>
          <w:i/>
          <w:szCs w:val="24"/>
          <w:lang w:val="en-GB" w:eastAsia="ko-KR"/>
        </w:rPr>
        <w:t>-to-</w:t>
      </w:r>
      <w:proofErr w:type="spellStart"/>
      <w:r w:rsidRPr="009879BA">
        <w:rPr>
          <w:rFonts w:ascii="Times" w:eastAsia="Malgun Gothic" w:hAnsi="Times" w:cs="Times"/>
          <w:i/>
          <w:szCs w:val="24"/>
          <w:lang w:val="en-GB" w:eastAsia="ko-KR"/>
        </w:rPr>
        <w:t>gNB</w:t>
      </w:r>
      <w:proofErr w:type="spellEnd"/>
      <w:r w:rsidRPr="009879BA">
        <w:rPr>
          <w:rFonts w:ascii="Times" w:eastAsia="Malgun Gothic" w:hAnsi="Times" w:cs="Times"/>
          <w:i/>
          <w:szCs w:val="24"/>
          <w:lang w:val="en-GB" w:eastAsia="ko-KR"/>
        </w:rPr>
        <w:t xml:space="preserve"> CLI handling, </w:t>
      </w:r>
      <w:r w:rsidRPr="009879BA">
        <w:rPr>
          <w:rFonts w:ascii="Times" w:eastAsia="宋体" w:hAnsi="Times" w:cs="Times"/>
          <w:i/>
          <w:szCs w:val="24"/>
          <w:lang w:val="en-GB" w:eastAsia="x-none"/>
        </w:rPr>
        <w:t xml:space="preserve">at least </w:t>
      </w:r>
      <w:r>
        <w:rPr>
          <w:rFonts w:ascii="Times" w:eastAsia="宋体" w:hAnsi="Times" w:cs="Times"/>
          <w:i/>
          <w:szCs w:val="24"/>
          <w:lang w:val="en-GB" w:eastAsia="x-none"/>
        </w:rPr>
        <w:t>study the following aspects</w:t>
      </w:r>
    </w:p>
    <w:p w14:paraId="5C0A3D17" w14:textId="77777777" w:rsidR="00FF264D" w:rsidRPr="001F6A89" w:rsidRDefault="00FF264D" w:rsidP="00FF264D">
      <w:pPr>
        <w:pStyle w:val="a3"/>
        <w:numPr>
          <w:ilvl w:val="0"/>
          <w:numId w:val="50"/>
        </w:numPr>
        <w:spacing w:after="120" w:line="240" w:lineRule="auto"/>
        <w:rPr>
          <w:rFonts w:eastAsia="宋体"/>
          <w:i/>
        </w:rPr>
      </w:pPr>
      <w:r w:rsidRPr="001F6A89">
        <w:rPr>
          <w:i/>
          <w:sz w:val="22"/>
        </w:rPr>
        <w:t>Measurement resource configuration: Study the feasibility and potential benefits of introducing uplink blank/muting resources for different downlink signals.</w:t>
      </w:r>
    </w:p>
    <w:p w14:paraId="0FD69066" w14:textId="77777777" w:rsidR="00FF264D" w:rsidRPr="003F0C28" w:rsidRDefault="00FF264D" w:rsidP="00FF264D">
      <w:pPr>
        <w:pStyle w:val="a3"/>
        <w:numPr>
          <w:ilvl w:val="1"/>
          <w:numId w:val="43"/>
        </w:numPr>
        <w:spacing w:after="120" w:line="240" w:lineRule="auto"/>
        <w:rPr>
          <w:rFonts w:eastAsia="宋体"/>
          <w:i/>
        </w:rPr>
      </w:pPr>
      <w:r w:rsidRPr="00FA0F44">
        <w:rPr>
          <w:rFonts w:eastAsia="宋体"/>
          <w:i/>
        </w:rPr>
        <w:t xml:space="preserve">The </w:t>
      </w:r>
      <w:r w:rsidRPr="003F0C28">
        <w:rPr>
          <w:rFonts w:eastAsia="宋体"/>
          <w:i/>
        </w:rPr>
        <w:t>existing RS (e.g. DMRS of PBCH</w:t>
      </w:r>
      <w:r w:rsidRPr="003F0C28">
        <w:rPr>
          <w:i/>
          <w:sz w:val="22"/>
        </w:rPr>
        <w:t xml:space="preserve"> SIB1</w:t>
      </w:r>
      <w:r w:rsidRPr="009879BA">
        <w:rPr>
          <w:rFonts w:hint="eastAsia"/>
          <w:i/>
          <w:sz w:val="22"/>
        </w:rPr>
        <w:t>,</w:t>
      </w:r>
      <w:r w:rsidRPr="009879BA">
        <w:rPr>
          <w:i/>
          <w:sz w:val="22"/>
        </w:rPr>
        <w:t xml:space="preserve"> u</w:t>
      </w:r>
      <w:r w:rsidRPr="009879BA">
        <w:rPr>
          <w:rFonts w:hint="eastAsia"/>
          <w:i/>
        </w:rPr>
        <w:t>nicast PDSCH</w:t>
      </w:r>
      <w:r w:rsidRPr="009879BA">
        <w:rPr>
          <w:i/>
        </w:rPr>
        <w:t xml:space="preserve"> /PDCCH</w:t>
      </w:r>
      <w:r w:rsidRPr="009879BA">
        <w:rPr>
          <w:rFonts w:eastAsia="宋体"/>
          <w:i/>
        </w:rPr>
        <w:t xml:space="preserve">) </w:t>
      </w:r>
      <w:r>
        <w:rPr>
          <w:rFonts w:eastAsia="宋体"/>
          <w:i/>
        </w:rPr>
        <w:t>can be</w:t>
      </w:r>
      <w:r w:rsidRPr="009879BA">
        <w:rPr>
          <w:rFonts w:eastAsia="宋体"/>
          <w:i/>
        </w:rPr>
        <w:t xml:space="preserve"> </w:t>
      </w:r>
      <w:r>
        <w:rPr>
          <w:rFonts w:eastAsia="宋体"/>
          <w:i/>
        </w:rPr>
        <w:t>studied as a starting point</w:t>
      </w:r>
    </w:p>
    <w:p w14:paraId="356E41E4" w14:textId="77777777" w:rsidR="00FF264D" w:rsidRPr="001F6A89" w:rsidRDefault="00FF264D" w:rsidP="00FF264D">
      <w:pPr>
        <w:pStyle w:val="a3"/>
        <w:numPr>
          <w:ilvl w:val="0"/>
          <w:numId w:val="43"/>
        </w:numPr>
        <w:spacing w:after="120" w:line="240" w:lineRule="auto"/>
        <w:rPr>
          <w:rFonts w:eastAsia="宋体"/>
          <w:i/>
        </w:rPr>
      </w:pPr>
      <w:r w:rsidRPr="00EE3A6C">
        <w:rPr>
          <w:i/>
          <w:sz w:val="22"/>
        </w:rPr>
        <w:t>Measurement details</w:t>
      </w:r>
      <w:r>
        <w:rPr>
          <w:i/>
          <w:sz w:val="22"/>
        </w:rPr>
        <w:t xml:space="preserve"> and u</w:t>
      </w:r>
      <w:r w:rsidRPr="00575590">
        <w:rPr>
          <w:i/>
          <w:sz w:val="22"/>
        </w:rPr>
        <w:t>sage of measurement</w:t>
      </w:r>
      <w:r w:rsidRPr="00EE3A6C">
        <w:rPr>
          <w:i/>
          <w:sz w:val="22"/>
        </w:rPr>
        <w:t xml:space="preserve">: Study the feasibility and potential benefits of different </w:t>
      </w:r>
      <w:r w:rsidRPr="000823E1">
        <w:rPr>
          <w:i/>
          <w:sz w:val="22"/>
        </w:rPr>
        <w:t>measurement quantities such as RSRP, RSSI,</w:t>
      </w:r>
      <w:r w:rsidRPr="00A73031">
        <w:rPr>
          <w:i/>
          <w:sz w:val="22"/>
        </w:rPr>
        <w:t xml:space="preserve"> channel estimation, interference covariance matrix based on the uplink blank/muting resources for different </w:t>
      </w:r>
      <w:proofErr w:type="spellStart"/>
      <w:r w:rsidRPr="00A73031">
        <w:rPr>
          <w:i/>
          <w:sz w:val="22"/>
        </w:rPr>
        <w:t>gNB-gNB</w:t>
      </w:r>
      <w:proofErr w:type="spellEnd"/>
      <w:r w:rsidRPr="00A73031">
        <w:rPr>
          <w:i/>
          <w:sz w:val="22"/>
        </w:rPr>
        <w:t xml:space="preserve"> CLI handling scheme.</w:t>
      </w:r>
    </w:p>
    <w:p w14:paraId="61E2A171" w14:textId="77777777" w:rsidR="00FF264D" w:rsidRPr="003F0C28" w:rsidRDefault="00FF264D" w:rsidP="00FF264D">
      <w:pPr>
        <w:pStyle w:val="a3"/>
        <w:numPr>
          <w:ilvl w:val="0"/>
          <w:numId w:val="43"/>
        </w:numPr>
        <w:spacing w:after="120" w:line="240" w:lineRule="auto"/>
        <w:rPr>
          <w:i/>
          <w:sz w:val="22"/>
        </w:rPr>
      </w:pPr>
      <w:r w:rsidRPr="003F0C28">
        <w:rPr>
          <w:i/>
          <w:sz w:val="22"/>
        </w:rPr>
        <w:t xml:space="preserve">Relevant information exchange: </w:t>
      </w:r>
      <w:r>
        <w:rPr>
          <w:i/>
          <w:sz w:val="22"/>
        </w:rPr>
        <w:t xml:space="preserve">Study the </w:t>
      </w:r>
      <w:r w:rsidRPr="00575590">
        <w:rPr>
          <w:i/>
          <w:sz w:val="22"/>
        </w:rPr>
        <w:t xml:space="preserve">feasibility and potential benefits </w:t>
      </w:r>
      <w:r>
        <w:rPr>
          <w:i/>
          <w:sz w:val="22"/>
        </w:rPr>
        <w:t>of</w:t>
      </w:r>
      <w:r w:rsidRPr="003F0C28">
        <w:rPr>
          <w:i/>
          <w:sz w:val="22"/>
        </w:rPr>
        <w:t xml:space="preserve"> </w:t>
      </w:r>
      <w:r>
        <w:rPr>
          <w:i/>
          <w:sz w:val="22"/>
        </w:rPr>
        <w:t xml:space="preserve">exchanging </w:t>
      </w:r>
      <w:r w:rsidRPr="00575590">
        <w:rPr>
          <w:i/>
          <w:sz w:val="22"/>
        </w:rPr>
        <w:t>the measurement resource</w:t>
      </w:r>
      <w:r w:rsidRPr="003F0C28" w:rsidDel="00FA0F44">
        <w:rPr>
          <w:i/>
          <w:sz w:val="22"/>
        </w:rPr>
        <w:t xml:space="preserve"> </w:t>
      </w:r>
      <w:r>
        <w:rPr>
          <w:i/>
          <w:sz w:val="22"/>
        </w:rPr>
        <w:t>c</w:t>
      </w:r>
      <w:r w:rsidRPr="003F0C28">
        <w:rPr>
          <w:i/>
          <w:sz w:val="22"/>
        </w:rPr>
        <w:t>onfiguration</w:t>
      </w:r>
      <w:r>
        <w:rPr>
          <w:i/>
          <w:sz w:val="22"/>
        </w:rPr>
        <w:t>s</w:t>
      </w:r>
      <w:r w:rsidRPr="009879BA">
        <w:rPr>
          <w:i/>
          <w:sz w:val="22"/>
        </w:rPr>
        <w:t xml:space="preserve">, </w:t>
      </w:r>
      <w:r>
        <w:rPr>
          <w:rFonts w:eastAsia="宋体"/>
          <w:i/>
        </w:rPr>
        <w:t>measurement quantities as well as the need of other relevant information</w:t>
      </w:r>
      <w:r w:rsidRPr="003F0C28">
        <w:rPr>
          <w:rFonts w:eastAsia="宋体"/>
          <w:i/>
        </w:rPr>
        <w:t xml:space="preserve"> </w:t>
      </w:r>
      <w:r>
        <w:rPr>
          <w:rFonts w:eastAsia="宋体"/>
          <w:i/>
        </w:rPr>
        <w:t xml:space="preserve">such as scheduling decisions </w:t>
      </w:r>
      <w:r w:rsidRPr="003F0C28">
        <w:rPr>
          <w:rFonts w:eastAsia="宋体"/>
          <w:i/>
        </w:rPr>
        <w:t xml:space="preserve">between the </w:t>
      </w:r>
      <w:proofErr w:type="spellStart"/>
      <w:r w:rsidRPr="009879BA">
        <w:rPr>
          <w:i/>
          <w:sz w:val="22"/>
        </w:rPr>
        <w:t>gNBs</w:t>
      </w:r>
      <w:proofErr w:type="spellEnd"/>
      <w:r>
        <w:rPr>
          <w:i/>
          <w:sz w:val="22"/>
        </w:rPr>
        <w:t xml:space="preserve"> for different </w:t>
      </w:r>
      <w:proofErr w:type="spellStart"/>
      <w:r>
        <w:rPr>
          <w:i/>
          <w:sz w:val="22"/>
        </w:rPr>
        <w:t>gNB-gNB</w:t>
      </w:r>
      <w:proofErr w:type="spellEnd"/>
      <w:r>
        <w:rPr>
          <w:i/>
          <w:sz w:val="22"/>
        </w:rPr>
        <w:t xml:space="preserve"> CLI handling schemes</w:t>
      </w:r>
    </w:p>
    <w:p w14:paraId="4E584F2E" w14:textId="77777777" w:rsidR="00FF264D" w:rsidRDefault="00FF264D" w:rsidP="00FF264D">
      <w:pPr>
        <w:spacing w:after="120" w:line="240" w:lineRule="auto"/>
        <w:rPr>
          <w:i/>
          <w:sz w:val="22"/>
          <w:lang w:val="en-GB"/>
        </w:rPr>
      </w:pPr>
      <w:r w:rsidRPr="00EF0F43">
        <w:rPr>
          <w:b/>
          <w:i/>
          <w:sz w:val="22"/>
        </w:rPr>
        <w:t>Proposal 2</w:t>
      </w:r>
      <w:r w:rsidRPr="00EF0F43">
        <w:rPr>
          <w:i/>
          <w:sz w:val="22"/>
        </w:rPr>
        <w:t xml:space="preserve">: </w:t>
      </w:r>
      <w:r w:rsidRPr="00E93BB1">
        <w:rPr>
          <w:i/>
          <w:sz w:val="22"/>
          <w:lang w:val="en-GB"/>
        </w:rPr>
        <w:t xml:space="preserve">Study the feasibility and potential benefits of </w:t>
      </w:r>
      <w:r w:rsidRPr="00EF0F43">
        <w:rPr>
          <w:i/>
          <w:sz w:val="22"/>
        </w:rPr>
        <w:t>advanced receiver</w:t>
      </w:r>
      <w:r w:rsidRPr="00E93BB1">
        <w:rPr>
          <w:i/>
          <w:sz w:val="22"/>
          <w:lang w:val="en-GB"/>
        </w:rPr>
        <w:t xml:space="preserve"> for </w:t>
      </w:r>
      <w:proofErr w:type="spellStart"/>
      <w:r w:rsidRPr="00004A99">
        <w:rPr>
          <w:i/>
          <w:sz w:val="22"/>
          <w:szCs w:val="21"/>
        </w:rPr>
        <w:t>gNB</w:t>
      </w:r>
      <w:proofErr w:type="spellEnd"/>
      <w:r w:rsidRPr="00004A99">
        <w:rPr>
          <w:i/>
          <w:sz w:val="22"/>
          <w:szCs w:val="21"/>
        </w:rPr>
        <w:t>-to-</w:t>
      </w:r>
      <w:proofErr w:type="spellStart"/>
      <w:r w:rsidRPr="00004A99">
        <w:rPr>
          <w:i/>
          <w:sz w:val="22"/>
          <w:szCs w:val="21"/>
        </w:rPr>
        <w:t>gNB</w:t>
      </w:r>
      <w:proofErr w:type="spellEnd"/>
      <w:r w:rsidRPr="00004A99">
        <w:rPr>
          <w:i/>
          <w:sz w:val="22"/>
        </w:rPr>
        <w:t xml:space="preserve"> CLI </w:t>
      </w:r>
      <w:r>
        <w:rPr>
          <w:i/>
          <w:sz w:val="22"/>
        </w:rPr>
        <w:t>handling</w:t>
      </w:r>
    </w:p>
    <w:p w14:paraId="2CE27D77" w14:textId="77777777" w:rsidR="00FF264D" w:rsidRPr="007127BF" w:rsidRDefault="00FF264D" w:rsidP="00FF264D">
      <w:pPr>
        <w:pStyle w:val="a3"/>
        <w:numPr>
          <w:ilvl w:val="0"/>
          <w:numId w:val="51"/>
        </w:numPr>
        <w:spacing w:after="120" w:line="240" w:lineRule="auto"/>
        <w:rPr>
          <w:i/>
          <w:sz w:val="22"/>
        </w:rPr>
      </w:pPr>
      <w:r>
        <w:rPr>
          <w:i/>
          <w:sz w:val="22"/>
        </w:rPr>
        <w:t>T</w:t>
      </w:r>
      <w:r w:rsidRPr="007127BF">
        <w:rPr>
          <w:i/>
          <w:sz w:val="22"/>
        </w:rPr>
        <w:t xml:space="preserve">he performance of advanced </w:t>
      </w:r>
      <w:r>
        <w:rPr>
          <w:i/>
          <w:sz w:val="22"/>
        </w:rPr>
        <w:t xml:space="preserve">IRC </w:t>
      </w:r>
      <w:r w:rsidRPr="007127BF">
        <w:rPr>
          <w:i/>
          <w:sz w:val="22"/>
        </w:rPr>
        <w:t xml:space="preserve">receiver for </w:t>
      </w:r>
      <w:proofErr w:type="spellStart"/>
      <w:r w:rsidRPr="007127BF">
        <w:rPr>
          <w:i/>
          <w:sz w:val="22"/>
          <w:szCs w:val="21"/>
        </w:rPr>
        <w:t>gNB</w:t>
      </w:r>
      <w:proofErr w:type="spellEnd"/>
      <w:r w:rsidRPr="007127BF">
        <w:rPr>
          <w:i/>
          <w:sz w:val="22"/>
          <w:szCs w:val="21"/>
        </w:rPr>
        <w:t>-to-</w:t>
      </w:r>
      <w:proofErr w:type="spellStart"/>
      <w:r w:rsidRPr="007127BF">
        <w:rPr>
          <w:i/>
          <w:sz w:val="22"/>
          <w:szCs w:val="21"/>
        </w:rPr>
        <w:t>gNB</w:t>
      </w:r>
      <w:proofErr w:type="spellEnd"/>
      <w:r w:rsidRPr="007127BF">
        <w:rPr>
          <w:i/>
          <w:sz w:val="22"/>
        </w:rPr>
        <w:t xml:space="preserve"> CLI suppression</w:t>
      </w:r>
      <w:r>
        <w:rPr>
          <w:i/>
          <w:sz w:val="22"/>
        </w:rPr>
        <w:t xml:space="preserve"> or avoidance</w:t>
      </w:r>
      <w:r w:rsidRPr="007127BF">
        <w:rPr>
          <w:i/>
          <w:sz w:val="22"/>
        </w:rPr>
        <w:t xml:space="preserve"> based on uplink blank/muting resources</w:t>
      </w:r>
    </w:p>
    <w:p w14:paraId="07F40B56" w14:textId="77777777" w:rsidR="00FF264D" w:rsidRPr="00EE3A6C" w:rsidRDefault="00FF264D" w:rsidP="00FF264D">
      <w:pPr>
        <w:pStyle w:val="a3"/>
        <w:numPr>
          <w:ilvl w:val="0"/>
          <w:numId w:val="51"/>
        </w:numPr>
        <w:spacing w:after="120" w:line="240" w:lineRule="auto"/>
        <w:rPr>
          <w:i/>
          <w:sz w:val="22"/>
        </w:rPr>
      </w:pPr>
      <w:r w:rsidRPr="007127BF">
        <w:rPr>
          <w:i/>
          <w:sz w:val="22"/>
        </w:rPr>
        <w:t>Relevant information exchange</w:t>
      </w:r>
    </w:p>
    <w:p w14:paraId="38639232" w14:textId="77777777" w:rsidR="00FF264D" w:rsidRDefault="00FF264D" w:rsidP="00FF264D">
      <w:pPr>
        <w:spacing w:after="120" w:line="240" w:lineRule="auto"/>
        <w:rPr>
          <w:i/>
          <w:sz w:val="22"/>
        </w:rPr>
      </w:pPr>
      <w:r w:rsidRPr="00004A99">
        <w:rPr>
          <w:b/>
          <w:i/>
          <w:sz w:val="22"/>
        </w:rPr>
        <w:t xml:space="preserve">Proposal </w:t>
      </w:r>
      <w:r>
        <w:rPr>
          <w:b/>
          <w:i/>
          <w:sz w:val="22"/>
        </w:rPr>
        <w:t>3</w:t>
      </w:r>
      <w:r w:rsidRPr="00004A99">
        <w:rPr>
          <w:b/>
          <w:i/>
          <w:sz w:val="22"/>
        </w:rPr>
        <w:t xml:space="preserve">: </w:t>
      </w:r>
      <w:r w:rsidRPr="00004A99">
        <w:rPr>
          <w:i/>
          <w:sz w:val="22"/>
        </w:rPr>
        <w:t xml:space="preserve">Study the feasibility and performance of Tx </w:t>
      </w:r>
      <w:r w:rsidRPr="00004A99">
        <w:rPr>
          <w:rFonts w:hint="eastAsia"/>
          <w:i/>
          <w:sz w:val="22"/>
        </w:rPr>
        <w:t xml:space="preserve">beamforming for </w:t>
      </w:r>
      <w:proofErr w:type="spellStart"/>
      <w:r w:rsidRPr="00004A99">
        <w:rPr>
          <w:i/>
          <w:sz w:val="22"/>
          <w:szCs w:val="21"/>
        </w:rPr>
        <w:t>gNB</w:t>
      </w:r>
      <w:proofErr w:type="spellEnd"/>
      <w:r w:rsidRPr="00004A99">
        <w:rPr>
          <w:i/>
          <w:sz w:val="22"/>
          <w:szCs w:val="21"/>
        </w:rPr>
        <w:t>-to-</w:t>
      </w:r>
      <w:proofErr w:type="spellStart"/>
      <w:r w:rsidRPr="00004A99">
        <w:rPr>
          <w:i/>
          <w:sz w:val="22"/>
          <w:szCs w:val="21"/>
        </w:rPr>
        <w:t>gNB</w:t>
      </w:r>
      <w:proofErr w:type="spellEnd"/>
      <w:r w:rsidRPr="00004A99">
        <w:rPr>
          <w:i/>
          <w:sz w:val="22"/>
        </w:rPr>
        <w:t xml:space="preserve"> CLI suppression and the solutions for </w:t>
      </w:r>
      <w:proofErr w:type="spellStart"/>
      <w:r>
        <w:rPr>
          <w:i/>
          <w:sz w:val="22"/>
        </w:rPr>
        <w:t>gNB</w:t>
      </w:r>
      <w:proofErr w:type="spellEnd"/>
      <w:r>
        <w:rPr>
          <w:i/>
          <w:sz w:val="22"/>
        </w:rPr>
        <w:t>-to-</w:t>
      </w:r>
      <w:proofErr w:type="spellStart"/>
      <w:r>
        <w:rPr>
          <w:i/>
          <w:sz w:val="22"/>
        </w:rPr>
        <w:t>gNB</w:t>
      </w:r>
      <w:proofErr w:type="spellEnd"/>
      <w:r w:rsidRPr="00004A99">
        <w:rPr>
          <w:i/>
          <w:sz w:val="22"/>
        </w:rPr>
        <w:t xml:space="preserve"> channel measurement.</w:t>
      </w:r>
    </w:p>
    <w:p w14:paraId="5EEC6B98" w14:textId="77777777" w:rsidR="00FF264D" w:rsidRPr="007C60EE" w:rsidRDefault="00FF264D" w:rsidP="00FF264D">
      <w:pPr>
        <w:pStyle w:val="a3"/>
        <w:numPr>
          <w:ilvl w:val="0"/>
          <w:numId w:val="45"/>
        </w:numPr>
        <w:spacing w:after="120" w:line="240" w:lineRule="auto"/>
        <w:rPr>
          <w:i/>
          <w:sz w:val="22"/>
        </w:rPr>
      </w:pPr>
      <w:r w:rsidRPr="007C60EE">
        <w:rPr>
          <w:i/>
          <w:sz w:val="22"/>
        </w:rPr>
        <w:t xml:space="preserve">Configuration of the measurement resources can be exchanged for coordinated beamforming, and the </w:t>
      </w:r>
      <w:proofErr w:type="spellStart"/>
      <w:r w:rsidRPr="007C60EE">
        <w:rPr>
          <w:i/>
          <w:sz w:val="22"/>
        </w:rPr>
        <w:t>gNB</w:t>
      </w:r>
      <w:proofErr w:type="spellEnd"/>
      <w:r w:rsidRPr="007C60EE">
        <w:rPr>
          <w:i/>
          <w:sz w:val="22"/>
        </w:rPr>
        <w:t>-to-</w:t>
      </w:r>
      <w:proofErr w:type="spellStart"/>
      <w:r w:rsidRPr="007C60EE">
        <w:rPr>
          <w:i/>
          <w:sz w:val="22"/>
        </w:rPr>
        <w:t>gNB</w:t>
      </w:r>
      <w:proofErr w:type="spellEnd"/>
      <w:r w:rsidRPr="007C60EE">
        <w:rPr>
          <w:i/>
          <w:sz w:val="22"/>
        </w:rPr>
        <w:t xml:space="preserve"> channel </w:t>
      </w:r>
      <w:r>
        <w:rPr>
          <w:rFonts w:hint="eastAsia"/>
          <w:i/>
          <w:sz w:val="22"/>
        </w:rPr>
        <w:t xml:space="preserve">can </w:t>
      </w:r>
      <w:r w:rsidRPr="007C60EE">
        <w:rPr>
          <w:i/>
          <w:sz w:val="22"/>
        </w:rPr>
        <w:t>be measured at the aggressor cell.</w:t>
      </w:r>
    </w:p>
    <w:p w14:paraId="2EE8817C" w14:textId="77777777" w:rsidR="00FF264D" w:rsidRDefault="00FF264D" w:rsidP="00FF264D">
      <w:pPr>
        <w:spacing w:after="120" w:line="240" w:lineRule="auto"/>
        <w:rPr>
          <w:i/>
          <w:sz w:val="22"/>
        </w:rPr>
      </w:pPr>
      <w:r w:rsidRPr="00004A99">
        <w:rPr>
          <w:b/>
          <w:i/>
          <w:sz w:val="22"/>
        </w:rPr>
        <w:t>Proposal 4:</w:t>
      </w:r>
      <w:r w:rsidRPr="00004A99">
        <w:rPr>
          <w:sz w:val="22"/>
        </w:rPr>
        <w:t xml:space="preserve"> </w:t>
      </w:r>
      <w:r w:rsidRPr="00004A99">
        <w:rPr>
          <w:i/>
          <w:sz w:val="22"/>
        </w:rPr>
        <w:t xml:space="preserve">Study </w:t>
      </w:r>
      <w:r>
        <w:rPr>
          <w:i/>
          <w:sz w:val="22"/>
        </w:rPr>
        <w:t xml:space="preserve">performance of </w:t>
      </w:r>
      <w:r w:rsidRPr="00004A99">
        <w:rPr>
          <w:rFonts w:hint="eastAsia"/>
          <w:i/>
          <w:sz w:val="22"/>
        </w:rPr>
        <w:t>beam</w:t>
      </w:r>
      <w:r w:rsidRPr="00004A99">
        <w:rPr>
          <w:i/>
          <w:sz w:val="22"/>
        </w:rPr>
        <w:t xml:space="preserve"> coordination</w:t>
      </w:r>
      <w:r w:rsidRPr="00004A99">
        <w:rPr>
          <w:rFonts w:hint="eastAsia"/>
          <w:i/>
          <w:sz w:val="22"/>
        </w:rPr>
        <w:t xml:space="preserve"> for </w:t>
      </w:r>
      <w:proofErr w:type="spellStart"/>
      <w:r w:rsidRPr="00004A99">
        <w:rPr>
          <w:i/>
          <w:sz w:val="22"/>
        </w:rPr>
        <w:t>gNB</w:t>
      </w:r>
      <w:proofErr w:type="spellEnd"/>
      <w:r w:rsidRPr="00004A99">
        <w:rPr>
          <w:i/>
          <w:sz w:val="22"/>
        </w:rPr>
        <w:t>-to-</w:t>
      </w:r>
      <w:proofErr w:type="spellStart"/>
      <w:r w:rsidRPr="00004A99">
        <w:rPr>
          <w:i/>
          <w:sz w:val="22"/>
        </w:rPr>
        <w:t>gNB</w:t>
      </w:r>
      <w:proofErr w:type="spellEnd"/>
      <w:r w:rsidRPr="00004A99">
        <w:rPr>
          <w:i/>
          <w:sz w:val="22"/>
        </w:rPr>
        <w:t xml:space="preserve"> CLI suppression in FR2 and the solutions for </w:t>
      </w:r>
      <w:proofErr w:type="spellStart"/>
      <w:r>
        <w:rPr>
          <w:i/>
          <w:sz w:val="22"/>
        </w:rPr>
        <w:t>gNB</w:t>
      </w:r>
      <w:proofErr w:type="spellEnd"/>
      <w:r>
        <w:rPr>
          <w:i/>
          <w:sz w:val="22"/>
        </w:rPr>
        <w:t>-to-</w:t>
      </w:r>
      <w:proofErr w:type="spellStart"/>
      <w:r>
        <w:rPr>
          <w:i/>
          <w:sz w:val="22"/>
        </w:rPr>
        <w:t>gNB</w:t>
      </w:r>
      <w:proofErr w:type="spellEnd"/>
      <w:r w:rsidRPr="00004A99">
        <w:rPr>
          <w:i/>
          <w:sz w:val="22"/>
        </w:rPr>
        <w:t xml:space="preserve"> beam pairing.</w:t>
      </w:r>
    </w:p>
    <w:p w14:paraId="28BC2EAA" w14:textId="77777777" w:rsidR="00FF264D" w:rsidRPr="007C60EE" w:rsidRDefault="00FF264D" w:rsidP="00FF264D">
      <w:pPr>
        <w:pStyle w:val="a3"/>
        <w:numPr>
          <w:ilvl w:val="0"/>
          <w:numId w:val="44"/>
        </w:numPr>
        <w:spacing w:after="120" w:line="240" w:lineRule="auto"/>
        <w:rPr>
          <w:i/>
          <w:sz w:val="22"/>
        </w:rPr>
      </w:pPr>
      <w:r w:rsidRPr="007C60EE">
        <w:rPr>
          <w:i/>
          <w:sz w:val="22"/>
        </w:rPr>
        <w:t xml:space="preserve">Configuration of the measurement resources, the CLI strength of each beam pair (RSRP, RSSI) and the preferred Tx beams for each receive beam at the victim cell can be exchanged for </w:t>
      </w:r>
      <w:r w:rsidRPr="007C60EE">
        <w:rPr>
          <w:rFonts w:hint="eastAsia"/>
          <w:i/>
          <w:sz w:val="22"/>
        </w:rPr>
        <w:t>beam</w:t>
      </w:r>
      <w:r w:rsidRPr="007C60EE">
        <w:rPr>
          <w:i/>
          <w:sz w:val="22"/>
        </w:rPr>
        <w:t xml:space="preserve"> coordination.</w:t>
      </w:r>
    </w:p>
    <w:p w14:paraId="56570793" w14:textId="77777777" w:rsidR="00FF264D" w:rsidRPr="0037052E" w:rsidRDefault="00FF264D" w:rsidP="00FF264D">
      <w:pPr>
        <w:spacing w:after="120" w:line="240" w:lineRule="auto"/>
        <w:rPr>
          <w:i/>
          <w:sz w:val="22"/>
        </w:rPr>
      </w:pPr>
      <w:r w:rsidRPr="00617B5E">
        <w:rPr>
          <w:b/>
          <w:i/>
          <w:sz w:val="22"/>
        </w:rPr>
        <w:t xml:space="preserve">Proposal </w:t>
      </w:r>
      <w:r>
        <w:rPr>
          <w:b/>
          <w:i/>
          <w:sz w:val="22"/>
        </w:rPr>
        <w:t>5</w:t>
      </w:r>
      <w:r w:rsidRPr="00617B5E">
        <w:rPr>
          <w:i/>
          <w:sz w:val="22"/>
        </w:rPr>
        <w:t xml:space="preserve">: </w:t>
      </w:r>
      <w:r>
        <w:rPr>
          <w:i/>
          <w:sz w:val="22"/>
        </w:rPr>
        <w:t xml:space="preserve">Study </w:t>
      </w:r>
      <w:r w:rsidRPr="00617B5E">
        <w:rPr>
          <w:i/>
          <w:sz w:val="22"/>
        </w:rPr>
        <w:t xml:space="preserve">semi-static and dynamic coordinated scheduling </w:t>
      </w:r>
      <w:r>
        <w:rPr>
          <w:i/>
          <w:sz w:val="22"/>
        </w:rPr>
        <w:t>considering</w:t>
      </w:r>
      <w:r w:rsidRPr="00617B5E">
        <w:rPr>
          <w:i/>
          <w:sz w:val="22"/>
        </w:rPr>
        <w:t xml:space="preserve"> the requirements on the cha</w:t>
      </w:r>
      <w:r w:rsidRPr="00B21AFD">
        <w:rPr>
          <w:i/>
          <w:sz w:val="22"/>
        </w:rPr>
        <w:t>nnel measurement</w:t>
      </w:r>
      <w:r>
        <w:rPr>
          <w:i/>
          <w:sz w:val="22"/>
        </w:rPr>
        <w:t xml:space="preserve"> in FR1, CLI measurement in FR2 </w:t>
      </w:r>
      <w:r w:rsidRPr="00B21AFD">
        <w:rPr>
          <w:i/>
          <w:sz w:val="22"/>
        </w:rPr>
        <w:t>and backhaul</w:t>
      </w:r>
      <w:r w:rsidRPr="008201C6">
        <w:rPr>
          <w:i/>
          <w:sz w:val="22"/>
        </w:rPr>
        <w:t xml:space="preserve"> information exchange</w:t>
      </w:r>
      <w:r>
        <w:rPr>
          <w:i/>
          <w:sz w:val="22"/>
        </w:rPr>
        <w:t xml:space="preserve"> in FR1 and FR2</w:t>
      </w:r>
      <w:r w:rsidRPr="008201C6">
        <w:rPr>
          <w:i/>
          <w:sz w:val="22"/>
        </w:rPr>
        <w:t>.</w:t>
      </w:r>
    </w:p>
    <w:p w14:paraId="63CA67BE" w14:textId="77777777" w:rsidR="00FF264D" w:rsidRPr="007C60EE" w:rsidRDefault="00FF264D" w:rsidP="00FF264D">
      <w:pPr>
        <w:pStyle w:val="a3"/>
        <w:numPr>
          <w:ilvl w:val="0"/>
          <w:numId w:val="44"/>
        </w:numPr>
        <w:spacing w:after="120" w:line="240" w:lineRule="auto"/>
        <w:rPr>
          <w:i/>
          <w:sz w:val="22"/>
        </w:rPr>
      </w:pPr>
      <w:r w:rsidRPr="00103732">
        <w:rPr>
          <w:i/>
          <w:sz w:val="22"/>
        </w:rPr>
        <w:t xml:space="preserve">For </w:t>
      </w:r>
      <w:r w:rsidRPr="007C60EE">
        <w:rPr>
          <w:i/>
          <w:sz w:val="22"/>
        </w:rPr>
        <w:t>semi-static coordinated scheduling, the configuration of the measurement resources should be exchanged for FR1 and FR2</w:t>
      </w:r>
      <w:r w:rsidRPr="007C60EE">
        <w:rPr>
          <w:rFonts w:hint="eastAsia"/>
          <w:i/>
          <w:sz w:val="22"/>
        </w:rPr>
        <w:t>,</w:t>
      </w:r>
      <w:r w:rsidRPr="007C60EE">
        <w:rPr>
          <w:i/>
          <w:sz w:val="22"/>
        </w:rPr>
        <w:t xml:space="preserve"> the CLI strength of each beam pair (RSRP, RSSI) and the preferred Tx beams for each receive beam at the victim cell mentioned in spatial domain enhancement are also needed for FR2.</w:t>
      </w:r>
    </w:p>
    <w:p w14:paraId="66FADFF4" w14:textId="77777777" w:rsidR="00FF264D" w:rsidRPr="007C60EE" w:rsidRDefault="00FF264D" w:rsidP="00FF264D">
      <w:pPr>
        <w:pStyle w:val="a3"/>
        <w:numPr>
          <w:ilvl w:val="0"/>
          <w:numId w:val="44"/>
        </w:numPr>
        <w:spacing w:after="120" w:line="240" w:lineRule="auto"/>
        <w:rPr>
          <w:i/>
          <w:sz w:val="22"/>
        </w:rPr>
      </w:pPr>
      <w:r w:rsidRPr="00B21AFD">
        <w:rPr>
          <w:i/>
          <w:sz w:val="22"/>
        </w:rPr>
        <w:t xml:space="preserve">For dynamic </w:t>
      </w:r>
      <w:r w:rsidRPr="007C60EE">
        <w:rPr>
          <w:i/>
          <w:sz w:val="22"/>
        </w:rPr>
        <w:t xml:space="preserve">coordinated scheduling, the UE to be scheduled, the number of PRBs needed for the candidate scheduled UE should be additionally exchanged in FR1 and FR2, the preferred beams of the candidate scheduled UE </w:t>
      </w:r>
      <w:r>
        <w:rPr>
          <w:rFonts w:hint="eastAsia"/>
          <w:i/>
          <w:sz w:val="22"/>
        </w:rPr>
        <w:t xml:space="preserve">should </w:t>
      </w:r>
      <w:r w:rsidRPr="007C60EE">
        <w:rPr>
          <w:i/>
          <w:sz w:val="22"/>
        </w:rPr>
        <w:t>also be exchanged in FR2.</w:t>
      </w:r>
    </w:p>
    <w:p w14:paraId="416E7E1D" w14:textId="77777777" w:rsidR="00FF264D" w:rsidRPr="001E76D8" w:rsidRDefault="00FF264D" w:rsidP="00FF264D">
      <w:pPr>
        <w:rPr>
          <w:b/>
          <w:i/>
          <w:sz w:val="22"/>
        </w:rPr>
      </w:pPr>
      <w:r w:rsidRPr="001E76D8">
        <w:rPr>
          <w:b/>
          <w:i/>
          <w:sz w:val="22"/>
        </w:rPr>
        <w:t xml:space="preserve">Proposal 6: </w:t>
      </w:r>
      <w:r w:rsidRPr="001E76D8">
        <w:rPr>
          <w:i/>
          <w:sz w:val="22"/>
        </w:rPr>
        <w:t xml:space="preserve">RIM RS can be a starting point for </w:t>
      </w:r>
      <w:proofErr w:type="spellStart"/>
      <w:r w:rsidRPr="001E76D8">
        <w:rPr>
          <w:i/>
          <w:sz w:val="22"/>
        </w:rPr>
        <w:t>gNB</w:t>
      </w:r>
      <w:proofErr w:type="spellEnd"/>
      <w:r w:rsidRPr="001E76D8">
        <w:rPr>
          <w:i/>
          <w:sz w:val="22"/>
        </w:rPr>
        <w:t>-to-</w:t>
      </w:r>
      <w:proofErr w:type="spellStart"/>
      <w:r w:rsidRPr="001E76D8">
        <w:rPr>
          <w:i/>
          <w:sz w:val="22"/>
        </w:rPr>
        <w:t>gNB</w:t>
      </w:r>
      <w:proofErr w:type="spellEnd"/>
      <w:r w:rsidRPr="001E76D8">
        <w:rPr>
          <w:i/>
          <w:sz w:val="22"/>
        </w:rPr>
        <w:t xml:space="preserve"> channel measurement.</w:t>
      </w:r>
    </w:p>
    <w:p w14:paraId="46E8FCA5" w14:textId="77777777" w:rsidR="00FF264D" w:rsidRPr="0029349C" w:rsidRDefault="00FF264D" w:rsidP="00FF264D">
      <w:pPr>
        <w:spacing w:after="120" w:line="240" w:lineRule="auto"/>
        <w:rPr>
          <w:i/>
          <w:sz w:val="22"/>
        </w:rPr>
      </w:pPr>
      <w:r w:rsidRPr="001E76D8">
        <w:rPr>
          <w:b/>
          <w:i/>
          <w:sz w:val="22"/>
        </w:rPr>
        <w:t xml:space="preserve">Proposal 7: </w:t>
      </w:r>
      <w:r w:rsidRPr="001E76D8">
        <w:rPr>
          <w:i/>
          <w:sz w:val="22"/>
        </w:rPr>
        <w:t>Study the feasibility and performance</w:t>
      </w:r>
      <w:r w:rsidRPr="0029349C">
        <w:rPr>
          <w:i/>
          <w:sz w:val="22"/>
        </w:rPr>
        <w:t xml:space="preserve"> of </w:t>
      </w:r>
      <w:r>
        <w:rPr>
          <w:i/>
          <w:sz w:val="22"/>
        </w:rPr>
        <w:t xml:space="preserve">advanced </w:t>
      </w:r>
      <w:proofErr w:type="gramStart"/>
      <w:r>
        <w:rPr>
          <w:i/>
          <w:sz w:val="22"/>
        </w:rPr>
        <w:t>receiver based</w:t>
      </w:r>
      <w:proofErr w:type="gramEnd"/>
      <w:r>
        <w:rPr>
          <w:i/>
          <w:sz w:val="22"/>
        </w:rPr>
        <w:t xml:space="preserve"> UE-UE CLI handling schemes</w:t>
      </w:r>
      <w:r w:rsidRPr="0029349C">
        <w:rPr>
          <w:i/>
          <w:sz w:val="22"/>
        </w:rPr>
        <w:t xml:space="preserve"> </w:t>
      </w:r>
      <w:r>
        <w:rPr>
          <w:rFonts w:hint="eastAsia"/>
          <w:i/>
          <w:sz w:val="22"/>
        </w:rPr>
        <w:t xml:space="preserve">with </w:t>
      </w:r>
      <w:r>
        <w:rPr>
          <w:i/>
          <w:sz w:val="22"/>
        </w:rPr>
        <w:t>lower priority</w:t>
      </w:r>
      <w:r w:rsidRPr="0029349C">
        <w:rPr>
          <w:i/>
          <w:sz w:val="22"/>
        </w:rPr>
        <w:t>.</w:t>
      </w:r>
    </w:p>
    <w:p w14:paraId="7331252C" w14:textId="77777777" w:rsidR="00FF264D" w:rsidRDefault="00FF264D" w:rsidP="00FF264D">
      <w:pPr>
        <w:spacing w:after="120" w:line="240" w:lineRule="auto"/>
        <w:rPr>
          <w:i/>
          <w:sz w:val="22"/>
        </w:rPr>
      </w:pPr>
      <w:r w:rsidRPr="00004A99">
        <w:rPr>
          <w:b/>
          <w:i/>
          <w:sz w:val="22"/>
        </w:rPr>
        <w:t xml:space="preserve">Proposal </w:t>
      </w:r>
      <w:r>
        <w:rPr>
          <w:b/>
          <w:i/>
          <w:sz w:val="22"/>
        </w:rPr>
        <w:t>8</w:t>
      </w:r>
      <w:r w:rsidRPr="00004A99">
        <w:rPr>
          <w:b/>
          <w:i/>
          <w:sz w:val="22"/>
        </w:rPr>
        <w:t>:</w:t>
      </w:r>
      <w:r w:rsidRPr="00004A99">
        <w:rPr>
          <w:sz w:val="22"/>
        </w:rPr>
        <w:t xml:space="preserve"> </w:t>
      </w:r>
      <w:r w:rsidRPr="00004A99">
        <w:rPr>
          <w:i/>
          <w:sz w:val="22"/>
        </w:rPr>
        <w:t xml:space="preserve">Study </w:t>
      </w:r>
      <w:r>
        <w:rPr>
          <w:i/>
          <w:sz w:val="22"/>
        </w:rPr>
        <w:t xml:space="preserve">performance of </w:t>
      </w:r>
      <w:r w:rsidRPr="00004A99">
        <w:rPr>
          <w:rFonts w:hint="eastAsia"/>
          <w:i/>
          <w:sz w:val="22"/>
        </w:rPr>
        <w:t>beam</w:t>
      </w:r>
      <w:r w:rsidRPr="00004A99">
        <w:rPr>
          <w:i/>
          <w:sz w:val="22"/>
        </w:rPr>
        <w:t xml:space="preserve"> coordination</w:t>
      </w:r>
      <w:r w:rsidRPr="00004A99">
        <w:rPr>
          <w:rFonts w:hint="eastAsia"/>
          <w:i/>
          <w:sz w:val="22"/>
        </w:rPr>
        <w:t xml:space="preserve"> for </w:t>
      </w:r>
      <w:r>
        <w:rPr>
          <w:i/>
          <w:sz w:val="22"/>
        </w:rPr>
        <w:t>UE-to-UE</w:t>
      </w:r>
      <w:r w:rsidRPr="00004A99">
        <w:rPr>
          <w:i/>
          <w:sz w:val="22"/>
        </w:rPr>
        <w:t xml:space="preserve"> CLI suppression in FR2 and the solutions for </w:t>
      </w:r>
      <w:r>
        <w:rPr>
          <w:i/>
          <w:sz w:val="22"/>
        </w:rPr>
        <w:t>UE-to-UE</w:t>
      </w:r>
      <w:r w:rsidRPr="00004A99">
        <w:rPr>
          <w:i/>
          <w:sz w:val="22"/>
        </w:rPr>
        <w:t xml:space="preserve"> beam pairing.</w:t>
      </w:r>
    </w:p>
    <w:p w14:paraId="3F6C0404" w14:textId="77777777" w:rsidR="00FF264D" w:rsidRPr="007C60EE" w:rsidRDefault="00FF264D" w:rsidP="00FF264D">
      <w:pPr>
        <w:pStyle w:val="a3"/>
        <w:numPr>
          <w:ilvl w:val="0"/>
          <w:numId w:val="44"/>
        </w:numPr>
        <w:spacing w:after="120" w:line="240" w:lineRule="auto"/>
        <w:rPr>
          <w:i/>
          <w:sz w:val="22"/>
        </w:rPr>
      </w:pPr>
      <w:r w:rsidRPr="007C60EE">
        <w:rPr>
          <w:i/>
          <w:sz w:val="22"/>
        </w:rPr>
        <w:t xml:space="preserve">Configuration of the measurement resources, the CLI strength of each beam pair (RSRP, RSSI) and the preferred Tx beams for each receive beam at the victim </w:t>
      </w:r>
      <w:r>
        <w:rPr>
          <w:i/>
          <w:sz w:val="22"/>
        </w:rPr>
        <w:t>UE</w:t>
      </w:r>
      <w:r w:rsidRPr="007C60EE">
        <w:rPr>
          <w:i/>
          <w:sz w:val="22"/>
        </w:rPr>
        <w:t xml:space="preserve"> can be exchanged for </w:t>
      </w:r>
      <w:r w:rsidRPr="007C60EE">
        <w:rPr>
          <w:rFonts w:hint="eastAsia"/>
          <w:i/>
          <w:sz w:val="22"/>
        </w:rPr>
        <w:t>beam</w:t>
      </w:r>
      <w:r w:rsidRPr="007C60EE">
        <w:rPr>
          <w:i/>
          <w:sz w:val="22"/>
        </w:rPr>
        <w:t xml:space="preserve"> </w:t>
      </w:r>
      <w:r w:rsidRPr="007C60EE">
        <w:rPr>
          <w:i/>
          <w:sz w:val="22"/>
        </w:rPr>
        <w:lastRenderedPageBreak/>
        <w:t>coordination.</w:t>
      </w:r>
    </w:p>
    <w:p w14:paraId="2DE2F12F" w14:textId="77777777" w:rsidR="00FF264D" w:rsidRDefault="00FF264D" w:rsidP="00FF264D">
      <w:pPr>
        <w:spacing w:after="120" w:line="240" w:lineRule="auto"/>
        <w:rPr>
          <w:i/>
          <w:sz w:val="22"/>
        </w:rPr>
      </w:pPr>
      <w:r w:rsidRPr="00617B5E">
        <w:rPr>
          <w:b/>
          <w:i/>
          <w:sz w:val="22"/>
        </w:rPr>
        <w:t xml:space="preserve">Proposal </w:t>
      </w:r>
      <w:r>
        <w:rPr>
          <w:b/>
          <w:i/>
          <w:sz w:val="22"/>
        </w:rPr>
        <w:t>9</w:t>
      </w:r>
      <w:r w:rsidRPr="00617B5E">
        <w:rPr>
          <w:i/>
          <w:sz w:val="22"/>
        </w:rPr>
        <w:t xml:space="preserve">: </w:t>
      </w:r>
      <w:r>
        <w:rPr>
          <w:i/>
          <w:sz w:val="22"/>
        </w:rPr>
        <w:t xml:space="preserve">Study the information exchange for </w:t>
      </w:r>
      <w:r w:rsidRPr="00617B5E">
        <w:rPr>
          <w:i/>
          <w:sz w:val="22"/>
        </w:rPr>
        <w:t>semi-static and dynamic coordinated scheduling.</w:t>
      </w:r>
    </w:p>
    <w:p w14:paraId="5FD62B49" w14:textId="77777777" w:rsidR="002974CE" w:rsidRPr="002974CE" w:rsidRDefault="00FF264D" w:rsidP="00543234">
      <w:pPr>
        <w:pStyle w:val="a3"/>
        <w:numPr>
          <w:ilvl w:val="0"/>
          <w:numId w:val="44"/>
        </w:numPr>
        <w:spacing w:after="120" w:line="240" w:lineRule="auto"/>
        <w:rPr>
          <w:sz w:val="22"/>
        </w:rPr>
      </w:pPr>
      <w:r w:rsidRPr="002974CE">
        <w:rPr>
          <w:i/>
          <w:sz w:val="22"/>
        </w:rPr>
        <w:t>For semi-static coordinated scheduling, the configuration of the measurement resources should be exchanged for FR1 and FR2, and the CLI strength (RSRP, RSSI) should be exchanged for FR1, the CLI strength of each beam pair (RSRP, RSSI) and the preferred Tx beams for each receive beam at the victim UE are needed for FR2.</w:t>
      </w:r>
    </w:p>
    <w:p w14:paraId="55E36ADB" w14:textId="30985A8A" w:rsidR="00FF264D" w:rsidRPr="002974CE" w:rsidRDefault="00FF264D" w:rsidP="00543234">
      <w:pPr>
        <w:pStyle w:val="a3"/>
        <w:numPr>
          <w:ilvl w:val="0"/>
          <w:numId w:val="44"/>
        </w:numPr>
        <w:spacing w:after="120" w:line="240" w:lineRule="auto"/>
        <w:rPr>
          <w:sz w:val="22"/>
        </w:rPr>
      </w:pPr>
      <w:r w:rsidRPr="002974CE">
        <w:rPr>
          <w:i/>
          <w:sz w:val="22"/>
        </w:rPr>
        <w:t xml:space="preserve">For dynamic coordinated scheduling, the UE to be scheduled, the number of PRBs needed for the candidate scheduled UE should be additionally exchanged in FR1 and FR2, the preferred beams of the candidate scheduled UE </w:t>
      </w:r>
      <w:r w:rsidRPr="002974CE">
        <w:rPr>
          <w:rFonts w:hint="eastAsia"/>
          <w:i/>
          <w:sz w:val="22"/>
        </w:rPr>
        <w:t xml:space="preserve">should </w:t>
      </w:r>
      <w:r w:rsidRPr="002974CE">
        <w:rPr>
          <w:i/>
          <w:sz w:val="22"/>
        </w:rPr>
        <w:t>also be exchanged in FR2.</w:t>
      </w:r>
    </w:p>
    <w:p w14:paraId="4B8252CE" w14:textId="77777777" w:rsidR="003506D5" w:rsidRDefault="003506D5" w:rsidP="00D075F6">
      <w:pPr>
        <w:pStyle w:val="1"/>
      </w:pPr>
      <w:r w:rsidRPr="00F54EA4">
        <w:t xml:space="preserve">Annex A: </w:t>
      </w:r>
      <w:r>
        <w:t xml:space="preserve">SLS for </w:t>
      </w:r>
      <w:r w:rsidRPr="00F54EA4">
        <w:t xml:space="preserve">Multiple </w:t>
      </w:r>
      <w:proofErr w:type="spellStart"/>
      <w:r w:rsidRPr="00F54EA4">
        <w:t>gNB</w:t>
      </w:r>
      <w:proofErr w:type="spellEnd"/>
      <w:r w:rsidRPr="00F54EA4">
        <w:t xml:space="preserve"> uplink joint reception</w:t>
      </w:r>
    </w:p>
    <w:p w14:paraId="61AF7A5B" w14:textId="77777777" w:rsidR="003506D5" w:rsidRPr="009B5F34" w:rsidRDefault="003506D5" w:rsidP="003506D5">
      <w:pPr>
        <w:pStyle w:val="2"/>
        <w:numPr>
          <w:ilvl w:val="0"/>
          <w:numId w:val="0"/>
        </w:numPr>
      </w:pPr>
      <w:r>
        <w:t xml:space="preserve">A.1 </w:t>
      </w:r>
      <w:r>
        <w:rPr>
          <w:rFonts w:hint="eastAsia"/>
        </w:rPr>
        <w:t>Parameters and assumptions</w:t>
      </w:r>
    </w:p>
    <w:p w14:paraId="23F5E6E0" w14:textId="7217DF15" w:rsidR="003506D5" w:rsidRPr="008F750A" w:rsidRDefault="003506D5" w:rsidP="008F750A">
      <w:pPr>
        <w:spacing w:after="120" w:line="240" w:lineRule="auto"/>
        <w:rPr>
          <w:sz w:val="22"/>
        </w:rPr>
      </w:pPr>
      <w:r w:rsidRPr="008F750A">
        <w:rPr>
          <w:sz w:val="22"/>
        </w:rPr>
        <w:t xml:space="preserve">In this section, </w:t>
      </w:r>
      <w:r w:rsidR="00CD58BE">
        <w:rPr>
          <w:sz w:val="22"/>
        </w:rPr>
        <w:t xml:space="preserve">a </w:t>
      </w:r>
      <w:proofErr w:type="spellStart"/>
      <w:r w:rsidR="00CD58BE">
        <w:rPr>
          <w:sz w:val="22"/>
        </w:rPr>
        <w:t>HetNet</w:t>
      </w:r>
      <w:proofErr w:type="spellEnd"/>
      <w:r w:rsidR="00CD58BE">
        <w:rPr>
          <w:sz w:val="22"/>
        </w:rPr>
        <w:t xml:space="preserve"> scenario with </w:t>
      </w:r>
      <w:r w:rsidRPr="008F750A">
        <w:rPr>
          <w:sz w:val="22"/>
        </w:rPr>
        <w:t xml:space="preserve">Macro </w:t>
      </w:r>
      <w:proofErr w:type="spellStart"/>
      <w:r w:rsidRPr="008F750A">
        <w:rPr>
          <w:sz w:val="22"/>
        </w:rPr>
        <w:t>gNBs</w:t>
      </w:r>
      <w:proofErr w:type="spellEnd"/>
      <w:r w:rsidR="00CD58BE">
        <w:rPr>
          <w:sz w:val="22"/>
        </w:rPr>
        <w:t xml:space="preserve"> with</w:t>
      </w:r>
      <w:r w:rsidRPr="008F750A">
        <w:rPr>
          <w:sz w:val="22"/>
        </w:rPr>
        <w:t xml:space="preserve"> DL dominant static TDD UL/DL configuration (DDDSU) </w:t>
      </w:r>
      <w:r w:rsidRPr="008F750A">
        <w:rPr>
          <w:rFonts w:hint="eastAsia"/>
          <w:sz w:val="22"/>
        </w:rPr>
        <w:t>and i</w:t>
      </w:r>
      <w:r w:rsidRPr="008F750A">
        <w:rPr>
          <w:sz w:val="22"/>
        </w:rPr>
        <w:t xml:space="preserve">ndoor </w:t>
      </w:r>
      <w:proofErr w:type="spellStart"/>
      <w:r w:rsidRPr="008F750A">
        <w:rPr>
          <w:sz w:val="22"/>
        </w:rPr>
        <w:t>gNBs</w:t>
      </w:r>
      <w:proofErr w:type="spellEnd"/>
      <w:r w:rsidRPr="008F750A">
        <w:rPr>
          <w:sz w:val="22"/>
        </w:rPr>
        <w:t xml:space="preserve"> </w:t>
      </w:r>
      <w:r w:rsidR="00CD58BE">
        <w:rPr>
          <w:sz w:val="22"/>
        </w:rPr>
        <w:t>with</w:t>
      </w:r>
      <w:r w:rsidRPr="008F750A">
        <w:rPr>
          <w:sz w:val="22"/>
        </w:rPr>
        <w:t xml:space="preserve"> UL dominant static TDD UL/DL configuration (DSUUU) is considered in the system level simulation. The evaluation assumptions for deployment scenario, channel modeling, traffic model, antenna configuration, and power control are prese</w:t>
      </w:r>
      <w:r w:rsidRPr="00EF0F43">
        <w:rPr>
          <w:sz w:val="22"/>
        </w:rPr>
        <w:t>nted in [</w:t>
      </w:r>
      <w:r w:rsidR="00AB3E4D">
        <w:rPr>
          <w:sz w:val="22"/>
        </w:rPr>
        <w:t>2</w:t>
      </w:r>
      <w:r w:rsidRPr="00EF0F43">
        <w:rPr>
          <w:sz w:val="22"/>
        </w:rPr>
        <w:t xml:space="preserve">], and the </w:t>
      </w:r>
      <w:r w:rsidRPr="008F750A">
        <w:rPr>
          <w:sz w:val="22"/>
        </w:rPr>
        <w:t xml:space="preserve">following parameters </w:t>
      </w:r>
      <w:r w:rsidR="00CD58BE">
        <w:rPr>
          <w:sz w:val="22"/>
        </w:rPr>
        <w:t>are illustrated below</w:t>
      </w:r>
      <w:r w:rsidRPr="008F750A">
        <w:rPr>
          <w:sz w:val="22"/>
        </w:rPr>
        <w:t>.</w:t>
      </w:r>
    </w:p>
    <w:p w14:paraId="2BA6F5D8" w14:textId="77777777" w:rsidR="003506D5" w:rsidRPr="00703AE1" w:rsidRDefault="003506D5" w:rsidP="008F750A">
      <w:pPr>
        <w:numPr>
          <w:ilvl w:val="0"/>
          <w:numId w:val="29"/>
        </w:numPr>
        <w:spacing w:line="240" w:lineRule="auto"/>
        <w:rPr>
          <w:sz w:val="22"/>
        </w:rPr>
      </w:pPr>
      <w:r w:rsidRPr="00703AE1">
        <w:rPr>
          <w:sz w:val="22"/>
        </w:rPr>
        <w:t>Deployment:</w:t>
      </w:r>
    </w:p>
    <w:p w14:paraId="3F322A79" w14:textId="77777777" w:rsidR="003506D5" w:rsidRPr="00703AE1" w:rsidRDefault="003506D5" w:rsidP="008F750A">
      <w:pPr>
        <w:numPr>
          <w:ilvl w:val="1"/>
          <w:numId w:val="29"/>
        </w:numPr>
        <w:spacing w:line="240" w:lineRule="auto"/>
        <w:rPr>
          <w:sz w:val="22"/>
        </w:rPr>
      </w:pPr>
      <w:r w:rsidRPr="00703AE1">
        <w:rPr>
          <w:sz w:val="22"/>
        </w:rPr>
        <w:t xml:space="preserve">Indoor office layer: </w:t>
      </w:r>
    </w:p>
    <w:p w14:paraId="029436FB" w14:textId="18D627C9" w:rsidR="003506D5" w:rsidRPr="00703AE1" w:rsidRDefault="003506D5" w:rsidP="008F750A">
      <w:pPr>
        <w:numPr>
          <w:ilvl w:val="2"/>
          <w:numId w:val="29"/>
        </w:numPr>
        <w:spacing w:line="240" w:lineRule="auto"/>
        <w:rPr>
          <w:sz w:val="22"/>
        </w:rPr>
      </w:pPr>
      <w:r w:rsidRPr="00703AE1">
        <w:rPr>
          <w:sz w:val="22"/>
        </w:rPr>
        <w:t>12 indoor office TRPs are dropped in the building with the size of the 50m*100m accordi</w:t>
      </w:r>
      <w:r w:rsidR="009F002F" w:rsidRPr="00703AE1">
        <w:rPr>
          <w:sz w:val="22"/>
        </w:rPr>
        <w:t>ng to TR 38.802 Table A.2.1-1 [</w:t>
      </w:r>
      <w:r w:rsidR="00AB3E4D">
        <w:rPr>
          <w:sz w:val="22"/>
        </w:rPr>
        <w:t>3</w:t>
      </w:r>
      <w:r w:rsidRPr="00703AE1">
        <w:rPr>
          <w:sz w:val="22"/>
        </w:rPr>
        <w:t xml:space="preserve">]. </w:t>
      </w:r>
    </w:p>
    <w:p w14:paraId="0B0DF88E" w14:textId="57A8E4EF" w:rsidR="003506D5" w:rsidRPr="00703AE1" w:rsidRDefault="003506D5" w:rsidP="008F750A">
      <w:pPr>
        <w:numPr>
          <w:ilvl w:val="2"/>
          <w:numId w:val="29"/>
        </w:numPr>
        <w:spacing w:line="240" w:lineRule="auto"/>
        <w:rPr>
          <w:sz w:val="22"/>
        </w:rPr>
      </w:pPr>
      <w:r w:rsidRPr="00703AE1">
        <w:rPr>
          <w:sz w:val="22"/>
        </w:rPr>
        <w:t xml:space="preserve">10 UEs per indoor office TRP is assumed, and UEs are uniformly dropped in the building. </w:t>
      </w:r>
      <w:r w:rsidR="00527F1E" w:rsidRPr="00703AE1">
        <w:rPr>
          <w:sz w:val="22"/>
        </w:rPr>
        <w:t xml:space="preserve">Considering that the interference between indoor office TRP#1 in building #1 and indoor office TRP#2 in building #2 is quite weak, </w:t>
      </w:r>
      <w:r w:rsidR="00A80E90" w:rsidRPr="00703AE1">
        <w:rPr>
          <w:sz w:val="22"/>
        </w:rPr>
        <w:t xml:space="preserve">only </w:t>
      </w:r>
      <w:r w:rsidRPr="00703AE1">
        <w:rPr>
          <w:sz w:val="22"/>
        </w:rPr>
        <w:t xml:space="preserve">one building that contains indoor office TRPs </w:t>
      </w:r>
      <w:r w:rsidR="00527F1E" w:rsidRPr="00703AE1">
        <w:rPr>
          <w:sz w:val="22"/>
        </w:rPr>
        <w:t xml:space="preserve">is assumed </w:t>
      </w:r>
      <w:r w:rsidRPr="00703AE1">
        <w:rPr>
          <w:sz w:val="22"/>
        </w:rPr>
        <w:t>in the simulation.</w:t>
      </w:r>
    </w:p>
    <w:p w14:paraId="32050A00" w14:textId="77777777" w:rsidR="003506D5" w:rsidRPr="00703AE1" w:rsidRDefault="003506D5" w:rsidP="008F750A">
      <w:pPr>
        <w:numPr>
          <w:ilvl w:val="1"/>
          <w:numId w:val="29"/>
        </w:numPr>
        <w:spacing w:line="240" w:lineRule="auto"/>
        <w:rPr>
          <w:sz w:val="22"/>
        </w:rPr>
      </w:pPr>
      <w:r w:rsidRPr="00703AE1">
        <w:rPr>
          <w:sz w:val="22"/>
        </w:rPr>
        <w:t xml:space="preserve">Urban Macro layer: </w:t>
      </w:r>
    </w:p>
    <w:p w14:paraId="065D6521" w14:textId="77777777" w:rsidR="003506D5" w:rsidRPr="00703AE1" w:rsidRDefault="003506D5" w:rsidP="008F750A">
      <w:pPr>
        <w:numPr>
          <w:ilvl w:val="2"/>
          <w:numId w:val="29"/>
        </w:numPr>
        <w:spacing w:line="240" w:lineRule="auto"/>
        <w:rPr>
          <w:sz w:val="22"/>
        </w:rPr>
      </w:pPr>
      <w:r w:rsidRPr="00703AE1">
        <w:rPr>
          <w:sz w:val="22"/>
        </w:rPr>
        <w:t xml:space="preserve">Hexagonal grid with 7 Macro sites and 3 sectors per site </w:t>
      </w:r>
      <w:proofErr w:type="gramStart"/>
      <w:r w:rsidRPr="00703AE1">
        <w:rPr>
          <w:sz w:val="22"/>
        </w:rPr>
        <w:t>are</w:t>
      </w:r>
      <w:proofErr w:type="gramEnd"/>
      <w:r w:rsidRPr="00703AE1">
        <w:rPr>
          <w:sz w:val="22"/>
        </w:rPr>
        <w:t xml:space="preserve"> considered. </w:t>
      </w:r>
    </w:p>
    <w:p w14:paraId="47FD63FD" w14:textId="77777777" w:rsidR="003506D5" w:rsidRPr="00703AE1" w:rsidRDefault="003506D5" w:rsidP="008F750A">
      <w:pPr>
        <w:numPr>
          <w:ilvl w:val="2"/>
          <w:numId w:val="29"/>
        </w:numPr>
        <w:spacing w:line="240" w:lineRule="auto"/>
        <w:rPr>
          <w:sz w:val="22"/>
        </w:rPr>
      </w:pPr>
      <w:r w:rsidRPr="00703AE1">
        <w:rPr>
          <w:sz w:val="22"/>
        </w:rPr>
        <w:t>10 UEs per Macro cell is assumed, and the UEs are uniformly dropped in the cell. When dropping the UEs for the Macro layer, the UEs of the Macro layer cannot be distributed in the indoor office.</w:t>
      </w:r>
    </w:p>
    <w:p w14:paraId="7C43D9AD" w14:textId="77777777" w:rsidR="00F25E55" w:rsidRPr="001E76D8" w:rsidRDefault="00F25E55" w:rsidP="00F25E55">
      <w:pPr>
        <w:numPr>
          <w:ilvl w:val="0"/>
          <w:numId w:val="29"/>
        </w:numPr>
        <w:rPr>
          <w:sz w:val="22"/>
        </w:rPr>
      </w:pPr>
      <w:r w:rsidRPr="001E76D8">
        <w:rPr>
          <w:sz w:val="22"/>
        </w:rPr>
        <w:t>Antenna configuration:</w:t>
      </w:r>
    </w:p>
    <w:p w14:paraId="5202B8C2" w14:textId="77777777" w:rsidR="00F25E55" w:rsidRPr="001E76D8" w:rsidRDefault="00F25E55" w:rsidP="00F25E55">
      <w:pPr>
        <w:numPr>
          <w:ilvl w:val="1"/>
          <w:numId w:val="29"/>
        </w:numPr>
        <w:rPr>
          <w:sz w:val="22"/>
        </w:rPr>
      </w:pPr>
      <w:r w:rsidRPr="001E76D8">
        <w:rPr>
          <w:sz w:val="22"/>
        </w:rPr>
        <w:t xml:space="preserve">Macro cell: (M, N, P, Mg, Ng; </w:t>
      </w:r>
      <w:proofErr w:type="spellStart"/>
      <w:r w:rsidRPr="001E76D8">
        <w:rPr>
          <w:sz w:val="22"/>
        </w:rPr>
        <w:t>Mp</w:t>
      </w:r>
      <w:proofErr w:type="spellEnd"/>
      <w:r w:rsidRPr="001E76D8">
        <w:rPr>
          <w:sz w:val="22"/>
        </w:rPr>
        <w:t>, Np) = (12,8,2,1,1;4,8).</w:t>
      </w:r>
    </w:p>
    <w:p w14:paraId="4D76CE81" w14:textId="77777777" w:rsidR="00F25E55" w:rsidRPr="001E76D8" w:rsidRDefault="00F25E55" w:rsidP="00F25E55">
      <w:pPr>
        <w:numPr>
          <w:ilvl w:val="1"/>
          <w:numId w:val="29"/>
        </w:numPr>
        <w:rPr>
          <w:sz w:val="22"/>
        </w:rPr>
      </w:pPr>
      <w:r w:rsidRPr="001E76D8">
        <w:rPr>
          <w:sz w:val="22"/>
        </w:rPr>
        <w:t xml:space="preserve">Indoor office TRP: (M, N, P, Mg, Ng; </w:t>
      </w:r>
      <w:proofErr w:type="spellStart"/>
      <w:r w:rsidRPr="001E76D8">
        <w:rPr>
          <w:sz w:val="22"/>
        </w:rPr>
        <w:t>Mp</w:t>
      </w:r>
      <w:proofErr w:type="spellEnd"/>
      <w:r w:rsidRPr="001E76D8">
        <w:rPr>
          <w:sz w:val="22"/>
        </w:rPr>
        <w:t xml:space="preserve">, Np) </w:t>
      </w:r>
      <w:proofErr w:type="gramStart"/>
      <w:r w:rsidRPr="001E76D8">
        <w:rPr>
          <w:sz w:val="22"/>
        </w:rPr>
        <w:t>=(</w:t>
      </w:r>
      <w:proofErr w:type="gramEnd"/>
      <w:r w:rsidRPr="001E76D8">
        <w:rPr>
          <w:sz w:val="22"/>
        </w:rPr>
        <w:t>2,1,2,1,1;2,1).</w:t>
      </w:r>
    </w:p>
    <w:p w14:paraId="060155C3" w14:textId="4B606E5A" w:rsidR="00F25E55" w:rsidRPr="001E76D8" w:rsidRDefault="00F25E55" w:rsidP="00EF0F43">
      <w:pPr>
        <w:numPr>
          <w:ilvl w:val="1"/>
          <w:numId w:val="29"/>
        </w:numPr>
        <w:rPr>
          <w:sz w:val="22"/>
        </w:rPr>
      </w:pPr>
      <w:r w:rsidRPr="001E76D8">
        <w:rPr>
          <w:sz w:val="22"/>
        </w:rPr>
        <w:t xml:space="preserve">UE: (M, N, P, Mg, Ng; </w:t>
      </w:r>
      <w:proofErr w:type="spellStart"/>
      <w:r w:rsidRPr="001E76D8">
        <w:rPr>
          <w:sz w:val="22"/>
        </w:rPr>
        <w:t>Mp</w:t>
      </w:r>
      <w:proofErr w:type="spellEnd"/>
      <w:r w:rsidRPr="001E76D8">
        <w:rPr>
          <w:sz w:val="22"/>
        </w:rPr>
        <w:t xml:space="preserve">, Np) </w:t>
      </w:r>
      <w:proofErr w:type="gramStart"/>
      <w:r w:rsidRPr="001E76D8">
        <w:rPr>
          <w:sz w:val="22"/>
        </w:rPr>
        <w:t>=(</w:t>
      </w:r>
      <w:proofErr w:type="gramEnd"/>
      <w:r w:rsidRPr="001E76D8">
        <w:rPr>
          <w:sz w:val="22"/>
        </w:rPr>
        <w:t>1,2,2,1,1;1,2).</w:t>
      </w:r>
    </w:p>
    <w:p w14:paraId="5EF1BD8F" w14:textId="77777777" w:rsidR="003506D5" w:rsidRPr="00703AE1" w:rsidRDefault="003506D5" w:rsidP="008F750A">
      <w:pPr>
        <w:numPr>
          <w:ilvl w:val="0"/>
          <w:numId w:val="29"/>
        </w:numPr>
        <w:spacing w:line="240" w:lineRule="auto"/>
        <w:rPr>
          <w:sz w:val="22"/>
        </w:rPr>
      </w:pPr>
      <w:r w:rsidRPr="00703AE1">
        <w:rPr>
          <w:sz w:val="22"/>
        </w:rPr>
        <w:t>Traffic Model</w:t>
      </w:r>
    </w:p>
    <w:p w14:paraId="7B01F49B" w14:textId="77777777" w:rsidR="003506D5" w:rsidRPr="00703AE1" w:rsidRDefault="003506D5" w:rsidP="008F750A">
      <w:pPr>
        <w:numPr>
          <w:ilvl w:val="1"/>
          <w:numId w:val="30"/>
        </w:numPr>
        <w:spacing w:line="240" w:lineRule="auto"/>
        <w:rPr>
          <w:sz w:val="22"/>
        </w:rPr>
      </w:pPr>
      <w:r w:rsidRPr="00703AE1">
        <w:rPr>
          <w:sz w:val="22"/>
        </w:rPr>
        <w:t>In the simulation, the traffic model of burst buffer is considered, and FTP packet size is 0.5Mbytes</w:t>
      </w:r>
    </w:p>
    <w:p w14:paraId="1511E076" w14:textId="77777777" w:rsidR="003506D5" w:rsidRPr="00703AE1" w:rsidRDefault="003506D5" w:rsidP="008F750A">
      <w:pPr>
        <w:numPr>
          <w:ilvl w:val="1"/>
          <w:numId w:val="29"/>
        </w:numPr>
        <w:spacing w:line="240" w:lineRule="auto"/>
        <w:rPr>
          <w:sz w:val="22"/>
        </w:rPr>
      </w:pPr>
      <w:r w:rsidRPr="00703AE1">
        <w:rPr>
          <w:sz w:val="22"/>
        </w:rPr>
        <w:t xml:space="preserve">The situation that Medium DL RU (40%-50%) for both Macro cell and indoor TRPs, and high DL RU (60%-80%) for both Macro cell and indoor TRPs are considered in the simulation. </w:t>
      </w:r>
    </w:p>
    <w:p w14:paraId="69DCD5F9" w14:textId="6AC106EF" w:rsidR="003506D5" w:rsidRPr="00703AE1" w:rsidRDefault="003506D5" w:rsidP="008F750A">
      <w:pPr>
        <w:numPr>
          <w:ilvl w:val="1"/>
          <w:numId w:val="29"/>
        </w:numPr>
        <w:spacing w:line="240" w:lineRule="auto"/>
        <w:rPr>
          <w:sz w:val="22"/>
        </w:rPr>
      </w:pPr>
      <w:r w:rsidRPr="00703AE1">
        <w:rPr>
          <w:sz w:val="22"/>
        </w:rPr>
        <w:t>The DL arrival rate of Macro cell and indoor office TRPs are determined jointly according to [</w:t>
      </w:r>
      <w:r w:rsidR="00AB3E4D">
        <w:rPr>
          <w:sz w:val="22"/>
        </w:rPr>
        <w:t>2</w:t>
      </w:r>
      <w:r w:rsidRPr="00703AE1">
        <w:rPr>
          <w:sz w:val="22"/>
        </w:rPr>
        <w:t xml:space="preserve">]. Ratio of DL/UL traffic considered is </w:t>
      </w:r>
      <w:proofErr w:type="gramStart"/>
      <w:r w:rsidRPr="00703AE1">
        <w:rPr>
          <w:sz w:val="22"/>
        </w:rPr>
        <w:t>DL:UL</w:t>
      </w:r>
      <w:proofErr w:type="gramEnd"/>
      <w:r w:rsidRPr="00703AE1">
        <w:rPr>
          <w:sz w:val="22"/>
        </w:rPr>
        <w:t xml:space="preserve"> = {1:1}.</w:t>
      </w:r>
    </w:p>
    <w:p w14:paraId="580999C2" w14:textId="77777777" w:rsidR="003506D5" w:rsidRPr="00703AE1" w:rsidRDefault="003506D5" w:rsidP="008F750A">
      <w:pPr>
        <w:numPr>
          <w:ilvl w:val="0"/>
          <w:numId w:val="30"/>
        </w:numPr>
        <w:spacing w:line="240" w:lineRule="auto"/>
        <w:rPr>
          <w:sz w:val="22"/>
        </w:rPr>
      </w:pPr>
      <w:r w:rsidRPr="00703AE1">
        <w:rPr>
          <w:sz w:val="22"/>
        </w:rPr>
        <w:t xml:space="preserve">Interference modeling: </w:t>
      </w:r>
    </w:p>
    <w:p w14:paraId="035C7B53" w14:textId="77777777" w:rsidR="003506D5" w:rsidRPr="00703AE1" w:rsidRDefault="003506D5" w:rsidP="008F750A">
      <w:pPr>
        <w:numPr>
          <w:ilvl w:val="1"/>
          <w:numId w:val="30"/>
        </w:numPr>
        <w:spacing w:line="240" w:lineRule="auto"/>
        <w:rPr>
          <w:sz w:val="22"/>
        </w:rPr>
      </w:pPr>
      <w:r w:rsidRPr="00703AE1">
        <w:rPr>
          <w:sz w:val="22"/>
        </w:rPr>
        <w:t>Legacy interferences are modeled.</w:t>
      </w:r>
    </w:p>
    <w:p w14:paraId="0DF3DC72" w14:textId="77777777" w:rsidR="003506D5" w:rsidRPr="00703AE1" w:rsidRDefault="003506D5" w:rsidP="008F750A">
      <w:pPr>
        <w:numPr>
          <w:ilvl w:val="1"/>
          <w:numId w:val="30"/>
        </w:numPr>
        <w:spacing w:line="240" w:lineRule="auto"/>
        <w:rPr>
          <w:sz w:val="22"/>
        </w:rPr>
      </w:pPr>
      <w:r w:rsidRPr="00703AE1">
        <w:rPr>
          <w:sz w:val="22"/>
        </w:rPr>
        <w:t xml:space="preserve">Non-legacy interferences: </w:t>
      </w:r>
    </w:p>
    <w:p w14:paraId="5F5CCB38" w14:textId="6B4590CB" w:rsidR="003506D5" w:rsidRPr="00703AE1" w:rsidRDefault="004A2C9E" w:rsidP="008F750A">
      <w:pPr>
        <w:numPr>
          <w:ilvl w:val="2"/>
          <w:numId w:val="31"/>
        </w:numPr>
        <w:spacing w:line="240" w:lineRule="auto"/>
        <w:rPr>
          <w:sz w:val="22"/>
        </w:rPr>
      </w:pPr>
      <w:r w:rsidRPr="00703AE1">
        <w:rPr>
          <w:sz w:val="22"/>
        </w:rPr>
        <w:t>UE-to-UE</w:t>
      </w:r>
      <w:r w:rsidR="003506D5" w:rsidRPr="00703AE1">
        <w:rPr>
          <w:sz w:val="22"/>
        </w:rPr>
        <w:t xml:space="preserve"> co-channel CLI is modeled.</w:t>
      </w:r>
    </w:p>
    <w:p w14:paraId="05ECF9F7" w14:textId="66D0AD1C" w:rsidR="003506D5" w:rsidRPr="00703AE1" w:rsidRDefault="004A2C9E" w:rsidP="008F750A">
      <w:pPr>
        <w:numPr>
          <w:ilvl w:val="2"/>
          <w:numId w:val="31"/>
        </w:numPr>
        <w:spacing w:line="240" w:lineRule="auto"/>
        <w:rPr>
          <w:sz w:val="22"/>
        </w:rPr>
      </w:pPr>
      <w:proofErr w:type="spellStart"/>
      <w:r w:rsidRPr="00703AE1">
        <w:rPr>
          <w:sz w:val="22"/>
        </w:rPr>
        <w:t>gNB</w:t>
      </w:r>
      <w:proofErr w:type="spellEnd"/>
      <w:r w:rsidRPr="00703AE1">
        <w:rPr>
          <w:sz w:val="22"/>
        </w:rPr>
        <w:t>-to-</w:t>
      </w:r>
      <w:proofErr w:type="spellStart"/>
      <w:r w:rsidRPr="00703AE1">
        <w:rPr>
          <w:sz w:val="22"/>
        </w:rPr>
        <w:t>gNB</w:t>
      </w:r>
      <w:proofErr w:type="spellEnd"/>
      <w:r w:rsidR="003506D5" w:rsidRPr="00703AE1">
        <w:rPr>
          <w:sz w:val="22"/>
        </w:rPr>
        <w:t xml:space="preserve"> co-channel CLI is modeled.</w:t>
      </w:r>
    </w:p>
    <w:p w14:paraId="6F3E2B4E" w14:textId="77777777" w:rsidR="003506D5" w:rsidRPr="00703AE1" w:rsidRDefault="003506D5" w:rsidP="008F750A">
      <w:pPr>
        <w:numPr>
          <w:ilvl w:val="0"/>
          <w:numId w:val="30"/>
        </w:numPr>
        <w:spacing w:line="240" w:lineRule="auto"/>
        <w:rPr>
          <w:sz w:val="22"/>
        </w:rPr>
      </w:pPr>
      <w:r w:rsidRPr="00703AE1">
        <w:rPr>
          <w:sz w:val="22"/>
        </w:rPr>
        <w:t>Channel modeling:</w:t>
      </w:r>
    </w:p>
    <w:p w14:paraId="3F10407A" w14:textId="6D96F133" w:rsidR="003506D5" w:rsidRPr="00703AE1" w:rsidRDefault="003506D5" w:rsidP="008F750A">
      <w:pPr>
        <w:numPr>
          <w:ilvl w:val="1"/>
          <w:numId w:val="30"/>
        </w:numPr>
        <w:spacing w:line="240" w:lineRule="auto"/>
        <w:rPr>
          <w:sz w:val="22"/>
        </w:rPr>
      </w:pPr>
      <w:proofErr w:type="spellStart"/>
      <w:r w:rsidRPr="00703AE1">
        <w:rPr>
          <w:sz w:val="22"/>
        </w:rPr>
        <w:t>gNB</w:t>
      </w:r>
      <w:proofErr w:type="spellEnd"/>
      <w:r w:rsidRPr="00703AE1">
        <w:rPr>
          <w:sz w:val="22"/>
        </w:rPr>
        <w:t>-</w:t>
      </w:r>
      <w:r w:rsidR="004A2C9E" w:rsidRPr="00703AE1">
        <w:rPr>
          <w:sz w:val="22"/>
        </w:rPr>
        <w:t>to-</w:t>
      </w:r>
      <w:r w:rsidRPr="00703AE1">
        <w:rPr>
          <w:sz w:val="22"/>
        </w:rPr>
        <w:t xml:space="preserve">UE, </w:t>
      </w:r>
      <w:proofErr w:type="spellStart"/>
      <w:r w:rsidR="004A2C9E" w:rsidRPr="00703AE1">
        <w:rPr>
          <w:sz w:val="22"/>
        </w:rPr>
        <w:t>gNB</w:t>
      </w:r>
      <w:proofErr w:type="spellEnd"/>
      <w:r w:rsidR="004A2C9E" w:rsidRPr="00703AE1">
        <w:rPr>
          <w:sz w:val="22"/>
        </w:rPr>
        <w:t>-to-</w:t>
      </w:r>
      <w:proofErr w:type="spellStart"/>
      <w:r w:rsidR="004A2C9E" w:rsidRPr="00703AE1">
        <w:rPr>
          <w:sz w:val="22"/>
        </w:rPr>
        <w:t>gNB</w:t>
      </w:r>
      <w:proofErr w:type="spellEnd"/>
      <w:r w:rsidRPr="00703AE1">
        <w:rPr>
          <w:sz w:val="22"/>
        </w:rPr>
        <w:t xml:space="preserve">, and </w:t>
      </w:r>
      <w:r w:rsidR="004A2C9E" w:rsidRPr="00703AE1">
        <w:rPr>
          <w:sz w:val="22"/>
        </w:rPr>
        <w:t>UE-to-UE</w:t>
      </w:r>
      <w:r w:rsidRPr="00703AE1">
        <w:rPr>
          <w:sz w:val="22"/>
        </w:rPr>
        <w:t xml:space="preserve"> channel are modeled with both large fading and fast fading.</w:t>
      </w:r>
    </w:p>
    <w:p w14:paraId="6D866CF2" w14:textId="77777777" w:rsidR="003506D5" w:rsidRPr="00703AE1" w:rsidRDefault="003506D5" w:rsidP="008F750A">
      <w:pPr>
        <w:numPr>
          <w:ilvl w:val="0"/>
          <w:numId w:val="30"/>
        </w:numPr>
        <w:spacing w:line="240" w:lineRule="auto"/>
        <w:rPr>
          <w:sz w:val="22"/>
        </w:rPr>
      </w:pPr>
      <w:r w:rsidRPr="00703AE1">
        <w:rPr>
          <w:sz w:val="22"/>
        </w:rPr>
        <w:t>UL Power control:</w:t>
      </w:r>
    </w:p>
    <w:p w14:paraId="590E7DF1" w14:textId="77777777" w:rsidR="003506D5" w:rsidRPr="00703AE1" w:rsidRDefault="003506D5" w:rsidP="008F750A">
      <w:pPr>
        <w:numPr>
          <w:ilvl w:val="1"/>
          <w:numId w:val="30"/>
        </w:numPr>
        <w:spacing w:line="240" w:lineRule="auto"/>
        <w:rPr>
          <w:sz w:val="22"/>
        </w:rPr>
      </w:pPr>
      <w:r w:rsidRPr="00703AE1">
        <w:rPr>
          <w:sz w:val="22"/>
        </w:rPr>
        <w:t>P0= -60 dBm, alpha = 0.6 for UE of Indoor office TRP.</w:t>
      </w:r>
    </w:p>
    <w:p w14:paraId="1C027479" w14:textId="77777777" w:rsidR="003506D5" w:rsidRPr="00703AE1" w:rsidRDefault="003506D5" w:rsidP="008F750A">
      <w:pPr>
        <w:numPr>
          <w:ilvl w:val="1"/>
          <w:numId w:val="30"/>
        </w:numPr>
        <w:spacing w:line="240" w:lineRule="auto"/>
        <w:rPr>
          <w:sz w:val="22"/>
        </w:rPr>
      </w:pPr>
      <w:r w:rsidRPr="00703AE1">
        <w:rPr>
          <w:sz w:val="22"/>
        </w:rPr>
        <w:t>P0= -81 dBm, alpha = 0.8 for UE of Urban Macro.</w:t>
      </w:r>
    </w:p>
    <w:p w14:paraId="253B0B58" w14:textId="77777777" w:rsidR="003506D5" w:rsidRPr="00703AE1" w:rsidRDefault="003506D5" w:rsidP="008F750A">
      <w:pPr>
        <w:numPr>
          <w:ilvl w:val="0"/>
          <w:numId w:val="30"/>
        </w:numPr>
        <w:spacing w:line="240" w:lineRule="auto"/>
        <w:rPr>
          <w:sz w:val="22"/>
        </w:rPr>
      </w:pPr>
      <w:r w:rsidRPr="00703AE1">
        <w:rPr>
          <w:sz w:val="22"/>
        </w:rPr>
        <w:lastRenderedPageBreak/>
        <w:t>Transmission scheme: MU-MIMO for both UL and DL transmission.</w:t>
      </w:r>
    </w:p>
    <w:p w14:paraId="2477EAE6" w14:textId="77777777" w:rsidR="00F25E55" w:rsidRPr="001E76D8" w:rsidRDefault="00F25E55" w:rsidP="00F25E55">
      <w:pPr>
        <w:numPr>
          <w:ilvl w:val="1"/>
          <w:numId w:val="30"/>
        </w:numPr>
        <w:rPr>
          <w:sz w:val="22"/>
        </w:rPr>
      </w:pPr>
      <w:r w:rsidRPr="001E76D8">
        <w:rPr>
          <w:sz w:val="22"/>
        </w:rPr>
        <w:t>DL transmission: SU =2 and MU =4</w:t>
      </w:r>
    </w:p>
    <w:p w14:paraId="277B3174" w14:textId="77777777" w:rsidR="00F25E55" w:rsidRPr="001E76D8" w:rsidRDefault="00F25E55" w:rsidP="00F25E55">
      <w:pPr>
        <w:numPr>
          <w:ilvl w:val="1"/>
          <w:numId w:val="30"/>
        </w:numPr>
        <w:rPr>
          <w:sz w:val="22"/>
        </w:rPr>
      </w:pPr>
      <w:r w:rsidRPr="001E76D8">
        <w:rPr>
          <w:sz w:val="22"/>
        </w:rPr>
        <w:t xml:space="preserve">UL transmission: </w:t>
      </w:r>
    </w:p>
    <w:p w14:paraId="3C24F5F3" w14:textId="77777777" w:rsidR="00F25E55" w:rsidRPr="001E76D8" w:rsidRDefault="00F25E55" w:rsidP="00F25E55">
      <w:pPr>
        <w:numPr>
          <w:ilvl w:val="2"/>
          <w:numId w:val="30"/>
        </w:numPr>
        <w:rPr>
          <w:sz w:val="22"/>
        </w:rPr>
      </w:pPr>
      <w:r w:rsidRPr="001E76D8">
        <w:rPr>
          <w:sz w:val="22"/>
        </w:rPr>
        <w:t xml:space="preserve">SU=2, MU=4 for the situation that indoor office TRP without joint reception; </w:t>
      </w:r>
    </w:p>
    <w:p w14:paraId="0C04853B" w14:textId="7452A3E5" w:rsidR="00F25E55" w:rsidRPr="001E76D8" w:rsidRDefault="00F25E55" w:rsidP="00EF0F43">
      <w:pPr>
        <w:numPr>
          <w:ilvl w:val="2"/>
          <w:numId w:val="30"/>
        </w:numPr>
        <w:rPr>
          <w:sz w:val="22"/>
        </w:rPr>
      </w:pPr>
      <w:r w:rsidRPr="001E76D8">
        <w:rPr>
          <w:sz w:val="22"/>
        </w:rPr>
        <w:t>SU =2, MU = 12 for the situation that indoor office TRP with joint reception.</w:t>
      </w:r>
    </w:p>
    <w:p w14:paraId="652EEA16" w14:textId="77777777" w:rsidR="003506D5" w:rsidRPr="00703AE1" w:rsidRDefault="003506D5" w:rsidP="008F750A">
      <w:pPr>
        <w:numPr>
          <w:ilvl w:val="0"/>
          <w:numId w:val="30"/>
        </w:numPr>
        <w:spacing w:line="240" w:lineRule="auto"/>
        <w:rPr>
          <w:sz w:val="22"/>
        </w:rPr>
      </w:pPr>
      <w:r w:rsidRPr="00703AE1">
        <w:rPr>
          <w:sz w:val="22"/>
        </w:rPr>
        <w:t>Receiver:</w:t>
      </w:r>
    </w:p>
    <w:p w14:paraId="53D733E5" w14:textId="77777777" w:rsidR="003506D5" w:rsidRPr="00703AE1" w:rsidRDefault="003506D5" w:rsidP="008F750A">
      <w:pPr>
        <w:numPr>
          <w:ilvl w:val="1"/>
          <w:numId w:val="30"/>
        </w:numPr>
        <w:spacing w:line="240" w:lineRule="auto"/>
        <w:rPr>
          <w:sz w:val="22"/>
        </w:rPr>
      </w:pPr>
      <w:r w:rsidRPr="00703AE1">
        <w:rPr>
          <w:sz w:val="22"/>
        </w:rPr>
        <w:t>Baseline: MMSE-IRC for both DL and UL, which only suppresses the legacy interference;</w:t>
      </w:r>
    </w:p>
    <w:p w14:paraId="01EEB33C" w14:textId="12F775FB" w:rsidR="003506D5" w:rsidRPr="00703AE1" w:rsidRDefault="00BD7752" w:rsidP="008F750A">
      <w:pPr>
        <w:numPr>
          <w:ilvl w:val="1"/>
          <w:numId w:val="30"/>
        </w:numPr>
        <w:spacing w:line="240" w:lineRule="auto"/>
        <w:rPr>
          <w:sz w:val="22"/>
        </w:rPr>
      </w:pPr>
      <w:r w:rsidRPr="00703AE1">
        <w:rPr>
          <w:sz w:val="22"/>
        </w:rPr>
        <w:t>E-MMSE-IRC</w:t>
      </w:r>
      <w:r w:rsidR="003506D5" w:rsidRPr="00703AE1">
        <w:rPr>
          <w:sz w:val="22"/>
        </w:rPr>
        <w:t xml:space="preserve">: </w:t>
      </w:r>
      <w:r w:rsidRPr="00703AE1">
        <w:rPr>
          <w:sz w:val="22"/>
        </w:rPr>
        <w:t xml:space="preserve">Enhanced MMSE-IRC based on improved </w:t>
      </w:r>
      <w:proofErr w:type="spellStart"/>
      <w:r w:rsidR="004A2C9E" w:rsidRPr="00703AE1">
        <w:rPr>
          <w:sz w:val="22"/>
        </w:rPr>
        <w:t>gNB</w:t>
      </w:r>
      <w:proofErr w:type="spellEnd"/>
      <w:r w:rsidR="004A2C9E" w:rsidRPr="00703AE1">
        <w:rPr>
          <w:sz w:val="22"/>
        </w:rPr>
        <w:t>-to-</w:t>
      </w:r>
      <w:proofErr w:type="spellStart"/>
      <w:r w:rsidR="004A2C9E" w:rsidRPr="00703AE1">
        <w:rPr>
          <w:sz w:val="22"/>
        </w:rPr>
        <w:t>gNB</w:t>
      </w:r>
      <w:proofErr w:type="spellEnd"/>
      <w:r w:rsidRPr="00703AE1">
        <w:rPr>
          <w:sz w:val="22"/>
        </w:rPr>
        <w:t xml:space="preserve"> CLI covariance matrix</w:t>
      </w:r>
      <w:r w:rsidR="003506D5" w:rsidRPr="00703AE1">
        <w:rPr>
          <w:sz w:val="22"/>
        </w:rPr>
        <w:t xml:space="preserve"> </w:t>
      </w:r>
      <w:r w:rsidRPr="00703AE1">
        <w:rPr>
          <w:sz w:val="22"/>
        </w:rPr>
        <w:t>applied</w:t>
      </w:r>
      <w:r w:rsidR="003506D5" w:rsidRPr="00703AE1">
        <w:rPr>
          <w:sz w:val="22"/>
        </w:rPr>
        <w:t xml:space="preserve"> for UL, which suppresses the legacy </w:t>
      </w:r>
      <w:r w:rsidR="00E51DF7" w:rsidRPr="00703AE1">
        <w:rPr>
          <w:sz w:val="22"/>
        </w:rPr>
        <w:t>interreference</w:t>
      </w:r>
      <w:r w:rsidR="003506D5" w:rsidRPr="00703AE1">
        <w:rPr>
          <w:sz w:val="22"/>
        </w:rPr>
        <w:t xml:space="preserve"> and CLI.</w:t>
      </w:r>
    </w:p>
    <w:p w14:paraId="3D5EAC82" w14:textId="77777777" w:rsidR="003506D5" w:rsidRPr="00703AE1" w:rsidRDefault="003506D5" w:rsidP="008F750A">
      <w:pPr>
        <w:numPr>
          <w:ilvl w:val="0"/>
          <w:numId w:val="28"/>
        </w:numPr>
        <w:spacing w:line="240" w:lineRule="auto"/>
        <w:rPr>
          <w:sz w:val="22"/>
        </w:rPr>
      </w:pPr>
      <w:r w:rsidRPr="00703AE1">
        <w:rPr>
          <w:sz w:val="22"/>
        </w:rPr>
        <w:t>Serving Cell selection:</w:t>
      </w:r>
    </w:p>
    <w:p w14:paraId="740CDB68" w14:textId="77777777" w:rsidR="003506D5" w:rsidRPr="00703AE1" w:rsidRDefault="003506D5" w:rsidP="008F750A">
      <w:pPr>
        <w:numPr>
          <w:ilvl w:val="1"/>
          <w:numId w:val="28"/>
        </w:numPr>
        <w:spacing w:line="240" w:lineRule="auto"/>
        <w:rPr>
          <w:sz w:val="22"/>
        </w:rPr>
      </w:pPr>
      <w:r w:rsidRPr="00703AE1">
        <w:rPr>
          <w:sz w:val="22"/>
        </w:rPr>
        <w:t>The UE in the indoor office building cannot select the Macro cell as serving cell.</w:t>
      </w:r>
    </w:p>
    <w:p w14:paraId="2C4A1001" w14:textId="77777777" w:rsidR="003506D5" w:rsidRPr="00703AE1" w:rsidRDefault="003506D5" w:rsidP="008F750A">
      <w:pPr>
        <w:numPr>
          <w:ilvl w:val="1"/>
          <w:numId w:val="28"/>
        </w:numPr>
        <w:spacing w:line="240" w:lineRule="auto"/>
        <w:rPr>
          <w:sz w:val="22"/>
        </w:rPr>
      </w:pPr>
      <w:r w:rsidRPr="00703AE1">
        <w:rPr>
          <w:sz w:val="22"/>
        </w:rPr>
        <w:t>The UE outside the indoor office building cannot select the indoor office TRP as serving cell.</w:t>
      </w:r>
    </w:p>
    <w:p w14:paraId="3054CD82" w14:textId="77777777" w:rsidR="003506D5" w:rsidRPr="001E76D8" w:rsidRDefault="003506D5" w:rsidP="003506D5">
      <w:pPr>
        <w:rPr>
          <w:sz w:val="22"/>
        </w:rPr>
      </w:pPr>
    </w:p>
    <w:p w14:paraId="405CB138" w14:textId="05637873" w:rsidR="003506D5" w:rsidRPr="00703AE1" w:rsidRDefault="00CD58BE" w:rsidP="00CD58BE">
      <w:pPr>
        <w:spacing w:after="120" w:line="240" w:lineRule="auto"/>
        <w:rPr>
          <w:sz w:val="22"/>
        </w:rPr>
      </w:pPr>
      <w:r w:rsidRPr="00703AE1">
        <w:rPr>
          <w:sz w:val="22"/>
        </w:rPr>
        <w:t>T</w:t>
      </w:r>
      <w:r w:rsidR="003506D5" w:rsidRPr="00703AE1">
        <w:rPr>
          <w:sz w:val="22"/>
        </w:rPr>
        <w:t>he following performance are provided</w:t>
      </w:r>
    </w:p>
    <w:p w14:paraId="3F0785A3" w14:textId="3AFE18C5" w:rsidR="003506D5" w:rsidRPr="00703AE1" w:rsidRDefault="003506D5" w:rsidP="008F750A">
      <w:pPr>
        <w:numPr>
          <w:ilvl w:val="0"/>
          <w:numId w:val="32"/>
        </w:numPr>
        <w:spacing w:line="240" w:lineRule="auto"/>
        <w:rPr>
          <w:sz w:val="22"/>
        </w:rPr>
      </w:pPr>
      <w:r w:rsidRPr="00703AE1">
        <w:rPr>
          <w:bCs/>
          <w:sz w:val="22"/>
        </w:rPr>
        <w:t>DL UPT {mean, 5%} for Macro cell, and UL UPT {mean, 5%}</w:t>
      </w:r>
      <w:r w:rsidR="00F84E90" w:rsidRPr="00703AE1">
        <w:rPr>
          <w:bCs/>
          <w:sz w:val="22"/>
        </w:rPr>
        <w:t xml:space="preserve"> </w:t>
      </w:r>
      <w:r w:rsidRPr="00703AE1">
        <w:rPr>
          <w:bCs/>
          <w:sz w:val="22"/>
        </w:rPr>
        <w:t>for indoor office TRP, the unit of UPT is Mbps,</w:t>
      </w:r>
    </w:p>
    <w:p w14:paraId="1E9EA552" w14:textId="77777777" w:rsidR="003506D5" w:rsidRPr="00703AE1" w:rsidRDefault="003506D5" w:rsidP="008F750A">
      <w:pPr>
        <w:numPr>
          <w:ilvl w:val="0"/>
          <w:numId w:val="32"/>
        </w:numPr>
        <w:spacing w:line="240" w:lineRule="auto"/>
        <w:rPr>
          <w:sz w:val="22"/>
        </w:rPr>
      </w:pPr>
      <w:bookmarkStart w:id="3" w:name="_Hlk103784556"/>
      <w:r w:rsidRPr="00703AE1">
        <w:rPr>
          <w:bCs/>
          <w:sz w:val="22"/>
        </w:rPr>
        <w:t>DL received SNR and INR for Macro cell, and UL</w:t>
      </w:r>
      <w:bookmarkEnd w:id="3"/>
      <w:r w:rsidRPr="00703AE1">
        <w:rPr>
          <w:bCs/>
          <w:sz w:val="22"/>
        </w:rPr>
        <w:t xml:space="preserve"> received SNR and INR for indoor office TRP.</w:t>
      </w:r>
    </w:p>
    <w:p w14:paraId="4738EBDE" w14:textId="77777777" w:rsidR="003506D5" w:rsidRPr="002455D7" w:rsidRDefault="003506D5" w:rsidP="003506D5"/>
    <w:p w14:paraId="6DBD7C83" w14:textId="1B7EAF78" w:rsidR="003506D5" w:rsidRPr="008F750A" w:rsidRDefault="003506D5" w:rsidP="003506D5">
      <w:pPr>
        <w:rPr>
          <w:sz w:val="22"/>
        </w:rPr>
      </w:pPr>
      <w:r w:rsidRPr="008F750A">
        <w:rPr>
          <w:sz w:val="22"/>
        </w:rPr>
        <w:t xml:space="preserve">In the SLS, several </w:t>
      </w:r>
      <w:r w:rsidR="006F6860">
        <w:rPr>
          <w:sz w:val="22"/>
        </w:rPr>
        <w:t>cases</w:t>
      </w:r>
      <w:r w:rsidRPr="008F750A">
        <w:rPr>
          <w:sz w:val="22"/>
        </w:rPr>
        <w:t xml:space="preserve"> are considered, and each </w:t>
      </w:r>
      <w:r w:rsidR="006F6860">
        <w:rPr>
          <w:sz w:val="22"/>
        </w:rPr>
        <w:t>case</w:t>
      </w:r>
      <w:r w:rsidRPr="008F750A">
        <w:rPr>
          <w:sz w:val="22"/>
        </w:rPr>
        <w:t xml:space="preserve"> is considered in two </w:t>
      </w:r>
      <w:r w:rsidR="006F6860">
        <w:rPr>
          <w:sz w:val="22"/>
        </w:rPr>
        <w:t>options</w:t>
      </w:r>
      <w:r w:rsidRPr="008F750A">
        <w:rPr>
          <w:sz w:val="22"/>
        </w:rPr>
        <w:t>.</w:t>
      </w:r>
    </w:p>
    <w:p w14:paraId="195E97C4" w14:textId="5680240D" w:rsidR="003506D5" w:rsidRPr="006F6860" w:rsidRDefault="003506D5" w:rsidP="00A523CD">
      <w:pPr>
        <w:jc w:val="center"/>
        <w:rPr>
          <w:sz w:val="22"/>
        </w:rPr>
      </w:pPr>
      <w:r w:rsidRPr="006F6860">
        <w:rPr>
          <w:sz w:val="22"/>
        </w:rPr>
        <w:t xml:space="preserve">Table </w:t>
      </w:r>
      <w:r w:rsidRPr="006F6860">
        <w:rPr>
          <w:sz w:val="22"/>
        </w:rPr>
        <w:fldChar w:fldCharType="begin"/>
      </w:r>
      <w:r w:rsidRPr="006F6860">
        <w:rPr>
          <w:sz w:val="22"/>
        </w:rPr>
        <w:instrText xml:space="preserve"> SEQ Table \* ARABIC </w:instrText>
      </w:r>
      <w:r w:rsidRPr="006F6860">
        <w:rPr>
          <w:sz w:val="22"/>
        </w:rPr>
        <w:fldChar w:fldCharType="separate"/>
      </w:r>
      <w:r w:rsidR="0031743D" w:rsidRPr="006F6860">
        <w:rPr>
          <w:noProof/>
          <w:sz w:val="22"/>
        </w:rPr>
        <w:t>2</w:t>
      </w:r>
      <w:r w:rsidRPr="006F6860">
        <w:rPr>
          <w:sz w:val="22"/>
        </w:rPr>
        <w:fldChar w:fldCharType="end"/>
      </w:r>
      <w:r w:rsidRPr="006F6860">
        <w:rPr>
          <w:sz w:val="22"/>
        </w:rPr>
        <w:t xml:space="preserve"> </w:t>
      </w:r>
      <w:r w:rsidR="006F6860">
        <w:rPr>
          <w:sz w:val="22"/>
        </w:rPr>
        <w:t>Cases</w:t>
      </w:r>
      <w:r w:rsidRPr="006F6860">
        <w:rPr>
          <w:sz w:val="22"/>
        </w:rPr>
        <w:t xml:space="preserve"> considered in the simulation</w:t>
      </w:r>
      <w:r w:rsidR="00F62FFE" w:rsidRPr="006F6860">
        <w:rPr>
          <w:sz w:val="22"/>
        </w:rPr>
        <w:t>.</w:t>
      </w:r>
    </w:p>
    <w:tbl>
      <w:tblPr>
        <w:tblStyle w:val="ac"/>
        <w:tblW w:w="9239" w:type="dxa"/>
        <w:tblLook w:val="04A0" w:firstRow="1" w:lastRow="0" w:firstColumn="1" w:lastColumn="0" w:noHBand="0" w:noVBand="1"/>
      </w:tblPr>
      <w:tblGrid>
        <w:gridCol w:w="1770"/>
        <w:gridCol w:w="3259"/>
        <w:gridCol w:w="4210"/>
      </w:tblGrid>
      <w:tr w:rsidR="003506D5" w:rsidRPr="00C96662" w14:paraId="7C01D825" w14:textId="77777777" w:rsidTr="00B14518">
        <w:trPr>
          <w:trHeight w:val="273"/>
        </w:trPr>
        <w:tc>
          <w:tcPr>
            <w:tcW w:w="1770" w:type="dxa"/>
          </w:tcPr>
          <w:p w14:paraId="5CF0FC83" w14:textId="77777777" w:rsidR="003506D5" w:rsidRPr="00C96662" w:rsidRDefault="003506D5" w:rsidP="00B14518">
            <w:pPr>
              <w:autoSpaceDE/>
              <w:autoSpaceDN/>
              <w:rPr>
                <w:rFonts w:cstheme="minorBidi"/>
                <w:kern w:val="2"/>
                <w:sz w:val="21"/>
                <w:szCs w:val="22"/>
              </w:rPr>
            </w:pPr>
          </w:p>
        </w:tc>
        <w:tc>
          <w:tcPr>
            <w:tcW w:w="3259" w:type="dxa"/>
          </w:tcPr>
          <w:p w14:paraId="24142447"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TDD UL/DL configuration</w:t>
            </w:r>
          </w:p>
        </w:tc>
        <w:tc>
          <w:tcPr>
            <w:tcW w:w="4210" w:type="dxa"/>
          </w:tcPr>
          <w:p w14:paraId="33C086D8"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Note</w:t>
            </w:r>
          </w:p>
        </w:tc>
      </w:tr>
      <w:tr w:rsidR="003506D5" w:rsidRPr="00C96662" w14:paraId="04756738" w14:textId="77777777" w:rsidTr="00B14518">
        <w:trPr>
          <w:trHeight w:val="537"/>
        </w:trPr>
        <w:tc>
          <w:tcPr>
            <w:tcW w:w="1770" w:type="dxa"/>
          </w:tcPr>
          <w:p w14:paraId="6DCDEED0" w14:textId="4CAF8AF0" w:rsidR="003506D5" w:rsidRPr="00C96662" w:rsidRDefault="006F6860" w:rsidP="00B14518">
            <w:pPr>
              <w:autoSpaceDE/>
              <w:autoSpaceDN/>
              <w:rPr>
                <w:rFonts w:cstheme="minorBidi"/>
                <w:kern w:val="2"/>
                <w:sz w:val="21"/>
                <w:szCs w:val="22"/>
              </w:rPr>
            </w:pPr>
            <w:r>
              <w:rPr>
                <w:rFonts w:cstheme="minorBidi"/>
                <w:kern w:val="2"/>
                <w:sz w:val="21"/>
                <w:szCs w:val="22"/>
              </w:rPr>
              <w:t>Case</w:t>
            </w:r>
            <w:r w:rsidR="003506D5" w:rsidRPr="00C96662">
              <w:rPr>
                <w:rFonts w:cstheme="minorBidi"/>
                <w:kern w:val="2"/>
                <w:sz w:val="21"/>
                <w:szCs w:val="22"/>
              </w:rPr>
              <w:t xml:space="preserve"> 1</w:t>
            </w:r>
          </w:p>
        </w:tc>
        <w:tc>
          <w:tcPr>
            <w:tcW w:w="3259" w:type="dxa"/>
          </w:tcPr>
          <w:p w14:paraId="104F86A5"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xml:space="preserve"> and </w:t>
            </w:r>
            <w:r w:rsidRPr="00C96662">
              <w:rPr>
                <w:rFonts w:cstheme="minorBidi" w:hint="eastAsia"/>
                <w:kern w:val="2"/>
                <w:sz w:val="21"/>
                <w:szCs w:val="22"/>
              </w:rPr>
              <w:t>i</w:t>
            </w:r>
            <w:r w:rsidRPr="00C96662">
              <w:rPr>
                <w:rFonts w:cstheme="minorBidi"/>
                <w:kern w:val="2"/>
                <w:sz w:val="21"/>
                <w:szCs w:val="22"/>
              </w:rPr>
              <w:t>ndoor office TRPs: DDDSU</w:t>
            </w:r>
          </w:p>
        </w:tc>
        <w:tc>
          <w:tcPr>
            <w:tcW w:w="4210" w:type="dxa"/>
          </w:tcPr>
          <w:p w14:paraId="55ED1CC4"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No CLI in this situation</w:t>
            </w:r>
          </w:p>
        </w:tc>
      </w:tr>
      <w:tr w:rsidR="003506D5" w:rsidRPr="00C96662" w14:paraId="604E2879" w14:textId="77777777" w:rsidTr="00B14518">
        <w:trPr>
          <w:trHeight w:val="1347"/>
        </w:trPr>
        <w:tc>
          <w:tcPr>
            <w:tcW w:w="1770" w:type="dxa"/>
          </w:tcPr>
          <w:p w14:paraId="270584EB" w14:textId="09755CCD" w:rsidR="003506D5" w:rsidRPr="00C96662" w:rsidRDefault="006F6860" w:rsidP="00B14518">
            <w:pPr>
              <w:autoSpaceDE/>
              <w:autoSpaceDN/>
              <w:rPr>
                <w:rFonts w:cstheme="minorBidi"/>
                <w:kern w:val="2"/>
                <w:sz w:val="21"/>
                <w:szCs w:val="22"/>
              </w:rPr>
            </w:pPr>
            <w:r>
              <w:rPr>
                <w:rFonts w:cstheme="minorBidi"/>
                <w:kern w:val="2"/>
                <w:sz w:val="21"/>
                <w:szCs w:val="22"/>
              </w:rPr>
              <w:t xml:space="preserve">Case </w:t>
            </w:r>
            <w:r w:rsidR="003506D5" w:rsidRPr="00C96662">
              <w:rPr>
                <w:rFonts w:cstheme="minorBidi"/>
                <w:kern w:val="2"/>
                <w:sz w:val="21"/>
                <w:szCs w:val="22"/>
              </w:rPr>
              <w:t>2</w:t>
            </w:r>
          </w:p>
        </w:tc>
        <w:tc>
          <w:tcPr>
            <w:tcW w:w="3259" w:type="dxa"/>
          </w:tcPr>
          <w:p w14:paraId="19C90058"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DDDSU;</w:t>
            </w:r>
          </w:p>
          <w:p w14:paraId="4F1EE2B2"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i</w:t>
            </w:r>
            <w:r w:rsidRPr="00C96662">
              <w:rPr>
                <w:rFonts w:cstheme="minorBidi"/>
                <w:kern w:val="2"/>
                <w:sz w:val="21"/>
                <w:szCs w:val="22"/>
              </w:rPr>
              <w:t>ndoor office TRPs: DSUUU</w:t>
            </w:r>
          </w:p>
        </w:tc>
        <w:tc>
          <w:tcPr>
            <w:tcW w:w="4210" w:type="dxa"/>
          </w:tcPr>
          <w:p w14:paraId="6EEB9F60"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The channel information/covariance matrix of </w:t>
            </w:r>
            <w:proofErr w:type="spellStart"/>
            <w:r w:rsidRPr="00C96662">
              <w:rPr>
                <w:rFonts w:cstheme="minorBidi"/>
                <w:kern w:val="2"/>
                <w:sz w:val="21"/>
                <w:szCs w:val="22"/>
              </w:rPr>
              <w:t>gNB</w:t>
            </w:r>
            <w:proofErr w:type="spellEnd"/>
            <w:r w:rsidRPr="00C96662">
              <w:rPr>
                <w:rFonts w:cstheme="minorBidi"/>
                <w:kern w:val="2"/>
                <w:sz w:val="21"/>
                <w:szCs w:val="22"/>
              </w:rPr>
              <w:t>-to-</w:t>
            </w:r>
            <w:proofErr w:type="spellStart"/>
            <w:r w:rsidRPr="00C96662">
              <w:rPr>
                <w:rFonts w:cstheme="minorBidi"/>
                <w:kern w:val="2"/>
                <w:sz w:val="21"/>
                <w:szCs w:val="22"/>
              </w:rPr>
              <w:t>gNB</w:t>
            </w:r>
            <w:proofErr w:type="spellEnd"/>
            <w:r w:rsidRPr="00C96662">
              <w:rPr>
                <w:rFonts w:cstheme="minorBidi"/>
                <w:kern w:val="2"/>
                <w:sz w:val="21"/>
                <w:szCs w:val="22"/>
              </w:rPr>
              <w:t xml:space="preserve"> CLI cannot be obtain</w:t>
            </w:r>
            <w:r w:rsidRPr="00C96662">
              <w:rPr>
                <w:rFonts w:cstheme="minorBidi" w:hint="eastAsia"/>
                <w:kern w:val="2"/>
                <w:sz w:val="21"/>
                <w:szCs w:val="22"/>
              </w:rPr>
              <w:t>e</w:t>
            </w:r>
            <w:r w:rsidRPr="00C96662">
              <w:rPr>
                <w:rFonts w:cstheme="minorBidi"/>
                <w:kern w:val="2"/>
                <w:sz w:val="21"/>
                <w:szCs w:val="22"/>
              </w:rPr>
              <w:t>d, and could not be suppressed by the IRC receiver, which can be named as MMSE-IRC.</w:t>
            </w:r>
          </w:p>
        </w:tc>
      </w:tr>
      <w:tr w:rsidR="003506D5" w:rsidRPr="00C96662" w14:paraId="72AD19E5" w14:textId="77777777" w:rsidTr="00B14518">
        <w:trPr>
          <w:trHeight w:val="1338"/>
        </w:trPr>
        <w:tc>
          <w:tcPr>
            <w:tcW w:w="1770" w:type="dxa"/>
          </w:tcPr>
          <w:p w14:paraId="31739AE0" w14:textId="3F8DDFA9" w:rsidR="003506D5" w:rsidRPr="00C96662" w:rsidRDefault="006F6860" w:rsidP="00B14518">
            <w:pPr>
              <w:autoSpaceDE/>
              <w:autoSpaceDN/>
              <w:rPr>
                <w:rFonts w:cstheme="minorBidi"/>
                <w:kern w:val="2"/>
                <w:sz w:val="21"/>
                <w:szCs w:val="22"/>
              </w:rPr>
            </w:pPr>
            <w:r>
              <w:rPr>
                <w:rFonts w:cstheme="minorBidi"/>
                <w:kern w:val="2"/>
                <w:sz w:val="21"/>
                <w:szCs w:val="22"/>
              </w:rPr>
              <w:t xml:space="preserve">Case </w:t>
            </w:r>
            <w:r w:rsidR="003506D5" w:rsidRPr="00C96662">
              <w:rPr>
                <w:rFonts w:cstheme="minorBidi"/>
                <w:kern w:val="2"/>
                <w:sz w:val="21"/>
                <w:szCs w:val="22"/>
              </w:rPr>
              <w:t>3</w:t>
            </w:r>
          </w:p>
        </w:tc>
        <w:tc>
          <w:tcPr>
            <w:tcW w:w="3259" w:type="dxa"/>
          </w:tcPr>
          <w:p w14:paraId="3B0952F3"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DDDSU;</w:t>
            </w:r>
          </w:p>
          <w:p w14:paraId="6FC00A5E"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i</w:t>
            </w:r>
            <w:r w:rsidRPr="00C96662">
              <w:rPr>
                <w:rFonts w:cstheme="minorBidi"/>
                <w:kern w:val="2"/>
                <w:sz w:val="21"/>
                <w:szCs w:val="22"/>
              </w:rPr>
              <w:t>ndoor office TRPs: DSUUU</w:t>
            </w:r>
          </w:p>
        </w:tc>
        <w:tc>
          <w:tcPr>
            <w:tcW w:w="4210" w:type="dxa"/>
          </w:tcPr>
          <w:p w14:paraId="355AAD0A"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The channel information/covariance matrix of </w:t>
            </w:r>
            <w:proofErr w:type="spellStart"/>
            <w:r w:rsidRPr="00C96662">
              <w:rPr>
                <w:rFonts w:cstheme="minorBidi"/>
                <w:kern w:val="2"/>
                <w:sz w:val="21"/>
                <w:szCs w:val="22"/>
              </w:rPr>
              <w:t>gNB</w:t>
            </w:r>
            <w:proofErr w:type="spellEnd"/>
            <w:r w:rsidRPr="00C96662">
              <w:rPr>
                <w:rFonts w:cstheme="minorBidi"/>
                <w:kern w:val="2"/>
                <w:sz w:val="21"/>
                <w:szCs w:val="22"/>
              </w:rPr>
              <w:t>-to-</w:t>
            </w:r>
            <w:proofErr w:type="spellStart"/>
            <w:r w:rsidRPr="00C96662">
              <w:rPr>
                <w:rFonts w:cstheme="minorBidi"/>
                <w:kern w:val="2"/>
                <w:sz w:val="21"/>
                <w:szCs w:val="22"/>
              </w:rPr>
              <w:t>gNB</w:t>
            </w:r>
            <w:proofErr w:type="spellEnd"/>
            <w:r w:rsidRPr="00C96662">
              <w:rPr>
                <w:rFonts w:cstheme="minorBidi"/>
                <w:kern w:val="2"/>
                <w:sz w:val="21"/>
                <w:szCs w:val="22"/>
              </w:rPr>
              <w:t xml:space="preserve"> CLI </w:t>
            </w:r>
            <w:r w:rsidRPr="00C96662">
              <w:rPr>
                <w:rFonts w:cstheme="minorBidi" w:hint="eastAsia"/>
                <w:kern w:val="2"/>
                <w:sz w:val="21"/>
                <w:szCs w:val="22"/>
              </w:rPr>
              <w:t xml:space="preserve">is </w:t>
            </w:r>
            <w:r w:rsidRPr="00C96662">
              <w:rPr>
                <w:rFonts w:cstheme="minorBidi"/>
                <w:kern w:val="2"/>
                <w:sz w:val="21"/>
                <w:szCs w:val="22"/>
              </w:rPr>
              <w:t>obtain</w:t>
            </w:r>
            <w:r w:rsidRPr="00C96662">
              <w:rPr>
                <w:rFonts w:cstheme="minorBidi" w:hint="eastAsia"/>
                <w:kern w:val="2"/>
                <w:sz w:val="21"/>
                <w:szCs w:val="22"/>
              </w:rPr>
              <w:t>e</w:t>
            </w:r>
            <w:r w:rsidRPr="00C96662">
              <w:rPr>
                <w:rFonts w:cstheme="minorBidi"/>
                <w:kern w:val="2"/>
                <w:sz w:val="21"/>
                <w:szCs w:val="22"/>
              </w:rPr>
              <w:t>d by muting resources, and could be suppressed by the IRC receiver, which can be named as E-MMSE-IRC.</w:t>
            </w:r>
          </w:p>
        </w:tc>
      </w:tr>
    </w:tbl>
    <w:p w14:paraId="75C7480B" w14:textId="77777777" w:rsidR="003506D5" w:rsidRPr="00C96662" w:rsidRDefault="003506D5" w:rsidP="003506D5"/>
    <w:p w14:paraId="7923D6E3" w14:textId="668E86FA" w:rsidR="003506D5" w:rsidRPr="006F6860" w:rsidRDefault="003506D5" w:rsidP="00A523CD">
      <w:pPr>
        <w:pStyle w:val="af3"/>
        <w:rPr>
          <w:sz w:val="22"/>
        </w:rPr>
      </w:pPr>
      <w:r w:rsidRPr="006F6860">
        <w:rPr>
          <w:sz w:val="22"/>
        </w:rPr>
        <w:t xml:space="preserve">Table </w:t>
      </w:r>
      <w:r w:rsidRPr="006F6860">
        <w:rPr>
          <w:sz w:val="22"/>
        </w:rPr>
        <w:fldChar w:fldCharType="begin"/>
      </w:r>
      <w:r w:rsidRPr="006F6860">
        <w:rPr>
          <w:sz w:val="22"/>
        </w:rPr>
        <w:instrText xml:space="preserve"> SEQ Table \* ARABIC </w:instrText>
      </w:r>
      <w:r w:rsidRPr="006F6860">
        <w:rPr>
          <w:sz w:val="22"/>
        </w:rPr>
        <w:fldChar w:fldCharType="separate"/>
      </w:r>
      <w:r w:rsidR="0031743D" w:rsidRPr="006F6860">
        <w:rPr>
          <w:noProof/>
          <w:sz w:val="22"/>
        </w:rPr>
        <w:t>3</w:t>
      </w:r>
      <w:r w:rsidRPr="006F6860">
        <w:rPr>
          <w:sz w:val="22"/>
        </w:rPr>
        <w:fldChar w:fldCharType="end"/>
      </w:r>
      <w:r w:rsidRPr="006F6860">
        <w:rPr>
          <w:sz w:val="22"/>
        </w:rPr>
        <w:t xml:space="preserve"> </w:t>
      </w:r>
      <w:r w:rsidR="006F6860">
        <w:rPr>
          <w:sz w:val="22"/>
        </w:rPr>
        <w:t>Options</w:t>
      </w:r>
      <w:r w:rsidRPr="006F6860">
        <w:rPr>
          <w:sz w:val="22"/>
        </w:rPr>
        <w:t xml:space="preserve"> consider</w:t>
      </w:r>
      <w:r w:rsidR="00176E86" w:rsidRPr="006F6860">
        <w:rPr>
          <w:sz w:val="22"/>
        </w:rPr>
        <w:t xml:space="preserve">ed for each </w:t>
      </w:r>
      <w:r w:rsidR="006F6860">
        <w:rPr>
          <w:sz w:val="22"/>
        </w:rPr>
        <w:t>case</w:t>
      </w:r>
      <w:r w:rsidR="00176E86" w:rsidRPr="006F6860">
        <w:rPr>
          <w:sz w:val="22"/>
        </w:rPr>
        <w:t xml:space="preserve"> in table 2</w:t>
      </w:r>
      <w:r w:rsidRPr="006F6860">
        <w:rPr>
          <w:sz w:val="22"/>
        </w:rPr>
        <w:t>.</w:t>
      </w:r>
    </w:p>
    <w:tbl>
      <w:tblPr>
        <w:tblStyle w:val="ac"/>
        <w:tblW w:w="9139" w:type="dxa"/>
        <w:tblLook w:val="04A0" w:firstRow="1" w:lastRow="0" w:firstColumn="1" w:lastColumn="0" w:noHBand="0" w:noVBand="1"/>
      </w:tblPr>
      <w:tblGrid>
        <w:gridCol w:w="1989"/>
        <w:gridCol w:w="7150"/>
      </w:tblGrid>
      <w:tr w:rsidR="003506D5" w:rsidRPr="00C96662" w14:paraId="71DEBBF3" w14:textId="77777777" w:rsidTr="00B14518">
        <w:trPr>
          <w:trHeight w:val="316"/>
        </w:trPr>
        <w:tc>
          <w:tcPr>
            <w:tcW w:w="1989" w:type="dxa"/>
          </w:tcPr>
          <w:p w14:paraId="6EF7BD45" w14:textId="771D3F06" w:rsidR="003506D5" w:rsidRPr="00C96662" w:rsidRDefault="006F6860" w:rsidP="00B14518">
            <w:pPr>
              <w:autoSpaceDE/>
              <w:autoSpaceDN/>
              <w:rPr>
                <w:rFonts w:cstheme="minorBidi"/>
                <w:kern w:val="2"/>
                <w:sz w:val="21"/>
                <w:szCs w:val="22"/>
              </w:rPr>
            </w:pPr>
            <w:r>
              <w:rPr>
                <w:rFonts w:cstheme="minorBidi"/>
                <w:kern w:val="2"/>
                <w:sz w:val="21"/>
                <w:szCs w:val="22"/>
              </w:rPr>
              <w:t>Option</w:t>
            </w:r>
            <w:r w:rsidR="003506D5" w:rsidRPr="00C96662">
              <w:rPr>
                <w:rFonts w:cstheme="minorBidi"/>
                <w:kern w:val="2"/>
                <w:sz w:val="21"/>
                <w:szCs w:val="22"/>
              </w:rPr>
              <w:t xml:space="preserve"> 1</w:t>
            </w:r>
          </w:p>
        </w:tc>
        <w:tc>
          <w:tcPr>
            <w:tcW w:w="7150" w:type="dxa"/>
          </w:tcPr>
          <w:p w14:paraId="3124F52E" w14:textId="17F7ED42" w:rsidR="003506D5" w:rsidRPr="00C96662" w:rsidRDefault="0096325C" w:rsidP="00B14518">
            <w:pPr>
              <w:autoSpaceDE/>
              <w:autoSpaceDN/>
              <w:rPr>
                <w:rFonts w:cstheme="minorBidi"/>
                <w:kern w:val="2"/>
                <w:sz w:val="21"/>
                <w:szCs w:val="22"/>
              </w:rPr>
            </w:pPr>
            <w:r>
              <w:rPr>
                <w:rFonts w:cstheme="minorBidi"/>
                <w:kern w:val="2"/>
                <w:sz w:val="21"/>
                <w:szCs w:val="22"/>
              </w:rPr>
              <w:t>J</w:t>
            </w:r>
            <w:r w:rsidR="003506D5" w:rsidRPr="00C96662">
              <w:rPr>
                <w:rFonts w:cstheme="minorBidi" w:hint="eastAsia"/>
                <w:kern w:val="2"/>
                <w:sz w:val="21"/>
                <w:szCs w:val="22"/>
              </w:rPr>
              <w:t>oint</w:t>
            </w:r>
            <w:r w:rsidR="003506D5" w:rsidRPr="00C96662">
              <w:rPr>
                <w:rFonts w:cstheme="minorBidi"/>
                <w:kern w:val="2"/>
                <w:sz w:val="21"/>
                <w:szCs w:val="22"/>
              </w:rPr>
              <w:t xml:space="preserve">ly reception is not considered at </w:t>
            </w:r>
            <w:r w:rsidR="003506D5" w:rsidRPr="00C96662">
              <w:rPr>
                <w:rFonts w:cstheme="minorBidi" w:hint="eastAsia"/>
                <w:kern w:val="2"/>
                <w:sz w:val="21"/>
                <w:szCs w:val="22"/>
              </w:rPr>
              <w:t>i</w:t>
            </w:r>
            <w:r w:rsidR="003506D5" w:rsidRPr="00C96662">
              <w:rPr>
                <w:rFonts w:cstheme="minorBidi"/>
                <w:kern w:val="2"/>
                <w:sz w:val="21"/>
                <w:szCs w:val="22"/>
              </w:rPr>
              <w:t xml:space="preserve">ndoor office TRPs </w:t>
            </w:r>
          </w:p>
        </w:tc>
      </w:tr>
      <w:tr w:rsidR="003506D5" w:rsidRPr="00C96662" w14:paraId="741AD75C" w14:textId="77777777" w:rsidTr="00B14518">
        <w:trPr>
          <w:trHeight w:val="304"/>
        </w:trPr>
        <w:tc>
          <w:tcPr>
            <w:tcW w:w="1989" w:type="dxa"/>
          </w:tcPr>
          <w:p w14:paraId="08DD5C1B" w14:textId="46C2A371" w:rsidR="003506D5" w:rsidRPr="00C96662" w:rsidRDefault="006F6860" w:rsidP="00B14518">
            <w:pPr>
              <w:autoSpaceDE/>
              <w:autoSpaceDN/>
              <w:rPr>
                <w:rFonts w:cstheme="minorBidi"/>
                <w:kern w:val="2"/>
                <w:sz w:val="21"/>
                <w:szCs w:val="22"/>
              </w:rPr>
            </w:pPr>
            <w:r>
              <w:rPr>
                <w:rFonts w:cstheme="minorBidi"/>
                <w:kern w:val="2"/>
                <w:sz w:val="21"/>
                <w:szCs w:val="22"/>
              </w:rPr>
              <w:t xml:space="preserve">Option </w:t>
            </w:r>
            <w:r w:rsidR="003506D5" w:rsidRPr="00C96662">
              <w:rPr>
                <w:rFonts w:cstheme="minorBidi"/>
                <w:kern w:val="2"/>
                <w:sz w:val="21"/>
                <w:szCs w:val="22"/>
              </w:rPr>
              <w:t>2</w:t>
            </w:r>
          </w:p>
        </w:tc>
        <w:tc>
          <w:tcPr>
            <w:tcW w:w="7150" w:type="dxa"/>
          </w:tcPr>
          <w:p w14:paraId="2F2330FB"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6</w:t>
            </w:r>
            <w:r w:rsidRPr="00C96662">
              <w:rPr>
                <w:rFonts w:cstheme="minorBidi"/>
                <w:kern w:val="2"/>
                <w:sz w:val="21"/>
                <w:szCs w:val="22"/>
              </w:rPr>
              <w:t xml:space="preserve"> </w:t>
            </w:r>
            <w:r w:rsidRPr="00C96662">
              <w:rPr>
                <w:rFonts w:cstheme="minorBidi" w:hint="eastAsia"/>
                <w:kern w:val="2"/>
                <w:sz w:val="21"/>
                <w:szCs w:val="22"/>
              </w:rPr>
              <w:t>i</w:t>
            </w:r>
            <w:r w:rsidRPr="00C96662">
              <w:rPr>
                <w:rFonts w:cstheme="minorBidi"/>
                <w:kern w:val="2"/>
                <w:sz w:val="21"/>
                <w:szCs w:val="22"/>
              </w:rPr>
              <w:t>ndoor office TRPs jointly receive the UL signals</w:t>
            </w:r>
          </w:p>
        </w:tc>
      </w:tr>
    </w:tbl>
    <w:p w14:paraId="44C4DDE1" w14:textId="77777777" w:rsidR="003506D5" w:rsidRDefault="003506D5" w:rsidP="003506D5"/>
    <w:p w14:paraId="4F80EB83" w14:textId="77777777" w:rsidR="003506D5" w:rsidRDefault="003506D5" w:rsidP="003506D5">
      <w:pPr>
        <w:pStyle w:val="2"/>
        <w:numPr>
          <w:ilvl w:val="0"/>
          <w:numId w:val="0"/>
        </w:numPr>
      </w:pPr>
      <w:r>
        <w:t>A.2 Observations from the evaluation results</w:t>
      </w:r>
    </w:p>
    <w:p w14:paraId="1FD7D436" w14:textId="74B7B6E9" w:rsidR="003506D5" w:rsidRPr="008F750A" w:rsidRDefault="003506D5" w:rsidP="008F750A">
      <w:pPr>
        <w:spacing w:line="240" w:lineRule="auto"/>
        <w:rPr>
          <w:sz w:val="22"/>
        </w:rPr>
      </w:pPr>
      <w:r w:rsidRPr="008F750A">
        <w:rPr>
          <w:rFonts w:hint="eastAsia"/>
          <w:sz w:val="22"/>
        </w:rPr>
        <w:t>T</w:t>
      </w:r>
      <w:r w:rsidRPr="008F750A">
        <w:rPr>
          <w:sz w:val="22"/>
        </w:rPr>
        <w:t>he UL</w:t>
      </w:r>
      <w:r w:rsidRPr="008F750A">
        <w:rPr>
          <w:rFonts w:hint="eastAsia"/>
          <w:sz w:val="22"/>
        </w:rPr>
        <w:t xml:space="preserve"> </w:t>
      </w:r>
      <w:r w:rsidRPr="008F750A">
        <w:rPr>
          <w:sz w:val="22"/>
        </w:rPr>
        <w:t>UPT for indoor office TRP is shown in Fig.</w:t>
      </w:r>
      <w:r w:rsidR="00744DAC" w:rsidRPr="008F750A">
        <w:rPr>
          <w:sz w:val="22"/>
        </w:rPr>
        <w:t xml:space="preserve"> 8</w:t>
      </w:r>
      <w:r w:rsidRPr="008F750A">
        <w:rPr>
          <w:sz w:val="22"/>
        </w:rPr>
        <w:t>, and the corresponding UL SNR</w:t>
      </w:r>
      <w:r w:rsidRPr="008F750A">
        <w:rPr>
          <w:rFonts w:hint="eastAsia"/>
          <w:sz w:val="22"/>
        </w:rPr>
        <w:t>,</w:t>
      </w:r>
      <w:r w:rsidRPr="008F750A">
        <w:rPr>
          <w:sz w:val="22"/>
        </w:rPr>
        <w:t xml:space="preserve"> legacy UL INR, and ratio of CLI to noise (denoted as CLI/N) are shown in Fig.</w:t>
      </w:r>
      <w:r w:rsidR="00236160" w:rsidRPr="008F750A">
        <w:rPr>
          <w:sz w:val="22"/>
        </w:rPr>
        <w:t xml:space="preserve"> </w:t>
      </w:r>
      <w:r w:rsidR="00744DAC" w:rsidRPr="008F750A">
        <w:rPr>
          <w:sz w:val="22"/>
        </w:rPr>
        <w:t>9</w:t>
      </w:r>
      <w:r w:rsidRPr="008F750A">
        <w:rPr>
          <w:sz w:val="22"/>
        </w:rPr>
        <w:t>. The following can then be observed:</w:t>
      </w:r>
    </w:p>
    <w:p w14:paraId="35F4EA5E" w14:textId="77777777" w:rsidR="003506D5" w:rsidRPr="008F750A" w:rsidRDefault="003506D5" w:rsidP="008F750A">
      <w:pPr>
        <w:numPr>
          <w:ilvl w:val="0"/>
          <w:numId w:val="33"/>
        </w:numPr>
        <w:spacing w:line="240" w:lineRule="auto"/>
        <w:rPr>
          <w:sz w:val="22"/>
        </w:rPr>
      </w:pPr>
      <w:r w:rsidRPr="008F750A">
        <w:rPr>
          <w:sz w:val="22"/>
        </w:rPr>
        <w:t>Without joint reception:</w:t>
      </w:r>
    </w:p>
    <w:p w14:paraId="0FCFEE52" w14:textId="488E2853" w:rsidR="003506D5" w:rsidRPr="008F750A" w:rsidRDefault="003506D5" w:rsidP="008F750A">
      <w:pPr>
        <w:numPr>
          <w:ilvl w:val="1"/>
          <w:numId w:val="33"/>
        </w:numPr>
        <w:spacing w:line="240" w:lineRule="auto"/>
        <w:rPr>
          <w:sz w:val="22"/>
        </w:rPr>
      </w:pPr>
      <w:r w:rsidRPr="008F750A">
        <w:rPr>
          <w:sz w:val="22"/>
        </w:rPr>
        <w:t xml:space="preserve">With different penetration loss and distance between the Macro cell and indoor office TRP, range of </w:t>
      </w:r>
      <w:proofErr w:type="spellStart"/>
      <w:r w:rsidRPr="008F750A">
        <w:rPr>
          <w:sz w:val="22"/>
        </w:rPr>
        <w:t>gNB</w:t>
      </w:r>
      <w:proofErr w:type="spellEnd"/>
      <w:r w:rsidRPr="008F750A">
        <w:rPr>
          <w:sz w:val="22"/>
        </w:rPr>
        <w:t>-to-</w:t>
      </w:r>
      <w:proofErr w:type="spellStart"/>
      <w:r w:rsidRPr="008F750A">
        <w:rPr>
          <w:sz w:val="22"/>
        </w:rPr>
        <w:t>gNB</w:t>
      </w:r>
      <w:proofErr w:type="spellEnd"/>
      <w:r w:rsidRPr="008F750A">
        <w:rPr>
          <w:sz w:val="22"/>
        </w:rPr>
        <w:t xml:space="preserve"> CLI caused by Macro cell DL transmissions is wide. The CLI dominates the UL interferences at the probability of 50%, regardless of medium RU or high RU, as shown in Fig</w:t>
      </w:r>
      <w:r w:rsidR="000A57F6" w:rsidRPr="008F750A">
        <w:rPr>
          <w:sz w:val="22"/>
        </w:rPr>
        <w:t>.</w:t>
      </w:r>
      <w:r w:rsidR="00F6037B" w:rsidRPr="008F750A">
        <w:rPr>
          <w:sz w:val="22"/>
        </w:rPr>
        <w:t xml:space="preserve"> 9</w:t>
      </w:r>
      <w:r w:rsidRPr="008F750A">
        <w:rPr>
          <w:sz w:val="22"/>
        </w:rPr>
        <w:t xml:space="preserve">. </w:t>
      </w:r>
    </w:p>
    <w:p w14:paraId="36F66EEB" w14:textId="7A0C55A5" w:rsidR="003506D5" w:rsidRPr="008F750A" w:rsidRDefault="003506D5" w:rsidP="008F750A">
      <w:pPr>
        <w:numPr>
          <w:ilvl w:val="1"/>
          <w:numId w:val="33"/>
        </w:numPr>
        <w:spacing w:line="240" w:lineRule="auto"/>
        <w:rPr>
          <w:sz w:val="22"/>
        </w:rPr>
      </w:pPr>
      <w:r w:rsidRPr="008F750A">
        <w:rPr>
          <w:sz w:val="22"/>
        </w:rPr>
        <w:t>Under each RU, E-MMSE-IRC receiver can suppress both legacy interferences and CLI, but MMSE-IRC receiver can only suppress the legacy interferences. E-MMSE-IRC receiver have a better performance than MMSE-IRC receiver.</w:t>
      </w:r>
    </w:p>
    <w:p w14:paraId="270A10E1" w14:textId="77777777" w:rsidR="003506D5" w:rsidRPr="008F750A" w:rsidRDefault="003506D5" w:rsidP="008F750A">
      <w:pPr>
        <w:numPr>
          <w:ilvl w:val="2"/>
          <w:numId w:val="33"/>
        </w:numPr>
        <w:spacing w:line="240" w:lineRule="auto"/>
        <w:rPr>
          <w:sz w:val="22"/>
        </w:rPr>
      </w:pPr>
      <w:r w:rsidRPr="008F750A">
        <w:rPr>
          <w:sz w:val="22"/>
        </w:rPr>
        <w:t xml:space="preserve">For mean UL UPT, E-MMSE-IRC receiver is much closer to the theoretical mean UL </w:t>
      </w:r>
      <w:r w:rsidRPr="008F750A">
        <w:rPr>
          <w:sz w:val="22"/>
        </w:rPr>
        <w:lastRenderedPageBreak/>
        <w:t>UPT gain than MMSE-IRC receiver, and the performance increases by about 54.41% and 52.76% for medium DL RU and high DL RU, respectively.</w:t>
      </w:r>
    </w:p>
    <w:p w14:paraId="4836439B" w14:textId="77777777" w:rsidR="003506D5" w:rsidRPr="008F750A" w:rsidRDefault="003506D5" w:rsidP="008F750A">
      <w:pPr>
        <w:numPr>
          <w:ilvl w:val="2"/>
          <w:numId w:val="33"/>
        </w:numPr>
        <w:spacing w:line="240" w:lineRule="auto"/>
        <w:rPr>
          <w:sz w:val="22"/>
        </w:rPr>
      </w:pPr>
      <w:r w:rsidRPr="008F750A">
        <w:rPr>
          <w:sz w:val="22"/>
        </w:rPr>
        <w:t>For 5% UL UPT, E-MMSE-IRC receiver provides more significant coverage gain than MMSE-IRC receiver</w:t>
      </w:r>
      <w:r w:rsidRPr="008F750A">
        <w:rPr>
          <w:rFonts w:hint="eastAsia"/>
          <w:sz w:val="22"/>
        </w:rPr>
        <w:t>.</w:t>
      </w:r>
      <w:r w:rsidRPr="008F750A">
        <w:rPr>
          <w:sz w:val="22"/>
        </w:rPr>
        <w:t xml:space="preserve"> This is because the coverage limited UEs has lower SINR than UEs without coverage limitations. </w:t>
      </w:r>
      <w:proofErr w:type="gramStart"/>
      <w:r w:rsidRPr="008F750A">
        <w:rPr>
          <w:sz w:val="22"/>
        </w:rPr>
        <w:t>So</w:t>
      </w:r>
      <w:proofErr w:type="gramEnd"/>
      <w:r w:rsidRPr="008F750A">
        <w:rPr>
          <w:sz w:val="22"/>
        </w:rPr>
        <w:t xml:space="preserve"> the potential benefit of E-MMSE-IRC receiver is larger than MMSE-IRC receiver.</w:t>
      </w:r>
    </w:p>
    <w:p w14:paraId="64CC702A" w14:textId="77777777" w:rsidR="003506D5" w:rsidRPr="008F750A" w:rsidRDefault="003506D5" w:rsidP="008F750A">
      <w:pPr>
        <w:numPr>
          <w:ilvl w:val="0"/>
          <w:numId w:val="33"/>
        </w:numPr>
        <w:spacing w:line="240" w:lineRule="auto"/>
        <w:rPr>
          <w:sz w:val="22"/>
        </w:rPr>
      </w:pPr>
      <w:r w:rsidRPr="008F750A">
        <w:rPr>
          <w:sz w:val="22"/>
        </w:rPr>
        <w:t>With joint reception:</w:t>
      </w:r>
    </w:p>
    <w:p w14:paraId="11F7F9D1" w14:textId="19BE1ED3" w:rsidR="003506D5" w:rsidRPr="008F750A" w:rsidRDefault="003506D5" w:rsidP="008F750A">
      <w:pPr>
        <w:numPr>
          <w:ilvl w:val="1"/>
          <w:numId w:val="33"/>
        </w:numPr>
        <w:spacing w:line="240" w:lineRule="auto"/>
        <w:rPr>
          <w:sz w:val="22"/>
        </w:rPr>
      </w:pPr>
      <w:r w:rsidRPr="008F750A">
        <w:rPr>
          <w:sz w:val="22"/>
        </w:rPr>
        <w:t xml:space="preserve">Considering that one cluster </w:t>
      </w:r>
      <w:r w:rsidR="001D53E0">
        <w:rPr>
          <w:sz w:val="22"/>
        </w:rPr>
        <w:t>consists of</w:t>
      </w:r>
      <w:r w:rsidRPr="008F750A">
        <w:rPr>
          <w:sz w:val="22"/>
        </w:rPr>
        <w:t xml:space="preserve"> 6 indoor office TRPs </w:t>
      </w:r>
      <w:r w:rsidR="001D53E0">
        <w:rPr>
          <w:sz w:val="22"/>
        </w:rPr>
        <w:t xml:space="preserve">and </w:t>
      </w:r>
      <w:r w:rsidRPr="008F750A">
        <w:rPr>
          <w:sz w:val="22"/>
        </w:rPr>
        <w:t>receive</w:t>
      </w:r>
      <w:r w:rsidR="001D53E0">
        <w:rPr>
          <w:sz w:val="22"/>
        </w:rPr>
        <w:t>s</w:t>
      </w:r>
      <w:r w:rsidRPr="008F750A">
        <w:rPr>
          <w:sz w:val="22"/>
        </w:rPr>
        <w:t xml:space="preserve"> the UL signal jointly, part of the TRPs in one cluster would suffer strong </w:t>
      </w:r>
      <w:proofErr w:type="spellStart"/>
      <w:r w:rsidRPr="008F750A">
        <w:rPr>
          <w:sz w:val="22"/>
        </w:rPr>
        <w:t>gNB</w:t>
      </w:r>
      <w:proofErr w:type="spellEnd"/>
      <w:r w:rsidRPr="008F750A">
        <w:rPr>
          <w:sz w:val="22"/>
        </w:rPr>
        <w:t>-to-</w:t>
      </w:r>
      <w:proofErr w:type="spellStart"/>
      <w:r w:rsidRPr="008F750A">
        <w:rPr>
          <w:sz w:val="22"/>
        </w:rPr>
        <w:t>gNB</w:t>
      </w:r>
      <w:proofErr w:type="spellEnd"/>
      <w:r w:rsidRPr="008F750A">
        <w:rPr>
          <w:sz w:val="22"/>
        </w:rPr>
        <w:t xml:space="preserve"> CLI caused by Macro cell DL transmissions with high probability. Thus, the CLI always dominates the UL interferences when joint reception is adopted, regardless of medium RU or high RU, as shown in Fig</w:t>
      </w:r>
      <w:r w:rsidR="00BF551D" w:rsidRPr="008F750A">
        <w:rPr>
          <w:sz w:val="22"/>
        </w:rPr>
        <w:t>.</w:t>
      </w:r>
      <w:r w:rsidR="008E3E9B" w:rsidRPr="008F750A">
        <w:rPr>
          <w:sz w:val="22"/>
        </w:rPr>
        <w:t xml:space="preserve"> 9</w:t>
      </w:r>
      <w:r w:rsidRPr="008F750A">
        <w:rPr>
          <w:sz w:val="22"/>
        </w:rPr>
        <w:t xml:space="preserve">. </w:t>
      </w:r>
    </w:p>
    <w:p w14:paraId="71377262" w14:textId="77777777" w:rsidR="003506D5" w:rsidRPr="008F750A" w:rsidRDefault="003506D5" w:rsidP="008F750A">
      <w:pPr>
        <w:numPr>
          <w:ilvl w:val="1"/>
          <w:numId w:val="33"/>
        </w:numPr>
        <w:spacing w:line="240" w:lineRule="auto"/>
        <w:rPr>
          <w:sz w:val="22"/>
        </w:rPr>
      </w:pPr>
      <w:r w:rsidRPr="008F750A">
        <w:rPr>
          <w:sz w:val="22"/>
        </w:rPr>
        <w:t>The performance of E-MMSE-IRC receiver and MMSE-IRC receiver:</w:t>
      </w:r>
    </w:p>
    <w:p w14:paraId="772C00ED" w14:textId="77777777" w:rsidR="003506D5" w:rsidRPr="008F750A" w:rsidRDefault="003506D5" w:rsidP="008F750A">
      <w:pPr>
        <w:numPr>
          <w:ilvl w:val="2"/>
          <w:numId w:val="33"/>
        </w:numPr>
        <w:spacing w:line="240" w:lineRule="auto"/>
        <w:rPr>
          <w:sz w:val="22"/>
        </w:rPr>
      </w:pPr>
      <w:r w:rsidRPr="008F750A">
        <w:rPr>
          <w:sz w:val="22"/>
        </w:rPr>
        <w:t>For mean UL UPT, the performance of E-MMSE-IRC receiver increases by about by about 50.0% and 30.0% for medium DL RU and high DL RU, respectively.</w:t>
      </w:r>
    </w:p>
    <w:p w14:paraId="6E2C7084" w14:textId="77777777" w:rsidR="003506D5" w:rsidRPr="008F750A" w:rsidRDefault="003506D5" w:rsidP="008F750A">
      <w:pPr>
        <w:numPr>
          <w:ilvl w:val="2"/>
          <w:numId w:val="33"/>
        </w:numPr>
        <w:spacing w:line="240" w:lineRule="auto"/>
        <w:rPr>
          <w:sz w:val="22"/>
        </w:rPr>
      </w:pPr>
      <w:r w:rsidRPr="008F750A">
        <w:rPr>
          <w:sz w:val="22"/>
        </w:rPr>
        <w:t>For 5% UL UPT, t</w:t>
      </w:r>
      <w:r w:rsidRPr="008F750A">
        <w:rPr>
          <w:rFonts w:hint="eastAsia"/>
          <w:sz w:val="22"/>
        </w:rPr>
        <w:t>he</w:t>
      </w:r>
      <w:r w:rsidRPr="008F750A">
        <w:rPr>
          <w:sz w:val="22"/>
        </w:rPr>
        <w:t xml:space="preserve"> benefit of E-MMSE-IRC receiver can also be observed.</w:t>
      </w:r>
    </w:p>
    <w:p w14:paraId="39E571DD" w14:textId="77777777" w:rsidR="003506D5" w:rsidRPr="008F750A" w:rsidRDefault="003506D5" w:rsidP="008F750A">
      <w:pPr>
        <w:numPr>
          <w:ilvl w:val="0"/>
          <w:numId w:val="33"/>
        </w:numPr>
        <w:spacing w:line="240" w:lineRule="auto"/>
        <w:rPr>
          <w:sz w:val="22"/>
        </w:rPr>
      </w:pPr>
      <w:r w:rsidRPr="008F750A">
        <w:rPr>
          <w:sz w:val="22"/>
        </w:rPr>
        <w:t>The performance of E-MMSE-IRC receiver with/without joint reception:</w:t>
      </w:r>
    </w:p>
    <w:p w14:paraId="324DF324" w14:textId="77777777" w:rsidR="003506D5" w:rsidRPr="008F750A" w:rsidRDefault="003506D5" w:rsidP="008F750A">
      <w:pPr>
        <w:numPr>
          <w:ilvl w:val="1"/>
          <w:numId w:val="33"/>
        </w:numPr>
        <w:spacing w:line="240" w:lineRule="auto"/>
        <w:rPr>
          <w:sz w:val="22"/>
        </w:rPr>
      </w:pPr>
      <w:r w:rsidRPr="008F750A">
        <w:rPr>
          <w:sz w:val="22"/>
        </w:rPr>
        <w:t>For mean UL UPT, the performance increases by about 375.6% and 276.7% for medium DL RU and high DL RU, respectively.</w:t>
      </w:r>
    </w:p>
    <w:p w14:paraId="73758D55" w14:textId="77777777" w:rsidR="003506D5" w:rsidRPr="008F750A" w:rsidRDefault="003506D5" w:rsidP="008F750A">
      <w:pPr>
        <w:numPr>
          <w:ilvl w:val="1"/>
          <w:numId w:val="33"/>
        </w:numPr>
        <w:spacing w:line="240" w:lineRule="auto"/>
        <w:rPr>
          <w:sz w:val="22"/>
        </w:rPr>
      </w:pPr>
      <w:r w:rsidRPr="008F750A">
        <w:rPr>
          <w:sz w:val="22"/>
        </w:rPr>
        <w:t>For 5% UL UPT, the performance increases by about 896.8% and 670.9% for medium DL RU and high DL RU, respectively.</w:t>
      </w:r>
    </w:p>
    <w:p w14:paraId="7FBBED3C" w14:textId="77777777" w:rsidR="003506D5" w:rsidRPr="008F750A" w:rsidRDefault="003506D5" w:rsidP="008F750A">
      <w:pPr>
        <w:numPr>
          <w:ilvl w:val="1"/>
          <w:numId w:val="33"/>
        </w:numPr>
        <w:spacing w:line="240" w:lineRule="auto"/>
        <w:rPr>
          <w:sz w:val="22"/>
        </w:rPr>
      </w:pPr>
      <w:r w:rsidRPr="008F750A">
        <w:rPr>
          <w:sz w:val="22"/>
        </w:rPr>
        <w:t>It can be observed that the performance of indoor office TRP is greatly enhanced when joint reception is adopted.</w:t>
      </w:r>
    </w:p>
    <w:p w14:paraId="678924A2" w14:textId="77777777" w:rsidR="003506D5" w:rsidRPr="00BC4814" w:rsidRDefault="003506D5" w:rsidP="003506D5"/>
    <w:p w14:paraId="134F5536" w14:textId="77777777" w:rsidR="003506D5" w:rsidRPr="00BC4814" w:rsidRDefault="003506D5" w:rsidP="003506D5">
      <w:r w:rsidRPr="00BC4814">
        <w:rPr>
          <w:noProof/>
        </w:rPr>
        <w:drawing>
          <wp:inline distT="0" distB="0" distL="0" distR="0" wp14:anchorId="4F843848" wp14:editId="1E7010D4">
            <wp:extent cx="2593303" cy="162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3303" cy="1620000"/>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4C42535B" wp14:editId="2784A8B2">
            <wp:extent cx="2588400" cy="1616937"/>
            <wp:effectExtent l="0" t="0" r="254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8400" cy="1616937"/>
                    </a:xfrm>
                    <a:prstGeom prst="rect">
                      <a:avLst/>
                    </a:prstGeom>
                    <a:noFill/>
                  </pic:spPr>
                </pic:pic>
              </a:graphicData>
            </a:graphic>
          </wp:inline>
        </w:drawing>
      </w:r>
    </w:p>
    <w:p w14:paraId="6584C3D8" w14:textId="77777777" w:rsidR="003506D5" w:rsidRPr="00DB4C2B" w:rsidRDefault="003506D5" w:rsidP="003506D5">
      <w:pPr>
        <w:jc w:val="center"/>
        <w:rPr>
          <w:sz w:val="18"/>
        </w:rPr>
      </w:pPr>
      <w:r w:rsidRPr="00DB4C2B">
        <w:rPr>
          <w:rFonts w:hint="eastAsia"/>
          <w:sz w:val="18"/>
        </w:rPr>
        <w:t>(a</w:t>
      </w:r>
      <w:r w:rsidRPr="00DB4C2B">
        <w:rPr>
          <w:sz w:val="18"/>
        </w:rPr>
        <w:t>) Medium RU (42%)</w:t>
      </w:r>
    </w:p>
    <w:p w14:paraId="315A1D65" w14:textId="373692B0" w:rsidR="003506D5" w:rsidRPr="00BC4814" w:rsidRDefault="003506D5" w:rsidP="00130E74">
      <w:pPr>
        <w:keepNext/>
      </w:pPr>
      <w:r w:rsidRPr="00BC4814">
        <w:rPr>
          <w:noProof/>
        </w:rPr>
        <w:drawing>
          <wp:inline distT="0" distB="0" distL="0" distR="0" wp14:anchorId="274877F4" wp14:editId="222E8377">
            <wp:extent cx="2588400" cy="162000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8400" cy="1620000"/>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6D762C11" wp14:editId="69857F16">
            <wp:extent cx="2584269" cy="162000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84269" cy="1620000"/>
                    </a:xfrm>
                    <a:prstGeom prst="rect">
                      <a:avLst/>
                    </a:prstGeom>
                    <a:noFill/>
                  </pic:spPr>
                </pic:pic>
              </a:graphicData>
            </a:graphic>
          </wp:inline>
        </w:drawing>
      </w:r>
    </w:p>
    <w:p w14:paraId="6926830E" w14:textId="77777777" w:rsidR="003506D5" w:rsidRPr="00DB4C2B" w:rsidRDefault="003506D5" w:rsidP="003506D5">
      <w:pPr>
        <w:jc w:val="center"/>
        <w:rPr>
          <w:sz w:val="18"/>
        </w:rPr>
      </w:pPr>
      <w:r w:rsidRPr="00DB4C2B">
        <w:rPr>
          <w:rFonts w:hint="eastAsia"/>
          <w:sz w:val="18"/>
        </w:rPr>
        <w:t>(b</w:t>
      </w:r>
      <w:r w:rsidRPr="00DB4C2B">
        <w:rPr>
          <w:sz w:val="18"/>
        </w:rPr>
        <w:t>) High RU (64%)</w:t>
      </w:r>
    </w:p>
    <w:p w14:paraId="057EA85A" w14:textId="08617C2B" w:rsidR="003506D5" w:rsidRPr="00E51DF7" w:rsidRDefault="00130E74" w:rsidP="00130E74">
      <w:pPr>
        <w:pStyle w:val="af3"/>
        <w:rPr>
          <w:sz w:val="22"/>
        </w:rPr>
      </w:pPr>
      <w:r w:rsidRPr="00E51DF7">
        <w:rPr>
          <w:sz w:val="22"/>
        </w:rPr>
        <w:t xml:space="preserve">Figure </w:t>
      </w:r>
      <w:r w:rsidRPr="00E51DF7">
        <w:rPr>
          <w:sz w:val="22"/>
        </w:rPr>
        <w:fldChar w:fldCharType="begin"/>
      </w:r>
      <w:r w:rsidRPr="00E51DF7">
        <w:rPr>
          <w:sz w:val="22"/>
        </w:rPr>
        <w:instrText xml:space="preserve"> SEQ Figure \* ARABIC </w:instrText>
      </w:r>
      <w:r w:rsidRPr="00E51DF7">
        <w:rPr>
          <w:sz w:val="22"/>
        </w:rPr>
        <w:fldChar w:fldCharType="separate"/>
      </w:r>
      <w:r w:rsidR="0031743D" w:rsidRPr="00E51DF7">
        <w:rPr>
          <w:noProof/>
          <w:sz w:val="22"/>
        </w:rPr>
        <w:t>8</w:t>
      </w:r>
      <w:r w:rsidRPr="00E51DF7">
        <w:rPr>
          <w:sz w:val="22"/>
        </w:rPr>
        <w:fldChar w:fldCharType="end"/>
      </w:r>
      <w:r w:rsidRPr="00E51DF7">
        <w:rPr>
          <w:sz w:val="22"/>
        </w:rPr>
        <w:t xml:space="preserve"> </w:t>
      </w:r>
      <w:r w:rsidR="003506D5" w:rsidRPr="00E51DF7">
        <w:rPr>
          <w:sz w:val="22"/>
        </w:rPr>
        <w:t>UL UPT of indoor office TRP i</w:t>
      </w:r>
      <w:r w:rsidR="003506D5" w:rsidRPr="00E51DF7">
        <w:rPr>
          <w:rFonts w:hint="eastAsia"/>
          <w:sz w:val="22"/>
        </w:rPr>
        <w:t xml:space="preserve">n </w:t>
      </w:r>
      <w:r w:rsidR="003506D5" w:rsidRPr="00E51DF7">
        <w:rPr>
          <w:sz w:val="22"/>
        </w:rPr>
        <w:t xml:space="preserve">the </w:t>
      </w:r>
      <w:proofErr w:type="spellStart"/>
      <w:r w:rsidR="003506D5" w:rsidRPr="00E51DF7">
        <w:rPr>
          <w:sz w:val="22"/>
        </w:rPr>
        <w:t>HetNet</w:t>
      </w:r>
      <w:proofErr w:type="spellEnd"/>
      <w:r w:rsidR="003506D5" w:rsidRPr="00E51DF7">
        <w:rPr>
          <w:sz w:val="22"/>
        </w:rPr>
        <w:t xml:space="preserve"> (Ratio of UL/DL traffic: </w:t>
      </w:r>
      <w:proofErr w:type="gramStart"/>
      <w:r w:rsidR="003506D5" w:rsidRPr="00E51DF7">
        <w:rPr>
          <w:sz w:val="22"/>
        </w:rPr>
        <w:t>DL:UL</w:t>
      </w:r>
      <w:proofErr w:type="gramEnd"/>
      <w:r w:rsidR="003506D5" w:rsidRPr="00E51DF7">
        <w:rPr>
          <w:sz w:val="22"/>
        </w:rPr>
        <w:t xml:space="preserve"> = {1:1}).</w:t>
      </w:r>
    </w:p>
    <w:p w14:paraId="670D2643" w14:textId="77777777" w:rsidR="003506D5" w:rsidRPr="00C12E6C" w:rsidRDefault="003506D5" w:rsidP="003506D5">
      <w:pPr>
        <w:jc w:val="center"/>
      </w:pPr>
    </w:p>
    <w:p w14:paraId="7E81C090" w14:textId="77777777" w:rsidR="003506D5" w:rsidRPr="00BC4814" w:rsidRDefault="003506D5" w:rsidP="003506D5">
      <w:r w:rsidRPr="00BC4814">
        <w:rPr>
          <w:rFonts w:hint="eastAsia"/>
        </w:rPr>
        <w:lastRenderedPageBreak/>
        <w:t xml:space="preserve"> </w:t>
      </w:r>
      <w:r w:rsidRPr="00BC4814">
        <w:rPr>
          <w:noProof/>
        </w:rPr>
        <w:drawing>
          <wp:inline distT="0" distB="0" distL="0" distR="0" wp14:anchorId="41695306" wp14:editId="00A2D377">
            <wp:extent cx="2588400" cy="1953426"/>
            <wp:effectExtent l="0" t="0" r="254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88400" cy="1953426"/>
                    </a:xfrm>
                    <a:prstGeom prst="rect">
                      <a:avLst/>
                    </a:prstGeom>
                  </pic:spPr>
                </pic:pic>
              </a:graphicData>
            </a:graphic>
          </wp:inline>
        </w:drawing>
      </w:r>
      <w:r w:rsidRPr="00BC4814">
        <w:t xml:space="preserve">   </w:t>
      </w:r>
      <w:r w:rsidRPr="00BC4814">
        <w:rPr>
          <w:noProof/>
        </w:rPr>
        <w:drawing>
          <wp:inline distT="0" distB="0" distL="0" distR="0" wp14:anchorId="01973E3F" wp14:editId="223BAB57">
            <wp:extent cx="2588400" cy="1923692"/>
            <wp:effectExtent l="0" t="0" r="254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88400" cy="1923692"/>
                    </a:xfrm>
                    <a:prstGeom prst="rect">
                      <a:avLst/>
                    </a:prstGeom>
                  </pic:spPr>
                </pic:pic>
              </a:graphicData>
            </a:graphic>
          </wp:inline>
        </w:drawing>
      </w:r>
    </w:p>
    <w:p w14:paraId="52C5478D" w14:textId="77777777" w:rsidR="003506D5" w:rsidRPr="00DB4C2B" w:rsidRDefault="003506D5" w:rsidP="003506D5">
      <w:pPr>
        <w:jc w:val="center"/>
        <w:rPr>
          <w:sz w:val="18"/>
        </w:rPr>
      </w:pPr>
      <w:r w:rsidRPr="00DB4C2B">
        <w:rPr>
          <w:rFonts w:hint="eastAsia"/>
          <w:sz w:val="18"/>
        </w:rPr>
        <w:t>(a</w:t>
      </w:r>
      <w:r w:rsidRPr="00DB4C2B">
        <w:rPr>
          <w:sz w:val="18"/>
        </w:rPr>
        <w:t>) Medium RU (42%)</w:t>
      </w:r>
    </w:p>
    <w:p w14:paraId="7556D425" w14:textId="77777777" w:rsidR="003506D5" w:rsidRPr="00BC4814" w:rsidRDefault="003506D5" w:rsidP="003506D5"/>
    <w:p w14:paraId="1F158D2C" w14:textId="2C8BFE32" w:rsidR="003506D5" w:rsidRPr="00BC4814" w:rsidRDefault="003506D5" w:rsidP="003A5FD8">
      <w:pPr>
        <w:keepNext/>
      </w:pPr>
      <w:r w:rsidRPr="00BC4814">
        <w:rPr>
          <w:noProof/>
        </w:rPr>
        <w:drawing>
          <wp:inline distT="0" distB="0" distL="0" distR="0" wp14:anchorId="6628ED46" wp14:editId="4B237E9E">
            <wp:extent cx="2588400" cy="1944607"/>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88400" cy="1944607"/>
                    </a:xfrm>
                    <a:prstGeom prst="rect">
                      <a:avLst/>
                    </a:prstGeom>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2BBD5003" wp14:editId="18B34A0D">
            <wp:extent cx="2588400" cy="1966829"/>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88400" cy="1966829"/>
                    </a:xfrm>
                    <a:prstGeom prst="rect">
                      <a:avLst/>
                    </a:prstGeom>
                  </pic:spPr>
                </pic:pic>
              </a:graphicData>
            </a:graphic>
          </wp:inline>
        </w:drawing>
      </w:r>
    </w:p>
    <w:p w14:paraId="18D5A309" w14:textId="77777777" w:rsidR="003506D5" w:rsidRPr="00DB4C2B" w:rsidRDefault="003506D5" w:rsidP="003506D5">
      <w:pPr>
        <w:jc w:val="center"/>
        <w:rPr>
          <w:sz w:val="18"/>
        </w:rPr>
      </w:pPr>
      <w:r w:rsidRPr="00DB4C2B">
        <w:rPr>
          <w:rFonts w:hint="eastAsia"/>
          <w:sz w:val="18"/>
        </w:rPr>
        <w:t>(b</w:t>
      </w:r>
      <w:r w:rsidRPr="00DB4C2B">
        <w:rPr>
          <w:sz w:val="18"/>
        </w:rPr>
        <w:t>) High RU (64%)</w:t>
      </w:r>
    </w:p>
    <w:p w14:paraId="56DC3FC6" w14:textId="15774F10" w:rsidR="003506D5" w:rsidRPr="00E51DF7" w:rsidRDefault="003A5FD8" w:rsidP="003A5FD8">
      <w:pPr>
        <w:pStyle w:val="af3"/>
        <w:rPr>
          <w:sz w:val="22"/>
        </w:rPr>
      </w:pPr>
      <w:r w:rsidRPr="00E51DF7">
        <w:rPr>
          <w:sz w:val="22"/>
        </w:rPr>
        <w:t xml:space="preserve">Figure </w:t>
      </w:r>
      <w:r w:rsidRPr="00E51DF7">
        <w:rPr>
          <w:sz w:val="22"/>
        </w:rPr>
        <w:fldChar w:fldCharType="begin"/>
      </w:r>
      <w:r w:rsidRPr="00E51DF7">
        <w:rPr>
          <w:sz w:val="22"/>
        </w:rPr>
        <w:instrText xml:space="preserve"> SEQ Figure \* ARABIC </w:instrText>
      </w:r>
      <w:r w:rsidRPr="00E51DF7">
        <w:rPr>
          <w:sz w:val="22"/>
        </w:rPr>
        <w:fldChar w:fldCharType="separate"/>
      </w:r>
      <w:r w:rsidR="0031743D" w:rsidRPr="00E51DF7">
        <w:rPr>
          <w:noProof/>
          <w:sz w:val="22"/>
        </w:rPr>
        <w:t>9</w:t>
      </w:r>
      <w:r w:rsidRPr="00E51DF7">
        <w:rPr>
          <w:sz w:val="22"/>
        </w:rPr>
        <w:fldChar w:fldCharType="end"/>
      </w:r>
      <w:r w:rsidRPr="00E51DF7">
        <w:rPr>
          <w:sz w:val="22"/>
        </w:rPr>
        <w:t xml:space="preserve"> </w:t>
      </w:r>
      <w:r w:rsidR="003506D5" w:rsidRPr="00E51DF7">
        <w:rPr>
          <w:sz w:val="22"/>
        </w:rPr>
        <w:t xml:space="preserve">UL PUSCH interference-noise analysis for the indoor office TRP in the </w:t>
      </w:r>
      <w:proofErr w:type="spellStart"/>
      <w:r w:rsidR="003506D5" w:rsidRPr="00E51DF7">
        <w:rPr>
          <w:sz w:val="22"/>
        </w:rPr>
        <w:t>HetNet</w:t>
      </w:r>
      <w:proofErr w:type="spellEnd"/>
      <w:r w:rsidR="003506D5" w:rsidRPr="00E51DF7">
        <w:rPr>
          <w:sz w:val="22"/>
        </w:rPr>
        <w:t>.</w:t>
      </w:r>
    </w:p>
    <w:p w14:paraId="5A876EE9" w14:textId="77777777" w:rsidR="003506D5" w:rsidRPr="008F1D8F" w:rsidRDefault="003506D5" w:rsidP="003506D5"/>
    <w:p w14:paraId="18B6D4A3" w14:textId="54107C2A" w:rsidR="003506D5" w:rsidRPr="008F750A" w:rsidRDefault="003506D5" w:rsidP="008F750A">
      <w:pPr>
        <w:spacing w:line="240" w:lineRule="auto"/>
        <w:rPr>
          <w:sz w:val="22"/>
        </w:rPr>
      </w:pPr>
      <w:r w:rsidRPr="008F750A">
        <w:rPr>
          <w:rFonts w:hint="eastAsia"/>
          <w:sz w:val="22"/>
        </w:rPr>
        <w:t>T</w:t>
      </w:r>
      <w:r w:rsidRPr="008F750A">
        <w:rPr>
          <w:sz w:val="22"/>
        </w:rPr>
        <w:t>he DL</w:t>
      </w:r>
      <w:r w:rsidRPr="008F750A">
        <w:rPr>
          <w:rFonts w:hint="eastAsia"/>
          <w:sz w:val="22"/>
        </w:rPr>
        <w:t xml:space="preserve"> </w:t>
      </w:r>
      <w:r w:rsidRPr="008F750A">
        <w:rPr>
          <w:sz w:val="22"/>
        </w:rPr>
        <w:t xml:space="preserve">UPT for Urban Macro layer is shown in Fig. </w:t>
      </w:r>
      <w:r w:rsidR="00C748E0" w:rsidRPr="008F750A">
        <w:rPr>
          <w:sz w:val="22"/>
        </w:rPr>
        <w:t>10</w:t>
      </w:r>
      <w:r w:rsidRPr="008F750A">
        <w:rPr>
          <w:sz w:val="22"/>
        </w:rPr>
        <w:t>, and the corresponding DL SNR</w:t>
      </w:r>
      <w:r w:rsidRPr="008F750A">
        <w:rPr>
          <w:rFonts w:hint="eastAsia"/>
          <w:sz w:val="22"/>
        </w:rPr>
        <w:t>,</w:t>
      </w:r>
      <w:r w:rsidRPr="008F750A">
        <w:rPr>
          <w:sz w:val="22"/>
        </w:rPr>
        <w:t xml:space="preserve"> legacy DL INR, and ratio of CLI to noise (denoted as CLI/N) are shown in Fig. </w:t>
      </w:r>
      <w:r w:rsidR="00C748E0" w:rsidRPr="008F750A">
        <w:rPr>
          <w:sz w:val="22"/>
        </w:rPr>
        <w:t>11</w:t>
      </w:r>
      <w:r w:rsidRPr="008F750A">
        <w:rPr>
          <w:sz w:val="22"/>
        </w:rPr>
        <w:t>. The following can be observed:</w:t>
      </w:r>
    </w:p>
    <w:p w14:paraId="39082B96" w14:textId="7669262C" w:rsidR="003506D5" w:rsidRPr="008F750A" w:rsidRDefault="003506D5" w:rsidP="008F750A">
      <w:pPr>
        <w:numPr>
          <w:ilvl w:val="0"/>
          <w:numId w:val="33"/>
        </w:numPr>
        <w:spacing w:line="240" w:lineRule="auto"/>
        <w:rPr>
          <w:sz w:val="22"/>
        </w:rPr>
      </w:pPr>
      <w:r w:rsidRPr="008F750A">
        <w:rPr>
          <w:sz w:val="22"/>
        </w:rPr>
        <w:t xml:space="preserve">The legacy interferences dominate the DL interferences, but not UE-to-UE CLI, regardless of low RU, medium RU or high RU, as shown in Fig. </w:t>
      </w:r>
      <w:r w:rsidR="00C748E0" w:rsidRPr="008F750A">
        <w:rPr>
          <w:sz w:val="22"/>
        </w:rPr>
        <w:t>11</w:t>
      </w:r>
      <w:r w:rsidRPr="008F750A">
        <w:rPr>
          <w:sz w:val="22"/>
        </w:rPr>
        <w:t xml:space="preserve">. The UE-to-UE CLI is small enough and has little interference to the Macro </w:t>
      </w:r>
      <w:proofErr w:type="spellStart"/>
      <w:r w:rsidRPr="008F750A">
        <w:rPr>
          <w:sz w:val="22"/>
        </w:rPr>
        <w:t>gNBs</w:t>
      </w:r>
      <w:proofErr w:type="spellEnd"/>
      <w:r w:rsidRPr="008F750A">
        <w:rPr>
          <w:sz w:val="22"/>
        </w:rPr>
        <w:t xml:space="preserve"> DL performance.</w:t>
      </w:r>
    </w:p>
    <w:p w14:paraId="097CE014" w14:textId="77777777" w:rsidR="003506D5" w:rsidRPr="008F750A" w:rsidRDefault="003506D5" w:rsidP="008F750A">
      <w:pPr>
        <w:numPr>
          <w:ilvl w:val="0"/>
          <w:numId w:val="33"/>
        </w:numPr>
        <w:spacing w:line="240" w:lineRule="auto"/>
        <w:rPr>
          <w:sz w:val="22"/>
        </w:rPr>
      </w:pPr>
      <w:r w:rsidRPr="008F750A">
        <w:rPr>
          <w:sz w:val="22"/>
        </w:rPr>
        <w:t>For medium RU and high RU, the mean DL UPT of DTDD with E-MMSE-IRC receiver and with MMSE-IRC receiver nearly stay the same with legacy TDD. However, the DL coverage performance is enhanced since the UE-to-UE CLI is much smaller than the legacy interferences.</w:t>
      </w:r>
    </w:p>
    <w:p w14:paraId="16AD16CA" w14:textId="77777777" w:rsidR="003506D5" w:rsidRPr="00BC4814" w:rsidRDefault="003506D5" w:rsidP="003506D5"/>
    <w:p w14:paraId="09500DB7" w14:textId="77777777" w:rsidR="003506D5" w:rsidRPr="00BC4814" w:rsidRDefault="003506D5" w:rsidP="003506D5">
      <w:r w:rsidRPr="00BC4814">
        <w:rPr>
          <w:noProof/>
        </w:rPr>
        <w:drawing>
          <wp:inline distT="0" distB="0" distL="0" distR="0" wp14:anchorId="312C88B9" wp14:editId="1485FD4C">
            <wp:extent cx="2579370" cy="15881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4397" cy="1597442"/>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73530926" wp14:editId="5392EE04">
            <wp:extent cx="2563200" cy="1584016"/>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88688" cy="1599767"/>
                    </a:xfrm>
                    <a:prstGeom prst="rect">
                      <a:avLst/>
                    </a:prstGeom>
                    <a:noFill/>
                  </pic:spPr>
                </pic:pic>
              </a:graphicData>
            </a:graphic>
          </wp:inline>
        </w:drawing>
      </w:r>
    </w:p>
    <w:p w14:paraId="5F2AE026" w14:textId="585B80EC" w:rsidR="003506D5" w:rsidRPr="00DB4C2B" w:rsidRDefault="003506D5" w:rsidP="003506D5">
      <w:pPr>
        <w:rPr>
          <w:sz w:val="18"/>
        </w:rPr>
      </w:pPr>
      <w:r w:rsidRPr="00BC4814">
        <w:t xml:space="preserve">         </w:t>
      </w:r>
      <w:r w:rsidRPr="00DB4C2B">
        <w:rPr>
          <w:sz w:val="18"/>
        </w:rPr>
        <w:t xml:space="preserve">  </w:t>
      </w:r>
      <w:r w:rsidRPr="00DB4C2B">
        <w:rPr>
          <w:rFonts w:hint="eastAsia"/>
          <w:sz w:val="18"/>
        </w:rPr>
        <w:t>(a</w:t>
      </w:r>
      <w:r w:rsidRPr="00DB4C2B">
        <w:rPr>
          <w:sz w:val="18"/>
        </w:rPr>
        <w:t>) Medium RU (42</w:t>
      </w:r>
      <w:proofErr w:type="gramStart"/>
      <w:r w:rsidRPr="00DB4C2B">
        <w:rPr>
          <w:sz w:val="18"/>
        </w:rPr>
        <w:t xml:space="preserve">%)   </w:t>
      </w:r>
      <w:proofErr w:type="gramEnd"/>
      <w:r w:rsidRPr="00DB4C2B">
        <w:rPr>
          <w:sz w:val="18"/>
        </w:rPr>
        <w:t xml:space="preserve">                   </w:t>
      </w:r>
      <w:r w:rsidR="00DB4C2B">
        <w:rPr>
          <w:sz w:val="18"/>
        </w:rPr>
        <w:t xml:space="preserve">         </w:t>
      </w:r>
      <w:r w:rsidRPr="00DB4C2B">
        <w:rPr>
          <w:sz w:val="18"/>
        </w:rPr>
        <w:t xml:space="preserve"> </w:t>
      </w:r>
      <w:r w:rsidRPr="00DB4C2B">
        <w:rPr>
          <w:rFonts w:hint="eastAsia"/>
          <w:sz w:val="18"/>
        </w:rPr>
        <w:t>(b</w:t>
      </w:r>
      <w:r w:rsidRPr="00DB4C2B">
        <w:rPr>
          <w:sz w:val="18"/>
        </w:rPr>
        <w:t>) High RU (64%)</w:t>
      </w:r>
    </w:p>
    <w:p w14:paraId="0AE5F444" w14:textId="6F58A6B6" w:rsidR="003506D5" w:rsidRPr="00BC4814" w:rsidRDefault="00A037DE" w:rsidP="00A037DE">
      <w:pPr>
        <w:pStyle w:val="af3"/>
      </w:pPr>
      <w:r>
        <w:t xml:space="preserve">Figure </w:t>
      </w:r>
      <w:r w:rsidR="0029670A">
        <w:rPr>
          <w:noProof/>
        </w:rPr>
        <w:fldChar w:fldCharType="begin"/>
      </w:r>
      <w:r w:rsidR="0029670A">
        <w:rPr>
          <w:noProof/>
        </w:rPr>
        <w:instrText xml:space="preserve"> SEQ Figure \* ARABIC </w:instrText>
      </w:r>
      <w:r w:rsidR="0029670A">
        <w:rPr>
          <w:noProof/>
        </w:rPr>
        <w:fldChar w:fldCharType="separate"/>
      </w:r>
      <w:r w:rsidR="0031743D">
        <w:rPr>
          <w:noProof/>
        </w:rPr>
        <w:t>10</w:t>
      </w:r>
      <w:r w:rsidR="0029670A">
        <w:rPr>
          <w:noProof/>
        </w:rPr>
        <w:fldChar w:fldCharType="end"/>
      </w:r>
      <w:r>
        <w:t xml:space="preserve"> </w:t>
      </w:r>
      <w:r w:rsidR="003506D5" w:rsidRPr="004B58B6">
        <w:t xml:space="preserve">DL UPT </w:t>
      </w:r>
      <w:r w:rsidR="003506D5">
        <w:rPr>
          <w:rFonts w:hint="eastAsia"/>
        </w:rPr>
        <w:t xml:space="preserve">of </w:t>
      </w:r>
      <w:r w:rsidR="003506D5">
        <w:t xml:space="preserve">the Macro cell in the </w:t>
      </w:r>
      <w:proofErr w:type="spellStart"/>
      <w:r w:rsidR="003506D5">
        <w:t>HetNet</w:t>
      </w:r>
      <w:proofErr w:type="spellEnd"/>
      <w:r w:rsidR="003506D5" w:rsidRPr="004B58B6">
        <w:t xml:space="preserve"> (Ratio of UL/DL traffic: </w:t>
      </w:r>
      <w:proofErr w:type="gramStart"/>
      <w:r w:rsidR="003506D5" w:rsidRPr="004B58B6">
        <w:t>DL:UL</w:t>
      </w:r>
      <w:proofErr w:type="gramEnd"/>
      <w:r w:rsidR="003506D5" w:rsidRPr="004B58B6">
        <w:t xml:space="preserve"> = {1:1}).</w:t>
      </w:r>
    </w:p>
    <w:p w14:paraId="32D87BBE" w14:textId="77777777" w:rsidR="003506D5" w:rsidRPr="00BC4814" w:rsidRDefault="003506D5" w:rsidP="003506D5">
      <w:r w:rsidRPr="00BC4814">
        <w:rPr>
          <w:noProof/>
        </w:rPr>
        <w:lastRenderedPageBreak/>
        <w:drawing>
          <wp:inline distT="0" distB="0" distL="0" distR="0" wp14:anchorId="46C1E8FE" wp14:editId="18143470">
            <wp:extent cx="2588400" cy="1980417"/>
            <wp:effectExtent l="0" t="0" r="254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588400" cy="1980417"/>
                    </a:xfrm>
                    <a:prstGeom prst="rect">
                      <a:avLst/>
                    </a:prstGeom>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5A2C7032" wp14:editId="75D92140">
            <wp:extent cx="2588400" cy="1933504"/>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588400" cy="1933504"/>
                    </a:xfrm>
                    <a:prstGeom prst="rect">
                      <a:avLst/>
                    </a:prstGeom>
                  </pic:spPr>
                </pic:pic>
              </a:graphicData>
            </a:graphic>
          </wp:inline>
        </w:drawing>
      </w:r>
    </w:p>
    <w:p w14:paraId="360FF3DA" w14:textId="161B4784" w:rsidR="003506D5" w:rsidRPr="00DB4C2B" w:rsidRDefault="003506D5" w:rsidP="003506D5">
      <w:pPr>
        <w:rPr>
          <w:sz w:val="18"/>
        </w:rPr>
      </w:pPr>
      <w:r w:rsidRPr="00BC4814">
        <w:t xml:space="preserve">          </w:t>
      </w:r>
      <w:r w:rsidRPr="00DB4C2B">
        <w:rPr>
          <w:sz w:val="18"/>
        </w:rPr>
        <w:t xml:space="preserve"> </w:t>
      </w:r>
      <w:r w:rsidRPr="00DB4C2B">
        <w:rPr>
          <w:rFonts w:hint="eastAsia"/>
          <w:sz w:val="18"/>
        </w:rPr>
        <w:t>(a</w:t>
      </w:r>
      <w:r w:rsidRPr="00DB4C2B">
        <w:rPr>
          <w:sz w:val="18"/>
        </w:rPr>
        <w:t>) Medium RU (42</w:t>
      </w:r>
      <w:proofErr w:type="gramStart"/>
      <w:r w:rsidRPr="00DB4C2B">
        <w:rPr>
          <w:sz w:val="18"/>
        </w:rPr>
        <w:t xml:space="preserve">%)   </w:t>
      </w:r>
      <w:proofErr w:type="gramEnd"/>
      <w:r w:rsidRPr="00DB4C2B">
        <w:rPr>
          <w:sz w:val="18"/>
        </w:rPr>
        <w:t xml:space="preserve">                   </w:t>
      </w:r>
      <w:r w:rsidR="00DB4C2B">
        <w:rPr>
          <w:sz w:val="18"/>
        </w:rPr>
        <w:t xml:space="preserve">            </w:t>
      </w:r>
      <w:r w:rsidRPr="00DB4C2B">
        <w:rPr>
          <w:sz w:val="18"/>
        </w:rPr>
        <w:t xml:space="preserve"> </w:t>
      </w:r>
      <w:r w:rsidRPr="00DB4C2B">
        <w:rPr>
          <w:rFonts w:hint="eastAsia"/>
          <w:sz w:val="18"/>
        </w:rPr>
        <w:t>(b</w:t>
      </w:r>
      <w:r w:rsidRPr="00DB4C2B">
        <w:rPr>
          <w:sz w:val="18"/>
        </w:rPr>
        <w:t>) High RU (64%)</w:t>
      </w:r>
    </w:p>
    <w:p w14:paraId="1D0AC525" w14:textId="3F88728A" w:rsidR="003506D5" w:rsidRDefault="00A037DE" w:rsidP="00A037DE">
      <w:pPr>
        <w:pStyle w:val="af3"/>
      </w:pPr>
      <w:r>
        <w:t xml:space="preserve">Figure </w:t>
      </w:r>
      <w:r w:rsidR="0029670A">
        <w:rPr>
          <w:noProof/>
        </w:rPr>
        <w:fldChar w:fldCharType="begin"/>
      </w:r>
      <w:r w:rsidR="0029670A">
        <w:rPr>
          <w:noProof/>
        </w:rPr>
        <w:instrText xml:space="preserve"> SEQ Figure \* ARABIC </w:instrText>
      </w:r>
      <w:r w:rsidR="0029670A">
        <w:rPr>
          <w:noProof/>
        </w:rPr>
        <w:fldChar w:fldCharType="separate"/>
      </w:r>
      <w:r w:rsidR="0031743D">
        <w:rPr>
          <w:noProof/>
        </w:rPr>
        <w:t>11</w:t>
      </w:r>
      <w:r w:rsidR="0029670A">
        <w:rPr>
          <w:noProof/>
        </w:rPr>
        <w:fldChar w:fldCharType="end"/>
      </w:r>
      <w:r>
        <w:t xml:space="preserve"> </w:t>
      </w:r>
      <w:r w:rsidR="003506D5">
        <w:t xml:space="preserve">DL PDSCH interference-noise analysis </w:t>
      </w:r>
      <w:r w:rsidR="003506D5">
        <w:rPr>
          <w:rFonts w:hint="eastAsia"/>
        </w:rPr>
        <w:t xml:space="preserve">for </w:t>
      </w:r>
      <w:r w:rsidR="003506D5">
        <w:t xml:space="preserve">the Macro cell in the </w:t>
      </w:r>
      <w:proofErr w:type="spellStart"/>
      <w:r w:rsidR="003506D5">
        <w:t>HetNet</w:t>
      </w:r>
      <w:proofErr w:type="spellEnd"/>
      <w:r w:rsidR="003506D5">
        <w:t>.</w:t>
      </w:r>
    </w:p>
    <w:p w14:paraId="4139D2D7" w14:textId="4EC869F8" w:rsidR="003506D5" w:rsidRPr="008F750A" w:rsidRDefault="003506D5" w:rsidP="008F750A">
      <w:pPr>
        <w:spacing w:after="120" w:line="240" w:lineRule="auto"/>
        <w:rPr>
          <w:sz w:val="22"/>
        </w:rPr>
      </w:pPr>
      <w:r w:rsidRPr="008F750A">
        <w:rPr>
          <w:sz w:val="22"/>
        </w:rPr>
        <w:t xml:space="preserve">Some conclusions </w:t>
      </w:r>
      <w:r w:rsidR="0000293F">
        <w:rPr>
          <w:sz w:val="22"/>
        </w:rPr>
        <w:t>on</w:t>
      </w:r>
      <w:r w:rsidRPr="008F750A">
        <w:rPr>
          <w:sz w:val="22"/>
        </w:rPr>
        <w:t xml:space="preserve"> the evaluation results are given as follows:</w:t>
      </w:r>
    </w:p>
    <w:p w14:paraId="625A56FF" w14:textId="77777777" w:rsidR="003506D5" w:rsidRPr="008F750A" w:rsidRDefault="003506D5" w:rsidP="008F750A">
      <w:pPr>
        <w:pStyle w:val="a3"/>
        <w:numPr>
          <w:ilvl w:val="0"/>
          <w:numId w:val="35"/>
        </w:numPr>
        <w:spacing w:line="240" w:lineRule="auto"/>
        <w:rPr>
          <w:sz w:val="22"/>
        </w:rPr>
      </w:pPr>
      <w:r w:rsidRPr="008F750A">
        <w:rPr>
          <w:rFonts w:hint="eastAsia"/>
          <w:sz w:val="22"/>
        </w:rPr>
        <w:t xml:space="preserve">The </w:t>
      </w:r>
      <w:r w:rsidRPr="008F750A">
        <w:rPr>
          <w:sz w:val="22"/>
        </w:rPr>
        <w:t xml:space="preserve">UE-to-UE CLI in the </w:t>
      </w:r>
      <w:proofErr w:type="spellStart"/>
      <w:r w:rsidRPr="008F750A">
        <w:rPr>
          <w:sz w:val="22"/>
        </w:rPr>
        <w:t>HetNet</w:t>
      </w:r>
      <w:proofErr w:type="spellEnd"/>
      <w:r w:rsidRPr="008F750A">
        <w:rPr>
          <w:sz w:val="22"/>
        </w:rPr>
        <w:t xml:space="preserve"> with Urban Macro and Indoor office TRPs deployed in the same carrier has little effects to the DL mean UPT performance of Macro cell. </w:t>
      </w:r>
      <w:r w:rsidRPr="008F750A">
        <w:rPr>
          <w:rFonts w:hint="eastAsia"/>
          <w:sz w:val="22"/>
        </w:rPr>
        <w:t>Besides</w:t>
      </w:r>
      <w:r w:rsidRPr="008F750A">
        <w:rPr>
          <w:sz w:val="22"/>
        </w:rPr>
        <w:t xml:space="preserve">, the DL coverage of the Macro cell is enhanced in the DTDD. </w:t>
      </w:r>
    </w:p>
    <w:p w14:paraId="3EC86D1F" w14:textId="77777777" w:rsidR="003506D5" w:rsidRPr="008F750A" w:rsidRDefault="003506D5" w:rsidP="008F750A">
      <w:pPr>
        <w:pStyle w:val="a3"/>
        <w:numPr>
          <w:ilvl w:val="0"/>
          <w:numId w:val="35"/>
        </w:numPr>
        <w:spacing w:line="240" w:lineRule="auto"/>
        <w:rPr>
          <w:sz w:val="22"/>
        </w:rPr>
      </w:pPr>
      <w:r w:rsidRPr="008F750A">
        <w:rPr>
          <w:sz w:val="22"/>
        </w:rPr>
        <w:t xml:space="preserve">IRC receiver can effectively suppress the </w:t>
      </w:r>
      <w:proofErr w:type="spellStart"/>
      <w:r w:rsidRPr="008F750A">
        <w:rPr>
          <w:sz w:val="22"/>
        </w:rPr>
        <w:t>gNB</w:t>
      </w:r>
      <w:proofErr w:type="spellEnd"/>
      <w:r w:rsidRPr="008F750A">
        <w:rPr>
          <w:sz w:val="22"/>
        </w:rPr>
        <w:t>-to-</w:t>
      </w:r>
      <w:proofErr w:type="spellStart"/>
      <w:r w:rsidRPr="008F750A">
        <w:rPr>
          <w:sz w:val="22"/>
        </w:rPr>
        <w:t>gNB</w:t>
      </w:r>
      <w:proofErr w:type="spellEnd"/>
      <w:r w:rsidRPr="008F750A">
        <w:rPr>
          <w:sz w:val="22"/>
        </w:rPr>
        <w:t xml:space="preserve"> CLI with interference covariance matrix obtained by muting resources.</w:t>
      </w:r>
    </w:p>
    <w:p w14:paraId="2A0F1B19" w14:textId="77777777" w:rsidR="003506D5" w:rsidRPr="008F750A" w:rsidRDefault="003506D5" w:rsidP="008F750A">
      <w:pPr>
        <w:pStyle w:val="a3"/>
        <w:numPr>
          <w:ilvl w:val="0"/>
          <w:numId w:val="35"/>
        </w:numPr>
        <w:spacing w:line="240" w:lineRule="auto"/>
        <w:rPr>
          <w:sz w:val="22"/>
        </w:rPr>
      </w:pPr>
      <w:r w:rsidRPr="008F750A">
        <w:rPr>
          <w:sz w:val="22"/>
        </w:rPr>
        <w:t>Joint reception can greatly enhance the UL performance of indoor small cell.</w:t>
      </w:r>
    </w:p>
    <w:p w14:paraId="208F69F2" w14:textId="77777777" w:rsidR="003506D5" w:rsidRPr="00BC4814" w:rsidRDefault="003506D5" w:rsidP="003506D5">
      <w:pPr>
        <w:rPr>
          <w:b/>
          <w:i/>
        </w:rPr>
      </w:pPr>
    </w:p>
    <w:p w14:paraId="6C53377A" w14:textId="77777777" w:rsidR="003506D5" w:rsidRPr="002955C0" w:rsidRDefault="003506D5" w:rsidP="0017755D"/>
    <w:p w14:paraId="6ABB76A0" w14:textId="77777777" w:rsidR="009F4704" w:rsidRPr="002955C0" w:rsidRDefault="009F4704" w:rsidP="00D075F6">
      <w:pPr>
        <w:pStyle w:val="1"/>
      </w:pPr>
      <w:r w:rsidRPr="002955C0">
        <w:t>Reference</w:t>
      </w:r>
    </w:p>
    <w:p w14:paraId="34C2BAE2" w14:textId="61D48D1C" w:rsidR="009F4704" w:rsidRPr="00652DEC" w:rsidRDefault="009F4704" w:rsidP="00F93338">
      <w:pPr>
        <w:pStyle w:val="References"/>
        <w:numPr>
          <w:ilvl w:val="0"/>
          <w:numId w:val="25"/>
        </w:numPr>
        <w:spacing w:before="93" w:after="0"/>
        <w:rPr>
          <w:szCs w:val="22"/>
          <w:lang w:eastAsia="zh-CN"/>
        </w:rPr>
      </w:pPr>
      <w:r w:rsidRPr="00F93338">
        <w:rPr>
          <w:szCs w:val="22"/>
          <w:lang w:eastAsia="zh-CN"/>
        </w:rPr>
        <w:t>RAN1 Chair’s Notes,” 3GPP TSG RAN WG1#1</w:t>
      </w:r>
      <w:r w:rsidR="00AB3E4D" w:rsidRPr="000E3F4F">
        <w:rPr>
          <w:szCs w:val="22"/>
          <w:lang w:eastAsia="zh-CN"/>
        </w:rPr>
        <w:t>10</w:t>
      </w:r>
      <w:r w:rsidRPr="00EC3AFB">
        <w:rPr>
          <w:szCs w:val="22"/>
          <w:lang w:eastAsia="zh-CN"/>
        </w:rPr>
        <w:t xml:space="preserve">, </w:t>
      </w:r>
      <w:r w:rsidR="00F93338" w:rsidRPr="009E38BC">
        <w:rPr>
          <w:szCs w:val="22"/>
          <w:lang w:eastAsia="zh-CN"/>
        </w:rPr>
        <w:t>T</w:t>
      </w:r>
      <w:r w:rsidR="00F93338" w:rsidRPr="00652DEC">
        <w:rPr>
          <w:szCs w:val="22"/>
          <w:lang w:eastAsia="zh-CN"/>
        </w:rPr>
        <w:t>oulouse, France, August 22nd – 26th, 2022</w:t>
      </w:r>
      <w:r w:rsidRPr="00652DEC">
        <w:rPr>
          <w:szCs w:val="22"/>
          <w:lang w:eastAsia="zh-CN"/>
        </w:rPr>
        <w:t>.</w:t>
      </w:r>
    </w:p>
    <w:p w14:paraId="14346C65" w14:textId="381B0DBD" w:rsidR="009B1A03" w:rsidRPr="001574D6" w:rsidRDefault="00912620" w:rsidP="009B1A03">
      <w:pPr>
        <w:pStyle w:val="References"/>
        <w:numPr>
          <w:ilvl w:val="0"/>
          <w:numId w:val="25"/>
        </w:numPr>
        <w:spacing w:before="93" w:after="0"/>
        <w:rPr>
          <w:szCs w:val="22"/>
          <w:lang w:eastAsia="zh-CN"/>
        </w:rPr>
      </w:pPr>
      <w:r w:rsidRPr="00912620">
        <w:rPr>
          <w:szCs w:val="22"/>
          <w:lang w:eastAsia="zh-CN"/>
        </w:rPr>
        <w:t>R1-2205896</w:t>
      </w:r>
      <w:r>
        <w:rPr>
          <w:szCs w:val="22"/>
          <w:lang w:eastAsia="zh-CN"/>
        </w:rPr>
        <w:t>,</w:t>
      </w:r>
      <w:r w:rsidR="009B1A03" w:rsidRPr="001574D6">
        <w:rPr>
          <w:szCs w:val="22"/>
          <w:lang w:eastAsia="zh-CN"/>
        </w:rPr>
        <w:t xml:space="preserve"> </w:t>
      </w:r>
      <w:r>
        <w:rPr>
          <w:szCs w:val="22"/>
          <w:lang w:eastAsia="zh-CN"/>
        </w:rPr>
        <w:t>“</w:t>
      </w:r>
      <w:r w:rsidR="009B1A03" w:rsidRPr="001574D6">
        <w:rPr>
          <w:szCs w:val="22"/>
          <w:lang w:eastAsia="zh-CN"/>
        </w:rPr>
        <w:t xml:space="preserve">Evaluation </w:t>
      </w:r>
      <w:r w:rsidR="006F450D" w:rsidRPr="001574D6">
        <w:rPr>
          <w:szCs w:val="22"/>
          <w:lang w:eastAsia="zh-CN"/>
        </w:rPr>
        <w:t xml:space="preserve">of </w:t>
      </w:r>
      <w:r w:rsidR="009B1A03" w:rsidRPr="000B6863">
        <w:rPr>
          <w:szCs w:val="22"/>
          <w:lang w:eastAsia="zh-CN"/>
        </w:rPr>
        <w:t>NR duplex evolution</w:t>
      </w:r>
      <w:r>
        <w:rPr>
          <w:szCs w:val="22"/>
          <w:lang w:eastAsia="zh-CN"/>
        </w:rPr>
        <w:t>”</w:t>
      </w:r>
      <w:r w:rsidR="009B1A03" w:rsidRPr="001574D6">
        <w:rPr>
          <w:szCs w:val="22"/>
          <w:lang w:eastAsia="zh-CN"/>
        </w:rPr>
        <w:t>, Huawei</w:t>
      </w:r>
      <w:r>
        <w:rPr>
          <w:szCs w:val="22"/>
          <w:lang w:eastAsia="zh-CN"/>
        </w:rPr>
        <w:t xml:space="preserve">, </w:t>
      </w:r>
      <w:proofErr w:type="spellStart"/>
      <w:r>
        <w:rPr>
          <w:szCs w:val="22"/>
          <w:lang w:eastAsia="zh-CN"/>
        </w:rPr>
        <w:t>HiSilicon</w:t>
      </w:r>
      <w:proofErr w:type="spellEnd"/>
    </w:p>
    <w:p w14:paraId="0AEFF9BC" w14:textId="00EAD46B" w:rsidR="009B1A03" w:rsidRPr="000B6863" w:rsidRDefault="00693031" w:rsidP="00693031">
      <w:pPr>
        <w:pStyle w:val="References"/>
        <w:numPr>
          <w:ilvl w:val="0"/>
          <w:numId w:val="25"/>
        </w:numPr>
        <w:spacing w:before="93" w:after="0"/>
        <w:ind w:left="357" w:hanging="357"/>
        <w:rPr>
          <w:szCs w:val="22"/>
          <w:lang w:eastAsia="zh-CN"/>
        </w:rPr>
      </w:pPr>
      <w:r w:rsidRPr="001574D6">
        <w:rPr>
          <w:szCs w:val="22"/>
          <w:lang w:eastAsia="zh-CN"/>
        </w:rPr>
        <w:t>3GPP TR 38.802</w:t>
      </w:r>
      <w:r w:rsidR="0080268A">
        <w:rPr>
          <w:szCs w:val="22"/>
          <w:lang w:eastAsia="zh-CN"/>
        </w:rPr>
        <w:t>,</w:t>
      </w:r>
      <w:r w:rsidRPr="001574D6">
        <w:rPr>
          <w:szCs w:val="22"/>
          <w:lang w:eastAsia="zh-CN"/>
        </w:rPr>
        <w:t xml:space="preserve"> “Study on new radio access technology,” Jun, 2017.</w:t>
      </w:r>
    </w:p>
    <w:sectPr w:rsidR="009B1A03" w:rsidRPr="000B6863" w:rsidSect="00C008CA">
      <w:headerReference w:type="even" r:id="rId30"/>
      <w:footerReference w:type="even" r:id="rId31"/>
      <w:footerReference w:type="default" r:id="rId32"/>
      <w:headerReference w:type="first" r:id="rId33"/>
      <w:footerReference w:type="first" r:id="rId34"/>
      <w:pgSz w:w="11906" w:h="16838" w:code="9"/>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7C7A3" w14:textId="77777777" w:rsidR="00483EDD" w:rsidRDefault="00483EDD" w:rsidP="00DB6257">
      <w:r>
        <w:separator/>
      </w:r>
    </w:p>
  </w:endnote>
  <w:endnote w:type="continuationSeparator" w:id="0">
    <w:p w14:paraId="57A0A2DA" w14:textId="77777777" w:rsidR="00483EDD" w:rsidRDefault="00483EDD" w:rsidP="00DB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0BAB" w14:textId="77777777" w:rsidR="003D3EB5" w:rsidRDefault="003D3EB5" w:rsidP="00DB625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4A25" w14:textId="77777777" w:rsidR="003D3EB5" w:rsidRDefault="003D3EB5" w:rsidP="00DB625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52FF" w14:textId="77777777" w:rsidR="003D3EB5" w:rsidRDefault="003D3EB5" w:rsidP="00DB625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493FD" w14:textId="77777777" w:rsidR="00483EDD" w:rsidRDefault="00483EDD" w:rsidP="00DB6257">
      <w:r>
        <w:separator/>
      </w:r>
    </w:p>
  </w:footnote>
  <w:footnote w:type="continuationSeparator" w:id="0">
    <w:p w14:paraId="17C3F56A" w14:textId="77777777" w:rsidR="00483EDD" w:rsidRDefault="00483EDD" w:rsidP="00DB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BACD8" w14:textId="77777777" w:rsidR="003D3EB5" w:rsidRDefault="003D3EB5" w:rsidP="00DB625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438A" w14:textId="77777777" w:rsidR="003D3EB5" w:rsidRDefault="003D3EB5" w:rsidP="00DB625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5231"/>
    <w:multiLevelType w:val="hybridMultilevel"/>
    <w:tmpl w:val="F3163826"/>
    <w:lvl w:ilvl="0" w:tplc="0862D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60218"/>
    <w:multiLevelType w:val="hybridMultilevel"/>
    <w:tmpl w:val="C466EF9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54177"/>
    <w:multiLevelType w:val="hybridMultilevel"/>
    <w:tmpl w:val="1DC2EDD8"/>
    <w:lvl w:ilvl="0" w:tplc="31502662">
      <w:start w:val="1"/>
      <w:numFmt w:val="decimal"/>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pStyle w:val="2"/>
      <w:lvlText w:val="%1.%2"/>
      <w:lvlJc w:val="left"/>
      <w:pPr>
        <w:ind w:left="0" w:firstLine="0"/>
      </w:pPr>
      <w:rPr>
        <w:rFonts w:hint="eastAsia"/>
        <w:color w:val="auto"/>
      </w:rPr>
    </w:lvl>
    <w:lvl w:ilvl="2">
      <w:start w:val="1"/>
      <w:numFmt w:val="decimal"/>
      <w:pStyle w:val="3"/>
      <w:lvlText w:val="%1.%2.%3"/>
      <w:lvlJc w:val="left"/>
      <w:pPr>
        <w:ind w:left="0" w:firstLine="0"/>
      </w:pPr>
      <w:rPr>
        <w:rFonts w:hint="eastAsia"/>
        <w:color w:val="auto"/>
      </w:rPr>
    </w:lvl>
    <w:lvl w:ilvl="3">
      <w:start w:val="1"/>
      <w:numFmt w:val="decimal"/>
      <w:pStyle w:val="4"/>
      <w:lvlText w:val="%1.%2.%3.%4"/>
      <w:lvlJc w:val="left"/>
      <w:pPr>
        <w:ind w:left="0" w:firstLine="0"/>
      </w:pPr>
      <w:rPr>
        <w:rFonts w:hint="eastAsia"/>
      </w:rPr>
    </w:lvl>
    <w:lvl w:ilvl="4">
      <w:start w:val="1"/>
      <w:numFmt w:val="bullet"/>
      <w:pStyle w:val="5"/>
      <w:lvlText w:val=""/>
      <w:lvlJc w:val="left"/>
      <w:pPr>
        <w:ind w:left="0" w:firstLine="0"/>
      </w:pPr>
      <w:rPr>
        <w:rFonts w:ascii="Wingdings" w:hAnsi="Wingdings" w:hint="default"/>
      </w:rPr>
    </w:lvl>
    <w:lvl w:ilvl="5">
      <w:start w:val="1"/>
      <w:numFmt w:val="decimal"/>
      <w:pStyle w:val="6"/>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 w15:restartNumberingAfterBreak="0">
    <w:nsid w:val="16BA202F"/>
    <w:multiLevelType w:val="hybridMultilevel"/>
    <w:tmpl w:val="2312B86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BC18D1"/>
    <w:multiLevelType w:val="hybridMultilevel"/>
    <w:tmpl w:val="94D0963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D5FC8"/>
    <w:multiLevelType w:val="hybridMultilevel"/>
    <w:tmpl w:val="B51EB53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2234F1"/>
    <w:multiLevelType w:val="hybridMultilevel"/>
    <w:tmpl w:val="A344EC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B01167"/>
    <w:multiLevelType w:val="hybridMultilevel"/>
    <w:tmpl w:val="57C0DFAA"/>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CC51B1"/>
    <w:multiLevelType w:val="hybridMultilevel"/>
    <w:tmpl w:val="7F74E1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913E2"/>
    <w:multiLevelType w:val="hybridMultilevel"/>
    <w:tmpl w:val="D06C4D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485EAD"/>
    <w:multiLevelType w:val="hybridMultilevel"/>
    <w:tmpl w:val="DAE6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46F30"/>
    <w:multiLevelType w:val="hybridMultilevel"/>
    <w:tmpl w:val="821CFD3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C0510"/>
    <w:multiLevelType w:val="hybridMultilevel"/>
    <w:tmpl w:val="B1A826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93C64"/>
    <w:multiLevelType w:val="hybridMultilevel"/>
    <w:tmpl w:val="10C24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3E12BB"/>
    <w:multiLevelType w:val="hybridMultilevel"/>
    <w:tmpl w:val="99FCD88C"/>
    <w:lvl w:ilvl="0" w:tplc="C360F30A">
      <w:numFmt w:val="bullet"/>
      <w:lvlText w:val="-"/>
      <w:lvlJc w:val="left"/>
      <w:pPr>
        <w:ind w:left="531" w:hanging="420"/>
      </w:pPr>
      <w:rPr>
        <w:rFonts w:ascii="Times New Roman" w:eastAsia="宋体"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8" w15:restartNumberingAfterBreak="0">
    <w:nsid w:val="3B00328D"/>
    <w:multiLevelType w:val="hybridMultilevel"/>
    <w:tmpl w:val="C928B7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A1565B"/>
    <w:multiLevelType w:val="hybridMultilevel"/>
    <w:tmpl w:val="6964A2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AC3606"/>
    <w:multiLevelType w:val="hybridMultilevel"/>
    <w:tmpl w:val="8190FA60"/>
    <w:lvl w:ilvl="0" w:tplc="13FC2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6019E1"/>
    <w:multiLevelType w:val="hybridMultilevel"/>
    <w:tmpl w:val="E9E0F37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A33C09"/>
    <w:multiLevelType w:val="hybridMultilevel"/>
    <w:tmpl w:val="ADD2E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3077B3"/>
    <w:multiLevelType w:val="hybridMultilevel"/>
    <w:tmpl w:val="73D41D2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E4856"/>
    <w:multiLevelType w:val="hybridMultilevel"/>
    <w:tmpl w:val="8A2A054E"/>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5E680E"/>
    <w:multiLevelType w:val="hybridMultilevel"/>
    <w:tmpl w:val="7C903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A07AA1"/>
    <w:multiLevelType w:val="hybridMultilevel"/>
    <w:tmpl w:val="ABF09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3A50DCA"/>
    <w:multiLevelType w:val="hybridMultilevel"/>
    <w:tmpl w:val="5A7CBB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9B4CC8"/>
    <w:multiLevelType w:val="hybridMultilevel"/>
    <w:tmpl w:val="D0F859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500F43"/>
    <w:multiLevelType w:val="hybridMultilevel"/>
    <w:tmpl w:val="628AB5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4F2545"/>
    <w:multiLevelType w:val="hybridMultilevel"/>
    <w:tmpl w:val="13D061D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24573B"/>
    <w:multiLevelType w:val="hybridMultilevel"/>
    <w:tmpl w:val="256ABE52"/>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3F76BD"/>
    <w:multiLevelType w:val="hybridMultilevel"/>
    <w:tmpl w:val="A6AA37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656BA3"/>
    <w:multiLevelType w:val="hybridMultilevel"/>
    <w:tmpl w:val="5AF849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657E24"/>
    <w:multiLevelType w:val="hybridMultilevel"/>
    <w:tmpl w:val="FCC23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3C5B8E"/>
    <w:multiLevelType w:val="hybridMultilevel"/>
    <w:tmpl w:val="1B24B11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866176"/>
    <w:multiLevelType w:val="hybridMultilevel"/>
    <w:tmpl w:val="81A4EE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E023CC"/>
    <w:multiLevelType w:val="hybridMultilevel"/>
    <w:tmpl w:val="E14E2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4"/>
  </w:num>
  <w:num w:numId="3">
    <w:abstractNumId w:val="39"/>
  </w:num>
  <w:num w:numId="4">
    <w:abstractNumId w:val="35"/>
  </w:num>
  <w:num w:numId="5">
    <w:abstractNumId w:val="22"/>
  </w:num>
  <w:num w:numId="6">
    <w:abstractNumId w:val="28"/>
  </w:num>
  <w:num w:numId="7">
    <w:abstractNumId w:val="37"/>
  </w:num>
  <w:num w:numId="8">
    <w:abstractNumId w:val="1"/>
  </w:num>
  <w:num w:numId="9">
    <w:abstractNumId w:val="32"/>
  </w:num>
  <w:num w:numId="10">
    <w:abstractNumId w:val="17"/>
  </w:num>
  <w:num w:numId="11">
    <w:abstractNumId w:val="6"/>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num>
  <w:num w:numId="20">
    <w:abstractNumId w:val="4"/>
  </w:num>
  <w:num w:numId="21">
    <w:abstractNumId w:val="4"/>
  </w:num>
  <w:num w:numId="22">
    <w:abstractNumId w:val="4"/>
  </w:num>
  <w:num w:numId="23">
    <w:abstractNumId w:val="4"/>
  </w:num>
  <w:num w:numId="24">
    <w:abstractNumId w:val="0"/>
  </w:num>
  <w:num w:numId="25">
    <w:abstractNumId w:val="5"/>
  </w:num>
  <w:num w:numId="26">
    <w:abstractNumId w:val="29"/>
  </w:num>
  <w:num w:numId="27">
    <w:abstractNumId w:val="21"/>
  </w:num>
  <w:num w:numId="28">
    <w:abstractNumId w:val="33"/>
  </w:num>
  <w:num w:numId="29">
    <w:abstractNumId w:val="10"/>
  </w:num>
  <w:num w:numId="30">
    <w:abstractNumId w:val="11"/>
  </w:num>
  <w:num w:numId="31">
    <w:abstractNumId w:val="14"/>
  </w:num>
  <w:num w:numId="32">
    <w:abstractNumId w:val="26"/>
  </w:num>
  <w:num w:numId="33">
    <w:abstractNumId w:val="8"/>
  </w:num>
  <w:num w:numId="34">
    <w:abstractNumId w:val="9"/>
  </w:num>
  <w:num w:numId="35">
    <w:abstractNumId w:val="13"/>
  </w:num>
  <w:num w:numId="36">
    <w:abstractNumId w:val="15"/>
  </w:num>
  <w:num w:numId="37">
    <w:abstractNumId w:val="20"/>
  </w:num>
  <w:num w:numId="38">
    <w:abstractNumId w:val="24"/>
  </w:num>
  <w:num w:numId="39">
    <w:abstractNumId w:val="12"/>
  </w:num>
  <w:num w:numId="40">
    <w:abstractNumId w:val="25"/>
  </w:num>
  <w:num w:numId="41">
    <w:abstractNumId w:val="7"/>
  </w:num>
  <w:num w:numId="42">
    <w:abstractNumId w:val="3"/>
  </w:num>
  <w:num w:numId="43">
    <w:abstractNumId w:val="18"/>
  </w:num>
  <w:num w:numId="44">
    <w:abstractNumId w:val="38"/>
  </w:num>
  <w:num w:numId="45">
    <w:abstractNumId w:val="36"/>
  </w:num>
  <w:num w:numId="46">
    <w:abstractNumId w:val="30"/>
  </w:num>
  <w:num w:numId="47">
    <w:abstractNumId w:val="2"/>
  </w:num>
  <w:num w:numId="48">
    <w:abstractNumId w:val="22"/>
  </w:num>
  <w:num w:numId="49">
    <w:abstractNumId w:val="31"/>
  </w:num>
  <w:num w:numId="50">
    <w:abstractNumId w:val="16"/>
  </w:num>
  <w:num w:numId="51">
    <w:abstractNumId w:val="23"/>
  </w:num>
  <w:num w:numId="52">
    <w:abstractNumId w:val="19"/>
  </w:num>
  <w:num w:numId="53">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91"/>
    <w:rsid w:val="00000552"/>
    <w:rsid w:val="000011E0"/>
    <w:rsid w:val="0000140E"/>
    <w:rsid w:val="00001424"/>
    <w:rsid w:val="0000242E"/>
    <w:rsid w:val="0000293F"/>
    <w:rsid w:val="00002EB6"/>
    <w:rsid w:val="00004885"/>
    <w:rsid w:val="00004A99"/>
    <w:rsid w:val="000059AE"/>
    <w:rsid w:val="00005CC8"/>
    <w:rsid w:val="00006560"/>
    <w:rsid w:val="00006564"/>
    <w:rsid w:val="00007801"/>
    <w:rsid w:val="00007C78"/>
    <w:rsid w:val="000106E6"/>
    <w:rsid w:val="000116A5"/>
    <w:rsid w:val="000116F4"/>
    <w:rsid w:val="0001175B"/>
    <w:rsid w:val="00011CEF"/>
    <w:rsid w:val="00012B69"/>
    <w:rsid w:val="000149D5"/>
    <w:rsid w:val="00016247"/>
    <w:rsid w:val="000165BB"/>
    <w:rsid w:val="00016AC9"/>
    <w:rsid w:val="00017634"/>
    <w:rsid w:val="00020B33"/>
    <w:rsid w:val="00020BA8"/>
    <w:rsid w:val="00020D70"/>
    <w:rsid w:val="00021405"/>
    <w:rsid w:val="0002180F"/>
    <w:rsid w:val="000224D8"/>
    <w:rsid w:val="00022740"/>
    <w:rsid w:val="00022746"/>
    <w:rsid w:val="00022B3F"/>
    <w:rsid w:val="00026154"/>
    <w:rsid w:val="00027112"/>
    <w:rsid w:val="00027B43"/>
    <w:rsid w:val="00030461"/>
    <w:rsid w:val="000325B9"/>
    <w:rsid w:val="00032AAE"/>
    <w:rsid w:val="000333C4"/>
    <w:rsid w:val="00033B7C"/>
    <w:rsid w:val="00033D37"/>
    <w:rsid w:val="000347EA"/>
    <w:rsid w:val="00035299"/>
    <w:rsid w:val="000352B8"/>
    <w:rsid w:val="00035B2C"/>
    <w:rsid w:val="00035BF6"/>
    <w:rsid w:val="00035FF7"/>
    <w:rsid w:val="000367C8"/>
    <w:rsid w:val="00036ADF"/>
    <w:rsid w:val="00037CAB"/>
    <w:rsid w:val="000412E5"/>
    <w:rsid w:val="00041C89"/>
    <w:rsid w:val="00042650"/>
    <w:rsid w:val="00042BC3"/>
    <w:rsid w:val="00043D34"/>
    <w:rsid w:val="000440E0"/>
    <w:rsid w:val="0004504C"/>
    <w:rsid w:val="00045929"/>
    <w:rsid w:val="0004606B"/>
    <w:rsid w:val="000474DF"/>
    <w:rsid w:val="00050E11"/>
    <w:rsid w:val="00051A65"/>
    <w:rsid w:val="00051CCB"/>
    <w:rsid w:val="00052190"/>
    <w:rsid w:val="000527EE"/>
    <w:rsid w:val="00053534"/>
    <w:rsid w:val="000547C9"/>
    <w:rsid w:val="00054A1B"/>
    <w:rsid w:val="000556D3"/>
    <w:rsid w:val="00056574"/>
    <w:rsid w:val="000577B4"/>
    <w:rsid w:val="00057B0B"/>
    <w:rsid w:val="00057D2F"/>
    <w:rsid w:val="0006004B"/>
    <w:rsid w:val="00060C6C"/>
    <w:rsid w:val="00060F7E"/>
    <w:rsid w:val="00061D65"/>
    <w:rsid w:val="000620F9"/>
    <w:rsid w:val="00062165"/>
    <w:rsid w:val="00063E53"/>
    <w:rsid w:val="00064100"/>
    <w:rsid w:val="00064312"/>
    <w:rsid w:val="00064823"/>
    <w:rsid w:val="00064952"/>
    <w:rsid w:val="0006559E"/>
    <w:rsid w:val="00065804"/>
    <w:rsid w:val="00065DDD"/>
    <w:rsid w:val="00067F35"/>
    <w:rsid w:val="00071ECC"/>
    <w:rsid w:val="00072D5E"/>
    <w:rsid w:val="0007363A"/>
    <w:rsid w:val="0007366E"/>
    <w:rsid w:val="00073BD2"/>
    <w:rsid w:val="000740C4"/>
    <w:rsid w:val="00075720"/>
    <w:rsid w:val="000762EF"/>
    <w:rsid w:val="00076345"/>
    <w:rsid w:val="00077075"/>
    <w:rsid w:val="0007733C"/>
    <w:rsid w:val="00077751"/>
    <w:rsid w:val="0008003C"/>
    <w:rsid w:val="00080AF7"/>
    <w:rsid w:val="00081D01"/>
    <w:rsid w:val="00082367"/>
    <w:rsid w:val="000823E1"/>
    <w:rsid w:val="000833D2"/>
    <w:rsid w:val="00084748"/>
    <w:rsid w:val="000848A5"/>
    <w:rsid w:val="000848BE"/>
    <w:rsid w:val="00084C9B"/>
    <w:rsid w:val="0008521D"/>
    <w:rsid w:val="00087209"/>
    <w:rsid w:val="000879D6"/>
    <w:rsid w:val="000907F3"/>
    <w:rsid w:val="0009132E"/>
    <w:rsid w:val="00092286"/>
    <w:rsid w:val="000922A6"/>
    <w:rsid w:val="00092F7A"/>
    <w:rsid w:val="000933BF"/>
    <w:rsid w:val="00093A90"/>
    <w:rsid w:val="000954C0"/>
    <w:rsid w:val="000956E5"/>
    <w:rsid w:val="00096851"/>
    <w:rsid w:val="00097B04"/>
    <w:rsid w:val="000A0785"/>
    <w:rsid w:val="000A124C"/>
    <w:rsid w:val="000A197C"/>
    <w:rsid w:val="000A3C20"/>
    <w:rsid w:val="000A42EB"/>
    <w:rsid w:val="000A4A4B"/>
    <w:rsid w:val="000A575D"/>
    <w:rsid w:val="000A57F6"/>
    <w:rsid w:val="000A5C14"/>
    <w:rsid w:val="000A6AA5"/>
    <w:rsid w:val="000B0448"/>
    <w:rsid w:val="000B0585"/>
    <w:rsid w:val="000B16B5"/>
    <w:rsid w:val="000B2012"/>
    <w:rsid w:val="000B2128"/>
    <w:rsid w:val="000B2AA6"/>
    <w:rsid w:val="000B2B07"/>
    <w:rsid w:val="000B35C6"/>
    <w:rsid w:val="000B3780"/>
    <w:rsid w:val="000B5068"/>
    <w:rsid w:val="000B5CD3"/>
    <w:rsid w:val="000B625D"/>
    <w:rsid w:val="000B6863"/>
    <w:rsid w:val="000B7856"/>
    <w:rsid w:val="000C073F"/>
    <w:rsid w:val="000C10E6"/>
    <w:rsid w:val="000C13A9"/>
    <w:rsid w:val="000C1682"/>
    <w:rsid w:val="000C33E1"/>
    <w:rsid w:val="000C3582"/>
    <w:rsid w:val="000C497E"/>
    <w:rsid w:val="000C5998"/>
    <w:rsid w:val="000C5E16"/>
    <w:rsid w:val="000C5E77"/>
    <w:rsid w:val="000C64C5"/>
    <w:rsid w:val="000C68FF"/>
    <w:rsid w:val="000C7BE7"/>
    <w:rsid w:val="000D1426"/>
    <w:rsid w:val="000D17A3"/>
    <w:rsid w:val="000D1E47"/>
    <w:rsid w:val="000D1FCB"/>
    <w:rsid w:val="000D27EB"/>
    <w:rsid w:val="000D27F0"/>
    <w:rsid w:val="000D321D"/>
    <w:rsid w:val="000D36E2"/>
    <w:rsid w:val="000D3B1D"/>
    <w:rsid w:val="000D4260"/>
    <w:rsid w:val="000D4E09"/>
    <w:rsid w:val="000D542A"/>
    <w:rsid w:val="000D5AC4"/>
    <w:rsid w:val="000D70CB"/>
    <w:rsid w:val="000D7908"/>
    <w:rsid w:val="000D7A2D"/>
    <w:rsid w:val="000E0169"/>
    <w:rsid w:val="000E05BB"/>
    <w:rsid w:val="000E1003"/>
    <w:rsid w:val="000E1462"/>
    <w:rsid w:val="000E1D5D"/>
    <w:rsid w:val="000E2CDB"/>
    <w:rsid w:val="000E3F4F"/>
    <w:rsid w:val="000E424E"/>
    <w:rsid w:val="000E550D"/>
    <w:rsid w:val="000E611E"/>
    <w:rsid w:val="000E69B0"/>
    <w:rsid w:val="000E7331"/>
    <w:rsid w:val="000E7EC8"/>
    <w:rsid w:val="000F017E"/>
    <w:rsid w:val="000F01DF"/>
    <w:rsid w:val="000F0760"/>
    <w:rsid w:val="000F08ED"/>
    <w:rsid w:val="000F0D3C"/>
    <w:rsid w:val="000F14DC"/>
    <w:rsid w:val="000F1548"/>
    <w:rsid w:val="000F216E"/>
    <w:rsid w:val="000F28FA"/>
    <w:rsid w:val="000F2BCB"/>
    <w:rsid w:val="000F3878"/>
    <w:rsid w:val="000F4990"/>
    <w:rsid w:val="000F49EA"/>
    <w:rsid w:val="000F5DA2"/>
    <w:rsid w:val="000F74DC"/>
    <w:rsid w:val="000F75AD"/>
    <w:rsid w:val="000F7ED3"/>
    <w:rsid w:val="001004C0"/>
    <w:rsid w:val="00100BA3"/>
    <w:rsid w:val="001011DD"/>
    <w:rsid w:val="00101374"/>
    <w:rsid w:val="00103439"/>
    <w:rsid w:val="00103732"/>
    <w:rsid w:val="00103A64"/>
    <w:rsid w:val="00103B28"/>
    <w:rsid w:val="00104BB3"/>
    <w:rsid w:val="00104F54"/>
    <w:rsid w:val="001059D6"/>
    <w:rsid w:val="001062B7"/>
    <w:rsid w:val="0010720F"/>
    <w:rsid w:val="00111348"/>
    <w:rsid w:val="001119E3"/>
    <w:rsid w:val="00111DF0"/>
    <w:rsid w:val="00113364"/>
    <w:rsid w:val="00113E42"/>
    <w:rsid w:val="00114221"/>
    <w:rsid w:val="0011460F"/>
    <w:rsid w:val="0011481C"/>
    <w:rsid w:val="00114A20"/>
    <w:rsid w:val="00115697"/>
    <w:rsid w:val="00115A95"/>
    <w:rsid w:val="00115F79"/>
    <w:rsid w:val="00116472"/>
    <w:rsid w:val="0011651A"/>
    <w:rsid w:val="00121856"/>
    <w:rsid w:val="001219C8"/>
    <w:rsid w:val="00121B1C"/>
    <w:rsid w:val="00123CD0"/>
    <w:rsid w:val="00123DCA"/>
    <w:rsid w:val="00124C3D"/>
    <w:rsid w:val="00125EF8"/>
    <w:rsid w:val="00126143"/>
    <w:rsid w:val="00126607"/>
    <w:rsid w:val="0012753D"/>
    <w:rsid w:val="00127953"/>
    <w:rsid w:val="00127C49"/>
    <w:rsid w:val="00130374"/>
    <w:rsid w:val="001306A5"/>
    <w:rsid w:val="00130C82"/>
    <w:rsid w:val="00130E74"/>
    <w:rsid w:val="00131A22"/>
    <w:rsid w:val="00132E6B"/>
    <w:rsid w:val="00133B37"/>
    <w:rsid w:val="001344D1"/>
    <w:rsid w:val="001347AF"/>
    <w:rsid w:val="00134C9F"/>
    <w:rsid w:val="00134CC2"/>
    <w:rsid w:val="001354BA"/>
    <w:rsid w:val="00135E16"/>
    <w:rsid w:val="001370F7"/>
    <w:rsid w:val="0014112E"/>
    <w:rsid w:val="00141411"/>
    <w:rsid w:val="00141E43"/>
    <w:rsid w:val="00141ECF"/>
    <w:rsid w:val="00142FE2"/>
    <w:rsid w:val="00145A54"/>
    <w:rsid w:val="001461B2"/>
    <w:rsid w:val="00146E45"/>
    <w:rsid w:val="00147172"/>
    <w:rsid w:val="00151B07"/>
    <w:rsid w:val="0015257B"/>
    <w:rsid w:val="001525C9"/>
    <w:rsid w:val="00152653"/>
    <w:rsid w:val="00152BEB"/>
    <w:rsid w:val="00152C16"/>
    <w:rsid w:val="00153E58"/>
    <w:rsid w:val="00154D0F"/>
    <w:rsid w:val="00155626"/>
    <w:rsid w:val="00155D65"/>
    <w:rsid w:val="00155F0A"/>
    <w:rsid w:val="001574D6"/>
    <w:rsid w:val="00160B42"/>
    <w:rsid w:val="00160E37"/>
    <w:rsid w:val="001610B0"/>
    <w:rsid w:val="00161322"/>
    <w:rsid w:val="0016135B"/>
    <w:rsid w:val="001613CC"/>
    <w:rsid w:val="00161F7B"/>
    <w:rsid w:val="0016271F"/>
    <w:rsid w:val="0016285F"/>
    <w:rsid w:val="0016361B"/>
    <w:rsid w:val="00164086"/>
    <w:rsid w:val="001641A8"/>
    <w:rsid w:val="00164593"/>
    <w:rsid w:val="00164A18"/>
    <w:rsid w:val="00164A1E"/>
    <w:rsid w:val="00164AAB"/>
    <w:rsid w:val="001654DF"/>
    <w:rsid w:val="00165584"/>
    <w:rsid w:val="0016694B"/>
    <w:rsid w:val="001678DC"/>
    <w:rsid w:val="001705FA"/>
    <w:rsid w:val="00171594"/>
    <w:rsid w:val="00172138"/>
    <w:rsid w:val="00172635"/>
    <w:rsid w:val="00172645"/>
    <w:rsid w:val="00172E93"/>
    <w:rsid w:val="001733C5"/>
    <w:rsid w:val="0017623C"/>
    <w:rsid w:val="00176E86"/>
    <w:rsid w:val="0017755D"/>
    <w:rsid w:val="001775F1"/>
    <w:rsid w:val="00177E3E"/>
    <w:rsid w:val="001823A6"/>
    <w:rsid w:val="001824A2"/>
    <w:rsid w:val="00182755"/>
    <w:rsid w:val="00182954"/>
    <w:rsid w:val="00182D8D"/>
    <w:rsid w:val="00183AFB"/>
    <w:rsid w:val="0018426D"/>
    <w:rsid w:val="00184610"/>
    <w:rsid w:val="0018508F"/>
    <w:rsid w:val="001864F2"/>
    <w:rsid w:val="001875B6"/>
    <w:rsid w:val="00190277"/>
    <w:rsid w:val="001904CB"/>
    <w:rsid w:val="001909AC"/>
    <w:rsid w:val="0019106F"/>
    <w:rsid w:val="00191252"/>
    <w:rsid w:val="00192452"/>
    <w:rsid w:val="00193494"/>
    <w:rsid w:val="001934BE"/>
    <w:rsid w:val="00193A68"/>
    <w:rsid w:val="00196698"/>
    <w:rsid w:val="001974FC"/>
    <w:rsid w:val="001975A8"/>
    <w:rsid w:val="0019798F"/>
    <w:rsid w:val="001A0136"/>
    <w:rsid w:val="001A0492"/>
    <w:rsid w:val="001A0A36"/>
    <w:rsid w:val="001A0E9C"/>
    <w:rsid w:val="001A1C45"/>
    <w:rsid w:val="001A20DC"/>
    <w:rsid w:val="001A2C35"/>
    <w:rsid w:val="001A3F99"/>
    <w:rsid w:val="001A6B50"/>
    <w:rsid w:val="001B1939"/>
    <w:rsid w:val="001B2402"/>
    <w:rsid w:val="001B2AFF"/>
    <w:rsid w:val="001B3413"/>
    <w:rsid w:val="001B491C"/>
    <w:rsid w:val="001B5D27"/>
    <w:rsid w:val="001B6D29"/>
    <w:rsid w:val="001B6F56"/>
    <w:rsid w:val="001B6FE7"/>
    <w:rsid w:val="001B7825"/>
    <w:rsid w:val="001B7ACC"/>
    <w:rsid w:val="001C02B3"/>
    <w:rsid w:val="001C07B3"/>
    <w:rsid w:val="001C265B"/>
    <w:rsid w:val="001C3BDE"/>
    <w:rsid w:val="001C4990"/>
    <w:rsid w:val="001C5159"/>
    <w:rsid w:val="001C5552"/>
    <w:rsid w:val="001C563D"/>
    <w:rsid w:val="001C5C3B"/>
    <w:rsid w:val="001C5E8D"/>
    <w:rsid w:val="001C6FBD"/>
    <w:rsid w:val="001C730D"/>
    <w:rsid w:val="001C7F72"/>
    <w:rsid w:val="001C7FBD"/>
    <w:rsid w:val="001D02E0"/>
    <w:rsid w:val="001D03E6"/>
    <w:rsid w:val="001D05E0"/>
    <w:rsid w:val="001D20C9"/>
    <w:rsid w:val="001D2333"/>
    <w:rsid w:val="001D38C4"/>
    <w:rsid w:val="001D3DF7"/>
    <w:rsid w:val="001D4C78"/>
    <w:rsid w:val="001D5038"/>
    <w:rsid w:val="001D53E0"/>
    <w:rsid w:val="001D6C28"/>
    <w:rsid w:val="001D7027"/>
    <w:rsid w:val="001E1F87"/>
    <w:rsid w:val="001E3475"/>
    <w:rsid w:val="001E47E9"/>
    <w:rsid w:val="001E5124"/>
    <w:rsid w:val="001E5E2C"/>
    <w:rsid w:val="001E6D8E"/>
    <w:rsid w:val="001E701A"/>
    <w:rsid w:val="001E76D8"/>
    <w:rsid w:val="001F067E"/>
    <w:rsid w:val="001F1D26"/>
    <w:rsid w:val="001F1FF7"/>
    <w:rsid w:val="001F2927"/>
    <w:rsid w:val="001F48B6"/>
    <w:rsid w:val="001F5208"/>
    <w:rsid w:val="001F64DF"/>
    <w:rsid w:val="001F6A89"/>
    <w:rsid w:val="001F6E79"/>
    <w:rsid w:val="001F702E"/>
    <w:rsid w:val="001F73F2"/>
    <w:rsid w:val="001F7BC8"/>
    <w:rsid w:val="00200115"/>
    <w:rsid w:val="00200F19"/>
    <w:rsid w:val="0020146B"/>
    <w:rsid w:val="0020177C"/>
    <w:rsid w:val="00202314"/>
    <w:rsid w:val="00202835"/>
    <w:rsid w:val="00203050"/>
    <w:rsid w:val="00203160"/>
    <w:rsid w:val="00203814"/>
    <w:rsid w:val="00204E89"/>
    <w:rsid w:val="00206FEB"/>
    <w:rsid w:val="0021008D"/>
    <w:rsid w:val="00210C4E"/>
    <w:rsid w:val="002116BC"/>
    <w:rsid w:val="00212326"/>
    <w:rsid w:val="00212731"/>
    <w:rsid w:val="00212918"/>
    <w:rsid w:val="00212BCD"/>
    <w:rsid w:val="00213211"/>
    <w:rsid w:val="00213690"/>
    <w:rsid w:val="00214A29"/>
    <w:rsid w:val="00216393"/>
    <w:rsid w:val="00216894"/>
    <w:rsid w:val="002174CA"/>
    <w:rsid w:val="00217F06"/>
    <w:rsid w:val="00217F77"/>
    <w:rsid w:val="00221006"/>
    <w:rsid w:val="00221BD8"/>
    <w:rsid w:val="00224375"/>
    <w:rsid w:val="002246BD"/>
    <w:rsid w:val="00225381"/>
    <w:rsid w:val="0022648E"/>
    <w:rsid w:val="0022727D"/>
    <w:rsid w:val="002276FA"/>
    <w:rsid w:val="002307F6"/>
    <w:rsid w:val="00230BFE"/>
    <w:rsid w:val="0023203B"/>
    <w:rsid w:val="00232846"/>
    <w:rsid w:val="00233E1A"/>
    <w:rsid w:val="002341ED"/>
    <w:rsid w:val="00235116"/>
    <w:rsid w:val="002351A1"/>
    <w:rsid w:val="00235508"/>
    <w:rsid w:val="002358DD"/>
    <w:rsid w:val="00235BC1"/>
    <w:rsid w:val="00236160"/>
    <w:rsid w:val="00236804"/>
    <w:rsid w:val="0023781C"/>
    <w:rsid w:val="002400BC"/>
    <w:rsid w:val="00240FE7"/>
    <w:rsid w:val="002418E9"/>
    <w:rsid w:val="00241BA2"/>
    <w:rsid w:val="00242235"/>
    <w:rsid w:val="0024269A"/>
    <w:rsid w:val="00242870"/>
    <w:rsid w:val="00242D62"/>
    <w:rsid w:val="0024315D"/>
    <w:rsid w:val="00243260"/>
    <w:rsid w:val="00243533"/>
    <w:rsid w:val="00243BDB"/>
    <w:rsid w:val="00243D89"/>
    <w:rsid w:val="0024515B"/>
    <w:rsid w:val="0024537D"/>
    <w:rsid w:val="002455D7"/>
    <w:rsid w:val="0024594D"/>
    <w:rsid w:val="002459A7"/>
    <w:rsid w:val="00245AD0"/>
    <w:rsid w:val="002507B2"/>
    <w:rsid w:val="00250E8E"/>
    <w:rsid w:val="002510F5"/>
    <w:rsid w:val="0025134C"/>
    <w:rsid w:val="00251D27"/>
    <w:rsid w:val="002539C8"/>
    <w:rsid w:val="002547AC"/>
    <w:rsid w:val="00255140"/>
    <w:rsid w:val="002553D5"/>
    <w:rsid w:val="002557E4"/>
    <w:rsid w:val="002568D3"/>
    <w:rsid w:val="002576E5"/>
    <w:rsid w:val="00257BE8"/>
    <w:rsid w:val="00260625"/>
    <w:rsid w:val="002608C0"/>
    <w:rsid w:val="00260966"/>
    <w:rsid w:val="00260F73"/>
    <w:rsid w:val="00261D18"/>
    <w:rsid w:val="00261D76"/>
    <w:rsid w:val="002623AC"/>
    <w:rsid w:val="00263222"/>
    <w:rsid w:val="00263B1B"/>
    <w:rsid w:val="00263B6C"/>
    <w:rsid w:val="002645F9"/>
    <w:rsid w:val="00264FFD"/>
    <w:rsid w:val="00265D49"/>
    <w:rsid w:val="00267FCA"/>
    <w:rsid w:val="00271B1F"/>
    <w:rsid w:val="0027284F"/>
    <w:rsid w:val="0027341F"/>
    <w:rsid w:val="002742B4"/>
    <w:rsid w:val="00274C13"/>
    <w:rsid w:val="00275F20"/>
    <w:rsid w:val="00276765"/>
    <w:rsid w:val="00277FA2"/>
    <w:rsid w:val="00280496"/>
    <w:rsid w:val="002804F0"/>
    <w:rsid w:val="00280CFB"/>
    <w:rsid w:val="00281324"/>
    <w:rsid w:val="00281B58"/>
    <w:rsid w:val="00282122"/>
    <w:rsid w:val="0028239D"/>
    <w:rsid w:val="00282E19"/>
    <w:rsid w:val="00283B5E"/>
    <w:rsid w:val="0028448A"/>
    <w:rsid w:val="0028468D"/>
    <w:rsid w:val="002849A2"/>
    <w:rsid w:val="00285881"/>
    <w:rsid w:val="00285FF7"/>
    <w:rsid w:val="002862BC"/>
    <w:rsid w:val="002901D7"/>
    <w:rsid w:val="0029073D"/>
    <w:rsid w:val="00291BFE"/>
    <w:rsid w:val="0029349C"/>
    <w:rsid w:val="00293C0C"/>
    <w:rsid w:val="00294AE5"/>
    <w:rsid w:val="00294C5A"/>
    <w:rsid w:val="00294E25"/>
    <w:rsid w:val="002956D6"/>
    <w:rsid w:val="00295998"/>
    <w:rsid w:val="00295F15"/>
    <w:rsid w:val="0029670A"/>
    <w:rsid w:val="00296FD8"/>
    <w:rsid w:val="002974CE"/>
    <w:rsid w:val="002A4703"/>
    <w:rsid w:val="002A484A"/>
    <w:rsid w:val="002A5D13"/>
    <w:rsid w:val="002A6447"/>
    <w:rsid w:val="002A709F"/>
    <w:rsid w:val="002A725A"/>
    <w:rsid w:val="002A772E"/>
    <w:rsid w:val="002A786C"/>
    <w:rsid w:val="002A7F13"/>
    <w:rsid w:val="002B108C"/>
    <w:rsid w:val="002B26D5"/>
    <w:rsid w:val="002B2ADF"/>
    <w:rsid w:val="002B2C07"/>
    <w:rsid w:val="002B466B"/>
    <w:rsid w:val="002B5090"/>
    <w:rsid w:val="002B5258"/>
    <w:rsid w:val="002B5C94"/>
    <w:rsid w:val="002B6C5D"/>
    <w:rsid w:val="002B7731"/>
    <w:rsid w:val="002B7A23"/>
    <w:rsid w:val="002B7D6F"/>
    <w:rsid w:val="002B7D7A"/>
    <w:rsid w:val="002C0A6E"/>
    <w:rsid w:val="002C0DE2"/>
    <w:rsid w:val="002C1D82"/>
    <w:rsid w:val="002C35EF"/>
    <w:rsid w:val="002C4B75"/>
    <w:rsid w:val="002C579F"/>
    <w:rsid w:val="002C691E"/>
    <w:rsid w:val="002C7BA9"/>
    <w:rsid w:val="002C7E94"/>
    <w:rsid w:val="002D2440"/>
    <w:rsid w:val="002D3E26"/>
    <w:rsid w:val="002D412E"/>
    <w:rsid w:val="002D4ECF"/>
    <w:rsid w:val="002D580C"/>
    <w:rsid w:val="002D623F"/>
    <w:rsid w:val="002D68B9"/>
    <w:rsid w:val="002D7A57"/>
    <w:rsid w:val="002E01B4"/>
    <w:rsid w:val="002E1294"/>
    <w:rsid w:val="002E27C3"/>
    <w:rsid w:val="002E2BD1"/>
    <w:rsid w:val="002E30AD"/>
    <w:rsid w:val="002E3B13"/>
    <w:rsid w:val="002E50D2"/>
    <w:rsid w:val="002E5203"/>
    <w:rsid w:val="002E780D"/>
    <w:rsid w:val="002E7B7F"/>
    <w:rsid w:val="002F0EDB"/>
    <w:rsid w:val="002F3014"/>
    <w:rsid w:val="002F5A49"/>
    <w:rsid w:val="002F6F5A"/>
    <w:rsid w:val="002F7297"/>
    <w:rsid w:val="002F7C65"/>
    <w:rsid w:val="00301ACC"/>
    <w:rsid w:val="00301DBA"/>
    <w:rsid w:val="00302613"/>
    <w:rsid w:val="00302F63"/>
    <w:rsid w:val="00303A40"/>
    <w:rsid w:val="00303DAD"/>
    <w:rsid w:val="00303DDC"/>
    <w:rsid w:val="003042B6"/>
    <w:rsid w:val="00306592"/>
    <w:rsid w:val="00306A27"/>
    <w:rsid w:val="00307074"/>
    <w:rsid w:val="003073C6"/>
    <w:rsid w:val="0031269D"/>
    <w:rsid w:val="003132C1"/>
    <w:rsid w:val="00313BF7"/>
    <w:rsid w:val="00313D6A"/>
    <w:rsid w:val="003151BC"/>
    <w:rsid w:val="0031644E"/>
    <w:rsid w:val="00316C84"/>
    <w:rsid w:val="0031743D"/>
    <w:rsid w:val="00317FD9"/>
    <w:rsid w:val="003200BC"/>
    <w:rsid w:val="0032025A"/>
    <w:rsid w:val="0032136F"/>
    <w:rsid w:val="003215C6"/>
    <w:rsid w:val="0032182E"/>
    <w:rsid w:val="003224FD"/>
    <w:rsid w:val="00323A25"/>
    <w:rsid w:val="0032489F"/>
    <w:rsid w:val="00326006"/>
    <w:rsid w:val="00326087"/>
    <w:rsid w:val="00326290"/>
    <w:rsid w:val="00326BD5"/>
    <w:rsid w:val="00326E5E"/>
    <w:rsid w:val="00326E90"/>
    <w:rsid w:val="0032714B"/>
    <w:rsid w:val="00327163"/>
    <w:rsid w:val="00327AD9"/>
    <w:rsid w:val="00330339"/>
    <w:rsid w:val="003314FE"/>
    <w:rsid w:val="00331671"/>
    <w:rsid w:val="00331AF1"/>
    <w:rsid w:val="00331C38"/>
    <w:rsid w:val="003328E5"/>
    <w:rsid w:val="003332AC"/>
    <w:rsid w:val="003345DD"/>
    <w:rsid w:val="00336211"/>
    <w:rsid w:val="003369C9"/>
    <w:rsid w:val="00337F78"/>
    <w:rsid w:val="0034067A"/>
    <w:rsid w:val="0034156C"/>
    <w:rsid w:val="00341BA7"/>
    <w:rsid w:val="00341D62"/>
    <w:rsid w:val="00342070"/>
    <w:rsid w:val="00342A2D"/>
    <w:rsid w:val="003434BA"/>
    <w:rsid w:val="0034451C"/>
    <w:rsid w:val="0034524E"/>
    <w:rsid w:val="0034575D"/>
    <w:rsid w:val="00345C08"/>
    <w:rsid w:val="00346002"/>
    <w:rsid w:val="003460E2"/>
    <w:rsid w:val="00346973"/>
    <w:rsid w:val="0034767E"/>
    <w:rsid w:val="003506D5"/>
    <w:rsid w:val="003508BD"/>
    <w:rsid w:val="00351481"/>
    <w:rsid w:val="00351B52"/>
    <w:rsid w:val="00351BCC"/>
    <w:rsid w:val="00351E3C"/>
    <w:rsid w:val="00351EFB"/>
    <w:rsid w:val="00352D0D"/>
    <w:rsid w:val="0035355A"/>
    <w:rsid w:val="003538BD"/>
    <w:rsid w:val="003540D2"/>
    <w:rsid w:val="003540DB"/>
    <w:rsid w:val="00354BBB"/>
    <w:rsid w:val="00354E2F"/>
    <w:rsid w:val="00356552"/>
    <w:rsid w:val="0035796F"/>
    <w:rsid w:val="00360014"/>
    <w:rsid w:val="00360637"/>
    <w:rsid w:val="003612BC"/>
    <w:rsid w:val="003613B9"/>
    <w:rsid w:val="00362026"/>
    <w:rsid w:val="0036356B"/>
    <w:rsid w:val="00364ED7"/>
    <w:rsid w:val="00366BBA"/>
    <w:rsid w:val="00367256"/>
    <w:rsid w:val="00367BB9"/>
    <w:rsid w:val="00370071"/>
    <w:rsid w:val="003700D1"/>
    <w:rsid w:val="0037052E"/>
    <w:rsid w:val="003705AF"/>
    <w:rsid w:val="00370C70"/>
    <w:rsid w:val="00371314"/>
    <w:rsid w:val="0037221F"/>
    <w:rsid w:val="00372473"/>
    <w:rsid w:val="00372973"/>
    <w:rsid w:val="00374BF1"/>
    <w:rsid w:val="00374C7C"/>
    <w:rsid w:val="00374FB5"/>
    <w:rsid w:val="00376548"/>
    <w:rsid w:val="0037736F"/>
    <w:rsid w:val="003820BC"/>
    <w:rsid w:val="0038277F"/>
    <w:rsid w:val="0038329D"/>
    <w:rsid w:val="00383D62"/>
    <w:rsid w:val="00384939"/>
    <w:rsid w:val="003850BD"/>
    <w:rsid w:val="00385D93"/>
    <w:rsid w:val="0038662B"/>
    <w:rsid w:val="00386E37"/>
    <w:rsid w:val="003878CA"/>
    <w:rsid w:val="00387A7B"/>
    <w:rsid w:val="00390B10"/>
    <w:rsid w:val="00390E13"/>
    <w:rsid w:val="00390E51"/>
    <w:rsid w:val="00391D33"/>
    <w:rsid w:val="00391F69"/>
    <w:rsid w:val="003924F3"/>
    <w:rsid w:val="0039280E"/>
    <w:rsid w:val="003931DC"/>
    <w:rsid w:val="003936EE"/>
    <w:rsid w:val="00393F4F"/>
    <w:rsid w:val="00394F22"/>
    <w:rsid w:val="003950D7"/>
    <w:rsid w:val="003966B0"/>
    <w:rsid w:val="00397364"/>
    <w:rsid w:val="0039753C"/>
    <w:rsid w:val="00397C6D"/>
    <w:rsid w:val="003A1DB1"/>
    <w:rsid w:val="003A20CF"/>
    <w:rsid w:val="003A423D"/>
    <w:rsid w:val="003A4A3B"/>
    <w:rsid w:val="003A5001"/>
    <w:rsid w:val="003A515E"/>
    <w:rsid w:val="003A523E"/>
    <w:rsid w:val="003A5372"/>
    <w:rsid w:val="003A5611"/>
    <w:rsid w:val="003A5FD8"/>
    <w:rsid w:val="003A6F35"/>
    <w:rsid w:val="003A7DBC"/>
    <w:rsid w:val="003B0345"/>
    <w:rsid w:val="003B0CF1"/>
    <w:rsid w:val="003B199D"/>
    <w:rsid w:val="003B2A7A"/>
    <w:rsid w:val="003B2B51"/>
    <w:rsid w:val="003B4614"/>
    <w:rsid w:val="003B4B53"/>
    <w:rsid w:val="003B5371"/>
    <w:rsid w:val="003B5C16"/>
    <w:rsid w:val="003B5DD8"/>
    <w:rsid w:val="003B5F6C"/>
    <w:rsid w:val="003B5F99"/>
    <w:rsid w:val="003B65E1"/>
    <w:rsid w:val="003B68D9"/>
    <w:rsid w:val="003B692F"/>
    <w:rsid w:val="003B77C3"/>
    <w:rsid w:val="003B7DD1"/>
    <w:rsid w:val="003C0325"/>
    <w:rsid w:val="003C0629"/>
    <w:rsid w:val="003C0FF2"/>
    <w:rsid w:val="003C1047"/>
    <w:rsid w:val="003C1E50"/>
    <w:rsid w:val="003C276F"/>
    <w:rsid w:val="003C38B7"/>
    <w:rsid w:val="003C45FA"/>
    <w:rsid w:val="003C4687"/>
    <w:rsid w:val="003C53CD"/>
    <w:rsid w:val="003C621E"/>
    <w:rsid w:val="003C6F54"/>
    <w:rsid w:val="003C77C8"/>
    <w:rsid w:val="003D0064"/>
    <w:rsid w:val="003D04B3"/>
    <w:rsid w:val="003D1242"/>
    <w:rsid w:val="003D16F9"/>
    <w:rsid w:val="003D17BD"/>
    <w:rsid w:val="003D2F27"/>
    <w:rsid w:val="003D385D"/>
    <w:rsid w:val="003D38C8"/>
    <w:rsid w:val="003D3A87"/>
    <w:rsid w:val="003D3EB5"/>
    <w:rsid w:val="003D45B5"/>
    <w:rsid w:val="003D4F1B"/>
    <w:rsid w:val="003D53F5"/>
    <w:rsid w:val="003D640C"/>
    <w:rsid w:val="003D73AE"/>
    <w:rsid w:val="003E0B64"/>
    <w:rsid w:val="003E0CC4"/>
    <w:rsid w:val="003E0D7D"/>
    <w:rsid w:val="003E2014"/>
    <w:rsid w:val="003E2B81"/>
    <w:rsid w:val="003E3862"/>
    <w:rsid w:val="003F00BC"/>
    <w:rsid w:val="003F0C28"/>
    <w:rsid w:val="003F0D8D"/>
    <w:rsid w:val="003F12DD"/>
    <w:rsid w:val="003F1CE1"/>
    <w:rsid w:val="003F21CC"/>
    <w:rsid w:val="003F29B9"/>
    <w:rsid w:val="003F2A8F"/>
    <w:rsid w:val="003F4CA2"/>
    <w:rsid w:val="003F50CE"/>
    <w:rsid w:val="003F5CE9"/>
    <w:rsid w:val="003F696B"/>
    <w:rsid w:val="003F6EEF"/>
    <w:rsid w:val="00400549"/>
    <w:rsid w:val="00403C7C"/>
    <w:rsid w:val="0040458E"/>
    <w:rsid w:val="00404985"/>
    <w:rsid w:val="00404FB3"/>
    <w:rsid w:val="004063B3"/>
    <w:rsid w:val="004075A7"/>
    <w:rsid w:val="0040797A"/>
    <w:rsid w:val="00407CD7"/>
    <w:rsid w:val="004115DF"/>
    <w:rsid w:val="004117C8"/>
    <w:rsid w:val="004130B8"/>
    <w:rsid w:val="00413278"/>
    <w:rsid w:val="004132D2"/>
    <w:rsid w:val="004136ED"/>
    <w:rsid w:val="00414657"/>
    <w:rsid w:val="00415AD8"/>
    <w:rsid w:val="00420B36"/>
    <w:rsid w:val="00420DB8"/>
    <w:rsid w:val="00420ECE"/>
    <w:rsid w:val="00420F97"/>
    <w:rsid w:val="00423605"/>
    <w:rsid w:val="00423937"/>
    <w:rsid w:val="0042412C"/>
    <w:rsid w:val="0042476B"/>
    <w:rsid w:val="0042528B"/>
    <w:rsid w:val="00425784"/>
    <w:rsid w:val="00425BCD"/>
    <w:rsid w:val="0042681E"/>
    <w:rsid w:val="00427ADB"/>
    <w:rsid w:val="00427DCA"/>
    <w:rsid w:val="004305D1"/>
    <w:rsid w:val="00430728"/>
    <w:rsid w:val="00430B97"/>
    <w:rsid w:val="00430FEC"/>
    <w:rsid w:val="004332A4"/>
    <w:rsid w:val="00433385"/>
    <w:rsid w:val="00434054"/>
    <w:rsid w:val="00434631"/>
    <w:rsid w:val="004349E5"/>
    <w:rsid w:val="004406F8"/>
    <w:rsid w:val="00440CE8"/>
    <w:rsid w:val="00441C8F"/>
    <w:rsid w:val="004421BC"/>
    <w:rsid w:val="0044220B"/>
    <w:rsid w:val="004426ED"/>
    <w:rsid w:val="00442960"/>
    <w:rsid w:val="004430ED"/>
    <w:rsid w:val="0044364C"/>
    <w:rsid w:val="0044388F"/>
    <w:rsid w:val="0044389E"/>
    <w:rsid w:val="00444975"/>
    <w:rsid w:val="004449FF"/>
    <w:rsid w:val="00445735"/>
    <w:rsid w:val="00445E1D"/>
    <w:rsid w:val="00446016"/>
    <w:rsid w:val="004464B0"/>
    <w:rsid w:val="0044656B"/>
    <w:rsid w:val="00446D55"/>
    <w:rsid w:val="00450C32"/>
    <w:rsid w:val="00451A32"/>
    <w:rsid w:val="00451C03"/>
    <w:rsid w:val="00452207"/>
    <w:rsid w:val="0045268D"/>
    <w:rsid w:val="00452D25"/>
    <w:rsid w:val="00452DF4"/>
    <w:rsid w:val="004531D1"/>
    <w:rsid w:val="004532BC"/>
    <w:rsid w:val="004533CB"/>
    <w:rsid w:val="00453497"/>
    <w:rsid w:val="004544B8"/>
    <w:rsid w:val="00454FF6"/>
    <w:rsid w:val="0045531F"/>
    <w:rsid w:val="004554E7"/>
    <w:rsid w:val="00456249"/>
    <w:rsid w:val="0045707F"/>
    <w:rsid w:val="004574F0"/>
    <w:rsid w:val="00461144"/>
    <w:rsid w:val="004616F4"/>
    <w:rsid w:val="0046189A"/>
    <w:rsid w:val="00461ECA"/>
    <w:rsid w:val="004628CA"/>
    <w:rsid w:val="004639F1"/>
    <w:rsid w:val="004643D7"/>
    <w:rsid w:val="00466BC5"/>
    <w:rsid w:val="0047000A"/>
    <w:rsid w:val="00470AD3"/>
    <w:rsid w:val="00470B72"/>
    <w:rsid w:val="0047118B"/>
    <w:rsid w:val="0047189C"/>
    <w:rsid w:val="004721A8"/>
    <w:rsid w:val="004722E5"/>
    <w:rsid w:val="004735F8"/>
    <w:rsid w:val="00475170"/>
    <w:rsid w:val="00475EA3"/>
    <w:rsid w:val="00475F0B"/>
    <w:rsid w:val="00475FCF"/>
    <w:rsid w:val="00476492"/>
    <w:rsid w:val="004804F4"/>
    <w:rsid w:val="004812D2"/>
    <w:rsid w:val="0048173C"/>
    <w:rsid w:val="004828C6"/>
    <w:rsid w:val="00482AFF"/>
    <w:rsid w:val="004832CA"/>
    <w:rsid w:val="00483727"/>
    <w:rsid w:val="00483AB3"/>
    <w:rsid w:val="00483EDD"/>
    <w:rsid w:val="00485669"/>
    <w:rsid w:val="004856F8"/>
    <w:rsid w:val="004879F1"/>
    <w:rsid w:val="004903AD"/>
    <w:rsid w:val="0049094A"/>
    <w:rsid w:val="00490F8A"/>
    <w:rsid w:val="00491C3A"/>
    <w:rsid w:val="00491F83"/>
    <w:rsid w:val="00492005"/>
    <w:rsid w:val="00492B3B"/>
    <w:rsid w:val="00493443"/>
    <w:rsid w:val="004939DC"/>
    <w:rsid w:val="00493DC3"/>
    <w:rsid w:val="00494C9E"/>
    <w:rsid w:val="00494CB0"/>
    <w:rsid w:val="0049528B"/>
    <w:rsid w:val="00495344"/>
    <w:rsid w:val="00495CF4"/>
    <w:rsid w:val="00495DEE"/>
    <w:rsid w:val="00496881"/>
    <w:rsid w:val="00496F61"/>
    <w:rsid w:val="004A001A"/>
    <w:rsid w:val="004A03DF"/>
    <w:rsid w:val="004A05EC"/>
    <w:rsid w:val="004A0FDC"/>
    <w:rsid w:val="004A1BA7"/>
    <w:rsid w:val="004A2C9E"/>
    <w:rsid w:val="004A34A2"/>
    <w:rsid w:val="004A358C"/>
    <w:rsid w:val="004A46F5"/>
    <w:rsid w:val="004A5A00"/>
    <w:rsid w:val="004A73A5"/>
    <w:rsid w:val="004B0064"/>
    <w:rsid w:val="004B0F2C"/>
    <w:rsid w:val="004B17C8"/>
    <w:rsid w:val="004B2B86"/>
    <w:rsid w:val="004B2CDD"/>
    <w:rsid w:val="004B2ED9"/>
    <w:rsid w:val="004B30B4"/>
    <w:rsid w:val="004B42CD"/>
    <w:rsid w:val="004B4594"/>
    <w:rsid w:val="004B481F"/>
    <w:rsid w:val="004B546C"/>
    <w:rsid w:val="004B56C6"/>
    <w:rsid w:val="004B5724"/>
    <w:rsid w:val="004B5775"/>
    <w:rsid w:val="004B58B6"/>
    <w:rsid w:val="004B600C"/>
    <w:rsid w:val="004B6ED8"/>
    <w:rsid w:val="004B77D7"/>
    <w:rsid w:val="004C08D8"/>
    <w:rsid w:val="004C1925"/>
    <w:rsid w:val="004C2665"/>
    <w:rsid w:val="004C565A"/>
    <w:rsid w:val="004C7D7A"/>
    <w:rsid w:val="004C7F96"/>
    <w:rsid w:val="004D06DA"/>
    <w:rsid w:val="004D1087"/>
    <w:rsid w:val="004D10A6"/>
    <w:rsid w:val="004D2302"/>
    <w:rsid w:val="004D2856"/>
    <w:rsid w:val="004D3DDD"/>
    <w:rsid w:val="004D43D7"/>
    <w:rsid w:val="004D4928"/>
    <w:rsid w:val="004D5356"/>
    <w:rsid w:val="004D6930"/>
    <w:rsid w:val="004D6B0A"/>
    <w:rsid w:val="004D73AD"/>
    <w:rsid w:val="004D7FFA"/>
    <w:rsid w:val="004E0007"/>
    <w:rsid w:val="004E12C8"/>
    <w:rsid w:val="004E2F7D"/>
    <w:rsid w:val="004E3572"/>
    <w:rsid w:val="004E36FE"/>
    <w:rsid w:val="004E42C5"/>
    <w:rsid w:val="004E6642"/>
    <w:rsid w:val="004E6859"/>
    <w:rsid w:val="004E6A68"/>
    <w:rsid w:val="004E6B16"/>
    <w:rsid w:val="004E6F98"/>
    <w:rsid w:val="004E70DD"/>
    <w:rsid w:val="004E7650"/>
    <w:rsid w:val="004E77F2"/>
    <w:rsid w:val="004E79DA"/>
    <w:rsid w:val="004E7B9C"/>
    <w:rsid w:val="004F0121"/>
    <w:rsid w:val="004F0A7A"/>
    <w:rsid w:val="004F1188"/>
    <w:rsid w:val="004F171A"/>
    <w:rsid w:val="004F17D7"/>
    <w:rsid w:val="004F20BD"/>
    <w:rsid w:val="004F2239"/>
    <w:rsid w:val="004F2567"/>
    <w:rsid w:val="004F2C5A"/>
    <w:rsid w:val="004F3396"/>
    <w:rsid w:val="004F34F8"/>
    <w:rsid w:val="004F3BAC"/>
    <w:rsid w:val="004F4A12"/>
    <w:rsid w:val="004F4D27"/>
    <w:rsid w:val="004F4E77"/>
    <w:rsid w:val="004F5D26"/>
    <w:rsid w:val="004F5DBB"/>
    <w:rsid w:val="004F686C"/>
    <w:rsid w:val="004F6B10"/>
    <w:rsid w:val="004F6DBC"/>
    <w:rsid w:val="004F6FD6"/>
    <w:rsid w:val="004F76D9"/>
    <w:rsid w:val="004F7BBB"/>
    <w:rsid w:val="00501621"/>
    <w:rsid w:val="00502439"/>
    <w:rsid w:val="00502811"/>
    <w:rsid w:val="00502F7C"/>
    <w:rsid w:val="0050504E"/>
    <w:rsid w:val="005056DA"/>
    <w:rsid w:val="00505759"/>
    <w:rsid w:val="00505F83"/>
    <w:rsid w:val="00506033"/>
    <w:rsid w:val="00507093"/>
    <w:rsid w:val="00507E6F"/>
    <w:rsid w:val="0051144F"/>
    <w:rsid w:val="0051172C"/>
    <w:rsid w:val="00511CF2"/>
    <w:rsid w:val="005124E9"/>
    <w:rsid w:val="005129CF"/>
    <w:rsid w:val="00512BD8"/>
    <w:rsid w:val="00512E2F"/>
    <w:rsid w:val="0051342D"/>
    <w:rsid w:val="00513656"/>
    <w:rsid w:val="00514B37"/>
    <w:rsid w:val="005159AD"/>
    <w:rsid w:val="00515DA3"/>
    <w:rsid w:val="00517649"/>
    <w:rsid w:val="00517A11"/>
    <w:rsid w:val="00517F8A"/>
    <w:rsid w:val="00520A5A"/>
    <w:rsid w:val="005227B4"/>
    <w:rsid w:val="00522829"/>
    <w:rsid w:val="00523D92"/>
    <w:rsid w:val="00523DA1"/>
    <w:rsid w:val="005267A9"/>
    <w:rsid w:val="005267B2"/>
    <w:rsid w:val="00527000"/>
    <w:rsid w:val="00527F1E"/>
    <w:rsid w:val="00527F3D"/>
    <w:rsid w:val="005309D5"/>
    <w:rsid w:val="00534782"/>
    <w:rsid w:val="00534CB8"/>
    <w:rsid w:val="00535219"/>
    <w:rsid w:val="0053538A"/>
    <w:rsid w:val="005355EE"/>
    <w:rsid w:val="00535D83"/>
    <w:rsid w:val="005360D0"/>
    <w:rsid w:val="0053613E"/>
    <w:rsid w:val="00536559"/>
    <w:rsid w:val="00537386"/>
    <w:rsid w:val="0053752A"/>
    <w:rsid w:val="005400DE"/>
    <w:rsid w:val="0054016A"/>
    <w:rsid w:val="0054039A"/>
    <w:rsid w:val="005406C6"/>
    <w:rsid w:val="00540B59"/>
    <w:rsid w:val="00540DAD"/>
    <w:rsid w:val="005417C5"/>
    <w:rsid w:val="00541827"/>
    <w:rsid w:val="005422B8"/>
    <w:rsid w:val="005437B2"/>
    <w:rsid w:val="00544620"/>
    <w:rsid w:val="00544BFF"/>
    <w:rsid w:val="005453F9"/>
    <w:rsid w:val="0054727C"/>
    <w:rsid w:val="005504AA"/>
    <w:rsid w:val="00551AF0"/>
    <w:rsid w:val="00552493"/>
    <w:rsid w:val="00553BED"/>
    <w:rsid w:val="0055466A"/>
    <w:rsid w:val="005549DD"/>
    <w:rsid w:val="00554B82"/>
    <w:rsid w:val="00554C81"/>
    <w:rsid w:val="00554E08"/>
    <w:rsid w:val="00554EED"/>
    <w:rsid w:val="00555B85"/>
    <w:rsid w:val="00555F3B"/>
    <w:rsid w:val="0055668F"/>
    <w:rsid w:val="00556FFE"/>
    <w:rsid w:val="005577C3"/>
    <w:rsid w:val="00557C44"/>
    <w:rsid w:val="00560385"/>
    <w:rsid w:val="005619B7"/>
    <w:rsid w:val="005622D8"/>
    <w:rsid w:val="00564BF4"/>
    <w:rsid w:val="00565AC7"/>
    <w:rsid w:val="0056694E"/>
    <w:rsid w:val="005671B3"/>
    <w:rsid w:val="005678BB"/>
    <w:rsid w:val="00567A67"/>
    <w:rsid w:val="00567AF8"/>
    <w:rsid w:val="00567C21"/>
    <w:rsid w:val="005711E1"/>
    <w:rsid w:val="0057266A"/>
    <w:rsid w:val="00572916"/>
    <w:rsid w:val="00573208"/>
    <w:rsid w:val="0057596B"/>
    <w:rsid w:val="00575F8E"/>
    <w:rsid w:val="005766AA"/>
    <w:rsid w:val="0058013B"/>
    <w:rsid w:val="005801D7"/>
    <w:rsid w:val="005819D7"/>
    <w:rsid w:val="00581AAD"/>
    <w:rsid w:val="00583B65"/>
    <w:rsid w:val="00584649"/>
    <w:rsid w:val="00585389"/>
    <w:rsid w:val="00585427"/>
    <w:rsid w:val="005867E1"/>
    <w:rsid w:val="00587C06"/>
    <w:rsid w:val="00587D8F"/>
    <w:rsid w:val="00590AC0"/>
    <w:rsid w:val="00590C1A"/>
    <w:rsid w:val="00591CEC"/>
    <w:rsid w:val="005920B6"/>
    <w:rsid w:val="00592A85"/>
    <w:rsid w:val="005930DB"/>
    <w:rsid w:val="005943D4"/>
    <w:rsid w:val="00597E4A"/>
    <w:rsid w:val="005A1B45"/>
    <w:rsid w:val="005A2214"/>
    <w:rsid w:val="005A22B4"/>
    <w:rsid w:val="005A2B53"/>
    <w:rsid w:val="005A305A"/>
    <w:rsid w:val="005A36E5"/>
    <w:rsid w:val="005A43BB"/>
    <w:rsid w:val="005A4485"/>
    <w:rsid w:val="005A46BD"/>
    <w:rsid w:val="005A4F52"/>
    <w:rsid w:val="005A4FFF"/>
    <w:rsid w:val="005A50E5"/>
    <w:rsid w:val="005A665B"/>
    <w:rsid w:val="005A78DD"/>
    <w:rsid w:val="005A7D8D"/>
    <w:rsid w:val="005A7F41"/>
    <w:rsid w:val="005B09D5"/>
    <w:rsid w:val="005B1671"/>
    <w:rsid w:val="005B1925"/>
    <w:rsid w:val="005B2B08"/>
    <w:rsid w:val="005B3120"/>
    <w:rsid w:val="005B388C"/>
    <w:rsid w:val="005B38AD"/>
    <w:rsid w:val="005B3C49"/>
    <w:rsid w:val="005B411A"/>
    <w:rsid w:val="005B46F6"/>
    <w:rsid w:val="005B479E"/>
    <w:rsid w:val="005B4910"/>
    <w:rsid w:val="005B4B3B"/>
    <w:rsid w:val="005B4DC1"/>
    <w:rsid w:val="005B59AA"/>
    <w:rsid w:val="005B64F5"/>
    <w:rsid w:val="005B6A38"/>
    <w:rsid w:val="005B6EAA"/>
    <w:rsid w:val="005B745B"/>
    <w:rsid w:val="005C02CC"/>
    <w:rsid w:val="005C0452"/>
    <w:rsid w:val="005C0506"/>
    <w:rsid w:val="005C2648"/>
    <w:rsid w:val="005C34EB"/>
    <w:rsid w:val="005C366A"/>
    <w:rsid w:val="005C533F"/>
    <w:rsid w:val="005C59FD"/>
    <w:rsid w:val="005C632D"/>
    <w:rsid w:val="005C7A53"/>
    <w:rsid w:val="005C7F1A"/>
    <w:rsid w:val="005D031F"/>
    <w:rsid w:val="005D033B"/>
    <w:rsid w:val="005D0642"/>
    <w:rsid w:val="005D07DE"/>
    <w:rsid w:val="005D0978"/>
    <w:rsid w:val="005D171E"/>
    <w:rsid w:val="005D1F12"/>
    <w:rsid w:val="005D2BF3"/>
    <w:rsid w:val="005D34E8"/>
    <w:rsid w:val="005D3EBA"/>
    <w:rsid w:val="005D4416"/>
    <w:rsid w:val="005D491F"/>
    <w:rsid w:val="005D4C1C"/>
    <w:rsid w:val="005D4D38"/>
    <w:rsid w:val="005D4FDB"/>
    <w:rsid w:val="005D51F3"/>
    <w:rsid w:val="005D6086"/>
    <w:rsid w:val="005D65E1"/>
    <w:rsid w:val="005D6FA8"/>
    <w:rsid w:val="005D7C83"/>
    <w:rsid w:val="005E030B"/>
    <w:rsid w:val="005E225A"/>
    <w:rsid w:val="005E2453"/>
    <w:rsid w:val="005E3335"/>
    <w:rsid w:val="005E40D9"/>
    <w:rsid w:val="005E4133"/>
    <w:rsid w:val="005E4BCD"/>
    <w:rsid w:val="005E4F7E"/>
    <w:rsid w:val="005E56F3"/>
    <w:rsid w:val="005F0B1C"/>
    <w:rsid w:val="005F159C"/>
    <w:rsid w:val="005F16A9"/>
    <w:rsid w:val="005F40AE"/>
    <w:rsid w:val="005F46DF"/>
    <w:rsid w:val="005F4BB4"/>
    <w:rsid w:val="005F59FA"/>
    <w:rsid w:val="005F5A72"/>
    <w:rsid w:val="005F6272"/>
    <w:rsid w:val="005F6341"/>
    <w:rsid w:val="005F7635"/>
    <w:rsid w:val="00600652"/>
    <w:rsid w:val="006012B2"/>
    <w:rsid w:val="00602122"/>
    <w:rsid w:val="006023AE"/>
    <w:rsid w:val="00602E3C"/>
    <w:rsid w:val="00603510"/>
    <w:rsid w:val="00603C2C"/>
    <w:rsid w:val="00604B5E"/>
    <w:rsid w:val="00605348"/>
    <w:rsid w:val="00605979"/>
    <w:rsid w:val="00606887"/>
    <w:rsid w:val="00606A21"/>
    <w:rsid w:val="006119D9"/>
    <w:rsid w:val="00612F12"/>
    <w:rsid w:val="00613BC8"/>
    <w:rsid w:val="00613FE7"/>
    <w:rsid w:val="00614EEC"/>
    <w:rsid w:val="0061555B"/>
    <w:rsid w:val="006157B8"/>
    <w:rsid w:val="00617155"/>
    <w:rsid w:val="006179BF"/>
    <w:rsid w:val="00617AEA"/>
    <w:rsid w:val="00617B5E"/>
    <w:rsid w:val="00621157"/>
    <w:rsid w:val="006213F6"/>
    <w:rsid w:val="00621733"/>
    <w:rsid w:val="00622136"/>
    <w:rsid w:val="00623683"/>
    <w:rsid w:val="006239B3"/>
    <w:rsid w:val="006245C0"/>
    <w:rsid w:val="00624631"/>
    <w:rsid w:val="006249C2"/>
    <w:rsid w:val="00624C05"/>
    <w:rsid w:val="00624C29"/>
    <w:rsid w:val="00625CA1"/>
    <w:rsid w:val="00626654"/>
    <w:rsid w:val="006268F2"/>
    <w:rsid w:val="00626B9B"/>
    <w:rsid w:val="00627FA9"/>
    <w:rsid w:val="00632857"/>
    <w:rsid w:val="00632930"/>
    <w:rsid w:val="00633A61"/>
    <w:rsid w:val="00633ADF"/>
    <w:rsid w:val="00633E30"/>
    <w:rsid w:val="0063486C"/>
    <w:rsid w:val="00635697"/>
    <w:rsid w:val="00636714"/>
    <w:rsid w:val="006369CE"/>
    <w:rsid w:val="006379E9"/>
    <w:rsid w:val="0064015B"/>
    <w:rsid w:val="0064079E"/>
    <w:rsid w:val="00640A7E"/>
    <w:rsid w:val="00641451"/>
    <w:rsid w:val="0064171F"/>
    <w:rsid w:val="00641FC6"/>
    <w:rsid w:val="00642EA1"/>
    <w:rsid w:val="006442B4"/>
    <w:rsid w:val="00644AAE"/>
    <w:rsid w:val="0064547E"/>
    <w:rsid w:val="00646781"/>
    <w:rsid w:val="00647601"/>
    <w:rsid w:val="00647ABF"/>
    <w:rsid w:val="00647F19"/>
    <w:rsid w:val="00650202"/>
    <w:rsid w:val="00650EDD"/>
    <w:rsid w:val="0065102C"/>
    <w:rsid w:val="006512D4"/>
    <w:rsid w:val="00651A41"/>
    <w:rsid w:val="00651C42"/>
    <w:rsid w:val="006529F3"/>
    <w:rsid w:val="00652DEC"/>
    <w:rsid w:val="00653476"/>
    <w:rsid w:val="0065412A"/>
    <w:rsid w:val="006542BE"/>
    <w:rsid w:val="00655A2B"/>
    <w:rsid w:val="00655AA0"/>
    <w:rsid w:val="006561BE"/>
    <w:rsid w:val="0065661A"/>
    <w:rsid w:val="00657D56"/>
    <w:rsid w:val="00660EEB"/>
    <w:rsid w:val="00660F7C"/>
    <w:rsid w:val="00662D2C"/>
    <w:rsid w:val="00664751"/>
    <w:rsid w:val="00665606"/>
    <w:rsid w:val="0066606E"/>
    <w:rsid w:val="0066665E"/>
    <w:rsid w:val="00666958"/>
    <w:rsid w:val="00666A89"/>
    <w:rsid w:val="00667356"/>
    <w:rsid w:val="006675AF"/>
    <w:rsid w:val="00667FCE"/>
    <w:rsid w:val="006700E4"/>
    <w:rsid w:val="00670613"/>
    <w:rsid w:val="00671650"/>
    <w:rsid w:val="0067177B"/>
    <w:rsid w:val="006718A4"/>
    <w:rsid w:val="006718DB"/>
    <w:rsid w:val="0067206C"/>
    <w:rsid w:val="00672F7C"/>
    <w:rsid w:val="00675B64"/>
    <w:rsid w:val="006763E7"/>
    <w:rsid w:val="0067695E"/>
    <w:rsid w:val="0067771B"/>
    <w:rsid w:val="006802AF"/>
    <w:rsid w:val="00680D56"/>
    <w:rsid w:val="006815FA"/>
    <w:rsid w:val="0068189D"/>
    <w:rsid w:val="00682C52"/>
    <w:rsid w:val="00684CDD"/>
    <w:rsid w:val="00685EB5"/>
    <w:rsid w:val="0068714D"/>
    <w:rsid w:val="00690736"/>
    <w:rsid w:val="006907FE"/>
    <w:rsid w:val="00690876"/>
    <w:rsid w:val="006908D4"/>
    <w:rsid w:val="00690BC7"/>
    <w:rsid w:val="00692B30"/>
    <w:rsid w:val="00693031"/>
    <w:rsid w:val="006944FE"/>
    <w:rsid w:val="00694833"/>
    <w:rsid w:val="006958A6"/>
    <w:rsid w:val="006959D9"/>
    <w:rsid w:val="00695D15"/>
    <w:rsid w:val="00696161"/>
    <w:rsid w:val="00696218"/>
    <w:rsid w:val="0069627B"/>
    <w:rsid w:val="006971B5"/>
    <w:rsid w:val="006976C6"/>
    <w:rsid w:val="006A025C"/>
    <w:rsid w:val="006A1162"/>
    <w:rsid w:val="006A1865"/>
    <w:rsid w:val="006A1A62"/>
    <w:rsid w:val="006A243C"/>
    <w:rsid w:val="006A362C"/>
    <w:rsid w:val="006A39BF"/>
    <w:rsid w:val="006A3A8A"/>
    <w:rsid w:val="006A412A"/>
    <w:rsid w:val="006A4496"/>
    <w:rsid w:val="006A4C03"/>
    <w:rsid w:val="006A5257"/>
    <w:rsid w:val="006A53C3"/>
    <w:rsid w:val="006A54F4"/>
    <w:rsid w:val="006A5545"/>
    <w:rsid w:val="006A7074"/>
    <w:rsid w:val="006A73FE"/>
    <w:rsid w:val="006A7456"/>
    <w:rsid w:val="006B143D"/>
    <w:rsid w:val="006B1639"/>
    <w:rsid w:val="006B22FC"/>
    <w:rsid w:val="006B25C8"/>
    <w:rsid w:val="006B2881"/>
    <w:rsid w:val="006B3AA3"/>
    <w:rsid w:val="006B5EDA"/>
    <w:rsid w:val="006B60AC"/>
    <w:rsid w:val="006B6226"/>
    <w:rsid w:val="006B7A0A"/>
    <w:rsid w:val="006B7BEE"/>
    <w:rsid w:val="006C0C24"/>
    <w:rsid w:val="006C1637"/>
    <w:rsid w:val="006C1CDE"/>
    <w:rsid w:val="006C205F"/>
    <w:rsid w:val="006C2327"/>
    <w:rsid w:val="006C272A"/>
    <w:rsid w:val="006C3740"/>
    <w:rsid w:val="006C46B1"/>
    <w:rsid w:val="006C5BAF"/>
    <w:rsid w:val="006C644E"/>
    <w:rsid w:val="006C649A"/>
    <w:rsid w:val="006C65D5"/>
    <w:rsid w:val="006C6B8D"/>
    <w:rsid w:val="006C772C"/>
    <w:rsid w:val="006C7F83"/>
    <w:rsid w:val="006D0B6E"/>
    <w:rsid w:val="006D1D6D"/>
    <w:rsid w:val="006D1E2D"/>
    <w:rsid w:val="006D288D"/>
    <w:rsid w:val="006D3080"/>
    <w:rsid w:val="006D3F2D"/>
    <w:rsid w:val="006D4681"/>
    <w:rsid w:val="006D5242"/>
    <w:rsid w:val="006D65FD"/>
    <w:rsid w:val="006D7BD3"/>
    <w:rsid w:val="006E18F4"/>
    <w:rsid w:val="006E21B6"/>
    <w:rsid w:val="006E25E8"/>
    <w:rsid w:val="006E3389"/>
    <w:rsid w:val="006E34E7"/>
    <w:rsid w:val="006E3777"/>
    <w:rsid w:val="006E454E"/>
    <w:rsid w:val="006E5551"/>
    <w:rsid w:val="006E611D"/>
    <w:rsid w:val="006E67ED"/>
    <w:rsid w:val="006E686D"/>
    <w:rsid w:val="006E6B7F"/>
    <w:rsid w:val="006F0918"/>
    <w:rsid w:val="006F0E61"/>
    <w:rsid w:val="006F1DC2"/>
    <w:rsid w:val="006F1DE6"/>
    <w:rsid w:val="006F1E34"/>
    <w:rsid w:val="006F249D"/>
    <w:rsid w:val="006F273F"/>
    <w:rsid w:val="006F2EB1"/>
    <w:rsid w:val="006F3815"/>
    <w:rsid w:val="006F3EB8"/>
    <w:rsid w:val="006F450D"/>
    <w:rsid w:val="006F4664"/>
    <w:rsid w:val="006F471F"/>
    <w:rsid w:val="006F5D65"/>
    <w:rsid w:val="006F6594"/>
    <w:rsid w:val="006F6860"/>
    <w:rsid w:val="006F724C"/>
    <w:rsid w:val="00702306"/>
    <w:rsid w:val="00703AE1"/>
    <w:rsid w:val="0070534F"/>
    <w:rsid w:val="007067D0"/>
    <w:rsid w:val="00707021"/>
    <w:rsid w:val="00707483"/>
    <w:rsid w:val="007076D1"/>
    <w:rsid w:val="007106A6"/>
    <w:rsid w:val="0071162B"/>
    <w:rsid w:val="00711B37"/>
    <w:rsid w:val="007127BF"/>
    <w:rsid w:val="007135C7"/>
    <w:rsid w:val="00714198"/>
    <w:rsid w:val="0071456B"/>
    <w:rsid w:val="00714C73"/>
    <w:rsid w:val="007175FE"/>
    <w:rsid w:val="0072015D"/>
    <w:rsid w:val="007201C6"/>
    <w:rsid w:val="007207E5"/>
    <w:rsid w:val="007208E7"/>
    <w:rsid w:val="00721080"/>
    <w:rsid w:val="00721F95"/>
    <w:rsid w:val="007225A8"/>
    <w:rsid w:val="007231A9"/>
    <w:rsid w:val="00723231"/>
    <w:rsid w:val="00724439"/>
    <w:rsid w:val="00724EBC"/>
    <w:rsid w:val="007267A0"/>
    <w:rsid w:val="0072781D"/>
    <w:rsid w:val="00727F9B"/>
    <w:rsid w:val="00731372"/>
    <w:rsid w:val="00731380"/>
    <w:rsid w:val="00731D43"/>
    <w:rsid w:val="00731E42"/>
    <w:rsid w:val="007340CE"/>
    <w:rsid w:val="00734193"/>
    <w:rsid w:val="00734616"/>
    <w:rsid w:val="00734A2F"/>
    <w:rsid w:val="007353F1"/>
    <w:rsid w:val="0073556B"/>
    <w:rsid w:val="007355FA"/>
    <w:rsid w:val="0073674C"/>
    <w:rsid w:val="00736BD6"/>
    <w:rsid w:val="007372DF"/>
    <w:rsid w:val="00737569"/>
    <w:rsid w:val="00737712"/>
    <w:rsid w:val="0073773C"/>
    <w:rsid w:val="007379E0"/>
    <w:rsid w:val="00740204"/>
    <w:rsid w:val="00740A30"/>
    <w:rsid w:val="00742212"/>
    <w:rsid w:val="007423DD"/>
    <w:rsid w:val="00742619"/>
    <w:rsid w:val="00742AE8"/>
    <w:rsid w:val="0074331D"/>
    <w:rsid w:val="007437D8"/>
    <w:rsid w:val="00744DAC"/>
    <w:rsid w:val="00744ED3"/>
    <w:rsid w:val="0074538E"/>
    <w:rsid w:val="007459F7"/>
    <w:rsid w:val="00747B03"/>
    <w:rsid w:val="00747BE3"/>
    <w:rsid w:val="00750305"/>
    <w:rsid w:val="00750312"/>
    <w:rsid w:val="00750631"/>
    <w:rsid w:val="00750928"/>
    <w:rsid w:val="0075332F"/>
    <w:rsid w:val="0075385A"/>
    <w:rsid w:val="007540A0"/>
    <w:rsid w:val="007543F7"/>
    <w:rsid w:val="007547D2"/>
    <w:rsid w:val="007549F0"/>
    <w:rsid w:val="00754B3A"/>
    <w:rsid w:val="007557E7"/>
    <w:rsid w:val="0076197F"/>
    <w:rsid w:val="00761F5C"/>
    <w:rsid w:val="00762428"/>
    <w:rsid w:val="007625A1"/>
    <w:rsid w:val="007627AE"/>
    <w:rsid w:val="00762BF5"/>
    <w:rsid w:val="007630B5"/>
    <w:rsid w:val="00763BBE"/>
    <w:rsid w:val="00764C79"/>
    <w:rsid w:val="007653AC"/>
    <w:rsid w:val="0076547C"/>
    <w:rsid w:val="007654D9"/>
    <w:rsid w:val="0076715A"/>
    <w:rsid w:val="00767527"/>
    <w:rsid w:val="007678CD"/>
    <w:rsid w:val="00767BEE"/>
    <w:rsid w:val="00770636"/>
    <w:rsid w:val="007706B8"/>
    <w:rsid w:val="00770791"/>
    <w:rsid w:val="00770F5D"/>
    <w:rsid w:val="00770FBF"/>
    <w:rsid w:val="00771BFB"/>
    <w:rsid w:val="0077231D"/>
    <w:rsid w:val="00772837"/>
    <w:rsid w:val="00772DF5"/>
    <w:rsid w:val="00772EE4"/>
    <w:rsid w:val="00773803"/>
    <w:rsid w:val="00773E2D"/>
    <w:rsid w:val="00774DE5"/>
    <w:rsid w:val="007750A2"/>
    <w:rsid w:val="007761CF"/>
    <w:rsid w:val="0077629A"/>
    <w:rsid w:val="00777203"/>
    <w:rsid w:val="007819B9"/>
    <w:rsid w:val="0078260B"/>
    <w:rsid w:val="007838B5"/>
    <w:rsid w:val="0078424A"/>
    <w:rsid w:val="00784545"/>
    <w:rsid w:val="0078461F"/>
    <w:rsid w:val="00784AC6"/>
    <w:rsid w:val="00785378"/>
    <w:rsid w:val="007860C5"/>
    <w:rsid w:val="007863AF"/>
    <w:rsid w:val="007866BB"/>
    <w:rsid w:val="00786EC3"/>
    <w:rsid w:val="0078766B"/>
    <w:rsid w:val="00787F95"/>
    <w:rsid w:val="00790AB5"/>
    <w:rsid w:val="00791D9B"/>
    <w:rsid w:val="00792764"/>
    <w:rsid w:val="00792A98"/>
    <w:rsid w:val="007941B4"/>
    <w:rsid w:val="0079591E"/>
    <w:rsid w:val="00796DD1"/>
    <w:rsid w:val="00797852"/>
    <w:rsid w:val="00797E95"/>
    <w:rsid w:val="007A0E5C"/>
    <w:rsid w:val="007A10E7"/>
    <w:rsid w:val="007A1D34"/>
    <w:rsid w:val="007A1E0D"/>
    <w:rsid w:val="007A2705"/>
    <w:rsid w:val="007A40D8"/>
    <w:rsid w:val="007A4D8A"/>
    <w:rsid w:val="007A4F1B"/>
    <w:rsid w:val="007A5165"/>
    <w:rsid w:val="007A6061"/>
    <w:rsid w:val="007A6938"/>
    <w:rsid w:val="007A6F5C"/>
    <w:rsid w:val="007A750E"/>
    <w:rsid w:val="007A787C"/>
    <w:rsid w:val="007A7B15"/>
    <w:rsid w:val="007B0471"/>
    <w:rsid w:val="007B04A3"/>
    <w:rsid w:val="007B0735"/>
    <w:rsid w:val="007B264D"/>
    <w:rsid w:val="007B2678"/>
    <w:rsid w:val="007B3220"/>
    <w:rsid w:val="007B34AC"/>
    <w:rsid w:val="007B4594"/>
    <w:rsid w:val="007B4BA2"/>
    <w:rsid w:val="007B4E49"/>
    <w:rsid w:val="007B5528"/>
    <w:rsid w:val="007B579B"/>
    <w:rsid w:val="007B6831"/>
    <w:rsid w:val="007B7971"/>
    <w:rsid w:val="007B7B85"/>
    <w:rsid w:val="007C0B8B"/>
    <w:rsid w:val="007C2A48"/>
    <w:rsid w:val="007C2BA9"/>
    <w:rsid w:val="007C2CD0"/>
    <w:rsid w:val="007C3060"/>
    <w:rsid w:val="007C3155"/>
    <w:rsid w:val="007C3CD5"/>
    <w:rsid w:val="007C3EF2"/>
    <w:rsid w:val="007C4CEE"/>
    <w:rsid w:val="007C54DB"/>
    <w:rsid w:val="007C5727"/>
    <w:rsid w:val="007C5AFF"/>
    <w:rsid w:val="007C60EE"/>
    <w:rsid w:val="007C6518"/>
    <w:rsid w:val="007C6631"/>
    <w:rsid w:val="007C6DF8"/>
    <w:rsid w:val="007C72E2"/>
    <w:rsid w:val="007C78B9"/>
    <w:rsid w:val="007C7A94"/>
    <w:rsid w:val="007D102D"/>
    <w:rsid w:val="007D104E"/>
    <w:rsid w:val="007D1434"/>
    <w:rsid w:val="007D1FBE"/>
    <w:rsid w:val="007D250B"/>
    <w:rsid w:val="007D33F6"/>
    <w:rsid w:val="007D3530"/>
    <w:rsid w:val="007D358D"/>
    <w:rsid w:val="007D3FB8"/>
    <w:rsid w:val="007D4509"/>
    <w:rsid w:val="007D47DB"/>
    <w:rsid w:val="007D4A5F"/>
    <w:rsid w:val="007D516B"/>
    <w:rsid w:val="007D58FF"/>
    <w:rsid w:val="007D5FF7"/>
    <w:rsid w:val="007D6510"/>
    <w:rsid w:val="007D69F6"/>
    <w:rsid w:val="007D7A9B"/>
    <w:rsid w:val="007D7B6A"/>
    <w:rsid w:val="007E090D"/>
    <w:rsid w:val="007E1275"/>
    <w:rsid w:val="007E1E29"/>
    <w:rsid w:val="007E252D"/>
    <w:rsid w:val="007E2F5D"/>
    <w:rsid w:val="007E4113"/>
    <w:rsid w:val="007E4616"/>
    <w:rsid w:val="007E478F"/>
    <w:rsid w:val="007E6891"/>
    <w:rsid w:val="007E6CEF"/>
    <w:rsid w:val="007F0555"/>
    <w:rsid w:val="007F05AC"/>
    <w:rsid w:val="007F0E68"/>
    <w:rsid w:val="007F1CA2"/>
    <w:rsid w:val="007F1E2C"/>
    <w:rsid w:val="007F1EEF"/>
    <w:rsid w:val="007F2607"/>
    <w:rsid w:val="007F2668"/>
    <w:rsid w:val="007F2E49"/>
    <w:rsid w:val="007F3744"/>
    <w:rsid w:val="007F48D5"/>
    <w:rsid w:val="007F4A84"/>
    <w:rsid w:val="007F4CF7"/>
    <w:rsid w:val="007F5AFC"/>
    <w:rsid w:val="007F5C1F"/>
    <w:rsid w:val="007F64E6"/>
    <w:rsid w:val="00800A5A"/>
    <w:rsid w:val="008018F8"/>
    <w:rsid w:val="00801D25"/>
    <w:rsid w:val="0080268A"/>
    <w:rsid w:val="00803463"/>
    <w:rsid w:val="00804E5D"/>
    <w:rsid w:val="00806941"/>
    <w:rsid w:val="008069ED"/>
    <w:rsid w:val="00806E18"/>
    <w:rsid w:val="00807820"/>
    <w:rsid w:val="00807920"/>
    <w:rsid w:val="00807986"/>
    <w:rsid w:val="008108E5"/>
    <w:rsid w:val="00811838"/>
    <w:rsid w:val="00812512"/>
    <w:rsid w:val="00812DC9"/>
    <w:rsid w:val="00813058"/>
    <w:rsid w:val="00813CBE"/>
    <w:rsid w:val="00813E8F"/>
    <w:rsid w:val="008140D3"/>
    <w:rsid w:val="008146F6"/>
    <w:rsid w:val="008154F9"/>
    <w:rsid w:val="00815F09"/>
    <w:rsid w:val="00816C3D"/>
    <w:rsid w:val="00816D9D"/>
    <w:rsid w:val="00817A95"/>
    <w:rsid w:val="008201C6"/>
    <w:rsid w:val="0082156E"/>
    <w:rsid w:val="008216EF"/>
    <w:rsid w:val="008225D9"/>
    <w:rsid w:val="0082311B"/>
    <w:rsid w:val="00823608"/>
    <w:rsid w:val="00824C58"/>
    <w:rsid w:val="00824F1C"/>
    <w:rsid w:val="00825156"/>
    <w:rsid w:val="00825491"/>
    <w:rsid w:val="00825657"/>
    <w:rsid w:val="0082671B"/>
    <w:rsid w:val="0082782D"/>
    <w:rsid w:val="008314B1"/>
    <w:rsid w:val="00832192"/>
    <w:rsid w:val="0083519C"/>
    <w:rsid w:val="00835419"/>
    <w:rsid w:val="008358AA"/>
    <w:rsid w:val="00835915"/>
    <w:rsid w:val="00835CB6"/>
    <w:rsid w:val="00836CB4"/>
    <w:rsid w:val="00836D8A"/>
    <w:rsid w:val="008375A3"/>
    <w:rsid w:val="00837662"/>
    <w:rsid w:val="00837F80"/>
    <w:rsid w:val="0084088E"/>
    <w:rsid w:val="00840DBF"/>
    <w:rsid w:val="00841971"/>
    <w:rsid w:val="008429B4"/>
    <w:rsid w:val="008437E3"/>
    <w:rsid w:val="00844B8A"/>
    <w:rsid w:val="0084544B"/>
    <w:rsid w:val="00845A65"/>
    <w:rsid w:val="0084614B"/>
    <w:rsid w:val="00846325"/>
    <w:rsid w:val="008463A6"/>
    <w:rsid w:val="00850EDE"/>
    <w:rsid w:val="008512B0"/>
    <w:rsid w:val="008519E8"/>
    <w:rsid w:val="00852103"/>
    <w:rsid w:val="008522D4"/>
    <w:rsid w:val="00852415"/>
    <w:rsid w:val="00852BBC"/>
    <w:rsid w:val="00852DA8"/>
    <w:rsid w:val="0085313B"/>
    <w:rsid w:val="00853292"/>
    <w:rsid w:val="008533CF"/>
    <w:rsid w:val="008539AC"/>
    <w:rsid w:val="00854747"/>
    <w:rsid w:val="00855CC2"/>
    <w:rsid w:val="00856A06"/>
    <w:rsid w:val="00856AED"/>
    <w:rsid w:val="00856B86"/>
    <w:rsid w:val="00857963"/>
    <w:rsid w:val="00862311"/>
    <w:rsid w:val="008628C9"/>
    <w:rsid w:val="00863637"/>
    <w:rsid w:val="00863C9A"/>
    <w:rsid w:val="00864E16"/>
    <w:rsid w:val="00864E4F"/>
    <w:rsid w:val="008653FF"/>
    <w:rsid w:val="00867696"/>
    <w:rsid w:val="00867D6A"/>
    <w:rsid w:val="00870AE0"/>
    <w:rsid w:val="008710EB"/>
    <w:rsid w:val="00871F33"/>
    <w:rsid w:val="00872353"/>
    <w:rsid w:val="0087257C"/>
    <w:rsid w:val="0087262D"/>
    <w:rsid w:val="00872F8A"/>
    <w:rsid w:val="00873654"/>
    <w:rsid w:val="00873E87"/>
    <w:rsid w:val="00874DD9"/>
    <w:rsid w:val="008757BA"/>
    <w:rsid w:val="00877A26"/>
    <w:rsid w:val="00877B5A"/>
    <w:rsid w:val="00877BD9"/>
    <w:rsid w:val="008802EE"/>
    <w:rsid w:val="00881CD6"/>
    <w:rsid w:val="0088253F"/>
    <w:rsid w:val="00882A02"/>
    <w:rsid w:val="00882CB6"/>
    <w:rsid w:val="00884B39"/>
    <w:rsid w:val="0088529F"/>
    <w:rsid w:val="00885C79"/>
    <w:rsid w:val="00885E46"/>
    <w:rsid w:val="00886AED"/>
    <w:rsid w:val="00886CE4"/>
    <w:rsid w:val="00886FBD"/>
    <w:rsid w:val="0088711D"/>
    <w:rsid w:val="008877DB"/>
    <w:rsid w:val="00887E87"/>
    <w:rsid w:val="00890391"/>
    <w:rsid w:val="008911BF"/>
    <w:rsid w:val="00891BD1"/>
    <w:rsid w:val="00891F90"/>
    <w:rsid w:val="0089292E"/>
    <w:rsid w:val="0089399D"/>
    <w:rsid w:val="0089418B"/>
    <w:rsid w:val="00894689"/>
    <w:rsid w:val="00894FFE"/>
    <w:rsid w:val="008953FE"/>
    <w:rsid w:val="00895960"/>
    <w:rsid w:val="00896AB7"/>
    <w:rsid w:val="00897524"/>
    <w:rsid w:val="0089777A"/>
    <w:rsid w:val="008A23D1"/>
    <w:rsid w:val="008A25D8"/>
    <w:rsid w:val="008A38E2"/>
    <w:rsid w:val="008A4445"/>
    <w:rsid w:val="008A50C2"/>
    <w:rsid w:val="008A5239"/>
    <w:rsid w:val="008A54B6"/>
    <w:rsid w:val="008A5A25"/>
    <w:rsid w:val="008A5E11"/>
    <w:rsid w:val="008A69B9"/>
    <w:rsid w:val="008A7049"/>
    <w:rsid w:val="008A71E2"/>
    <w:rsid w:val="008A75A7"/>
    <w:rsid w:val="008A7B45"/>
    <w:rsid w:val="008B01E2"/>
    <w:rsid w:val="008B0AA7"/>
    <w:rsid w:val="008B1477"/>
    <w:rsid w:val="008B23A6"/>
    <w:rsid w:val="008B3265"/>
    <w:rsid w:val="008B34CC"/>
    <w:rsid w:val="008B39D3"/>
    <w:rsid w:val="008B5D2B"/>
    <w:rsid w:val="008B6DFD"/>
    <w:rsid w:val="008B704A"/>
    <w:rsid w:val="008B7728"/>
    <w:rsid w:val="008B7777"/>
    <w:rsid w:val="008C1484"/>
    <w:rsid w:val="008C1736"/>
    <w:rsid w:val="008C210F"/>
    <w:rsid w:val="008C2432"/>
    <w:rsid w:val="008C2820"/>
    <w:rsid w:val="008C34CE"/>
    <w:rsid w:val="008C36CD"/>
    <w:rsid w:val="008C3968"/>
    <w:rsid w:val="008C4ADD"/>
    <w:rsid w:val="008C7356"/>
    <w:rsid w:val="008C763B"/>
    <w:rsid w:val="008C7FE8"/>
    <w:rsid w:val="008D04B2"/>
    <w:rsid w:val="008D04E8"/>
    <w:rsid w:val="008D16C0"/>
    <w:rsid w:val="008D1B42"/>
    <w:rsid w:val="008D3CB6"/>
    <w:rsid w:val="008D4048"/>
    <w:rsid w:val="008D45AA"/>
    <w:rsid w:val="008D46FD"/>
    <w:rsid w:val="008D4B11"/>
    <w:rsid w:val="008D4BA6"/>
    <w:rsid w:val="008D4D92"/>
    <w:rsid w:val="008D5EE8"/>
    <w:rsid w:val="008D63F3"/>
    <w:rsid w:val="008D684A"/>
    <w:rsid w:val="008D6A7B"/>
    <w:rsid w:val="008D6F0F"/>
    <w:rsid w:val="008D7684"/>
    <w:rsid w:val="008D7BE3"/>
    <w:rsid w:val="008E24DF"/>
    <w:rsid w:val="008E2D6C"/>
    <w:rsid w:val="008E2E8F"/>
    <w:rsid w:val="008E2EBF"/>
    <w:rsid w:val="008E38CB"/>
    <w:rsid w:val="008E3E9B"/>
    <w:rsid w:val="008E4235"/>
    <w:rsid w:val="008E4269"/>
    <w:rsid w:val="008E504C"/>
    <w:rsid w:val="008E562D"/>
    <w:rsid w:val="008E5D57"/>
    <w:rsid w:val="008E5E5A"/>
    <w:rsid w:val="008E6232"/>
    <w:rsid w:val="008E65E2"/>
    <w:rsid w:val="008E789E"/>
    <w:rsid w:val="008F037B"/>
    <w:rsid w:val="008F0381"/>
    <w:rsid w:val="008F04B2"/>
    <w:rsid w:val="008F0755"/>
    <w:rsid w:val="008F0B68"/>
    <w:rsid w:val="008F0D19"/>
    <w:rsid w:val="008F12D8"/>
    <w:rsid w:val="008F148A"/>
    <w:rsid w:val="008F1839"/>
    <w:rsid w:val="008F196B"/>
    <w:rsid w:val="008F1D72"/>
    <w:rsid w:val="008F1D8F"/>
    <w:rsid w:val="008F28C6"/>
    <w:rsid w:val="008F2EEA"/>
    <w:rsid w:val="008F3399"/>
    <w:rsid w:val="008F33F1"/>
    <w:rsid w:val="008F35A0"/>
    <w:rsid w:val="008F3BAB"/>
    <w:rsid w:val="008F3F57"/>
    <w:rsid w:val="008F431B"/>
    <w:rsid w:val="008F579B"/>
    <w:rsid w:val="008F5F50"/>
    <w:rsid w:val="008F623F"/>
    <w:rsid w:val="008F63A3"/>
    <w:rsid w:val="008F672E"/>
    <w:rsid w:val="008F750A"/>
    <w:rsid w:val="008F750D"/>
    <w:rsid w:val="00900CC6"/>
    <w:rsid w:val="00902267"/>
    <w:rsid w:val="00902BC2"/>
    <w:rsid w:val="00902C40"/>
    <w:rsid w:val="00902C51"/>
    <w:rsid w:val="00902C8F"/>
    <w:rsid w:val="00902F2C"/>
    <w:rsid w:val="00903890"/>
    <w:rsid w:val="0090557C"/>
    <w:rsid w:val="00905F09"/>
    <w:rsid w:val="009062F7"/>
    <w:rsid w:val="0090674B"/>
    <w:rsid w:val="00907240"/>
    <w:rsid w:val="00907C6E"/>
    <w:rsid w:val="00910730"/>
    <w:rsid w:val="00910D55"/>
    <w:rsid w:val="00911291"/>
    <w:rsid w:val="00911B7B"/>
    <w:rsid w:val="0091207B"/>
    <w:rsid w:val="00912620"/>
    <w:rsid w:val="009131EE"/>
    <w:rsid w:val="00913A1F"/>
    <w:rsid w:val="009144BD"/>
    <w:rsid w:val="009155A6"/>
    <w:rsid w:val="00917441"/>
    <w:rsid w:val="00917B8D"/>
    <w:rsid w:val="00920C3E"/>
    <w:rsid w:val="00921714"/>
    <w:rsid w:val="00921A31"/>
    <w:rsid w:val="00922F4C"/>
    <w:rsid w:val="00922FBD"/>
    <w:rsid w:val="00923166"/>
    <w:rsid w:val="0092422F"/>
    <w:rsid w:val="009250A4"/>
    <w:rsid w:val="00925AE1"/>
    <w:rsid w:val="009263CE"/>
    <w:rsid w:val="00930672"/>
    <w:rsid w:val="009309E5"/>
    <w:rsid w:val="00930D69"/>
    <w:rsid w:val="009327DE"/>
    <w:rsid w:val="00932DEE"/>
    <w:rsid w:val="0093352B"/>
    <w:rsid w:val="009336E8"/>
    <w:rsid w:val="009341DB"/>
    <w:rsid w:val="009342AE"/>
    <w:rsid w:val="009348A5"/>
    <w:rsid w:val="00935923"/>
    <w:rsid w:val="00935E79"/>
    <w:rsid w:val="00936383"/>
    <w:rsid w:val="00936AF0"/>
    <w:rsid w:val="00937520"/>
    <w:rsid w:val="00937542"/>
    <w:rsid w:val="009413A9"/>
    <w:rsid w:val="00941ED8"/>
    <w:rsid w:val="009420CB"/>
    <w:rsid w:val="0094269F"/>
    <w:rsid w:val="009429DD"/>
    <w:rsid w:val="00942FD3"/>
    <w:rsid w:val="00943EB5"/>
    <w:rsid w:val="00943FE3"/>
    <w:rsid w:val="009444BB"/>
    <w:rsid w:val="00944658"/>
    <w:rsid w:val="009447F9"/>
    <w:rsid w:val="00944AED"/>
    <w:rsid w:val="009452E7"/>
    <w:rsid w:val="009460D7"/>
    <w:rsid w:val="0094663A"/>
    <w:rsid w:val="0094723F"/>
    <w:rsid w:val="00950148"/>
    <w:rsid w:val="009515CC"/>
    <w:rsid w:val="00952D4E"/>
    <w:rsid w:val="00952E13"/>
    <w:rsid w:val="00954666"/>
    <w:rsid w:val="00954667"/>
    <w:rsid w:val="00954867"/>
    <w:rsid w:val="00954EBB"/>
    <w:rsid w:val="00955E4F"/>
    <w:rsid w:val="0095632D"/>
    <w:rsid w:val="0095692D"/>
    <w:rsid w:val="00957213"/>
    <w:rsid w:val="00957814"/>
    <w:rsid w:val="00957C51"/>
    <w:rsid w:val="0096039B"/>
    <w:rsid w:val="009610C8"/>
    <w:rsid w:val="009612CF"/>
    <w:rsid w:val="00961D49"/>
    <w:rsid w:val="009620A4"/>
    <w:rsid w:val="00962C6F"/>
    <w:rsid w:val="00962E11"/>
    <w:rsid w:val="0096325C"/>
    <w:rsid w:val="0096426F"/>
    <w:rsid w:val="00964279"/>
    <w:rsid w:val="0096460D"/>
    <w:rsid w:val="00965203"/>
    <w:rsid w:val="009658B1"/>
    <w:rsid w:val="00966B4B"/>
    <w:rsid w:val="00966EC4"/>
    <w:rsid w:val="00966F82"/>
    <w:rsid w:val="00966FDF"/>
    <w:rsid w:val="009671C8"/>
    <w:rsid w:val="00967551"/>
    <w:rsid w:val="00967E8E"/>
    <w:rsid w:val="0097014C"/>
    <w:rsid w:val="00970267"/>
    <w:rsid w:val="00971245"/>
    <w:rsid w:val="0097125B"/>
    <w:rsid w:val="009713DF"/>
    <w:rsid w:val="00973352"/>
    <w:rsid w:val="009733A4"/>
    <w:rsid w:val="009749FC"/>
    <w:rsid w:val="009762DF"/>
    <w:rsid w:val="009768EF"/>
    <w:rsid w:val="00980040"/>
    <w:rsid w:val="00980CA8"/>
    <w:rsid w:val="00980CFC"/>
    <w:rsid w:val="009817E4"/>
    <w:rsid w:val="0098186B"/>
    <w:rsid w:val="00981C4B"/>
    <w:rsid w:val="00981C8F"/>
    <w:rsid w:val="00981D51"/>
    <w:rsid w:val="00982710"/>
    <w:rsid w:val="0098288D"/>
    <w:rsid w:val="00983C73"/>
    <w:rsid w:val="00986753"/>
    <w:rsid w:val="009870A6"/>
    <w:rsid w:val="00987325"/>
    <w:rsid w:val="009879BA"/>
    <w:rsid w:val="00987C98"/>
    <w:rsid w:val="00987E15"/>
    <w:rsid w:val="009937CF"/>
    <w:rsid w:val="00993882"/>
    <w:rsid w:val="00994732"/>
    <w:rsid w:val="00994ACC"/>
    <w:rsid w:val="00995003"/>
    <w:rsid w:val="009959EB"/>
    <w:rsid w:val="00995BED"/>
    <w:rsid w:val="00997F42"/>
    <w:rsid w:val="009A0AD1"/>
    <w:rsid w:val="009A1182"/>
    <w:rsid w:val="009A19F1"/>
    <w:rsid w:val="009A354A"/>
    <w:rsid w:val="009A3870"/>
    <w:rsid w:val="009A3E96"/>
    <w:rsid w:val="009A402A"/>
    <w:rsid w:val="009A42BE"/>
    <w:rsid w:val="009B0061"/>
    <w:rsid w:val="009B0095"/>
    <w:rsid w:val="009B12D8"/>
    <w:rsid w:val="009B12FB"/>
    <w:rsid w:val="009B1A03"/>
    <w:rsid w:val="009B1C2C"/>
    <w:rsid w:val="009B1D87"/>
    <w:rsid w:val="009B32A9"/>
    <w:rsid w:val="009B3A5E"/>
    <w:rsid w:val="009B4AE8"/>
    <w:rsid w:val="009B4FA8"/>
    <w:rsid w:val="009B4FF1"/>
    <w:rsid w:val="009B5451"/>
    <w:rsid w:val="009B5DC6"/>
    <w:rsid w:val="009B5F34"/>
    <w:rsid w:val="009B6169"/>
    <w:rsid w:val="009B61CC"/>
    <w:rsid w:val="009B64DA"/>
    <w:rsid w:val="009B6987"/>
    <w:rsid w:val="009B7BDC"/>
    <w:rsid w:val="009B7F08"/>
    <w:rsid w:val="009C0A23"/>
    <w:rsid w:val="009C0A64"/>
    <w:rsid w:val="009C22FB"/>
    <w:rsid w:val="009C2D0A"/>
    <w:rsid w:val="009C4201"/>
    <w:rsid w:val="009C4236"/>
    <w:rsid w:val="009C44FE"/>
    <w:rsid w:val="009C51BB"/>
    <w:rsid w:val="009C5914"/>
    <w:rsid w:val="009C62A4"/>
    <w:rsid w:val="009C6F28"/>
    <w:rsid w:val="009C7288"/>
    <w:rsid w:val="009C72F2"/>
    <w:rsid w:val="009C78AB"/>
    <w:rsid w:val="009C7FCC"/>
    <w:rsid w:val="009D0A83"/>
    <w:rsid w:val="009D0DC4"/>
    <w:rsid w:val="009D1CA1"/>
    <w:rsid w:val="009D52F1"/>
    <w:rsid w:val="009D53C9"/>
    <w:rsid w:val="009D54A2"/>
    <w:rsid w:val="009D565D"/>
    <w:rsid w:val="009D5842"/>
    <w:rsid w:val="009D6250"/>
    <w:rsid w:val="009D63CA"/>
    <w:rsid w:val="009D68B7"/>
    <w:rsid w:val="009D792F"/>
    <w:rsid w:val="009D7C4A"/>
    <w:rsid w:val="009E0463"/>
    <w:rsid w:val="009E0821"/>
    <w:rsid w:val="009E1CC2"/>
    <w:rsid w:val="009E2325"/>
    <w:rsid w:val="009E313F"/>
    <w:rsid w:val="009E38BC"/>
    <w:rsid w:val="009E4C61"/>
    <w:rsid w:val="009E56AD"/>
    <w:rsid w:val="009E58B0"/>
    <w:rsid w:val="009E5C04"/>
    <w:rsid w:val="009E611A"/>
    <w:rsid w:val="009E6533"/>
    <w:rsid w:val="009E6AD4"/>
    <w:rsid w:val="009E6F53"/>
    <w:rsid w:val="009E6F7C"/>
    <w:rsid w:val="009F002F"/>
    <w:rsid w:val="009F0CD5"/>
    <w:rsid w:val="009F11BC"/>
    <w:rsid w:val="009F1EE2"/>
    <w:rsid w:val="009F2984"/>
    <w:rsid w:val="009F2DCE"/>
    <w:rsid w:val="009F3EFC"/>
    <w:rsid w:val="009F41DA"/>
    <w:rsid w:val="009F4541"/>
    <w:rsid w:val="009F4704"/>
    <w:rsid w:val="009F4C4A"/>
    <w:rsid w:val="009F628E"/>
    <w:rsid w:val="009F6F52"/>
    <w:rsid w:val="009F6FBE"/>
    <w:rsid w:val="00A00216"/>
    <w:rsid w:val="00A016D7"/>
    <w:rsid w:val="00A01AB0"/>
    <w:rsid w:val="00A01B3A"/>
    <w:rsid w:val="00A02111"/>
    <w:rsid w:val="00A02DB9"/>
    <w:rsid w:val="00A037DE"/>
    <w:rsid w:val="00A03F4D"/>
    <w:rsid w:val="00A045B8"/>
    <w:rsid w:val="00A0461C"/>
    <w:rsid w:val="00A1025C"/>
    <w:rsid w:val="00A10A76"/>
    <w:rsid w:val="00A1100B"/>
    <w:rsid w:val="00A11BE4"/>
    <w:rsid w:val="00A122FE"/>
    <w:rsid w:val="00A1295F"/>
    <w:rsid w:val="00A138D5"/>
    <w:rsid w:val="00A146A0"/>
    <w:rsid w:val="00A148D6"/>
    <w:rsid w:val="00A14D2B"/>
    <w:rsid w:val="00A15C32"/>
    <w:rsid w:val="00A15E16"/>
    <w:rsid w:val="00A15FE7"/>
    <w:rsid w:val="00A16B4B"/>
    <w:rsid w:val="00A16D5B"/>
    <w:rsid w:val="00A16FE6"/>
    <w:rsid w:val="00A17A02"/>
    <w:rsid w:val="00A208CF"/>
    <w:rsid w:val="00A21D3F"/>
    <w:rsid w:val="00A225BF"/>
    <w:rsid w:val="00A22A65"/>
    <w:rsid w:val="00A22C7B"/>
    <w:rsid w:val="00A22D7A"/>
    <w:rsid w:val="00A22DAB"/>
    <w:rsid w:val="00A22DDB"/>
    <w:rsid w:val="00A22FE1"/>
    <w:rsid w:val="00A23015"/>
    <w:rsid w:val="00A2321C"/>
    <w:rsid w:val="00A233ED"/>
    <w:rsid w:val="00A23A4C"/>
    <w:rsid w:val="00A24071"/>
    <w:rsid w:val="00A24335"/>
    <w:rsid w:val="00A256F3"/>
    <w:rsid w:val="00A25CEA"/>
    <w:rsid w:val="00A27178"/>
    <w:rsid w:val="00A321DD"/>
    <w:rsid w:val="00A3268D"/>
    <w:rsid w:val="00A326B9"/>
    <w:rsid w:val="00A32777"/>
    <w:rsid w:val="00A33D5A"/>
    <w:rsid w:val="00A35358"/>
    <w:rsid w:val="00A35CE4"/>
    <w:rsid w:val="00A3628D"/>
    <w:rsid w:val="00A368AB"/>
    <w:rsid w:val="00A36EE8"/>
    <w:rsid w:val="00A37762"/>
    <w:rsid w:val="00A379E7"/>
    <w:rsid w:val="00A40702"/>
    <w:rsid w:val="00A411BE"/>
    <w:rsid w:val="00A4135E"/>
    <w:rsid w:val="00A415FA"/>
    <w:rsid w:val="00A467C5"/>
    <w:rsid w:val="00A4753C"/>
    <w:rsid w:val="00A523CD"/>
    <w:rsid w:val="00A53173"/>
    <w:rsid w:val="00A53DCE"/>
    <w:rsid w:val="00A53EAE"/>
    <w:rsid w:val="00A549C8"/>
    <w:rsid w:val="00A5673D"/>
    <w:rsid w:val="00A57B7E"/>
    <w:rsid w:val="00A60194"/>
    <w:rsid w:val="00A60363"/>
    <w:rsid w:val="00A611D7"/>
    <w:rsid w:val="00A613B9"/>
    <w:rsid w:val="00A618A1"/>
    <w:rsid w:val="00A61E1B"/>
    <w:rsid w:val="00A62064"/>
    <w:rsid w:val="00A62955"/>
    <w:rsid w:val="00A63858"/>
    <w:rsid w:val="00A63F3C"/>
    <w:rsid w:val="00A63F5B"/>
    <w:rsid w:val="00A6443B"/>
    <w:rsid w:val="00A65BE2"/>
    <w:rsid w:val="00A66B6E"/>
    <w:rsid w:val="00A67551"/>
    <w:rsid w:val="00A67914"/>
    <w:rsid w:val="00A679D0"/>
    <w:rsid w:val="00A67B8F"/>
    <w:rsid w:val="00A67EF9"/>
    <w:rsid w:val="00A70CE1"/>
    <w:rsid w:val="00A71906"/>
    <w:rsid w:val="00A721BE"/>
    <w:rsid w:val="00A7237A"/>
    <w:rsid w:val="00A72762"/>
    <w:rsid w:val="00A72877"/>
    <w:rsid w:val="00A73031"/>
    <w:rsid w:val="00A73EA1"/>
    <w:rsid w:val="00A74016"/>
    <w:rsid w:val="00A76BF3"/>
    <w:rsid w:val="00A7770A"/>
    <w:rsid w:val="00A77735"/>
    <w:rsid w:val="00A77787"/>
    <w:rsid w:val="00A77DB4"/>
    <w:rsid w:val="00A805AB"/>
    <w:rsid w:val="00A80E90"/>
    <w:rsid w:val="00A82AF1"/>
    <w:rsid w:val="00A83747"/>
    <w:rsid w:val="00A839FE"/>
    <w:rsid w:val="00A83E74"/>
    <w:rsid w:val="00A83FED"/>
    <w:rsid w:val="00A84986"/>
    <w:rsid w:val="00A857D4"/>
    <w:rsid w:val="00A91118"/>
    <w:rsid w:val="00A9219D"/>
    <w:rsid w:val="00A9226E"/>
    <w:rsid w:val="00A92879"/>
    <w:rsid w:val="00A9702D"/>
    <w:rsid w:val="00A975EA"/>
    <w:rsid w:val="00AA0488"/>
    <w:rsid w:val="00AA04D6"/>
    <w:rsid w:val="00AA0852"/>
    <w:rsid w:val="00AA0CB0"/>
    <w:rsid w:val="00AA18AC"/>
    <w:rsid w:val="00AA54F9"/>
    <w:rsid w:val="00AA618B"/>
    <w:rsid w:val="00AA66A1"/>
    <w:rsid w:val="00AA6BA7"/>
    <w:rsid w:val="00AB0877"/>
    <w:rsid w:val="00AB1183"/>
    <w:rsid w:val="00AB26DE"/>
    <w:rsid w:val="00AB2A9B"/>
    <w:rsid w:val="00AB2B05"/>
    <w:rsid w:val="00AB35C3"/>
    <w:rsid w:val="00AB37D2"/>
    <w:rsid w:val="00AB3828"/>
    <w:rsid w:val="00AB3D5E"/>
    <w:rsid w:val="00AB3DBD"/>
    <w:rsid w:val="00AB3E4D"/>
    <w:rsid w:val="00AB4207"/>
    <w:rsid w:val="00AB438E"/>
    <w:rsid w:val="00AB4D26"/>
    <w:rsid w:val="00AB5327"/>
    <w:rsid w:val="00AB56C5"/>
    <w:rsid w:val="00AB5A13"/>
    <w:rsid w:val="00AB600B"/>
    <w:rsid w:val="00AB6048"/>
    <w:rsid w:val="00AC01B1"/>
    <w:rsid w:val="00AC076E"/>
    <w:rsid w:val="00AC3E9D"/>
    <w:rsid w:val="00AC40F3"/>
    <w:rsid w:val="00AC4E3D"/>
    <w:rsid w:val="00AC5D46"/>
    <w:rsid w:val="00AC632A"/>
    <w:rsid w:val="00AC66C4"/>
    <w:rsid w:val="00AC69F0"/>
    <w:rsid w:val="00AC6DB9"/>
    <w:rsid w:val="00AC7FDF"/>
    <w:rsid w:val="00AD0A1A"/>
    <w:rsid w:val="00AD0EAC"/>
    <w:rsid w:val="00AD30A9"/>
    <w:rsid w:val="00AD3881"/>
    <w:rsid w:val="00AD46C7"/>
    <w:rsid w:val="00AD499A"/>
    <w:rsid w:val="00AD6035"/>
    <w:rsid w:val="00AD6727"/>
    <w:rsid w:val="00AD6922"/>
    <w:rsid w:val="00AD714C"/>
    <w:rsid w:val="00AD7E69"/>
    <w:rsid w:val="00AD7F2B"/>
    <w:rsid w:val="00AE037E"/>
    <w:rsid w:val="00AE09D6"/>
    <w:rsid w:val="00AE269D"/>
    <w:rsid w:val="00AE28B8"/>
    <w:rsid w:val="00AE48B3"/>
    <w:rsid w:val="00AE5570"/>
    <w:rsid w:val="00AE5A20"/>
    <w:rsid w:val="00AE7C0B"/>
    <w:rsid w:val="00AF0B40"/>
    <w:rsid w:val="00AF2FC0"/>
    <w:rsid w:val="00AF3A94"/>
    <w:rsid w:val="00AF3E11"/>
    <w:rsid w:val="00AF5115"/>
    <w:rsid w:val="00AF58A5"/>
    <w:rsid w:val="00AF5F2E"/>
    <w:rsid w:val="00AF5F43"/>
    <w:rsid w:val="00AF6404"/>
    <w:rsid w:val="00AF6512"/>
    <w:rsid w:val="00AF6647"/>
    <w:rsid w:val="00AF7CB6"/>
    <w:rsid w:val="00AF7D70"/>
    <w:rsid w:val="00AF7E98"/>
    <w:rsid w:val="00B0169C"/>
    <w:rsid w:val="00B01E14"/>
    <w:rsid w:val="00B02ABA"/>
    <w:rsid w:val="00B02BBC"/>
    <w:rsid w:val="00B03CC9"/>
    <w:rsid w:val="00B03E4E"/>
    <w:rsid w:val="00B044CC"/>
    <w:rsid w:val="00B06B78"/>
    <w:rsid w:val="00B07747"/>
    <w:rsid w:val="00B07DD7"/>
    <w:rsid w:val="00B10971"/>
    <w:rsid w:val="00B13572"/>
    <w:rsid w:val="00B14518"/>
    <w:rsid w:val="00B15184"/>
    <w:rsid w:val="00B1589A"/>
    <w:rsid w:val="00B15F20"/>
    <w:rsid w:val="00B164BE"/>
    <w:rsid w:val="00B173EE"/>
    <w:rsid w:val="00B17E79"/>
    <w:rsid w:val="00B20396"/>
    <w:rsid w:val="00B207BE"/>
    <w:rsid w:val="00B20B83"/>
    <w:rsid w:val="00B20F77"/>
    <w:rsid w:val="00B20FC9"/>
    <w:rsid w:val="00B21437"/>
    <w:rsid w:val="00B21AFD"/>
    <w:rsid w:val="00B21EC9"/>
    <w:rsid w:val="00B229A2"/>
    <w:rsid w:val="00B24E31"/>
    <w:rsid w:val="00B2562B"/>
    <w:rsid w:val="00B25A34"/>
    <w:rsid w:val="00B274F6"/>
    <w:rsid w:val="00B30676"/>
    <w:rsid w:val="00B30A7A"/>
    <w:rsid w:val="00B30A8E"/>
    <w:rsid w:val="00B316A1"/>
    <w:rsid w:val="00B316FD"/>
    <w:rsid w:val="00B31D96"/>
    <w:rsid w:val="00B3222A"/>
    <w:rsid w:val="00B329A7"/>
    <w:rsid w:val="00B32D23"/>
    <w:rsid w:val="00B32DD4"/>
    <w:rsid w:val="00B330BF"/>
    <w:rsid w:val="00B33830"/>
    <w:rsid w:val="00B34355"/>
    <w:rsid w:val="00B343B8"/>
    <w:rsid w:val="00B34FE7"/>
    <w:rsid w:val="00B369AD"/>
    <w:rsid w:val="00B37453"/>
    <w:rsid w:val="00B378FB"/>
    <w:rsid w:val="00B402C7"/>
    <w:rsid w:val="00B40CF8"/>
    <w:rsid w:val="00B418C7"/>
    <w:rsid w:val="00B41A98"/>
    <w:rsid w:val="00B41AFE"/>
    <w:rsid w:val="00B426A9"/>
    <w:rsid w:val="00B4280A"/>
    <w:rsid w:val="00B4696D"/>
    <w:rsid w:val="00B47541"/>
    <w:rsid w:val="00B4770D"/>
    <w:rsid w:val="00B4795A"/>
    <w:rsid w:val="00B502AC"/>
    <w:rsid w:val="00B504C6"/>
    <w:rsid w:val="00B50A35"/>
    <w:rsid w:val="00B51BD5"/>
    <w:rsid w:val="00B520E4"/>
    <w:rsid w:val="00B52B53"/>
    <w:rsid w:val="00B53C10"/>
    <w:rsid w:val="00B54E36"/>
    <w:rsid w:val="00B55092"/>
    <w:rsid w:val="00B5557A"/>
    <w:rsid w:val="00B55913"/>
    <w:rsid w:val="00B55C2D"/>
    <w:rsid w:val="00B5670C"/>
    <w:rsid w:val="00B60BE5"/>
    <w:rsid w:val="00B61C53"/>
    <w:rsid w:val="00B62064"/>
    <w:rsid w:val="00B63A74"/>
    <w:rsid w:val="00B63F43"/>
    <w:rsid w:val="00B63FC3"/>
    <w:rsid w:val="00B64587"/>
    <w:rsid w:val="00B6482E"/>
    <w:rsid w:val="00B64E3A"/>
    <w:rsid w:val="00B653AA"/>
    <w:rsid w:val="00B65736"/>
    <w:rsid w:val="00B65CA2"/>
    <w:rsid w:val="00B6618E"/>
    <w:rsid w:val="00B667E6"/>
    <w:rsid w:val="00B71A2F"/>
    <w:rsid w:val="00B71C14"/>
    <w:rsid w:val="00B72661"/>
    <w:rsid w:val="00B726D9"/>
    <w:rsid w:val="00B72999"/>
    <w:rsid w:val="00B72B02"/>
    <w:rsid w:val="00B730F5"/>
    <w:rsid w:val="00B73C90"/>
    <w:rsid w:val="00B74448"/>
    <w:rsid w:val="00B74DA1"/>
    <w:rsid w:val="00B74F54"/>
    <w:rsid w:val="00B75CA4"/>
    <w:rsid w:val="00B7724A"/>
    <w:rsid w:val="00B77293"/>
    <w:rsid w:val="00B7781B"/>
    <w:rsid w:val="00B77ED6"/>
    <w:rsid w:val="00B808D8"/>
    <w:rsid w:val="00B809B3"/>
    <w:rsid w:val="00B80B33"/>
    <w:rsid w:val="00B81B3E"/>
    <w:rsid w:val="00B8256F"/>
    <w:rsid w:val="00B839CD"/>
    <w:rsid w:val="00B8452D"/>
    <w:rsid w:val="00B84CCF"/>
    <w:rsid w:val="00B85249"/>
    <w:rsid w:val="00B85DF7"/>
    <w:rsid w:val="00B8623A"/>
    <w:rsid w:val="00B87FF6"/>
    <w:rsid w:val="00B90D0A"/>
    <w:rsid w:val="00B91D30"/>
    <w:rsid w:val="00B91FD8"/>
    <w:rsid w:val="00B93F08"/>
    <w:rsid w:val="00B95169"/>
    <w:rsid w:val="00B97412"/>
    <w:rsid w:val="00B978AD"/>
    <w:rsid w:val="00B97ABF"/>
    <w:rsid w:val="00BA1B81"/>
    <w:rsid w:val="00BA1E7B"/>
    <w:rsid w:val="00BA488A"/>
    <w:rsid w:val="00BA4A31"/>
    <w:rsid w:val="00BA4AA1"/>
    <w:rsid w:val="00BA5D61"/>
    <w:rsid w:val="00BA65E5"/>
    <w:rsid w:val="00BA6C07"/>
    <w:rsid w:val="00BA6C6D"/>
    <w:rsid w:val="00BB0358"/>
    <w:rsid w:val="00BB2735"/>
    <w:rsid w:val="00BB34C7"/>
    <w:rsid w:val="00BB3C0E"/>
    <w:rsid w:val="00BB490C"/>
    <w:rsid w:val="00BB55BA"/>
    <w:rsid w:val="00BB6596"/>
    <w:rsid w:val="00BB72A2"/>
    <w:rsid w:val="00BC2711"/>
    <w:rsid w:val="00BC2998"/>
    <w:rsid w:val="00BC29F2"/>
    <w:rsid w:val="00BC360A"/>
    <w:rsid w:val="00BC3CBB"/>
    <w:rsid w:val="00BC4814"/>
    <w:rsid w:val="00BC5786"/>
    <w:rsid w:val="00BC7065"/>
    <w:rsid w:val="00BC72E1"/>
    <w:rsid w:val="00BC74C4"/>
    <w:rsid w:val="00BC763F"/>
    <w:rsid w:val="00BC76DA"/>
    <w:rsid w:val="00BC79D6"/>
    <w:rsid w:val="00BD0217"/>
    <w:rsid w:val="00BD04BC"/>
    <w:rsid w:val="00BD091D"/>
    <w:rsid w:val="00BD0C6C"/>
    <w:rsid w:val="00BD1D49"/>
    <w:rsid w:val="00BD2B08"/>
    <w:rsid w:val="00BD4340"/>
    <w:rsid w:val="00BD4977"/>
    <w:rsid w:val="00BD4C4B"/>
    <w:rsid w:val="00BD4CCA"/>
    <w:rsid w:val="00BD5B94"/>
    <w:rsid w:val="00BD5D04"/>
    <w:rsid w:val="00BD5D81"/>
    <w:rsid w:val="00BD6F66"/>
    <w:rsid w:val="00BD7752"/>
    <w:rsid w:val="00BD786B"/>
    <w:rsid w:val="00BD7CCF"/>
    <w:rsid w:val="00BE05E9"/>
    <w:rsid w:val="00BE0FED"/>
    <w:rsid w:val="00BE16FD"/>
    <w:rsid w:val="00BE21C1"/>
    <w:rsid w:val="00BE2624"/>
    <w:rsid w:val="00BE2AC3"/>
    <w:rsid w:val="00BE2BAE"/>
    <w:rsid w:val="00BE30E8"/>
    <w:rsid w:val="00BE32FF"/>
    <w:rsid w:val="00BE4335"/>
    <w:rsid w:val="00BE44F6"/>
    <w:rsid w:val="00BE47EE"/>
    <w:rsid w:val="00BE6BB8"/>
    <w:rsid w:val="00BE71DA"/>
    <w:rsid w:val="00BE73D4"/>
    <w:rsid w:val="00BE76BE"/>
    <w:rsid w:val="00BF021A"/>
    <w:rsid w:val="00BF0B32"/>
    <w:rsid w:val="00BF0D88"/>
    <w:rsid w:val="00BF1028"/>
    <w:rsid w:val="00BF1B2B"/>
    <w:rsid w:val="00BF4551"/>
    <w:rsid w:val="00BF53F1"/>
    <w:rsid w:val="00BF54D3"/>
    <w:rsid w:val="00BF54D6"/>
    <w:rsid w:val="00BF551D"/>
    <w:rsid w:val="00BF6D64"/>
    <w:rsid w:val="00BF7625"/>
    <w:rsid w:val="00BF79CF"/>
    <w:rsid w:val="00BF7DC1"/>
    <w:rsid w:val="00C00490"/>
    <w:rsid w:val="00C008CA"/>
    <w:rsid w:val="00C0188F"/>
    <w:rsid w:val="00C018B0"/>
    <w:rsid w:val="00C0204D"/>
    <w:rsid w:val="00C025C8"/>
    <w:rsid w:val="00C02B04"/>
    <w:rsid w:val="00C02C58"/>
    <w:rsid w:val="00C032AB"/>
    <w:rsid w:val="00C03D94"/>
    <w:rsid w:val="00C0426E"/>
    <w:rsid w:val="00C0430F"/>
    <w:rsid w:val="00C0470E"/>
    <w:rsid w:val="00C04822"/>
    <w:rsid w:val="00C04B1A"/>
    <w:rsid w:val="00C04CC7"/>
    <w:rsid w:val="00C04D54"/>
    <w:rsid w:val="00C04FCC"/>
    <w:rsid w:val="00C06645"/>
    <w:rsid w:val="00C0704D"/>
    <w:rsid w:val="00C071EA"/>
    <w:rsid w:val="00C074D4"/>
    <w:rsid w:val="00C07D8B"/>
    <w:rsid w:val="00C108B6"/>
    <w:rsid w:val="00C10FB0"/>
    <w:rsid w:val="00C11E47"/>
    <w:rsid w:val="00C129B2"/>
    <w:rsid w:val="00C12E6C"/>
    <w:rsid w:val="00C12EAC"/>
    <w:rsid w:val="00C1307D"/>
    <w:rsid w:val="00C13347"/>
    <w:rsid w:val="00C138CE"/>
    <w:rsid w:val="00C14EB3"/>
    <w:rsid w:val="00C14F13"/>
    <w:rsid w:val="00C15325"/>
    <w:rsid w:val="00C1606A"/>
    <w:rsid w:val="00C17657"/>
    <w:rsid w:val="00C17D3A"/>
    <w:rsid w:val="00C207D5"/>
    <w:rsid w:val="00C209DB"/>
    <w:rsid w:val="00C2132B"/>
    <w:rsid w:val="00C215B4"/>
    <w:rsid w:val="00C21C5D"/>
    <w:rsid w:val="00C24045"/>
    <w:rsid w:val="00C245B2"/>
    <w:rsid w:val="00C24F54"/>
    <w:rsid w:val="00C2512F"/>
    <w:rsid w:val="00C25F44"/>
    <w:rsid w:val="00C30735"/>
    <w:rsid w:val="00C314F4"/>
    <w:rsid w:val="00C31856"/>
    <w:rsid w:val="00C31F3D"/>
    <w:rsid w:val="00C32877"/>
    <w:rsid w:val="00C34AF8"/>
    <w:rsid w:val="00C352DD"/>
    <w:rsid w:val="00C3550E"/>
    <w:rsid w:val="00C357A0"/>
    <w:rsid w:val="00C3605A"/>
    <w:rsid w:val="00C37937"/>
    <w:rsid w:val="00C37B75"/>
    <w:rsid w:val="00C40EB0"/>
    <w:rsid w:val="00C41AAF"/>
    <w:rsid w:val="00C42177"/>
    <w:rsid w:val="00C4245D"/>
    <w:rsid w:val="00C44C35"/>
    <w:rsid w:val="00C44EE2"/>
    <w:rsid w:val="00C4580E"/>
    <w:rsid w:val="00C45A70"/>
    <w:rsid w:val="00C45C87"/>
    <w:rsid w:val="00C45DA3"/>
    <w:rsid w:val="00C470E0"/>
    <w:rsid w:val="00C51872"/>
    <w:rsid w:val="00C52155"/>
    <w:rsid w:val="00C5281E"/>
    <w:rsid w:val="00C54120"/>
    <w:rsid w:val="00C54571"/>
    <w:rsid w:val="00C54FA4"/>
    <w:rsid w:val="00C559B6"/>
    <w:rsid w:val="00C55BBD"/>
    <w:rsid w:val="00C55EE3"/>
    <w:rsid w:val="00C574DD"/>
    <w:rsid w:val="00C608AE"/>
    <w:rsid w:val="00C61278"/>
    <w:rsid w:val="00C61E22"/>
    <w:rsid w:val="00C62105"/>
    <w:rsid w:val="00C62CFC"/>
    <w:rsid w:val="00C63D40"/>
    <w:rsid w:val="00C64EEF"/>
    <w:rsid w:val="00C653F1"/>
    <w:rsid w:val="00C65870"/>
    <w:rsid w:val="00C65B49"/>
    <w:rsid w:val="00C65C70"/>
    <w:rsid w:val="00C65CCF"/>
    <w:rsid w:val="00C66819"/>
    <w:rsid w:val="00C67829"/>
    <w:rsid w:val="00C67A17"/>
    <w:rsid w:val="00C67DE7"/>
    <w:rsid w:val="00C70269"/>
    <w:rsid w:val="00C70C29"/>
    <w:rsid w:val="00C71846"/>
    <w:rsid w:val="00C732DC"/>
    <w:rsid w:val="00C738C8"/>
    <w:rsid w:val="00C73AF0"/>
    <w:rsid w:val="00C73D4B"/>
    <w:rsid w:val="00C748E0"/>
    <w:rsid w:val="00C75462"/>
    <w:rsid w:val="00C76C95"/>
    <w:rsid w:val="00C76CA1"/>
    <w:rsid w:val="00C76D1C"/>
    <w:rsid w:val="00C7771D"/>
    <w:rsid w:val="00C80044"/>
    <w:rsid w:val="00C80ACB"/>
    <w:rsid w:val="00C8160C"/>
    <w:rsid w:val="00C81793"/>
    <w:rsid w:val="00C81931"/>
    <w:rsid w:val="00C832AE"/>
    <w:rsid w:val="00C83CBD"/>
    <w:rsid w:val="00C84725"/>
    <w:rsid w:val="00C85F22"/>
    <w:rsid w:val="00C8609E"/>
    <w:rsid w:val="00C8622D"/>
    <w:rsid w:val="00C8688C"/>
    <w:rsid w:val="00C87470"/>
    <w:rsid w:val="00C9103E"/>
    <w:rsid w:val="00C913FA"/>
    <w:rsid w:val="00C924B2"/>
    <w:rsid w:val="00C93292"/>
    <w:rsid w:val="00C932B3"/>
    <w:rsid w:val="00C93387"/>
    <w:rsid w:val="00C933CA"/>
    <w:rsid w:val="00C935AD"/>
    <w:rsid w:val="00C93AB6"/>
    <w:rsid w:val="00C93D6E"/>
    <w:rsid w:val="00C945CF"/>
    <w:rsid w:val="00C9466A"/>
    <w:rsid w:val="00C94B1D"/>
    <w:rsid w:val="00C94B5E"/>
    <w:rsid w:val="00C94F83"/>
    <w:rsid w:val="00C95A80"/>
    <w:rsid w:val="00C95D34"/>
    <w:rsid w:val="00C96662"/>
    <w:rsid w:val="00C96B04"/>
    <w:rsid w:val="00C972ED"/>
    <w:rsid w:val="00C97851"/>
    <w:rsid w:val="00CA072F"/>
    <w:rsid w:val="00CA0E35"/>
    <w:rsid w:val="00CA10F3"/>
    <w:rsid w:val="00CA1BFA"/>
    <w:rsid w:val="00CA2846"/>
    <w:rsid w:val="00CA2A19"/>
    <w:rsid w:val="00CA3071"/>
    <w:rsid w:val="00CA4A7B"/>
    <w:rsid w:val="00CA517B"/>
    <w:rsid w:val="00CA5334"/>
    <w:rsid w:val="00CA5B63"/>
    <w:rsid w:val="00CA6941"/>
    <w:rsid w:val="00CB185A"/>
    <w:rsid w:val="00CB363B"/>
    <w:rsid w:val="00CB46DE"/>
    <w:rsid w:val="00CB4866"/>
    <w:rsid w:val="00CB4F9A"/>
    <w:rsid w:val="00CB50AA"/>
    <w:rsid w:val="00CB5A45"/>
    <w:rsid w:val="00CB6A24"/>
    <w:rsid w:val="00CB6D02"/>
    <w:rsid w:val="00CB77D8"/>
    <w:rsid w:val="00CC0318"/>
    <w:rsid w:val="00CC1354"/>
    <w:rsid w:val="00CC1707"/>
    <w:rsid w:val="00CC2152"/>
    <w:rsid w:val="00CC23AB"/>
    <w:rsid w:val="00CC27D3"/>
    <w:rsid w:val="00CC3359"/>
    <w:rsid w:val="00CC3C40"/>
    <w:rsid w:val="00CC4AB4"/>
    <w:rsid w:val="00CC5F1A"/>
    <w:rsid w:val="00CC612F"/>
    <w:rsid w:val="00CC62F9"/>
    <w:rsid w:val="00CC7265"/>
    <w:rsid w:val="00CD04BD"/>
    <w:rsid w:val="00CD05DE"/>
    <w:rsid w:val="00CD1735"/>
    <w:rsid w:val="00CD1891"/>
    <w:rsid w:val="00CD1ED9"/>
    <w:rsid w:val="00CD335C"/>
    <w:rsid w:val="00CD3749"/>
    <w:rsid w:val="00CD3C2D"/>
    <w:rsid w:val="00CD482C"/>
    <w:rsid w:val="00CD4BE3"/>
    <w:rsid w:val="00CD58BE"/>
    <w:rsid w:val="00CD79ED"/>
    <w:rsid w:val="00CE0646"/>
    <w:rsid w:val="00CE07F6"/>
    <w:rsid w:val="00CE115E"/>
    <w:rsid w:val="00CE1B1C"/>
    <w:rsid w:val="00CE1C52"/>
    <w:rsid w:val="00CE4138"/>
    <w:rsid w:val="00CE479E"/>
    <w:rsid w:val="00CE5489"/>
    <w:rsid w:val="00CE5985"/>
    <w:rsid w:val="00CE59C0"/>
    <w:rsid w:val="00CE6461"/>
    <w:rsid w:val="00CE718E"/>
    <w:rsid w:val="00CE7AE4"/>
    <w:rsid w:val="00CF24C1"/>
    <w:rsid w:val="00CF2540"/>
    <w:rsid w:val="00CF2C73"/>
    <w:rsid w:val="00CF308E"/>
    <w:rsid w:val="00CF35D1"/>
    <w:rsid w:val="00CF3EE1"/>
    <w:rsid w:val="00CF4456"/>
    <w:rsid w:val="00CF458D"/>
    <w:rsid w:val="00CF669C"/>
    <w:rsid w:val="00CF72E7"/>
    <w:rsid w:val="00CF751B"/>
    <w:rsid w:val="00CF75F2"/>
    <w:rsid w:val="00CF7AE5"/>
    <w:rsid w:val="00D00272"/>
    <w:rsid w:val="00D00974"/>
    <w:rsid w:val="00D00AB5"/>
    <w:rsid w:val="00D01057"/>
    <w:rsid w:val="00D011CF"/>
    <w:rsid w:val="00D01BAE"/>
    <w:rsid w:val="00D01FFD"/>
    <w:rsid w:val="00D02A36"/>
    <w:rsid w:val="00D03A62"/>
    <w:rsid w:val="00D03F25"/>
    <w:rsid w:val="00D04735"/>
    <w:rsid w:val="00D0483D"/>
    <w:rsid w:val="00D04AFA"/>
    <w:rsid w:val="00D04CDF"/>
    <w:rsid w:val="00D05066"/>
    <w:rsid w:val="00D05667"/>
    <w:rsid w:val="00D057AA"/>
    <w:rsid w:val="00D061A3"/>
    <w:rsid w:val="00D073E8"/>
    <w:rsid w:val="00D0756D"/>
    <w:rsid w:val="00D075F6"/>
    <w:rsid w:val="00D07822"/>
    <w:rsid w:val="00D07A66"/>
    <w:rsid w:val="00D07E4D"/>
    <w:rsid w:val="00D11C12"/>
    <w:rsid w:val="00D129E2"/>
    <w:rsid w:val="00D13A67"/>
    <w:rsid w:val="00D141A5"/>
    <w:rsid w:val="00D1422B"/>
    <w:rsid w:val="00D14B33"/>
    <w:rsid w:val="00D151D1"/>
    <w:rsid w:val="00D15861"/>
    <w:rsid w:val="00D1666B"/>
    <w:rsid w:val="00D17235"/>
    <w:rsid w:val="00D172E2"/>
    <w:rsid w:val="00D174B7"/>
    <w:rsid w:val="00D1799A"/>
    <w:rsid w:val="00D2040C"/>
    <w:rsid w:val="00D2040E"/>
    <w:rsid w:val="00D21087"/>
    <w:rsid w:val="00D21B5B"/>
    <w:rsid w:val="00D21D7F"/>
    <w:rsid w:val="00D22214"/>
    <w:rsid w:val="00D2246E"/>
    <w:rsid w:val="00D22941"/>
    <w:rsid w:val="00D25555"/>
    <w:rsid w:val="00D25AEB"/>
    <w:rsid w:val="00D25FB1"/>
    <w:rsid w:val="00D275F2"/>
    <w:rsid w:val="00D31AE8"/>
    <w:rsid w:val="00D31FFA"/>
    <w:rsid w:val="00D32848"/>
    <w:rsid w:val="00D33D61"/>
    <w:rsid w:val="00D34632"/>
    <w:rsid w:val="00D34FBE"/>
    <w:rsid w:val="00D378BF"/>
    <w:rsid w:val="00D414E7"/>
    <w:rsid w:val="00D42027"/>
    <w:rsid w:val="00D42A15"/>
    <w:rsid w:val="00D43851"/>
    <w:rsid w:val="00D442AF"/>
    <w:rsid w:val="00D451C2"/>
    <w:rsid w:val="00D45270"/>
    <w:rsid w:val="00D452EE"/>
    <w:rsid w:val="00D4642F"/>
    <w:rsid w:val="00D46C68"/>
    <w:rsid w:val="00D478E9"/>
    <w:rsid w:val="00D47F6E"/>
    <w:rsid w:val="00D50182"/>
    <w:rsid w:val="00D51135"/>
    <w:rsid w:val="00D51646"/>
    <w:rsid w:val="00D51871"/>
    <w:rsid w:val="00D529B8"/>
    <w:rsid w:val="00D52D08"/>
    <w:rsid w:val="00D5317C"/>
    <w:rsid w:val="00D533C4"/>
    <w:rsid w:val="00D533C9"/>
    <w:rsid w:val="00D537D8"/>
    <w:rsid w:val="00D53BC4"/>
    <w:rsid w:val="00D53E2A"/>
    <w:rsid w:val="00D5495D"/>
    <w:rsid w:val="00D55AD7"/>
    <w:rsid w:val="00D55CF1"/>
    <w:rsid w:val="00D56C25"/>
    <w:rsid w:val="00D56FDB"/>
    <w:rsid w:val="00D6086A"/>
    <w:rsid w:val="00D609A5"/>
    <w:rsid w:val="00D60B09"/>
    <w:rsid w:val="00D62056"/>
    <w:rsid w:val="00D62739"/>
    <w:rsid w:val="00D62CDB"/>
    <w:rsid w:val="00D62F79"/>
    <w:rsid w:val="00D6381A"/>
    <w:rsid w:val="00D64A15"/>
    <w:rsid w:val="00D65101"/>
    <w:rsid w:val="00D6574D"/>
    <w:rsid w:val="00D65ABB"/>
    <w:rsid w:val="00D734DF"/>
    <w:rsid w:val="00D748F4"/>
    <w:rsid w:val="00D748FA"/>
    <w:rsid w:val="00D7526F"/>
    <w:rsid w:val="00D7572B"/>
    <w:rsid w:val="00D7611D"/>
    <w:rsid w:val="00D809BC"/>
    <w:rsid w:val="00D82D5D"/>
    <w:rsid w:val="00D8313B"/>
    <w:rsid w:val="00D8321A"/>
    <w:rsid w:val="00D84583"/>
    <w:rsid w:val="00D8500E"/>
    <w:rsid w:val="00D853F1"/>
    <w:rsid w:val="00D85EB7"/>
    <w:rsid w:val="00D902CC"/>
    <w:rsid w:val="00D91000"/>
    <w:rsid w:val="00D91A39"/>
    <w:rsid w:val="00D924BF"/>
    <w:rsid w:val="00D928B3"/>
    <w:rsid w:val="00D93AA3"/>
    <w:rsid w:val="00D93DA3"/>
    <w:rsid w:val="00D9474A"/>
    <w:rsid w:val="00D9496F"/>
    <w:rsid w:val="00D95508"/>
    <w:rsid w:val="00D96394"/>
    <w:rsid w:val="00D9675B"/>
    <w:rsid w:val="00D9678E"/>
    <w:rsid w:val="00D96ED5"/>
    <w:rsid w:val="00D9736E"/>
    <w:rsid w:val="00D97765"/>
    <w:rsid w:val="00D97E12"/>
    <w:rsid w:val="00DA0032"/>
    <w:rsid w:val="00DA0B8F"/>
    <w:rsid w:val="00DA1BCA"/>
    <w:rsid w:val="00DA1C70"/>
    <w:rsid w:val="00DA1C82"/>
    <w:rsid w:val="00DA325A"/>
    <w:rsid w:val="00DA336D"/>
    <w:rsid w:val="00DA3B17"/>
    <w:rsid w:val="00DA3BC2"/>
    <w:rsid w:val="00DA3C28"/>
    <w:rsid w:val="00DA4621"/>
    <w:rsid w:val="00DA5809"/>
    <w:rsid w:val="00DA6A59"/>
    <w:rsid w:val="00DA77A9"/>
    <w:rsid w:val="00DB0C37"/>
    <w:rsid w:val="00DB0DA6"/>
    <w:rsid w:val="00DB1836"/>
    <w:rsid w:val="00DB19BB"/>
    <w:rsid w:val="00DB2246"/>
    <w:rsid w:val="00DB22D1"/>
    <w:rsid w:val="00DB39D7"/>
    <w:rsid w:val="00DB3E4A"/>
    <w:rsid w:val="00DB4C2B"/>
    <w:rsid w:val="00DB5C8E"/>
    <w:rsid w:val="00DB5CE7"/>
    <w:rsid w:val="00DB5E0F"/>
    <w:rsid w:val="00DB6257"/>
    <w:rsid w:val="00DB646E"/>
    <w:rsid w:val="00DB7E83"/>
    <w:rsid w:val="00DC3EB5"/>
    <w:rsid w:val="00DC4302"/>
    <w:rsid w:val="00DC495F"/>
    <w:rsid w:val="00DC49AA"/>
    <w:rsid w:val="00DC4F1A"/>
    <w:rsid w:val="00DC7129"/>
    <w:rsid w:val="00DC7F8B"/>
    <w:rsid w:val="00DD020C"/>
    <w:rsid w:val="00DD3A9F"/>
    <w:rsid w:val="00DD46FB"/>
    <w:rsid w:val="00DD4C6A"/>
    <w:rsid w:val="00DD5095"/>
    <w:rsid w:val="00DD56C9"/>
    <w:rsid w:val="00DD5AA7"/>
    <w:rsid w:val="00DD76F3"/>
    <w:rsid w:val="00DD79D4"/>
    <w:rsid w:val="00DD7C72"/>
    <w:rsid w:val="00DE0278"/>
    <w:rsid w:val="00DE04EE"/>
    <w:rsid w:val="00DE05B5"/>
    <w:rsid w:val="00DE177B"/>
    <w:rsid w:val="00DE210E"/>
    <w:rsid w:val="00DE2A4E"/>
    <w:rsid w:val="00DE2B35"/>
    <w:rsid w:val="00DE2BF4"/>
    <w:rsid w:val="00DE2D38"/>
    <w:rsid w:val="00DE3FE2"/>
    <w:rsid w:val="00DE4914"/>
    <w:rsid w:val="00DE4CB6"/>
    <w:rsid w:val="00DE5D43"/>
    <w:rsid w:val="00DE5E40"/>
    <w:rsid w:val="00DE6480"/>
    <w:rsid w:val="00DE7BE6"/>
    <w:rsid w:val="00DF0E5C"/>
    <w:rsid w:val="00DF0FBB"/>
    <w:rsid w:val="00DF1227"/>
    <w:rsid w:val="00DF24BE"/>
    <w:rsid w:val="00DF2CE6"/>
    <w:rsid w:val="00DF366F"/>
    <w:rsid w:val="00DF5AF3"/>
    <w:rsid w:val="00DF5DDD"/>
    <w:rsid w:val="00DF61A7"/>
    <w:rsid w:val="00DF63AB"/>
    <w:rsid w:val="00DF6D00"/>
    <w:rsid w:val="00DF6D3F"/>
    <w:rsid w:val="00DF76CA"/>
    <w:rsid w:val="00E00299"/>
    <w:rsid w:val="00E00EC5"/>
    <w:rsid w:val="00E00FF4"/>
    <w:rsid w:val="00E014C9"/>
    <w:rsid w:val="00E0236F"/>
    <w:rsid w:val="00E049EF"/>
    <w:rsid w:val="00E05684"/>
    <w:rsid w:val="00E06968"/>
    <w:rsid w:val="00E072DE"/>
    <w:rsid w:val="00E12462"/>
    <w:rsid w:val="00E12DB8"/>
    <w:rsid w:val="00E138AC"/>
    <w:rsid w:val="00E13CFC"/>
    <w:rsid w:val="00E14871"/>
    <w:rsid w:val="00E15A3A"/>
    <w:rsid w:val="00E15AE8"/>
    <w:rsid w:val="00E16233"/>
    <w:rsid w:val="00E17C67"/>
    <w:rsid w:val="00E200FB"/>
    <w:rsid w:val="00E20185"/>
    <w:rsid w:val="00E20DA5"/>
    <w:rsid w:val="00E21732"/>
    <w:rsid w:val="00E2236F"/>
    <w:rsid w:val="00E22571"/>
    <w:rsid w:val="00E22CE6"/>
    <w:rsid w:val="00E23B56"/>
    <w:rsid w:val="00E25509"/>
    <w:rsid w:val="00E25B8A"/>
    <w:rsid w:val="00E25BB0"/>
    <w:rsid w:val="00E2706F"/>
    <w:rsid w:val="00E27073"/>
    <w:rsid w:val="00E278F3"/>
    <w:rsid w:val="00E27DE1"/>
    <w:rsid w:val="00E301AA"/>
    <w:rsid w:val="00E30946"/>
    <w:rsid w:val="00E30BD3"/>
    <w:rsid w:val="00E31132"/>
    <w:rsid w:val="00E31377"/>
    <w:rsid w:val="00E32CE9"/>
    <w:rsid w:val="00E32D56"/>
    <w:rsid w:val="00E33C9C"/>
    <w:rsid w:val="00E34DD0"/>
    <w:rsid w:val="00E36EDE"/>
    <w:rsid w:val="00E374AB"/>
    <w:rsid w:val="00E37EE9"/>
    <w:rsid w:val="00E4001A"/>
    <w:rsid w:val="00E4083C"/>
    <w:rsid w:val="00E40C6E"/>
    <w:rsid w:val="00E40E5A"/>
    <w:rsid w:val="00E41DC9"/>
    <w:rsid w:val="00E43A88"/>
    <w:rsid w:val="00E44B52"/>
    <w:rsid w:val="00E44CC0"/>
    <w:rsid w:val="00E45B61"/>
    <w:rsid w:val="00E50200"/>
    <w:rsid w:val="00E504B3"/>
    <w:rsid w:val="00E50765"/>
    <w:rsid w:val="00E50A66"/>
    <w:rsid w:val="00E50B28"/>
    <w:rsid w:val="00E50E9E"/>
    <w:rsid w:val="00E51394"/>
    <w:rsid w:val="00E51477"/>
    <w:rsid w:val="00E51528"/>
    <w:rsid w:val="00E51833"/>
    <w:rsid w:val="00E51DF7"/>
    <w:rsid w:val="00E51E9A"/>
    <w:rsid w:val="00E52A5F"/>
    <w:rsid w:val="00E5423F"/>
    <w:rsid w:val="00E5425A"/>
    <w:rsid w:val="00E5523C"/>
    <w:rsid w:val="00E55781"/>
    <w:rsid w:val="00E5709F"/>
    <w:rsid w:val="00E57F1D"/>
    <w:rsid w:val="00E60A73"/>
    <w:rsid w:val="00E60C9D"/>
    <w:rsid w:val="00E61B8E"/>
    <w:rsid w:val="00E6203F"/>
    <w:rsid w:val="00E6249D"/>
    <w:rsid w:val="00E63C45"/>
    <w:rsid w:val="00E63F48"/>
    <w:rsid w:val="00E65BD4"/>
    <w:rsid w:val="00E66A5B"/>
    <w:rsid w:val="00E66ECA"/>
    <w:rsid w:val="00E67AA8"/>
    <w:rsid w:val="00E70FBF"/>
    <w:rsid w:val="00E717A3"/>
    <w:rsid w:val="00E7199A"/>
    <w:rsid w:val="00E71B8B"/>
    <w:rsid w:val="00E71BFF"/>
    <w:rsid w:val="00E7393E"/>
    <w:rsid w:val="00E74EEA"/>
    <w:rsid w:val="00E75393"/>
    <w:rsid w:val="00E75697"/>
    <w:rsid w:val="00E764A1"/>
    <w:rsid w:val="00E76540"/>
    <w:rsid w:val="00E770CE"/>
    <w:rsid w:val="00E774B0"/>
    <w:rsid w:val="00E77598"/>
    <w:rsid w:val="00E8020E"/>
    <w:rsid w:val="00E80E4C"/>
    <w:rsid w:val="00E817A3"/>
    <w:rsid w:val="00E81915"/>
    <w:rsid w:val="00E8341A"/>
    <w:rsid w:val="00E838C8"/>
    <w:rsid w:val="00E84E8B"/>
    <w:rsid w:val="00E85A9C"/>
    <w:rsid w:val="00E8693F"/>
    <w:rsid w:val="00E87AC1"/>
    <w:rsid w:val="00E92AAF"/>
    <w:rsid w:val="00E92E43"/>
    <w:rsid w:val="00E930C6"/>
    <w:rsid w:val="00E93BB1"/>
    <w:rsid w:val="00E9404D"/>
    <w:rsid w:val="00E941E9"/>
    <w:rsid w:val="00E95255"/>
    <w:rsid w:val="00E95296"/>
    <w:rsid w:val="00E95612"/>
    <w:rsid w:val="00E9671B"/>
    <w:rsid w:val="00EA0E6D"/>
    <w:rsid w:val="00EA15EB"/>
    <w:rsid w:val="00EA1A01"/>
    <w:rsid w:val="00EA1A50"/>
    <w:rsid w:val="00EA1C04"/>
    <w:rsid w:val="00EA200D"/>
    <w:rsid w:val="00EA2D5F"/>
    <w:rsid w:val="00EA30D9"/>
    <w:rsid w:val="00EA322B"/>
    <w:rsid w:val="00EA3326"/>
    <w:rsid w:val="00EA4090"/>
    <w:rsid w:val="00EA6B52"/>
    <w:rsid w:val="00EA70DE"/>
    <w:rsid w:val="00EA7A89"/>
    <w:rsid w:val="00EB12DC"/>
    <w:rsid w:val="00EB1A57"/>
    <w:rsid w:val="00EB206F"/>
    <w:rsid w:val="00EB20EC"/>
    <w:rsid w:val="00EB2E8E"/>
    <w:rsid w:val="00EB3011"/>
    <w:rsid w:val="00EB51A6"/>
    <w:rsid w:val="00EB546B"/>
    <w:rsid w:val="00EB7C27"/>
    <w:rsid w:val="00EC0AF6"/>
    <w:rsid w:val="00EC13AF"/>
    <w:rsid w:val="00EC13B4"/>
    <w:rsid w:val="00EC1E7A"/>
    <w:rsid w:val="00EC2423"/>
    <w:rsid w:val="00EC3260"/>
    <w:rsid w:val="00EC3AC4"/>
    <w:rsid w:val="00EC3AFB"/>
    <w:rsid w:val="00EC4287"/>
    <w:rsid w:val="00EC4DF5"/>
    <w:rsid w:val="00EC57D9"/>
    <w:rsid w:val="00EC6D3B"/>
    <w:rsid w:val="00EC6E8C"/>
    <w:rsid w:val="00EC7CB3"/>
    <w:rsid w:val="00EC7D90"/>
    <w:rsid w:val="00EC7DD9"/>
    <w:rsid w:val="00ED0109"/>
    <w:rsid w:val="00ED0BC9"/>
    <w:rsid w:val="00ED0DC0"/>
    <w:rsid w:val="00ED121D"/>
    <w:rsid w:val="00ED1437"/>
    <w:rsid w:val="00ED27C4"/>
    <w:rsid w:val="00ED2ACE"/>
    <w:rsid w:val="00ED6365"/>
    <w:rsid w:val="00ED6BB8"/>
    <w:rsid w:val="00ED77BF"/>
    <w:rsid w:val="00EE0825"/>
    <w:rsid w:val="00EE0A7D"/>
    <w:rsid w:val="00EE0AA9"/>
    <w:rsid w:val="00EE18F5"/>
    <w:rsid w:val="00EE1EB2"/>
    <w:rsid w:val="00EE1F08"/>
    <w:rsid w:val="00EE244B"/>
    <w:rsid w:val="00EE2CD8"/>
    <w:rsid w:val="00EE32C6"/>
    <w:rsid w:val="00EE363D"/>
    <w:rsid w:val="00EE3A6C"/>
    <w:rsid w:val="00EE429B"/>
    <w:rsid w:val="00EE50FD"/>
    <w:rsid w:val="00EE56D8"/>
    <w:rsid w:val="00EE5ADB"/>
    <w:rsid w:val="00EE5AF9"/>
    <w:rsid w:val="00EE67F5"/>
    <w:rsid w:val="00EE6852"/>
    <w:rsid w:val="00EE7C06"/>
    <w:rsid w:val="00EE7EA3"/>
    <w:rsid w:val="00EE7FB9"/>
    <w:rsid w:val="00EF03C9"/>
    <w:rsid w:val="00EF06B0"/>
    <w:rsid w:val="00EF0F43"/>
    <w:rsid w:val="00EF1C81"/>
    <w:rsid w:val="00EF2189"/>
    <w:rsid w:val="00EF2243"/>
    <w:rsid w:val="00EF2BC9"/>
    <w:rsid w:val="00EF2F78"/>
    <w:rsid w:val="00EF44AF"/>
    <w:rsid w:val="00EF4B24"/>
    <w:rsid w:val="00EF4FAF"/>
    <w:rsid w:val="00EF5435"/>
    <w:rsid w:val="00EF63B2"/>
    <w:rsid w:val="00EF79FC"/>
    <w:rsid w:val="00EF7B85"/>
    <w:rsid w:val="00F002CB"/>
    <w:rsid w:val="00F008EB"/>
    <w:rsid w:val="00F010C3"/>
    <w:rsid w:val="00F01DFF"/>
    <w:rsid w:val="00F022FE"/>
    <w:rsid w:val="00F03D79"/>
    <w:rsid w:val="00F04897"/>
    <w:rsid w:val="00F04BE3"/>
    <w:rsid w:val="00F05028"/>
    <w:rsid w:val="00F05249"/>
    <w:rsid w:val="00F057EB"/>
    <w:rsid w:val="00F076A5"/>
    <w:rsid w:val="00F0793E"/>
    <w:rsid w:val="00F1029B"/>
    <w:rsid w:val="00F10880"/>
    <w:rsid w:val="00F11DDF"/>
    <w:rsid w:val="00F1216B"/>
    <w:rsid w:val="00F145F4"/>
    <w:rsid w:val="00F146BF"/>
    <w:rsid w:val="00F1668D"/>
    <w:rsid w:val="00F16FF8"/>
    <w:rsid w:val="00F17026"/>
    <w:rsid w:val="00F17239"/>
    <w:rsid w:val="00F20022"/>
    <w:rsid w:val="00F22784"/>
    <w:rsid w:val="00F22A16"/>
    <w:rsid w:val="00F22FB8"/>
    <w:rsid w:val="00F23950"/>
    <w:rsid w:val="00F23F34"/>
    <w:rsid w:val="00F25422"/>
    <w:rsid w:val="00F25851"/>
    <w:rsid w:val="00F25CEE"/>
    <w:rsid w:val="00F25E55"/>
    <w:rsid w:val="00F2681A"/>
    <w:rsid w:val="00F26D8B"/>
    <w:rsid w:val="00F27AA1"/>
    <w:rsid w:val="00F31360"/>
    <w:rsid w:val="00F3138B"/>
    <w:rsid w:val="00F31825"/>
    <w:rsid w:val="00F31FAC"/>
    <w:rsid w:val="00F3228A"/>
    <w:rsid w:val="00F3271E"/>
    <w:rsid w:val="00F3360B"/>
    <w:rsid w:val="00F33CD7"/>
    <w:rsid w:val="00F34F2C"/>
    <w:rsid w:val="00F35563"/>
    <w:rsid w:val="00F366E6"/>
    <w:rsid w:val="00F37FB7"/>
    <w:rsid w:val="00F4098F"/>
    <w:rsid w:val="00F414EF"/>
    <w:rsid w:val="00F42DBF"/>
    <w:rsid w:val="00F44513"/>
    <w:rsid w:val="00F44E71"/>
    <w:rsid w:val="00F46B2A"/>
    <w:rsid w:val="00F4721F"/>
    <w:rsid w:val="00F476BC"/>
    <w:rsid w:val="00F477BF"/>
    <w:rsid w:val="00F50162"/>
    <w:rsid w:val="00F50440"/>
    <w:rsid w:val="00F50EE7"/>
    <w:rsid w:val="00F51261"/>
    <w:rsid w:val="00F51B4C"/>
    <w:rsid w:val="00F526DC"/>
    <w:rsid w:val="00F53651"/>
    <w:rsid w:val="00F537FC"/>
    <w:rsid w:val="00F53B33"/>
    <w:rsid w:val="00F53F37"/>
    <w:rsid w:val="00F543D7"/>
    <w:rsid w:val="00F54C57"/>
    <w:rsid w:val="00F54EA4"/>
    <w:rsid w:val="00F55561"/>
    <w:rsid w:val="00F55C5C"/>
    <w:rsid w:val="00F561BF"/>
    <w:rsid w:val="00F56831"/>
    <w:rsid w:val="00F56C15"/>
    <w:rsid w:val="00F56F29"/>
    <w:rsid w:val="00F57191"/>
    <w:rsid w:val="00F57B63"/>
    <w:rsid w:val="00F60172"/>
    <w:rsid w:val="00F6037B"/>
    <w:rsid w:val="00F60848"/>
    <w:rsid w:val="00F61ED7"/>
    <w:rsid w:val="00F62FFE"/>
    <w:rsid w:val="00F6370E"/>
    <w:rsid w:val="00F63746"/>
    <w:rsid w:val="00F63C6E"/>
    <w:rsid w:val="00F63E8B"/>
    <w:rsid w:val="00F63F26"/>
    <w:rsid w:val="00F64C55"/>
    <w:rsid w:val="00F6505C"/>
    <w:rsid w:val="00F6580F"/>
    <w:rsid w:val="00F65B8A"/>
    <w:rsid w:val="00F6623D"/>
    <w:rsid w:val="00F66EEB"/>
    <w:rsid w:val="00F674BC"/>
    <w:rsid w:val="00F67BC7"/>
    <w:rsid w:val="00F7010E"/>
    <w:rsid w:val="00F70269"/>
    <w:rsid w:val="00F7057E"/>
    <w:rsid w:val="00F70A37"/>
    <w:rsid w:val="00F70EC3"/>
    <w:rsid w:val="00F7101B"/>
    <w:rsid w:val="00F714B2"/>
    <w:rsid w:val="00F71611"/>
    <w:rsid w:val="00F716A8"/>
    <w:rsid w:val="00F71A2D"/>
    <w:rsid w:val="00F72A5C"/>
    <w:rsid w:val="00F72FB9"/>
    <w:rsid w:val="00F74002"/>
    <w:rsid w:val="00F74D65"/>
    <w:rsid w:val="00F761AB"/>
    <w:rsid w:val="00F761AC"/>
    <w:rsid w:val="00F769E3"/>
    <w:rsid w:val="00F76A76"/>
    <w:rsid w:val="00F76AD0"/>
    <w:rsid w:val="00F776E6"/>
    <w:rsid w:val="00F77821"/>
    <w:rsid w:val="00F7792F"/>
    <w:rsid w:val="00F77B16"/>
    <w:rsid w:val="00F77C28"/>
    <w:rsid w:val="00F77D86"/>
    <w:rsid w:val="00F8005D"/>
    <w:rsid w:val="00F80286"/>
    <w:rsid w:val="00F80D0B"/>
    <w:rsid w:val="00F81407"/>
    <w:rsid w:val="00F8184B"/>
    <w:rsid w:val="00F81FBD"/>
    <w:rsid w:val="00F835BD"/>
    <w:rsid w:val="00F83E77"/>
    <w:rsid w:val="00F84A0F"/>
    <w:rsid w:val="00F84E90"/>
    <w:rsid w:val="00F84F39"/>
    <w:rsid w:val="00F853D9"/>
    <w:rsid w:val="00F85400"/>
    <w:rsid w:val="00F859E2"/>
    <w:rsid w:val="00F8688D"/>
    <w:rsid w:val="00F87019"/>
    <w:rsid w:val="00F8732D"/>
    <w:rsid w:val="00F90107"/>
    <w:rsid w:val="00F90DDC"/>
    <w:rsid w:val="00F92508"/>
    <w:rsid w:val="00F928CE"/>
    <w:rsid w:val="00F93338"/>
    <w:rsid w:val="00F948D9"/>
    <w:rsid w:val="00F9495B"/>
    <w:rsid w:val="00F94FF2"/>
    <w:rsid w:val="00F95478"/>
    <w:rsid w:val="00F95C76"/>
    <w:rsid w:val="00F96021"/>
    <w:rsid w:val="00F9662D"/>
    <w:rsid w:val="00F96C32"/>
    <w:rsid w:val="00F96D86"/>
    <w:rsid w:val="00F9735F"/>
    <w:rsid w:val="00F978B4"/>
    <w:rsid w:val="00F97FCE"/>
    <w:rsid w:val="00FA0F44"/>
    <w:rsid w:val="00FA1BC7"/>
    <w:rsid w:val="00FA1C60"/>
    <w:rsid w:val="00FA450B"/>
    <w:rsid w:val="00FA5056"/>
    <w:rsid w:val="00FA5A25"/>
    <w:rsid w:val="00FA5E1A"/>
    <w:rsid w:val="00FA654B"/>
    <w:rsid w:val="00FA6ABF"/>
    <w:rsid w:val="00FA793C"/>
    <w:rsid w:val="00FB0D27"/>
    <w:rsid w:val="00FB1210"/>
    <w:rsid w:val="00FB1744"/>
    <w:rsid w:val="00FB1E14"/>
    <w:rsid w:val="00FB2838"/>
    <w:rsid w:val="00FB36A4"/>
    <w:rsid w:val="00FB3DD8"/>
    <w:rsid w:val="00FB49BD"/>
    <w:rsid w:val="00FB58D0"/>
    <w:rsid w:val="00FB59D9"/>
    <w:rsid w:val="00FB6A95"/>
    <w:rsid w:val="00FB75CF"/>
    <w:rsid w:val="00FC107F"/>
    <w:rsid w:val="00FC1434"/>
    <w:rsid w:val="00FC1FD1"/>
    <w:rsid w:val="00FC27CD"/>
    <w:rsid w:val="00FC2B28"/>
    <w:rsid w:val="00FC2D5C"/>
    <w:rsid w:val="00FC6C39"/>
    <w:rsid w:val="00FC6F91"/>
    <w:rsid w:val="00FC79CA"/>
    <w:rsid w:val="00FD0116"/>
    <w:rsid w:val="00FD0388"/>
    <w:rsid w:val="00FD12D8"/>
    <w:rsid w:val="00FD1840"/>
    <w:rsid w:val="00FD2190"/>
    <w:rsid w:val="00FD2B41"/>
    <w:rsid w:val="00FD3099"/>
    <w:rsid w:val="00FD3B09"/>
    <w:rsid w:val="00FD45E3"/>
    <w:rsid w:val="00FD4F02"/>
    <w:rsid w:val="00FD529B"/>
    <w:rsid w:val="00FD5E00"/>
    <w:rsid w:val="00FD5EAD"/>
    <w:rsid w:val="00FD6DC9"/>
    <w:rsid w:val="00FD7190"/>
    <w:rsid w:val="00FD7512"/>
    <w:rsid w:val="00FD7722"/>
    <w:rsid w:val="00FE00D5"/>
    <w:rsid w:val="00FE0237"/>
    <w:rsid w:val="00FE07B5"/>
    <w:rsid w:val="00FE08A4"/>
    <w:rsid w:val="00FE0932"/>
    <w:rsid w:val="00FE10D4"/>
    <w:rsid w:val="00FE173C"/>
    <w:rsid w:val="00FE1A64"/>
    <w:rsid w:val="00FE1B20"/>
    <w:rsid w:val="00FE2673"/>
    <w:rsid w:val="00FE2AEF"/>
    <w:rsid w:val="00FE47F5"/>
    <w:rsid w:val="00FE4E89"/>
    <w:rsid w:val="00FE580C"/>
    <w:rsid w:val="00FE60D5"/>
    <w:rsid w:val="00FE6C2C"/>
    <w:rsid w:val="00FE71B2"/>
    <w:rsid w:val="00FE71C2"/>
    <w:rsid w:val="00FE7409"/>
    <w:rsid w:val="00FF00EB"/>
    <w:rsid w:val="00FF0C49"/>
    <w:rsid w:val="00FF264D"/>
    <w:rsid w:val="00FF3281"/>
    <w:rsid w:val="00FF3B65"/>
    <w:rsid w:val="00FF3FBF"/>
    <w:rsid w:val="00FF4BA8"/>
    <w:rsid w:val="00FF5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DA988"/>
  <w15:chartTrackingRefBased/>
  <w15:docId w15:val="{12A8D3AB-B13D-477F-ACBB-55266F3C1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81E"/>
    <w:pPr>
      <w:widowControl w:val="0"/>
      <w:adjustRightInd w:val="0"/>
      <w:snapToGrid w:val="0"/>
      <w:spacing w:line="300" w:lineRule="auto"/>
      <w:jc w:val="both"/>
    </w:pPr>
    <w:rPr>
      <w:rFonts w:ascii="Times New Roman" w:eastAsia="微软雅黑" w:hAnsi="Times New Roman"/>
    </w:rPr>
  </w:style>
  <w:style w:type="paragraph" w:styleId="1">
    <w:name w:val="heading 1"/>
    <w:basedOn w:val="a"/>
    <w:next w:val="a"/>
    <w:link w:val="10"/>
    <w:autoRedefine/>
    <w:qFormat/>
    <w:rsid w:val="009D7C4A"/>
    <w:pPr>
      <w:keepNext/>
      <w:keepLines/>
      <w:numPr>
        <w:numId w:val="47"/>
      </w:numPr>
      <w:spacing w:before="120"/>
      <w:outlineLvl w:val="0"/>
    </w:pPr>
    <w:rPr>
      <w:rFonts w:eastAsiaTheme="majorEastAsia"/>
      <w:b/>
      <w:bCs/>
      <w:kern w:val="44"/>
      <w:sz w:val="28"/>
      <w:szCs w:val="44"/>
    </w:rPr>
  </w:style>
  <w:style w:type="paragraph" w:styleId="2">
    <w:name w:val="heading 2"/>
    <w:basedOn w:val="a"/>
    <w:next w:val="a"/>
    <w:link w:val="20"/>
    <w:unhideWhenUsed/>
    <w:qFormat/>
    <w:rsid w:val="00147172"/>
    <w:pPr>
      <w:keepNext/>
      <w:keepLines/>
      <w:numPr>
        <w:ilvl w:val="1"/>
        <w:numId w:val="1"/>
      </w:numPr>
      <w:spacing w:before="120"/>
      <w:outlineLvl w:val="1"/>
    </w:pPr>
    <w:rPr>
      <w:rFonts w:eastAsiaTheme="majorEastAsia" w:cstheme="majorBidi"/>
      <w:b/>
      <w:bCs/>
      <w:sz w:val="24"/>
      <w:szCs w:val="32"/>
    </w:rPr>
  </w:style>
  <w:style w:type="paragraph" w:styleId="3">
    <w:name w:val="heading 3"/>
    <w:basedOn w:val="a"/>
    <w:next w:val="a"/>
    <w:link w:val="30"/>
    <w:unhideWhenUsed/>
    <w:qFormat/>
    <w:rsid w:val="00147172"/>
    <w:pPr>
      <w:keepNext/>
      <w:keepLines/>
      <w:numPr>
        <w:ilvl w:val="2"/>
        <w:numId w:val="1"/>
      </w:numPr>
      <w:spacing w:before="120"/>
      <w:outlineLvl w:val="2"/>
    </w:pPr>
    <w:rPr>
      <w:rFonts w:eastAsiaTheme="majorEastAsia"/>
      <w:b/>
      <w:bCs/>
      <w:szCs w:val="32"/>
    </w:rPr>
  </w:style>
  <w:style w:type="paragraph" w:styleId="4">
    <w:name w:val="heading 4"/>
    <w:basedOn w:val="a"/>
    <w:next w:val="a"/>
    <w:link w:val="40"/>
    <w:unhideWhenUsed/>
    <w:qFormat/>
    <w:rsid w:val="00C008CA"/>
    <w:pPr>
      <w:keepNext/>
      <w:keepLines/>
      <w:numPr>
        <w:ilvl w:val="3"/>
        <w:numId w:val="1"/>
      </w:numPr>
      <w:spacing w:before="120"/>
      <w:outlineLvl w:val="3"/>
    </w:pPr>
    <w:rPr>
      <w:rFonts w:eastAsiaTheme="majorEastAsia" w:cstheme="majorBidi"/>
      <w:b/>
      <w:bCs/>
      <w:sz w:val="28"/>
      <w:szCs w:val="28"/>
    </w:rPr>
  </w:style>
  <w:style w:type="paragraph" w:styleId="5">
    <w:name w:val="heading 5"/>
    <w:basedOn w:val="a"/>
    <w:next w:val="a"/>
    <w:link w:val="50"/>
    <w:unhideWhenUsed/>
    <w:qFormat/>
    <w:rsid w:val="00C008CA"/>
    <w:pPr>
      <w:keepNext/>
      <w:keepLines/>
      <w:numPr>
        <w:ilvl w:val="4"/>
        <w:numId w:val="1"/>
      </w:numPr>
      <w:spacing w:before="120"/>
      <w:outlineLvl w:val="4"/>
    </w:pPr>
    <w:rPr>
      <w:rFonts w:eastAsiaTheme="majorEastAsia"/>
      <w:b/>
      <w:bCs/>
      <w:sz w:val="28"/>
      <w:szCs w:val="28"/>
    </w:rPr>
  </w:style>
  <w:style w:type="paragraph" w:styleId="6">
    <w:name w:val="heading 6"/>
    <w:basedOn w:val="a"/>
    <w:next w:val="a"/>
    <w:link w:val="60"/>
    <w:unhideWhenUsed/>
    <w:qFormat/>
    <w:rsid w:val="00323A25"/>
    <w:pPr>
      <w:keepNext/>
      <w:keepLines/>
      <w:numPr>
        <w:ilvl w:val="5"/>
        <w:numId w:val="1"/>
      </w:numPr>
      <w:spacing w:before="120"/>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323A25"/>
    <w:pPr>
      <w:widowControl/>
      <w:tabs>
        <w:tab w:val="num" w:pos="1296"/>
      </w:tabs>
      <w:autoSpaceDE w:val="0"/>
      <w:autoSpaceDN w:val="0"/>
      <w:spacing w:before="240" w:after="60"/>
      <w:ind w:left="1296" w:hanging="1296"/>
      <w:outlineLvl w:val="6"/>
    </w:pPr>
    <w:rPr>
      <w:rFonts w:eastAsia="宋体" w:cs="Times New Roman"/>
      <w:kern w:val="0"/>
      <w:sz w:val="24"/>
      <w:szCs w:val="24"/>
      <w:lang w:eastAsia="en-US"/>
    </w:rPr>
  </w:style>
  <w:style w:type="paragraph" w:styleId="8">
    <w:name w:val="heading 8"/>
    <w:basedOn w:val="a"/>
    <w:next w:val="a"/>
    <w:link w:val="80"/>
    <w:qFormat/>
    <w:rsid w:val="00323A25"/>
    <w:pPr>
      <w:widowControl/>
      <w:tabs>
        <w:tab w:val="num" w:pos="1440"/>
      </w:tabs>
      <w:autoSpaceDE w:val="0"/>
      <w:autoSpaceDN w:val="0"/>
      <w:spacing w:before="240" w:after="60"/>
      <w:ind w:left="1440" w:hanging="1440"/>
      <w:outlineLvl w:val="7"/>
    </w:pPr>
    <w:rPr>
      <w:rFonts w:eastAsia="宋体" w:cs="Times New Roman"/>
      <w:i/>
      <w:iCs/>
      <w:kern w:val="0"/>
      <w:sz w:val="24"/>
      <w:szCs w:val="24"/>
      <w:lang w:eastAsia="en-US"/>
    </w:rPr>
  </w:style>
  <w:style w:type="paragraph" w:styleId="9">
    <w:name w:val="heading 9"/>
    <w:basedOn w:val="a"/>
    <w:next w:val="a"/>
    <w:link w:val="90"/>
    <w:qFormat/>
    <w:rsid w:val="00323A25"/>
    <w:pPr>
      <w:widowControl/>
      <w:tabs>
        <w:tab w:val="num" w:pos="1584"/>
      </w:tabs>
      <w:autoSpaceDE w:val="0"/>
      <w:autoSpaceDN w:val="0"/>
      <w:spacing w:before="24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表段,P,—ñ弌"/>
    <w:basedOn w:val="a"/>
    <w:link w:val="a4"/>
    <w:uiPriority w:val="34"/>
    <w:qFormat/>
    <w:rsid w:val="0042412C"/>
  </w:style>
  <w:style w:type="character" w:customStyle="1" w:styleId="20">
    <w:name w:val="标题 2 字符"/>
    <w:basedOn w:val="a0"/>
    <w:link w:val="2"/>
    <w:rsid w:val="00147172"/>
    <w:rPr>
      <w:rFonts w:ascii="Times New Roman" w:eastAsiaTheme="majorEastAsia" w:hAnsi="Times New Roman" w:cstheme="majorBidi"/>
      <w:b/>
      <w:bCs/>
      <w:sz w:val="24"/>
      <w:szCs w:val="32"/>
    </w:rPr>
  </w:style>
  <w:style w:type="character" w:customStyle="1" w:styleId="30">
    <w:name w:val="标题 3 字符"/>
    <w:basedOn w:val="a0"/>
    <w:link w:val="3"/>
    <w:rsid w:val="00147172"/>
    <w:rPr>
      <w:rFonts w:ascii="Times New Roman" w:eastAsiaTheme="majorEastAsia" w:hAnsi="Times New Roman"/>
      <w:b/>
      <w:bCs/>
      <w:szCs w:val="32"/>
    </w:rPr>
  </w:style>
  <w:style w:type="character" w:customStyle="1" w:styleId="10">
    <w:name w:val="标题 1 字符"/>
    <w:basedOn w:val="a0"/>
    <w:link w:val="1"/>
    <w:rsid w:val="009D7C4A"/>
    <w:rPr>
      <w:rFonts w:ascii="Times New Roman" w:eastAsiaTheme="majorEastAsia" w:hAnsi="Times New Roman"/>
      <w:b/>
      <w:bCs/>
      <w:kern w:val="44"/>
      <w:sz w:val="28"/>
      <w:szCs w:val="44"/>
    </w:rPr>
  </w:style>
  <w:style w:type="paragraph" w:styleId="a5">
    <w:name w:val="header"/>
    <w:basedOn w:val="a"/>
    <w:link w:val="a6"/>
    <w:uiPriority w:val="99"/>
    <w:unhideWhenUsed/>
    <w:rsid w:val="007459F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7459F7"/>
    <w:rPr>
      <w:rFonts w:eastAsia="微软雅黑"/>
      <w:sz w:val="18"/>
      <w:szCs w:val="18"/>
    </w:rPr>
  </w:style>
  <w:style w:type="paragraph" w:styleId="a7">
    <w:name w:val="footer"/>
    <w:basedOn w:val="a"/>
    <w:link w:val="a8"/>
    <w:uiPriority w:val="99"/>
    <w:unhideWhenUsed/>
    <w:rsid w:val="007459F7"/>
    <w:pPr>
      <w:tabs>
        <w:tab w:val="center" w:pos="4153"/>
        <w:tab w:val="right" w:pos="8306"/>
      </w:tabs>
      <w:jc w:val="left"/>
    </w:pPr>
    <w:rPr>
      <w:sz w:val="18"/>
      <w:szCs w:val="18"/>
    </w:rPr>
  </w:style>
  <w:style w:type="character" w:customStyle="1" w:styleId="a8">
    <w:name w:val="页脚 字符"/>
    <w:basedOn w:val="a0"/>
    <w:link w:val="a7"/>
    <w:uiPriority w:val="99"/>
    <w:rsid w:val="007459F7"/>
    <w:rPr>
      <w:rFonts w:eastAsia="微软雅黑"/>
      <w:sz w:val="18"/>
      <w:szCs w:val="18"/>
    </w:rPr>
  </w:style>
  <w:style w:type="character" w:customStyle="1" w:styleId="40">
    <w:name w:val="标题 4 字符"/>
    <w:basedOn w:val="a0"/>
    <w:link w:val="4"/>
    <w:rsid w:val="00C008CA"/>
    <w:rPr>
      <w:rFonts w:ascii="Times New Roman" w:eastAsiaTheme="majorEastAsia" w:hAnsi="Times New Roman" w:cstheme="majorBidi"/>
      <w:b/>
      <w:bCs/>
      <w:sz w:val="28"/>
      <w:szCs w:val="28"/>
    </w:rPr>
  </w:style>
  <w:style w:type="character" w:styleId="a9">
    <w:name w:val="Subtle Reference"/>
    <w:basedOn w:val="a0"/>
    <w:uiPriority w:val="31"/>
    <w:qFormat/>
    <w:rsid w:val="00097B04"/>
    <w:rPr>
      <w:smallCaps/>
      <w:color w:val="5A5A5A" w:themeColor="text1" w:themeTint="A5"/>
    </w:rPr>
  </w:style>
  <w:style w:type="character" w:customStyle="1" w:styleId="50">
    <w:name w:val="标题 5 字符"/>
    <w:basedOn w:val="a0"/>
    <w:link w:val="5"/>
    <w:rsid w:val="00C008CA"/>
    <w:rPr>
      <w:rFonts w:ascii="Times New Roman" w:eastAsiaTheme="majorEastAsia" w:hAnsi="Times New Roman"/>
      <w:b/>
      <w:bCs/>
      <w:sz w:val="28"/>
      <w:szCs w:val="28"/>
    </w:rPr>
  </w:style>
  <w:style w:type="paragraph" w:styleId="aa">
    <w:name w:val="Title"/>
    <w:basedOn w:val="a"/>
    <w:next w:val="a"/>
    <w:link w:val="ab"/>
    <w:uiPriority w:val="10"/>
    <w:qFormat/>
    <w:rsid w:val="00160B42"/>
    <w:pPr>
      <w:spacing w:before="240" w:after="60"/>
      <w:jc w:val="center"/>
      <w:outlineLvl w:val="0"/>
    </w:pPr>
    <w:rPr>
      <w:rFonts w:asciiTheme="majorHAnsi" w:eastAsia="宋体" w:hAnsiTheme="majorHAnsi" w:cstheme="majorBidi"/>
      <w:b/>
      <w:bCs/>
      <w:sz w:val="32"/>
      <w:szCs w:val="32"/>
    </w:rPr>
  </w:style>
  <w:style w:type="character" w:customStyle="1" w:styleId="ab">
    <w:name w:val="标题 字符"/>
    <w:basedOn w:val="a0"/>
    <w:link w:val="aa"/>
    <w:uiPriority w:val="10"/>
    <w:rsid w:val="00160B42"/>
    <w:rPr>
      <w:rFonts w:asciiTheme="majorHAnsi" w:eastAsia="宋体" w:hAnsiTheme="majorHAnsi" w:cstheme="majorBidi"/>
      <w:b/>
      <w:bCs/>
      <w:sz w:val="32"/>
      <w:szCs w:val="32"/>
    </w:rPr>
  </w:style>
  <w:style w:type="character" w:customStyle="1" w:styleId="60">
    <w:name w:val="标题 6 字符"/>
    <w:basedOn w:val="a0"/>
    <w:link w:val="6"/>
    <w:rsid w:val="00323A25"/>
    <w:rPr>
      <w:rFonts w:asciiTheme="majorHAnsi" w:eastAsiaTheme="majorEastAsia" w:hAnsiTheme="majorHAnsi" w:cstheme="majorBidi"/>
      <w:b/>
      <w:bCs/>
      <w:sz w:val="24"/>
      <w:szCs w:val="24"/>
    </w:rPr>
  </w:style>
  <w:style w:type="character" w:customStyle="1" w:styleId="70">
    <w:name w:val="标题 7 字符"/>
    <w:basedOn w:val="a0"/>
    <w:link w:val="7"/>
    <w:rsid w:val="00323A25"/>
    <w:rPr>
      <w:rFonts w:ascii="Times New Roman" w:eastAsia="宋体" w:hAnsi="Times New Roman" w:cs="Times New Roman"/>
      <w:kern w:val="0"/>
      <w:sz w:val="24"/>
      <w:szCs w:val="24"/>
      <w:lang w:eastAsia="en-US"/>
    </w:rPr>
  </w:style>
  <w:style w:type="character" w:customStyle="1" w:styleId="80">
    <w:name w:val="标题 8 字符"/>
    <w:basedOn w:val="a0"/>
    <w:link w:val="8"/>
    <w:rsid w:val="00323A2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323A25"/>
    <w:rPr>
      <w:rFonts w:ascii="Arial" w:eastAsia="宋体" w:hAnsi="Arial" w:cs="Arial"/>
      <w:kern w:val="0"/>
      <w:sz w:val="22"/>
      <w:lang w:eastAsia="en-US"/>
    </w:rPr>
  </w:style>
  <w:style w:type="character" w:customStyle="1" w:styleId="a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323A25"/>
    <w:rPr>
      <w:rFonts w:eastAsia="微软雅黑"/>
    </w:rPr>
  </w:style>
  <w:style w:type="table" w:styleId="ac">
    <w:name w:val="Table Grid"/>
    <w:basedOn w:val="a1"/>
    <w:uiPriority w:val="39"/>
    <w:qFormat/>
    <w:rsid w:val="00C008CA"/>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03B28"/>
    <w:pPr>
      <w:widowControl w:val="0"/>
      <w:jc w:val="both"/>
    </w:pPr>
  </w:style>
  <w:style w:type="character" w:styleId="ae">
    <w:name w:val="annotation reference"/>
    <w:semiHidden/>
    <w:qFormat/>
    <w:rsid w:val="00C75462"/>
    <w:rPr>
      <w:sz w:val="16"/>
      <w:szCs w:val="16"/>
    </w:rPr>
  </w:style>
  <w:style w:type="paragraph" w:styleId="af">
    <w:name w:val="annotation text"/>
    <w:basedOn w:val="a"/>
    <w:link w:val="af0"/>
    <w:semiHidden/>
    <w:rsid w:val="00C75462"/>
    <w:pPr>
      <w:widowControl/>
      <w:overflowPunct w:val="0"/>
      <w:autoSpaceDE w:val="0"/>
      <w:autoSpaceDN w:val="0"/>
      <w:snapToGrid/>
      <w:spacing w:after="180"/>
      <w:jc w:val="left"/>
      <w:textAlignment w:val="baseline"/>
    </w:pPr>
    <w:rPr>
      <w:rFonts w:eastAsia="等线" w:cs="Times New Roman"/>
      <w:kern w:val="0"/>
      <w:sz w:val="20"/>
      <w:szCs w:val="20"/>
      <w:lang w:val="en-GB" w:eastAsia="en-GB"/>
    </w:rPr>
  </w:style>
  <w:style w:type="character" w:customStyle="1" w:styleId="af0">
    <w:name w:val="批注文字 字符"/>
    <w:basedOn w:val="a0"/>
    <w:link w:val="af"/>
    <w:semiHidden/>
    <w:rsid w:val="00C75462"/>
    <w:rPr>
      <w:rFonts w:ascii="Times New Roman" w:eastAsia="等线" w:hAnsi="Times New Roman" w:cs="Times New Roman"/>
      <w:kern w:val="0"/>
      <w:sz w:val="20"/>
      <w:szCs w:val="20"/>
      <w:lang w:val="en-GB" w:eastAsia="en-GB"/>
    </w:rPr>
  </w:style>
  <w:style w:type="paragraph" w:styleId="af1">
    <w:name w:val="Balloon Text"/>
    <w:basedOn w:val="a"/>
    <w:link w:val="af2"/>
    <w:uiPriority w:val="99"/>
    <w:semiHidden/>
    <w:unhideWhenUsed/>
    <w:rsid w:val="00C75462"/>
    <w:rPr>
      <w:sz w:val="18"/>
      <w:szCs w:val="18"/>
    </w:rPr>
  </w:style>
  <w:style w:type="character" w:customStyle="1" w:styleId="af2">
    <w:name w:val="批注框文本 字符"/>
    <w:basedOn w:val="a0"/>
    <w:link w:val="af1"/>
    <w:uiPriority w:val="99"/>
    <w:semiHidden/>
    <w:rsid w:val="00C75462"/>
    <w:rPr>
      <w:rFonts w:ascii="Times New Roman" w:eastAsia="微软雅黑" w:hAnsi="Times New Roman"/>
      <w:sz w:val="18"/>
      <w:szCs w:val="18"/>
    </w:rPr>
  </w:style>
  <w:style w:type="paragraph" w:styleId="af3">
    <w:name w:val="caption"/>
    <w:basedOn w:val="a"/>
    <w:next w:val="a"/>
    <w:uiPriority w:val="35"/>
    <w:unhideWhenUsed/>
    <w:qFormat/>
    <w:rsid w:val="00130E74"/>
    <w:pPr>
      <w:jc w:val="center"/>
    </w:pPr>
    <w:rPr>
      <w:rFonts w:eastAsia="黑体" w:cstheme="majorBidi"/>
      <w:sz w:val="18"/>
      <w:szCs w:val="20"/>
    </w:rPr>
  </w:style>
  <w:style w:type="paragraph" w:styleId="af4">
    <w:name w:val="annotation subject"/>
    <w:basedOn w:val="af"/>
    <w:next w:val="af"/>
    <w:link w:val="af5"/>
    <w:uiPriority w:val="99"/>
    <w:semiHidden/>
    <w:unhideWhenUsed/>
    <w:rsid w:val="000347EA"/>
    <w:pPr>
      <w:widowControl w:val="0"/>
      <w:overflowPunct/>
      <w:autoSpaceDE/>
      <w:autoSpaceDN/>
      <w:snapToGrid w:val="0"/>
      <w:spacing w:after="0"/>
      <w:textAlignment w:val="auto"/>
    </w:pPr>
    <w:rPr>
      <w:rFonts w:eastAsia="微软雅黑" w:cstheme="minorBidi"/>
      <w:b/>
      <w:bCs/>
      <w:kern w:val="2"/>
      <w:sz w:val="21"/>
      <w:szCs w:val="22"/>
      <w:lang w:val="en-US" w:eastAsia="zh-CN"/>
    </w:rPr>
  </w:style>
  <w:style w:type="character" w:customStyle="1" w:styleId="af5">
    <w:name w:val="批注主题 字符"/>
    <w:basedOn w:val="af0"/>
    <w:link w:val="af4"/>
    <w:uiPriority w:val="99"/>
    <w:semiHidden/>
    <w:rsid w:val="000347EA"/>
    <w:rPr>
      <w:rFonts w:ascii="Times New Roman" w:eastAsia="微软雅黑" w:hAnsi="Times New Roman" w:cs="Times New Roman"/>
      <w:b/>
      <w:bCs/>
      <w:kern w:val="0"/>
      <w:sz w:val="20"/>
      <w:szCs w:val="20"/>
      <w:lang w:val="en-GB" w:eastAsia="en-GB"/>
    </w:rPr>
  </w:style>
  <w:style w:type="paragraph" w:styleId="af6">
    <w:name w:val="Normal (Web)"/>
    <w:basedOn w:val="a"/>
    <w:uiPriority w:val="99"/>
    <w:unhideWhenUsed/>
    <w:rsid w:val="008533CF"/>
    <w:pPr>
      <w:widowControl/>
      <w:adjustRightInd/>
      <w:snapToGrid/>
      <w:spacing w:before="100" w:beforeAutospacing="1" w:after="100" w:afterAutospacing="1"/>
      <w:jc w:val="left"/>
    </w:pPr>
    <w:rPr>
      <w:rFonts w:ascii="宋体" w:eastAsia="宋体" w:hAnsi="宋体" w:cs="宋体"/>
      <w:kern w:val="0"/>
      <w:sz w:val="24"/>
      <w:szCs w:val="24"/>
    </w:rPr>
  </w:style>
  <w:style w:type="table" w:styleId="af7">
    <w:name w:val="Grid Table Light"/>
    <w:basedOn w:val="a1"/>
    <w:uiPriority w:val="40"/>
    <w:rsid w:val="008533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Placeholder Text"/>
    <w:basedOn w:val="a0"/>
    <w:uiPriority w:val="99"/>
    <w:semiHidden/>
    <w:rsid w:val="00F3360B"/>
    <w:rPr>
      <w:color w:val="808080"/>
    </w:rPr>
  </w:style>
  <w:style w:type="paragraph" w:styleId="af9">
    <w:name w:val="Revision"/>
    <w:hidden/>
    <w:uiPriority w:val="99"/>
    <w:semiHidden/>
    <w:rsid w:val="000C5E77"/>
    <w:rPr>
      <w:rFonts w:ascii="Times New Roman" w:eastAsia="微软雅黑" w:hAnsi="Times New Roman"/>
    </w:rPr>
  </w:style>
  <w:style w:type="paragraph" w:customStyle="1" w:styleId="Guidance">
    <w:name w:val="Guidance"/>
    <w:basedOn w:val="a"/>
    <w:qFormat/>
    <w:rsid w:val="00DB22D1"/>
    <w:pPr>
      <w:widowControl/>
      <w:adjustRightInd/>
      <w:snapToGrid/>
      <w:spacing w:after="180" w:line="240" w:lineRule="auto"/>
      <w:jc w:val="left"/>
    </w:pPr>
    <w:rPr>
      <w:rFonts w:eastAsia="等线" w:cs="Times New Roman"/>
      <w:i/>
      <w:color w:val="0000FF"/>
      <w:kern w:val="0"/>
      <w:sz w:val="20"/>
      <w:szCs w:val="20"/>
      <w:lang w:val="en-GB" w:eastAsia="en-US"/>
    </w:rPr>
  </w:style>
  <w:style w:type="paragraph" w:customStyle="1" w:styleId="References">
    <w:name w:val="References"/>
    <w:basedOn w:val="a"/>
    <w:rsid w:val="004554E7"/>
    <w:pPr>
      <w:widowControl/>
      <w:tabs>
        <w:tab w:val="num" w:pos="360"/>
      </w:tabs>
      <w:autoSpaceDE w:val="0"/>
      <w:autoSpaceDN w:val="0"/>
      <w:spacing w:beforeLines="30" w:before="30" w:after="60" w:line="60" w:lineRule="atLeast"/>
      <w:ind w:left="360" w:hanging="360"/>
    </w:pPr>
    <w:rPr>
      <w:rFonts w:eastAsia="宋体" w:cs="Times New Roman"/>
      <w:kern w:val="0"/>
      <w:sz w:val="22"/>
      <w:szCs w:val="16"/>
      <w:lang w:eastAsia="en-US"/>
    </w:rPr>
  </w:style>
  <w:style w:type="table" w:customStyle="1" w:styleId="11">
    <w:name w:val="网格型浅色1"/>
    <w:basedOn w:val="a1"/>
    <w:next w:val="af7"/>
    <w:uiPriority w:val="40"/>
    <w:rsid w:val="00450C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footnote text"/>
    <w:basedOn w:val="a"/>
    <w:link w:val="afb"/>
    <w:uiPriority w:val="99"/>
    <w:semiHidden/>
    <w:unhideWhenUsed/>
    <w:rsid w:val="008146F6"/>
    <w:pPr>
      <w:jc w:val="left"/>
    </w:pPr>
    <w:rPr>
      <w:sz w:val="18"/>
      <w:szCs w:val="18"/>
    </w:rPr>
  </w:style>
  <w:style w:type="character" w:customStyle="1" w:styleId="afb">
    <w:name w:val="脚注文本 字符"/>
    <w:basedOn w:val="a0"/>
    <w:link w:val="afa"/>
    <w:uiPriority w:val="99"/>
    <w:semiHidden/>
    <w:rsid w:val="008146F6"/>
    <w:rPr>
      <w:rFonts w:ascii="Times New Roman" w:eastAsia="微软雅黑" w:hAnsi="Times New Roman"/>
      <w:sz w:val="18"/>
      <w:szCs w:val="18"/>
    </w:rPr>
  </w:style>
  <w:style w:type="character" w:styleId="afc">
    <w:name w:val="footnote reference"/>
    <w:basedOn w:val="a0"/>
    <w:uiPriority w:val="99"/>
    <w:semiHidden/>
    <w:unhideWhenUsed/>
    <w:rsid w:val="008146F6"/>
    <w:rPr>
      <w:vertAlign w:val="superscript"/>
    </w:rPr>
  </w:style>
  <w:style w:type="paragraph" w:customStyle="1" w:styleId="afd">
    <w:basedOn w:val="a"/>
    <w:next w:val="a3"/>
    <w:link w:val="Char"/>
    <w:uiPriority w:val="34"/>
    <w:qFormat/>
    <w:rsid w:val="00E32D56"/>
    <w:pPr>
      <w:widowControl/>
      <w:adjustRightInd/>
      <w:snapToGrid/>
      <w:spacing w:line="240" w:lineRule="auto"/>
      <w:ind w:leftChars="400" w:left="840"/>
      <w:jc w:val="left"/>
    </w:pPr>
    <w:rPr>
      <w:rFonts w:ascii="Times" w:eastAsia="Batang" w:hAnsi="Times"/>
      <w:szCs w:val="24"/>
      <w:lang w:val="en-GB" w:eastAsia="x-non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link w:val="afd"/>
    <w:uiPriority w:val="34"/>
    <w:qFormat/>
    <w:rsid w:val="00E32D5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38">
      <w:bodyDiv w:val="1"/>
      <w:marLeft w:val="0"/>
      <w:marRight w:val="0"/>
      <w:marTop w:val="0"/>
      <w:marBottom w:val="0"/>
      <w:divBdr>
        <w:top w:val="none" w:sz="0" w:space="0" w:color="auto"/>
        <w:left w:val="none" w:sz="0" w:space="0" w:color="auto"/>
        <w:bottom w:val="none" w:sz="0" w:space="0" w:color="auto"/>
        <w:right w:val="none" w:sz="0" w:space="0" w:color="auto"/>
      </w:divBdr>
    </w:div>
    <w:div w:id="97915908">
      <w:bodyDiv w:val="1"/>
      <w:marLeft w:val="0"/>
      <w:marRight w:val="0"/>
      <w:marTop w:val="0"/>
      <w:marBottom w:val="0"/>
      <w:divBdr>
        <w:top w:val="none" w:sz="0" w:space="0" w:color="auto"/>
        <w:left w:val="none" w:sz="0" w:space="0" w:color="auto"/>
        <w:bottom w:val="none" w:sz="0" w:space="0" w:color="auto"/>
        <w:right w:val="none" w:sz="0" w:space="0" w:color="auto"/>
      </w:divBdr>
      <w:divsChild>
        <w:div w:id="1551073005">
          <w:marLeft w:val="1166"/>
          <w:marRight w:val="0"/>
          <w:marTop w:val="0"/>
          <w:marBottom w:val="0"/>
          <w:divBdr>
            <w:top w:val="none" w:sz="0" w:space="0" w:color="auto"/>
            <w:left w:val="none" w:sz="0" w:space="0" w:color="auto"/>
            <w:bottom w:val="none" w:sz="0" w:space="0" w:color="auto"/>
            <w:right w:val="none" w:sz="0" w:space="0" w:color="auto"/>
          </w:divBdr>
        </w:div>
      </w:divsChild>
    </w:div>
    <w:div w:id="98256766">
      <w:bodyDiv w:val="1"/>
      <w:marLeft w:val="0"/>
      <w:marRight w:val="0"/>
      <w:marTop w:val="0"/>
      <w:marBottom w:val="0"/>
      <w:divBdr>
        <w:top w:val="none" w:sz="0" w:space="0" w:color="auto"/>
        <w:left w:val="none" w:sz="0" w:space="0" w:color="auto"/>
        <w:bottom w:val="none" w:sz="0" w:space="0" w:color="auto"/>
        <w:right w:val="none" w:sz="0" w:space="0" w:color="auto"/>
      </w:divBdr>
    </w:div>
    <w:div w:id="100105775">
      <w:bodyDiv w:val="1"/>
      <w:marLeft w:val="0"/>
      <w:marRight w:val="0"/>
      <w:marTop w:val="0"/>
      <w:marBottom w:val="0"/>
      <w:divBdr>
        <w:top w:val="none" w:sz="0" w:space="0" w:color="auto"/>
        <w:left w:val="none" w:sz="0" w:space="0" w:color="auto"/>
        <w:bottom w:val="none" w:sz="0" w:space="0" w:color="auto"/>
        <w:right w:val="none" w:sz="0" w:space="0" w:color="auto"/>
      </w:divBdr>
      <w:divsChild>
        <w:div w:id="342514665">
          <w:marLeft w:val="274"/>
          <w:marRight w:val="0"/>
          <w:marTop w:val="0"/>
          <w:marBottom w:val="0"/>
          <w:divBdr>
            <w:top w:val="none" w:sz="0" w:space="0" w:color="auto"/>
            <w:left w:val="none" w:sz="0" w:space="0" w:color="auto"/>
            <w:bottom w:val="none" w:sz="0" w:space="0" w:color="auto"/>
            <w:right w:val="none" w:sz="0" w:space="0" w:color="auto"/>
          </w:divBdr>
        </w:div>
        <w:div w:id="1508205951">
          <w:marLeft w:val="994"/>
          <w:marRight w:val="0"/>
          <w:marTop w:val="0"/>
          <w:marBottom w:val="0"/>
          <w:divBdr>
            <w:top w:val="none" w:sz="0" w:space="0" w:color="auto"/>
            <w:left w:val="none" w:sz="0" w:space="0" w:color="auto"/>
            <w:bottom w:val="none" w:sz="0" w:space="0" w:color="auto"/>
            <w:right w:val="none" w:sz="0" w:space="0" w:color="auto"/>
          </w:divBdr>
        </w:div>
        <w:div w:id="1367411532">
          <w:marLeft w:val="994"/>
          <w:marRight w:val="0"/>
          <w:marTop w:val="0"/>
          <w:marBottom w:val="0"/>
          <w:divBdr>
            <w:top w:val="none" w:sz="0" w:space="0" w:color="auto"/>
            <w:left w:val="none" w:sz="0" w:space="0" w:color="auto"/>
            <w:bottom w:val="none" w:sz="0" w:space="0" w:color="auto"/>
            <w:right w:val="none" w:sz="0" w:space="0" w:color="auto"/>
          </w:divBdr>
        </w:div>
        <w:div w:id="2008241615">
          <w:marLeft w:val="994"/>
          <w:marRight w:val="0"/>
          <w:marTop w:val="0"/>
          <w:marBottom w:val="0"/>
          <w:divBdr>
            <w:top w:val="none" w:sz="0" w:space="0" w:color="auto"/>
            <w:left w:val="none" w:sz="0" w:space="0" w:color="auto"/>
            <w:bottom w:val="none" w:sz="0" w:space="0" w:color="auto"/>
            <w:right w:val="none" w:sz="0" w:space="0" w:color="auto"/>
          </w:divBdr>
        </w:div>
        <w:div w:id="2094885804">
          <w:marLeft w:val="274"/>
          <w:marRight w:val="0"/>
          <w:marTop w:val="0"/>
          <w:marBottom w:val="0"/>
          <w:divBdr>
            <w:top w:val="none" w:sz="0" w:space="0" w:color="auto"/>
            <w:left w:val="none" w:sz="0" w:space="0" w:color="auto"/>
            <w:bottom w:val="none" w:sz="0" w:space="0" w:color="auto"/>
            <w:right w:val="none" w:sz="0" w:space="0" w:color="auto"/>
          </w:divBdr>
        </w:div>
        <w:div w:id="219563401">
          <w:marLeft w:val="446"/>
          <w:marRight w:val="0"/>
          <w:marTop w:val="0"/>
          <w:marBottom w:val="0"/>
          <w:divBdr>
            <w:top w:val="none" w:sz="0" w:space="0" w:color="auto"/>
            <w:left w:val="none" w:sz="0" w:space="0" w:color="auto"/>
            <w:bottom w:val="none" w:sz="0" w:space="0" w:color="auto"/>
            <w:right w:val="none" w:sz="0" w:space="0" w:color="auto"/>
          </w:divBdr>
        </w:div>
        <w:div w:id="997730958">
          <w:marLeft w:val="446"/>
          <w:marRight w:val="0"/>
          <w:marTop w:val="0"/>
          <w:marBottom w:val="0"/>
          <w:divBdr>
            <w:top w:val="none" w:sz="0" w:space="0" w:color="auto"/>
            <w:left w:val="none" w:sz="0" w:space="0" w:color="auto"/>
            <w:bottom w:val="none" w:sz="0" w:space="0" w:color="auto"/>
            <w:right w:val="none" w:sz="0" w:space="0" w:color="auto"/>
          </w:divBdr>
        </w:div>
        <w:div w:id="27343687">
          <w:marLeft w:val="446"/>
          <w:marRight w:val="0"/>
          <w:marTop w:val="0"/>
          <w:marBottom w:val="0"/>
          <w:divBdr>
            <w:top w:val="none" w:sz="0" w:space="0" w:color="auto"/>
            <w:left w:val="none" w:sz="0" w:space="0" w:color="auto"/>
            <w:bottom w:val="none" w:sz="0" w:space="0" w:color="auto"/>
            <w:right w:val="none" w:sz="0" w:space="0" w:color="auto"/>
          </w:divBdr>
        </w:div>
        <w:div w:id="2143500050">
          <w:marLeft w:val="446"/>
          <w:marRight w:val="0"/>
          <w:marTop w:val="0"/>
          <w:marBottom w:val="0"/>
          <w:divBdr>
            <w:top w:val="none" w:sz="0" w:space="0" w:color="auto"/>
            <w:left w:val="none" w:sz="0" w:space="0" w:color="auto"/>
            <w:bottom w:val="none" w:sz="0" w:space="0" w:color="auto"/>
            <w:right w:val="none" w:sz="0" w:space="0" w:color="auto"/>
          </w:divBdr>
        </w:div>
        <w:div w:id="829366133">
          <w:marLeft w:val="446"/>
          <w:marRight w:val="0"/>
          <w:marTop w:val="0"/>
          <w:marBottom w:val="0"/>
          <w:divBdr>
            <w:top w:val="none" w:sz="0" w:space="0" w:color="auto"/>
            <w:left w:val="none" w:sz="0" w:space="0" w:color="auto"/>
            <w:bottom w:val="none" w:sz="0" w:space="0" w:color="auto"/>
            <w:right w:val="none" w:sz="0" w:space="0" w:color="auto"/>
          </w:divBdr>
        </w:div>
      </w:divsChild>
    </w:div>
    <w:div w:id="130443529">
      <w:bodyDiv w:val="1"/>
      <w:marLeft w:val="0"/>
      <w:marRight w:val="0"/>
      <w:marTop w:val="0"/>
      <w:marBottom w:val="0"/>
      <w:divBdr>
        <w:top w:val="none" w:sz="0" w:space="0" w:color="auto"/>
        <w:left w:val="none" w:sz="0" w:space="0" w:color="auto"/>
        <w:bottom w:val="none" w:sz="0" w:space="0" w:color="auto"/>
        <w:right w:val="none" w:sz="0" w:space="0" w:color="auto"/>
      </w:divBdr>
    </w:div>
    <w:div w:id="159735653">
      <w:bodyDiv w:val="1"/>
      <w:marLeft w:val="0"/>
      <w:marRight w:val="0"/>
      <w:marTop w:val="0"/>
      <w:marBottom w:val="0"/>
      <w:divBdr>
        <w:top w:val="none" w:sz="0" w:space="0" w:color="auto"/>
        <w:left w:val="none" w:sz="0" w:space="0" w:color="auto"/>
        <w:bottom w:val="none" w:sz="0" w:space="0" w:color="auto"/>
        <w:right w:val="none" w:sz="0" w:space="0" w:color="auto"/>
      </w:divBdr>
    </w:div>
    <w:div w:id="214247071">
      <w:bodyDiv w:val="1"/>
      <w:marLeft w:val="0"/>
      <w:marRight w:val="0"/>
      <w:marTop w:val="0"/>
      <w:marBottom w:val="0"/>
      <w:divBdr>
        <w:top w:val="none" w:sz="0" w:space="0" w:color="auto"/>
        <w:left w:val="none" w:sz="0" w:space="0" w:color="auto"/>
        <w:bottom w:val="none" w:sz="0" w:space="0" w:color="auto"/>
        <w:right w:val="none" w:sz="0" w:space="0" w:color="auto"/>
      </w:divBdr>
      <w:divsChild>
        <w:div w:id="843862636">
          <w:marLeft w:val="547"/>
          <w:marRight w:val="0"/>
          <w:marTop w:val="0"/>
          <w:marBottom w:val="0"/>
          <w:divBdr>
            <w:top w:val="none" w:sz="0" w:space="0" w:color="auto"/>
            <w:left w:val="none" w:sz="0" w:space="0" w:color="auto"/>
            <w:bottom w:val="none" w:sz="0" w:space="0" w:color="auto"/>
            <w:right w:val="none" w:sz="0" w:space="0" w:color="auto"/>
          </w:divBdr>
        </w:div>
        <w:div w:id="248973031">
          <w:marLeft w:val="1267"/>
          <w:marRight w:val="0"/>
          <w:marTop w:val="0"/>
          <w:marBottom w:val="0"/>
          <w:divBdr>
            <w:top w:val="none" w:sz="0" w:space="0" w:color="auto"/>
            <w:left w:val="none" w:sz="0" w:space="0" w:color="auto"/>
            <w:bottom w:val="none" w:sz="0" w:space="0" w:color="auto"/>
            <w:right w:val="none" w:sz="0" w:space="0" w:color="auto"/>
          </w:divBdr>
        </w:div>
        <w:div w:id="1260793499">
          <w:marLeft w:val="1267"/>
          <w:marRight w:val="0"/>
          <w:marTop w:val="0"/>
          <w:marBottom w:val="0"/>
          <w:divBdr>
            <w:top w:val="none" w:sz="0" w:space="0" w:color="auto"/>
            <w:left w:val="none" w:sz="0" w:space="0" w:color="auto"/>
            <w:bottom w:val="none" w:sz="0" w:space="0" w:color="auto"/>
            <w:right w:val="none" w:sz="0" w:space="0" w:color="auto"/>
          </w:divBdr>
        </w:div>
      </w:divsChild>
    </w:div>
    <w:div w:id="636452316">
      <w:bodyDiv w:val="1"/>
      <w:marLeft w:val="0"/>
      <w:marRight w:val="0"/>
      <w:marTop w:val="0"/>
      <w:marBottom w:val="0"/>
      <w:divBdr>
        <w:top w:val="none" w:sz="0" w:space="0" w:color="auto"/>
        <w:left w:val="none" w:sz="0" w:space="0" w:color="auto"/>
        <w:bottom w:val="none" w:sz="0" w:space="0" w:color="auto"/>
        <w:right w:val="none" w:sz="0" w:space="0" w:color="auto"/>
      </w:divBdr>
    </w:div>
    <w:div w:id="690643771">
      <w:bodyDiv w:val="1"/>
      <w:marLeft w:val="0"/>
      <w:marRight w:val="0"/>
      <w:marTop w:val="0"/>
      <w:marBottom w:val="0"/>
      <w:divBdr>
        <w:top w:val="none" w:sz="0" w:space="0" w:color="auto"/>
        <w:left w:val="none" w:sz="0" w:space="0" w:color="auto"/>
        <w:bottom w:val="none" w:sz="0" w:space="0" w:color="auto"/>
        <w:right w:val="none" w:sz="0" w:space="0" w:color="auto"/>
      </w:divBdr>
    </w:div>
    <w:div w:id="703286857">
      <w:bodyDiv w:val="1"/>
      <w:marLeft w:val="0"/>
      <w:marRight w:val="0"/>
      <w:marTop w:val="0"/>
      <w:marBottom w:val="0"/>
      <w:divBdr>
        <w:top w:val="none" w:sz="0" w:space="0" w:color="auto"/>
        <w:left w:val="none" w:sz="0" w:space="0" w:color="auto"/>
        <w:bottom w:val="none" w:sz="0" w:space="0" w:color="auto"/>
        <w:right w:val="none" w:sz="0" w:space="0" w:color="auto"/>
      </w:divBdr>
    </w:div>
    <w:div w:id="707605780">
      <w:bodyDiv w:val="1"/>
      <w:marLeft w:val="0"/>
      <w:marRight w:val="0"/>
      <w:marTop w:val="0"/>
      <w:marBottom w:val="0"/>
      <w:divBdr>
        <w:top w:val="none" w:sz="0" w:space="0" w:color="auto"/>
        <w:left w:val="none" w:sz="0" w:space="0" w:color="auto"/>
        <w:bottom w:val="none" w:sz="0" w:space="0" w:color="auto"/>
        <w:right w:val="none" w:sz="0" w:space="0" w:color="auto"/>
      </w:divBdr>
    </w:div>
    <w:div w:id="729425421">
      <w:bodyDiv w:val="1"/>
      <w:marLeft w:val="0"/>
      <w:marRight w:val="0"/>
      <w:marTop w:val="0"/>
      <w:marBottom w:val="0"/>
      <w:divBdr>
        <w:top w:val="none" w:sz="0" w:space="0" w:color="auto"/>
        <w:left w:val="none" w:sz="0" w:space="0" w:color="auto"/>
        <w:bottom w:val="none" w:sz="0" w:space="0" w:color="auto"/>
        <w:right w:val="none" w:sz="0" w:space="0" w:color="auto"/>
      </w:divBdr>
    </w:div>
    <w:div w:id="748620991">
      <w:bodyDiv w:val="1"/>
      <w:marLeft w:val="0"/>
      <w:marRight w:val="0"/>
      <w:marTop w:val="0"/>
      <w:marBottom w:val="0"/>
      <w:divBdr>
        <w:top w:val="none" w:sz="0" w:space="0" w:color="auto"/>
        <w:left w:val="none" w:sz="0" w:space="0" w:color="auto"/>
        <w:bottom w:val="none" w:sz="0" w:space="0" w:color="auto"/>
        <w:right w:val="none" w:sz="0" w:space="0" w:color="auto"/>
      </w:divBdr>
    </w:div>
    <w:div w:id="774329903">
      <w:bodyDiv w:val="1"/>
      <w:marLeft w:val="0"/>
      <w:marRight w:val="0"/>
      <w:marTop w:val="0"/>
      <w:marBottom w:val="0"/>
      <w:divBdr>
        <w:top w:val="none" w:sz="0" w:space="0" w:color="auto"/>
        <w:left w:val="none" w:sz="0" w:space="0" w:color="auto"/>
        <w:bottom w:val="none" w:sz="0" w:space="0" w:color="auto"/>
        <w:right w:val="none" w:sz="0" w:space="0" w:color="auto"/>
      </w:divBdr>
      <w:divsChild>
        <w:div w:id="704406046">
          <w:marLeft w:val="1267"/>
          <w:marRight w:val="0"/>
          <w:marTop w:val="0"/>
          <w:marBottom w:val="0"/>
          <w:divBdr>
            <w:top w:val="none" w:sz="0" w:space="0" w:color="auto"/>
            <w:left w:val="none" w:sz="0" w:space="0" w:color="auto"/>
            <w:bottom w:val="none" w:sz="0" w:space="0" w:color="auto"/>
            <w:right w:val="none" w:sz="0" w:space="0" w:color="auto"/>
          </w:divBdr>
        </w:div>
      </w:divsChild>
    </w:div>
    <w:div w:id="1015041190">
      <w:bodyDiv w:val="1"/>
      <w:marLeft w:val="0"/>
      <w:marRight w:val="0"/>
      <w:marTop w:val="0"/>
      <w:marBottom w:val="0"/>
      <w:divBdr>
        <w:top w:val="none" w:sz="0" w:space="0" w:color="auto"/>
        <w:left w:val="none" w:sz="0" w:space="0" w:color="auto"/>
        <w:bottom w:val="none" w:sz="0" w:space="0" w:color="auto"/>
        <w:right w:val="none" w:sz="0" w:space="0" w:color="auto"/>
      </w:divBdr>
    </w:div>
    <w:div w:id="1094129924">
      <w:bodyDiv w:val="1"/>
      <w:marLeft w:val="0"/>
      <w:marRight w:val="0"/>
      <w:marTop w:val="0"/>
      <w:marBottom w:val="0"/>
      <w:divBdr>
        <w:top w:val="none" w:sz="0" w:space="0" w:color="auto"/>
        <w:left w:val="none" w:sz="0" w:space="0" w:color="auto"/>
        <w:bottom w:val="none" w:sz="0" w:space="0" w:color="auto"/>
        <w:right w:val="none" w:sz="0" w:space="0" w:color="auto"/>
      </w:divBdr>
    </w:div>
    <w:div w:id="1185634639">
      <w:bodyDiv w:val="1"/>
      <w:marLeft w:val="0"/>
      <w:marRight w:val="0"/>
      <w:marTop w:val="0"/>
      <w:marBottom w:val="0"/>
      <w:divBdr>
        <w:top w:val="none" w:sz="0" w:space="0" w:color="auto"/>
        <w:left w:val="none" w:sz="0" w:space="0" w:color="auto"/>
        <w:bottom w:val="none" w:sz="0" w:space="0" w:color="auto"/>
        <w:right w:val="none" w:sz="0" w:space="0" w:color="auto"/>
      </w:divBdr>
    </w:div>
    <w:div w:id="1312949497">
      <w:bodyDiv w:val="1"/>
      <w:marLeft w:val="0"/>
      <w:marRight w:val="0"/>
      <w:marTop w:val="0"/>
      <w:marBottom w:val="0"/>
      <w:divBdr>
        <w:top w:val="none" w:sz="0" w:space="0" w:color="auto"/>
        <w:left w:val="none" w:sz="0" w:space="0" w:color="auto"/>
        <w:bottom w:val="none" w:sz="0" w:space="0" w:color="auto"/>
        <w:right w:val="none" w:sz="0" w:space="0" w:color="auto"/>
      </w:divBdr>
    </w:div>
    <w:div w:id="1358383122">
      <w:bodyDiv w:val="1"/>
      <w:marLeft w:val="0"/>
      <w:marRight w:val="0"/>
      <w:marTop w:val="0"/>
      <w:marBottom w:val="0"/>
      <w:divBdr>
        <w:top w:val="none" w:sz="0" w:space="0" w:color="auto"/>
        <w:left w:val="none" w:sz="0" w:space="0" w:color="auto"/>
        <w:bottom w:val="none" w:sz="0" w:space="0" w:color="auto"/>
        <w:right w:val="none" w:sz="0" w:space="0" w:color="auto"/>
      </w:divBdr>
      <w:divsChild>
        <w:div w:id="1368024121">
          <w:marLeft w:val="1267"/>
          <w:marRight w:val="0"/>
          <w:marTop w:val="0"/>
          <w:marBottom w:val="0"/>
          <w:divBdr>
            <w:top w:val="none" w:sz="0" w:space="0" w:color="auto"/>
            <w:left w:val="none" w:sz="0" w:space="0" w:color="auto"/>
            <w:bottom w:val="none" w:sz="0" w:space="0" w:color="auto"/>
            <w:right w:val="none" w:sz="0" w:space="0" w:color="auto"/>
          </w:divBdr>
        </w:div>
        <w:div w:id="225265227">
          <w:marLeft w:val="1987"/>
          <w:marRight w:val="0"/>
          <w:marTop w:val="0"/>
          <w:marBottom w:val="0"/>
          <w:divBdr>
            <w:top w:val="none" w:sz="0" w:space="0" w:color="auto"/>
            <w:left w:val="none" w:sz="0" w:space="0" w:color="auto"/>
            <w:bottom w:val="none" w:sz="0" w:space="0" w:color="auto"/>
            <w:right w:val="none" w:sz="0" w:space="0" w:color="auto"/>
          </w:divBdr>
        </w:div>
      </w:divsChild>
    </w:div>
    <w:div w:id="1360467003">
      <w:bodyDiv w:val="1"/>
      <w:marLeft w:val="0"/>
      <w:marRight w:val="0"/>
      <w:marTop w:val="0"/>
      <w:marBottom w:val="0"/>
      <w:divBdr>
        <w:top w:val="none" w:sz="0" w:space="0" w:color="auto"/>
        <w:left w:val="none" w:sz="0" w:space="0" w:color="auto"/>
        <w:bottom w:val="none" w:sz="0" w:space="0" w:color="auto"/>
        <w:right w:val="none" w:sz="0" w:space="0" w:color="auto"/>
      </w:divBdr>
    </w:div>
    <w:div w:id="1413745642">
      <w:bodyDiv w:val="1"/>
      <w:marLeft w:val="0"/>
      <w:marRight w:val="0"/>
      <w:marTop w:val="0"/>
      <w:marBottom w:val="0"/>
      <w:divBdr>
        <w:top w:val="none" w:sz="0" w:space="0" w:color="auto"/>
        <w:left w:val="none" w:sz="0" w:space="0" w:color="auto"/>
        <w:bottom w:val="none" w:sz="0" w:space="0" w:color="auto"/>
        <w:right w:val="none" w:sz="0" w:space="0" w:color="auto"/>
      </w:divBdr>
    </w:div>
    <w:div w:id="156363947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sChild>
        <w:div w:id="64230435">
          <w:marLeft w:val="547"/>
          <w:marRight w:val="0"/>
          <w:marTop w:val="0"/>
          <w:marBottom w:val="0"/>
          <w:divBdr>
            <w:top w:val="none" w:sz="0" w:space="0" w:color="auto"/>
            <w:left w:val="none" w:sz="0" w:space="0" w:color="auto"/>
            <w:bottom w:val="none" w:sz="0" w:space="0" w:color="auto"/>
            <w:right w:val="none" w:sz="0" w:space="0" w:color="auto"/>
          </w:divBdr>
        </w:div>
        <w:div w:id="837690378">
          <w:marLeft w:val="1267"/>
          <w:marRight w:val="0"/>
          <w:marTop w:val="0"/>
          <w:marBottom w:val="0"/>
          <w:divBdr>
            <w:top w:val="none" w:sz="0" w:space="0" w:color="auto"/>
            <w:left w:val="none" w:sz="0" w:space="0" w:color="auto"/>
            <w:bottom w:val="none" w:sz="0" w:space="0" w:color="auto"/>
            <w:right w:val="none" w:sz="0" w:space="0" w:color="auto"/>
          </w:divBdr>
        </w:div>
        <w:div w:id="213666235">
          <w:marLeft w:val="1267"/>
          <w:marRight w:val="0"/>
          <w:marTop w:val="0"/>
          <w:marBottom w:val="0"/>
          <w:divBdr>
            <w:top w:val="none" w:sz="0" w:space="0" w:color="auto"/>
            <w:left w:val="none" w:sz="0" w:space="0" w:color="auto"/>
            <w:bottom w:val="none" w:sz="0" w:space="0" w:color="auto"/>
            <w:right w:val="none" w:sz="0" w:space="0" w:color="auto"/>
          </w:divBdr>
        </w:div>
        <w:div w:id="267154279">
          <w:marLeft w:val="1987"/>
          <w:marRight w:val="0"/>
          <w:marTop w:val="0"/>
          <w:marBottom w:val="0"/>
          <w:divBdr>
            <w:top w:val="none" w:sz="0" w:space="0" w:color="auto"/>
            <w:left w:val="none" w:sz="0" w:space="0" w:color="auto"/>
            <w:bottom w:val="none" w:sz="0" w:space="0" w:color="auto"/>
            <w:right w:val="none" w:sz="0" w:space="0" w:color="auto"/>
          </w:divBdr>
        </w:div>
      </w:divsChild>
    </w:div>
    <w:div w:id="1831359425">
      <w:bodyDiv w:val="1"/>
      <w:marLeft w:val="0"/>
      <w:marRight w:val="0"/>
      <w:marTop w:val="0"/>
      <w:marBottom w:val="0"/>
      <w:divBdr>
        <w:top w:val="none" w:sz="0" w:space="0" w:color="auto"/>
        <w:left w:val="none" w:sz="0" w:space="0" w:color="auto"/>
        <w:bottom w:val="none" w:sz="0" w:space="0" w:color="auto"/>
        <w:right w:val="none" w:sz="0" w:space="0" w:color="auto"/>
      </w:divBdr>
      <w:divsChild>
        <w:div w:id="1248223613">
          <w:marLeft w:val="547"/>
          <w:marRight w:val="0"/>
          <w:marTop w:val="0"/>
          <w:marBottom w:val="0"/>
          <w:divBdr>
            <w:top w:val="none" w:sz="0" w:space="0" w:color="auto"/>
            <w:left w:val="none" w:sz="0" w:space="0" w:color="auto"/>
            <w:bottom w:val="none" w:sz="0" w:space="0" w:color="auto"/>
            <w:right w:val="none" w:sz="0" w:space="0" w:color="auto"/>
          </w:divBdr>
        </w:div>
        <w:div w:id="953942675">
          <w:marLeft w:val="1267"/>
          <w:marRight w:val="0"/>
          <w:marTop w:val="0"/>
          <w:marBottom w:val="0"/>
          <w:divBdr>
            <w:top w:val="none" w:sz="0" w:space="0" w:color="auto"/>
            <w:left w:val="none" w:sz="0" w:space="0" w:color="auto"/>
            <w:bottom w:val="none" w:sz="0" w:space="0" w:color="auto"/>
            <w:right w:val="none" w:sz="0" w:space="0" w:color="auto"/>
          </w:divBdr>
        </w:div>
        <w:div w:id="1696271524">
          <w:marLeft w:val="1267"/>
          <w:marRight w:val="0"/>
          <w:marTop w:val="0"/>
          <w:marBottom w:val="0"/>
          <w:divBdr>
            <w:top w:val="none" w:sz="0" w:space="0" w:color="auto"/>
            <w:left w:val="none" w:sz="0" w:space="0" w:color="auto"/>
            <w:bottom w:val="none" w:sz="0" w:space="0" w:color="auto"/>
            <w:right w:val="none" w:sz="0" w:space="0" w:color="auto"/>
          </w:divBdr>
        </w:div>
        <w:div w:id="478305509">
          <w:marLeft w:val="1267"/>
          <w:marRight w:val="0"/>
          <w:marTop w:val="0"/>
          <w:marBottom w:val="0"/>
          <w:divBdr>
            <w:top w:val="none" w:sz="0" w:space="0" w:color="auto"/>
            <w:left w:val="none" w:sz="0" w:space="0" w:color="auto"/>
            <w:bottom w:val="none" w:sz="0" w:space="0" w:color="auto"/>
            <w:right w:val="none" w:sz="0" w:space="0" w:color="auto"/>
          </w:divBdr>
        </w:div>
      </w:divsChild>
    </w:div>
    <w:div w:id="1986465765">
      <w:bodyDiv w:val="1"/>
      <w:marLeft w:val="0"/>
      <w:marRight w:val="0"/>
      <w:marTop w:val="0"/>
      <w:marBottom w:val="0"/>
      <w:divBdr>
        <w:top w:val="none" w:sz="0" w:space="0" w:color="auto"/>
        <w:left w:val="none" w:sz="0" w:space="0" w:color="auto"/>
        <w:bottom w:val="none" w:sz="0" w:space="0" w:color="auto"/>
        <w:right w:val="none" w:sz="0" w:space="0" w:color="auto"/>
      </w:divBdr>
      <w:divsChild>
        <w:div w:id="1448768750">
          <w:marLeft w:val="274"/>
          <w:marRight w:val="0"/>
          <w:marTop w:val="0"/>
          <w:marBottom w:val="0"/>
          <w:divBdr>
            <w:top w:val="none" w:sz="0" w:space="0" w:color="auto"/>
            <w:left w:val="none" w:sz="0" w:space="0" w:color="auto"/>
            <w:bottom w:val="none" w:sz="0" w:space="0" w:color="auto"/>
            <w:right w:val="none" w:sz="0" w:space="0" w:color="auto"/>
          </w:divBdr>
        </w:div>
        <w:div w:id="2005161946">
          <w:marLeft w:val="994"/>
          <w:marRight w:val="0"/>
          <w:marTop w:val="0"/>
          <w:marBottom w:val="0"/>
          <w:divBdr>
            <w:top w:val="none" w:sz="0" w:space="0" w:color="auto"/>
            <w:left w:val="none" w:sz="0" w:space="0" w:color="auto"/>
            <w:bottom w:val="none" w:sz="0" w:space="0" w:color="auto"/>
            <w:right w:val="none" w:sz="0" w:space="0" w:color="auto"/>
          </w:divBdr>
        </w:div>
        <w:div w:id="918490549">
          <w:marLeft w:val="994"/>
          <w:marRight w:val="0"/>
          <w:marTop w:val="0"/>
          <w:marBottom w:val="0"/>
          <w:divBdr>
            <w:top w:val="none" w:sz="0" w:space="0" w:color="auto"/>
            <w:left w:val="none" w:sz="0" w:space="0" w:color="auto"/>
            <w:bottom w:val="none" w:sz="0" w:space="0" w:color="auto"/>
            <w:right w:val="none" w:sz="0" w:space="0" w:color="auto"/>
          </w:divBdr>
        </w:div>
        <w:div w:id="99497664">
          <w:marLeft w:val="994"/>
          <w:marRight w:val="0"/>
          <w:marTop w:val="0"/>
          <w:marBottom w:val="0"/>
          <w:divBdr>
            <w:top w:val="none" w:sz="0" w:space="0" w:color="auto"/>
            <w:left w:val="none" w:sz="0" w:space="0" w:color="auto"/>
            <w:bottom w:val="none" w:sz="0" w:space="0" w:color="auto"/>
            <w:right w:val="none" w:sz="0" w:space="0" w:color="auto"/>
          </w:divBdr>
        </w:div>
        <w:div w:id="2095928394">
          <w:marLeft w:val="274"/>
          <w:marRight w:val="0"/>
          <w:marTop w:val="0"/>
          <w:marBottom w:val="0"/>
          <w:divBdr>
            <w:top w:val="none" w:sz="0" w:space="0" w:color="auto"/>
            <w:left w:val="none" w:sz="0" w:space="0" w:color="auto"/>
            <w:bottom w:val="none" w:sz="0" w:space="0" w:color="auto"/>
            <w:right w:val="none" w:sz="0" w:space="0" w:color="auto"/>
          </w:divBdr>
        </w:div>
        <w:div w:id="1371759760">
          <w:marLeft w:val="446"/>
          <w:marRight w:val="0"/>
          <w:marTop w:val="0"/>
          <w:marBottom w:val="0"/>
          <w:divBdr>
            <w:top w:val="none" w:sz="0" w:space="0" w:color="auto"/>
            <w:left w:val="none" w:sz="0" w:space="0" w:color="auto"/>
            <w:bottom w:val="none" w:sz="0" w:space="0" w:color="auto"/>
            <w:right w:val="none" w:sz="0" w:space="0" w:color="auto"/>
          </w:divBdr>
        </w:div>
        <w:div w:id="1641570633">
          <w:marLeft w:val="446"/>
          <w:marRight w:val="0"/>
          <w:marTop w:val="0"/>
          <w:marBottom w:val="0"/>
          <w:divBdr>
            <w:top w:val="none" w:sz="0" w:space="0" w:color="auto"/>
            <w:left w:val="none" w:sz="0" w:space="0" w:color="auto"/>
            <w:bottom w:val="none" w:sz="0" w:space="0" w:color="auto"/>
            <w:right w:val="none" w:sz="0" w:space="0" w:color="auto"/>
          </w:divBdr>
        </w:div>
        <w:div w:id="628050341">
          <w:marLeft w:val="446"/>
          <w:marRight w:val="0"/>
          <w:marTop w:val="0"/>
          <w:marBottom w:val="0"/>
          <w:divBdr>
            <w:top w:val="none" w:sz="0" w:space="0" w:color="auto"/>
            <w:left w:val="none" w:sz="0" w:space="0" w:color="auto"/>
            <w:bottom w:val="none" w:sz="0" w:space="0" w:color="auto"/>
            <w:right w:val="none" w:sz="0" w:space="0" w:color="auto"/>
          </w:divBdr>
        </w:div>
        <w:div w:id="2034107142">
          <w:marLeft w:val="446"/>
          <w:marRight w:val="0"/>
          <w:marTop w:val="0"/>
          <w:marBottom w:val="0"/>
          <w:divBdr>
            <w:top w:val="none" w:sz="0" w:space="0" w:color="auto"/>
            <w:left w:val="none" w:sz="0" w:space="0" w:color="auto"/>
            <w:bottom w:val="none" w:sz="0" w:space="0" w:color="auto"/>
            <w:right w:val="none" w:sz="0" w:space="0" w:color="auto"/>
          </w:divBdr>
        </w:div>
        <w:div w:id="1943417901">
          <w:marLeft w:val="446"/>
          <w:marRight w:val="0"/>
          <w:marTop w:val="0"/>
          <w:marBottom w:val="0"/>
          <w:divBdr>
            <w:top w:val="none" w:sz="0" w:space="0" w:color="auto"/>
            <w:left w:val="none" w:sz="0" w:space="0" w:color="auto"/>
            <w:bottom w:val="none" w:sz="0" w:space="0" w:color="auto"/>
            <w:right w:val="none" w:sz="0" w:space="0" w:color="auto"/>
          </w:divBdr>
        </w:div>
      </w:divsChild>
    </w:div>
    <w:div w:id="20892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 Id="rId35" Type="http://schemas.openxmlformats.org/officeDocument/2006/relationships/fontTable" Target="fontTable.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586272\Downloads\word&#27169;&#26495;2-proposal.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F2051-1C31-4D79-A093-D79D5806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word模板2-proposal.dotx</Template>
  <TotalTime>7</TotalTime>
  <Pages>19</Pages>
  <Words>9035</Words>
  <Characters>45989</Characters>
  <Application>Microsoft Office Word</Application>
  <DocSecurity>0</DocSecurity>
  <Lines>999</Lines>
  <Paragraphs>797</Paragraphs>
  <ScaleCrop>false</ScaleCrop>
  <Company>Huawei Technologies Co.,Ltd.</Company>
  <LinksUpToDate>false</LinksUpToDate>
  <CharactersWithSpaces>54227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guozhiheng</dc:creator>
  <cp:keywords/>
  <dc:description/>
  <cp:lastModifiedBy>Huawei</cp:lastModifiedBy>
  <cp:revision>16</cp:revision>
  <dcterms:created xsi:type="dcterms:W3CDTF">2022-09-30T15:17:00Z</dcterms:created>
  <dcterms:modified xsi:type="dcterms:W3CDTF">2022-09-30T18:03:00Z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(3)LLF+97rkynnbHEVVCS169zxraRQMqz/+RWhNIWIsyJ+9gtarILj+Bxs5W048R/r1RYcJO0G6
3vKtsF9xCzAbRq4lw14GJiEmmVy8UL5SeRCGZuFIv77+c2Jsbw+7JBE5GSeoP+rLOVS6Kc7H
yScUJcNSZNeGxfKlIYdDqFWk97owg8tQSZws2D6VwQt84Mlg5uNLlbHMKGr5ZyamrQ2BKNx5
MkVOhMVqV+8RmtyTWp</vt:lpwstr>
  </property>
  <property fmtid="{D5CDD505-2E9C-101B-9397-08002B2CF9AE}" pid="3" name="_2015_ms_pID_7253431">
    <vt:lpwstr>3RN6KYC5+3B8EIn7HeRok9ygb3dTg1D8G2N5u6iw58oz8g8EIGWnaw
gpKH/AH8CYnjy/lGewdJZ7+lo+zzIbRC7cS8311VriltLnfUOawzzRkESW/LJbGcLYM6BeaU
jgpoHeJWyEQ6o7q8a23lirumodCGQimuA1DsFWJLH1/Ew1Y8M4yesmFkbRwsu/Uel9cmwkXS
u1nC4voIu4MKrnQE/oznpWtu54WhXqrmW5uf</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1664172206</vt:lpwstr>
  </property>
</Properties>
</file>