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6047B30A" w:rsidR="00872D44" w:rsidRPr="003D5494" w:rsidRDefault="003D5494" w:rsidP="00E05E6B">
      <w:pPr>
        <w:pBdr>
          <w:top w:val="single" w:sz="4" w:space="1" w:color="auto"/>
        </w:pBdr>
        <w:rPr>
          <w:b/>
          <w:noProof/>
          <w:lang w:val="de-DE" w:eastAsia="fr-FR"/>
        </w:rPr>
      </w:pPr>
      <w:r w:rsidRPr="003D5494">
        <w:rPr>
          <w:b/>
          <w:noProof/>
          <w:lang w:val="de-DE" w:eastAsia="fr-FR"/>
        </w:rPr>
        <w:t>3GPP TSG RAN WG1 #110bis-e</w:t>
      </w:r>
      <w:r>
        <w:rPr>
          <w:b/>
          <w:noProof/>
          <w:lang w:val="de-DE" w:eastAsia="fr-FR"/>
        </w:rPr>
        <w:tab/>
      </w:r>
      <w:r>
        <w:rPr>
          <w:b/>
          <w:noProof/>
          <w:lang w:val="de-DE" w:eastAsia="fr-FR"/>
        </w:rPr>
        <w:tab/>
      </w:r>
      <w:r w:rsidR="00872D44" w:rsidRPr="003D5494">
        <w:rPr>
          <w:b/>
          <w:noProof/>
          <w:lang w:val="de-DE" w:eastAsia="fr-FR"/>
        </w:rPr>
        <w:tab/>
      </w:r>
      <w:r w:rsidR="00872D44" w:rsidRPr="003D5494">
        <w:rPr>
          <w:b/>
          <w:noProof/>
          <w:lang w:val="de-DE" w:eastAsia="fr-FR"/>
        </w:rPr>
        <w:tab/>
      </w:r>
      <w:r w:rsidR="00872D44" w:rsidRPr="003D5494">
        <w:rPr>
          <w:b/>
          <w:noProof/>
          <w:lang w:val="de-DE" w:eastAsia="fr-FR"/>
        </w:rPr>
        <w:tab/>
      </w:r>
      <w:r w:rsidR="00872D44" w:rsidRPr="003D5494">
        <w:rPr>
          <w:b/>
          <w:noProof/>
          <w:lang w:val="de-DE" w:eastAsia="fr-FR"/>
        </w:rPr>
        <w:tab/>
      </w:r>
      <w:r w:rsidR="00872D44" w:rsidRPr="003D5494">
        <w:rPr>
          <w:b/>
          <w:noProof/>
          <w:lang w:val="de-DE" w:eastAsia="fr-FR"/>
        </w:rPr>
        <w:tab/>
      </w:r>
      <w:r w:rsidR="00872D44" w:rsidRPr="003D5494">
        <w:rPr>
          <w:b/>
          <w:noProof/>
          <w:lang w:val="de-DE" w:eastAsia="fr-FR"/>
        </w:rPr>
        <w:tab/>
      </w:r>
      <w:r w:rsidR="00872D44" w:rsidRPr="003D5494">
        <w:rPr>
          <w:b/>
          <w:noProof/>
          <w:lang w:val="de-DE" w:eastAsia="fr-FR"/>
        </w:rPr>
        <w:tab/>
      </w:r>
      <w:r w:rsidR="00872D44" w:rsidRPr="003D5494">
        <w:rPr>
          <w:b/>
          <w:noProof/>
          <w:lang w:val="de-DE" w:eastAsia="fr-FR"/>
        </w:rPr>
        <w:tab/>
      </w:r>
      <w:r w:rsidR="00E0689A" w:rsidRPr="003D5494">
        <w:rPr>
          <w:b/>
          <w:noProof/>
          <w:lang w:val="de-DE" w:eastAsia="fr-FR"/>
        </w:rPr>
        <w:t xml:space="preserve">     </w:t>
      </w:r>
      <w:r>
        <w:rPr>
          <w:b/>
          <w:noProof/>
          <w:lang w:val="de-DE" w:eastAsia="fr-FR"/>
        </w:rPr>
        <w:tab/>
      </w:r>
      <w:r w:rsidR="00A145D7" w:rsidRPr="003D5494">
        <w:rPr>
          <w:b/>
          <w:noProof/>
          <w:lang w:val="de-DE" w:eastAsia="fr-FR"/>
        </w:rPr>
        <w:t xml:space="preserve"> </w:t>
      </w:r>
      <w:r w:rsidR="000233FD">
        <w:rPr>
          <w:b/>
          <w:noProof/>
          <w:lang w:val="de-DE" w:eastAsia="fr-FR"/>
        </w:rPr>
        <w:tab/>
      </w:r>
      <w:r w:rsidR="00E0689A" w:rsidRPr="003D5494">
        <w:rPr>
          <w:b/>
          <w:noProof/>
          <w:lang w:val="de-DE" w:eastAsia="fr-FR"/>
        </w:rPr>
        <w:t xml:space="preserve">  </w:t>
      </w:r>
      <w:r w:rsidR="000233FD" w:rsidRPr="000233FD">
        <w:rPr>
          <w:b/>
          <w:lang w:val="de-DE"/>
        </w:rPr>
        <w:t>R1-2208389</w:t>
      </w:r>
    </w:p>
    <w:p w14:paraId="0CA8E5CA" w14:textId="337AD15A" w:rsidR="00872D44" w:rsidRDefault="003D5494" w:rsidP="00E05E6B">
      <w:pPr>
        <w:tabs>
          <w:tab w:val="right" w:pos="9216"/>
        </w:tabs>
        <w:rPr>
          <w:b/>
          <w:noProof/>
          <w:lang w:eastAsia="fr-FR"/>
        </w:rPr>
      </w:pPr>
      <w:r w:rsidRPr="003D5494">
        <w:rPr>
          <w:b/>
          <w:noProof/>
          <w:lang w:eastAsia="fr-FR"/>
        </w:rPr>
        <w:t>e-Meeting, October 10th – 19th, 2022</w:t>
      </w:r>
    </w:p>
    <w:p w14:paraId="46843326" w14:textId="77777777" w:rsidR="00FD0EF8" w:rsidRPr="00FF3EEC" w:rsidRDefault="00FD0EF8" w:rsidP="00E05E6B">
      <w:pPr>
        <w:pBdr>
          <w:top w:val="single" w:sz="4" w:space="1" w:color="auto"/>
        </w:pBdr>
        <w:rPr>
          <w:b/>
          <w:kern w:val="2"/>
          <w:lang w:eastAsia="zh-CN"/>
        </w:rPr>
      </w:pPr>
    </w:p>
    <w:p w14:paraId="58AB1E8E" w14:textId="58845178" w:rsidR="00791306" w:rsidRPr="00FF3EEC" w:rsidRDefault="00791306" w:rsidP="00E05E6B">
      <w:pPr>
        <w:spacing w:after="60"/>
        <w:ind w:left="1555" w:hanging="1555"/>
        <w:rPr>
          <w:b/>
          <w:kern w:val="2"/>
          <w:lang w:eastAsia="zh-CN"/>
        </w:rPr>
      </w:pPr>
      <w:r w:rsidRPr="00FF3EEC">
        <w:rPr>
          <w:b/>
          <w:kern w:val="2"/>
          <w:lang w:eastAsia="zh-CN"/>
        </w:rPr>
        <w:t>Agenda Item:</w:t>
      </w:r>
      <w:r w:rsidRPr="00FF3EEC">
        <w:rPr>
          <w:b/>
          <w:kern w:val="2"/>
          <w:lang w:eastAsia="zh-CN"/>
        </w:rPr>
        <w:tab/>
      </w:r>
      <w:r w:rsidR="00E0689A">
        <w:rPr>
          <w:b/>
          <w:kern w:val="2"/>
          <w:lang w:eastAsia="zh-CN"/>
        </w:rPr>
        <w:t>9.1</w:t>
      </w:r>
      <w:r w:rsidR="003D5494">
        <w:rPr>
          <w:b/>
          <w:kern w:val="2"/>
          <w:lang w:eastAsia="zh-CN"/>
        </w:rPr>
        <w:t>1</w:t>
      </w:r>
      <w:r w:rsidR="00E0689A">
        <w:rPr>
          <w:b/>
          <w:kern w:val="2"/>
          <w:lang w:eastAsia="zh-CN"/>
        </w:rPr>
        <w:t>.2</w:t>
      </w:r>
    </w:p>
    <w:p w14:paraId="37C0210D" w14:textId="77777777" w:rsidR="00791306" w:rsidRPr="00FF3EEC" w:rsidRDefault="00791306" w:rsidP="00E05E6B">
      <w:pPr>
        <w:spacing w:after="60"/>
        <w:ind w:left="1555" w:hanging="1555"/>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5FBAC7AB" w14:textId="6E01B08D" w:rsidR="006E5D73" w:rsidRDefault="00791306" w:rsidP="00E05E6B">
      <w:pPr>
        <w:spacing w:after="60"/>
        <w:ind w:left="1555" w:hanging="1555"/>
        <w:rPr>
          <w:b/>
          <w:kern w:val="2"/>
          <w:lang w:eastAsia="zh-CN"/>
        </w:rPr>
      </w:pPr>
      <w:r w:rsidRPr="00FF3EEC">
        <w:rPr>
          <w:b/>
          <w:kern w:val="2"/>
          <w:lang w:eastAsia="zh-CN"/>
        </w:rPr>
        <w:t>Title:</w:t>
      </w:r>
      <w:r w:rsidRPr="00FF3EEC">
        <w:rPr>
          <w:b/>
          <w:kern w:val="2"/>
          <w:lang w:eastAsia="zh-CN"/>
        </w:rPr>
        <w:tab/>
      </w:r>
      <w:r w:rsidR="00E0689A" w:rsidRPr="00E0689A">
        <w:rPr>
          <w:b/>
          <w:kern w:val="2"/>
          <w:lang w:eastAsia="zh-CN"/>
        </w:rPr>
        <w:t>Discussion on network verified UE location in NR NTN</w:t>
      </w:r>
    </w:p>
    <w:p w14:paraId="5E7A5110" w14:textId="23D28EBE" w:rsidR="00791306" w:rsidRPr="00FF3EEC" w:rsidRDefault="00791306" w:rsidP="00E05E6B">
      <w:pPr>
        <w:spacing w:after="60"/>
        <w:ind w:left="1555" w:hanging="1555"/>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14:paraId="1584AE14" w14:textId="77777777" w:rsidR="00791306" w:rsidRPr="00FF3EEC" w:rsidRDefault="00791306" w:rsidP="00E05E6B">
      <w:pPr>
        <w:pBdr>
          <w:bottom w:val="single" w:sz="4" w:space="1" w:color="auto"/>
        </w:pBdr>
        <w:rPr>
          <w:b/>
          <w:sz w:val="16"/>
          <w:szCs w:val="16"/>
        </w:rPr>
      </w:pPr>
    </w:p>
    <w:p w14:paraId="1E16F1E3" w14:textId="77777777" w:rsidR="00791306" w:rsidRPr="00FF3EEC" w:rsidRDefault="00791306" w:rsidP="00E05E6B">
      <w:pPr>
        <w:pStyle w:val="Heading1"/>
      </w:pPr>
      <w:bookmarkStart w:id="0" w:name="_Ref124589705"/>
      <w:bookmarkStart w:id="1" w:name="_Ref129681862"/>
      <w:r w:rsidRPr="00FF3EEC">
        <w:t>Introduction</w:t>
      </w:r>
      <w:bookmarkEnd w:id="0"/>
      <w:bookmarkEnd w:id="1"/>
    </w:p>
    <w:p w14:paraId="7DACAC6E" w14:textId="6240CC83" w:rsidR="00A92947" w:rsidRDefault="002610A7" w:rsidP="00C7125C">
      <w:pPr>
        <w:jc w:val="both"/>
        <w:rPr>
          <w:rFonts w:eastAsia="Batang"/>
          <w:lang w:eastAsia="zh-CN"/>
        </w:rPr>
      </w:pPr>
      <w:r w:rsidRPr="002610A7">
        <w:rPr>
          <w:rFonts w:eastAsia="Batang"/>
          <w:lang w:eastAsia="zh-CN"/>
        </w:rPr>
        <w:t>As part of Release 18, a new work item is proposed to define enhancements for NG-RAN based Non-Terrestrial Networks in order to [RP-221819 /revision of RP-220953]:Address requirements, if needed based on the FS_NR_NTN_netw_verif_UE_loc study outcome, which mandate the network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6B90A3C1" w14:textId="3E80189F" w:rsidR="008E3166" w:rsidRDefault="003A1F32" w:rsidP="00C7125C">
      <w:pPr>
        <w:jc w:val="both"/>
        <w:rPr>
          <w:rFonts w:eastAsia="Batang"/>
          <w:lang w:eastAsia="zh-CN"/>
        </w:rPr>
      </w:pPr>
      <w:r w:rsidRPr="003A1F32">
        <w:rPr>
          <w:rFonts w:eastAsia="Batang"/>
          <w:lang w:eastAsia="zh-CN"/>
        </w:rPr>
        <w:t>RAN level study on requirements and use cases for network verified UE location for Non-Terrestrial-Networks (NTN) in NR is now completed</w:t>
      </w:r>
      <w:r>
        <w:rPr>
          <w:rFonts w:eastAsia="Batang"/>
          <w:lang w:eastAsia="zh-CN"/>
        </w:rPr>
        <w:t xml:space="preserve">. </w:t>
      </w:r>
      <w:r w:rsidRPr="003A1F32">
        <w:rPr>
          <w:rFonts w:eastAsia="Batang"/>
          <w:lang w:eastAsia="zh-CN"/>
        </w:rPr>
        <w:t>Pending on the conclusion of the RAN SI FS_NR_NTN_netw_verif_UE_loc study item, study and evaluate, if needed, solutions for network to verify UE reported location information [RAN2,RAN1,RAN3</w:t>
      </w:r>
      <w:r>
        <w:rPr>
          <w:rFonts w:eastAsia="Batang"/>
          <w:lang w:eastAsia="zh-CN"/>
        </w:rPr>
        <w:t>]</w:t>
      </w:r>
      <w:r w:rsidR="008E3166">
        <w:rPr>
          <w:rFonts w:eastAsia="Batang"/>
          <w:lang w:eastAsia="zh-CN"/>
        </w:rPr>
        <w:t>.</w:t>
      </w:r>
      <w:r w:rsidR="008E3166" w:rsidRPr="008E3166">
        <w:t xml:space="preserve"> </w:t>
      </w:r>
      <w:r w:rsidR="008E3166" w:rsidRPr="008E3166">
        <w:rPr>
          <w:rFonts w:eastAsia="Batang"/>
          <w:lang w:eastAsia="zh-CN"/>
        </w:rPr>
        <w:t>RAN is expected to determine by RAN#98 whether the study has identified any need for Network verified UE location specification support in Rel-18.</w:t>
      </w:r>
    </w:p>
    <w:p w14:paraId="533D53FE" w14:textId="72CC1502" w:rsidR="008E3166" w:rsidRDefault="008E3166" w:rsidP="00C7125C">
      <w:pPr>
        <w:jc w:val="both"/>
        <w:rPr>
          <w:rFonts w:eastAsia="Batang"/>
          <w:lang w:eastAsia="zh-CN"/>
        </w:rPr>
      </w:pPr>
    </w:p>
    <w:p w14:paraId="0F876E22" w14:textId="77777777" w:rsidR="003C28ED" w:rsidRPr="003C28ED" w:rsidRDefault="003C28ED" w:rsidP="00CE4105">
      <w:pPr>
        <w:jc w:val="both"/>
        <w:rPr>
          <w:szCs w:val="20"/>
          <w:lang w:val="en-GB"/>
        </w:rPr>
      </w:pPr>
      <w:r w:rsidRPr="003C28ED">
        <w:rPr>
          <w:szCs w:val="20"/>
          <w:lang w:val="en-GB"/>
        </w:rPr>
        <w:t>The following RAN1 agreements on</w:t>
      </w:r>
      <w:r w:rsidRPr="003C28ED">
        <w:rPr>
          <w:szCs w:val="20"/>
        </w:rPr>
        <w:t xml:space="preserve"> </w:t>
      </w:r>
      <w:r w:rsidRPr="003C28ED">
        <w:rPr>
          <w:szCs w:val="20"/>
          <w:lang w:val="en-GB"/>
        </w:rPr>
        <w:t>Network verified UE location for NR NTN were made at RAN1 Meeting #110:</w:t>
      </w:r>
    </w:p>
    <w:p w14:paraId="5998B65D" w14:textId="77777777" w:rsidR="003C28ED" w:rsidRPr="003C28ED" w:rsidRDefault="003C28ED" w:rsidP="00CE4105">
      <w:pPr>
        <w:jc w:val="both"/>
        <w:rPr>
          <w:szCs w:val="20"/>
          <w:lang w:val="en-GB"/>
        </w:rPr>
      </w:pPr>
    </w:p>
    <w:p w14:paraId="5298E779" w14:textId="77777777" w:rsidR="003C28ED" w:rsidRPr="003C28ED" w:rsidRDefault="003C28ED" w:rsidP="00CE4105">
      <w:pPr>
        <w:pStyle w:val="NormalWeb"/>
        <w:spacing w:before="0" w:beforeAutospacing="0" w:after="0" w:afterAutospacing="0"/>
        <w:jc w:val="both"/>
        <w:rPr>
          <w:b/>
          <w:szCs w:val="20"/>
          <w:lang w:val="en-US"/>
        </w:rPr>
      </w:pPr>
      <w:r w:rsidRPr="003C28ED">
        <w:rPr>
          <w:b/>
          <w:szCs w:val="20"/>
          <w:highlight w:val="green"/>
          <w:lang w:val="en-US"/>
        </w:rPr>
        <w:t>Agreement</w:t>
      </w:r>
    </w:p>
    <w:p w14:paraId="4EF4F70E" w14:textId="77777777" w:rsidR="003C28ED" w:rsidRPr="003C28ED" w:rsidRDefault="003C28ED" w:rsidP="00CE4105">
      <w:pPr>
        <w:pStyle w:val="NormalWeb"/>
        <w:spacing w:before="0" w:beforeAutospacing="0" w:after="0" w:afterAutospacing="0"/>
        <w:jc w:val="both"/>
        <w:rPr>
          <w:szCs w:val="20"/>
          <w:lang w:val="en-US"/>
        </w:rPr>
      </w:pPr>
      <w:r w:rsidRPr="003C28ED">
        <w:rPr>
          <w:szCs w:val="20"/>
          <w:lang w:val="en-US"/>
        </w:rPr>
        <w:t>The following 3GPP defined RAT dependent positioning methods shall be considered as starting point for the study on Network verified UE location in case of NGSO based NTN deployment:</w:t>
      </w:r>
    </w:p>
    <w:p w14:paraId="26B6B5B8" w14:textId="77777777" w:rsidR="003C28ED" w:rsidRPr="003C28ED" w:rsidRDefault="003C28ED" w:rsidP="00CE4105">
      <w:pPr>
        <w:pStyle w:val="ListParagraph"/>
        <w:numPr>
          <w:ilvl w:val="0"/>
          <w:numId w:val="20"/>
        </w:numPr>
        <w:ind w:left="1159"/>
        <w:rPr>
          <w:sz w:val="20"/>
          <w:szCs w:val="20"/>
        </w:rPr>
      </w:pPr>
      <w:r w:rsidRPr="003C28ED">
        <w:rPr>
          <w:sz w:val="20"/>
          <w:szCs w:val="20"/>
        </w:rPr>
        <w:t>Multi-RTT</w:t>
      </w:r>
    </w:p>
    <w:p w14:paraId="4A662152" w14:textId="77777777" w:rsidR="003C28ED" w:rsidRPr="003C28ED" w:rsidRDefault="003C28ED" w:rsidP="00CE4105">
      <w:pPr>
        <w:pStyle w:val="ListParagraph"/>
        <w:numPr>
          <w:ilvl w:val="0"/>
          <w:numId w:val="20"/>
        </w:numPr>
        <w:ind w:left="1159"/>
        <w:rPr>
          <w:sz w:val="20"/>
          <w:szCs w:val="20"/>
        </w:rPr>
      </w:pPr>
      <w:r w:rsidRPr="003C28ED">
        <w:rPr>
          <w:sz w:val="20"/>
          <w:szCs w:val="20"/>
        </w:rPr>
        <w:t>DL/UL-TDOA</w:t>
      </w:r>
    </w:p>
    <w:p w14:paraId="4B191996" w14:textId="77777777" w:rsidR="003C28ED" w:rsidRPr="003C28ED" w:rsidRDefault="003C28ED" w:rsidP="00CE4105">
      <w:pPr>
        <w:pStyle w:val="NormalWeb"/>
        <w:spacing w:before="0" w:beforeAutospacing="0" w:after="0" w:afterAutospacing="0"/>
        <w:jc w:val="both"/>
        <w:rPr>
          <w:szCs w:val="20"/>
          <w:lang w:val="en-US"/>
        </w:rPr>
      </w:pPr>
      <w:r w:rsidRPr="003C28ED">
        <w:rPr>
          <w:szCs w:val="20"/>
          <w:lang w:val="en-US"/>
        </w:rPr>
        <w:t>Note-1: Other methods (e.g. AoA based) are not precluded</w:t>
      </w:r>
    </w:p>
    <w:p w14:paraId="1CF75E52" w14:textId="77777777" w:rsidR="003C28ED" w:rsidRPr="003C28ED" w:rsidRDefault="003C28ED" w:rsidP="00CE4105">
      <w:pPr>
        <w:pStyle w:val="NormalWeb"/>
        <w:spacing w:before="0" w:beforeAutospacing="0" w:after="0" w:afterAutospacing="0"/>
        <w:jc w:val="both"/>
        <w:rPr>
          <w:szCs w:val="20"/>
          <w:lang w:val="en-US"/>
        </w:rPr>
      </w:pPr>
      <w:r w:rsidRPr="003C28ED">
        <w:rPr>
          <w:szCs w:val="20"/>
          <w:lang w:val="en-US"/>
        </w:rPr>
        <w:t>Note-2: RAT independent positioning methods are not under the scope of the study</w:t>
      </w:r>
    </w:p>
    <w:p w14:paraId="58EA268F" w14:textId="77777777" w:rsidR="003C28ED" w:rsidRPr="003C28ED" w:rsidRDefault="003C28ED" w:rsidP="00CE4105">
      <w:pPr>
        <w:jc w:val="both"/>
        <w:rPr>
          <w:szCs w:val="20"/>
          <w:lang w:eastAsia="x-none"/>
        </w:rPr>
      </w:pPr>
    </w:p>
    <w:p w14:paraId="29D633B0" w14:textId="77777777" w:rsidR="003C28ED" w:rsidRPr="003C28ED" w:rsidRDefault="003C28ED" w:rsidP="00CE4105">
      <w:pPr>
        <w:pStyle w:val="NormalWeb"/>
        <w:spacing w:before="0" w:beforeAutospacing="0" w:after="0" w:afterAutospacing="0"/>
        <w:jc w:val="both"/>
        <w:rPr>
          <w:b/>
          <w:szCs w:val="20"/>
          <w:lang w:val="en-US"/>
        </w:rPr>
      </w:pPr>
      <w:r w:rsidRPr="003C28ED">
        <w:rPr>
          <w:b/>
          <w:szCs w:val="20"/>
          <w:highlight w:val="green"/>
          <w:lang w:val="en-US"/>
        </w:rPr>
        <w:t>Agreement</w:t>
      </w:r>
    </w:p>
    <w:p w14:paraId="1989A475" w14:textId="77777777" w:rsidR="003C28ED" w:rsidRPr="003C28ED" w:rsidRDefault="003C28ED" w:rsidP="00CE4105">
      <w:pPr>
        <w:pStyle w:val="NormalWeb"/>
        <w:spacing w:before="0" w:beforeAutospacing="0" w:after="0" w:afterAutospacing="0"/>
        <w:jc w:val="both"/>
        <w:rPr>
          <w:szCs w:val="20"/>
          <w:lang w:val="en-US"/>
        </w:rPr>
      </w:pPr>
      <w:r w:rsidRPr="003C28ED">
        <w:rPr>
          <w:szCs w:val="20"/>
          <w:lang w:val="en-US"/>
        </w:rPr>
        <w:t>For evaluating positioning performance in NTN, the following metrics apply.</w:t>
      </w:r>
    </w:p>
    <w:p w14:paraId="5076D4D9" w14:textId="77777777" w:rsidR="003C28ED" w:rsidRPr="003C28ED" w:rsidRDefault="003C28ED" w:rsidP="00CE4105">
      <w:pPr>
        <w:pStyle w:val="NormalWeb"/>
        <w:numPr>
          <w:ilvl w:val="0"/>
          <w:numId w:val="21"/>
        </w:numPr>
        <w:spacing w:before="0" w:beforeAutospacing="0" w:after="0" w:afterAutospacing="0"/>
        <w:jc w:val="both"/>
        <w:rPr>
          <w:szCs w:val="20"/>
        </w:rPr>
      </w:pPr>
      <w:r w:rsidRPr="003C28ED">
        <w:rPr>
          <w:szCs w:val="20"/>
        </w:rPr>
        <w:t>Horizontal accuracy:</w:t>
      </w:r>
    </w:p>
    <w:p w14:paraId="79D07972" w14:textId="77777777" w:rsidR="003C28ED" w:rsidRPr="003C28ED" w:rsidRDefault="003C28ED" w:rsidP="00CE4105">
      <w:pPr>
        <w:pStyle w:val="ListParagraph"/>
        <w:numPr>
          <w:ilvl w:val="0"/>
          <w:numId w:val="20"/>
        </w:numPr>
        <w:ind w:left="1159"/>
        <w:rPr>
          <w:sz w:val="20"/>
          <w:szCs w:val="20"/>
        </w:rPr>
      </w:pPr>
      <w:r w:rsidRPr="003C28ED">
        <w:rPr>
          <w:sz w:val="20"/>
          <w:szCs w:val="20"/>
        </w:rPr>
        <w:t>Horizontal accuracy is the difference between a calculated horizontal position by the network and the actual horizontal position of a UE (for evaluation purposes)</w:t>
      </w:r>
    </w:p>
    <w:p w14:paraId="4DD00AD7" w14:textId="77777777" w:rsidR="003C28ED" w:rsidRPr="003C28ED" w:rsidRDefault="003C28ED" w:rsidP="00CE4105">
      <w:pPr>
        <w:pStyle w:val="ListParagraph"/>
        <w:numPr>
          <w:ilvl w:val="0"/>
          <w:numId w:val="20"/>
        </w:numPr>
        <w:ind w:left="1159"/>
        <w:rPr>
          <w:sz w:val="20"/>
          <w:szCs w:val="20"/>
        </w:rPr>
      </w:pPr>
      <w:r w:rsidRPr="003C28ED">
        <w:rPr>
          <w:sz w:val="20"/>
          <w:szCs w:val="20"/>
        </w:rPr>
        <w:t>At least CDFs of horizontal positioning errors are used as a performance metrics in NR positioning evaluations</w:t>
      </w:r>
    </w:p>
    <w:p w14:paraId="413CC0D5" w14:textId="77777777" w:rsidR="003C28ED" w:rsidRPr="003C28ED" w:rsidRDefault="003C28ED" w:rsidP="00CE4105">
      <w:pPr>
        <w:pStyle w:val="ListParagraph"/>
        <w:numPr>
          <w:ilvl w:val="0"/>
          <w:numId w:val="20"/>
        </w:numPr>
        <w:ind w:left="1159"/>
        <w:rPr>
          <w:sz w:val="20"/>
          <w:szCs w:val="20"/>
        </w:rPr>
      </w:pPr>
      <w:r w:rsidRPr="003C28ED">
        <w:rPr>
          <w:sz w:val="20"/>
          <w:szCs w:val="20"/>
        </w:rPr>
        <w:t>At least the following percentiles of positioning error is analyzed 50%, 67%, 80%, 90%, 95%</w:t>
      </w:r>
    </w:p>
    <w:p w14:paraId="52BE8657" w14:textId="77777777" w:rsidR="003C28ED" w:rsidRDefault="003C28ED" w:rsidP="00CE4105">
      <w:pPr>
        <w:jc w:val="both"/>
        <w:rPr>
          <w:lang w:eastAsia="x-none"/>
        </w:rPr>
      </w:pPr>
    </w:p>
    <w:p w14:paraId="1A4ED07C" w14:textId="014D241F" w:rsidR="008E3166" w:rsidRDefault="00DB1254" w:rsidP="00CE4105">
      <w:pPr>
        <w:jc w:val="both"/>
        <w:rPr>
          <w:rFonts w:eastAsia="Batang"/>
          <w:lang w:eastAsia="zh-CN"/>
        </w:rPr>
      </w:pPr>
      <w:r>
        <w:rPr>
          <w:rFonts w:eastAsia="Batang"/>
          <w:lang w:eastAsia="zh-CN"/>
        </w:rPr>
        <w:t xml:space="preserve">The agreement on </w:t>
      </w:r>
      <w:r w:rsidRPr="00DB1254">
        <w:rPr>
          <w:rFonts w:eastAsia="Batang"/>
          <w:lang w:eastAsia="zh-CN"/>
        </w:rPr>
        <w:t>the evaluation of RAT dependent positioning methods study in NTN</w:t>
      </w:r>
      <w:r>
        <w:rPr>
          <w:rFonts w:eastAsia="Batang"/>
          <w:lang w:eastAsia="zh-CN"/>
        </w:rPr>
        <w:t xml:space="preserve"> made at RAN1#110 is given in the appendix.</w:t>
      </w:r>
    </w:p>
    <w:p w14:paraId="0F80D6E2" w14:textId="77777777" w:rsidR="008E3166" w:rsidRDefault="008E3166" w:rsidP="00CE4105">
      <w:pPr>
        <w:jc w:val="both"/>
        <w:rPr>
          <w:rFonts w:eastAsia="Batang"/>
          <w:lang w:eastAsia="zh-CN"/>
        </w:rPr>
      </w:pPr>
    </w:p>
    <w:p w14:paraId="78318B46" w14:textId="3E725512" w:rsidR="002610A7" w:rsidRDefault="002610A7" w:rsidP="00CE4105">
      <w:pPr>
        <w:jc w:val="both"/>
        <w:rPr>
          <w:rFonts w:eastAsia="Batang"/>
          <w:lang w:eastAsia="zh-CN"/>
        </w:rPr>
      </w:pPr>
      <w:r>
        <w:rPr>
          <w:rFonts w:eastAsia="Batang"/>
          <w:lang w:eastAsia="zh-CN"/>
        </w:rPr>
        <w:t>In this contribution</w:t>
      </w:r>
      <w:r w:rsidRPr="002610A7">
        <w:rPr>
          <w:rFonts w:eastAsia="Batang"/>
          <w:lang w:eastAsia="zh-CN"/>
        </w:rPr>
        <w:t xml:space="preserve"> </w:t>
      </w:r>
      <w:r>
        <w:rPr>
          <w:rFonts w:eastAsia="Batang"/>
          <w:lang w:eastAsia="zh-CN"/>
        </w:rPr>
        <w:t>we discuss</w:t>
      </w:r>
      <w:r w:rsidRPr="002610A7">
        <w:rPr>
          <w:rFonts w:eastAsia="Batang"/>
          <w:lang w:eastAsia="zh-CN"/>
        </w:rPr>
        <w:t xml:space="preserve"> </w:t>
      </w:r>
      <w:r>
        <w:rPr>
          <w:rFonts w:eastAsia="Batang"/>
          <w:lang w:eastAsia="zh-CN"/>
        </w:rPr>
        <w:t xml:space="preserve">potential </w:t>
      </w:r>
      <w:r w:rsidRPr="002610A7">
        <w:rPr>
          <w:rFonts w:eastAsia="Batang"/>
          <w:lang w:eastAsia="zh-CN"/>
        </w:rPr>
        <w:t>solutions for network to verify U</w:t>
      </w:r>
      <w:r>
        <w:rPr>
          <w:rFonts w:eastAsia="Batang"/>
          <w:lang w:eastAsia="zh-CN"/>
        </w:rPr>
        <w:t>E reported location information</w:t>
      </w:r>
      <w:r w:rsidR="009163B7">
        <w:rPr>
          <w:rFonts w:eastAsia="Batang"/>
          <w:lang w:eastAsia="zh-CN"/>
        </w:rPr>
        <w:t>: The evaluation</w:t>
      </w:r>
      <w:r w:rsidR="009163B7" w:rsidRPr="009163B7">
        <w:rPr>
          <w:rFonts w:eastAsia="Batang"/>
          <w:lang w:eastAsia="zh-CN"/>
        </w:rPr>
        <w:t xml:space="preserve"> of multi-RTT based positioning method with a single satellite in view</w:t>
      </w:r>
      <w:r w:rsidR="009163B7">
        <w:rPr>
          <w:rFonts w:eastAsia="Batang"/>
          <w:lang w:eastAsia="zh-CN"/>
        </w:rPr>
        <w:t xml:space="preserve"> is given in section 5.3</w:t>
      </w:r>
      <w:r>
        <w:rPr>
          <w:rFonts w:eastAsia="Batang"/>
          <w:lang w:eastAsia="zh-CN"/>
        </w:rPr>
        <w:t>.</w:t>
      </w:r>
      <w:r w:rsidR="009163B7">
        <w:rPr>
          <w:rFonts w:eastAsia="Batang"/>
          <w:lang w:eastAsia="zh-CN"/>
        </w:rPr>
        <w:t xml:space="preserve"> </w:t>
      </w:r>
      <w:r w:rsidR="009163B7" w:rsidRPr="009163B7">
        <w:rPr>
          <w:rFonts w:eastAsia="Batang"/>
          <w:lang w:eastAsia="zh-CN"/>
        </w:rPr>
        <w:t>UL-AoA based positioning techniques</w:t>
      </w:r>
      <w:r w:rsidR="009163B7">
        <w:rPr>
          <w:rFonts w:eastAsia="Batang"/>
          <w:lang w:eastAsia="zh-CN"/>
        </w:rPr>
        <w:t xml:space="preserve"> and </w:t>
      </w:r>
      <w:r w:rsidR="009163B7" w:rsidRPr="009163B7">
        <w:rPr>
          <w:rFonts w:eastAsia="Batang"/>
          <w:lang w:eastAsia="zh-CN"/>
        </w:rPr>
        <w:t>NR NTN Enhanced cell ID positioning methods</w:t>
      </w:r>
      <w:r w:rsidR="009163B7">
        <w:rPr>
          <w:rFonts w:eastAsia="Batang"/>
          <w:lang w:eastAsia="zh-CN"/>
        </w:rPr>
        <w:t xml:space="preserve"> are discussed in sections 5.4 and 5.5 respectively.</w:t>
      </w:r>
    </w:p>
    <w:p w14:paraId="2AC772C7" w14:textId="77777777" w:rsidR="002610A7" w:rsidRPr="002610A7" w:rsidRDefault="002610A7" w:rsidP="002610A7">
      <w:pPr>
        <w:jc w:val="both"/>
        <w:rPr>
          <w:rFonts w:eastAsia="Batang"/>
          <w:lang w:eastAsia="zh-CN"/>
        </w:rPr>
      </w:pPr>
    </w:p>
    <w:p w14:paraId="56172EED" w14:textId="77777777" w:rsidR="00FD4BF5" w:rsidRPr="00FD4BF5" w:rsidRDefault="00FD4BF5" w:rsidP="00FD4BF5">
      <w:pPr>
        <w:pStyle w:val="Heading1"/>
      </w:pPr>
      <w:r w:rsidRPr="00FD4BF5">
        <w:t>WID Background</w:t>
      </w:r>
    </w:p>
    <w:p w14:paraId="36B1EDE9" w14:textId="6BB30ADF" w:rsidR="00FD4BF5" w:rsidRPr="00FD4BF5" w:rsidRDefault="00FD4BF5" w:rsidP="00EB7A77">
      <w:pPr>
        <w:jc w:val="both"/>
        <w:rPr>
          <w:szCs w:val="20"/>
        </w:rPr>
      </w:pPr>
      <w:r w:rsidRPr="00FD4BF5">
        <w:rPr>
          <w:szCs w:val="20"/>
        </w:rPr>
        <w:t xml:space="preserve">With NTN, it is possible to deploy very large cells, covering possibly different countries, with the different core networks for the various countries as illustrated in Figure 1, or covering an international area (e.g. </w:t>
      </w:r>
      <w:r w:rsidR="000E443E" w:rsidRPr="000E443E">
        <w:rPr>
          <w:szCs w:val="20"/>
        </w:rPr>
        <w:t>an aeronautical or maritime location</w:t>
      </w:r>
      <w:r w:rsidRPr="00FD4BF5">
        <w:rPr>
          <w:szCs w:val="20"/>
        </w:rPr>
        <w:t>) with leakage in an adjacent country as shown in Figure 2. In such a scenario, it may not always be possible to correctly determine the appropriate core network for a connecting UE, especially close to country borders, because the serving cell information may not be</w:t>
      </w:r>
      <w:r w:rsidRPr="00FD4BF5">
        <w:rPr>
          <w:b/>
          <w:szCs w:val="20"/>
        </w:rPr>
        <w:t xml:space="preserve"> </w:t>
      </w:r>
      <w:r w:rsidRPr="00FD4BF5">
        <w:rPr>
          <w:szCs w:val="20"/>
        </w:rPr>
        <w:t xml:space="preserve">enough. </w:t>
      </w:r>
    </w:p>
    <w:p w14:paraId="6300DEAE" w14:textId="36FDACFA" w:rsidR="00FD4BF5" w:rsidRPr="00FD4BF5" w:rsidRDefault="00FD4BF5" w:rsidP="00EB7A77">
      <w:pPr>
        <w:jc w:val="both"/>
        <w:rPr>
          <w:szCs w:val="20"/>
        </w:rPr>
      </w:pPr>
      <w:r w:rsidRPr="00FD4BF5">
        <w:rPr>
          <w:szCs w:val="20"/>
        </w:rPr>
        <w:lastRenderedPageBreak/>
        <w:t>These new scenarios should be considered for network/PLMN selection and Regulatory aspects of satellite communication. In this regards, SA3-LI has est</w:t>
      </w:r>
      <w:r w:rsidR="00EB7A77">
        <w:rPr>
          <w:szCs w:val="20"/>
        </w:rPr>
        <w:t>ablished the requirement that "a</w:t>
      </w:r>
      <w:r w:rsidRPr="00FD4BF5">
        <w:rPr>
          <w:szCs w:val="20"/>
        </w:rPr>
        <w:t xml:space="preserve">ny solution shall support the ability to enforce the use of a Core Network of PLMN in the country where the UE is physically located". </w:t>
      </w:r>
    </w:p>
    <w:p w14:paraId="336BADA7" w14:textId="77777777" w:rsidR="00FD4BF5" w:rsidRPr="00FD4BF5" w:rsidRDefault="00FD4BF5" w:rsidP="00EB7A77">
      <w:pPr>
        <w:jc w:val="both"/>
        <w:rPr>
          <w:szCs w:val="20"/>
        </w:rPr>
      </w:pPr>
    </w:p>
    <w:p w14:paraId="44F19D7C" w14:textId="77777777" w:rsidR="00FD4BF5" w:rsidRPr="00FD4BF5" w:rsidRDefault="00FD4BF5" w:rsidP="00EB7A77">
      <w:pPr>
        <w:keepNext/>
        <w:jc w:val="center"/>
        <w:rPr>
          <w:szCs w:val="20"/>
        </w:rPr>
      </w:pPr>
      <w:r w:rsidRPr="00FD4BF5">
        <w:rPr>
          <w:noProof/>
          <w:szCs w:val="20"/>
        </w:rPr>
        <w:drawing>
          <wp:inline distT="0" distB="0" distL="0" distR="0" wp14:anchorId="46CA5ED7" wp14:editId="5CA53CF7">
            <wp:extent cx="2133600" cy="1631315"/>
            <wp:effectExtent l="0" t="0" r="0" b="6985"/>
            <wp:docPr id="10"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3600" cy="1631315"/>
                    </a:xfrm>
                    <a:prstGeom prst="rect">
                      <a:avLst/>
                    </a:prstGeom>
                    <a:noFill/>
                    <a:ln>
                      <a:noFill/>
                    </a:ln>
                  </pic:spPr>
                </pic:pic>
              </a:graphicData>
            </a:graphic>
          </wp:inline>
        </w:drawing>
      </w:r>
    </w:p>
    <w:p w14:paraId="04337245" w14:textId="453CE401" w:rsidR="00FD4BF5" w:rsidRPr="00FD4BF5" w:rsidRDefault="00FD4BF5" w:rsidP="00EB7A77">
      <w:pPr>
        <w:pStyle w:val="Caption"/>
      </w:pPr>
      <w:r w:rsidRPr="00FD4BF5">
        <w:t xml:space="preserve">Figure </w:t>
      </w:r>
      <w:fldSimple w:instr=" SEQ Figure \* ARABIC ">
        <w:r w:rsidR="008C1698">
          <w:rPr>
            <w:noProof/>
          </w:rPr>
          <w:t>1</w:t>
        </w:r>
      </w:fldSimple>
      <w:r w:rsidRPr="00FD4BF5">
        <w:t xml:space="preserve"> satellite cell providing coverage over several countries</w:t>
      </w:r>
    </w:p>
    <w:p w14:paraId="44B37AD6" w14:textId="77777777" w:rsidR="00FD4BF5" w:rsidRPr="00FD4BF5" w:rsidRDefault="00FD4BF5" w:rsidP="00EB7A77">
      <w:pPr>
        <w:keepNext/>
        <w:jc w:val="center"/>
        <w:rPr>
          <w:szCs w:val="20"/>
        </w:rPr>
      </w:pPr>
      <w:r w:rsidRPr="00FD4BF5">
        <w:rPr>
          <w:noProof/>
          <w:szCs w:val="20"/>
        </w:rPr>
        <w:drawing>
          <wp:inline distT="0" distB="0" distL="0" distR="0" wp14:anchorId="4A20A7EC" wp14:editId="61D6DA8E">
            <wp:extent cx="2074545" cy="1517015"/>
            <wp:effectExtent l="0" t="0" r="1905" b="6985"/>
            <wp:docPr id="12" name="Picture 11"/>
            <wp:cNvGraphicFramePr/>
            <a:graphic xmlns:a="http://schemas.openxmlformats.org/drawingml/2006/main">
              <a:graphicData uri="http://schemas.openxmlformats.org/drawingml/2006/picture">
                <pic:pic xmlns:pic="http://schemas.openxmlformats.org/drawingml/2006/picture">
                  <pic:nvPicPr>
                    <pic:cNvPr id="12" name="Picture 1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4545" cy="1517015"/>
                    </a:xfrm>
                    <a:prstGeom prst="rect">
                      <a:avLst/>
                    </a:prstGeom>
                    <a:noFill/>
                    <a:ln>
                      <a:noFill/>
                    </a:ln>
                  </pic:spPr>
                </pic:pic>
              </a:graphicData>
            </a:graphic>
          </wp:inline>
        </w:drawing>
      </w:r>
    </w:p>
    <w:p w14:paraId="347C3F4E" w14:textId="7B8FEEBB" w:rsidR="00FD4BF5" w:rsidRPr="00FD4BF5" w:rsidRDefault="00FD4BF5" w:rsidP="00EB7A77">
      <w:pPr>
        <w:pStyle w:val="Caption"/>
      </w:pPr>
      <w:r w:rsidRPr="00FD4BF5">
        <w:t xml:space="preserve">Figure </w:t>
      </w:r>
      <w:fldSimple w:instr=" SEQ Figure \* ARABIC ">
        <w:r w:rsidR="008C1698">
          <w:rPr>
            <w:noProof/>
          </w:rPr>
          <w:t>2</w:t>
        </w:r>
      </w:fldSimple>
      <w:r w:rsidRPr="00FD4BF5">
        <w:t xml:space="preserve"> satellite cell covering an international area</w:t>
      </w:r>
    </w:p>
    <w:p w14:paraId="1D956BD4" w14:textId="3CE1C9F6" w:rsidR="00FD4BF5" w:rsidRPr="00FD4BF5" w:rsidRDefault="00FD4BF5" w:rsidP="00EB7A77">
      <w:pPr>
        <w:jc w:val="both"/>
        <w:rPr>
          <w:szCs w:val="20"/>
        </w:rPr>
      </w:pPr>
      <w:r w:rsidRPr="00FD4BF5">
        <w:rPr>
          <w:szCs w:val="20"/>
        </w:rPr>
        <w:t>Further, under the assumption that UEs accessing a satellite are equipped with a GNSS receiver, the PLMN selection procedure was updated in Release 17. The UE first determines in which country it is located and selects a PLMN in accordance to this location. To do that reliably, the location of the UE should be determined/verified by the network and not by the UE itself. Moreover, regulatory aspects of satellite communication have been addressed by 3GPP in TR 22.926: “Guidelines for extraterritorial 5G Systems (5GS)”.The main conclusion in 3GPP TR 22.926 is that regulatory requirements can generally be addressed by determining the location of the UE.</w:t>
      </w:r>
    </w:p>
    <w:p w14:paraId="08566B5A" w14:textId="1C33B840" w:rsidR="00FD4BF5" w:rsidRPr="00FD4BF5" w:rsidRDefault="00FD4BF5" w:rsidP="00EB7A77">
      <w:pPr>
        <w:pStyle w:val="Observation"/>
        <w:rPr>
          <w:rFonts w:cs="Times New Roman"/>
          <w:szCs w:val="20"/>
        </w:rPr>
      </w:pPr>
      <w:r w:rsidRPr="00FD4BF5">
        <w:rPr>
          <w:rFonts w:cs="Times New Roman"/>
          <w:szCs w:val="20"/>
        </w:rPr>
        <w:t>Regulatory requirements can be addressed by determining the location of the U</w:t>
      </w:r>
      <w:r w:rsidR="00D73659">
        <w:rPr>
          <w:rFonts w:cs="Times New Roman"/>
          <w:szCs w:val="20"/>
        </w:rPr>
        <w:t>E</w:t>
      </w:r>
      <w:r w:rsidRPr="00FD4BF5">
        <w:rPr>
          <w:rFonts w:cs="Times New Roman"/>
          <w:szCs w:val="20"/>
        </w:rPr>
        <w:t>.</w:t>
      </w:r>
    </w:p>
    <w:p w14:paraId="76610C2C" w14:textId="77777777" w:rsidR="00FD4BF5" w:rsidRPr="00FD4BF5" w:rsidRDefault="00FD4BF5" w:rsidP="00EB7A77">
      <w:pPr>
        <w:jc w:val="both"/>
        <w:rPr>
          <w:szCs w:val="20"/>
        </w:rPr>
      </w:pPr>
    </w:p>
    <w:p w14:paraId="041CE1D5" w14:textId="77777777" w:rsidR="00FD4BF5" w:rsidRPr="00FD4BF5" w:rsidRDefault="00FD4BF5" w:rsidP="00EB7A77">
      <w:pPr>
        <w:jc w:val="both"/>
        <w:rPr>
          <w:szCs w:val="20"/>
        </w:rPr>
      </w:pPr>
      <w:r w:rsidRPr="00FD4BF5">
        <w:rPr>
          <w:szCs w:val="20"/>
        </w:rPr>
        <w:t xml:space="preserve">However, a malicious UE might "fake" its selected PLMN in order to attempt connecting to a different core network. </w:t>
      </w:r>
    </w:p>
    <w:p w14:paraId="631066F1" w14:textId="77777777" w:rsidR="00FD4BF5" w:rsidRPr="00FD4BF5" w:rsidRDefault="00FD4BF5" w:rsidP="00EB7A77">
      <w:pPr>
        <w:jc w:val="both"/>
        <w:rPr>
          <w:szCs w:val="20"/>
        </w:rPr>
      </w:pPr>
      <w:r w:rsidRPr="00FD4BF5">
        <w:rPr>
          <w:szCs w:val="20"/>
        </w:rPr>
        <w:t>The UE may send GNSS measurements to the RAN over RRC, but this has at least the following drawbacks:</w:t>
      </w:r>
    </w:p>
    <w:p w14:paraId="074A1F18" w14:textId="77777777" w:rsidR="00FD4BF5" w:rsidRPr="00FD4BF5" w:rsidRDefault="00FD4BF5" w:rsidP="00EB7A77">
      <w:pPr>
        <w:pStyle w:val="B1"/>
        <w:jc w:val="both"/>
      </w:pPr>
      <w:r w:rsidRPr="00FD4BF5">
        <w:t>-</w:t>
      </w:r>
      <w:r w:rsidRPr="00FD4BF5">
        <w:tab/>
        <w:t xml:space="preserve">The UE reported location information  (for example determined with its GNSS receiver), could be erroneous due to intentional (e.g. maliciously tampering by user or by 3rd party) or unintentional (e.g. interference) causes, hence it cannot be considered trusted by network operators. </w:t>
      </w:r>
    </w:p>
    <w:p w14:paraId="419792A4" w14:textId="77777777" w:rsidR="00FD4BF5" w:rsidRPr="00FD4BF5" w:rsidRDefault="00FD4BF5" w:rsidP="00EB7A77">
      <w:pPr>
        <w:pStyle w:val="B1"/>
        <w:jc w:val="both"/>
      </w:pPr>
      <w:r w:rsidRPr="00FD4BF5">
        <w:t>-</w:t>
      </w:r>
      <w:r w:rsidRPr="00FD4BF5">
        <w:tab/>
        <w:t>Sending GNSS measurements over RRC before AS security is set up raises security and privacy issues.</w:t>
      </w:r>
    </w:p>
    <w:p w14:paraId="6EE17CE2" w14:textId="77777777" w:rsidR="00FD4BF5" w:rsidRPr="00FD4BF5" w:rsidRDefault="00FD4BF5" w:rsidP="00EB7A77">
      <w:pPr>
        <w:pStyle w:val="Observation"/>
        <w:rPr>
          <w:rFonts w:cs="Times New Roman"/>
          <w:szCs w:val="20"/>
        </w:rPr>
      </w:pPr>
      <w:r w:rsidRPr="00FD4BF5">
        <w:rPr>
          <w:rFonts w:cs="Times New Roman"/>
          <w:szCs w:val="20"/>
        </w:rPr>
        <w:t>The UE reported location information cannot be considered trusted by the network.</w:t>
      </w:r>
    </w:p>
    <w:p w14:paraId="5B80EC1A" w14:textId="77777777" w:rsidR="00FD4BF5" w:rsidRPr="00FD4BF5" w:rsidRDefault="00FD4BF5" w:rsidP="00EB7A77">
      <w:pPr>
        <w:jc w:val="both"/>
        <w:rPr>
          <w:szCs w:val="20"/>
        </w:rPr>
      </w:pPr>
    </w:p>
    <w:p w14:paraId="7BEE80FA" w14:textId="77777777" w:rsidR="00FD4BF5" w:rsidRPr="00FD4BF5" w:rsidRDefault="00FD4BF5" w:rsidP="00EB7A77">
      <w:pPr>
        <w:jc w:val="both"/>
        <w:rPr>
          <w:szCs w:val="20"/>
        </w:rPr>
      </w:pPr>
      <w:r w:rsidRPr="00FD4BF5">
        <w:rPr>
          <w:szCs w:val="20"/>
        </w:rPr>
        <w:t>Because of the above, relying only on signalling GNSS measurements over RRC is not considered a viable solution to this issue. Some further observations:</w:t>
      </w:r>
    </w:p>
    <w:p w14:paraId="07D6E75E" w14:textId="77777777" w:rsidR="00FD4BF5" w:rsidRPr="00FD4BF5" w:rsidRDefault="00FD4BF5" w:rsidP="00EB7A77">
      <w:pPr>
        <w:pStyle w:val="B1"/>
        <w:jc w:val="both"/>
      </w:pPr>
      <w:r w:rsidRPr="00FD4BF5">
        <w:t>a)</w:t>
      </w:r>
      <w:r w:rsidRPr="00FD4BF5">
        <w:tab/>
        <w:t xml:space="preserve">At least some of the information the UE supplies to the network will have to be considered as trusted, to avoid extreme conclusions (at least RRC measurements cannot be faked); </w:t>
      </w:r>
    </w:p>
    <w:p w14:paraId="5A76AE07" w14:textId="77777777" w:rsidR="00FD4BF5" w:rsidRPr="00FD4BF5" w:rsidRDefault="00FD4BF5" w:rsidP="00EB7A77">
      <w:pPr>
        <w:pStyle w:val="B1"/>
        <w:jc w:val="both"/>
      </w:pPr>
      <w:r w:rsidRPr="00FD4BF5">
        <w:t>b)</w:t>
      </w:r>
      <w:r w:rsidRPr="00FD4BF5">
        <w:tab/>
        <w:t>Core networks connecting to the same shared RAN will always require some degree of common coordination / configuration: this is typically the case for network sharing (especially MOCN). For NTN, this may include e.g. specific timer settings/behaviour for UE connection attempts;</w:t>
      </w:r>
    </w:p>
    <w:p w14:paraId="15FF3B2E" w14:textId="77777777" w:rsidR="00FD4BF5" w:rsidRPr="00FD4BF5" w:rsidRDefault="00FD4BF5" w:rsidP="00EB7A77">
      <w:pPr>
        <w:pStyle w:val="B1"/>
        <w:jc w:val="both"/>
      </w:pPr>
      <w:r w:rsidRPr="00FD4BF5">
        <w:t>c)</w:t>
      </w:r>
      <w:r w:rsidRPr="00FD4BF5">
        <w:tab/>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7B8E181E" w14:textId="77777777" w:rsidR="00FD4BF5" w:rsidRPr="00FD4BF5" w:rsidRDefault="00FD4BF5" w:rsidP="00EB7A77">
      <w:pPr>
        <w:jc w:val="both"/>
        <w:rPr>
          <w:szCs w:val="20"/>
        </w:rPr>
      </w:pPr>
      <w:r w:rsidRPr="00FD4BF5">
        <w:rPr>
          <w:szCs w:val="20"/>
        </w:rPr>
        <w:t>The above has been deemed sufficient to mitigate the issue in Rel-17.</w:t>
      </w:r>
    </w:p>
    <w:p w14:paraId="154030E2" w14:textId="77777777" w:rsidR="00FD4BF5" w:rsidRPr="00FD4BF5" w:rsidRDefault="00FD4BF5" w:rsidP="00EB7A77">
      <w:pPr>
        <w:jc w:val="both"/>
        <w:rPr>
          <w:szCs w:val="20"/>
        </w:rPr>
      </w:pPr>
      <w:r w:rsidRPr="00FD4BF5">
        <w:rPr>
          <w:szCs w:val="20"/>
        </w:rPr>
        <w:lastRenderedPageBreak/>
        <w:t>That being said, A 5G system with satellite access shall be able to determine a UE's location in order to provide service (e.g. route traffic, public warning system, lawful interception, emergency services,…) in accordance with the governing national or regional regulatory requirements applicable to that UE.</w:t>
      </w:r>
    </w:p>
    <w:p w14:paraId="5AA01CDA" w14:textId="77777777" w:rsidR="00FD4BF5" w:rsidRPr="00FD4BF5" w:rsidRDefault="00FD4BF5" w:rsidP="00EB7A77">
      <w:pPr>
        <w:jc w:val="both"/>
        <w:rPr>
          <w:szCs w:val="20"/>
        </w:rPr>
      </w:pPr>
      <w:r w:rsidRPr="00FD4BF5">
        <w:rPr>
          <w:szCs w:val="20"/>
        </w:rPr>
        <w:t>Because of this, even when providing services over entire continents with NTN, there is no “globally harmonized” set of requirements that overrules local ones. This is also valid for UE location information. In this respect, there is no difference between NTN and terrestrial networks.</w:t>
      </w:r>
    </w:p>
    <w:p w14:paraId="4B7FAD5D" w14:textId="1A8E8122" w:rsidR="00FD4BF5" w:rsidRDefault="00FD4BF5" w:rsidP="00EB7A77">
      <w:pPr>
        <w:jc w:val="both"/>
        <w:rPr>
          <w:szCs w:val="20"/>
        </w:rPr>
      </w:pPr>
      <w:r w:rsidRPr="00FD4BF5">
        <w:rPr>
          <w:szCs w:val="20"/>
        </w:rPr>
        <w:t>Because of the above, for NTN the same required granularity for UE location information estimated via GNSS  and verified by the Network should be considered as for terrestrial networks.</w:t>
      </w:r>
    </w:p>
    <w:p w14:paraId="67FCA5E7" w14:textId="77777777" w:rsidR="00B15384" w:rsidRPr="00FD4BF5" w:rsidRDefault="00B15384" w:rsidP="00EB7A77">
      <w:pPr>
        <w:jc w:val="both"/>
        <w:rPr>
          <w:szCs w:val="20"/>
        </w:rPr>
      </w:pPr>
    </w:p>
    <w:p w14:paraId="5557D173" w14:textId="1801DD2B" w:rsidR="00FD4BF5" w:rsidRPr="00FD4BF5" w:rsidRDefault="00FD4BF5" w:rsidP="00852458">
      <w:pPr>
        <w:pStyle w:val="Observation"/>
      </w:pPr>
      <w:r w:rsidRPr="00B15384">
        <w:rPr>
          <w:rFonts w:cs="Times New Roman"/>
          <w:szCs w:val="20"/>
        </w:rPr>
        <w:t>A 5G system with satellite access shall be able to determine a UE's location in order to provide service (e.g. route traffic, public warning system, lawful interception, emergency services,…)</w:t>
      </w:r>
    </w:p>
    <w:p w14:paraId="4A28D70A" w14:textId="361EF058" w:rsidR="00C85725" w:rsidRPr="00C85725" w:rsidRDefault="004F523D" w:rsidP="004F523D">
      <w:pPr>
        <w:pStyle w:val="Heading1"/>
      </w:pPr>
      <w:r w:rsidRPr="004F523D">
        <w:t>WF based on 3GPP TR 38.882</w:t>
      </w:r>
    </w:p>
    <w:p w14:paraId="25AFBBB0" w14:textId="3FECA5BE" w:rsidR="004F523D" w:rsidRDefault="004F523D" w:rsidP="00C7125C">
      <w:pPr>
        <w:jc w:val="both"/>
        <w:rPr>
          <w:rFonts w:cs="Calibri"/>
        </w:rPr>
      </w:pPr>
      <w:r w:rsidRPr="004F523D">
        <w:rPr>
          <w:rFonts w:cs="Calibri"/>
        </w:rPr>
        <w:t>TR on Study on requirements and use cases for network verified UE location for Non-Terrestrial-Networks (NTN) was approved in RP-221875 at RAN#96.</w:t>
      </w:r>
    </w:p>
    <w:p w14:paraId="749F4CDA" w14:textId="3D8311C6" w:rsidR="004F523D" w:rsidRPr="004F523D" w:rsidRDefault="004F523D" w:rsidP="00C7125C">
      <w:pPr>
        <w:jc w:val="both"/>
        <w:rPr>
          <w:rFonts w:cs="Calibri"/>
        </w:rPr>
      </w:pPr>
      <w:r>
        <w:rPr>
          <w:rFonts w:cs="Calibri"/>
        </w:rPr>
        <w:t xml:space="preserve">The outcomes of the study are summarized as follow:  </w:t>
      </w:r>
    </w:p>
    <w:p w14:paraId="61C0033C" w14:textId="77777777" w:rsidR="004F523D" w:rsidRPr="004F523D" w:rsidRDefault="004F523D" w:rsidP="00A53481">
      <w:pPr>
        <w:pStyle w:val="ListParagraph"/>
        <w:numPr>
          <w:ilvl w:val="0"/>
          <w:numId w:val="13"/>
        </w:numPr>
        <w:rPr>
          <w:sz w:val="20"/>
        </w:rPr>
      </w:pPr>
      <w:r w:rsidRPr="004F523D">
        <w:rPr>
          <w:sz w:val="20"/>
        </w:rPr>
        <w:t>The need to define a network based solution which aims at verifying the reported UE location information was identified.</w:t>
      </w:r>
    </w:p>
    <w:p w14:paraId="1E490CC2" w14:textId="77777777" w:rsidR="004F523D" w:rsidRPr="004F523D" w:rsidRDefault="004F523D" w:rsidP="00A53481">
      <w:pPr>
        <w:pStyle w:val="ListParagraph"/>
        <w:numPr>
          <w:ilvl w:val="0"/>
          <w:numId w:val="13"/>
        </w:numPr>
        <w:rPr>
          <w:sz w:val="20"/>
        </w:rPr>
      </w:pPr>
      <w:r w:rsidRPr="004F523D">
        <w:rPr>
          <w:sz w:val="20"/>
        </w:rPr>
        <w:t>The verification should be performed independently from the location information reported by UE.</w:t>
      </w:r>
    </w:p>
    <w:p w14:paraId="737B40E5" w14:textId="77777777" w:rsidR="004F523D" w:rsidRPr="004F523D" w:rsidRDefault="004F523D" w:rsidP="00A53481">
      <w:pPr>
        <w:pStyle w:val="ListParagraph"/>
        <w:numPr>
          <w:ilvl w:val="0"/>
          <w:numId w:val="13"/>
        </w:numPr>
        <w:rPr>
          <w:sz w:val="20"/>
        </w:rPr>
      </w:pPr>
      <w:r w:rsidRPr="004F523D">
        <w:rPr>
          <w:sz w:val="20"/>
        </w:rP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629DB08D" w14:textId="6B786E25" w:rsidR="00C85725" w:rsidRDefault="004F523D" w:rsidP="00A53481">
      <w:pPr>
        <w:pStyle w:val="ListParagraph"/>
        <w:numPr>
          <w:ilvl w:val="0"/>
          <w:numId w:val="13"/>
        </w:numPr>
        <w:rPr>
          <w:sz w:val="20"/>
        </w:rPr>
      </w:pPr>
      <w:r w:rsidRPr="004F523D">
        <w:rPr>
          <w:sz w:val="20"/>
        </w:rPr>
        <w:t>The solution should not impact significantly the latency of the targeted services nor infringe privacy requirements that apply to the UE location.</w:t>
      </w:r>
    </w:p>
    <w:p w14:paraId="06268073" w14:textId="2FF1984F" w:rsidR="00936F7D" w:rsidRDefault="00936F7D" w:rsidP="00C7125C">
      <w:pPr>
        <w:jc w:val="both"/>
      </w:pPr>
      <w:r>
        <w:t xml:space="preserve">Further, as per </w:t>
      </w:r>
      <w:r w:rsidRPr="00936F7D">
        <w:t>TR 38.882</w:t>
      </w:r>
      <w:r>
        <w:t>, t</w:t>
      </w:r>
      <w:r w:rsidRPr="00936F7D">
        <w:t>he study in [RAN2,RAN1,RAN3], which will study and evaluate solutions for the network to verify UE reported location information, shall consider the following aspects:</w:t>
      </w:r>
    </w:p>
    <w:p w14:paraId="37F3A569" w14:textId="77777777" w:rsidR="00936F7D" w:rsidRPr="00936F7D" w:rsidRDefault="00936F7D" w:rsidP="00A53481">
      <w:pPr>
        <w:pStyle w:val="ListParagraph"/>
        <w:numPr>
          <w:ilvl w:val="0"/>
          <w:numId w:val="14"/>
        </w:numPr>
        <w:rPr>
          <w:sz w:val="20"/>
        </w:rPr>
      </w:pPr>
      <w:r w:rsidRPr="00936F7D">
        <w:rPr>
          <w:sz w:val="20"/>
        </w:rPr>
        <w:t>The scenario of single satellite (or HAPS) in view by the UE at a time is considered with higher priority.</w:t>
      </w:r>
    </w:p>
    <w:p w14:paraId="191D85CA" w14:textId="77777777" w:rsidR="00936F7D" w:rsidRPr="00936F7D" w:rsidRDefault="00936F7D" w:rsidP="00A53481">
      <w:pPr>
        <w:pStyle w:val="ListParagraph"/>
        <w:numPr>
          <w:ilvl w:val="0"/>
          <w:numId w:val="14"/>
        </w:numPr>
        <w:rPr>
          <w:sz w:val="20"/>
        </w:rPr>
      </w:pPr>
      <w:r w:rsidRPr="00936F7D">
        <w:rPr>
          <w:sz w:val="20"/>
        </w:rPr>
        <w:t>Multiple satellite (or HAPS) in view by the UE may be considered if time allows</w:t>
      </w:r>
    </w:p>
    <w:p w14:paraId="1CA2454A" w14:textId="77777777" w:rsidR="00936F7D" w:rsidRPr="00936F7D" w:rsidRDefault="00936F7D" w:rsidP="00A53481">
      <w:pPr>
        <w:pStyle w:val="ListParagraph"/>
        <w:numPr>
          <w:ilvl w:val="0"/>
          <w:numId w:val="14"/>
        </w:numPr>
        <w:rPr>
          <w:sz w:val="20"/>
        </w:rPr>
      </w:pPr>
      <w:r w:rsidRPr="00936F7D">
        <w:rPr>
          <w:sz w:val="20"/>
        </w:rPr>
        <w:t>Assume that the UE is attached to a network (so that its context has been set up in the network) for the purpose of positioning</w:t>
      </w:r>
    </w:p>
    <w:p w14:paraId="1848F67C" w14:textId="77777777" w:rsidR="00936F7D" w:rsidRPr="00936F7D" w:rsidRDefault="00936F7D" w:rsidP="00A53481">
      <w:pPr>
        <w:pStyle w:val="ListParagraph"/>
        <w:numPr>
          <w:ilvl w:val="0"/>
          <w:numId w:val="14"/>
        </w:numPr>
        <w:rPr>
          <w:sz w:val="20"/>
        </w:rPr>
      </w:pPr>
      <w:r w:rsidRPr="00936F7D">
        <w:rPr>
          <w:sz w:val="20"/>
        </w:rPr>
        <w:t>Different solutions or positioning methods for NGSO, GSO or HAPS are not precluded</w:t>
      </w:r>
    </w:p>
    <w:p w14:paraId="4224BB47" w14:textId="77777777" w:rsidR="00936F7D" w:rsidRPr="00936F7D" w:rsidRDefault="00936F7D" w:rsidP="00A53481">
      <w:pPr>
        <w:pStyle w:val="ListParagraph"/>
        <w:numPr>
          <w:ilvl w:val="0"/>
          <w:numId w:val="14"/>
        </w:numPr>
        <w:rPr>
          <w:sz w:val="20"/>
        </w:rPr>
      </w:pPr>
      <w:r w:rsidRPr="00936F7D">
        <w:rPr>
          <w:sz w:val="20"/>
        </w:rPr>
        <w:t>When considering solutions based on positioning methods, existing 3GPP defined RAT dependent positioning methods shall be considered as baseline. Other methods are not precluded.</w:t>
      </w:r>
    </w:p>
    <w:p w14:paraId="626CC9F7" w14:textId="713D1603" w:rsidR="00936F7D" w:rsidRDefault="00936F7D" w:rsidP="00A53481">
      <w:pPr>
        <w:pStyle w:val="ListParagraph"/>
        <w:numPr>
          <w:ilvl w:val="0"/>
          <w:numId w:val="14"/>
        </w:numPr>
        <w:rPr>
          <w:sz w:val="20"/>
        </w:rPr>
      </w:pPr>
      <w:r w:rsidRPr="00936F7D">
        <w:rPr>
          <w:sz w:val="20"/>
        </w:rPr>
        <w:t>Solutions using existing NG-RAN architecture and procedures shall be considered</w:t>
      </w:r>
    </w:p>
    <w:p w14:paraId="4F825651" w14:textId="5947A94B" w:rsidR="00157D5F" w:rsidRDefault="00157D5F" w:rsidP="00157D5F"/>
    <w:p w14:paraId="0876D254" w14:textId="2649F04F" w:rsidR="00D73659" w:rsidRDefault="00D73659" w:rsidP="00114923">
      <w:pPr>
        <w:pStyle w:val="Heading1"/>
      </w:pPr>
      <w:r w:rsidRPr="00D73659">
        <w:t>Verification of UE location</w:t>
      </w:r>
      <w:r w:rsidR="00114923">
        <w:t xml:space="preserve"> </w:t>
      </w:r>
      <w:r w:rsidR="00114923" w:rsidRPr="00114923">
        <w:t>principles</w:t>
      </w:r>
    </w:p>
    <w:p w14:paraId="67AC93CC" w14:textId="389BD97B" w:rsidR="00D73659" w:rsidRPr="00B0427E" w:rsidRDefault="00B0427E" w:rsidP="00763DA7">
      <w:pPr>
        <w:jc w:val="both"/>
      </w:pPr>
      <w:r w:rsidRPr="00B0427E">
        <w:t>As specified in TS 23.502</w:t>
      </w:r>
      <w:r w:rsidR="00193AF9">
        <w:t xml:space="preserve"> (clause </w:t>
      </w:r>
      <w:r w:rsidR="00193AF9" w:rsidRPr="00193AF9">
        <w:t>4.2.2.2.2</w:t>
      </w:r>
      <w:r w:rsidR="00193AF9">
        <w:t xml:space="preserve"> and 4.2.3) and in TS 23.501 (</w:t>
      </w:r>
      <w:r w:rsidR="00193AF9" w:rsidRPr="00B0427E">
        <w:t xml:space="preserve">clause 5.4.11.4 </w:t>
      </w:r>
      <w:r w:rsidR="00193AF9">
        <w:t xml:space="preserve">) </w:t>
      </w:r>
      <w:r w:rsidRPr="00B0427E">
        <w:t>for NR satellite access, in order to ensure that the regulatory requirements are met</w:t>
      </w:r>
      <w:r w:rsidR="00EE7225" w:rsidRPr="00B0427E">
        <w:t xml:space="preserve">, </w:t>
      </w:r>
      <w:r w:rsidRPr="00B0427E">
        <w:t>the network may be configured to enforce that the selected PLMN is allowed to operate in the current UE location by verifying the UE location during Mobility Management and Session Management procedures: For a UE using NR satellite access, when the AMF receives a NGAP message containing User Location Information</w:t>
      </w:r>
      <w:r w:rsidR="00D97374">
        <w:t xml:space="preserve"> (ULI)</w:t>
      </w:r>
      <w:r w:rsidRPr="00B0427E">
        <w:t xml:space="preserve"> the AMF may decide to verify the UE location</w:t>
      </w:r>
      <w:r w:rsidR="000B15F5">
        <w:t>, as illustrated in Figure 3</w:t>
      </w:r>
      <w:r w:rsidR="00D97374">
        <w:t>:</w:t>
      </w:r>
    </w:p>
    <w:p w14:paraId="6AE05B24" w14:textId="1B3CCBF2" w:rsidR="00B0427E" w:rsidRDefault="00B0427E" w:rsidP="00A53481">
      <w:pPr>
        <w:pStyle w:val="ListParagraph"/>
        <w:numPr>
          <w:ilvl w:val="0"/>
          <w:numId w:val="15"/>
        </w:numPr>
        <w:rPr>
          <w:sz w:val="20"/>
        </w:rPr>
      </w:pPr>
      <w:r w:rsidRPr="00B0427E">
        <w:rPr>
          <w:sz w:val="20"/>
        </w:rPr>
        <w:t>If the AMF determines based on the Selected PLMN ID and ULI (including Cell ID) received from the gNB that it is not allowed to operate at the present UE location the AMF should reject any NAS request</w:t>
      </w:r>
      <w:r w:rsidR="00D97374">
        <w:rPr>
          <w:sz w:val="20"/>
        </w:rPr>
        <w:t xml:space="preserve"> or </w:t>
      </w:r>
      <w:r w:rsidR="00D97374" w:rsidRPr="00B0427E">
        <w:rPr>
          <w:sz w:val="20"/>
        </w:rPr>
        <w:t>may initiate deregistration of the UE</w:t>
      </w:r>
      <w:r w:rsidR="00D97374">
        <w:rPr>
          <w:sz w:val="20"/>
        </w:rPr>
        <w:t xml:space="preserve"> i</w:t>
      </w:r>
      <w:r w:rsidRPr="00B0427E">
        <w:rPr>
          <w:sz w:val="20"/>
        </w:rPr>
        <w:t>f the UE is already registered to the network when the AMF determines that it is not allowed to oper</w:t>
      </w:r>
      <w:r w:rsidR="00D97374">
        <w:rPr>
          <w:sz w:val="20"/>
        </w:rPr>
        <w:t>ate at the present UE location.</w:t>
      </w:r>
    </w:p>
    <w:p w14:paraId="7088D30C" w14:textId="67D0BB6B" w:rsidR="00B0427E" w:rsidRPr="00B0427E" w:rsidRDefault="00B0427E" w:rsidP="00A53481">
      <w:pPr>
        <w:pStyle w:val="ListParagraph"/>
        <w:numPr>
          <w:ilvl w:val="0"/>
          <w:numId w:val="15"/>
        </w:numPr>
        <w:rPr>
          <w:sz w:val="20"/>
        </w:rPr>
      </w:pPr>
      <w:r w:rsidRPr="00B0427E">
        <w:rPr>
          <w:sz w:val="20"/>
        </w:rPr>
        <w:t>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w:t>
      </w:r>
      <w:r>
        <w:rPr>
          <w:sz w:val="20"/>
        </w:rPr>
        <w:t>d in clause 6.10.1 of TS 23.273</w:t>
      </w:r>
      <w:r w:rsidRPr="00B0427E">
        <w:rPr>
          <w:sz w:val="20"/>
        </w:rPr>
        <w:t>, to determine the UE location</w:t>
      </w:r>
    </w:p>
    <w:p w14:paraId="59FACD5C" w14:textId="5DC9B448" w:rsidR="00EE7225" w:rsidRDefault="00EE7225" w:rsidP="00D73659"/>
    <w:p w14:paraId="57894DC1" w14:textId="3F9835F4" w:rsidR="00553E25" w:rsidRDefault="00837C1E" w:rsidP="00553E25">
      <w:pPr>
        <w:keepNext/>
        <w:jc w:val="center"/>
      </w:pPr>
      <w:r>
        <w:rPr>
          <w:noProof/>
        </w:rPr>
        <w:lastRenderedPageBreak/>
        <w:drawing>
          <wp:inline distT="0" distB="0" distL="0" distR="0" wp14:anchorId="023EFCC2" wp14:editId="088A2E46">
            <wp:extent cx="5551200" cy="3798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51200" cy="3798000"/>
                    </a:xfrm>
                    <a:prstGeom prst="rect">
                      <a:avLst/>
                    </a:prstGeom>
                    <a:noFill/>
                  </pic:spPr>
                </pic:pic>
              </a:graphicData>
            </a:graphic>
          </wp:inline>
        </w:drawing>
      </w:r>
    </w:p>
    <w:p w14:paraId="1E161389" w14:textId="1A0C5D72" w:rsidR="00750AF7" w:rsidRDefault="00553E25" w:rsidP="00553E25">
      <w:pPr>
        <w:pStyle w:val="Caption"/>
      </w:pPr>
      <w:r>
        <w:t xml:space="preserve">Figure </w:t>
      </w:r>
      <w:fldSimple w:instr=" SEQ Figure \* ARABIC ">
        <w:r w:rsidR="008C1698">
          <w:rPr>
            <w:noProof/>
          </w:rPr>
          <w:t>3</w:t>
        </w:r>
      </w:fldSimple>
      <w:r>
        <w:t xml:space="preserve"> </w:t>
      </w:r>
      <w:r w:rsidRPr="005851C5">
        <w:t>Verification of UE location</w:t>
      </w:r>
      <w:r>
        <w:t xml:space="preserve"> during registration procedure</w:t>
      </w:r>
    </w:p>
    <w:p w14:paraId="569AE4A3" w14:textId="1FA3C387" w:rsidR="00C0731E" w:rsidRDefault="001A14B4" w:rsidP="009031A7">
      <w:pPr>
        <w:jc w:val="both"/>
      </w:pPr>
      <w:r>
        <w:t>Further, n</w:t>
      </w:r>
      <w:r w:rsidR="00C0731E" w:rsidRPr="00C0731E">
        <w:t>etwork-verified UE loc</w:t>
      </w:r>
      <w:r w:rsidR="00C0731E">
        <w:t xml:space="preserve">ation has been discussed at </w:t>
      </w:r>
      <w:r w:rsidR="00C0731E" w:rsidRPr="00C0731E">
        <w:t xml:space="preserve">RAN3 #117-e </w:t>
      </w:r>
      <w:r w:rsidR="00C0731E">
        <w:t>meeting,</w:t>
      </w:r>
      <w:r w:rsidR="00C0731E" w:rsidRPr="00C0731E">
        <w:t xml:space="preserve"> </w:t>
      </w:r>
      <w:r w:rsidR="00C0731E">
        <w:t>it was agreed that [14]:</w:t>
      </w:r>
    </w:p>
    <w:p w14:paraId="0F42192F" w14:textId="77777777" w:rsidR="00C0731E" w:rsidRDefault="00C0731E" w:rsidP="009031A7">
      <w:pPr>
        <w:jc w:val="both"/>
      </w:pPr>
      <w:r>
        <w:t>•</w:t>
      </w:r>
      <w:r>
        <w:tab/>
        <w:t>The verification is performed in the CN.</w:t>
      </w:r>
    </w:p>
    <w:p w14:paraId="75CCDCFD" w14:textId="10A8DD47" w:rsidR="00C0731E" w:rsidRDefault="00C0731E" w:rsidP="009031A7">
      <w:pPr>
        <w:jc w:val="both"/>
      </w:pPr>
      <w:r>
        <w:t>•</w:t>
      </w:r>
      <w:r>
        <w:tab/>
        <w:t xml:space="preserve">If the reported UE location is not correct, the CN will take necessary action and Rel-17 behavior can be kept as baseline. </w:t>
      </w:r>
    </w:p>
    <w:p w14:paraId="393DB7E9" w14:textId="5496EF25" w:rsidR="009031A7" w:rsidRDefault="009031A7" w:rsidP="009031A7">
      <w:pPr>
        <w:jc w:val="both"/>
      </w:pPr>
      <w:r w:rsidRPr="009031A7">
        <w:t>The RAN3 agreements are fully consistent with the current LCS architecture. Once the UE is connected, the AMF triggers the location services request toward the LMF, which processes it and returns the result to the AMF. The AMF can then take the necessary action</w:t>
      </w:r>
      <w:r>
        <w:t>.</w:t>
      </w:r>
    </w:p>
    <w:p w14:paraId="67699A94" w14:textId="6F57E995" w:rsidR="005F7C30" w:rsidRPr="005F7C30" w:rsidRDefault="005F7C30" w:rsidP="00C0731E"/>
    <w:p w14:paraId="62B77A16" w14:textId="77777777" w:rsidR="000B0FDA" w:rsidRDefault="00E23F5F" w:rsidP="000B0FDA">
      <w:pPr>
        <w:pStyle w:val="Heading1"/>
      </w:pPr>
      <w:r>
        <w:t>Potential s</w:t>
      </w:r>
      <w:r w:rsidR="00F86FCD" w:rsidRPr="00F86FCD">
        <w:t>olution</w:t>
      </w:r>
      <w:r w:rsidR="00057308">
        <w:t>s</w:t>
      </w:r>
      <w:r w:rsidR="00F86FCD" w:rsidRPr="00F86FCD">
        <w:t xml:space="preserve"> for Rel-18 Network verified UE location</w:t>
      </w:r>
    </w:p>
    <w:p w14:paraId="4F3410FA" w14:textId="08F6993B" w:rsidR="00F86FCD" w:rsidRPr="000B0FDA" w:rsidRDefault="000B0FDA" w:rsidP="000B0FDA">
      <w:pPr>
        <w:pStyle w:val="Heading2"/>
      </w:pPr>
      <w:r>
        <w:t>Positioning m</w:t>
      </w:r>
      <w:r w:rsidRPr="000B0FDA">
        <w:t>ethods in TN</w:t>
      </w:r>
    </w:p>
    <w:p w14:paraId="62B2917F" w14:textId="332494B8" w:rsidR="000B0FDA" w:rsidRDefault="000B0FDA" w:rsidP="000B0FDA">
      <w:pPr>
        <w:pStyle w:val="ListParagraph"/>
        <w:ind w:left="0"/>
        <w:rPr>
          <w:rFonts w:eastAsia="Times New Roman" w:cs="Times New Roman"/>
          <w:sz w:val="20"/>
          <w:szCs w:val="24"/>
          <w:lang w:eastAsia="en-US"/>
        </w:rPr>
      </w:pPr>
      <w:r w:rsidRPr="000B0FDA">
        <w:rPr>
          <w:rFonts w:eastAsia="Times New Roman" w:cs="Times New Roman"/>
          <w:sz w:val="20"/>
          <w:szCs w:val="24"/>
          <w:lang w:eastAsia="en-US"/>
        </w:rPr>
        <w:t>The</w:t>
      </w:r>
      <w:r>
        <w:rPr>
          <w:rFonts w:eastAsia="Times New Roman" w:cs="Times New Roman"/>
          <w:sz w:val="20"/>
          <w:szCs w:val="24"/>
          <w:lang w:eastAsia="en-US"/>
        </w:rPr>
        <w:t xml:space="preserve"> existing</w:t>
      </w:r>
      <w:r w:rsidRPr="000B0FDA">
        <w:rPr>
          <w:rFonts w:eastAsia="Times New Roman" w:cs="Times New Roman"/>
          <w:sz w:val="20"/>
          <w:szCs w:val="24"/>
          <w:lang w:eastAsia="en-US"/>
        </w:rPr>
        <w:t xml:space="preserve"> positioning methods</w:t>
      </w:r>
      <w:r>
        <w:rPr>
          <w:rFonts w:eastAsia="Times New Roman" w:cs="Times New Roman"/>
          <w:sz w:val="20"/>
          <w:szCs w:val="24"/>
          <w:lang w:eastAsia="en-US"/>
        </w:rPr>
        <w:t xml:space="preserve"> </w:t>
      </w:r>
      <w:r w:rsidR="004D7B8D" w:rsidRPr="004D7B8D">
        <w:rPr>
          <w:rFonts w:eastAsia="Times New Roman" w:cs="Times New Roman"/>
          <w:sz w:val="20"/>
          <w:szCs w:val="24"/>
          <w:lang w:eastAsia="en-US"/>
        </w:rPr>
        <w:t xml:space="preserve">supported for NG-RAN access </w:t>
      </w:r>
      <w:r>
        <w:rPr>
          <w:rFonts w:eastAsia="Times New Roman" w:cs="Times New Roman"/>
          <w:sz w:val="20"/>
          <w:szCs w:val="24"/>
          <w:lang w:eastAsia="en-US"/>
        </w:rPr>
        <w:t>are described in [3GPP TS 38.305].</w:t>
      </w:r>
      <w:r w:rsidRPr="000B0FDA">
        <w:rPr>
          <w:rFonts w:eastAsia="Times New Roman" w:cs="Times New Roman"/>
          <w:sz w:val="20"/>
          <w:szCs w:val="24"/>
          <w:lang w:eastAsia="en-US"/>
        </w:rPr>
        <w:t xml:space="preserve"> </w:t>
      </w:r>
      <w:r>
        <w:rPr>
          <w:rFonts w:eastAsia="Times New Roman" w:cs="Times New Roman"/>
          <w:sz w:val="20"/>
          <w:szCs w:val="24"/>
          <w:lang w:eastAsia="en-US"/>
        </w:rPr>
        <w:t>They are recopied with</w:t>
      </w:r>
      <w:r w:rsidR="00370DC9">
        <w:rPr>
          <w:rFonts w:eastAsia="Times New Roman" w:cs="Times New Roman"/>
          <w:sz w:val="20"/>
          <w:szCs w:val="24"/>
          <w:lang w:eastAsia="en-US"/>
        </w:rPr>
        <w:t>in</w:t>
      </w:r>
      <w:r w:rsidRPr="000B0FDA">
        <w:rPr>
          <w:rFonts w:eastAsia="Times New Roman" w:cs="Times New Roman"/>
          <w:sz w:val="20"/>
          <w:szCs w:val="24"/>
          <w:lang w:eastAsia="en-US"/>
        </w:rPr>
        <w:t xml:space="preserve"> the table </w:t>
      </w:r>
      <w:r>
        <w:rPr>
          <w:rFonts w:eastAsia="Times New Roman" w:cs="Times New Roman"/>
          <w:sz w:val="20"/>
          <w:szCs w:val="24"/>
          <w:lang w:eastAsia="en-US"/>
        </w:rPr>
        <w:t>below and</w:t>
      </w:r>
      <w:r w:rsidRPr="000B0FDA">
        <w:rPr>
          <w:rFonts w:eastAsia="Times New Roman" w:cs="Times New Roman"/>
          <w:sz w:val="20"/>
          <w:szCs w:val="24"/>
          <w:lang w:eastAsia="en-US"/>
        </w:rPr>
        <w:t xml:space="preserve"> can be generally categorized into </w:t>
      </w:r>
      <w:r>
        <w:rPr>
          <w:rFonts w:eastAsia="Times New Roman" w:cs="Times New Roman"/>
          <w:sz w:val="20"/>
          <w:szCs w:val="24"/>
          <w:lang w:eastAsia="en-US"/>
        </w:rPr>
        <w:t xml:space="preserve">the following </w:t>
      </w:r>
      <w:r w:rsidR="00C9252A">
        <w:rPr>
          <w:rFonts w:eastAsia="Times New Roman" w:cs="Times New Roman"/>
          <w:sz w:val="20"/>
          <w:szCs w:val="24"/>
          <w:lang w:eastAsia="en-US"/>
        </w:rPr>
        <w:t>two</w:t>
      </w:r>
      <w:r w:rsidRPr="000B0FDA">
        <w:rPr>
          <w:rFonts w:eastAsia="Times New Roman" w:cs="Times New Roman"/>
          <w:sz w:val="20"/>
          <w:szCs w:val="24"/>
          <w:lang w:eastAsia="en-US"/>
        </w:rPr>
        <w:t xml:space="preserve"> categories: </w:t>
      </w:r>
    </w:p>
    <w:p w14:paraId="1D6A1975" w14:textId="0009545E" w:rsidR="00F7173F" w:rsidRPr="000B0FDA" w:rsidRDefault="00F7173F" w:rsidP="000B0FDA">
      <w:pPr>
        <w:pStyle w:val="ListParagraph"/>
        <w:ind w:left="0"/>
        <w:rPr>
          <w:rFonts w:eastAsia="Times New Roman" w:cs="Times New Roman"/>
          <w:sz w:val="20"/>
          <w:szCs w:val="24"/>
          <w:lang w:eastAsia="en-US"/>
        </w:rPr>
      </w:pPr>
      <w:r>
        <w:rPr>
          <w:rFonts w:eastAsia="Times New Roman" w:cs="Times New Roman"/>
          <w:sz w:val="20"/>
          <w:szCs w:val="24"/>
          <w:lang w:eastAsia="en-US"/>
        </w:rPr>
        <w:t>2.</w:t>
      </w:r>
      <w:r w:rsidRPr="000B0FDA">
        <w:rPr>
          <w:rFonts w:eastAsia="Times New Roman" w:cs="Times New Roman"/>
          <w:sz w:val="20"/>
          <w:szCs w:val="24"/>
          <w:lang w:eastAsia="en-US"/>
        </w:rPr>
        <w:tab/>
      </w:r>
      <w:r>
        <w:rPr>
          <w:rFonts w:eastAsia="Times New Roman" w:cs="Times New Roman"/>
          <w:sz w:val="20"/>
          <w:szCs w:val="24"/>
          <w:lang w:eastAsia="en-US"/>
        </w:rPr>
        <w:t>3GPP positioning technologies/</w:t>
      </w:r>
      <w:r w:rsidRPr="000B0FDA">
        <w:rPr>
          <w:rFonts w:eastAsia="Times New Roman" w:cs="Times New Roman"/>
          <w:sz w:val="20"/>
          <w:szCs w:val="24"/>
          <w:lang w:eastAsia="en-US"/>
        </w:rPr>
        <w:t>methods based on NR</w:t>
      </w:r>
      <w:r>
        <w:rPr>
          <w:rFonts w:eastAsia="Times New Roman" w:cs="Times New Roman"/>
          <w:sz w:val="20"/>
          <w:szCs w:val="24"/>
          <w:lang w:eastAsia="en-US"/>
        </w:rPr>
        <w:t xml:space="preserve"> or LTE</w:t>
      </w:r>
      <w:r w:rsidRPr="000B0FDA">
        <w:rPr>
          <w:rFonts w:eastAsia="Times New Roman" w:cs="Times New Roman"/>
          <w:sz w:val="20"/>
          <w:szCs w:val="24"/>
          <w:lang w:eastAsia="en-US"/>
        </w:rPr>
        <w:t xml:space="preserve"> signals: DL-TDOA, DL-AoD, Multi</w:t>
      </w:r>
      <w:r>
        <w:rPr>
          <w:rFonts w:eastAsia="Times New Roman" w:cs="Times New Roman"/>
          <w:sz w:val="20"/>
          <w:szCs w:val="24"/>
          <w:lang w:eastAsia="en-US"/>
        </w:rPr>
        <w:t xml:space="preserve">-RTT, NR E-CID, UL-TDOA, UL-AoA, </w:t>
      </w:r>
      <w:r w:rsidRPr="003C6131">
        <w:rPr>
          <w:rFonts w:eastAsia="Times New Roman" w:cs="Times New Roman"/>
          <w:sz w:val="20"/>
          <w:szCs w:val="24"/>
          <w:lang w:eastAsia="en-US"/>
        </w:rPr>
        <w:t>OTDOA</w:t>
      </w:r>
      <w:r>
        <w:rPr>
          <w:rFonts w:eastAsia="Times New Roman" w:cs="Times New Roman"/>
          <w:sz w:val="20"/>
          <w:szCs w:val="24"/>
          <w:lang w:eastAsia="en-US"/>
        </w:rPr>
        <w:t xml:space="preserve"> and E-CID</w:t>
      </w:r>
      <w:r w:rsidR="00276391">
        <w:rPr>
          <w:rFonts w:eastAsia="Times New Roman" w:cs="Times New Roman"/>
          <w:sz w:val="20"/>
          <w:szCs w:val="24"/>
          <w:lang w:eastAsia="en-US"/>
        </w:rPr>
        <w:t>. They are</w:t>
      </w:r>
      <w:r>
        <w:rPr>
          <w:rFonts w:eastAsia="Times New Roman" w:cs="Times New Roman"/>
          <w:sz w:val="20"/>
          <w:szCs w:val="24"/>
          <w:lang w:eastAsia="en-US"/>
        </w:rPr>
        <w:t xml:space="preserve"> highlighted in green below.</w:t>
      </w:r>
    </w:p>
    <w:p w14:paraId="3844C6C1" w14:textId="6B82372F" w:rsidR="000B0FDA" w:rsidRPr="000B0FDA" w:rsidRDefault="000B0FDA" w:rsidP="000B0FDA">
      <w:pPr>
        <w:pStyle w:val="ListParagraph"/>
        <w:ind w:left="0"/>
        <w:rPr>
          <w:rFonts w:eastAsia="Times New Roman" w:cs="Times New Roman"/>
          <w:sz w:val="20"/>
          <w:szCs w:val="24"/>
          <w:lang w:eastAsia="en-US"/>
        </w:rPr>
      </w:pPr>
      <w:r w:rsidRPr="000B0FDA">
        <w:rPr>
          <w:rFonts w:eastAsia="Times New Roman" w:cs="Times New Roman"/>
          <w:sz w:val="20"/>
          <w:szCs w:val="24"/>
          <w:lang w:eastAsia="en-US"/>
        </w:rPr>
        <w:t>1.</w:t>
      </w:r>
      <w:r w:rsidRPr="000B0FDA">
        <w:rPr>
          <w:rFonts w:eastAsia="Times New Roman" w:cs="Times New Roman"/>
          <w:sz w:val="20"/>
          <w:szCs w:val="24"/>
          <w:lang w:eastAsia="en-US"/>
        </w:rPr>
        <w:tab/>
      </w:r>
      <w:r w:rsidR="00276391">
        <w:rPr>
          <w:rFonts w:eastAsia="Times New Roman" w:cs="Times New Roman"/>
          <w:sz w:val="20"/>
          <w:szCs w:val="24"/>
          <w:lang w:eastAsia="en-US"/>
        </w:rPr>
        <w:t>N</w:t>
      </w:r>
      <w:r w:rsidR="00F7173F" w:rsidRPr="00F7173F">
        <w:rPr>
          <w:rFonts w:eastAsia="Times New Roman" w:cs="Times New Roman"/>
          <w:sz w:val="20"/>
          <w:szCs w:val="24"/>
          <w:lang w:eastAsia="en-US"/>
        </w:rPr>
        <w:t>o</w:t>
      </w:r>
      <w:r w:rsidR="00F7173F">
        <w:rPr>
          <w:rFonts w:eastAsia="Times New Roman" w:cs="Times New Roman"/>
          <w:sz w:val="20"/>
          <w:szCs w:val="24"/>
          <w:lang w:eastAsia="en-US"/>
        </w:rPr>
        <w:t>n-3GPP positioning technologies/</w:t>
      </w:r>
      <w:r w:rsidRPr="000B0FDA">
        <w:rPr>
          <w:rFonts w:eastAsia="Times New Roman" w:cs="Times New Roman"/>
          <w:sz w:val="20"/>
          <w:szCs w:val="24"/>
          <w:lang w:eastAsia="en-US"/>
        </w:rPr>
        <w:t xml:space="preserve">RAT-independent techniques, </w:t>
      </w:r>
      <w:r w:rsidR="003C6131">
        <w:rPr>
          <w:rFonts w:eastAsia="Times New Roman" w:cs="Times New Roman"/>
          <w:sz w:val="20"/>
          <w:szCs w:val="24"/>
          <w:lang w:eastAsia="en-US"/>
        </w:rPr>
        <w:t xml:space="preserve">highlighted in orange </w:t>
      </w:r>
      <w:r w:rsidR="00A755CC">
        <w:rPr>
          <w:rFonts w:eastAsia="Times New Roman" w:cs="Times New Roman"/>
          <w:sz w:val="20"/>
          <w:szCs w:val="24"/>
          <w:lang w:eastAsia="en-US"/>
        </w:rPr>
        <w:t>below</w:t>
      </w:r>
      <w:r w:rsidRPr="000B0FDA">
        <w:rPr>
          <w:rFonts w:eastAsia="Times New Roman" w:cs="Times New Roman"/>
          <w:sz w:val="20"/>
          <w:szCs w:val="24"/>
          <w:lang w:eastAsia="en-US"/>
        </w:rPr>
        <w:t xml:space="preserve">,  based on external systems/sensors and network assistance: </w:t>
      </w:r>
      <w:r w:rsidR="00276391">
        <w:rPr>
          <w:rFonts w:eastAsia="Times New Roman" w:cs="Times New Roman"/>
          <w:sz w:val="20"/>
          <w:szCs w:val="24"/>
          <w:lang w:eastAsia="en-US"/>
        </w:rPr>
        <w:t xml:space="preserve">A-GNSS, Sensor, WLAN, Bluetooth and </w:t>
      </w:r>
      <w:r w:rsidRPr="000B0FDA">
        <w:rPr>
          <w:rFonts w:eastAsia="Times New Roman" w:cs="Times New Roman"/>
          <w:sz w:val="20"/>
          <w:szCs w:val="24"/>
          <w:lang w:eastAsia="en-US"/>
        </w:rPr>
        <w:t>TBS</w:t>
      </w:r>
      <w:r w:rsidR="00F7173F">
        <w:rPr>
          <w:rFonts w:eastAsia="Times New Roman" w:cs="Times New Roman"/>
          <w:sz w:val="20"/>
          <w:szCs w:val="24"/>
          <w:lang w:eastAsia="en-US"/>
        </w:rPr>
        <w:t>.</w:t>
      </w:r>
    </w:p>
    <w:p w14:paraId="7D151242" w14:textId="2C6A7573" w:rsidR="000B0FDA" w:rsidRDefault="000B0FDA" w:rsidP="000B0FDA">
      <w:pPr>
        <w:pStyle w:val="ListParagraph"/>
        <w:ind w:left="0"/>
        <w:rPr>
          <w:rFonts w:eastAsia="Times New Roman" w:cs="Times New Roman"/>
          <w:sz w:val="20"/>
          <w:szCs w:val="24"/>
          <w:lang w:eastAsia="en-US"/>
        </w:rPr>
      </w:pPr>
    </w:p>
    <w:p w14:paraId="66E25273" w14:textId="2F820806" w:rsidR="00F6672F" w:rsidRDefault="00F6672F" w:rsidP="00F6672F">
      <w:pPr>
        <w:pStyle w:val="Caption"/>
        <w:keepNext/>
      </w:pPr>
      <w:r>
        <w:lastRenderedPageBreak/>
        <w:t xml:space="preserve">Table </w:t>
      </w:r>
      <w:fldSimple w:instr=" SEQ Table \* ARABIC ">
        <w:r w:rsidR="0016615D">
          <w:rPr>
            <w:noProof/>
          </w:rPr>
          <w:t>1</w:t>
        </w:r>
      </w:fldSimple>
      <w:r>
        <w:t xml:space="preserve"> </w:t>
      </w:r>
      <w:r w:rsidRPr="001E6D8D">
        <w:t>Positioning methods in 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5"/>
        <w:gridCol w:w="1171"/>
        <w:gridCol w:w="1399"/>
        <w:gridCol w:w="1573"/>
        <w:gridCol w:w="3113"/>
      </w:tblGrid>
      <w:tr w:rsidR="000B0FDA" w:rsidRPr="003C6131" w14:paraId="3C9BEEB9"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00B0F0"/>
            <w:hideMark/>
          </w:tcPr>
          <w:p w14:paraId="2BBD2463" w14:textId="77777777" w:rsidR="000B0FDA" w:rsidRPr="003C6131" w:rsidRDefault="000B0FDA" w:rsidP="00852458">
            <w:pPr>
              <w:pStyle w:val="TAH"/>
              <w:rPr>
                <w:rFonts w:ascii="Times New Roman" w:hAnsi="Times New Roman"/>
                <w:color w:val="FFFFFF" w:themeColor="background1"/>
                <w:sz w:val="20"/>
                <w:lang w:eastAsia="ja-JP"/>
              </w:rPr>
            </w:pPr>
            <w:r w:rsidRPr="003C6131">
              <w:rPr>
                <w:rFonts w:ascii="Times New Roman" w:hAnsi="Times New Roman"/>
                <w:color w:val="FFFFFF" w:themeColor="background1"/>
                <w:sz w:val="20"/>
                <w:lang w:eastAsia="ja-JP"/>
              </w:rPr>
              <w:t>Method</w:t>
            </w:r>
          </w:p>
        </w:tc>
        <w:tc>
          <w:tcPr>
            <w:tcW w:w="646" w:type="pct"/>
            <w:tcBorders>
              <w:top w:val="single" w:sz="4" w:space="0" w:color="auto"/>
              <w:left w:val="single" w:sz="4" w:space="0" w:color="auto"/>
              <w:bottom w:val="single" w:sz="4" w:space="0" w:color="auto"/>
              <w:right w:val="single" w:sz="4" w:space="0" w:color="auto"/>
            </w:tcBorders>
            <w:shd w:val="clear" w:color="auto" w:fill="00B0F0"/>
            <w:hideMark/>
          </w:tcPr>
          <w:p w14:paraId="1229B62C" w14:textId="77777777" w:rsidR="000B0FDA" w:rsidRPr="003C6131" w:rsidRDefault="000B0FDA" w:rsidP="00852458">
            <w:pPr>
              <w:pStyle w:val="TAH"/>
              <w:rPr>
                <w:rFonts w:ascii="Times New Roman" w:hAnsi="Times New Roman"/>
                <w:color w:val="FFFFFF" w:themeColor="background1"/>
                <w:sz w:val="20"/>
                <w:lang w:eastAsia="ja-JP"/>
              </w:rPr>
            </w:pPr>
            <w:r w:rsidRPr="003C6131">
              <w:rPr>
                <w:rFonts w:ascii="Times New Roman" w:hAnsi="Times New Roman"/>
                <w:color w:val="FFFFFF" w:themeColor="background1"/>
                <w:sz w:val="20"/>
                <w:lang w:eastAsia="ja-JP"/>
              </w:rPr>
              <w:t>UE-based</w:t>
            </w:r>
          </w:p>
        </w:tc>
        <w:tc>
          <w:tcPr>
            <w:tcW w:w="772" w:type="pct"/>
            <w:tcBorders>
              <w:top w:val="single" w:sz="4" w:space="0" w:color="auto"/>
              <w:left w:val="single" w:sz="4" w:space="0" w:color="auto"/>
              <w:bottom w:val="single" w:sz="4" w:space="0" w:color="auto"/>
              <w:right w:val="single" w:sz="4" w:space="0" w:color="auto"/>
            </w:tcBorders>
            <w:shd w:val="clear" w:color="auto" w:fill="00B0F0"/>
            <w:hideMark/>
          </w:tcPr>
          <w:p w14:paraId="653E5F0B" w14:textId="77777777" w:rsidR="000B0FDA" w:rsidRPr="003C6131" w:rsidRDefault="000B0FDA" w:rsidP="00852458">
            <w:pPr>
              <w:pStyle w:val="TAH"/>
              <w:rPr>
                <w:rFonts w:ascii="Times New Roman" w:hAnsi="Times New Roman"/>
                <w:color w:val="FFFFFF" w:themeColor="background1"/>
                <w:sz w:val="20"/>
                <w:lang w:eastAsia="ja-JP"/>
              </w:rPr>
            </w:pPr>
            <w:r w:rsidRPr="003C6131">
              <w:rPr>
                <w:rFonts w:ascii="Times New Roman" w:hAnsi="Times New Roman"/>
                <w:color w:val="FFFFFF" w:themeColor="background1"/>
                <w:sz w:val="20"/>
                <w:lang w:eastAsia="ja-JP"/>
              </w:rPr>
              <w:t>UE-assisted, LMF-based</w:t>
            </w:r>
          </w:p>
        </w:tc>
        <w:tc>
          <w:tcPr>
            <w:tcW w:w="868" w:type="pct"/>
            <w:tcBorders>
              <w:top w:val="single" w:sz="4" w:space="0" w:color="auto"/>
              <w:left w:val="single" w:sz="4" w:space="0" w:color="auto"/>
              <w:bottom w:val="single" w:sz="4" w:space="0" w:color="auto"/>
              <w:right w:val="single" w:sz="4" w:space="0" w:color="auto"/>
            </w:tcBorders>
            <w:shd w:val="clear" w:color="auto" w:fill="00B0F0"/>
            <w:hideMark/>
          </w:tcPr>
          <w:p w14:paraId="24D11784" w14:textId="77777777" w:rsidR="000B0FDA" w:rsidRPr="003C6131" w:rsidRDefault="000B0FDA" w:rsidP="00852458">
            <w:pPr>
              <w:pStyle w:val="TAH"/>
              <w:rPr>
                <w:rFonts w:ascii="Times New Roman" w:hAnsi="Times New Roman"/>
                <w:color w:val="FFFFFF" w:themeColor="background1"/>
                <w:sz w:val="20"/>
                <w:lang w:eastAsia="ja-JP"/>
              </w:rPr>
            </w:pPr>
            <w:r w:rsidRPr="003C6131">
              <w:rPr>
                <w:rFonts w:ascii="Times New Roman" w:hAnsi="Times New Roman"/>
                <w:color w:val="FFFFFF" w:themeColor="background1"/>
                <w:sz w:val="20"/>
                <w:lang w:eastAsia="ja-JP"/>
              </w:rPr>
              <w:t>NG-RAN node assisted</w:t>
            </w:r>
          </w:p>
        </w:tc>
        <w:tc>
          <w:tcPr>
            <w:tcW w:w="1718" w:type="pct"/>
            <w:tcBorders>
              <w:top w:val="single" w:sz="4" w:space="0" w:color="auto"/>
              <w:left w:val="single" w:sz="4" w:space="0" w:color="auto"/>
              <w:bottom w:val="single" w:sz="4" w:space="0" w:color="auto"/>
              <w:right w:val="single" w:sz="4" w:space="0" w:color="auto"/>
            </w:tcBorders>
            <w:shd w:val="clear" w:color="auto" w:fill="00B0F0"/>
            <w:hideMark/>
          </w:tcPr>
          <w:p w14:paraId="047FF9B9" w14:textId="77777777" w:rsidR="000B0FDA" w:rsidRPr="003C6131" w:rsidRDefault="000B0FDA" w:rsidP="00852458">
            <w:pPr>
              <w:pStyle w:val="TAH"/>
              <w:rPr>
                <w:rFonts w:ascii="Times New Roman" w:hAnsi="Times New Roman"/>
                <w:color w:val="FFFFFF" w:themeColor="background1"/>
                <w:sz w:val="20"/>
                <w:lang w:eastAsia="ja-JP"/>
              </w:rPr>
            </w:pPr>
            <w:r w:rsidRPr="003C6131">
              <w:rPr>
                <w:rFonts w:ascii="Times New Roman" w:hAnsi="Times New Roman"/>
                <w:color w:val="FFFFFF" w:themeColor="background1"/>
                <w:sz w:val="20"/>
                <w:lang w:eastAsia="ja-JP"/>
              </w:rPr>
              <w:t>Remarks</w:t>
            </w:r>
          </w:p>
        </w:tc>
      </w:tr>
      <w:tr w:rsidR="000B0FDA" w:rsidRPr="003C6131" w14:paraId="1A6FDD37" w14:textId="77777777" w:rsidTr="003C6131">
        <w:trPr>
          <w:trHeight w:val="248"/>
          <w:jc w:val="center"/>
        </w:trPr>
        <w:tc>
          <w:tcPr>
            <w:tcW w:w="99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521F1BE"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A-GNSS</w:t>
            </w:r>
          </w:p>
        </w:tc>
        <w:tc>
          <w:tcPr>
            <w:tcW w:w="64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243EB40"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2A4DF4D"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A1759C6"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7CDBE1BC"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RAT-independent</w:t>
            </w:r>
          </w:p>
        </w:tc>
      </w:tr>
      <w:tr w:rsidR="003C6131" w:rsidRPr="003C6131" w14:paraId="6D13FF65"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0863A75" w14:textId="4C99AD25"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 xml:space="preserve">OTDOA </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87D6C2D"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0EABD3BE"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0E6C7E2"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08F1B37" w14:textId="3E7171BF"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01411428"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339AD8B" w14:textId="5C4E8D90"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E-CID</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6C37E0B"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4C74FF3"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D5302F4"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4A53722" w14:textId="3895457E" w:rsidR="003C6131" w:rsidRPr="003C6131" w:rsidRDefault="003C6131" w:rsidP="003C6131">
            <w:pPr>
              <w:pStyle w:val="TAL"/>
              <w:rPr>
                <w:rFonts w:ascii="Times New Roman" w:hAnsi="Times New Roman"/>
                <w:sz w:val="20"/>
                <w:lang w:eastAsia="ja-JP"/>
              </w:rPr>
            </w:pPr>
            <w:r>
              <w:t>RAT-</w:t>
            </w:r>
            <w:r w:rsidRPr="00944E44">
              <w:t>dependent</w:t>
            </w:r>
          </w:p>
        </w:tc>
      </w:tr>
      <w:tr w:rsidR="000B0FDA" w:rsidRPr="003C6131" w14:paraId="157F9B49"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8AEFF4D"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Sensor</w:t>
            </w:r>
          </w:p>
        </w:tc>
        <w:tc>
          <w:tcPr>
            <w:tcW w:w="64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C84EC5D"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026C845B"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181E3F00"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B638F5C"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RAT-independent</w:t>
            </w:r>
          </w:p>
        </w:tc>
      </w:tr>
      <w:tr w:rsidR="000B0FDA" w:rsidRPr="003C6131" w14:paraId="1A9C6F37"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B74F158"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WLAN</w:t>
            </w:r>
          </w:p>
        </w:tc>
        <w:tc>
          <w:tcPr>
            <w:tcW w:w="64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05BB528"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941807E"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70EB4E1E"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0E20C7C4"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RAT-independent</w:t>
            </w:r>
          </w:p>
        </w:tc>
      </w:tr>
      <w:tr w:rsidR="000B0FDA" w:rsidRPr="003C6131" w14:paraId="28DF8296" w14:textId="77777777" w:rsidTr="003C6131">
        <w:trPr>
          <w:trHeight w:val="147"/>
          <w:jc w:val="center"/>
        </w:trPr>
        <w:tc>
          <w:tcPr>
            <w:tcW w:w="99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7E634F9E"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Bluetooth</w:t>
            </w:r>
          </w:p>
        </w:tc>
        <w:tc>
          <w:tcPr>
            <w:tcW w:w="64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2F25AE8"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66964F85"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F7587F8"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AEE0917"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RAT-independent</w:t>
            </w:r>
          </w:p>
        </w:tc>
      </w:tr>
      <w:tr w:rsidR="000B0FDA" w:rsidRPr="003C6131" w14:paraId="55CC7802"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1A1760E" w14:textId="1CCD3DFE"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TBS</w:t>
            </w:r>
          </w:p>
        </w:tc>
        <w:tc>
          <w:tcPr>
            <w:tcW w:w="646"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A3ACE74"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D0F0A09"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500E990" w14:textId="77777777" w:rsidR="000B0FDA" w:rsidRPr="003C6131" w:rsidRDefault="000B0FDA" w:rsidP="00852458">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1F0D218A" w14:textId="77777777" w:rsidR="000B0FDA" w:rsidRPr="003C6131" w:rsidRDefault="000B0FDA" w:rsidP="00852458">
            <w:pPr>
              <w:pStyle w:val="TAL"/>
              <w:rPr>
                <w:rFonts w:ascii="Times New Roman" w:hAnsi="Times New Roman"/>
                <w:sz w:val="20"/>
                <w:lang w:eastAsia="ja-JP"/>
              </w:rPr>
            </w:pPr>
            <w:r w:rsidRPr="003C6131">
              <w:rPr>
                <w:rFonts w:ascii="Times New Roman" w:hAnsi="Times New Roman"/>
                <w:sz w:val="20"/>
                <w:lang w:eastAsia="ja-JP"/>
              </w:rPr>
              <w:t>RAT-independent</w:t>
            </w:r>
          </w:p>
        </w:tc>
      </w:tr>
      <w:tr w:rsidR="003C6131" w:rsidRPr="003C6131" w14:paraId="0D2D79EB"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024CC81"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DL-TDOA</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EC63A4B"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5B72962"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EBB8225"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A7CB4B6" w14:textId="0DE24B25"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4DE86679"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4AAF102"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DL-AoD</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CEC9BE3"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C253C37"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B83E146"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D66055B" w14:textId="16B0E846"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4247F95A"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7B017E1"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Multi-RTT</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9911077"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D319D7D"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373B2B4"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89B8B9E" w14:textId="69967AAE"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51AD19A3"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E35BA13"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 xml:space="preserve">NR E-CID </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4E305693"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2F761FEB"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1B33E08"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45F9392" w14:textId="4A3E8658"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5788E66E"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8BD54A2"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UL-TDOA</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264C390"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EAF36C4"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2D4D3AB"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9C9387E" w14:textId="3EBA34D9" w:rsidR="003C6131" w:rsidRPr="003C6131" w:rsidRDefault="003C6131" w:rsidP="003C6131">
            <w:pPr>
              <w:pStyle w:val="TAL"/>
              <w:rPr>
                <w:rFonts w:ascii="Times New Roman" w:hAnsi="Times New Roman"/>
                <w:sz w:val="20"/>
                <w:lang w:eastAsia="ja-JP"/>
              </w:rPr>
            </w:pPr>
            <w:r>
              <w:t>RAT-</w:t>
            </w:r>
            <w:r w:rsidRPr="00944E44">
              <w:t>dependent</w:t>
            </w:r>
          </w:p>
        </w:tc>
      </w:tr>
      <w:tr w:rsidR="003C6131" w:rsidRPr="003C6131" w14:paraId="7AD5E570" w14:textId="77777777" w:rsidTr="003C6131">
        <w:trPr>
          <w:jc w:val="center"/>
        </w:trPr>
        <w:tc>
          <w:tcPr>
            <w:tcW w:w="99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9FCEDB1" w14:textId="77777777" w:rsidR="003C6131" w:rsidRPr="003C6131" w:rsidRDefault="003C6131" w:rsidP="003C6131">
            <w:pPr>
              <w:pStyle w:val="TAL"/>
              <w:rPr>
                <w:rFonts w:ascii="Times New Roman" w:hAnsi="Times New Roman"/>
                <w:sz w:val="20"/>
                <w:lang w:eastAsia="ja-JP"/>
              </w:rPr>
            </w:pPr>
            <w:r w:rsidRPr="003C6131">
              <w:rPr>
                <w:rFonts w:ascii="Times New Roman" w:hAnsi="Times New Roman"/>
                <w:sz w:val="20"/>
                <w:lang w:eastAsia="ja-JP"/>
              </w:rPr>
              <w:t>UL-AoA</w:t>
            </w:r>
          </w:p>
        </w:tc>
        <w:tc>
          <w:tcPr>
            <w:tcW w:w="646"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7377013"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772"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4D35B65"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No</w:t>
            </w:r>
          </w:p>
        </w:tc>
        <w:tc>
          <w:tcPr>
            <w:tcW w:w="86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B66315F" w14:textId="77777777" w:rsidR="003C6131" w:rsidRPr="003C6131" w:rsidRDefault="003C6131" w:rsidP="003C6131">
            <w:pPr>
              <w:pStyle w:val="TAL"/>
              <w:jc w:val="center"/>
              <w:rPr>
                <w:rFonts w:ascii="Times New Roman" w:hAnsi="Times New Roman"/>
                <w:sz w:val="20"/>
                <w:lang w:eastAsia="ja-JP"/>
              </w:rPr>
            </w:pPr>
            <w:r w:rsidRPr="003C6131">
              <w:rPr>
                <w:rFonts w:ascii="Times New Roman" w:hAnsi="Times New Roman"/>
                <w:sz w:val="20"/>
                <w:lang w:eastAsia="ja-JP"/>
              </w:rPr>
              <w:t>Yes</w:t>
            </w:r>
          </w:p>
        </w:tc>
        <w:tc>
          <w:tcPr>
            <w:tcW w:w="1718" w:type="pct"/>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A80D0C5" w14:textId="381055FB" w:rsidR="003C6131" w:rsidRPr="003C6131" w:rsidRDefault="003C6131" w:rsidP="003C6131">
            <w:pPr>
              <w:pStyle w:val="TAL"/>
              <w:rPr>
                <w:rFonts w:ascii="Times New Roman" w:hAnsi="Times New Roman"/>
                <w:sz w:val="20"/>
                <w:lang w:eastAsia="ja-JP"/>
              </w:rPr>
            </w:pPr>
            <w:r>
              <w:t>RAT-</w:t>
            </w:r>
            <w:r w:rsidRPr="00944E44">
              <w:t>dependent</w:t>
            </w:r>
          </w:p>
        </w:tc>
      </w:tr>
    </w:tbl>
    <w:p w14:paraId="0B287FD7" w14:textId="77777777" w:rsidR="000B0FDA" w:rsidRDefault="000B0FDA" w:rsidP="000B0FDA">
      <w:pPr>
        <w:pStyle w:val="ListParagraph"/>
        <w:ind w:left="0"/>
        <w:rPr>
          <w:rFonts w:eastAsia="Times New Roman" w:cs="Times New Roman"/>
          <w:sz w:val="20"/>
          <w:szCs w:val="24"/>
          <w:lang w:eastAsia="en-US"/>
        </w:rPr>
      </w:pPr>
    </w:p>
    <w:p w14:paraId="4C75D4E5" w14:textId="46677C75" w:rsidR="000B0FDA" w:rsidRPr="00C9252A" w:rsidRDefault="00C9252A" w:rsidP="00C9252A">
      <w:pPr>
        <w:jc w:val="both"/>
      </w:pPr>
      <w:r w:rsidRPr="00C9252A">
        <w:t xml:space="preserve">In </w:t>
      </w:r>
      <w:r>
        <w:t>the following</w:t>
      </w:r>
      <w:r w:rsidRPr="00C9252A">
        <w:t xml:space="preserve"> section we discuss </w:t>
      </w:r>
      <w:r w:rsidR="00F7173F">
        <w:t xml:space="preserve">whether RAT dependent/3GPP </w:t>
      </w:r>
      <w:r w:rsidRPr="00C9252A">
        <w:t xml:space="preserve">positioning methods </w:t>
      </w:r>
      <w:r w:rsidR="00F7173F">
        <w:t xml:space="preserve">are </w:t>
      </w:r>
      <w:r w:rsidRPr="00C9252A">
        <w:t xml:space="preserve">applicable to NTN </w:t>
      </w:r>
      <w:r w:rsidR="00F7173F">
        <w:t>and</w:t>
      </w:r>
      <w:r w:rsidRPr="00C9252A">
        <w:t xml:space="preserve"> can be used for the verification of UE location.</w:t>
      </w:r>
    </w:p>
    <w:p w14:paraId="247BFBD1" w14:textId="690FFE7F" w:rsidR="00DF6BD3" w:rsidRPr="000B0FDA" w:rsidRDefault="00DF6BD3" w:rsidP="00DF6BD3">
      <w:pPr>
        <w:pStyle w:val="Heading2"/>
      </w:pPr>
      <w:r>
        <w:t>Positioning m</w:t>
      </w:r>
      <w:r w:rsidRPr="000B0FDA">
        <w:t xml:space="preserve">ethods in </w:t>
      </w:r>
      <w:r>
        <w:t>NTN</w:t>
      </w:r>
    </w:p>
    <w:p w14:paraId="4F5EDAAF" w14:textId="13306DDC" w:rsidR="002A7E38" w:rsidRDefault="002A7E38" w:rsidP="002A7E38">
      <w:pPr>
        <w:jc w:val="both"/>
      </w:pPr>
      <w:r>
        <w:t>As mentioned in section 3, t</w:t>
      </w:r>
      <w:r w:rsidRPr="002A7E38">
        <w:t>he need to define a network based solution which aims at verifying the reported UE location information was identified.</w:t>
      </w:r>
      <w:r>
        <w:t xml:space="preserve"> </w:t>
      </w:r>
      <w:r w:rsidRPr="002A7E38">
        <w:t>The verification should be performed independently from the loca</w:t>
      </w:r>
      <w:r>
        <w:t>tion information reported by UE as t</w:t>
      </w:r>
      <w:r w:rsidRPr="002A7E38">
        <w:t xml:space="preserve">he position computed by the UE </w:t>
      </w:r>
      <w:r w:rsidR="008269B7">
        <w:t>using a network-assisted GNSS method</w:t>
      </w:r>
      <w:r w:rsidR="008269B7" w:rsidRPr="008269B7">
        <w:t xml:space="preserve"> </w:t>
      </w:r>
      <w:r w:rsidRPr="002A7E38">
        <w:t>may not be trustworthy, because the reported position may be manipulated by the UE itself, or it may be subject to impairments, such as spoofing or jamming</w:t>
      </w:r>
      <w:r>
        <w:t>.</w:t>
      </w:r>
    </w:p>
    <w:p w14:paraId="6EE47BF7" w14:textId="77777777" w:rsidR="000916E7" w:rsidRDefault="000916E7" w:rsidP="002A7E38">
      <w:pPr>
        <w:jc w:val="both"/>
      </w:pPr>
    </w:p>
    <w:p w14:paraId="59A4B30E" w14:textId="466EAAC2" w:rsidR="00EB4644" w:rsidRDefault="00F1407F" w:rsidP="002A7E38">
      <w:pPr>
        <w:jc w:val="both"/>
      </w:pPr>
      <w:r>
        <w:t xml:space="preserve">Existing </w:t>
      </w:r>
      <w:r w:rsidR="00CA02E6">
        <w:t xml:space="preserve">positioning </w:t>
      </w:r>
      <w:r>
        <w:t xml:space="preserve">methods such as </w:t>
      </w:r>
      <w:r w:rsidRPr="00F1407F">
        <w:t>OTDOA</w:t>
      </w:r>
      <w:r>
        <w:t xml:space="preserve">, </w:t>
      </w:r>
      <w:r w:rsidRPr="00B95D01">
        <w:t>Multi-RTT</w:t>
      </w:r>
      <w:r>
        <w:t xml:space="preserve">, </w:t>
      </w:r>
      <w:r w:rsidRPr="00F1407F">
        <w:t>DL-AoD</w:t>
      </w:r>
      <w:r>
        <w:t>,</w:t>
      </w:r>
      <w:r w:rsidRPr="00F1407F">
        <w:t xml:space="preserve"> UL-AoA</w:t>
      </w:r>
      <w:r>
        <w:t xml:space="preserve"> and</w:t>
      </w:r>
      <w:r w:rsidRPr="00F1407F">
        <w:t xml:space="preserve"> DL-TDOA</w:t>
      </w:r>
      <w:r>
        <w:t xml:space="preserve"> make</w:t>
      </w:r>
      <w:r w:rsidRPr="00F1407F">
        <w:t xml:space="preserve"> use of </w:t>
      </w:r>
      <w:r>
        <w:t xml:space="preserve">the measured timing of downlink/uplink </w:t>
      </w:r>
      <w:r w:rsidRPr="00F1407F">
        <w:t>signals received from</w:t>
      </w:r>
      <w:r>
        <w:t>/to</w:t>
      </w:r>
      <w:r w:rsidRPr="00F1407F">
        <w:t xml:space="preserve"> multiple </w:t>
      </w:r>
      <w:r w:rsidR="00C9252A" w:rsidRPr="00C9252A">
        <w:t>Transmission-Reception Point</w:t>
      </w:r>
      <w:r w:rsidR="00C9252A">
        <w:t>s (</w:t>
      </w:r>
      <w:r w:rsidRPr="00F1407F">
        <w:t>T</w:t>
      </w:r>
      <w:r w:rsidR="00950CD7">
        <w:t>R</w:t>
      </w:r>
      <w:r w:rsidRPr="00F1407F">
        <w:t>Ps</w:t>
      </w:r>
      <w:r w:rsidR="00C9252A">
        <w:t>)</w:t>
      </w:r>
      <w:r>
        <w:t>. T</w:t>
      </w:r>
      <w:r w:rsidRPr="00F1407F">
        <w:t xml:space="preserve">he resulting measurements are used along with other configuration information to locate the UE in relation to the </w:t>
      </w:r>
      <w:r w:rsidR="00ED3B95" w:rsidRPr="00F1407F">
        <w:t>neighboring</w:t>
      </w:r>
      <w:r w:rsidRPr="00F1407F">
        <w:t xml:space="preserve"> T</w:t>
      </w:r>
      <w:r w:rsidR="00ED3B95">
        <w:t>R</w:t>
      </w:r>
      <w:r w:rsidRPr="00F1407F">
        <w:t>Ps</w:t>
      </w:r>
      <w:r>
        <w:t>.</w:t>
      </w:r>
      <w:r w:rsidR="00806A33">
        <w:t xml:space="preserve"> </w:t>
      </w:r>
      <w:r w:rsidR="000F1869">
        <w:t>In case of multiple satellite in view, these existing method</w:t>
      </w:r>
      <w:r w:rsidR="00CA02E6">
        <w:t>s</w:t>
      </w:r>
      <w:r w:rsidR="000F1869">
        <w:t xml:space="preserve"> can be </w:t>
      </w:r>
      <w:r w:rsidR="00CA02E6">
        <w:t xml:space="preserve">in principle </w:t>
      </w:r>
      <w:r w:rsidR="000F1869">
        <w:t>used also in NTN</w:t>
      </w:r>
      <w:r w:rsidR="00CA02E6">
        <w:t xml:space="preserve">. </w:t>
      </w:r>
      <w:r w:rsidR="00950CD7">
        <w:t xml:space="preserve">Though, </w:t>
      </w:r>
      <w:r w:rsidR="00950CD7" w:rsidRPr="00950CD7">
        <w:t xml:space="preserve">multiples Transmission and Reception Point TRP, </w:t>
      </w:r>
      <w:r w:rsidR="00950CD7">
        <w:t xml:space="preserve">are </w:t>
      </w:r>
      <w:r w:rsidR="00950CD7" w:rsidRPr="00950CD7">
        <w:t>not available most of the time in the NTN scenario.</w:t>
      </w:r>
    </w:p>
    <w:p w14:paraId="30BC76DB" w14:textId="77777777" w:rsidR="00EB4644" w:rsidRDefault="00EB4644" w:rsidP="002A7E38">
      <w:pPr>
        <w:jc w:val="both"/>
      </w:pPr>
    </w:p>
    <w:p w14:paraId="52314EC1" w14:textId="0A98402D" w:rsidR="007923E5" w:rsidRDefault="00806A33" w:rsidP="008C0743">
      <w:pPr>
        <w:jc w:val="both"/>
      </w:pPr>
      <w:r>
        <w:t>However, as per the recommendation in the TR 38.882, t</w:t>
      </w:r>
      <w:r w:rsidRPr="00806A33">
        <w:t>he scenario of single satellite (or HAPS) in view by the UE at a time is considered with higher priority</w:t>
      </w:r>
      <w:r w:rsidR="00CA02E6">
        <w:t xml:space="preserve">. Thereby, we propose that RAN1 shall investigate whether </w:t>
      </w:r>
      <w:r w:rsidR="007923E5">
        <w:t>positioning</w:t>
      </w:r>
      <w:r w:rsidR="00CA02E6">
        <w:t xml:space="preserve"> methods</w:t>
      </w:r>
      <w:r w:rsidR="007923E5">
        <w:t xml:space="preserve"> used in TN</w:t>
      </w:r>
      <w:r w:rsidR="00CA02E6">
        <w:t xml:space="preserve"> could be adapted and used in case of only a single satellite is in view. </w:t>
      </w:r>
    </w:p>
    <w:p w14:paraId="0DE2BF2A" w14:textId="77777777" w:rsidR="00EF037A" w:rsidRDefault="00EF037A" w:rsidP="008C0743">
      <w:pPr>
        <w:jc w:val="both"/>
      </w:pPr>
    </w:p>
    <w:p w14:paraId="683B236B" w14:textId="330FCD07" w:rsidR="007923E5" w:rsidRDefault="007923E5" w:rsidP="008C0743">
      <w:pPr>
        <w:jc w:val="both"/>
      </w:pPr>
      <w:r>
        <w:t>When only a single satellite is visible to the UE, by considering different satellite positions on satellite traje</w:t>
      </w:r>
      <w:r w:rsidR="006C00E8">
        <w:t>ctory at different time instants</w:t>
      </w:r>
      <w:r>
        <w:t xml:space="preserve"> as virtual </w:t>
      </w:r>
      <w:r w:rsidRPr="007923E5">
        <w:t>T</w:t>
      </w:r>
      <w:r w:rsidR="00B36993">
        <w:t>R</w:t>
      </w:r>
      <w:r w:rsidRPr="007923E5">
        <w:t>Ps</w:t>
      </w:r>
      <w:r w:rsidR="00655093">
        <w:t xml:space="preserve"> (vT</w:t>
      </w:r>
      <w:r w:rsidR="00B36993">
        <w:t>R</w:t>
      </w:r>
      <w:r w:rsidR="00655093">
        <w:t>P)</w:t>
      </w:r>
      <w:r w:rsidR="00DD6D1D">
        <w:t xml:space="preserve">, existing positioning methods could be in principle reused in NTN. </w:t>
      </w:r>
      <w:r w:rsidR="00863CEC">
        <w:t xml:space="preserve">Nevertheless, the feasibility of such approach need to be further investigated. </w:t>
      </w:r>
    </w:p>
    <w:p w14:paraId="7CDB4FBC" w14:textId="60B78176" w:rsidR="00CA02E6" w:rsidRDefault="00CA02E6" w:rsidP="008C0743">
      <w:pPr>
        <w:jc w:val="both"/>
      </w:pPr>
    </w:p>
    <w:p w14:paraId="4366D133" w14:textId="559E1A7B" w:rsidR="00863CEC" w:rsidRDefault="00863CEC" w:rsidP="00F80945">
      <w:pPr>
        <w:pStyle w:val="Prop1"/>
      </w:pPr>
      <w:r>
        <w:t>Proposal 1: RAN1 to</w:t>
      </w:r>
      <w:r w:rsidRPr="00CA02E6">
        <w:t xml:space="preserve"> investigate whether </w:t>
      </w:r>
      <w:r>
        <w:t>TN positioning</w:t>
      </w:r>
      <w:r w:rsidRPr="00CA02E6">
        <w:t xml:space="preserve"> methods</w:t>
      </w:r>
      <w:r>
        <w:t xml:space="preserve"> (e.g. </w:t>
      </w:r>
      <w:r w:rsidRPr="00CA02E6">
        <w:t>OTDOA</w:t>
      </w:r>
      <w:r>
        <w:t xml:space="preserve">, Multi-RTT, DL-AoD, UL-AoA </w:t>
      </w:r>
      <w:r w:rsidRPr="00CA02E6">
        <w:t>DL-TDOA</w:t>
      </w:r>
      <w:r>
        <w:t xml:space="preserve"> and </w:t>
      </w:r>
      <w:r w:rsidRPr="005B0C4B">
        <w:t>CID</w:t>
      </w:r>
      <w:r>
        <w:t>/</w:t>
      </w:r>
      <w:r w:rsidRPr="00690F28">
        <w:t>NR E CID</w:t>
      </w:r>
      <w:r>
        <w:t>)</w:t>
      </w:r>
      <w:r w:rsidRPr="00CA02E6">
        <w:t xml:space="preserve"> could be adapted and used </w:t>
      </w:r>
      <w:r>
        <w:t xml:space="preserve">for the verification of UE location </w:t>
      </w:r>
      <w:r w:rsidRPr="00CA02E6">
        <w:t>in case of only a single satellite is in view</w:t>
      </w:r>
      <w:r>
        <w:t>.</w:t>
      </w:r>
    </w:p>
    <w:p w14:paraId="2D6AB2F5" w14:textId="71602569" w:rsidR="008C0743" w:rsidRDefault="008C0743" w:rsidP="00232E02"/>
    <w:p w14:paraId="10882722" w14:textId="104CF03D" w:rsidR="008C0743" w:rsidRPr="00232E02" w:rsidRDefault="008C0743" w:rsidP="00232E02">
      <w:pPr>
        <w:jc w:val="both"/>
        <w:rPr>
          <w:bCs/>
        </w:rPr>
      </w:pPr>
      <w:r w:rsidRPr="00232E02">
        <w:rPr>
          <w:bCs/>
        </w:rPr>
        <w:t>As agreed in RAN1#110, m</w:t>
      </w:r>
      <w:r w:rsidRPr="00232E02">
        <w:t>ulti-RTT</w:t>
      </w:r>
      <w:r w:rsidRPr="00232E02">
        <w:rPr>
          <w:bCs/>
        </w:rPr>
        <w:t xml:space="preserve"> and </w:t>
      </w:r>
      <w:r w:rsidRPr="00232E02">
        <w:t>DL/UL-TDOA</w:t>
      </w:r>
      <w:r w:rsidRPr="00232E02">
        <w:rPr>
          <w:bCs/>
        </w:rPr>
        <w:t xml:space="preserve"> </w:t>
      </w:r>
      <w:r w:rsidRPr="00232E02">
        <w:t>positioning methods shall be considered as starting point for the study on Network verified UE location in case of NGSO based NTN deployment</w:t>
      </w:r>
      <w:r w:rsidRPr="00232E02">
        <w:rPr>
          <w:bCs/>
        </w:rPr>
        <w:t xml:space="preserve">. </w:t>
      </w:r>
      <w:r w:rsidRPr="00232E02">
        <w:t>Other methods (e.g. AoA based) are not precluded</w:t>
      </w:r>
      <w:r w:rsidRPr="00232E02">
        <w:rPr>
          <w:bCs/>
        </w:rPr>
        <w:t>.</w:t>
      </w:r>
    </w:p>
    <w:p w14:paraId="1AC11CA5" w14:textId="7D9392B3" w:rsidR="001834FE" w:rsidRDefault="001834FE" w:rsidP="002A7E38">
      <w:pPr>
        <w:jc w:val="both"/>
      </w:pPr>
    </w:p>
    <w:p w14:paraId="127D9315" w14:textId="003957BE" w:rsidR="00EF037A" w:rsidRDefault="00B65C47" w:rsidP="002A7E38">
      <w:pPr>
        <w:jc w:val="both"/>
      </w:pPr>
      <w:r w:rsidRPr="00B65C47">
        <w:t>The principle of the multi-RTT computation performed with only one satellite in the 5G NTN context</w:t>
      </w:r>
      <w:r w:rsidR="001834FE">
        <w:t xml:space="preserve"> is illustrated in </w:t>
      </w:r>
      <w:r w:rsidRPr="00B65C47">
        <w:t xml:space="preserve">Figure 4. </w:t>
      </w:r>
      <w:r w:rsidR="00EF037A" w:rsidRPr="00EF037A">
        <w:t xml:space="preserve">The RTT measurements </w:t>
      </w:r>
      <w:r w:rsidR="00F7173F">
        <w:t xml:space="preserve">(corresponding to the </w:t>
      </w:r>
      <w:r w:rsidR="00F7173F" w:rsidRPr="00F7173F">
        <w:t>round trip time on the service link</w:t>
      </w:r>
      <w:r w:rsidR="00F7173F">
        <w:t>)</w:t>
      </w:r>
      <w:r w:rsidR="00EF037A" w:rsidRPr="00EF037A">
        <w:t xml:space="preserve"> can be repeated in different instants, and</w:t>
      </w:r>
      <w:r w:rsidR="00EF037A">
        <w:t xml:space="preserve"> from different positions on the satellite orbit</w:t>
      </w:r>
      <w:r w:rsidR="00EF037A" w:rsidRPr="00EF037A">
        <w:t>. On ground, every measured RTT correspond</w:t>
      </w:r>
      <w:r w:rsidR="006C00E8">
        <w:t>s</w:t>
      </w:r>
      <w:r w:rsidR="00EF037A" w:rsidRPr="00EF037A">
        <w:t xml:space="preserve"> to a circle. The next measurement of RTT will describe a different circle of different diameter (depending if distance increase or decrease), and with a different center. In this way the intersection of all the circles will point at the UE location (assumed not moving). In case of moving UE, the intersections will describe a line, with the direction of movement.</w:t>
      </w:r>
    </w:p>
    <w:p w14:paraId="5197B5F6" w14:textId="2D533F04" w:rsidR="00B65C47" w:rsidRDefault="00B65C47" w:rsidP="00B65C47">
      <w:pPr>
        <w:jc w:val="both"/>
      </w:pPr>
    </w:p>
    <w:p w14:paraId="77C78989" w14:textId="3CF451D8" w:rsidR="00B65C47" w:rsidRDefault="00B65C47" w:rsidP="00B65C47">
      <w:pPr>
        <w:jc w:val="both"/>
      </w:pPr>
    </w:p>
    <w:p w14:paraId="03F495BA" w14:textId="3D50F3B1" w:rsidR="00B65C47" w:rsidRDefault="00B65C47" w:rsidP="00B65C47">
      <w:pPr>
        <w:jc w:val="both"/>
      </w:pPr>
    </w:p>
    <w:p w14:paraId="069FD1C1" w14:textId="5D9FB6BF" w:rsidR="00B36993" w:rsidRDefault="00D547E6" w:rsidP="00B36993">
      <w:pPr>
        <w:keepNext/>
        <w:jc w:val="center"/>
      </w:pPr>
      <w:r>
        <w:rPr>
          <w:noProof/>
        </w:rPr>
        <w:lastRenderedPageBreak/>
        <w:drawing>
          <wp:inline distT="0" distB="0" distL="0" distR="0" wp14:anchorId="79311962" wp14:editId="53329DAB">
            <wp:extent cx="5403600" cy="3027600"/>
            <wp:effectExtent l="0" t="0" r="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3600" cy="3027600"/>
                    </a:xfrm>
                    <a:prstGeom prst="rect">
                      <a:avLst/>
                    </a:prstGeom>
                    <a:noFill/>
                  </pic:spPr>
                </pic:pic>
              </a:graphicData>
            </a:graphic>
          </wp:inline>
        </w:drawing>
      </w:r>
    </w:p>
    <w:p w14:paraId="634C7D50" w14:textId="77777777" w:rsidR="005F4E44" w:rsidRDefault="005F4E44" w:rsidP="00B36993">
      <w:pPr>
        <w:pStyle w:val="Caption"/>
      </w:pPr>
    </w:p>
    <w:p w14:paraId="65A1B35A" w14:textId="66650AE7" w:rsidR="007858A7" w:rsidRDefault="00B36993" w:rsidP="00B36993">
      <w:pPr>
        <w:pStyle w:val="Caption"/>
      </w:pPr>
      <w:r>
        <w:t xml:space="preserve">Figure </w:t>
      </w:r>
      <w:fldSimple w:instr=" SEQ Figure \* ARABIC ">
        <w:r w:rsidR="008C1698">
          <w:rPr>
            <w:noProof/>
          </w:rPr>
          <w:t>4</w:t>
        </w:r>
      </w:fldSimple>
      <w:r>
        <w:t xml:space="preserve"> </w:t>
      </w:r>
      <w:r w:rsidRPr="001809C7">
        <w:t>multi-</w:t>
      </w:r>
      <w:r>
        <w:t>RTT</w:t>
      </w:r>
      <w:r w:rsidRPr="001809C7">
        <w:t xml:space="preserve"> with single satellite</w:t>
      </w:r>
    </w:p>
    <w:p w14:paraId="18D7C852" w14:textId="57F6EB39" w:rsidR="007858A7" w:rsidRDefault="007858A7" w:rsidP="007858A7">
      <w:pPr>
        <w:jc w:val="center"/>
      </w:pPr>
    </w:p>
    <w:p w14:paraId="0B45D029" w14:textId="77777777" w:rsidR="00B65C47" w:rsidRDefault="00B65C47" w:rsidP="002A7E38">
      <w:pPr>
        <w:jc w:val="both"/>
      </w:pPr>
    </w:p>
    <w:p w14:paraId="01B45413" w14:textId="3D8B3E43" w:rsidR="00AF65BD" w:rsidRDefault="00AF65BD" w:rsidP="00AF65BD">
      <w:pPr>
        <w:pStyle w:val="Heading2"/>
      </w:pPr>
      <w:r>
        <w:t>F</w:t>
      </w:r>
      <w:r w:rsidRPr="00AF65BD">
        <w:t xml:space="preserve">easibility of </w:t>
      </w:r>
      <w:r w:rsidR="007B3827">
        <w:t>multi-RTT based positioning method</w:t>
      </w:r>
      <w:r w:rsidRPr="00AF65BD">
        <w:t xml:space="preserve"> with </w:t>
      </w:r>
      <w:r w:rsidR="007B3827">
        <w:t xml:space="preserve">a </w:t>
      </w:r>
      <w:r w:rsidRPr="00AF65BD">
        <w:t>single satellite</w:t>
      </w:r>
      <w:r w:rsidR="007B3827">
        <w:t xml:space="preserve"> in view</w:t>
      </w:r>
    </w:p>
    <w:p w14:paraId="482FED5A" w14:textId="5ADD2F1A" w:rsidR="00F574AA" w:rsidRDefault="00F574AA" w:rsidP="002A7E38">
      <w:pPr>
        <w:jc w:val="both"/>
      </w:pPr>
      <w:r>
        <w:t>When it comes to the feasibility of</w:t>
      </w:r>
      <w:r w:rsidR="00E55D11">
        <w:t xml:space="preserve"> existing positioning methods</w:t>
      </w:r>
      <w:r>
        <w:t xml:space="preserve"> </w:t>
      </w:r>
      <w:r w:rsidR="00E55D11">
        <w:t xml:space="preserve">(e.g. </w:t>
      </w:r>
      <w:r w:rsidRPr="00F574AA">
        <w:t>multi-RTT</w:t>
      </w:r>
      <w:r w:rsidR="00E55D11">
        <w:t>)</w:t>
      </w:r>
      <w:r>
        <w:t xml:space="preserve"> with single satellite, different aspects are still to be studied:</w:t>
      </w:r>
    </w:p>
    <w:p w14:paraId="532B0D99" w14:textId="73CCDAF8" w:rsidR="00D4096F" w:rsidRPr="00D4096F" w:rsidRDefault="00D4096F" w:rsidP="00A53481">
      <w:pPr>
        <w:pStyle w:val="ListParagraph"/>
        <w:numPr>
          <w:ilvl w:val="0"/>
          <w:numId w:val="16"/>
        </w:numPr>
        <w:rPr>
          <w:sz w:val="20"/>
        </w:rPr>
      </w:pPr>
      <w:r>
        <w:rPr>
          <w:sz w:val="20"/>
        </w:rPr>
        <w:t>The dilution of precision (DOP) is an important aspect to be considered: the arrangement of the satellite positions on the orbit (satellite geometry and how vT</w:t>
      </w:r>
      <w:r w:rsidR="00B36993">
        <w:rPr>
          <w:sz w:val="20"/>
        </w:rPr>
        <w:t>R</w:t>
      </w:r>
      <w:r>
        <w:rPr>
          <w:sz w:val="20"/>
        </w:rPr>
        <w:t>P</w:t>
      </w:r>
      <w:r w:rsidR="00D547E6">
        <w:rPr>
          <w:sz w:val="20"/>
        </w:rPr>
        <w:t>s</w:t>
      </w:r>
      <w:r>
        <w:rPr>
          <w:sz w:val="20"/>
        </w:rPr>
        <w:t xml:space="preserve"> are </w:t>
      </w:r>
      <w:r w:rsidR="00B36993">
        <w:rPr>
          <w:sz w:val="20"/>
        </w:rPr>
        <w:t>spread</w:t>
      </w:r>
      <w:r>
        <w:rPr>
          <w:sz w:val="20"/>
        </w:rPr>
        <w:t>) affects the accuracy of the positioning. The dilution of the precision is a measure of the quality of derived positions based on the geometry of the virtual T</w:t>
      </w:r>
      <w:r w:rsidR="00B36993">
        <w:rPr>
          <w:sz w:val="20"/>
        </w:rPr>
        <w:t>R</w:t>
      </w:r>
      <w:r>
        <w:rPr>
          <w:sz w:val="20"/>
        </w:rPr>
        <w:t>Ps (corresponding to the satellite position as t0, t0+</w:t>
      </w:r>
      <w:r w:rsidRPr="00D4096F">
        <w:rPr>
          <w:rFonts w:cs="Times New Roman"/>
          <w:sz w:val="20"/>
        </w:rPr>
        <w:t xml:space="preserve"> </w:t>
      </w:r>
      <w:r>
        <w:rPr>
          <w:rFonts w:cs="Times New Roman"/>
          <w:sz w:val="20"/>
        </w:rPr>
        <w:t>δ</w:t>
      </w:r>
      <w:r>
        <w:rPr>
          <w:sz w:val="20"/>
        </w:rPr>
        <w:t>, t0+</w:t>
      </w:r>
      <w:r w:rsidRPr="00D4096F">
        <w:rPr>
          <w:rFonts w:cs="Times New Roman"/>
          <w:sz w:val="20"/>
        </w:rPr>
        <w:t xml:space="preserve"> </w:t>
      </w:r>
      <w:r>
        <w:rPr>
          <w:rFonts w:cs="Times New Roman"/>
          <w:sz w:val="20"/>
        </w:rPr>
        <w:t xml:space="preserve">2δ and </w:t>
      </w:r>
      <w:r>
        <w:rPr>
          <w:sz w:val="20"/>
        </w:rPr>
        <w:t>t0+</w:t>
      </w:r>
      <w:r w:rsidRPr="00D4096F">
        <w:rPr>
          <w:rFonts w:cs="Times New Roman"/>
          <w:sz w:val="20"/>
        </w:rPr>
        <w:t xml:space="preserve"> </w:t>
      </w:r>
      <w:r>
        <w:rPr>
          <w:rFonts w:cs="Times New Roman"/>
          <w:sz w:val="20"/>
        </w:rPr>
        <w:t>3δ</w:t>
      </w:r>
      <w:r w:rsidR="00B36993">
        <w:rPr>
          <w:rFonts w:cs="Times New Roman"/>
          <w:sz w:val="20"/>
        </w:rPr>
        <w:t xml:space="preserve"> in Figure 4</w:t>
      </w:r>
      <w:r>
        <w:rPr>
          <w:rFonts w:cs="Times New Roman"/>
          <w:sz w:val="20"/>
        </w:rPr>
        <w:t xml:space="preserve">) used to compute the positioning. </w:t>
      </w:r>
      <w:r w:rsidR="00BD797B">
        <w:rPr>
          <w:rFonts w:cs="Times New Roman"/>
          <w:sz w:val="20"/>
        </w:rPr>
        <w:t>It</w:t>
      </w:r>
      <w:r>
        <w:rPr>
          <w:rFonts w:cs="Times New Roman"/>
          <w:sz w:val="20"/>
        </w:rPr>
        <w:t xml:space="preserve"> is a fundamental metric to be considered when collecting data/RTT measurement for UE location </w:t>
      </w:r>
      <w:r w:rsidR="00BD797B">
        <w:rPr>
          <w:rFonts w:cs="Times New Roman"/>
          <w:sz w:val="20"/>
        </w:rPr>
        <w:t>verification</w:t>
      </w:r>
      <w:r>
        <w:rPr>
          <w:rFonts w:cs="Times New Roman"/>
          <w:sz w:val="20"/>
        </w:rPr>
        <w:t>: The higher the DOP the greater the possible error in the accuracy of UE position.</w:t>
      </w:r>
    </w:p>
    <w:p w14:paraId="5B6A3FAE" w14:textId="7FB1C796" w:rsidR="00D4096F" w:rsidRPr="00D4096F" w:rsidRDefault="00D4096F" w:rsidP="00D4096F">
      <w:pPr>
        <w:pStyle w:val="ListParagraph"/>
        <w:ind w:left="360"/>
        <w:rPr>
          <w:sz w:val="20"/>
        </w:rPr>
      </w:pPr>
      <w:r>
        <w:rPr>
          <w:rFonts w:cs="Times New Roman"/>
          <w:sz w:val="20"/>
        </w:rPr>
        <w:t>DOP metrics to be considered are:</w:t>
      </w:r>
    </w:p>
    <w:p w14:paraId="01237B7B" w14:textId="77978B66" w:rsidR="00D4096F" w:rsidRDefault="00D4096F" w:rsidP="00A53481">
      <w:pPr>
        <w:pStyle w:val="ListParagraph"/>
        <w:numPr>
          <w:ilvl w:val="0"/>
          <w:numId w:val="17"/>
        </w:numPr>
        <w:rPr>
          <w:sz w:val="20"/>
        </w:rPr>
      </w:pPr>
      <w:r w:rsidRPr="00D4096F">
        <w:rPr>
          <w:sz w:val="20"/>
        </w:rPr>
        <w:t xml:space="preserve">GDOP which stands for the geometric </w:t>
      </w:r>
      <w:r w:rsidR="00BD797B" w:rsidRPr="00BD797B">
        <w:rPr>
          <w:sz w:val="20"/>
        </w:rPr>
        <w:t xml:space="preserve">dilution of precision </w:t>
      </w:r>
      <w:r w:rsidRPr="00D4096F">
        <w:rPr>
          <w:sz w:val="20"/>
        </w:rPr>
        <w:t>is uncertainty of all parameters</w:t>
      </w:r>
      <w:r w:rsidR="00BD797B">
        <w:rPr>
          <w:sz w:val="20"/>
        </w:rPr>
        <w:t>;</w:t>
      </w:r>
      <w:r>
        <w:rPr>
          <w:sz w:val="20"/>
        </w:rPr>
        <w:t xml:space="preserve"> </w:t>
      </w:r>
      <w:r w:rsidRPr="00D4096F">
        <w:rPr>
          <w:sz w:val="20"/>
        </w:rPr>
        <w:t>latitude longitude height and clock</w:t>
      </w:r>
      <w:r>
        <w:rPr>
          <w:sz w:val="20"/>
        </w:rPr>
        <w:t xml:space="preserve"> </w:t>
      </w:r>
      <w:r w:rsidR="00BD797B">
        <w:rPr>
          <w:sz w:val="20"/>
        </w:rPr>
        <w:t>offset. I</w:t>
      </w:r>
      <w:r w:rsidR="00BD797B" w:rsidRPr="00BD797B">
        <w:rPr>
          <w:sz w:val="20"/>
        </w:rPr>
        <w:t>t is roughly interpreted as ratio of position error to the range</w:t>
      </w:r>
      <w:r w:rsidR="00BD797B">
        <w:rPr>
          <w:sz w:val="20"/>
        </w:rPr>
        <w:t>/RTT</w:t>
      </w:r>
      <w:r w:rsidR="00BD797B" w:rsidRPr="00BD797B">
        <w:rPr>
          <w:sz w:val="20"/>
        </w:rPr>
        <w:t xml:space="preserve"> error</w:t>
      </w:r>
      <w:r w:rsidR="00BD797B">
        <w:rPr>
          <w:sz w:val="20"/>
        </w:rPr>
        <w:t>.</w:t>
      </w:r>
    </w:p>
    <w:p w14:paraId="7BE7D2F7" w14:textId="77777777" w:rsidR="00BD797B" w:rsidRPr="00BD797B" w:rsidRDefault="00BD797B" w:rsidP="00A53481">
      <w:pPr>
        <w:pStyle w:val="ListParagraph"/>
        <w:numPr>
          <w:ilvl w:val="0"/>
          <w:numId w:val="17"/>
        </w:numPr>
        <w:rPr>
          <w:sz w:val="20"/>
        </w:rPr>
      </w:pPr>
      <w:r w:rsidRPr="00BD797B">
        <w:rPr>
          <w:sz w:val="20"/>
        </w:rPr>
        <w:t>HDOP – horizontal dilution of precision</w:t>
      </w:r>
    </w:p>
    <w:p w14:paraId="07954E16" w14:textId="77777777" w:rsidR="00BD797B" w:rsidRPr="00BD797B" w:rsidRDefault="00BD797B" w:rsidP="00A53481">
      <w:pPr>
        <w:pStyle w:val="ListParagraph"/>
        <w:numPr>
          <w:ilvl w:val="0"/>
          <w:numId w:val="17"/>
        </w:numPr>
        <w:rPr>
          <w:sz w:val="20"/>
        </w:rPr>
      </w:pPr>
      <w:r w:rsidRPr="00BD797B">
        <w:rPr>
          <w:sz w:val="20"/>
        </w:rPr>
        <w:t>VDOP – vertical dilution of precision</w:t>
      </w:r>
    </w:p>
    <w:p w14:paraId="05E15B51" w14:textId="77777777" w:rsidR="00BD797B" w:rsidRPr="00BD797B" w:rsidRDefault="00BD797B" w:rsidP="00A53481">
      <w:pPr>
        <w:pStyle w:val="ListParagraph"/>
        <w:numPr>
          <w:ilvl w:val="0"/>
          <w:numId w:val="17"/>
        </w:numPr>
        <w:rPr>
          <w:sz w:val="20"/>
        </w:rPr>
      </w:pPr>
      <w:r w:rsidRPr="00BD797B">
        <w:rPr>
          <w:sz w:val="20"/>
        </w:rPr>
        <w:t>PDOP – position (3D) dilution of precision</w:t>
      </w:r>
    </w:p>
    <w:p w14:paraId="0BCBC184" w14:textId="3178E42E" w:rsidR="00BD797B" w:rsidRDefault="00BD797B" w:rsidP="00A53481">
      <w:pPr>
        <w:pStyle w:val="ListParagraph"/>
        <w:numPr>
          <w:ilvl w:val="0"/>
          <w:numId w:val="17"/>
        </w:numPr>
        <w:rPr>
          <w:sz w:val="20"/>
        </w:rPr>
      </w:pPr>
      <w:r w:rsidRPr="00BD797B">
        <w:rPr>
          <w:sz w:val="20"/>
        </w:rPr>
        <w:t>TDOP – time dilution of precision</w:t>
      </w:r>
    </w:p>
    <w:p w14:paraId="4EFA2B34" w14:textId="2D4D5D0D" w:rsidR="00D4096F" w:rsidRDefault="00D4096F" w:rsidP="002A7E38">
      <w:pPr>
        <w:jc w:val="both"/>
      </w:pPr>
    </w:p>
    <w:p w14:paraId="22794CC6" w14:textId="54E49CC9" w:rsidR="007B3827" w:rsidRDefault="00B70B20" w:rsidP="002A7E38">
      <w:pPr>
        <w:jc w:val="both"/>
      </w:pPr>
      <w:r w:rsidRPr="00B70B20">
        <w:t xml:space="preserve">In the following, the achievable accuracy of </w:t>
      </w:r>
      <w:r>
        <w:t>UE location</w:t>
      </w:r>
      <w:r w:rsidRPr="00B70B20">
        <w:t xml:space="preserve"> verification</w:t>
      </w:r>
      <w:r w:rsidR="00852458">
        <w:t xml:space="preserve"> is evaluated</w:t>
      </w:r>
      <w:r>
        <w:t xml:space="preserve"> </w:t>
      </w:r>
      <w:r w:rsidR="00852458">
        <w:t>via</w:t>
      </w:r>
      <w:r>
        <w:t xml:space="preserve"> simulation</w:t>
      </w:r>
      <w:r w:rsidR="00852458">
        <w:t>s</w:t>
      </w:r>
      <w:r w:rsidR="00ED2D61">
        <w:t xml:space="preserve"> by determining the </w:t>
      </w:r>
      <w:r w:rsidR="00852458">
        <w:t xml:space="preserve"> </w:t>
      </w:r>
      <w:r w:rsidR="00ED2D61" w:rsidRPr="00ED2D61">
        <w:t>position (3D) dilution of precision</w:t>
      </w:r>
      <w:r w:rsidR="00ED2D61">
        <w:t xml:space="preserve"> for 3 scenarios/arrangement</w:t>
      </w:r>
      <w:r w:rsidR="00231D50">
        <w:t>s</w:t>
      </w:r>
      <w:r w:rsidR="00ED2D61">
        <w:t xml:space="preserve"> of virtual TRPs. The satellite positions (elevation and azimuths), the time instants at which the RTT is estimated  as well as the calculated DOP are given in the following Table. </w:t>
      </w:r>
    </w:p>
    <w:p w14:paraId="1919E22E" w14:textId="77777777" w:rsidR="007B3827" w:rsidRDefault="007B3827" w:rsidP="002A7E38">
      <w:pPr>
        <w:jc w:val="both"/>
      </w:pPr>
    </w:p>
    <w:p w14:paraId="25AF0379" w14:textId="78422114" w:rsidR="00ED2D61" w:rsidRDefault="00ED2D61" w:rsidP="00ED2D61">
      <w:pPr>
        <w:pStyle w:val="Caption"/>
        <w:keepNext/>
      </w:pPr>
      <w:r>
        <w:t xml:space="preserve">Table </w:t>
      </w:r>
      <w:fldSimple w:instr=" SEQ Table \* ARABIC ">
        <w:r w:rsidR="0016615D">
          <w:rPr>
            <w:noProof/>
          </w:rPr>
          <w:t>2</w:t>
        </w:r>
      </w:fldSimple>
      <w:r>
        <w:t xml:space="preserve"> Simulation results</w:t>
      </w:r>
      <w:r w:rsidR="005B4B82">
        <w:t xml:space="preserve">: DOP values – single satellite </w:t>
      </w:r>
    </w:p>
    <w:tbl>
      <w:tblPr>
        <w:tblStyle w:val="GridTable3-Accent1"/>
        <w:tblW w:w="5000" w:type="pct"/>
        <w:tblLook w:val="0420" w:firstRow="1" w:lastRow="0" w:firstColumn="0" w:lastColumn="0" w:noHBand="0" w:noVBand="1"/>
      </w:tblPr>
      <w:tblGrid>
        <w:gridCol w:w="1182"/>
        <w:gridCol w:w="4174"/>
        <w:gridCol w:w="972"/>
        <w:gridCol w:w="887"/>
        <w:gridCol w:w="887"/>
        <w:gridCol w:w="969"/>
      </w:tblGrid>
      <w:tr w:rsidR="00CC6B47" w:rsidRPr="00B36993" w14:paraId="0C44525E" w14:textId="77777777" w:rsidTr="00D14F97">
        <w:trPr>
          <w:cnfStyle w:val="100000000000" w:firstRow="1" w:lastRow="0" w:firstColumn="0" w:lastColumn="0" w:oddVBand="0" w:evenVBand="0" w:oddHBand="0" w:evenHBand="0" w:firstRowFirstColumn="0" w:firstRowLastColumn="0" w:lastRowFirstColumn="0" w:lastRowLastColumn="0"/>
          <w:trHeight w:val="18"/>
        </w:trPr>
        <w:tc>
          <w:tcPr>
            <w:tcW w:w="651" w:type="pct"/>
            <w:shd w:val="clear" w:color="auto" w:fill="00B0F0"/>
            <w:hideMark/>
          </w:tcPr>
          <w:p w14:paraId="64C12CA1" w14:textId="77777777" w:rsidR="00B36993" w:rsidRPr="00B36993" w:rsidRDefault="00B36993" w:rsidP="00CC6B47">
            <w:pPr>
              <w:jc w:val="center"/>
              <w:rPr>
                <w:szCs w:val="20"/>
              </w:rPr>
            </w:pPr>
          </w:p>
        </w:tc>
        <w:tc>
          <w:tcPr>
            <w:tcW w:w="2301" w:type="pct"/>
            <w:shd w:val="clear" w:color="auto" w:fill="00B0F0"/>
            <w:hideMark/>
          </w:tcPr>
          <w:p w14:paraId="61DA1B7D" w14:textId="33E80414" w:rsidR="00B36993" w:rsidRPr="00B36993" w:rsidRDefault="00B36993" w:rsidP="0052172E">
            <w:pPr>
              <w:pStyle w:val="NormalWeb"/>
              <w:spacing w:before="0" w:beforeAutospacing="0" w:after="0" w:afterAutospacing="0"/>
              <w:jc w:val="center"/>
              <w:rPr>
                <w:szCs w:val="20"/>
              </w:rPr>
            </w:pPr>
            <w:r w:rsidRPr="00B36993">
              <w:rPr>
                <w:color w:val="FFFFFF"/>
                <w:kern w:val="24"/>
                <w:szCs w:val="20"/>
              </w:rPr>
              <w:t>vTRP position</w:t>
            </w:r>
            <w:r w:rsidR="0052172E">
              <w:rPr>
                <w:color w:val="FFFFFF"/>
                <w:kern w:val="24"/>
                <w:szCs w:val="20"/>
              </w:rPr>
              <w:t xml:space="preserve"> @ time instant t</w:t>
            </w:r>
          </w:p>
        </w:tc>
        <w:tc>
          <w:tcPr>
            <w:tcW w:w="536" w:type="pct"/>
            <w:shd w:val="clear" w:color="auto" w:fill="00B0F0"/>
            <w:hideMark/>
          </w:tcPr>
          <w:p w14:paraId="075D860C" w14:textId="77777777" w:rsidR="00B36993" w:rsidRPr="00B36993" w:rsidRDefault="00B36993">
            <w:pPr>
              <w:pStyle w:val="NormalWeb"/>
              <w:spacing w:before="0" w:beforeAutospacing="0" w:after="0" w:afterAutospacing="0"/>
              <w:rPr>
                <w:szCs w:val="20"/>
              </w:rPr>
            </w:pPr>
            <w:r w:rsidRPr="00B36993">
              <w:rPr>
                <w:color w:val="FFFFFF"/>
                <w:kern w:val="24"/>
                <w:szCs w:val="20"/>
              </w:rPr>
              <w:t>EDOP</w:t>
            </w:r>
          </w:p>
        </w:tc>
        <w:tc>
          <w:tcPr>
            <w:tcW w:w="489" w:type="pct"/>
            <w:shd w:val="clear" w:color="auto" w:fill="00B0F0"/>
            <w:hideMark/>
          </w:tcPr>
          <w:p w14:paraId="29EC2299" w14:textId="77777777" w:rsidR="00B36993" w:rsidRPr="00B36993" w:rsidRDefault="00B36993">
            <w:pPr>
              <w:pStyle w:val="NormalWeb"/>
              <w:spacing w:before="0" w:beforeAutospacing="0" w:after="0" w:afterAutospacing="0"/>
              <w:rPr>
                <w:szCs w:val="20"/>
              </w:rPr>
            </w:pPr>
            <w:r w:rsidRPr="00B36993">
              <w:rPr>
                <w:color w:val="FFFFFF"/>
                <w:kern w:val="24"/>
                <w:szCs w:val="20"/>
              </w:rPr>
              <w:t>NDOP</w:t>
            </w:r>
          </w:p>
        </w:tc>
        <w:tc>
          <w:tcPr>
            <w:tcW w:w="489" w:type="pct"/>
            <w:shd w:val="clear" w:color="auto" w:fill="00B0F0"/>
            <w:hideMark/>
          </w:tcPr>
          <w:p w14:paraId="62F80FD0" w14:textId="77777777" w:rsidR="00B36993" w:rsidRPr="00B36993" w:rsidRDefault="00B36993">
            <w:pPr>
              <w:pStyle w:val="NormalWeb"/>
              <w:spacing w:before="0" w:beforeAutospacing="0" w:after="0" w:afterAutospacing="0"/>
              <w:rPr>
                <w:szCs w:val="20"/>
              </w:rPr>
            </w:pPr>
            <w:r w:rsidRPr="00B36993">
              <w:rPr>
                <w:color w:val="FFFFFF"/>
                <w:kern w:val="24"/>
                <w:szCs w:val="20"/>
              </w:rPr>
              <w:t>VDOP</w:t>
            </w:r>
          </w:p>
        </w:tc>
        <w:tc>
          <w:tcPr>
            <w:tcW w:w="536" w:type="pct"/>
            <w:shd w:val="clear" w:color="auto" w:fill="00B0F0"/>
            <w:hideMark/>
          </w:tcPr>
          <w:p w14:paraId="61837C4C" w14:textId="77777777" w:rsidR="00B36993" w:rsidRPr="00B36993" w:rsidRDefault="00B36993">
            <w:pPr>
              <w:pStyle w:val="NormalWeb"/>
              <w:spacing w:before="0" w:beforeAutospacing="0" w:after="0" w:afterAutospacing="0"/>
              <w:rPr>
                <w:szCs w:val="20"/>
              </w:rPr>
            </w:pPr>
            <w:r w:rsidRPr="00B36993">
              <w:rPr>
                <w:color w:val="FFFFFF"/>
                <w:kern w:val="24"/>
                <w:szCs w:val="20"/>
              </w:rPr>
              <w:t>PDOP</w:t>
            </w:r>
          </w:p>
        </w:tc>
      </w:tr>
      <w:tr w:rsidR="00CC6B47" w:rsidRPr="00B36993" w14:paraId="4089B37A" w14:textId="77777777" w:rsidTr="00D14F97">
        <w:trPr>
          <w:cnfStyle w:val="000000100000" w:firstRow="0" w:lastRow="0" w:firstColumn="0" w:lastColumn="0" w:oddVBand="0" w:evenVBand="0" w:oddHBand="1" w:evenHBand="0" w:firstRowFirstColumn="0" w:firstRowLastColumn="0" w:lastRowFirstColumn="0" w:lastRowLastColumn="0"/>
          <w:trHeight w:val="593"/>
        </w:trPr>
        <w:tc>
          <w:tcPr>
            <w:tcW w:w="651" w:type="pct"/>
            <w:hideMark/>
          </w:tcPr>
          <w:p w14:paraId="3418A30F" w14:textId="01250A21" w:rsidR="00B36993" w:rsidRPr="00B36993" w:rsidRDefault="00F54483" w:rsidP="00CC6B47">
            <w:pPr>
              <w:pStyle w:val="NormalWeb"/>
              <w:spacing w:before="0" w:beforeAutospacing="0" w:after="0" w:afterAutospacing="0"/>
              <w:jc w:val="center"/>
              <w:rPr>
                <w:szCs w:val="20"/>
              </w:rPr>
            </w:pPr>
            <w:r>
              <w:rPr>
                <w:color w:val="000000"/>
                <w:kern w:val="24"/>
                <w:szCs w:val="20"/>
              </w:rPr>
              <w:t>Scenario</w:t>
            </w:r>
            <w:r w:rsidR="00B36993" w:rsidRPr="00B36993">
              <w:rPr>
                <w:color w:val="000000"/>
                <w:kern w:val="24"/>
                <w:szCs w:val="20"/>
              </w:rPr>
              <w:t xml:space="preserve"> 1</w:t>
            </w:r>
          </w:p>
        </w:tc>
        <w:tc>
          <w:tcPr>
            <w:tcW w:w="2301" w:type="pct"/>
            <w:hideMark/>
          </w:tcPr>
          <w:p w14:paraId="30345828" w14:textId="77777777" w:rsidR="00B36993" w:rsidRPr="00B36993" w:rsidRDefault="00B36993">
            <w:pPr>
              <w:pStyle w:val="NormalWeb"/>
              <w:spacing w:before="0" w:beforeAutospacing="0" w:after="0" w:afterAutospacing="0"/>
              <w:rPr>
                <w:szCs w:val="20"/>
                <w:lang w:val="de-DE"/>
              </w:rPr>
            </w:pPr>
            <w:r w:rsidRPr="00B36993">
              <w:rPr>
                <w:color w:val="000000"/>
                <w:kern w:val="24"/>
                <w:szCs w:val="20"/>
                <w:lang w:val="de-DE"/>
              </w:rPr>
              <w:t>t=0.00 s, elev=30.02 deg, azim=180.00 deg</w:t>
            </w:r>
          </w:p>
          <w:p w14:paraId="6326CAF9" w14:textId="77777777" w:rsidR="00B36993" w:rsidRPr="00B36993" w:rsidRDefault="00B36993">
            <w:pPr>
              <w:pStyle w:val="NormalWeb"/>
              <w:spacing w:before="0" w:beforeAutospacing="0" w:after="0" w:afterAutospacing="0"/>
              <w:rPr>
                <w:szCs w:val="20"/>
                <w:lang w:val="de-DE"/>
              </w:rPr>
            </w:pPr>
            <w:r w:rsidRPr="00B36993">
              <w:rPr>
                <w:color w:val="000000"/>
                <w:kern w:val="24"/>
                <w:szCs w:val="20"/>
                <w:lang w:val="de-DE"/>
              </w:rPr>
              <w:t>t=82.06 s, elev=61.93 deg, azim=-172.45 deg</w:t>
            </w:r>
          </w:p>
          <w:p w14:paraId="6245A77E" w14:textId="77777777" w:rsidR="00B36993" w:rsidRPr="00B36993" w:rsidRDefault="00B36993">
            <w:pPr>
              <w:pStyle w:val="NormalWeb"/>
              <w:spacing w:before="0" w:beforeAutospacing="0" w:after="0" w:afterAutospacing="0"/>
              <w:rPr>
                <w:szCs w:val="20"/>
                <w:lang w:val="de-DE"/>
              </w:rPr>
            </w:pPr>
            <w:r w:rsidRPr="00B36993">
              <w:rPr>
                <w:color w:val="000000"/>
                <w:kern w:val="24"/>
                <w:szCs w:val="20"/>
                <w:lang w:val="de-DE"/>
              </w:rPr>
              <w:t>t=164.13 s, elev=61.86 deg, azim=-15.01 deg</w:t>
            </w:r>
          </w:p>
          <w:p w14:paraId="25378256" w14:textId="77777777" w:rsidR="00B36993" w:rsidRPr="00B36993" w:rsidRDefault="00B36993">
            <w:pPr>
              <w:pStyle w:val="NormalWeb"/>
              <w:spacing w:before="0" w:beforeAutospacing="0" w:after="0" w:afterAutospacing="0"/>
              <w:rPr>
                <w:szCs w:val="20"/>
                <w:lang w:val="de-DE"/>
              </w:rPr>
            </w:pPr>
            <w:r w:rsidRPr="00B36993">
              <w:rPr>
                <w:color w:val="000000"/>
                <w:kern w:val="24"/>
                <w:szCs w:val="20"/>
                <w:lang w:val="de-DE"/>
              </w:rPr>
              <w:t>t=246.19 s, elev=29.99 deg, azim=-7.45 deg</w:t>
            </w:r>
          </w:p>
        </w:tc>
        <w:tc>
          <w:tcPr>
            <w:tcW w:w="536" w:type="pct"/>
            <w:hideMark/>
          </w:tcPr>
          <w:p w14:paraId="5D8FF6DB" w14:textId="00A8C9B8" w:rsidR="00B36993" w:rsidRPr="00B36993" w:rsidRDefault="00B36993">
            <w:pPr>
              <w:pStyle w:val="NormalWeb"/>
              <w:spacing w:before="0" w:beforeAutospacing="0" w:after="0" w:afterAutospacing="0"/>
              <w:rPr>
                <w:szCs w:val="20"/>
              </w:rPr>
            </w:pPr>
            <w:r w:rsidRPr="00B36993">
              <w:rPr>
                <w:color w:val="000000"/>
                <w:kern w:val="24"/>
                <w:szCs w:val="20"/>
              </w:rPr>
              <w:t>4960.98</w:t>
            </w:r>
          </w:p>
        </w:tc>
        <w:tc>
          <w:tcPr>
            <w:tcW w:w="489" w:type="pct"/>
            <w:hideMark/>
          </w:tcPr>
          <w:p w14:paraId="76FE12B0" w14:textId="7D17B1A3" w:rsidR="00B36993" w:rsidRPr="00B36993" w:rsidRDefault="00B36993">
            <w:pPr>
              <w:pStyle w:val="NormalWeb"/>
              <w:spacing w:before="0" w:beforeAutospacing="0" w:after="0" w:afterAutospacing="0"/>
              <w:rPr>
                <w:szCs w:val="20"/>
              </w:rPr>
            </w:pPr>
            <w:r w:rsidRPr="00B36993">
              <w:rPr>
                <w:color w:val="000000"/>
                <w:kern w:val="24"/>
                <w:szCs w:val="20"/>
              </w:rPr>
              <w:t>323.52</w:t>
            </w:r>
          </w:p>
        </w:tc>
        <w:tc>
          <w:tcPr>
            <w:tcW w:w="489" w:type="pct"/>
            <w:hideMark/>
          </w:tcPr>
          <w:p w14:paraId="0C1FCFB2" w14:textId="3DBD7C67" w:rsidR="00B36993" w:rsidRPr="00B36993" w:rsidRDefault="00B36993">
            <w:pPr>
              <w:pStyle w:val="NormalWeb"/>
              <w:spacing w:before="0" w:beforeAutospacing="0" w:after="0" w:afterAutospacing="0"/>
              <w:rPr>
                <w:szCs w:val="20"/>
              </w:rPr>
            </w:pPr>
            <w:r w:rsidRPr="00B36993">
              <w:rPr>
                <w:color w:val="000000"/>
                <w:kern w:val="24"/>
                <w:szCs w:val="20"/>
              </w:rPr>
              <w:t>467.58</w:t>
            </w:r>
          </w:p>
        </w:tc>
        <w:tc>
          <w:tcPr>
            <w:tcW w:w="536" w:type="pct"/>
            <w:hideMark/>
          </w:tcPr>
          <w:p w14:paraId="3B6F868D" w14:textId="07A813C5" w:rsidR="00B36993" w:rsidRPr="00B36993" w:rsidRDefault="00B36993">
            <w:pPr>
              <w:pStyle w:val="NormalWeb"/>
              <w:spacing w:before="0" w:beforeAutospacing="0" w:after="0" w:afterAutospacing="0"/>
              <w:rPr>
                <w:szCs w:val="20"/>
              </w:rPr>
            </w:pPr>
            <w:r w:rsidRPr="00B36993">
              <w:rPr>
                <w:color w:val="000000"/>
                <w:kern w:val="24"/>
                <w:szCs w:val="20"/>
              </w:rPr>
              <w:t>4993.46</w:t>
            </w:r>
          </w:p>
        </w:tc>
      </w:tr>
      <w:tr w:rsidR="00F54483" w:rsidRPr="00B36993" w14:paraId="7D3BF00C" w14:textId="77777777" w:rsidTr="00D14F97">
        <w:trPr>
          <w:trHeight w:val="593"/>
        </w:trPr>
        <w:tc>
          <w:tcPr>
            <w:tcW w:w="651" w:type="pct"/>
            <w:hideMark/>
          </w:tcPr>
          <w:p w14:paraId="7DB72A81" w14:textId="2F9B0FD4" w:rsidR="00F54483" w:rsidRPr="00B36993" w:rsidRDefault="00F54483" w:rsidP="00F54483">
            <w:pPr>
              <w:pStyle w:val="NormalWeb"/>
              <w:spacing w:before="0" w:beforeAutospacing="0" w:after="0" w:afterAutospacing="0"/>
              <w:jc w:val="center"/>
              <w:rPr>
                <w:szCs w:val="20"/>
              </w:rPr>
            </w:pPr>
            <w:r w:rsidRPr="00AF2FDA">
              <w:rPr>
                <w:color w:val="000000"/>
                <w:kern w:val="24"/>
                <w:szCs w:val="20"/>
              </w:rPr>
              <w:t xml:space="preserve">Scenario </w:t>
            </w:r>
            <w:r>
              <w:rPr>
                <w:color w:val="000000"/>
                <w:kern w:val="24"/>
                <w:szCs w:val="20"/>
              </w:rPr>
              <w:t>2</w:t>
            </w:r>
          </w:p>
        </w:tc>
        <w:tc>
          <w:tcPr>
            <w:tcW w:w="2301" w:type="pct"/>
            <w:hideMark/>
          </w:tcPr>
          <w:p w14:paraId="76E6993C" w14:textId="77777777" w:rsidR="00F54483" w:rsidRPr="00B36993" w:rsidRDefault="00F54483" w:rsidP="00F54483">
            <w:pPr>
              <w:pStyle w:val="NormalWeb"/>
              <w:spacing w:before="0" w:beforeAutospacing="0" w:after="0" w:afterAutospacing="0"/>
              <w:rPr>
                <w:szCs w:val="20"/>
              </w:rPr>
            </w:pPr>
            <w:r w:rsidRPr="00B36993">
              <w:rPr>
                <w:color w:val="000000"/>
                <w:kern w:val="24"/>
                <w:szCs w:val="20"/>
              </w:rPr>
              <w:t>t=0.00 s, elev=10.04 deg, azim=180.00 deg</w:t>
            </w:r>
            <w:r w:rsidRPr="00B36993">
              <w:rPr>
                <w:color w:val="000000"/>
                <w:kern w:val="24"/>
                <w:szCs w:val="20"/>
              </w:rPr>
              <w:br/>
              <w:t>t=169.54 s, elev=41.28 deg, azim=-172.51 deg</w:t>
            </w:r>
            <w:r w:rsidRPr="00B36993">
              <w:rPr>
                <w:color w:val="000000"/>
                <w:kern w:val="24"/>
                <w:szCs w:val="20"/>
              </w:rPr>
              <w:br/>
              <w:t>t=339.09 s, elev=41.07 deg, azim=-14.23 deg</w:t>
            </w:r>
            <w:r w:rsidRPr="00B36993">
              <w:rPr>
                <w:color w:val="000000"/>
                <w:kern w:val="24"/>
                <w:szCs w:val="20"/>
              </w:rPr>
              <w:br/>
              <w:t>t=508.63 s, elev=10.00 deg, azim=-6.64 deg</w:t>
            </w:r>
          </w:p>
        </w:tc>
        <w:tc>
          <w:tcPr>
            <w:tcW w:w="536" w:type="pct"/>
            <w:hideMark/>
          </w:tcPr>
          <w:p w14:paraId="0791951A" w14:textId="55951FAA" w:rsidR="00F54483" w:rsidRPr="00B36993" w:rsidRDefault="00F54483" w:rsidP="00F54483">
            <w:pPr>
              <w:pStyle w:val="NormalWeb"/>
              <w:spacing w:before="0" w:beforeAutospacing="0" w:after="0" w:afterAutospacing="0"/>
              <w:rPr>
                <w:szCs w:val="20"/>
              </w:rPr>
            </w:pPr>
            <w:r w:rsidRPr="00B36993">
              <w:rPr>
                <w:color w:val="000000"/>
                <w:kern w:val="24"/>
                <w:szCs w:val="20"/>
              </w:rPr>
              <w:t>835.12</w:t>
            </w:r>
          </w:p>
        </w:tc>
        <w:tc>
          <w:tcPr>
            <w:tcW w:w="489" w:type="pct"/>
            <w:hideMark/>
          </w:tcPr>
          <w:p w14:paraId="7711B51F" w14:textId="469855BE" w:rsidR="00F54483" w:rsidRPr="00B36993" w:rsidRDefault="00F54483" w:rsidP="00F54483">
            <w:pPr>
              <w:pStyle w:val="NormalWeb"/>
              <w:spacing w:before="0" w:beforeAutospacing="0" w:after="0" w:afterAutospacing="0"/>
              <w:rPr>
                <w:szCs w:val="20"/>
              </w:rPr>
            </w:pPr>
            <w:r w:rsidRPr="00B36993">
              <w:rPr>
                <w:color w:val="000000"/>
                <w:kern w:val="24"/>
                <w:szCs w:val="20"/>
              </w:rPr>
              <w:t>48.95</w:t>
            </w:r>
          </w:p>
        </w:tc>
        <w:tc>
          <w:tcPr>
            <w:tcW w:w="489" w:type="pct"/>
            <w:hideMark/>
          </w:tcPr>
          <w:p w14:paraId="7D5E6CAE" w14:textId="0AB36913" w:rsidR="00F54483" w:rsidRPr="00B36993" w:rsidRDefault="00F54483" w:rsidP="00F54483">
            <w:pPr>
              <w:pStyle w:val="NormalWeb"/>
              <w:spacing w:before="0" w:beforeAutospacing="0" w:after="0" w:afterAutospacing="0"/>
              <w:rPr>
                <w:szCs w:val="20"/>
              </w:rPr>
            </w:pPr>
            <w:r w:rsidRPr="00B36993">
              <w:rPr>
                <w:color w:val="000000"/>
                <w:kern w:val="24"/>
                <w:szCs w:val="20"/>
              </w:rPr>
              <w:t>146.45</w:t>
            </w:r>
          </w:p>
        </w:tc>
        <w:tc>
          <w:tcPr>
            <w:tcW w:w="536" w:type="pct"/>
            <w:hideMark/>
          </w:tcPr>
          <w:p w14:paraId="2A7C4A52" w14:textId="1B19569E" w:rsidR="00F54483" w:rsidRPr="00B36993" w:rsidRDefault="00F54483" w:rsidP="00F54483">
            <w:pPr>
              <w:pStyle w:val="NormalWeb"/>
              <w:spacing w:before="0" w:beforeAutospacing="0" w:after="0" w:afterAutospacing="0"/>
              <w:rPr>
                <w:szCs w:val="20"/>
              </w:rPr>
            </w:pPr>
            <w:r w:rsidRPr="00B36993">
              <w:rPr>
                <w:color w:val="000000"/>
                <w:kern w:val="24"/>
                <w:szCs w:val="20"/>
              </w:rPr>
              <w:t>849.28</w:t>
            </w:r>
          </w:p>
        </w:tc>
      </w:tr>
      <w:tr w:rsidR="00F54483" w:rsidRPr="00B36993" w14:paraId="64E425F0" w14:textId="77777777" w:rsidTr="00D14F97">
        <w:trPr>
          <w:cnfStyle w:val="000000100000" w:firstRow="0" w:lastRow="0" w:firstColumn="0" w:lastColumn="0" w:oddVBand="0" w:evenVBand="0" w:oddHBand="1" w:evenHBand="0" w:firstRowFirstColumn="0" w:firstRowLastColumn="0" w:lastRowFirstColumn="0" w:lastRowLastColumn="0"/>
          <w:trHeight w:val="593"/>
        </w:trPr>
        <w:tc>
          <w:tcPr>
            <w:tcW w:w="651" w:type="pct"/>
            <w:hideMark/>
          </w:tcPr>
          <w:p w14:paraId="7F74E867" w14:textId="66D0A056" w:rsidR="00F54483" w:rsidRPr="00B36993" w:rsidRDefault="00F54483" w:rsidP="00F54483">
            <w:pPr>
              <w:pStyle w:val="NormalWeb"/>
              <w:spacing w:before="0" w:beforeAutospacing="0" w:after="0" w:afterAutospacing="0"/>
              <w:jc w:val="center"/>
              <w:rPr>
                <w:szCs w:val="20"/>
              </w:rPr>
            </w:pPr>
            <w:r w:rsidRPr="00AF2FDA">
              <w:rPr>
                <w:color w:val="000000"/>
                <w:kern w:val="24"/>
                <w:szCs w:val="20"/>
              </w:rPr>
              <w:lastRenderedPageBreak/>
              <w:t xml:space="preserve">Scenario </w:t>
            </w:r>
            <w:r>
              <w:rPr>
                <w:color w:val="000000"/>
                <w:kern w:val="24"/>
                <w:szCs w:val="20"/>
              </w:rPr>
              <w:t>3</w:t>
            </w:r>
          </w:p>
        </w:tc>
        <w:tc>
          <w:tcPr>
            <w:tcW w:w="2301" w:type="pct"/>
            <w:hideMark/>
          </w:tcPr>
          <w:p w14:paraId="4304B4EC" w14:textId="77777777" w:rsidR="00F54483" w:rsidRPr="00B36993" w:rsidRDefault="00F54483" w:rsidP="00F54483">
            <w:pPr>
              <w:pStyle w:val="NormalWeb"/>
              <w:spacing w:before="0" w:beforeAutospacing="0" w:after="0" w:afterAutospacing="0"/>
              <w:rPr>
                <w:szCs w:val="20"/>
              </w:rPr>
            </w:pPr>
            <w:r w:rsidRPr="00B36993">
              <w:rPr>
                <w:color w:val="000000"/>
                <w:kern w:val="24"/>
                <w:szCs w:val="20"/>
              </w:rPr>
              <w:t>t=0.00 s, elev=5.06 deg, azim=180.00 deg</w:t>
            </w:r>
            <w:r w:rsidRPr="00B36993">
              <w:rPr>
                <w:color w:val="000000"/>
                <w:kern w:val="24"/>
                <w:szCs w:val="20"/>
              </w:rPr>
              <w:br/>
              <w:t>t=208.17 s, elev=34.94 deg, azim=-172.56 deg</w:t>
            </w:r>
            <w:r w:rsidRPr="00B36993">
              <w:rPr>
                <w:color w:val="000000"/>
                <w:kern w:val="24"/>
                <w:szCs w:val="20"/>
              </w:rPr>
              <w:br/>
              <w:t>t=416.35 s, elev=34.68 deg, azim=-13.73 deg</w:t>
            </w:r>
            <w:r w:rsidRPr="00B36993">
              <w:rPr>
                <w:color w:val="000000"/>
                <w:kern w:val="24"/>
                <w:szCs w:val="20"/>
              </w:rPr>
              <w:br/>
              <w:t>t=624.52 s, elev=5.00 deg, azim=-6.12 deg</w:t>
            </w:r>
          </w:p>
        </w:tc>
        <w:tc>
          <w:tcPr>
            <w:tcW w:w="536" w:type="pct"/>
            <w:hideMark/>
          </w:tcPr>
          <w:p w14:paraId="269DA52B" w14:textId="164B5B60" w:rsidR="00F54483" w:rsidRPr="00B36993" w:rsidRDefault="00F54483" w:rsidP="00F54483">
            <w:pPr>
              <w:pStyle w:val="NormalWeb"/>
              <w:spacing w:before="0" w:beforeAutospacing="0" w:after="0" w:afterAutospacing="0"/>
              <w:rPr>
                <w:szCs w:val="20"/>
              </w:rPr>
            </w:pPr>
            <w:r w:rsidRPr="00B36993">
              <w:rPr>
                <w:color w:val="000000"/>
                <w:kern w:val="24"/>
                <w:szCs w:val="20"/>
              </w:rPr>
              <w:t>533.71</w:t>
            </w:r>
          </w:p>
        </w:tc>
        <w:tc>
          <w:tcPr>
            <w:tcW w:w="489" w:type="pct"/>
            <w:hideMark/>
          </w:tcPr>
          <w:p w14:paraId="08D61786" w14:textId="6C9E4119" w:rsidR="00F54483" w:rsidRPr="00B36993" w:rsidRDefault="00F54483" w:rsidP="00F54483">
            <w:pPr>
              <w:pStyle w:val="NormalWeb"/>
              <w:spacing w:before="0" w:beforeAutospacing="0" w:after="0" w:afterAutospacing="0"/>
              <w:rPr>
                <w:szCs w:val="20"/>
              </w:rPr>
            </w:pPr>
            <w:r w:rsidRPr="00B36993">
              <w:rPr>
                <w:color w:val="000000"/>
                <w:kern w:val="24"/>
                <w:szCs w:val="20"/>
              </w:rPr>
              <w:t>29.01</w:t>
            </w:r>
          </w:p>
        </w:tc>
        <w:tc>
          <w:tcPr>
            <w:tcW w:w="489" w:type="pct"/>
            <w:hideMark/>
          </w:tcPr>
          <w:p w14:paraId="18512C4D" w14:textId="6F3F5B2D" w:rsidR="00F54483" w:rsidRPr="00B36993" w:rsidRDefault="00F54483" w:rsidP="00F54483">
            <w:pPr>
              <w:pStyle w:val="NormalWeb"/>
              <w:spacing w:before="0" w:beforeAutospacing="0" w:after="0" w:afterAutospacing="0"/>
              <w:rPr>
                <w:szCs w:val="20"/>
              </w:rPr>
            </w:pPr>
            <w:r w:rsidRPr="00B36993">
              <w:rPr>
                <w:color w:val="000000"/>
                <w:kern w:val="24"/>
                <w:szCs w:val="20"/>
              </w:rPr>
              <w:t>108.07</w:t>
            </w:r>
          </w:p>
        </w:tc>
        <w:tc>
          <w:tcPr>
            <w:tcW w:w="536" w:type="pct"/>
            <w:hideMark/>
          </w:tcPr>
          <w:p w14:paraId="7D1D376C" w14:textId="6366CC48" w:rsidR="00F54483" w:rsidRPr="00B36993" w:rsidRDefault="00F54483" w:rsidP="00F54483">
            <w:pPr>
              <w:pStyle w:val="NormalWeb"/>
              <w:spacing w:before="0" w:beforeAutospacing="0" w:after="0" w:afterAutospacing="0"/>
              <w:rPr>
                <w:szCs w:val="20"/>
              </w:rPr>
            </w:pPr>
            <w:r w:rsidRPr="00B36993">
              <w:rPr>
                <w:color w:val="000000"/>
                <w:kern w:val="24"/>
                <w:szCs w:val="20"/>
              </w:rPr>
              <w:t>545.31</w:t>
            </w:r>
          </w:p>
        </w:tc>
      </w:tr>
    </w:tbl>
    <w:p w14:paraId="3E6CC4EC" w14:textId="77777777" w:rsidR="00B36993" w:rsidRDefault="00B36993" w:rsidP="002A7E38">
      <w:pPr>
        <w:jc w:val="both"/>
      </w:pPr>
    </w:p>
    <w:p w14:paraId="7C9629D6" w14:textId="6E3198AF" w:rsidR="006C4ED2" w:rsidRDefault="006C4ED2" w:rsidP="00A34217">
      <w:pPr>
        <w:jc w:val="both"/>
      </w:pPr>
    </w:p>
    <w:p w14:paraId="629B7F1F" w14:textId="0340254F" w:rsidR="00F24F32" w:rsidRDefault="00F24F32" w:rsidP="00A34217">
      <w:pPr>
        <w:jc w:val="both"/>
      </w:pPr>
      <w:r>
        <w:t>To determine r</w:t>
      </w:r>
      <w:r w:rsidRPr="00F24F32">
        <w:t>esulting UE position uncertainty area</w:t>
      </w:r>
      <w:r>
        <w:t xml:space="preserve">, the </w:t>
      </w:r>
      <w:r w:rsidR="00F6672F">
        <w:t xml:space="preserve">maximum </w:t>
      </w:r>
      <w:r>
        <w:t>u</w:t>
      </w:r>
      <w:r w:rsidRPr="00F24F32">
        <w:t xml:space="preserve">ncertainty/errors on RTT value </w:t>
      </w:r>
      <w:r>
        <w:t>should be</w:t>
      </w:r>
      <w:r w:rsidRPr="00F24F32">
        <w:t xml:space="preserve"> </w:t>
      </w:r>
      <w:r>
        <w:t>defined. RAN1 shall discuss the achievable</w:t>
      </w:r>
      <w:r w:rsidR="00F6672F">
        <w:t xml:space="preserve"> </w:t>
      </w:r>
      <w:r w:rsidR="00F6672F" w:rsidRPr="00F6672F">
        <w:t>RTT</w:t>
      </w:r>
      <w:r w:rsidR="00F6672F">
        <w:t xml:space="preserve"> measurement accuracy.</w:t>
      </w:r>
    </w:p>
    <w:p w14:paraId="4EE3FEEC" w14:textId="6742ABAE" w:rsidR="00F6672F" w:rsidRDefault="00F6672F" w:rsidP="00A34217">
      <w:pPr>
        <w:jc w:val="both"/>
      </w:pPr>
      <w:r>
        <w:t xml:space="preserve">Knowing the </w:t>
      </w:r>
      <w:r w:rsidRPr="00F6672F">
        <w:t>RTT error</w:t>
      </w:r>
      <w:r>
        <w:t>, r</w:t>
      </w:r>
      <w:r w:rsidRPr="00F6672F">
        <w:t>esulting UE position uncertainty area</w:t>
      </w:r>
      <w:r>
        <w:t xml:space="preserve"> can be </w:t>
      </w:r>
      <w:r w:rsidR="00FA2FB3">
        <w:t>derived</w:t>
      </w:r>
      <w:r>
        <w:t xml:space="preserve"> from the estimated PDOP as shown in the following Table</w:t>
      </w:r>
      <w:r w:rsidR="00D609B1">
        <w:t xml:space="preserve">. </w:t>
      </w:r>
    </w:p>
    <w:p w14:paraId="4CD2C979" w14:textId="49156C8E" w:rsidR="00AE4EF3" w:rsidRDefault="00AE4EF3" w:rsidP="00A34217">
      <w:pPr>
        <w:jc w:val="both"/>
      </w:pPr>
    </w:p>
    <w:p w14:paraId="5940808D" w14:textId="07175702" w:rsidR="00F6672F" w:rsidRDefault="00F6672F" w:rsidP="00F6672F">
      <w:pPr>
        <w:pStyle w:val="Caption"/>
        <w:keepNext/>
      </w:pPr>
      <w:r>
        <w:t xml:space="preserve">Table </w:t>
      </w:r>
      <w:fldSimple w:instr=" SEQ Table \* ARABIC ">
        <w:r w:rsidR="0016615D">
          <w:rPr>
            <w:noProof/>
          </w:rPr>
          <w:t>3</w:t>
        </w:r>
      </w:fldSimple>
      <w:r>
        <w:t xml:space="preserve"> </w:t>
      </w:r>
      <w:r w:rsidRPr="00226B19">
        <w:t>Resulting UE position uncertainty area</w:t>
      </w:r>
      <w:r w:rsidR="00F63C47">
        <w:t xml:space="preserve"> size</w:t>
      </w:r>
    </w:p>
    <w:tbl>
      <w:tblPr>
        <w:tblStyle w:val="TableGrid"/>
        <w:tblW w:w="5000" w:type="pct"/>
        <w:tblLook w:val="04A0" w:firstRow="1" w:lastRow="0" w:firstColumn="1" w:lastColumn="0" w:noHBand="0" w:noVBand="1"/>
      </w:tblPr>
      <w:tblGrid>
        <w:gridCol w:w="2266"/>
        <w:gridCol w:w="2266"/>
        <w:gridCol w:w="2267"/>
        <w:gridCol w:w="2267"/>
      </w:tblGrid>
      <w:tr w:rsidR="00B168FE" w14:paraId="796246AE" w14:textId="77777777" w:rsidTr="000618CE">
        <w:tc>
          <w:tcPr>
            <w:tcW w:w="1250" w:type="pct"/>
            <w:vMerge w:val="restart"/>
            <w:tcBorders>
              <w:top w:val="nil"/>
              <w:left w:val="nil"/>
              <w:bottom w:val="nil"/>
            </w:tcBorders>
          </w:tcPr>
          <w:p w14:paraId="4D5A0E2A" w14:textId="77777777" w:rsidR="00B168FE" w:rsidRDefault="00B168FE" w:rsidP="00A34217"/>
        </w:tc>
        <w:tc>
          <w:tcPr>
            <w:tcW w:w="3750" w:type="pct"/>
            <w:gridSpan w:val="3"/>
            <w:shd w:val="clear" w:color="auto" w:fill="00B0F0"/>
          </w:tcPr>
          <w:p w14:paraId="69BC56FE" w14:textId="3E5DF4EF" w:rsidR="00B168FE" w:rsidRPr="005210C2" w:rsidRDefault="00B168FE" w:rsidP="00B168FE">
            <w:pPr>
              <w:jc w:val="center"/>
              <w:rPr>
                <w:color w:val="FFFFFF" w:themeColor="background1"/>
              </w:rPr>
            </w:pPr>
            <w:r w:rsidRPr="005210C2">
              <w:rPr>
                <w:color w:val="FFFFFF" w:themeColor="background1"/>
                <w:szCs w:val="20"/>
              </w:rPr>
              <w:t>Resulting UE position uncertainty area (km)</w:t>
            </w:r>
          </w:p>
        </w:tc>
      </w:tr>
      <w:tr w:rsidR="00B168FE" w14:paraId="5CF9A616" w14:textId="77777777" w:rsidTr="000618CE">
        <w:tc>
          <w:tcPr>
            <w:tcW w:w="1250" w:type="pct"/>
            <w:vMerge/>
            <w:tcBorders>
              <w:left w:val="nil"/>
              <w:bottom w:val="nil"/>
            </w:tcBorders>
          </w:tcPr>
          <w:p w14:paraId="4A3E7D71" w14:textId="77777777" w:rsidR="00B168FE" w:rsidRDefault="00B168FE" w:rsidP="00A34217"/>
        </w:tc>
        <w:tc>
          <w:tcPr>
            <w:tcW w:w="1250" w:type="pct"/>
            <w:shd w:val="clear" w:color="auto" w:fill="00B0F0"/>
          </w:tcPr>
          <w:p w14:paraId="5A5F382F" w14:textId="5F67D945" w:rsidR="00B168FE" w:rsidRPr="005210C2" w:rsidRDefault="00B168FE" w:rsidP="00CA372D">
            <w:pPr>
              <w:jc w:val="center"/>
              <w:rPr>
                <w:color w:val="FFFFFF" w:themeColor="background1"/>
              </w:rPr>
            </w:pPr>
            <w:r w:rsidRPr="005210C2">
              <w:rPr>
                <w:color w:val="FFFFFF" w:themeColor="background1"/>
                <w:szCs w:val="20"/>
              </w:rPr>
              <w:t>RTT error = 300n</w:t>
            </w:r>
            <w:r w:rsidR="00EA3CAB" w:rsidRPr="005210C2">
              <w:rPr>
                <w:color w:val="FFFFFF" w:themeColor="background1"/>
                <w:szCs w:val="20"/>
              </w:rPr>
              <w:t>s</w:t>
            </w:r>
          </w:p>
        </w:tc>
        <w:tc>
          <w:tcPr>
            <w:tcW w:w="1250" w:type="pct"/>
            <w:shd w:val="clear" w:color="auto" w:fill="00B0F0"/>
          </w:tcPr>
          <w:p w14:paraId="11FB3EA4" w14:textId="2E0714AB" w:rsidR="00B168FE" w:rsidRPr="005210C2" w:rsidRDefault="001C5A1F" w:rsidP="00CA372D">
            <w:pPr>
              <w:jc w:val="center"/>
              <w:rPr>
                <w:color w:val="FFFFFF" w:themeColor="background1"/>
              </w:rPr>
            </w:pPr>
            <w:r w:rsidRPr="005210C2">
              <w:rPr>
                <w:color w:val="FFFFFF" w:themeColor="background1"/>
              </w:rPr>
              <w:t>RTT error = 100n</w:t>
            </w:r>
            <w:r w:rsidR="00EA3CAB" w:rsidRPr="005210C2">
              <w:rPr>
                <w:color w:val="FFFFFF" w:themeColor="background1"/>
              </w:rPr>
              <w:t>s</w:t>
            </w:r>
          </w:p>
        </w:tc>
        <w:tc>
          <w:tcPr>
            <w:tcW w:w="1250" w:type="pct"/>
            <w:shd w:val="clear" w:color="auto" w:fill="00B0F0"/>
          </w:tcPr>
          <w:p w14:paraId="6E9ECBB4" w14:textId="60B0AD79" w:rsidR="00B168FE" w:rsidRPr="005210C2" w:rsidRDefault="001C5A1F" w:rsidP="00CA372D">
            <w:pPr>
              <w:jc w:val="center"/>
              <w:rPr>
                <w:color w:val="FFFFFF" w:themeColor="background1"/>
              </w:rPr>
            </w:pPr>
            <w:r w:rsidRPr="005210C2">
              <w:rPr>
                <w:color w:val="FFFFFF" w:themeColor="background1"/>
              </w:rPr>
              <w:t>RTT error = 50n</w:t>
            </w:r>
            <w:r w:rsidR="00EA3CAB" w:rsidRPr="005210C2">
              <w:rPr>
                <w:color w:val="FFFFFF" w:themeColor="background1"/>
              </w:rPr>
              <w:t>s</w:t>
            </w:r>
          </w:p>
        </w:tc>
      </w:tr>
      <w:tr w:rsidR="00B168FE" w14:paraId="65509F7C" w14:textId="77777777" w:rsidTr="000618CE">
        <w:tc>
          <w:tcPr>
            <w:tcW w:w="1250" w:type="pct"/>
            <w:tcBorders>
              <w:top w:val="nil"/>
            </w:tcBorders>
            <w:shd w:val="clear" w:color="auto" w:fill="00B0F0"/>
          </w:tcPr>
          <w:p w14:paraId="706570D5" w14:textId="0123D9B5" w:rsidR="00B168FE" w:rsidRPr="005210C2" w:rsidRDefault="00B168FE" w:rsidP="00B168FE">
            <w:pPr>
              <w:rPr>
                <w:color w:val="FFFFFF" w:themeColor="background1"/>
              </w:rPr>
            </w:pPr>
            <w:r w:rsidRPr="005210C2">
              <w:rPr>
                <w:color w:val="FFFFFF" w:themeColor="background1"/>
                <w:kern w:val="24"/>
                <w:szCs w:val="20"/>
              </w:rPr>
              <w:t>Scenario 1</w:t>
            </w:r>
          </w:p>
        </w:tc>
        <w:tc>
          <w:tcPr>
            <w:tcW w:w="1250" w:type="pct"/>
          </w:tcPr>
          <w:p w14:paraId="7EA68938" w14:textId="4BEDFF88" w:rsidR="00B168FE" w:rsidRDefault="00A2543B" w:rsidP="00CA372D">
            <w:pPr>
              <w:jc w:val="center"/>
            </w:pPr>
            <w:r>
              <w:t>224.7</w:t>
            </w:r>
          </w:p>
        </w:tc>
        <w:tc>
          <w:tcPr>
            <w:tcW w:w="1250" w:type="pct"/>
          </w:tcPr>
          <w:p w14:paraId="55EB34A2" w14:textId="59010FE2" w:rsidR="00B168FE" w:rsidRDefault="00404606" w:rsidP="00CA372D">
            <w:pPr>
              <w:jc w:val="center"/>
            </w:pPr>
            <w:r>
              <w:t>74.9</w:t>
            </w:r>
          </w:p>
        </w:tc>
        <w:tc>
          <w:tcPr>
            <w:tcW w:w="1250" w:type="pct"/>
          </w:tcPr>
          <w:p w14:paraId="3B4F1E77" w14:textId="2952A267" w:rsidR="00B168FE" w:rsidRDefault="00404606" w:rsidP="00CA372D">
            <w:pPr>
              <w:jc w:val="center"/>
            </w:pPr>
            <w:r>
              <w:t>37.4</w:t>
            </w:r>
          </w:p>
        </w:tc>
      </w:tr>
      <w:tr w:rsidR="00B168FE" w14:paraId="0A3182AB" w14:textId="77777777" w:rsidTr="005210C2">
        <w:tc>
          <w:tcPr>
            <w:tcW w:w="1250" w:type="pct"/>
            <w:shd w:val="clear" w:color="auto" w:fill="00B0F0"/>
          </w:tcPr>
          <w:p w14:paraId="6103333C" w14:textId="5763A083" w:rsidR="00B168FE" w:rsidRPr="005210C2" w:rsidRDefault="00B168FE" w:rsidP="00B168FE">
            <w:pPr>
              <w:rPr>
                <w:color w:val="FFFFFF" w:themeColor="background1"/>
              </w:rPr>
            </w:pPr>
            <w:r w:rsidRPr="005210C2">
              <w:rPr>
                <w:color w:val="FFFFFF" w:themeColor="background1"/>
                <w:kern w:val="24"/>
                <w:szCs w:val="20"/>
              </w:rPr>
              <w:t>Scenario 2</w:t>
            </w:r>
          </w:p>
        </w:tc>
        <w:tc>
          <w:tcPr>
            <w:tcW w:w="1250" w:type="pct"/>
          </w:tcPr>
          <w:p w14:paraId="52D160CF" w14:textId="12F39F2A" w:rsidR="00B168FE" w:rsidRDefault="00404606" w:rsidP="00CA372D">
            <w:pPr>
              <w:jc w:val="center"/>
            </w:pPr>
            <w:r>
              <w:t>38.2</w:t>
            </w:r>
          </w:p>
        </w:tc>
        <w:tc>
          <w:tcPr>
            <w:tcW w:w="1250" w:type="pct"/>
          </w:tcPr>
          <w:p w14:paraId="457BC123" w14:textId="162EA99C" w:rsidR="00B168FE" w:rsidRDefault="00404606" w:rsidP="00CA372D">
            <w:pPr>
              <w:jc w:val="center"/>
            </w:pPr>
            <w:r>
              <w:t>12.7</w:t>
            </w:r>
          </w:p>
        </w:tc>
        <w:tc>
          <w:tcPr>
            <w:tcW w:w="1250" w:type="pct"/>
          </w:tcPr>
          <w:p w14:paraId="37AD30AF" w14:textId="4406A02A" w:rsidR="00B168FE" w:rsidRDefault="00404606" w:rsidP="00CA372D">
            <w:pPr>
              <w:jc w:val="center"/>
            </w:pPr>
            <w:r>
              <w:t>6.3</w:t>
            </w:r>
          </w:p>
        </w:tc>
      </w:tr>
      <w:tr w:rsidR="00B168FE" w14:paraId="26765D82" w14:textId="77777777" w:rsidTr="005210C2">
        <w:tc>
          <w:tcPr>
            <w:tcW w:w="1250" w:type="pct"/>
            <w:shd w:val="clear" w:color="auto" w:fill="00B0F0"/>
          </w:tcPr>
          <w:p w14:paraId="6F3A9CA8" w14:textId="24119E6E" w:rsidR="00B168FE" w:rsidRPr="005210C2" w:rsidRDefault="00B168FE" w:rsidP="00B168FE">
            <w:pPr>
              <w:rPr>
                <w:color w:val="FFFFFF" w:themeColor="background1"/>
              </w:rPr>
            </w:pPr>
            <w:r w:rsidRPr="005210C2">
              <w:rPr>
                <w:color w:val="FFFFFF" w:themeColor="background1"/>
                <w:kern w:val="24"/>
                <w:szCs w:val="20"/>
              </w:rPr>
              <w:t>Scenario 3</w:t>
            </w:r>
          </w:p>
        </w:tc>
        <w:tc>
          <w:tcPr>
            <w:tcW w:w="1250" w:type="pct"/>
          </w:tcPr>
          <w:p w14:paraId="3698BF4F" w14:textId="323A3F3E" w:rsidR="00B168FE" w:rsidRPr="00F54483" w:rsidRDefault="00404606" w:rsidP="00CA372D">
            <w:pPr>
              <w:jc w:val="center"/>
            </w:pPr>
            <w:r>
              <w:t>24.5</w:t>
            </w:r>
          </w:p>
        </w:tc>
        <w:tc>
          <w:tcPr>
            <w:tcW w:w="1250" w:type="pct"/>
          </w:tcPr>
          <w:p w14:paraId="1CF0114B" w14:textId="40918622" w:rsidR="00B168FE" w:rsidRDefault="00404606" w:rsidP="00CA372D">
            <w:pPr>
              <w:jc w:val="center"/>
            </w:pPr>
            <w:r>
              <w:t>8.1</w:t>
            </w:r>
          </w:p>
        </w:tc>
        <w:tc>
          <w:tcPr>
            <w:tcW w:w="1250" w:type="pct"/>
          </w:tcPr>
          <w:p w14:paraId="40D42AAF" w14:textId="04F125AB" w:rsidR="00B168FE" w:rsidRDefault="00404606" w:rsidP="00404606">
            <w:pPr>
              <w:jc w:val="center"/>
            </w:pPr>
            <w:r>
              <w:t>4.0</w:t>
            </w:r>
          </w:p>
        </w:tc>
      </w:tr>
    </w:tbl>
    <w:p w14:paraId="55F24E70" w14:textId="77777777" w:rsidR="004C27CE" w:rsidRDefault="004C27CE" w:rsidP="00A34217">
      <w:pPr>
        <w:jc w:val="both"/>
      </w:pPr>
    </w:p>
    <w:p w14:paraId="7FBB5214" w14:textId="714A8ED7" w:rsidR="00D609B1" w:rsidRDefault="00D609B1" w:rsidP="00D609B1">
      <w:pPr>
        <w:jc w:val="both"/>
      </w:pPr>
      <w:r>
        <w:t>Based on the simulations results we made the following observations</w:t>
      </w:r>
      <w:r w:rsidR="00A14412">
        <w:t xml:space="preserve"> and proposals</w:t>
      </w:r>
      <w:r>
        <w:t>:</w:t>
      </w:r>
    </w:p>
    <w:p w14:paraId="5456C743" w14:textId="77777777" w:rsidR="00A14412" w:rsidRDefault="00A14412" w:rsidP="00D609B1">
      <w:pPr>
        <w:jc w:val="both"/>
      </w:pPr>
    </w:p>
    <w:p w14:paraId="5048C7AB" w14:textId="77777777" w:rsidR="00D609B1" w:rsidRPr="00C42C9D" w:rsidRDefault="00D609B1" w:rsidP="00A53481">
      <w:pPr>
        <w:pStyle w:val="ListParagraph"/>
        <w:numPr>
          <w:ilvl w:val="0"/>
          <w:numId w:val="18"/>
        </w:numPr>
        <w:rPr>
          <w:sz w:val="20"/>
        </w:rPr>
      </w:pPr>
      <w:r w:rsidRPr="00C42C9D">
        <w:rPr>
          <w:sz w:val="20"/>
        </w:rPr>
        <w:t>The DOP values obtained through simulations are very high/poor. As shown in Table 2, the geometry is weak and the DOP value is high for the 3 scenarios (to be compared to a DOP&lt; 5 which represents a level that marks the minimum appropriate for making accurate decision in case of positioning using multi-satellite).</w:t>
      </w:r>
    </w:p>
    <w:p w14:paraId="1320D573" w14:textId="4664AA9B" w:rsidR="00D609B1" w:rsidRDefault="00D609B1" w:rsidP="00A53481">
      <w:pPr>
        <w:pStyle w:val="ListParagraph"/>
        <w:numPr>
          <w:ilvl w:val="0"/>
          <w:numId w:val="18"/>
        </w:numPr>
        <w:rPr>
          <w:sz w:val="20"/>
        </w:rPr>
      </w:pPr>
      <w:r w:rsidRPr="00C42C9D">
        <w:rPr>
          <w:sz w:val="20"/>
        </w:rPr>
        <w:t>The DOP can be improved by increasing the time window used for RTT measurements/data collection during the satellite fly-by and by spreading the vTRPs through the orbit. However, this will result in a longer duration of  UE location verification procedure</w:t>
      </w:r>
      <w:r w:rsidR="00052C74">
        <w:rPr>
          <w:sz w:val="20"/>
        </w:rPr>
        <w:t xml:space="preserve"> which may have a significant impact on </w:t>
      </w:r>
      <w:r w:rsidR="00052C74" w:rsidRPr="00052C74">
        <w:rPr>
          <w:sz w:val="20"/>
        </w:rPr>
        <w:t>the latency of the targeted services</w:t>
      </w:r>
      <w:r w:rsidR="00052C74">
        <w:rPr>
          <w:sz w:val="20"/>
        </w:rPr>
        <w:t>.</w:t>
      </w:r>
    </w:p>
    <w:p w14:paraId="1EF1C91D" w14:textId="61E22E1E" w:rsidR="00052C74" w:rsidRDefault="00052C74" w:rsidP="00A53481">
      <w:pPr>
        <w:pStyle w:val="ListParagraph"/>
        <w:numPr>
          <w:ilvl w:val="0"/>
          <w:numId w:val="18"/>
        </w:numPr>
        <w:rPr>
          <w:sz w:val="20"/>
        </w:rPr>
      </w:pPr>
      <w:r w:rsidRPr="00052C74">
        <w:rPr>
          <w:sz w:val="20"/>
        </w:rPr>
        <w:t>UE position uncertainty area</w:t>
      </w:r>
      <w:r>
        <w:rPr>
          <w:sz w:val="20"/>
        </w:rPr>
        <w:t xml:space="preserve"> below 10km could be obtained </w:t>
      </w:r>
      <w:r w:rsidR="00EA3CAB">
        <w:rPr>
          <w:sz w:val="20"/>
        </w:rPr>
        <w:t>only with low RTT errors (e.g. 50ns</w:t>
      </w:r>
      <w:r w:rsidR="00AC3DD8">
        <w:rPr>
          <w:sz w:val="20"/>
        </w:rPr>
        <w:t xml:space="preserve"> to 100ns</w:t>
      </w:r>
      <w:r w:rsidR="00EA3CAB">
        <w:rPr>
          <w:sz w:val="20"/>
        </w:rPr>
        <w:t xml:space="preserve">) and longer duration for RTT measurements collection (e.g. </w:t>
      </w:r>
      <w:r w:rsidR="00AC3DD8" w:rsidRPr="00AC3DD8">
        <w:rPr>
          <w:sz w:val="20"/>
        </w:rPr>
        <w:t>508</w:t>
      </w:r>
      <w:r w:rsidR="00AC3DD8">
        <w:rPr>
          <w:sz w:val="20"/>
        </w:rPr>
        <w:t xml:space="preserve">s or </w:t>
      </w:r>
      <w:r w:rsidR="00EA3CAB">
        <w:rPr>
          <w:sz w:val="20"/>
        </w:rPr>
        <w:t>624s)</w:t>
      </w:r>
      <w:r w:rsidR="00AC3DD8">
        <w:rPr>
          <w:sz w:val="20"/>
        </w:rPr>
        <w:t>. With RTT error of 10</w:t>
      </w:r>
      <w:r w:rsidR="00F63C47" w:rsidRPr="00F63C47">
        <w:rPr>
          <w:sz w:val="20"/>
        </w:rPr>
        <w:t>0ns</w:t>
      </w:r>
      <w:r w:rsidR="00F63C47">
        <w:rPr>
          <w:sz w:val="20"/>
        </w:rPr>
        <w:t>, the UE loc</w:t>
      </w:r>
      <w:r w:rsidR="007D1B9D">
        <w:rPr>
          <w:sz w:val="20"/>
        </w:rPr>
        <w:t>ation could be determined with</w:t>
      </w:r>
      <w:r w:rsidR="00AC3DD8">
        <w:rPr>
          <w:sz w:val="20"/>
        </w:rPr>
        <w:t>in</w:t>
      </w:r>
      <w:r w:rsidR="007D1B9D">
        <w:rPr>
          <w:sz w:val="20"/>
        </w:rPr>
        <w:t xml:space="preserve"> </w:t>
      </w:r>
      <w:r w:rsidR="00AC3DD8">
        <w:rPr>
          <w:sz w:val="20"/>
        </w:rPr>
        <w:t>8</w:t>
      </w:r>
      <w:r w:rsidR="00F63C47">
        <w:rPr>
          <w:sz w:val="20"/>
        </w:rPr>
        <w:t xml:space="preserve"> km if RTT/data collection duration is </w:t>
      </w:r>
      <w:r w:rsidR="00F63C47" w:rsidRPr="00F63C47">
        <w:rPr>
          <w:sz w:val="20"/>
        </w:rPr>
        <w:t>624s</w:t>
      </w:r>
      <w:r w:rsidR="00AC3DD8">
        <w:rPr>
          <w:sz w:val="20"/>
        </w:rPr>
        <w:t xml:space="preserve"> or 13 km if RTT/data collection duration is </w:t>
      </w:r>
      <w:r w:rsidR="00AC3DD8" w:rsidRPr="00AC3DD8">
        <w:rPr>
          <w:sz w:val="20"/>
        </w:rPr>
        <w:t>508</w:t>
      </w:r>
      <w:r w:rsidR="00AC3DD8">
        <w:rPr>
          <w:sz w:val="20"/>
        </w:rPr>
        <w:t>s</w:t>
      </w:r>
      <w:r w:rsidR="00F63C47">
        <w:rPr>
          <w:sz w:val="20"/>
        </w:rPr>
        <w:t xml:space="preserve">. If this duration is reduced as in scenario 1(i.e. </w:t>
      </w:r>
      <w:r w:rsidR="00F63C47" w:rsidRPr="00F63C47">
        <w:rPr>
          <w:color w:val="000000"/>
          <w:kern w:val="24"/>
          <w:sz w:val="20"/>
          <w:szCs w:val="20"/>
        </w:rPr>
        <w:t>246s)</w:t>
      </w:r>
      <w:r w:rsidR="00F63C47">
        <w:rPr>
          <w:sz w:val="20"/>
        </w:rPr>
        <w:t>, r</w:t>
      </w:r>
      <w:r w:rsidR="00F63C47" w:rsidRPr="00F63C47">
        <w:rPr>
          <w:sz w:val="20"/>
        </w:rPr>
        <w:t>esulting UE position uncertainty area size</w:t>
      </w:r>
      <w:r w:rsidR="00F63C47">
        <w:rPr>
          <w:sz w:val="20"/>
        </w:rPr>
        <w:t xml:space="preserve"> will increase and could be even higher than a beam size.</w:t>
      </w:r>
    </w:p>
    <w:p w14:paraId="3D102C8F" w14:textId="77777777" w:rsidR="006F6883" w:rsidRPr="006F6883" w:rsidRDefault="006F6883" w:rsidP="006F6883"/>
    <w:p w14:paraId="27F8C36F" w14:textId="22FCD77E" w:rsidR="00A34217" w:rsidRDefault="006F6883" w:rsidP="006F6883">
      <w:pPr>
        <w:pStyle w:val="Observation"/>
      </w:pPr>
      <w:r>
        <w:t xml:space="preserve">With </w:t>
      </w:r>
      <w:r w:rsidRPr="006F6883">
        <w:t xml:space="preserve">multi-RTT based positioning method </w:t>
      </w:r>
      <w:r>
        <w:t>in case of</w:t>
      </w:r>
      <w:r w:rsidRPr="006F6883">
        <w:t xml:space="preserve"> a single satellite in view</w:t>
      </w:r>
      <w:r>
        <w:t>,</w:t>
      </w:r>
      <w:r w:rsidRPr="006F6883">
        <w:t xml:space="preserve"> UE position uncertainty area below 10km could be obtained only with low RTT errors (e.g. 50ns to 100ns) and longer duration for RTT measurements collection (e.g. 508s or 624s).</w:t>
      </w:r>
    </w:p>
    <w:p w14:paraId="0F080EEB" w14:textId="77777777" w:rsidR="006F6883" w:rsidRDefault="006F6883" w:rsidP="006F6883"/>
    <w:p w14:paraId="7E3D21C1" w14:textId="298A40AC" w:rsidR="006F6883" w:rsidRDefault="006F6883" w:rsidP="006F6883">
      <w:pPr>
        <w:pStyle w:val="Observation"/>
      </w:pPr>
      <w:r>
        <w:t>T</w:t>
      </w:r>
      <w:r w:rsidRPr="006F6883">
        <w:t xml:space="preserve">he time period required to calculate uplink </w:t>
      </w:r>
      <w:r>
        <w:t xml:space="preserve">multi-RTT </w:t>
      </w:r>
      <w:r w:rsidRPr="006F6883">
        <w:t>measurement</w:t>
      </w:r>
      <w:r>
        <w:t xml:space="preserve"> is excessively long in case of </w:t>
      </w:r>
      <w:r w:rsidRPr="006F6883">
        <w:t xml:space="preserve">multi-RTT based positioning method </w:t>
      </w:r>
      <w:r>
        <w:t>is used with</w:t>
      </w:r>
      <w:r w:rsidRPr="006F6883">
        <w:t xml:space="preserve"> single satellite in view</w:t>
      </w:r>
      <w:r>
        <w:t xml:space="preserve"> which makes the feasibility of the method questionable. </w:t>
      </w:r>
    </w:p>
    <w:p w14:paraId="70DB17F0" w14:textId="203AFE05" w:rsidR="006F6883" w:rsidRPr="00852458" w:rsidRDefault="006F6883" w:rsidP="00A34217">
      <w:pPr>
        <w:jc w:val="both"/>
      </w:pPr>
    </w:p>
    <w:p w14:paraId="7E077CCF" w14:textId="11C0E56F" w:rsidR="00DF7A74" w:rsidRDefault="00DF7A74" w:rsidP="00F80945">
      <w:pPr>
        <w:pStyle w:val="Prop1"/>
      </w:pPr>
      <w:r>
        <w:t>Proposal</w:t>
      </w:r>
      <w:r w:rsidR="000C546B">
        <w:t xml:space="preserve"> 2</w:t>
      </w:r>
      <w:r>
        <w:t>:</w:t>
      </w:r>
      <w:r w:rsidR="002D5CEF">
        <w:t xml:space="preserve"> </w:t>
      </w:r>
      <w:r w:rsidR="006F6883" w:rsidRPr="006F6883">
        <w:t>RAN1 to send LS to RAN2/SA1 requesting inputs on the acceptable maximum latency to carry out the UE location verification procedure</w:t>
      </w:r>
      <w:r w:rsidRPr="00DF7A74">
        <w:t>.</w:t>
      </w:r>
    </w:p>
    <w:p w14:paraId="1CD09C76" w14:textId="77777777" w:rsidR="00BD797B" w:rsidRDefault="00BD797B" w:rsidP="002A7E38">
      <w:pPr>
        <w:jc w:val="both"/>
      </w:pPr>
    </w:p>
    <w:p w14:paraId="7243DEF1" w14:textId="1E30F97E" w:rsidR="0042227D" w:rsidRDefault="00EA685F" w:rsidP="00A53481">
      <w:pPr>
        <w:pStyle w:val="ListParagraph"/>
        <w:numPr>
          <w:ilvl w:val="0"/>
          <w:numId w:val="16"/>
        </w:numPr>
        <w:rPr>
          <w:sz w:val="20"/>
        </w:rPr>
      </w:pPr>
      <w:r w:rsidRPr="0050419C">
        <w:rPr>
          <w:sz w:val="20"/>
        </w:rPr>
        <w:t>The feasibility of the method w.r.t different deployment scenario i.e. Moving cell and Earth-fixed cell</w:t>
      </w:r>
      <w:r w:rsidR="0050419C" w:rsidRPr="0050419C">
        <w:rPr>
          <w:sz w:val="20"/>
        </w:rPr>
        <w:t xml:space="preserve"> should </w:t>
      </w:r>
      <w:r w:rsidR="00E33737">
        <w:rPr>
          <w:sz w:val="20"/>
        </w:rPr>
        <w:t xml:space="preserve">be also </w:t>
      </w:r>
      <w:r w:rsidR="0050419C" w:rsidRPr="0050419C">
        <w:rPr>
          <w:sz w:val="20"/>
        </w:rPr>
        <w:t>for further study</w:t>
      </w:r>
      <w:r w:rsidRPr="0050419C">
        <w:rPr>
          <w:sz w:val="20"/>
        </w:rPr>
        <w:t xml:space="preserve">. In case of Earth moving cell, depending </w:t>
      </w:r>
      <w:r w:rsidR="00E55D11" w:rsidRPr="0050419C">
        <w:rPr>
          <w:sz w:val="20"/>
        </w:rPr>
        <w:t>on</w:t>
      </w:r>
      <w:r w:rsidRPr="0050419C">
        <w:rPr>
          <w:sz w:val="20"/>
        </w:rPr>
        <w:t xml:space="preserve"> the cell size, the UE dwell time might be very short e.g. 10 seconds</w:t>
      </w:r>
      <w:r w:rsidR="00E55D11" w:rsidRPr="0050419C">
        <w:rPr>
          <w:sz w:val="20"/>
        </w:rPr>
        <w:t>. In such case the</w:t>
      </w:r>
      <w:r w:rsidR="0050419C" w:rsidRPr="0050419C">
        <w:rPr>
          <w:sz w:val="20"/>
        </w:rPr>
        <w:t>re might not be sufficient time to perform</w:t>
      </w:r>
      <w:r w:rsidR="00E55D11" w:rsidRPr="0050419C">
        <w:rPr>
          <w:sz w:val="20"/>
        </w:rPr>
        <w:t xml:space="preserve"> UE location verification</w:t>
      </w:r>
      <w:r w:rsidR="0050419C" w:rsidRPr="0050419C">
        <w:rPr>
          <w:sz w:val="20"/>
        </w:rPr>
        <w:t xml:space="preserve"> within the same moving-cell. Therefore, </w:t>
      </w:r>
      <w:r w:rsidR="0050419C">
        <w:rPr>
          <w:sz w:val="20"/>
        </w:rPr>
        <w:t>t</w:t>
      </w:r>
      <w:r w:rsidR="0042227D" w:rsidRPr="0050419C">
        <w:rPr>
          <w:sz w:val="20"/>
        </w:rPr>
        <w:t xml:space="preserve">his method </w:t>
      </w:r>
      <w:r w:rsidR="0050419C">
        <w:rPr>
          <w:sz w:val="20"/>
        </w:rPr>
        <w:t>may r</w:t>
      </w:r>
      <w:r w:rsidR="0042227D" w:rsidRPr="0050419C">
        <w:rPr>
          <w:sz w:val="20"/>
        </w:rPr>
        <w:t>equire several measurements</w:t>
      </w:r>
      <w:r w:rsidR="0050419C">
        <w:rPr>
          <w:sz w:val="20"/>
        </w:rPr>
        <w:t xml:space="preserve"> (at least 4)</w:t>
      </w:r>
      <w:r w:rsidR="0042227D" w:rsidRPr="0050419C">
        <w:rPr>
          <w:sz w:val="20"/>
        </w:rPr>
        <w:t xml:space="preserve"> collected from the gNB in different instants, possibly in different moving cells and the same satellite in different positions</w:t>
      </w:r>
      <w:r w:rsidR="0050419C" w:rsidRPr="0050419C">
        <w:rPr>
          <w:sz w:val="20"/>
        </w:rPr>
        <w:t xml:space="preserve"> (vTRPs)</w:t>
      </w:r>
      <w:r w:rsidR="0042227D" w:rsidRPr="0050419C">
        <w:rPr>
          <w:sz w:val="20"/>
        </w:rPr>
        <w:t>.</w:t>
      </w:r>
    </w:p>
    <w:p w14:paraId="3EBCABB4" w14:textId="77777777" w:rsidR="0050419C" w:rsidRPr="0050419C" w:rsidRDefault="0050419C" w:rsidP="0050419C">
      <w:pPr>
        <w:pStyle w:val="ListParagraph"/>
        <w:ind w:left="360"/>
        <w:rPr>
          <w:sz w:val="20"/>
        </w:rPr>
      </w:pPr>
    </w:p>
    <w:p w14:paraId="0032DA11" w14:textId="79716C6F" w:rsidR="00655093" w:rsidRPr="0050419C" w:rsidRDefault="0050419C" w:rsidP="00F80945">
      <w:pPr>
        <w:pStyle w:val="Prop1"/>
      </w:pPr>
      <w:r w:rsidRPr="0050419C">
        <w:t>Proposal</w:t>
      </w:r>
      <w:r w:rsidR="000C546B">
        <w:t xml:space="preserve"> 3</w:t>
      </w:r>
      <w:r w:rsidRPr="0050419C">
        <w:t>: RAN1 to discuss w</w:t>
      </w:r>
      <w:r w:rsidR="00655093" w:rsidRPr="0050419C">
        <w:t xml:space="preserve">hether the UE location determination/verification </w:t>
      </w:r>
      <w:r w:rsidRPr="0050419C">
        <w:t>could</w:t>
      </w:r>
      <w:r w:rsidR="00655093" w:rsidRPr="0050419C">
        <w:t xml:space="preserve"> involve </w:t>
      </w:r>
      <w:r>
        <w:t xml:space="preserve">only </w:t>
      </w:r>
      <w:r w:rsidR="00655093" w:rsidRPr="0050419C">
        <w:t>a single cell or multiple</w:t>
      </w:r>
      <w:r>
        <w:t xml:space="preserve"> cells </w:t>
      </w:r>
      <w:r w:rsidR="00E33737">
        <w:t>within the same gNB</w:t>
      </w:r>
      <w:r>
        <w:t>.</w:t>
      </w:r>
    </w:p>
    <w:p w14:paraId="3C75CA72" w14:textId="122FC8E1" w:rsidR="00F574AA" w:rsidRDefault="00F574AA" w:rsidP="002A7E38">
      <w:pPr>
        <w:jc w:val="both"/>
      </w:pPr>
    </w:p>
    <w:p w14:paraId="6812671C" w14:textId="737BB84E" w:rsidR="00556556" w:rsidRDefault="00730C18" w:rsidP="002A7E38">
      <w:pPr>
        <w:jc w:val="both"/>
      </w:pPr>
      <w:r w:rsidRPr="00730C18">
        <w:t>-</w:t>
      </w:r>
      <w:r w:rsidRPr="00730C18">
        <w:tab/>
        <w:t>Study of the different source of error and uncertainty on the RTT calculation</w:t>
      </w:r>
      <w:r w:rsidR="007A12C7">
        <w:t xml:space="preserve">: </w:t>
      </w:r>
      <w:r w:rsidR="00253710">
        <w:t>As illustrated in Figure 5, t</w:t>
      </w:r>
      <w:r w:rsidR="00E33737">
        <w:t>he m</w:t>
      </w:r>
      <w:r w:rsidR="007A12C7" w:rsidRPr="007A12C7">
        <w:t>ulti-RTT positioning method makes use of the UE Rx-T</w:t>
      </w:r>
      <w:r w:rsidR="00F673AF">
        <w:t xml:space="preserve">x time difference measurements </w:t>
      </w:r>
      <w:r w:rsidR="007A12C7" w:rsidRPr="007A12C7">
        <w:t xml:space="preserve">of downlink signals received from </w:t>
      </w:r>
      <w:r w:rsidR="006802A0">
        <w:t>the same satellite at multiple different instants</w:t>
      </w:r>
      <w:r w:rsidR="007A12C7" w:rsidRPr="007A12C7">
        <w:t xml:space="preserve"> </w:t>
      </w:r>
      <w:r w:rsidR="00F673AF">
        <w:t>(i.e.</w:t>
      </w:r>
      <w:r w:rsidR="00713B42">
        <w:t xml:space="preserve"> </w:t>
      </w:r>
      <w:r w:rsidR="00F673AF" w:rsidRPr="00F673AF">
        <w:t>DL-PRS</w:t>
      </w:r>
      <w:r w:rsidR="00F673AF">
        <w:t>)</w:t>
      </w:r>
      <w:r w:rsidR="007A12C7" w:rsidRPr="007A12C7">
        <w:t xml:space="preserve">, measured by the UE and the measured </w:t>
      </w:r>
      <w:r w:rsidR="007A12C7" w:rsidRPr="007A12C7">
        <w:lastRenderedPageBreak/>
        <w:t>gNB Rx-Tx time difference measurements</w:t>
      </w:r>
      <w:r w:rsidR="00F673AF">
        <w:t xml:space="preserve">, </w:t>
      </w:r>
      <w:r w:rsidR="007A12C7" w:rsidRPr="007A12C7">
        <w:t>of uplink signals transmitted from UE</w:t>
      </w:r>
      <w:r w:rsidR="00F673AF">
        <w:t xml:space="preserve"> (i.e.</w:t>
      </w:r>
      <w:r w:rsidR="00713B42">
        <w:t xml:space="preserve"> </w:t>
      </w:r>
      <w:r w:rsidR="00F673AF" w:rsidRPr="00F673AF">
        <w:t>UL-SRS</w:t>
      </w:r>
      <w:r w:rsidR="00F673AF">
        <w:t>)</w:t>
      </w:r>
      <w:r w:rsidR="006802A0">
        <w:t xml:space="preserve"> </w:t>
      </w:r>
      <w:r w:rsidR="006802A0" w:rsidRPr="007A12C7">
        <w:t>at multiple</w:t>
      </w:r>
      <w:r w:rsidR="006802A0">
        <w:t xml:space="preserve"> time instants</w:t>
      </w:r>
      <w:r w:rsidR="007A12C7" w:rsidRPr="007A12C7">
        <w:t>.</w:t>
      </w:r>
    </w:p>
    <w:p w14:paraId="12406FCE" w14:textId="77777777" w:rsidR="006802A0" w:rsidRDefault="006802A0" w:rsidP="002A7E38">
      <w:pPr>
        <w:jc w:val="both"/>
      </w:pPr>
    </w:p>
    <w:p w14:paraId="23050065" w14:textId="77777777" w:rsidR="00556556" w:rsidRDefault="00556556" w:rsidP="002A7E38">
      <w:pPr>
        <w:jc w:val="both"/>
      </w:pPr>
    </w:p>
    <w:p w14:paraId="38F6B949" w14:textId="77777777" w:rsidR="00253710" w:rsidRDefault="006802A0" w:rsidP="00253710">
      <w:pPr>
        <w:keepNext/>
        <w:jc w:val="center"/>
      </w:pPr>
      <w:r>
        <w:rPr>
          <w:noProof/>
        </w:rPr>
        <w:drawing>
          <wp:inline distT="0" distB="0" distL="0" distR="0" wp14:anchorId="480FC7AF" wp14:editId="612A0FD8">
            <wp:extent cx="4813200" cy="2808000"/>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3200" cy="2808000"/>
                    </a:xfrm>
                    <a:prstGeom prst="rect">
                      <a:avLst/>
                    </a:prstGeom>
                    <a:noFill/>
                  </pic:spPr>
                </pic:pic>
              </a:graphicData>
            </a:graphic>
          </wp:inline>
        </w:drawing>
      </w:r>
    </w:p>
    <w:p w14:paraId="47E66A04" w14:textId="6E1476A3" w:rsidR="00556556" w:rsidRDefault="00253710" w:rsidP="00253710">
      <w:pPr>
        <w:pStyle w:val="Caption"/>
      </w:pPr>
      <w:r>
        <w:t xml:space="preserve">Figure </w:t>
      </w:r>
      <w:fldSimple w:instr=" SEQ Figure \* ARABIC ">
        <w:r w:rsidR="008C1698">
          <w:rPr>
            <w:noProof/>
          </w:rPr>
          <w:t>5</w:t>
        </w:r>
      </w:fldSimple>
      <w:r>
        <w:t xml:space="preserve"> </w:t>
      </w:r>
      <w:r w:rsidRPr="006836BD">
        <w:t>RTT calculation</w:t>
      </w:r>
    </w:p>
    <w:p w14:paraId="05D141B9" w14:textId="77777777" w:rsidR="007A0AFD" w:rsidRDefault="007A0AFD" w:rsidP="006802A0"/>
    <w:p w14:paraId="28E70919" w14:textId="76EDF064" w:rsidR="00961390" w:rsidRDefault="006802A0" w:rsidP="00661412">
      <w:pPr>
        <w:jc w:val="both"/>
      </w:pPr>
      <w:r>
        <w:t xml:space="preserve">As discussed above the </w:t>
      </w:r>
      <w:r w:rsidR="007A0AFD" w:rsidRPr="007A0AFD">
        <w:t>UE position uncertainty area size</w:t>
      </w:r>
      <w:r w:rsidR="007A0AFD">
        <w:t xml:space="preserve"> is also dependent on the </w:t>
      </w:r>
      <w:r w:rsidR="007A0AFD" w:rsidRPr="007A0AFD">
        <w:t>RTT measurement accuracy</w:t>
      </w:r>
      <w:r w:rsidR="007A0AFD">
        <w:t>. Such measurement should take into account the satellite movement</w:t>
      </w:r>
      <w:r w:rsidR="00253710">
        <w:t>, the synchronization accuracy at UE and Satellite. For the study on the f</w:t>
      </w:r>
      <w:r w:rsidR="00253710" w:rsidRPr="00253710">
        <w:t>easibility of multi-RTT based positioning method with a single satellite in view</w:t>
      </w:r>
      <w:r w:rsidR="00253710">
        <w:t xml:space="preserve">, RAN1 </w:t>
      </w:r>
      <w:r w:rsidR="00253710" w:rsidRPr="00253710">
        <w:t>shall discuss the</w:t>
      </w:r>
      <w:r w:rsidR="00253710">
        <w:t xml:space="preserve"> different sources of error on RTT computation and the </w:t>
      </w:r>
      <w:r w:rsidR="00253710" w:rsidRPr="00253710">
        <w:t>achievable RTT measurement accuracy in NTN</w:t>
      </w:r>
    </w:p>
    <w:p w14:paraId="29C92239" w14:textId="50D690BB" w:rsidR="00730C18" w:rsidRDefault="00730C18" w:rsidP="002A7E38">
      <w:pPr>
        <w:jc w:val="both"/>
      </w:pPr>
    </w:p>
    <w:p w14:paraId="32863EA3" w14:textId="600E8761" w:rsidR="00A06E62" w:rsidRDefault="00A06E62" w:rsidP="00CF42CF">
      <w:pPr>
        <w:pStyle w:val="Heading2"/>
      </w:pPr>
      <w:r w:rsidRPr="00A06E62">
        <w:t>UL-A</w:t>
      </w:r>
      <w:r>
        <w:t>oA based positioning techniques in NTN</w:t>
      </w:r>
    </w:p>
    <w:p w14:paraId="7923B0CC" w14:textId="4C07F6C9" w:rsidR="00F3709F" w:rsidRDefault="00625CE5" w:rsidP="00E0431B">
      <w:pPr>
        <w:jc w:val="both"/>
        <w:rPr>
          <w:szCs w:val="20"/>
        </w:rPr>
      </w:pPr>
      <w:r>
        <w:rPr>
          <w:szCs w:val="20"/>
        </w:rPr>
        <w:t xml:space="preserve">In NR TN, </w:t>
      </w:r>
      <w:r w:rsidR="009179A0" w:rsidRPr="009179A0">
        <w:rPr>
          <w:szCs w:val="20"/>
        </w:rPr>
        <w:t xml:space="preserve">the UE position </w:t>
      </w:r>
      <w:r w:rsidR="009179A0">
        <w:rPr>
          <w:szCs w:val="20"/>
        </w:rPr>
        <w:t>can be</w:t>
      </w:r>
      <w:r w:rsidR="009179A0" w:rsidRPr="009179A0">
        <w:rPr>
          <w:szCs w:val="20"/>
        </w:rPr>
        <w:t xml:space="preserve"> estimated based on </w:t>
      </w:r>
      <w:r w:rsidR="009179A0">
        <w:rPr>
          <w:szCs w:val="20"/>
        </w:rPr>
        <w:t xml:space="preserve">the </w:t>
      </w:r>
      <w:r w:rsidR="009179A0" w:rsidRPr="009179A0">
        <w:rPr>
          <w:szCs w:val="20"/>
        </w:rPr>
        <w:t xml:space="preserve">Angle of Arrival </w:t>
      </w:r>
      <w:r w:rsidR="00056B29">
        <w:rPr>
          <w:szCs w:val="20"/>
        </w:rPr>
        <w:t>(</w:t>
      </w:r>
      <w:r w:rsidR="00056B29" w:rsidRPr="00056B29">
        <w:rPr>
          <w:szCs w:val="20"/>
        </w:rPr>
        <w:t>azimuth and/or elevation)</w:t>
      </w:r>
      <w:r w:rsidR="00056B29">
        <w:rPr>
          <w:szCs w:val="20"/>
        </w:rPr>
        <w:t xml:space="preserve"> </w:t>
      </w:r>
      <w:r w:rsidR="009179A0" w:rsidRPr="009179A0">
        <w:rPr>
          <w:szCs w:val="20"/>
        </w:rPr>
        <w:t>of uplink radio signals</w:t>
      </w:r>
      <w:r w:rsidR="00775FC0">
        <w:rPr>
          <w:szCs w:val="20"/>
        </w:rPr>
        <w:t xml:space="preserve"> (i.e. SRS)</w:t>
      </w:r>
      <w:r w:rsidR="009179A0" w:rsidRPr="009179A0">
        <w:rPr>
          <w:szCs w:val="20"/>
        </w:rPr>
        <w:t xml:space="preserve"> taken at different TRPs, along with other configuration information</w:t>
      </w:r>
      <w:r w:rsidR="009179A0">
        <w:rPr>
          <w:szCs w:val="20"/>
        </w:rPr>
        <w:t xml:space="preserve"> and by </w:t>
      </w:r>
      <w:r w:rsidR="009179A0" w:rsidRPr="00625CE5">
        <w:rPr>
          <w:szCs w:val="20"/>
        </w:rPr>
        <w:t>using assistance data received from the positioning server</w:t>
      </w:r>
      <w:r w:rsidR="009179A0">
        <w:rPr>
          <w:szCs w:val="20"/>
        </w:rPr>
        <w:t xml:space="preserve"> [3].</w:t>
      </w:r>
      <w:r w:rsidR="006C69FE">
        <w:rPr>
          <w:szCs w:val="20"/>
        </w:rPr>
        <w:t xml:space="preserve"> </w:t>
      </w:r>
      <w:r w:rsidR="006C69FE" w:rsidRPr="006C69FE">
        <w:rPr>
          <w:szCs w:val="20"/>
        </w:rPr>
        <w:t>Measurement results that may be transferred from gNBs to the LMF</w:t>
      </w:r>
      <w:r w:rsidR="004131A4" w:rsidRPr="004131A4">
        <w:t xml:space="preserve"> </w:t>
      </w:r>
      <w:r w:rsidR="004131A4" w:rsidRPr="004131A4">
        <w:rPr>
          <w:szCs w:val="20"/>
        </w:rPr>
        <w:t>using NRPPa</w:t>
      </w:r>
      <w:r w:rsidR="004131A4">
        <w:rPr>
          <w:szCs w:val="20"/>
        </w:rPr>
        <w:t xml:space="preserve"> </w:t>
      </w:r>
      <w:r w:rsidR="006C69FE">
        <w:rPr>
          <w:szCs w:val="20"/>
        </w:rPr>
        <w:t>are given by the following Table:</w:t>
      </w:r>
    </w:p>
    <w:p w14:paraId="64D61EE9" w14:textId="056CB773" w:rsidR="00F3709F" w:rsidRDefault="00F3709F" w:rsidP="00E0431B">
      <w:pPr>
        <w:jc w:val="both"/>
        <w:rPr>
          <w:szCs w:val="20"/>
        </w:rPr>
      </w:pPr>
    </w:p>
    <w:p w14:paraId="68AA9908" w14:textId="613B0679" w:rsidR="00F3709F" w:rsidRDefault="00F3709F" w:rsidP="00F3709F">
      <w:pPr>
        <w:pStyle w:val="Caption"/>
        <w:keepNext/>
      </w:pPr>
      <w:r>
        <w:t xml:space="preserve">Table </w:t>
      </w:r>
      <w:fldSimple w:instr=" SEQ Table \* ARABIC ">
        <w:r w:rsidR="0016615D">
          <w:rPr>
            <w:noProof/>
          </w:rPr>
          <w:t>4</w:t>
        </w:r>
      </w:fldSimple>
      <w:r>
        <w:t xml:space="preserve"> </w:t>
      </w:r>
      <w:r w:rsidRPr="00251E1F">
        <w:t>Measurement results that may be transferred from gNBs to the LMF</w:t>
      </w:r>
    </w:p>
    <w:tbl>
      <w:tblPr>
        <w:tblStyle w:val="GridTable1Light-Accent1"/>
        <w:tblW w:w="0" w:type="auto"/>
        <w:jc w:val="center"/>
        <w:tblLayout w:type="fixed"/>
        <w:tblLook w:val="0000" w:firstRow="0" w:lastRow="0" w:firstColumn="0" w:lastColumn="0" w:noHBand="0" w:noVBand="0"/>
      </w:tblPr>
      <w:tblGrid>
        <w:gridCol w:w="5909"/>
      </w:tblGrid>
      <w:tr w:rsidR="00F3709F" w:rsidRPr="00F51BA6" w14:paraId="6543A319" w14:textId="77777777" w:rsidTr="001206A9">
        <w:trPr>
          <w:jc w:val="center"/>
        </w:trPr>
        <w:tc>
          <w:tcPr>
            <w:tcW w:w="5909" w:type="dxa"/>
            <w:shd w:val="clear" w:color="auto" w:fill="00B0F0"/>
          </w:tcPr>
          <w:p w14:paraId="761D8351" w14:textId="77777777" w:rsidR="00F3709F" w:rsidRPr="001206A9" w:rsidRDefault="00F3709F" w:rsidP="00D41C69">
            <w:pPr>
              <w:pStyle w:val="TAH"/>
              <w:rPr>
                <w:color w:val="FFFFFF" w:themeColor="background1"/>
              </w:rPr>
            </w:pPr>
            <w:r w:rsidRPr="001206A9">
              <w:rPr>
                <w:color w:val="FFFFFF" w:themeColor="background1"/>
              </w:rPr>
              <w:t>Measurement results</w:t>
            </w:r>
          </w:p>
        </w:tc>
      </w:tr>
      <w:tr w:rsidR="00F3709F" w:rsidRPr="00F51BA6" w14:paraId="798EF07C" w14:textId="77777777" w:rsidTr="001206A9">
        <w:trPr>
          <w:jc w:val="center"/>
        </w:trPr>
        <w:tc>
          <w:tcPr>
            <w:tcW w:w="5909" w:type="dxa"/>
          </w:tcPr>
          <w:p w14:paraId="6ED4ECD7" w14:textId="77777777" w:rsidR="00F3709F" w:rsidRPr="00F51BA6" w:rsidRDefault="00F3709F" w:rsidP="00D41C69">
            <w:pPr>
              <w:pStyle w:val="TAL"/>
            </w:pPr>
            <w:r w:rsidRPr="00F51BA6">
              <w:t>NCGI and TRP ID of the measurement</w:t>
            </w:r>
          </w:p>
        </w:tc>
      </w:tr>
      <w:tr w:rsidR="00F3709F" w:rsidRPr="00F51BA6" w14:paraId="2B5A998E" w14:textId="77777777" w:rsidTr="001206A9">
        <w:trPr>
          <w:jc w:val="center"/>
        </w:trPr>
        <w:tc>
          <w:tcPr>
            <w:tcW w:w="5909" w:type="dxa"/>
          </w:tcPr>
          <w:p w14:paraId="7BACB2F7" w14:textId="77777777" w:rsidR="00F3709F" w:rsidRPr="00F51BA6" w:rsidRDefault="00F3709F" w:rsidP="00D41C69">
            <w:pPr>
              <w:pStyle w:val="TAL"/>
            </w:pPr>
            <w:r w:rsidRPr="00F51BA6">
              <w:t>UL Angle of Arrival (azimuth and/or elevation)</w:t>
            </w:r>
          </w:p>
        </w:tc>
      </w:tr>
      <w:tr w:rsidR="00F3709F" w:rsidRPr="00F51BA6" w14:paraId="17F3EE24" w14:textId="77777777" w:rsidTr="001206A9">
        <w:trPr>
          <w:jc w:val="center"/>
        </w:trPr>
        <w:tc>
          <w:tcPr>
            <w:tcW w:w="5909" w:type="dxa"/>
          </w:tcPr>
          <w:p w14:paraId="4DC19EBF" w14:textId="77777777" w:rsidR="00F3709F" w:rsidRPr="00F51BA6" w:rsidRDefault="00F3709F" w:rsidP="00D41C69">
            <w:pPr>
              <w:pStyle w:val="TAL"/>
            </w:pPr>
            <w:r w:rsidRPr="00F51BA6">
              <w:t>Multiple UL Angle of Arrival (azimuth and/or elevation)</w:t>
            </w:r>
          </w:p>
        </w:tc>
      </w:tr>
      <w:tr w:rsidR="00F3709F" w:rsidRPr="00F51BA6" w14:paraId="171EF3A8" w14:textId="77777777" w:rsidTr="001206A9">
        <w:trPr>
          <w:jc w:val="center"/>
        </w:trPr>
        <w:tc>
          <w:tcPr>
            <w:tcW w:w="5909" w:type="dxa"/>
          </w:tcPr>
          <w:p w14:paraId="04038C03" w14:textId="77777777" w:rsidR="00F3709F" w:rsidRPr="00F51BA6" w:rsidRDefault="00F3709F" w:rsidP="00D41C69">
            <w:pPr>
              <w:pStyle w:val="TAL"/>
            </w:pPr>
            <w:r w:rsidRPr="00F51BA6">
              <w:t>SRS Resource Type</w:t>
            </w:r>
          </w:p>
        </w:tc>
      </w:tr>
      <w:tr w:rsidR="00F3709F" w:rsidRPr="00F51BA6" w14:paraId="68854D7A" w14:textId="77777777" w:rsidTr="001206A9">
        <w:trPr>
          <w:jc w:val="center"/>
        </w:trPr>
        <w:tc>
          <w:tcPr>
            <w:tcW w:w="5909" w:type="dxa"/>
          </w:tcPr>
          <w:p w14:paraId="19764016" w14:textId="77777777" w:rsidR="00F3709F" w:rsidRPr="00F51BA6" w:rsidRDefault="00F3709F" w:rsidP="00D41C69">
            <w:pPr>
              <w:pStyle w:val="TAL"/>
            </w:pPr>
            <w:r w:rsidRPr="00F51BA6">
              <w:t>UL-SRS-RSRP</w:t>
            </w:r>
          </w:p>
        </w:tc>
      </w:tr>
      <w:tr w:rsidR="00F3709F" w:rsidRPr="00F51BA6" w14:paraId="064653A7" w14:textId="77777777" w:rsidTr="001206A9">
        <w:trPr>
          <w:jc w:val="center"/>
        </w:trPr>
        <w:tc>
          <w:tcPr>
            <w:tcW w:w="5909" w:type="dxa"/>
          </w:tcPr>
          <w:p w14:paraId="5CFA3815" w14:textId="77777777" w:rsidR="00F3709F" w:rsidRPr="00F51BA6" w:rsidRDefault="00F3709F" w:rsidP="00D41C69">
            <w:pPr>
              <w:pStyle w:val="TAL"/>
            </w:pPr>
            <w:r w:rsidRPr="00F51BA6">
              <w:t>UL-SRS-RSRPP</w:t>
            </w:r>
          </w:p>
        </w:tc>
      </w:tr>
      <w:tr w:rsidR="00F3709F" w:rsidRPr="00F51BA6" w14:paraId="5423B9AB" w14:textId="77777777" w:rsidTr="001206A9">
        <w:trPr>
          <w:jc w:val="center"/>
        </w:trPr>
        <w:tc>
          <w:tcPr>
            <w:tcW w:w="5909" w:type="dxa"/>
          </w:tcPr>
          <w:p w14:paraId="5303CEDC" w14:textId="77777777" w:rsidR="00F3709F" w:rsidRPr="00F51BA6" w:rsidRDefault="00F3709F" w:rsidP="00D41C69">
            <w:pPr>
              <w:pStyle w:val="TAL"/>
            </w:pPr>
            <w:r w:rsidRPr="00F51BA6">
              <w:t>Time stamp of the measurement</w:t>
            </w:r>
          </w:p>
        </w:tc>
      </w:tr>
      <w:tr w:rsidR="00F3709F" w:rsidRPr="00F51BA6" w14:paraId="25E817DA" w14:textId="77777777" w:rsidTr="001206A9">
        <w:trPr>
          <w:jc w:val="center"/>
        </w:trPr>
        <w:tc>
          <w:tcPr>
            <w:tcW w:w="5909" w:type="dxa"/>
          </w:tcPr>
          <w:p w14:paraId="7996B69A" w14:textId="77777777" w:rsidR="00F3709F" w:rsidRPr="00F51BA6" w:rsidRDefault="00F3709F" w:rsidP="00D41C69">
            <w:pPr>
              <w:pStyle w:val="TAL"/>
            </w:pPr>
            <w:r w:rsidRPr="00F51BA6">
              <w:t>Quality for each measurement</w:t>
            </w:r>
          </w:p>
        </w:tc>
      </w:tr>
      <w:tr w:rsidR="00F3709F" w:rsidRPr="00F51BA6" w14:paraId="7BF8CB15" w14:textId="77777777" w:rsidTr="001206A9">
        <w:trPr>
          <w:jc w:val="center"/>
        </w:trPr>
        <w:tc>
          <w:tcPr>
            <w:tcW w:w="5909" w:type="dxa"/>
          </w:tcPr>
          <w:p w14:paraId="53E7BADE" w14:textId="77777777" w:rsidR="00F3709F" w:rsidRPr="00F51BA6" w:rsidRDefault="00F3709F" w:rsidP="00D41C69">
            <w:pPr>
              <w:pStyle w:val="TAL"/>
            </w:pPr>
            <w:r w:rsidRPr="00F51BA6">
              <w:t>Beam information for each measurement</w:t>
            </w:r>
          </w:p>
        </w:tc>
      </w:tr>
      <w:tr w:rsidR="00F3709F" w:rsidRPr="00F51BA6" w14:paraId="504B3F47" w14:textId="77777777" w:rsidTr="001206A9">
        <w:trPr>
          <w:jc w:val="center"/>
        </w:trPr>
        <w:tc>
          <w:tcPr>
            <w:tcW w:w="5909" w:type="dxa"/>
          </w:tcPr>
          <w:p w14:paraId="1293EF2D" w14:textId="77777777" w:rsidR="00F3709F" w:rsidRPr="00F51BA6" w:rsidRDefault="00F3709F" w:rsidP="00D41C69">
            <w:pPr>
              <w:pStyle w:val="TAL"/>
            </w:pPr>
            <w:r w:rsidRPr="00F51BA6">
              <w:t>LoS/NLoS information for each measurement</w:t>
            </w:r>
          </w:p>
        </w:tc>
      </w:tr>
      <w:tr w:rsidR="00F3709F" w:rsidRPr="00F51BA6" w14:paraId="0ACFC1A3" w14:textId="77777777" w:rsidTr="001206A9">
        <w:trPr>
          <w:jc w:val="center"/>
        </w:trPr>
        <w:tc>
          <w:tcPr>
            <w:tcW w:w="5909" w:type="dxa"/>
          </w:tcPr>
          <w:p w14:paraId="71C76DE4" w14:textId="77777777" w:rsidR="00F3709F" w:rsidRPr="00F51BA6" w:rsidRDefault="00F3709F" w:rsidP="00D41C69">
            <w:pPr>
              <w:pStyle w:val="TAL"/>
            </w:pPr>
            <w:r w:rsidRPr="00F51BA6">
              <w:t>ARP ID of the measurement</w:t>
            </w:r>
          </w:p>
        </w:tc>
      </w:tr>
    </w:tbl>
    <w:p w14:paraId="36C67259" w14:textId="77777777" w:rsidR="00F3709F" w:rsidRDefault="00F3709F" w:rsidP="00E0431B">
      <w:pPr>
        <w:jc w:val="both"/>
        <w:rPr>
          <w:szCs w:val="20"/>
        </w:rPr>
      </w:pPr>
    </w:p>
    <w:p w14:paraId="28D0204D" w14:textId="77777777" w:rsidR="00625CE5" w:rsidRDefault="00625CE5" w:rsidP="00E0431B">
      <w:pPr>
        <w:jc w:val="both"/>
        <w:rPr>
          <w:szCs w:val="20"/>
        </w:rPr>
      </w:pPr>
    </w:p>
    <w:p w14:paraId="3EDCDE8D" w14:textId="52EA300E" w:rsidR="003C21E9" w:rsidRDefault="006C69FE" w:rsidP="00E0431B">
      <w:pPr>
        <w:jc w:val="both"/>
        <w:rPr>
          <w:szCs w:val="20"/>
        </w:rPr>
      </w:pPr>
      <w:r>
        <w:rPr>
          <w:szCs w:val="20"/>
        </w:rPr>
        <w:t>In NR NTN, t</w:t>
      </w:r>
      <w:r w:rsidR="00FE0DAE" w:rsidRPr="00FE0DAE">
        <w:rPr>
          <w:szCs w:val="20"/>
        </w:rPr>
        <w:t>he Angle of Arrival (AoA) or Direction of Arrival (DoA) of the upli</w:t>
      </w:r>
      <w:r w:rsidR="00CB38DA">
        <w:rPr>
          <w:szCs w:val="20"/>
        </w:rPr>
        <w:t xml:space="preserve">nk poisoning signal (i.e. SRS) </w:t>
      </w:r>
      <w:r w:rsidR="00FE0DAE" w:rsidRPr="00FE0DAE">
        <w:rPr>
          <w:szCs w:val="20"/>
        </w:rPr>
        <w:t xml:space="preserve">can be determined </w:t>
      </w:r>
      <w:r w:rsidR="001E19A4">
        <w:rPr>
          <w:szCs w:val="20"/>
        </w:rPr>
        <w:t>based on the Ao</w:t>
      </w:r>
      <w:r w:rsidR="003C21E9" w:rsidRPr="003C21E9">
        <w:rPr>
          <w:szCs w:val="20"/>
        </w:rPr>
        <w:t xml:space="preserve">A measurements from satellite Multi-Panel </w:t>
      </w:r>
      <w:r w:rsidR="00581FD1" w:rsidRPr="00581FD1">
        <w:rPr>
          <w:szCs w:val="20"/>
        </w:rPr>
        <w:t>2-D array</w:t>
      </w:r>
      <w:r w:rsidR="003C21E9">
        <w:rPr>
          <w:szCs w:val="20"/>
        </w:rPr>
        <w:t>.</w:t>
      </w:r>
    </w:p>
    <w:p w14:paraId="16CD269E" w14:textId="443C68AA" w:rsidR="001E7708" w:rsidRDefault="00321C61" w:rsidP="00E0431B">
      <w:pPr>
        <w:jc w:val="both"/>
        <w:rPr>
          <w:szCs w:val="20"/>
        </w:rPr>
      </w:pPr>
      <w:r>
        <w:rPr>
          <w:szCs w:val="20"/>
        </w:rPr>
        <w:t xml:space="preserve">Different techniques </w:t>
      </w:r>
      <w:r w:rsidR="001E7708">
        <w:rPr>
          <w:szCs w:val="20"/>
        </w:rPr>
        <w:t xml:space="preserve">for </w:t>
      </w:r>
      <w:r w:rsidR="001E7708" w:rsidRPr="001E7708">
        <w:rPr>
          <w:szCs w:val="20"/>
        </w:rPr>
        <w:t xml:space="preserve">angle-based positioning </w:t>
      </w:r>
      <w:r>
        <w:rPr>
          <w:szCs w:val="20"/>
        </w:rPr>
        <w:t xml:space="preserve">can be used </w:t>
      </w:r>
      <w:r w:rsidR="001E7708">
        <w:rPr>
          <w:szCs w:val="20"/>
        </w:rPr>
        <w:t>to estimate</w:t>
      </w:r>
      <w:r w:rsidR="003C21E9" w:rsidRPr="00EC108C">
        <w:rPr>
          <w:szCs w:val="20"/>
        </w:rPr>
        <w:t xml:space="preserve"> UE location </w:t>
      </w:r>
      <w:r>
        <w:rPr>
          <w:szCs w:val="20"/>
        </w:rPr>
        <w:t>depending on satellite antenna architecture</w:t>
      </w:r>
      <w:r w:rsidR="00247D80">
        <w:rPr>
          <w:szCs w:val="20"/>
        </w:rPr>
        <w:t xml:space="preserve"> and</w:t>
      </w:r>
      <w:r w:rsidR="00A64441">
        <w:rPr>
          <w:szCs w:val="20"/>
        </w:rPr>
        <w:t xml:space="preserve"> whether digital, analog or</w:t>
      </w:r>
      <w:r w:rsidR="00247D80" w:rsidRPr="00247D80">
        <w:t xml:space="preserve"> </w:t>
      </w:r>
      <w:r w:rsidR="00247D80">
        <w:rPr>
          <w:szCs w:val="20"/>
        </w:rPr>
        <w:t>h</w:t>
      </w:r>
      <w:r w:rsidR="00247D80" w:rsidRPr="00247D80">
        <w:rPr>
          <w:szCs w:val="20"/>
        </w:rPr>
        <w:t>ybrid beamforming</w:t>
      </w:r>
      <w:r w:rsidR="00247D80">
        <w:rPr>
          <w:szCs w:val="20"/>
        </w:rPr>
        <w:t xml:space="preserve"> </w:t>
      </w:r>
      <w:r w:rsidR="00A64441">
        <w:rPr>
          <w:szCs w:val="20"/>
        </w:rPr>
        <w:t>are</w:t>
      </w:r>
      <w:r w:rsidR="00247D80">
        <w:rPr>
          <w:szCs w:val="20"/>
        </w:rPr>
        <w:t xml:space="preserve"> used</w:t>
      </w:r>
      <w:r>
        <w:rPr>
          <w:szCs w:val="20"/>
        </w:rPr>
        <w:t>.</w:t>
      </w:r>
      <w:r w:rsidR="001E7708">
        <w:rPr>
          <w:szCs w:val="20"/>
        </w:rPr>
        <w:t xml:space="preserve"> </w:t>
      </w:r>
    </w:p>
    <w:p w14:paraId="5C88282F" w14:textId="77777777" w:rsidR="006C1B36" w:rsidRDefault="006C1B36" w:rsidP="00E0431B">
      <w:pPr>
        <w:jc w:val="both"/>
        <w:rPr>
          <w:szCs w:val="20"/>
        </w:rPr>
      </w:pPr>
    </w:p>
    <w:p w14:paraId="5BD78631" w14:textId="5FBD9B8B" w:rsidR="006C1B36" w:rsidRDefault="006C1B36" w:rsidP="006C1B36">
      <w:pPr>
        <w:pStyle w:val="Observation"/>
      </w:pPr>
      <w:r>
        <w:rPr>
          <w:szCs w:val="20"/>
        </w:rPr>
        <w:t xml:space="preserve">Different techniques for </w:t>
      </w:r>
      <w:r w:rsidRPr="001E7708">
        <w:rPr>
          <w:szCs w:val="20"/>
        </w:rPr>
        <w:t xml:space="preserve">angle-based positioning </w:t>
      </w:r>
      <w:r>
        <w:rPr>
          <w:szCs w:val="20"/>
        </w:rPr>
        <w:t>can be used to estimate</w:t>
      </w:r>
      <w:r w:rsidRPr="00EC108C">
        <w:rPr>
          <w:szCs w:val="20"/>
        </w:rPr>
        <w:t xml:space="preserve"> UE location </w:t>
      </w:r>
      <w:r>
        <w:rPr>
          <w:szCs w:val="20"/>
        </w:rPr>
        <w:t>depending on satellite antenna architecture and whether digital, analog or</w:t>
      </w:r>
      <w:r w:rsidRPr="00247D80">
        <w:t xml:space="preserve"> </w:t>
      </w:r>
      <w:r>
        <w:rPr>
          <w:szCs w:val="20"/>
        </w:rPr>
        <w:t>h</w:t>
      </w:r>
      <w:r w:rsidRPr="00247D80">
        <w:rPr>
          <w:szCs w:val="20"/>
        </w:rPr>
        <w:t>ybrid beamforming</w:t>
      </w:r>
      <w:r>
        <w:rPr>
          <w:szCs w:val="20"/>
        </w:rPr>
        <w:t xml:space="preserve"> are used.</w:t>
      </w:r>
    </w:p>
    <w:p w14:paraId="3B214761" w14:textId="77777777" w:rsidR="00CB38DA" w:rsidRDefault="00CB38DA" w:rsidP="00E0431B">
      <w:pPr>
        <w:jc w:val="both"/>
        <w:rPr>
          <w:szCs w:val="20"/>
        </w:rPr>
      </w:pPr>
    </w:p>
    <w:p w14:paraId="6280D774" w14:textId="7FFF9B8F" w:rsidR="001E7708" w:rsidRDefault="001E7708" w:rsidP="001E7708">
      <w:pPr>
        <w:jc w:val="both"/>
        <w:rPr>
          <w:szCs w:val="20"/>
        </w:rPr>
      </w:pPr>
      <w:r w:rsidRPr="001E7708">
        <w:rPr>
          <w:szCs w:val="20"/>
        </w:rPr>
        <w:lastRenderedPageBreak/>
        <w:t>UL-AoA</w:t>
      </w:r>
      <w:r>
        <w:rPr>
          <w:szCs w:val="20"/>
        </w:rPr>
        <w:t xml:space="preserve"> can be determined</w:t>
      </w:r>
      <w:r w:rsidRPr="001E7708">
        <w:rPr>
          <w:szCs w:val="20"/>
        </w:rPr>
        <w:t xml:space="preserve"> </w:t>
      </w:r>
      <w:r w:rsidR="003C21E9">
        <w:rPr>
          <w:szCs w:val="20"/>
        </w:rPr>
        <w:t xml:space="preserve">from </w:t>
      </w:r>
      <w:r w:rsidR="00FE0DAE" w:rsidRPr="00FE0DAE">
        <w:rPr>
          <w:szCs w:val="20"/>
        </w:rPr>
        <w:t>the difference of phase</w:t>
      </w:r>
      <w:r>
        <w:rPr>
          <w:szCs w:val="20"/>
        </w:rPr>
        <w:t xml:space="preserve"> observed</w:t>
      </w:r>
      <w:r w:rsidR="00FE0DAE" w:rsidRPr="00FE0DAE">
        <w:rPr>
          <w:szCs w:val="20"/>
        </w:rPr>
        <w:t xml:space="preserve"> between adjacent </w:t>
      </w:r>
      <w:r>
        <w:rPr>
          <w:szCs w:val="20"/>
        </w:rPr>
        <w:t>antenna elements</w:t>
      </w:r>
      <w:r w:rsidR="00FE0DAE" w:rsidRPr="00FE0DAE">
        <w:rPr>
          <w:szCs w:val="20"/>
        </w:rPr>
        <w:t xml:space="preserve"> (</w:t>
      </w:r>
      <w:r>
        <w:rPr>
          <w:szCs w:val="20"/>
        </w:rPr>
        <w:t>AE)</w:t>
      </w:r>
      <w:r w:rsidR="00FE0DAE" w:rsidRPr="00FE0DAE">
        <w:rPr>
          <w:szCs w:val="20"/>
        </w:rPr>
        <w:t>.</w:t>
      </w:r>
      <w:r w:rsidR="003C21E9">
        <w:rPr>
          <w:szCs w:val="20"/>
        </w:rPr>
        <w:t xml:space="preserve"> </w:t>
      </w:r>
      <w:r>
        <w:rPr>
          <w:szCs w:val="20"/>
        </w:rPr>
        <w:t xml:space="preserve">The </w:t>
      </w:r>
      <w:r w:rsidR="008C1698">
        <w:rPr>
          <w:szCs w:val="20"/>
        </w:rPr>
        <w:t xml:space="preserve">basic principle </w:t>
      </w:r>
      <w:r>
        <w:rPr>
          <w:szCs w:val="20"/>
        </w:rPr>
        <w:t>for angle estimation is as follows: For each pair of AE</w:t>
      </w:r>
      <w:r w:rsidRPr="002820C5">
        <w:rPr>
          <w:szCs w:val="20"/>
        </w:rPr>
        <w:t xml:space="preserve">, </w:t>
      </w:r>
      <w:r>
        <w:rPr>
          <w:szCs w:val="20"/>
        </w:rPr>
        <w:t>AoA</w:t>
      </w:r>
      <w:r w:rsidRPr="002820C5">
        <w:rPr>
          <w:szCs w:val="20"/>
        </w:rPr>
        <w:t xml:space="preserve"> is a plane perpendicular to the line joining the </w:t>
      </w:r>
      <w:r w:rsidR="006C1B36">
        <w:rPr>
          <w:szCs w:val="20"/>
        </w:rPr>
        <w:t>AE</w:t>
      </w:r>
      <w:r w:rsidRPr="002820C5">
        <w:rPr>
          <w:szCs w:val="20"/>
        </w:rPr>
        <w:t>, with a theta angle</w:t>
      </w:r>
      <w:r>
        <w:rPr>
          <w:szCs w:val="20"/>
        </w:rPr>
        <w:t>. The intersection of Ao</w:t>
      </w:r>
      <w:r w:rsidRPr="002409C8">
        <w:rPr>
          <w:szCs w:val="20"/>
        </w:rPr>
        <w:t xml:space="preserve">A planes from a group of </w:t>
      </w:r>
      <w:r>
        <w:rPr>
          <w:szCs w:val="20"/>
        </w:rPr>
        <w:t xml:space="preserve">AE </w:t>
      </w:r>
      <w:r w:rsidRPr="002409C8">
        <w:rPr>
          <w:szCs w:val="20"/>
        </w:rPr>
        <w:t>is theoretically a line</w:t>
      </w:r>
      <w:r>
        <w:rPr>
          <w:szCs w:val="20"/>
        </w:rPr>
        <w:t xml:space="preserve">. </w:t>
      </w:r>
      <w:r w:rsidRPr="002409C8">
        <w:rPr>
          <w:szCs w:val="20"/>
        </w:rPr>
        <w:t xml:space="preserve">The intersection of this line with Earth surface is the location of the </w:t>
      </w:r>
      <w:r>
        <w:rPr>
          <w:szCs w:val="20"/>
        </w:rPr>
        <w:t xml:space="preserve">UE. </w:t>
      </w:r>
    </w:p>
    <w:p w14:paraId="50D0CCFC" w14:textId="54091198" w:rsidR="001E7708" w:rsidRDefault="001E7708" w:rsidP="001E7708">
      <w:pPr>
        <w:jc w:val="both"/>
        <w:rPr>
          <w:szCs w:val="20"/>
        </w:rPr>
      </w:pPr>
    </w:p>
    <w:p w14:paraId="3B815BEC" w14:textId="77777777" w:rsidR="008C1698" w:rsidRDefault="008C1698" w:rsidP="008C1698">
      <w:pPr>
        <w:keepNext/>
        <w:jc w:val="center"/>
      </w:pPr>
      <w:r>
        <w:rPr>
          <w:noProof/>
          <w:szCs w:val="20"/>
        </w:rPr>
        <w:drawing>
          <wp:inline distT="0" distB="0" distL="0" distR="0" wp14:anchorId="3D716992" wp14:editId="26FDD570">
            <wp:extent cx="3086407" cy="2101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91118" cy="2104963"/>
                    </a:xfrm>
                    <a:prstGeom prst="rect">
                      <a:avLst/>
                    </a:prstGeom>
                    <a:noFill/>
                  </pic:spPr>
                </pic:pic>
              </a:graphicData>
            </a:graphic>
          </wp:inline>
        </w:drawing>
      </w:r>
    </w:p>
    <w:p w14:paraId="05DB1C09" w14:textId="0FD3847D" w:rsidR="00CF4230" w:rsidRDefault="008C1698" w:rsidP="008C1698">
      <w:pPr>
        <w:pStyle w:val="Caption"/>
      </w:pPr>
      <w:r>
        <w:t xml:space="preserve">Figure </w:t>
      </w:r>
      <w:fldSimple w:instr=" SEQ Figure \* ARABIC ">
        <w:r>
          <w:rPr>
            <w:noProof/>
          </w:rPr>
          <w:t>6</w:t>
        </w:r>
      </w:fldSimple>
      <w:r>
        <w:t xml:space="preserve"> D</w:t>
      </w:r>
      <w:r w:rsidRPr="00AD636D">
        <w:t>ifference of phase observed betwe</w:t>
      </w:r>
      <w:r>
        <w:t>en adjacent antenna elements</w:t>
      </w:r>
    </w:p>
    <w:p w14:paraId="4359A4BC" w14:textId="2601AB38" w:rsidR="00CF4230" w:rsidRPr="00FE0DAE" w:rsidRDefault="00CF4230" w:rsidP="00D15A82">
      <w:pPr>
        <w:jc w:val="center"/>
        <w:rPr>
          <w:szCs w:val="20"/>
        </w:rPr>
      </w:pPr>
    </w:p>
    <w:p w14:paraId="570B25E9" w14:textId="05547961" w:rsidR="00FE0DAE" w:rsidRDefault="00FE0DAE" w:rsidP="00E0431B">
      <w:pPr>
        <w:jc w:val="both"/>
        <w:rPr>
          <w:szCs w:val="20"/>
        </w:rPr>
      </w:pPr>
    </w:p>
    <w:p w14:paraId="14C136BD" w14:textId="26A1FAEE" w:rsidR="00D15A82" w:rsidRDefault="00F04D4E" w:rsidP="00E0431B">
      <w:pPr>
        <w:jc w:val="both"/>
        <w:rPr>
          <w:szCs w:val="20"/>
        </w:rPr>
      </w:pPr>
      <w:r>
        <w:rPr>
          <w:szCs w:val="20"/>
        </w:rPr>
        <w:t>The d</w:t>
      </w:r>
      <w:r w:rsidR="00D15A82" w:rsidRPr="00D15A82">
        <w:rPr>
          <w:szCs w:val="20"/>
        </w:rPr>
        <w:t xml:space="preserve">ifference of phase between </w:t>
      </w:r>
      <w:r w:rsidR="00E333E7">
        <w:rPr>
          <w:szCs w:val="20"/>
        </w:rPr>
        <w:t>AE1 and</w:t>
      </w:r>
      <w:r w:rsidR="008C1698">
        <w:rPr>
          <w:szCs w:val="20"/>
        </w:rPr>
        <w:t xml:space="preserve"> AE</w:t>
      </w:r>
      <w:r w:rsidR="00D15A82" w:rsidRPr="00D15A82">
        <w:rPr>
          <w:szCs w:val="20"/>
        </w:rPr>
        <w:t xml:space="preserve">2 :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oMath>
    </w:p>
    <w:p w14:paraId="37011731" w14:textId="443F9D58" w:rsidR="00D15A82" w:rsidRDefault="00D15A82" w:rsidP="00D15A82">
      <w:pPr>
        <w:jc w:val="center"/>
        <w:rPr>
          <w:szCs w:val="20"/>
        </w:rPr>
      </w:pPr>
      <m:oMathPara>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r>
            <w:rPr>
              <w:rFonts w:ascii="Cambria Math" w:hAnsi="Cambria Math"/>
              <w:szCs w:val="20"/>
            </w:rPr>
            <m:t xml:space="preserve">= </m:t>
          </m:r>
          <m:f>
            <m:fPr>
              <m:ctrlPr>
                <w:rPr>
                  <w:rFonts w:ascii="Cambria Math" w:hAnsi="Cambria Math"/>
                  <w:i/>
                  <w:szCs w:val="20"/>
                </w:rPr>
              </m:ctrlPr>
            </m:fPr>
            <m:num>
              <m:r>
                <w:rPr>
                  <w:rFonts w:ascii="Cambria Math" w:hAnsi="Cambria Math"/>
                  <w:szCs w:val="20"/>
                </w:rPr>
                <m:t>2.π.d. sinθ</m:t>
              </m:r>
            </m:num>
            <m:den>
              <m:r>
                <w:rPr>
                  <w:rFonts w:ascii="Cambria Math" w:hAnsi="Cambria Math"/>
                  <w:szCs w:val="20"/>
                </w:rPr>
                <m:t>λ</m:t>
              </m:r>
            </m:den>
          </m:f>
        </m:oMath>
      </m:oMathPara>
    </w:p>
    <w:p w14:paraId="27CFCC23" w14:textId="0FB22F28" w:rsidR="00D15A82" w:rsidRDefault="00D15A82" w:rsidP="00E0431B">
      <w:pPr>
        <w:jc w:val="both"/>
        <w:rPr>
          <w:szCs w:val="20"/>
        </w:rPr>
      </w:pPr>
      <w:r>
        <w:rPr>
          <w:szCs w:val="20"/>
        </w:rPr>
        <w:t xml:space="preserve">With </w:t>
      </w:r>
      <m:oMath>
        <m:r>
          <w:rPr>
            <w:rFonts w:ascii="Cambria Math" w:hAnsi="Cambria Math"/>
            <w:szCs w:val="20"/>
          </w:rPr>
          <m:t xml:space="preserve">λ= </m:t>
        </m:r>
        <m:f>
          <m:fPr>
            <m:ctrlPr>
              <w:rPr>
                <w:rFonts w:ascii="Cambria Math" w:hAnsi="Cambria Math"/>
                <w:i/>
                <w:szCs w:val="20"/>
              </w:rPr>
            </m:ctrlPr>
          </m:fPr>
          <m:num>
            <m:r>
              <w:rPr>
                <w:rFonts w:ascii="Cambria Math" w:hAnsi="Cambria Math"/>
                <w:szCs w:val="20"/>
              </w:rPr>
              <m:t>c</m:t>
            </m:r>
          </m:num>
          <m:den>
            <m:r>
              <w:rPr>
                <w:rFonts w:ascii="Cambria Math" w:hAnsi="Cambria Math"/>
                <w:szCs w:val="20"/>
              </w:rPr>
              <m:t>F</m:t>
            </m:r>
          </m:den>
        </m:f>
      </m:oMath>
      <w:r w:rsidR="008C1698">
        <w:rPr>
          <w:szCs w:val="20"/>
        </w:rPr>
        <w:t xml:space="preserve"> </w:t>
      </w:r>
      <w:r w:rsidR="008C1698" w:rsidRPr="008C1698">
        <w:rPr>
          <w:szCs w:val="20"/>
        </w:rPr>
        <w:t xml:space="preserve">and </w:t>
      </w:r>
      <m:oMath>
        <m:r>
          <w:rPr>
            <w:rFonts w:ascii="Cambria Math" w:hAnsi="Cambria Math"/>
            <w:szCs w:val="20"/>
          </w:rPr>
          <m:t>θ</m:t>
        </m:r>
      </m:oMath>
      <w:r w:rsidR="008C1698">
        <w:rPr>
          <w:szCs w:val="20"/>
        </w:rPr>
        <w:t xml:space="preserve"> is the AOA of SRS </w:t>
      </w:r>
    </w:p>
    <w:p w14:paraId="3C408EED" w14:textId="13B7E6AD" w:rsidR="00D15A82" w:rsidRDefault="00D15A82" w:rsidP="00E0431B">
      <w:pPr>
        <w:jc w:val="both"/>
        <w:rPr>
          <w:szCs w:val="20"/>
        </w:rPr>
      </w:pPr>
    </w:p>
    <w:p w14:paraId="60D3D96A" w14:textId="02DD2D22" w:rsidR="001E7708" w:rsidRDefault="008C1698" w:rsidP="001E7708">
      <w:pPr>
        <w:jc w:val="both"/>
        <w:rPr>
          <w:szCs w:val="20"/>
        </w:rPr>
      </w:pPr>
      <w:r>
        <w:rPr>
          <w:szCs w:val="20"/>
        </w:rPr>
        <w:t>Generally, t</w:t>
      </w:r>
      <w:r w:rsidR="001E7708" w:rsidRPr="00275BEC">
        <w:rPr>
          <w:szCs w:val="20"/>
        </w:rPr>
        <w:t>he</w:t>
      </w:r>
      <w:r w:rsidR="008E3166">
        <w:rPr>
          <w:szCs w:val="20"/>
        </w:rPr>
        <w:t xml:space="preserve"> DFT b</w:t>
      </w:r>
      <w:r w:rsidR="001E7708" w:rsidRPr="001B2760">
        <w:rPr>
          <w:szCs w:val="20"/>
        </w:rPr>
        <w:t xml:space="preserve">eam </w:t>
      </w:r>
      <w:r w:rsidR="00247D80">
        <w:rPr>
          <w:szCs w:val="20"/>
        </w:rPr>
        <w:t>method</w:t>
      </w:r>
      <w:r w:rsidR="001E7708">
        <w:rPr>
          <w:szCs w:val="20"/>
        </w:rPr>
        <w:t xml:space="preserve"> or </w:t>
      </w:r>
      <w:r w:rsidR="001E7708" w:rsidRPr="00F360B1">
        <w:rPr>
          <w:szCs w:val="20"/>
        </w:rPr>
        <w:t xml:space="preserve">MUltiple SIgnal Classification </w:t>
      </w:r>
      <w:r w:rsidR="001E7708">
        <w:rPr>
          <w:szCs w:val="20"/>
        </w:rPr>
        <w:t>(</w:t>
      </w:r>
      <w:r w:rsidR="001E7708" w:rsidRPr="00275BEC">
        <w:rPr>
          <w:szCs w:val="20"/>
        </w:rPr>
        <w:t>MUSIC</w:t>
      </w:r>
      <w:r w:rsidR="001E7708">
        <w:rPr>
          <w:szCs w:val="20"/>
        </w:rPr>
        <w:t>)</w:t>
      </w:r>
      <w:r w:rsidR="001E7708" w:rsidRPr="00275BEC">
        <w:rPr>
          <w:szCs w:val="20"/>
        </w:rPr>
        <w:t xml:space="preserve"> </w:t>
      </w:r>
      <w:r w:rsidR="00247D80">
        <w:rPr>
          <w:szCs w:val="20"/>
        </w:rPr>
        <w:t xml:space="preserve">are well known </w:t>
      </w:r>
      <w:r w:rsidR="001E7708" w:rsidRPr="00005233">
        <w:rPr>
          <w:szCs w:val="20"/>
        </w:rPr>
        <w:t>algorithm</w:t>
      </w:r>
      <w:r w:rsidR="00247D80">
        <w:rPr>
          <w:szCs w:val="20"/>
        </w:rPr>
        <w:t>s</w:t>
      </w:r>
      <w:r w:rsidR="001E7708" w:rsidRPr="00005233">
        <w:rPr>
          <w:szCs w:val="20"/>
        </w:rPr>
        <w:t xml:space="preserve"> </w:t>
      </w:r>
      <w:r w:rsidR="00247D80">
        <w:rPr>
          <w:szCs w:val="20"/>
        </w:rPr>
        <w:t xml:space="preserve">that </w:t>
      </w:r>
      <w:r w:rsidR="001E7708">
        <w:rPr>
          <w:szCs w:val="20"/>
        </w:rPr>
        <w:t>can be used to estimate Ao</w:t>
      </w:r>
      <w:r w:rsidR="001E7708" w:rsidRPr="00275BEC">
        <w:rPr>
          <w:szCs w:val="20"/>
        </w:rPr>
        <w:t>A</w:t>
      </w:r>
      <w:r w:rsidR="001E7708">
        <w:rPr>
          <w:szCs w:val="20"/>
        </w:rPr>
        <w:t>.</w:t>
      </w:r>
    </w:p>
    <w:p w14:paraId="451F39C3" w14:textId="517D96CD" w:rsidR="002C1A90" w:rsidRDefault="002C1A90" w:rsidP="008541A9">
      <w:pPr>
        <w:jc w:val="both"/>
        <w:rPr>
          <w:szCs w:val="20"/>
        </w:rPr>
      </w:pPr>
    </w:p>
    <w:p w14:paraId="0727DDC1" w14:textId="66274D10" w:rsidR="002A5552" w:rsidRDefault="00A20A3E" w:rsidP="002A5552">
      <w:pPr>
        <w:jc w:val="both"/>
        <w:rPr>
          <w:szCs w:val="20"/>
        </w:rPr>
      </w:pPr>
      <w:r>
        <w:rPr>
          <w:szCs w:val="20"/>
        </w:rPr>
        <w:t>T</w:t>
      </w:r>
      <w:r w:rsidRPr="008541A9">
        <w:rPr>
          <w:szCs w:val="20"/>
        </w:rPr>
        <w:t>he result of the UL-AoA based positioning is a point on Earth, w</w:t>
      </w:r>
      <w:r>
        <w:rPr>
          <w:szCs w:val="20"/>
        </w:rPr>
        <w:t xml:space="preserve">ith a certain angular accuracy.  Different </w:t>
      </w:r>
      <w:r w:rsidR="00C77718">
        <w:rPr>
          <w:szCs w:val="20"/>
        </w:rPr>
        <w:t xml:space="preserve">defects </w:t>
      </w:r>
      <w:r w:rsidR="00711F42">
        <w:rPr>
          <w:szCs w:val="20"/>
        </w:rPr>
        <w:t>may affect the angle estimation such as s</w:t>
      </w:r>
      <w:r w:rsidR="00E94B2D" w:rsidRPr="00E94B2D">
        <w:rPr>
          <w:szCs w:val="20"/>
        </w:rPr>
        <w:t xml:space="preserve">atellite </w:t>
      </w:r>
      <w:r w:rsidR="003C21E9">
        <w:rPr>
          <w:szCs w:val="20"/>
        </w:rPr>
        <w:t xml:space="preserve">beam </w:t>
      </w:r>
      <w:r w:rsidR="00711F42">
        <w:rPr>
          <w:szCs w:val="20"/>
        </w:rPr>
        <w:t>pointing e</w:t>
      </w:r>
      <w:r w:rsidR="00E94B2D" w:rsidRPr="00E94B2D">
        <w:rPr>
          <w:szCs w:val="20"/>
        </w:rPr>
        <w:t>rror</w:t>
      </w:r>
      <w:r w:rsidR="00711F42">
        <w:rPr>
          <w:szCs w:val="20"/>
        </w:rPr>
        <w:t xml:space="preserve">, phase noise </w:t>
      </w:r>
      <w:r w:rsidR="00203CEF">
        <w:rPr>
          <w:szCs w:val="20"/>
        </w:rPr>
        <w:t>and defects due to all t</w:t>
      </w:r>
      <w:r w:rsidR="00203CEF" w:rsidRPr="00203CEF">
        <w:rPr>
          <w:szCs w:val="20"/>
        </w:rPr>
        <w:t xml:space="preserve">ransformations (or operations) applied on the signals, from </w:t>
      </w:r>
      <w:r w:rsidR="00203CEF">
        <w:rPr>
          <w:szCs w:val="20"/>
        </w:rPr>
        <w:t>AE</w:t>
      </w:r>
      <w:r w:rsidR="00203CEF" w:rsidRPr="00203CEF">
        <w:rPr>
          <w:szCs w:val="20"/>
        </w:rPr>
        <w:t xml:space="preserve"> on board to the receiving </w:t>
      </w:r>
      <w:r w:rsidR="00203CEF">
        <w:rPr>
          <w:szCs w:val="20"/>
        </w:rPr>
        <w:t xml:space="preserve">base </w:t>
      </w:r>
      <w:r w:rsidR="006E3040">
        <w:rPr>
          <w:szCs w:val="20"/>
        </w:rPr>
        <w:t xml:space="preserve">station on </w:t>
      </w:r>
      <w:r w:rsidR="00CC0BED">
        <w:rPr>
          <w:szCs w:val="20"/>
        </w:rPr>
        <w:t xml:space="preserve">the </w:t>
      </w:r>
      <w:r w:rsidR="006E3040">
        <w:rPr>
          <w:szCs w:val="20"/>
        </w:rPr>
        <w:t>g</w:t>
      </w:r>
      <w:r w:rsidR="00203CEF" w:rsidRPr="00203CEF">
        <w:rPr>
          <w:szCs w:val="20"/>
        </w:rPr>
        <w:t>round</w:t>
      </w:r>
      <w:r w:rsidR="00203CEF">
        <w:rPr>
          <w:szCs w:val="20"/>
        </w:rPr>
        <w:t xml:space="preserve">. </w:t>
      </w:r>
    </w:p>
    <w:p w14:paraId="60A81EAE" w14:textId="2CADE855" w:rsidR="00CC0BED" w:rsidRDefault="00CC0BED" w:rsidP="002A5552">
      <w:pPr>
        <w:jc w:val="both"/>
        <w:rPr>
          <w:szCs w:val="20"/>
        </w:rPr>
      </w:pPr>
    </w:p>
    <w:p w14:paraId="26B6C6AB" w14:textId="35187494" w:rsidR="00CC0BED" w:rsidRDefault="006D0529" w:rsidP="006D0529">
      <w:pPr>
        <w:pStyle w:val="Observation"/>
      </w:pPr>
      <w:r w:rsidRPr="006D0529">
        <w:t>The result of the UL-AoA based positioning is a point on Earth, with a certain angular accuracy</w:t>
      </w:r>
      <w:r>
        <w:t xml:space="preserve">. </w:t>
      </w:r>
      <w:r w:rsidR="00CC0BED" w:rsidRPr="00CC0BED">
        <w:t>Different defects may affect the angle estimation such as satellite beam pointing error, phase noise and defects due to all transformations (or operations) applied on the signals, from AE on board to the receiving base station on the ground</w:t>
      </w:r>
      <w:r>
        <w:t>.</w:t>
      </w:r>
    </w:p>
    <w:p w14:paraId="3D073E11" w14:textId="2E249494" w:rsidR="00EC108C" w:rsidRDefault="00EC108C" w:rsidP="00E0431B">
      <w:pPr>
        <w:jc w:val="both"/>
        <w:rPr>
          <w:szCs w:val="20"/>
        </w:rPr>
      </w:pPr>
    </w:p>
    <w:p w14:paraId="0CC4473B" w14:textId="77C88548" w:rsidR="00830DBF" w:rsidRDefault="00830DBF" w:rsidP="00830DBF">
      <w:pPr>
        <w:jc w:val="both"/>
        <w:rPr>
          <w:szCs w:val="20"/>
        </w:rPr>
      </w:pPr>
      <w:r w:rsidRPr="00711F42">
        <w:rPr>
          <w:szCs w:val="20"/>
        </w:rPr>
        <w:t xml:space="preserve">The residual error on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oMath>
      <w:r w:rsidRPr="00711F42">
        <w:rPr>
          <w:szCs w:val="20"/>
        </w:rPr>
        <w:t xml:space="preserve"> will define the UE location accuracy performance.</w:t>
      </w:r>
      <w:r>
        <w:rPr>
          <w:szCs w:val="20"/>
        </w:rPr>
        <w:t xml:space="preserve"> T</w:t>
      </w:r>
      <w:r w:rsidRPr="008541A9">
        <w:rPr>
          <w:szCs w:val="20"/>
        </w:rPr>
        <w:t>he angle to distance</w:t>
      </w:r>
      <w:r>
        <w:rPr>
          <w:szCs w:val="20"/>
        </w:rPr>
        <w:t xml:space="preserve"> </w:t>
      </w:r>
      <w:r w:rsidRPr="008541A9">
        <w:rPr>
          <w:szCs w:val="20"/>
        </w:rPr>
        <w:t xml:space="preserve">conversion (° to km) depends on the </w:t>
      </w:r>
      <w:r>
        <w:rPr>
          <w:szCs w:val="20"/>
        </w:rPr>
        <w:t xml:space="preserve">satellite altitude and the </w:t>
      </w:r>
      <w:r w:rsidRPr="008541A9">
        <w:rPr>
          <w:szCs w:val="20"/>
        </w:rPr>
        <w:t xml:space="preserve">location of the </w:t>
      </w:r>
      <w:r>
        <w:rPr>
          <w:szCs w:val="20"/>
        </w:rPr>
        <w:t>UE</w:t>
      </w:r>
      <w:r w:rsidRPr="008541A9">
        <w:rPr>
          <w:szCs w:val="20"/>
        </w:rPr>
        <w:t xml:space="preserve"> within the </w:t>
      </w:r>
      <w:r>
        <w:rPr>
          <w:szCs w:val="20"/>
        </w:rPr>
        <w:t xml:space="preserve">satellite </w:t>
      </w:r>
      <w:r w:rsidRPr="008541A9">
        <w:rPr>
          <w:szCs w:val="20"/>
        </w:rPr>
        <w:t>coverage</w:t>
      </w:r>
      <w:r>
        <w:rPr>
          <w:szCs w:val="20"/>
        </w:rPr>
        <w:t xml:space="preserve"> i.e. UE elevation angle.</w:t>
      </w:r>
      <w:r w:rsidR="0016615D">
        <w:rPr>
          <w:szCs w:val="20"/>
        </w:rPr>
        <w:t xml:space="preserve"> The r</w:t>
      </w:r>
      <w:r w:rsidR="0016615D" w:rsidRPr="0016615D">
        <w:rPr>
          <w:szCs w:val="20"/>
        </w:rPr>
        <w:t xml:space="preserve">equired angular accuracy </w:t>
      </w:r>
      <w:r w:rsidR="0016615D">
        <w:rPr>
          <w:szCs w:val="20"/>
        </w:rPr>
        <w:t xml:space="preserve">to ensure a </w:t>
      </w:r>
      <w:r w:rsidR="0016615D" w:rsidRPr="0016615D">
        <w:rPr>
          <w:szCs w:val="20"/>
        </w:rPr>
        <w:t>location accuracy of 10km</w:t>
      </w:r>
      <w:r w:rsidR="0016615D">
        <w:rPr>
          <w:szCs w:val="20"/>
        </w:rPr>
        <w:t xml:space="preserve"> is given by the following table for different orbits and for a UE located at the nadir and at </w:t>
      </w:r>
      <w:r w:rsidR="0016615D" w:rsidRPr="0016615D">
        <w:rPr>
          <w:szCs w:val="20"/>
        </w:rPr>
        <w:t>30° elevation</w:t>
      </w:r>
      <w:r w:rsidR="0016615D">
        <w:rPr>
          <w:szCs w:val="20"/>
        </w:rPr>
        <w:t>.</w:t>
      </w:r>
    </w:p>
    <w:p w14:paraId="3C60B4D2" w14:textId="77777777" w:rsidR="00830DBF" w:rsidRDefault="00830DBF" w:rsidP="00E0431B">
      <w:pPr>
        <w:jc w:val="both"/>
        <w:rPr>
          <w:szCs w:val="20"/>
        </w:rPr>
      </w:pPr>
    </w:p>
    <w:p w14:paraId="27E69920" w14:textId="77777777" w:rsidR="00830DBF" w:rsidRDefault="00830DBF" w:rsidP="00E0431B">
      <w:pPr>
        <w:jc w:val="both"/>
        <w:rPr>
          <w:szCs w:val="20"/>
        </w:rPr>
      </w:pPr>
    </w:p>
    <w:p w14:paraId="29976670" w14:textId="312516CD" w:rsidR="0016615D" w:rsidRDefault="0016615D" w:rsidP="0016615D">
      <w:pPr>
        <w:pStyle w:val="Caption"/>
        <w:keepNext/>
      </w:pPr>
      <w:r>
        <w:t xml:space="preserve">Table </w:t>
      </w:r>
      <w:fldSimple w:instr=" SEQ Table \* ARABIC ">
        <w:r>
          <w:rPr>
            <w:noProof/>
          </w:rPr>
          <w:t>5</w:t>
        </w:r>
      </w:fldSimple>
      <w:r>
        <w:t xml:space="preserve"> </w:t>
      </w:r>
      <w:r w:rsidRPr="00840247">
        <w:t>Required angular accuracy for location accuracy of 10km</w:t>
      </w:r>
    </w:p>
    <w:tbl>
      <w:tblPr>
        <w:tblStyle w:val="TableGrid"/>
        <w:tblW w:w="0" w:type="auto"/>
        <w:jc w:val="center"/>
        <w:tblLook w:val="04A0" w:firstRow="1" w:lastRow="0" w:firstColumn="1" w:lastColumn="0" w:noHBand="0" w:noVBand="1"/>
      </w:tblPr>
      <w:tblGrid>
        <w:gridCol w:w="3968"/>
        <w:gridCol w:w="893"/>
        <w:gridCol w:w="954"/>
        <w:gridCol w:w="816"/>
      </w:tblGrid>
      <w:tr w:rsidR="0016615D" w:rsidRPr="00830DBF" w14:paraId="5DBFAA7B" w14:textId="77777777" w:rsidTr="00F14972">
        <w:trPr>
          <w:trHeight w:val="300"/>
          <w:jc w:val="center"/>
        </w:trPr>
        <w:tc>
          <w:tcPr>
            <w:tcW w:w="6631" w:type="dxa"/>
            <w:gridSpan w:val="4"/>
            <w:shd w:val="clear" w:color="auto" w:fill="00B0F0"/>
            <w:noWrap/>
            <w:hideMark/>
          </w:tcPr>
          <w:p w14:paraId="1BC488C5" w14:textId="76472236" w:rsidR="0016615D" w:rsidRPr="00830DBF" w:rsidRDefault="0016615D" w:rsidP="0016615D">
            <w:pPr>
              <w:jc w:val="center"/>
              <w:rPr>
                <w:szCs w:val="20"/>
              </w:rPr>
            </w:pPr>
            <w:r w:rsidRPr="00F14972">
              <w:rPr>
                <w:color w:val="FFFFFF" w:themeColor="background1"/>
                <w:szCs w:val="20"/>
              </w:rPr>
              <w:t>Required angular accuracy for location accuracy of 10km</w:t>
            </w:r>
          </w:p>
        </w:tc>
      </w:tr>
      <w:tr w:rsidR="0016615D" w:rsidRPr="00830DBF" w14:paraId="095045C9" w14:textId="77777777" w:rsidTr="0016615D">
        <w:trPr>
          <w:trHeight w:val="300"/>
          <w:jc w:val="center"/>
        </w:trPr>
        <w:tc>
          <w:tcPr>
            <w:tcW w:w="3627" w:type="dxa"/>
            <w:noWrap/>
            <w:hideMark/>
          </w:tcPr>
          <w:p w14:paraId="100C3BBD" w14:textId="21F875CB" w:rsidR="0016615D" w:rsidRPr="00830DBF" w:rsidRDefault="0016615D" w:rsidP="0016615D">
            <w:pPr>
              <w:rPr>
                <w:szCs w:val="20"/>
              </w:rPr>
            </w:pPr>
          </w:p>
        </w:tc>
        <w:tc>
          <w:tcPr>
            <w:tcW w:w="0" w:type="auto"/>
            <w:noWrap/>
            <w:hideMark/>
          </w:tcPr>
          <w:p w14:paraId="405C725D" w14:textId="77777777" w:rsidR="0016615D" w:rsidRPr="00830DBF" w:rsidRDefault="0016615D" w:rsidP="0016615D">
            <w:pPr>
              <w:rPr>
                <w:szCs w:val="20"/>
              </w:rPr>
            </w:pPr>
            <w:r w:rsidRPr="00830DBF">
              <w:rPr>
                <w:szCs w:val="20"/>
              </w:rPr>
              <w:t>600Km</w:t>
            </w:r>
          </w:p>
        </w:tc>
        <w:tc>
          <w:tcPr>
            <w:tcW w:w="0" w:type="auto"/>
            <w:noWrap/>
            <w:hideMark/>
          </w:tcPr>
          <w:p w14:paraId="359C362C" w14:textId="77777777" w:rsidR="0016615D" w:rsidRPr="00830DBF" w:rsidRDefault="0016615D" w:rsidP="0016615D">
            <w:pPr>
              <w:rPr>
                <w:szCs w:val="20"/>
              </w:rPr>
            </w:pPr>
            <w:r w:rsidRPr="00830DBF">
              <w:rPr>
                <w:szCs w:val="20"/>
              </w:rPr>
              <w:t>1200km</w:t>
            </w:r>
          </w:p>
        </w:tc>
        <w:tc>
          <w:tcPr>
            <w:tcW w:w="0" w:type="auto"/>
            <w:noWrap/>
            <w:hideMark/>
          </w:tcPr>
          <w:p w14:paraId="44D70E66" w14:textId="77777777" w:rsidR="0016615D" w:rsidRPr="00830DBF" w:rsidRDefault="0016615D" w:rsidP="0016615D">
            <w:pPr>
              <w:rPr>
                <w:szCs w:val="20"/>
              </w:rPr>
            </w:pPr>
            <w:r w:rsidRPr="00830DBF">
              <w:rPr>
                <w:szCs w:val="20"/>
              </w:rPr>
              <w:t>GEO</w:t>
            </w:r>
          </w:p>
        </w:tc>
      </w:tr>
      <w:tr w:rsidR="0016615D" w:rsidRPr="00830DBF" w14:paraId="6D3C34B6" w14:textId="77777777" w:rsidTr="0016615D">
        <w:trPr>
          <w:trHeight w:val="300"/>
          <w:jc w:val="center"/>
        </w:trPr>
        <w:tc>
          <w:tcPr>
            <w:tcW w:w="3627" w:type="dxa"/>
            <w:noWrap/>
            <w:hideMark/>
          </w:tcPr>
          <w:p w14:paraId="3713FD9A" w14:textId="6FD61F72" w:rsidR="0016615D" w:rsidRPr="00830DBF" w:rsidRDefault="0016615D" w:rsidP="0016615D">
            <w:pPr>
              <w:rPr>
                <w:szCs w:val="20"/>
              </w:rPr>
            </w:pPr>
            <w:r>
              <w:rPr>
                <w:szCs w:val="20"/>
              </w:rPr>
              <w:t xml:space="preserve">At </w:t>
            </w:r>
            <w:r w:rsidRPr="00830DBF">
              <w:rPr>
                <w:szCs w:val="20"/>
              </w:rPr>
              <w:t xml:space="preserve"> nadir</w:t>
            </w:r>
          </w:p>
        </w:tc>
        <w:tc>
          <w:tcPr>
            <w:tcW w:w="0" w:type="auto"/>
            <w:noWrap/>
            <w:hideMark/>
          </w:tcPr>
          <w:p w14:paraId="14F4D67D" w14:textId="77777777" w:rsidR="0016615D" w:rsidRPr="00830DBF" w:rsidRDefault="0016615D" w:rsidP="0016615D">
            <w:pPr>
              <w:rPr>
                <w:szCs w:val="20"/>
              </w:rPr>
            </w:pPr>
            <w:r w:rsidRPr="00830DBF">
              <w:rPr>
                <w:szCs w:val="20"/>
              </w:rPr>
              <w:t>0,96°</w:t>
            </w:r>
          </w:p>
        </w:tc>
        <w:tc>
          <w:tcPr>
            <w:tcW w:w="0" w:type="auto"/>
            <w:noWrap/>
            <w:hideMark/>
          </w:tcPr>
          <w:p w14:paraId="0FD52F36" w14:textId="77777777" w:rsidR="0016615D" w:rsidRPr="00830DBF" w:rsidRDefault="0016615D" w:rsidP="0016615D">
            <w:pPr>
              <w:rPr>
                <w:szCs w:val="20"/>
              </w:rPr>
            </w:pPr>
            <w:r w:rsidRPr="00830DBF">
              <w:rPr>
                <w:szCs w:val="20"/>
              </w:rPr>
              <w:t>0,48°</w:t>
            </w:r>
          </w:p>
        </w:tc>
        <w:tc>
          <w:tcPr>
            <w:tcW w:w="0" w:type="auto"/>
            <w:noWrap/>
            <w:hideMark/>
          </w:tcPr>
          <w:p w14:paraId="0080EE22" w14:textId="77777777" w:rsidR="0016615D" w:rsidRPr="00830DBF" w:rsidRDefault="0016615D" w:rsidP="0016615D">
            <w:pPr>
              <w:rPr>
                <w:szCs w:val="20"/>
              </w:rPr>
            </w:pPr>
            <w:r w:rsidRPr="00830DBF">
              <w:rPr>
                <w:szCs w:val="20"/>
              </w:rPr>
              <w:t>0,016°</w:t>
            </w:r>
          </w:p>
        </w:tc>
      </w:tr>
      <w:tr w:rsidR="0016615D" w:rsidRPr="00830DBF" w14:paraId="4F8BA0FC" w14:textId="77777777" w:rsidTr="0016615D">
        <w:trPr>
          <w:trHeight w:val="300"/>
          <w:jc w:val="center"/>
        </w:trPr>
        <w:tc>
          <w:tcPr>
            <w:tcW w:w="3627" w:type="dxa"/>
            <w:noWrap/>
            <w:hideMark/>
          </w:tcPr>
          <w:p w14:paraId="75C76912" w14:textId="7696DC85" w:rsidR="0016615D" w:rsidRPr="00830DBF" w:rsidRDefault="0016615D" w:rsidP="0016615D">
            <w:pPr>
              <w:rPr>
                <w:szCs w:val="20"/>
              </w:rPr>
            </w:pPr>
            <w:r>
              <w:rPr>
                <w:szCs w:val="20"/>
              </w:rPr>
              <w:t xml:space="preserve">At </w:t>
            </w:r>
            <w:r w:rsidRPr="00830DBF">
              <w:rPr>
                <w:szCs w:val="20"/>
              </w:rPr>
              <w:t>30° elevation</w:t>
            </w:r>
          </w:p>
        </w:tc>
        <w:tc>
          <w:tcPr>
            <w:tcW w:w="0" w:type="auto"/>
            <w:noWrap/>
            <w:hideMark/>
          </w:tcPr>
          <w:p w14:paraId="7E16DD35" w14:textId="77777777" w:rsidR="0016615D" w:rsidRPr="00830DBF" w:rsidRDefault="0016615D" w:rsidP="0016615D">
            <w:pPr>
              <w:rPr>
                <w:szCs w:val="20"/>
              </w:rPr>
            </w:pPr>
            <w:r w:rsidRPr="00830DBF">
              <w:rPr>
                <w:szCs w:val="20"/>
              </w:rPr>
              <w:t>0,28°</w:t>
            </w:r>
          </w:p>
        </w:tc>
        <w:tc>
          <w:tcPr>
            <w:tcW w:w="0" w:type="auto"/>
            <w:noWrap/>
            <w:hideMark/>
          </w:tcPr>
          <w:p w14:paraId="4E313C41" w14:textId="77777777" w:rsidR="0016615D" w:rsidRPr="00830DBF" w:rsidRDefault="0016615D" w:rsidP="0016615D">
            <w:pPr>
              <w:rPr>
                <w:szCs w:val="20"/>
              </w:rPr>
            </w:pPr>
            <w:r w:rsidRPr="00830DBF">
              <w:rPr>
                <w:szCs w:val="20"/>
              </w:rPr>
              <w:t>0,15°</w:t>
            </w:r>
          </w:p>
        </w:tc>
        <w:tc>
          <w:tcPr>
            <w:tcW w:w="0" w:type="auto"/>
            <w:noWrap/>
            <w:hideMark/>
          </w:tcPr>
          <w:p w14:paraId="51E16925" w14:textId="77777777" w:rsidR="0016615D" w:rsidRPr="00830DBF" w:rsidRDefault="0016615D" w:rsidP="0016615D">
            <w:pPr>
              <w:rPr>
                <w:szCs w:val="20"/>
              </w:rPr>
            </w:pPr>
            <w:r w:rsidRPr="00830DBF">
              <w:rPr>
                <w:szCs w:val="20"/>
              </w:rPr>
              <w:t>0,008°</w:t>
            </w:r>
          </w:p>
        </w:tc>
      </w:tr>
    </w:tbl>
    <w:p w14:paraId="48733FA1" w14:textId="77777777" w:rsidR="00830DBF" w:rsidRDefault="00830DBF" w:rsidP="00E0431B">
      <w:pPr>
        <w:jc w:val="both"/>
        <w:rPr>
          <w:szCs w:val="20"/>
        </w:rPr>
      </w:pPr>
    </w:p>
    <w:p w14:paraId="6CD5A97F" w14:textId="291F910C" w:rsidR="00F51D19" w:rsidRDefault="00CE41D3" w:rsidP="00CE41D3">
      <w:pPr>
        <w:jc w:val="both"/>
        <w:rPr>
          <w:szCs w:val="20"/>
        </w:rPr>
      </w:pPr>
      <w:r w:rsidRPr="00CE41D3">
        <w:rPr>
          <w:szCs w:val="20"/>
        </w:rPr>
        <w:t>T</w:t>
      </w:r>
      <w:r>
        <w:rPr>
          <w:szCs w:val="20"/>
        </w:rPr>
        <w:t xml:space="preserve">he main advantage of UL-AoA positioning method </w:t>
      </w:r>
      <w:r w:rsidR="00415E03">
        <w:rPr>
          <w:szCs w:val="20"/>
        </w:rPr>
        <w:t>is</w:t>
      </w:r>
      <w:r w:rsidR="002D1BE5">
        <w:rPr>
          <w:szCs w:val="20"/>
        </w:rPr>
        <w:t xml:space="preserve"> </w:t>
      </w:r>
      <w:r>
        <w:rPr>
          <w:szCs w:val="20"/>
        </w:rPr>
        <w:t>the l</w:t>
      </w:r>
      <w:r w:rsidRPr="00CE41D3">
        <w:rPr>
          <w:szCs w:val="20"/>
        </w:rPr>
        <w:t>ow latency</w:t>
      </w:r>
      <w:r>
        <w:rPr>
          <w:szCs w:val="20"/>
        </w:rPr>
        <w:t>, indeed p</w:t>
      </w:r>
      <w:r w:rsidRPr="00CE41D3">
        <w:rPr>
          <w:szCs w:val="20"/>
        </w:rPr>
        <w:t>osition fixes can be produced almost instantaneously after making the measurements</w:t>
      </w:r>
      <w:r w:rsidR="00F51D19">
        <w:rPr>
          <w:szCs w:val="20"/>
        </w:rPr>
        <w:t xml:space="preserve">. </w:t>
      </w:r>
      <w:r w:rsidR="00415E03">
        <w:rPr>
          <w:szCs w:val="20"/>
        </w:rPr>
        <w:t>Other</w:t>
      </w:r>
      <w:r w:rsidR="00F51D19">
        <w:rPr>
          <w:szCs w:val="20"/>
        </w:rPr>
        <w:t xml:space="preserve"> advantage</w:t>
      </w:r>
      <w:r w:rsidR="00415E03">
        <w:rPr>
          <w:szCs w:val="20"/>
        </w:rPr>
        <w:t>s are:</w:t>
      </w:r>
      <w:r w:rsidR="00F51D19">
        <w:rPr>
          <w:szCs w:val="20"/>
        </w:rPr>
        <w:t xml:space="preserve"> </w:t>
      </w:r>
      <w:r w:rsidR="00415E03">
        <w:rPr>
          <w:szCs w:val="20"/>
        </w:rPr>
        <w:t>it can be used with only one satellite in visibility and its applicability in NGSO and GSO</w:t>
      </w:r>
      <w:r w:rsidR="00F51D19">
        <w:rPr>
          <w:szCs w:val="20"/>
        </w:rPr>
        <w:t xml:space="preserve"> based NTN deployment.</w:t>
      </w:r>
    </w:p>
    <w:p w14:paraId="064CD6E2" w14:textId="69F414DC" w:rsidR="00F51D19" w:rsidRDefault="00F51D19" w:rsidP="00CE41D3">
      <w:pPr>
        <w:jc w:val="both"/>
        <w:rPr>
          <w:szCs w:val="20"/>
        </w:rPr>
      </w:pPr>
    </w:p>
    <w:p w14:paraId="53D12259" w14:textId="3C5249B6" w:rsidR="00762C05" w:rsidRDefault="00762C05" w:rsidP="00762C05">
      <w:pPr>
        <w:pStyle w:val="Observation"/>
      </w:pPr>
      <w:r w:rsidRPr="00762C05">
        <w:lastRenderedPageBreak/>
        <w:t>The main advantage of UL-AoA positioning method is the low latency</w:t>
      </w:r>
      <w:r>
        <w:t xml:space="preserve"> and </w:t>
      </w:r>
      <w:r w:rsidRPr="00762C05">
        <w:t>its applicability for the GEO based NTN deployment</w:t>
      </w:r>
    </w:p>
    <w:p w14:paraId="3BE2B285" w14:textId="77777777" w:rsidR="003029FB" w:rsidRDefault="003029FB" w:rsidP="003029FB">
      <w:pPr>
        <w:pStyle w:val="Observation"/>
        <w:numPr>
          <w:ilvl w:val="0"/>
          <w:numId w:val="0"/>
        </w:numPr>
        <w:ind w:left="360"/>
      </w:pPr>
    </w:p>
    <w:p w14:paraId="3FA9278E" w14:textId="6BAE2F73" w:rsidR="007E0B9F" w:rsidRPr="009C72A7" w:rsidRDefault="003029FB" w:rsidP="00F80945">
      <w:pPr>
        <w:pStyle w:val="Prop1"/>
      </w:pPr>
      <w:r w:rsidRPr="009C72A7">
        <w:t>Proposal</w:t>
      </w:r>
      <w:r w:rsidR="00DA18FD">
        <w:t xml:space="preserve"> 4</w:t>
      </w:r>
      <w:r w:rsidRPr="009C72A7">
        <w:t xml:space="preserve">: RAN1 should study angle-based positioning </w:t>
      </w:r>
      <w:r w:rsidRPr="003029FB">
        <w:t>techniques in</w:t>
      </w:r>
      <w:r>
        <w:t xml:space="preserve"> NR NTN</w:t>
      </w:r>
      <w:r w:rsidR="007E0B9F">
        <w:t>:</w:t>
      </w:r>
    </w:p>
    <w:p w14:paraId="5ED030D4" w14:textId="3A3E48A1" w:rsidR="004D3CF2" w:rsidRDefault="004D3CF2" w:rsidP="00CE41D3">
      <w:pPr>
        <w:jc w:val="both"/>
        <w:rPr>
          <w:szCs w:val="20"/>
        </w:rPr>
      </w:pPr>
    </w:p>
    <w:p w14:paraId="1DD30766" w14:textId="77067320" w:rsidR="00F51D19" w:rsidRDefault="00F51D19" w:rsidP="00CE41D3">
      <w:pPr>
        <w:jc w:val="both"/>
        <w:rPr>
          <w:szCs w:val="20"/>
        </w:rPr>
      </w:pPr>
      <w:r>
        <w:rPr>
          <w:szCs w:val="20"/>
        </w:rPr>
        <w:t xml:space="preserve">However, </w:t>
      </w:r>
      <w:r w:rsidR="00CE41D3" w:rsidRPr="00CE41D3">
        <w:rPr>
          <w:szCs w:val="20"/>
        </w:rPr>
        <w:t>UL-AoA</w:t>
      </w:r>
      <w:r w:rsidR="00415E03">
        <w:rPr>
          <w:szCs w:val="20"/>
        </w:rPr>
        <w:t xml:space="preserve"> in NTN</w:t>
      </w:r>
      <w:r w:rsidR="002F3DE1">
        <w:rPr>
          <w:szCs w:val="20"/>
        </w:rPr>
        <w:t xml:space="preserve"> present</w:t>
      </w:r>
      <w:r w:rsidR="00B638A9">
        <w:rPr>
          <w:szCs w:val="20"/>
        </w:rPr>
        <w:t>s</w:t>
      </w:r>
      <w:r w:rsidR="002F3DE1">
        <w:rPr>
          <w:szCs w:val="20"/>
        </w:rPr>
        <w:t xml:space="preserve"> </w:t>
      </w:r>
      <w:r w:rsidR="004D3CF2">
        <w:rPr>
          <w:szCs w:val="20"/>
        </w:rPr>
        <w:t>some major</w:t>
      </w:r>
      <w:r w:rsidR="002F3DE1">
        <w:rPr>
          <w:szCs w:val="20"/>
        </w:rPr>
        <w:t xml:space="preserve"> challenges</w:t>
      </w:r>
      <w:r>
        <w:rPr>
          <w:szCs w:val="20"/>
        </w:rPr>
        <w:t>:</w:t>
      </w:r>
    </w:p>
    <w:p w14:paraId="08ED2C33" w14:textId="79240CC1" w:rsidR="00415E03" w:rsidRPr="002F3DE1" w:rsidRDefault="00415E03" w:rsidP="00A53481">
      <w:pPr>
        <w:pStyle w:val="ListParagraph"/>
        <w:numPr>
          <w:ilvl w:val="0"/>
          <w:numId w:val="16"/>
        </w:numPr>
        <w:rPr>
          <w:szCs w:val="20"/>
        </w:rPr>
      </w:pPr>
      <w:r w:rsidRPr="002F3DE1">
        <w:rPr>
          <w:szCs w:val="20"/>
        </w:rPr>
        <w:t xml:space="preserve">This technique maybe affected by several defects. </w:t>
      </w:r>
      <w:r w:rsidR="002F3DE1" w:rsidRPr="002F3DE1">
        <w:rPr>
          <w:szCs w:val="20"/>
        </w:rPr>
        <w:t>Looking at the required angular accuracy shown in Table 5</w:t>
      </w:r>
      <w:r w:rsidR="002F3DE1">
        <w:rPr>
          <w:szCs w:val="20"/>
        </w:rPr>
        <w:t xml:space="preserve">, it might be particularly challenging </w:t>
      </w:r>
      <w:r w:rsidR="004D3CF2">
        <w:rPr>
          <w:szCs w:val="20"/>
        </w:rPr>
        <w:t xml:space="preserve">in practice </w:t>
      </w:r>
      <w:r w:rsidR="002F3DE1">
        <w:rPr>
          <w:szCs w:val="20"/>
        </w:rPr>
        <w:t xml:space="preserve">to maintain </w:t>
      </w:r>
      <w:r w:rsidRPr="002F3DE1">
        <w:rPr>
          <w:szCs w:val="20"/>
        </w:rPr>
        <w:t xml:space="preserve">the satellite beam pointing error under acceptable angular accuracy </w:t>
      </w:r>
      <w:r w:rsidR="00781110">
        <w:rPr>
          <w:szCs w:val="20"/>
        </w:rPr>
        <w:t>with a reasonable cost on the system design.</w:t>
      </w:r>
      <w:r w:rsidR="00CE41D3" w:rsidRPr="002F3DE1">
        <w:rPr>
          <w:szCs w:val="20"/>
        </w:rPr>
        <w:t xml:space="preserve"> </w:t>
      </w:r>
    </w:p>
    <w:p w14:paraId="6B310D61" w14:textId="7F6B1560" w:rsidR="00830DBF" w:rsidRDefault="00781110" w:rsidP="00A53481">
      <w:pPr>
        <w:pStyle w:val="ListParagraph"/>
        <w:numPr>
          <w:ilvl w:val="0"/>
          <w:numId w:val="16"/>
        </w:numPr>
        <w:rPr>
          <w:szCs w:val="20"/>
        </w:rPr>
      </w:pPr>
      <w:r>
        <w:rPr>
          <w:szCs w:val="20"/>
        </w:rPr>
        <w:t xml:space="preserve">Other aspects to be considered is on </w:t>
      </w:r>
      <w:r w:rsidR="00CE41D3" w:rsidRPr="00F51D19">
        <w:rPr>
          <w:szCs w:val="20"/>
        </w:rPr>
        <w:t>the uplink coverage as the UE with a limited power budget needs to transmit SRS so that it is detectable within the geoloc cells/beams which are larger beam with</w:t>
      </w:r>
      <w:r w:rsidR="00415E03">
        <w:rPr>
          <w:szCs w:val="20"/>
        </w:rPr>
        <w:t xml:space="preserve"> unfavorable channel conditions.</w:t>
      </w:r>
    </w:p>
    <w:p w14:paraId="4A1FF098" w14:textId="41FAC8F2" w:rsidR="004D3CF2" w:rsidRDefault="004D3CF2" w:rsidP="004D3CF2">
      <w:pPr>
        <w:rPr>
          <w:szCs w:val="20"/>
        </w:rPr>
      </w:pPr>
    </w:p>
    <w:p w14:paraId="333959FF" w14:textId="28497B67" w:rsidR="004D3CF2" w:rsidRDefault="00DA18FD" w:rsidP="00F80945">
      <w:pPr>
        <w:pStyle w:val="Prop1"/>
      </w:pPr>
      <w:r>
        <w:t>Proposal 5</w:t>
      </w:r>
      <w:r w:rsidR="004D3CF2">
        <w:t xml:space="preserve">: </w:t>
      </w:r>
      <w:r w:rsidR="004D3CF2" w:rsidRPr="004D3CF2">
        <w:t xml:space="preserve">RAN1 to discuss the achievable location accuracy with the </w:t>
      </w:r>
      <w:r w:rsidR="005255FF">
        <w:t xml:space="preserve">uplink </w:t>
      </w:r>
      <w:r w:rsidR="004D3CF2" w:rsidRPr="004D3CF2">
        <w:t xml:space="preserve">angle of arrival </w:t>
      </w:r>
      <w:r w:rsidR="004D3CF2">
        <w:t>techniques</w:t>
      </w:r>
      <w:r w:rsidR="004D3CF2" w:rsidRPr="004D3CF2">
        <w:t xml:space="preserve"> in NGSO and GSO based NTN deployment</w:t>
      </w:r>
    </w:p>
    <w:p w14:paraId="40674A08" w14:textId="22FC1221" w:rsidR="00CE41D3" w:rsidRPr="004D3CF2" w:rsidRDefault="00CE41D3" w:rsidP="004D3CF2">
      <w:pPr>
        <w:rPr>
          <w:szCs w:val="20"/>
        </w:rPr>
      </w:pPr>
    </w:p>
    <w:p w14:paraId="66343BCB" w14:textId="77777777" w:rsidR="001C1618" w:rsidRDefault="00A63420" w:rsidP="00E0431B">
      <w:pPr>
        <w:jc w:val="both"/>
        <w:rPr>
          <w:szCs w:val="20"/>
        </w:rPr>
      </w:pPr>
      <w:r>
        <w:rPr>
          <w:szCs w:val="20"/>
        </w:rPr>
        <w:t xml:space="preserve">To tackle </w:t>
      </w:r>
      <w:r w:rsidR="00781110">
        <w:rPr>
          <w:szCs w:val="20"/>
        </w:rPr>
        <w:t>the</w:t>
      </w:r>
      <w:r w:rsidRPr="00A63420">
        <w:rPr>
          <w:szCs w:val="20"/>
        </w:rPr>
        <w:t xml:space="preserve"> residual error</w:t>
      </w:r>
      <w:r w:rsidR="00781110">
        <w:rPr>
          <w:szCs w:val="20"/>
        </w:rPr>
        <w:t xml:space="preserve"> on </w:t>
      </w:r>
      <w:r w:rsidR="001C1618">
        <w:rPr>
          <w:szCs w:val="20"/>
        </w:rPr>
        <w:t>AoA estimation</w:t>
      </w:r>
      <w:r w:rsidRPr="00A63420">
        <w:rPr>
          <w:szCs w:val="20"/>
        </w:rPr>
        <w:t xml:space="preserve"> </w:t>
      </w:r>
      <w:r>
        <w:rPr>
          <w:szCs w:val="20"/>
        </w:rPr>
        <w:t>and thereby enhance</w:t>
      </w:r>
      <w:r w:rsidRPr="00A63420">
        <w:rPr>
          <w:szCs w:val="20"/>
        </w:rPr>
        <w:t xml:space="preserve"> the UE location accuracy performance</w:t>
      </w:r>
      <w:r w:rsidR="00AF72C7">
        <w:rPr>
          <w:szCs w:val="20"/>
        </w:rPr>
        <w:t>,</w:t>
      </w:r>
      <w:r>
        <w:rPr>
          <w:szCs w:val="20"/>
        </w:rPr>
        <w:t xml:space="preserve"> </w:t>
      </w:r>
      <w:r w:rsidRPr="00756E04">
        <w:rPr>
          <w:szCs w:val="20"/>
        </w:rPr>
        <w:t>auto-calibration process</w:t>
      </w:r>
      <w:r>
        <w:rPr>
          <w:szCs w:val="20"/>
        </w:rPr>
        <w:t xml:space="preserve"> </w:t>
      </w:r>
      <w:r w:rsidR="00756E04" w:rsidRPr="00756E04">
        <w:rPr>
          <w:szCs w:val="20"/>
        </w:rPr>
        <w:t>compensating p</w:t>
      </w:r>
      <w:r>
        <w:rPr>
          <w:szCs w:val="20"/>
        </w:rPr>
        <w:t>hase errors as much as possible should be considered.</w:t>
      </w:r>
      <w:r w:rsidR="001C1618">
        <w:rPr>
          <w:szCs w:val="20"/>
        </w:rPr>
        <w:t xml:space="preserve"> To this aim:</w:t>
      </w:r>
    </w:p>
    <w:p w14:paraId="4DC45BC8" w14:textId="1CD5C7D8" w:rsidR="003029FB" w:rsidRDefault="007E0B9F" w:rsidP="00A53481">
      <w:pPr>
        <w:pStyle w:val="ListParagraph"/>
        <w:numPr>
          <w:ilvl w:val="0"/>
          <w:numId w:val="16"/>
        </w:numPr>
        <w:rPr>
          <w:szCs w:val="20"/>
        </w:rPr>
      </w:pPr>
      <w:r w:rsidRPr="007E0B9F">
        <w:rPr>
          <w:szCs w:val="20"/>
        </w:rPr>
        <w:t>The UL sounding reference signals (SRS) is the main candidate signal for UL-AoA base</w:t>
      </w:r>
      <w:r>
        <w:rPr>
          <w:szCs w:val="20"/>
        </w:rPr>
        <w:t>d positioning techniques in NTN</w:t>
      </w:r>
      <w:r w:rsidR="00686859" w:rsidRPr="001C1618">
        <w:rPr>
          <w:szCs w:val="20"/>
        </w:rPr>
        <w:t>. NR NTN SRS for positioning reuses the Rel-16 NR sequence design and resource mapping as baseline.</w:t>
      </w:r>
      <w:r w:rsidR="00AF72C7" w:rsidRPr="001C1618">
        <w:rPr>
          <w:szCs w:val="20"/>
        </w:rPr>
        <w:t xml:space="preserve"> </w:t>
      </w:r>
      <w:r w:rsidR="001C1618" w:rsidRPr="001C1618">
        <w:rPr>
          <w:szCs w:val="20"/>
        </w:rPr>
        <w:t>As the characteristics of the SRS signal transmitted by the UE should be static over the time period required to calculate uplink measurement</w:t>
      </w:r>
      <w:r w:rsidR="005255FF">
        <w:rPr>
          <w:szCs w:val="20"/>
        </w:rPr>
        <w:t>, NTN environment impact (e.g. timing drift) on SRS should be further studied.</w:t>
      </w:r>
      <w:r w:rsidR="003029FB" w:rsidRPr="003029FB">
        <w:rPr>
          <w:szCs w:val="20"/>
        </w:rPr>
        <w:t xml:space="preserve"> </w:t>
      </w:r>
      <w:r w:rsidRPr="007E0B9F">
        <w:rPr>
          <w:szCs w:val="20"/>
        </w:rPr>
        <w:t>It needs to be studied, if any physical layer modifications are needed or might be beneficial for NR NTN UL-AoA positioning performance.</w:t>
      </w:r>
    </w:p>
    <w:p w14:paraId="2CC3AE1C" w14:textId="644BDF5A" w:rsidR="003029FB" w:rsidRPr="00571909" w:rsidRDefault="003029FB" w:rsidP="00A53481">
      <w:pPr>
        <w:pStyle w:val="ListParagraph"/>
        <w:numPr>
          <w:ilvl w:val="0"/>
          <w:numId w:val="16"/>
        </w:numPr>
        <w:rPr>
          <w:szCs w:val="20"/>
        </w:rPr>
      </w:pPr>
      <w:r w:rsidRPr="00571909">
        <w:rPr>
          <w:szCs w:val="20"/>
        </w:rPr>
        <w:t>We propose to use beacon uplink signals to adjust satellite beam pointing: Such beacon signals are transmitted from equipment’s located on the ground, their positions should be known to the network:</w:t>
      </w:r>
      <w:r>
        <w:rPr>
          <w:szCs w:val="20"/>
        </w:rPr>
        <w:t xml:space="preserve"> </w:t>
      </w:r>
      <w:r w:rsidRPr="00571909">
        <w:rPr>
          <w:szCs w:val="20"/>
        </w:rPr>
        <w:t>Zadoff</w:t>
      </w:r>
      <w:bookmarkStart w:id="2" w:name="_GoBack"/>
      <w:bookmarkEnd w:id="2"/>
      <w:r w:rsidRPr="00571909">
        <w:rPr>
          <w:szCs w:val="20"/>
        </w:rPr>
        <w:t>-Chu sequence used for the SRS maybe beacon specifically configured</w:t>
      </w:r>
      <w:r>
        <w:rPr>
          <w:szCs w:val="20"/>
        </w:rPr>
        <w:t xml:space="preserve"> as a potential solution to introduce such beacon signals in NR NTN with a minimum specification impact. Knowing the beacon preconfigured </w:t>
      </w:r>
      <w:r w:rsidRPr="00571909">
        <w:rPr>
          <w:szCs w:val="20"/>
        </w:rPr>
        <w:t>sequence</w:t>
      </w:r>
      <w:r>
        <w:rPr>
          <w:szCs w:val="20"/>
        </w:rPr>
        <w:t xml:space="preserve"> and its position, the </w:t>
      </w:r>
      <w:r w:rsidRPr="00571909">
        <w:rPr>
          <w:szCs w:val="20"/>
        </w:rPr>
        <w:t>satellite beam pointing</w:t>
      </w:r>
      <w:r>
        <w:rPr>
          <w:szCs w:val="20"/>
        </w:rPr>
        <w:t xml:space="preserve"> can constantly adjusted and thereby, the </w:t>
      </w:r>
      <w:r w:rsidRPr="0072605A">
        <w:rPr>
          <w:szCs w:val="20"/>
        </w:rPr>
        <w:t xml:space="preserve">residual error on </w:t>
      </w:r>
      <w:r>
        <w:rPr>
          <w:szCs w:val="20"/>
        </w:rPr>
        <w:t xml:space="preserve">measurement </w:t>
      </w:r>
      <w:r w:rsidRPr="0072605A">
        <w:rPr>
          <w:szCs w:val="20"/>
        </w:rPr>
        <w:t>AoA</w:t>
      </w:r>
      <w:r>
        <w:rPr>
          <w:szCs w:val="20"/>
        </w:rPr>
        <w:t xml:space="preserve"> can be reduced.</w:t>
      </w:r>
    </w:p>
    <w:p w14:paraId="00AC932B" w14:textId="701EDDF1" w:rsidR="003029FB" w:rsidRPr="007E0B9F" w:rsidRDefault="003029FB" w:rsidP="007E0B9F">
      <w:pPr>
        <w:rPr>
          <w:szCs w:val="20"/>
        </w:rPr>
      </w:pPr>
    </w:p>
    <w:p w14:paraId="49592940" w14:textId="684C0A08" w:rsidR="003029FB" w:rsidRDefault="003029FB" w:rsidP="003029FB">
      <w:pPr>
        <w:rPr>
          <w:b/>
          <w:szCs w:val="20"/>
        </w:rPr>
      </w:pPr>
      <w:r w:rsidRPr="00605669">
        <w:rPr>
          <w:rStyle w:val="ObservationCar"/>
        </w:rPr>
        <w:t>Observation</w:t>
      </w:r>
      <w:r w:rsidR="00605669">
        <w:rPr>
          <w:rStyle w:val="ObservationCar"/>
        </w:rPr>
        <w:t xml:space="preserve"> 9</w:t>
      </w:r>
      <w:r w:rsidRPr="00605669">
        <w:rPr>
          <w:rStyle w:val="ObservationCar"/>
        </w:rPr>
        <w:t>: The characteristics of the SRS signal transmitted by the UE should be static over the time period required to calculate uplink AoA measurements. NTN environment impact (e.g. timing drift) on SRS should be further studied</w:t>
      </w:r>
      <w:r w:rsidRPr="003029FB">
        <w:rPr>
          <w:b/>
          <w:szCs w:val="20"/>
        </w:rPr>
        <w:t>.</w:t>
      </w:r>
    </w:p>
    <w:p w14:paraId="5767EF6E" w14:textId="249D45B7" w:rsidR="003029FB" w:rsidRPr="003029FB" w:rsidRDefault="003029FB" w:rsidP="00232E02"/>
    <w:p w14:paraId="7E2EEAA8" w14:textId="60C95CA0" w:rsidR="00EC108C" w:rsidRDefault="00DA18FD" w:rsidP="00F80945">
      <w:pPr>
        <w:pStyle w:val="Prop1"/>
      </w:pPr>
      <w:r>
        <w:t>Proposal 6</w:t>
      </w:r>
      <w:r w:rsidR="003029FB">
        <w:t xml:space="preserve">: </w:t>
      </w:r>
      <w:r w:rsidR="003029FB" w:rsidRPr="00FE0DAE">
        <w:t xml:space="preserve">RAN1 </w:t>
      </w:r>
      <w:r w:rsidR="007E0B9F">
        <w:t>should</w:t>
      </w:r>
      <w:r w:rsidR="003029FB" w:rsidRPr="00FE0DAE">
        <w:t xml:space="preserve"> evaluate SRS coverage</w:t>
      </w:r>
      <w:r w:rsidR="003029FB">
        <w:t xml:space="preserve"> for </w:t>
      </w:r>
      <w:r w:rsidR="003029FB" w:rsidRPr="003029FB">
        <w:t>UL-AoA</w:t>
      </w:r>
      <w:r w:rsidR="003029FB">
        <w:t xml:space="preserve"> and study </w:t>
      </w:r>
      <w:r w:rsidR="003029FB" w:rsidRPr="003029FB">
        <w:t>NTN environment impact (e.g. timing drift) on SRS.</w:t>
      </w:r>
      <w:r w:rsidR="007E0B9F">
        <w:t xml:space="preserve"> </w:t>
      </w:r>
      <w:r w:rsidR="007E0B9F" w:rsidRPr="00FE0DAE">
        <w:t>For evaluation purposes, NR NTN SRS for Positioning reuses the Rel-16 NR sequence design and resource mapping as baseline.</w:t>
      </w:r>
    </w:p>
    <w:p w14:paraId="2061B325" w14:textId="77777777" w:rsidR="00A63420" w:rsidRDefault="00A63420" w:rsidP="00E0431B">
      <w:pPr>
        <w:jc w:val="both"/>
        <w:rPr>
          <w:szCs w:val="20"/>
        </w:rPr>
      </w:pPr>
    </w:p>
    <w:p w14:paraId="4C8EA02D" w14:textId="3A769211" w:rsidR="00EC108C" w:rsidRDefault="00A63420" w:rsidP="00F80945">
      <w:pPr>
        <w:pStyle w:val="Prop1"/>
      </w:pPr>
      <w:r w:rsidRPr="00A63420">
        <w:t>Proposal</w:t>
      </w:r>
      <w:r w:rsidR="0072605A">
        <w:t xml:space="preserve"> </w:t>
      </w:r>
      <w:r w:rsidR="00DA18FD">
        <w:t>7</w:t>
      </w:r>
      <w:r w:rsidRPr="00A63420">
        <w:t xml:space="preserve">: </w:t>
      </w:r>
      <w:r>
        <w:t xml:space="preserve">To enhance </w:t>
      </w:r>
      <w:r w:rsidRPr="00A63420">
        <w:t>UL-AoA based positioning</w:t>
      </w:r>
      <w:r>
        <w:t xml:space="preserve"> performance in NTN, c</w:t>
      </w:r>
      <w:r w:rsidRPr="00A63420">
        <w:t xml:space="preserve">onsider </w:t>
      </w:r>
      <w:r w:rsidR="003C21E9" w:rsidRPr="00A63420">
        <w:t xml:space="preserve">auto-calibration process </w:t>
      </w:r>
      <w:r w:rsidRPr="00A63420">
        <w:t>to compensate</w:t>
      </w:r>
      <w:r w:rsidR="003C21E9" w:rsidRPr="00A63420">
        <w:t xml:space="preserve"> for </w:t>
      </w:r>
      <w:r w:rsidR="0072605A" w:rsidRPr="0072605A">
        <w:t>satellite beam pointing</w:t>
      </w:r>
      <w:r w:rsidR="0072605A">
        <w:t xml:space="preserve"> error</w:t>
      </w:r>
      <w:r w:rsidR="007E0B9F">
        <w:t>, this includes</w:t>
      </w:r>
      <w:r w:rsidR="0072605A">
        <w:t>:</w:t>
      </w:r>
    </w:p>
    <w:p w14:paraId="3FE18C15" w14:textId="20BC96BA" w:rsidR="0072605A" w:rsidRDefault="007E0B9F" w:rsidP="00A53481">
      <w:pPr>
        <w:pStyle w:val="Prop1"/>
        <w:numPr>
          <w:ilvl w:val="0"/>
          <w:numId w:val="22"/>
        </w:numPr>
      </w:pPr>
      <w:r>
        <w:t>Use of</w:t>
      </w:r>
      <w:r w:rsidR="0072605A" w:rsidRPr="0072605A">
        <w:t xml:space="preserve"> beacon uplink signals to adjust satellite beam pointing</w:t>
      </w:r>
      <w:r>
        <w:t>,</w:t>
      </w:r>
    </w:p>
    <w:p w14:paraId="318981E0" w14:textId="3B5AAD71" w:rsidR="0072605A" w:rsidRPr="0072605A" w:rsidRDefault="0072605A" w:rsidP="00A53481">
      <w:pPr>
        <w:pStyle w:val="Prop1"/>
        <w:numPr>
          <w:ilvl w:val="0"/>
          <w:numId w:val="22"/>
        </w:numPr>
      </w:pPr>
      <w:r w:rsidRPr="0072605A">
        <w:t>Zadoff-Chu sequence used for the SRS maybe beacon specifically configured as a potential solution to introduce such beacon signals in NR NTN with a minimum specification impact</w:t>
      </w:r>
      <w:r w:rsidR="007E0B9F">
        <w:t>.</w:t>
      </w:r>
    </w:p>
    <w:p w14:paraId="03E41594" w14:textId="601C7726" w:rsidR="00EC108C" w:rsidRDefault="00EC108C" w:rsidP="00E0431B">
      <w:pPr>
        <w:jc w:val="both"/>
        <w:rPr>
          <w:szCs w:val="20"/>
        </w:rPr>
      </w:pPr>
    </w:p>
    <w:p w14:paraId="26CDFDA3" w14:textId="77777777" w:rsidR="00551F7E" w:rsidRPr="00FE0DAE" w:rsidRDefault="00551F7E" w:rsidP="000D40DD">
      <w:pPr>
        <w:rPr>
          <w:szCs w:val="20"/>
        </w:rPr>
      </w:pPr>
    </w:p>
    <w:p w14:paraId="59169144" w14:textId="77777777" w:rsidR="00CF42CF" w:rsidRDefault="00CF42CF" w:rsidP="00CF42CF">
      <w:pPr>
        <w:pStyle w:val="Heading2"/>
      </w:pPr>
      <w:r w:rsidRPr="0056017B">
        <w:t xml:space="preserve">NR </w:t>
      </w:r>
      <w:r>
        <w:t xml:space="preserve">NTN </w:t>
      </w:r>
      <w:r w:rsidRPr="0056017B">
        <w:t>Enhanced cell ID positioning methods</w:t>
      </w:r>
    </w:p>
    <w:p w14:paraId="51CFB9CA" w14:textId="2DBDD532" w:rsidR="00CF42CF" w:rsidRDefault="00CF42CF" w:rsidP="00CF42CF">
      <w:pPr>
        <w:jc w:val="both"/>
      </w:pPr>
      <w:r>
        <w:t>As discussed in section</w:t>
      </w:r>
      <w:r w:rsidR="00C24BDA">
        <w:t xml:space="preserve"> 5.3</w:t>
      </w:r>
      <w:r>
        <w:t>, a multi-RTT based method with only a single satellite in view might not be feasible due to the higher/poor PDOP values and because of the longer measureme</w:t>
      </w:r>
      <w:r w:rsidR="00C24BDA">
        <w:t xml:space="preserve">nt duration needed to collect </w:t>
      </w:r>
      <w:r>
        <w:t>multiple RTT measurements.</w:t>
      </w:r>
      <w:r w:rsidR="00C24BDA">
        <w:t xml:space="preserve"> Further, </w:t>
      </w:r>
      <w:r w:rsidR="00C24BDA" w:rsidRPr="00C24BDA">
        <w:t>the up</w:t>
      </w:r>
      <w:r w:rsidR="00C24BDA">
        <w:t>link angle of arrival is an attractive  method,</w:t>
      </w:r>
      <w:r w:rsidR="00C24BDA" w:rsidRPr="00C24BDA">
        <w:t xml:space="preserve"> </w:t>
      </w:r>
      <w:r w:rsidR="00C24BDA">
        <w:t>but as observed in the previous section, it might be</w:t>
      </w:r>
      <w:r w:rsidR="00C24BDA" w:rsidRPr="00C24BDA">
        <w:t xml:space="preserve"> affected by several defects</w:t>
      </w:r>
      <w:r w:rsidR="00C24BDA">
        <w:t xml:space="preserve"> which may have a significant impact on the achievable accuracy</w:t>
      </w:r>
      <w:r w:rsidR="00F229FE">
        <w:t xml:space="preserve"> and its cost maybe </w:t>
      </w:r>
      <w:r w:rsidR="00C166BA">
        <w:t>an issue</w:t>
      </w:r>
      <w:r w:rsidR="00C24BDA">
        <w:t>.</w:t>
      </w:r>
    </w:p>
    <w:p w14:paraId="70D04C52" w14:textId="77777777" w:rsidR="00C24BDA" w:rsidRDefault="00C24BDA" w:rsidP="00CF42CF">
      <w:pPr>
        <w:jc w:val="both"/>
      </w:pPr>
    </w:p>
    <w:p w14:paraId="29175D4A" w14:textId="69ED5F03" w:rsidR="00CF42CF" w:rsidRDefault="00CF42CF" w:rsidP="00CF42CF">
      <w:pPr>
        <w:jc w:val="both"/>
      </w:pPr>
      <w:r>
        <w:t xml:space="preserve">Alternatively, </w:t>
      </w:r>
      <w:r w:rsidRPr="00D647D4">
        <w:t xml:space="preserve">NR Enhanced Cell ID (NR E-CID) </w:t>
      </w:r>
      <w:r>
        <w:t xml:space="preserve">positioning method could be investigated. As stated in [3] </w:t>
      </w:r>
      <w:r w:rsidRPr="000C2317">
        <w:t>NR E-CID</w:t>
      </w:r>
      <w:r>
        <w:t xml:space="preserve"> </w:t>
      </w:r>
      <w:r w:rsidRPr="000C2317">
        <w:t xml:space="preserve"> positioning refers to techniques which use UE and/or NR radio resource related measurements to improve the UE location estimate. </w:t>
      </w:r>
      <w:r>
        <w:t xml:space="preserve">RAN1 to </w:t>
      </w:r>
      <w:r w:rsidR="00F229FE">
        <w:t xml:space="preserve">further </w:t>
      </w:r>
      <w:r>
        <w:t xml:space="preserve">discuss whether such method could be used to verify UE location in NTN. </w:t>
      </w:r>
    </w:p>
    <w:p w14:paraId="0062B0BC" w14:textId="77777777" w:rsidR="00CF42CF" w:rsidRDefault="00CF42CF" w:rsidP="00CF42CF">
      <w:pPr>
        <w:jc w:val="both"/>
      </w:pPr>
    </w:p>
    <w:p w14:paraId="6522CF65" w14:textId="77777777" w:rsidR="00CF42CF" w:rsidRDefault="00CF42CF" w:rsidP="00CF42CF">
      <w:pPr>
        <w:jc w:val="both"/>
      </w:pPr>
      <w:r>
        <w:t xml:space="preserve">UE location verification in NTN could be based on </w:t>
      </w:r>
      <w:r w:rsidRPr="00D647D4">
        <w:t>NR E-CID</w:t>
      </w:r>
      <w:r>
        <w:t xml:space="preserve"> by considering appropriate </w:t>
      </w:r>
      <w:r w:rsidRPr="006B47C1">
        <w:t>NR E-CID measurements</w:t>
      </w:r>
      <w:r>
        <w:t>. These may include:</w:t>
      </w:r>
    </w:p>
    <w:p w14:paraId="037B5141" w14:textId="77777777" w:rsidR="00CF42CF" w:rsidRDefault="00CF42CF" w:rsidP="00A53481">
      <w:pPr>
        <w:pStyle w:val="ListParagraph"/>
        <w:numPr>
          <w:ilvl w:val="0"/>
          <w:numId w:val="16"/>
        </w:numPr>
        <w:rPr>
          <w:sz w:val="20"/>
        </w:rPr>
      </w:pPr>
      <w:r w:rsidRPr="003A28A2">
        <w:rPr>
          <w:sz w:val="20"/>
        </w:rPr>
        <w:t xml:space="preserve">UE reported measurements: </w:t>
      </w:r>
    </w:p>
    <w:p w14:paraId="2CE8DA45" w14:textId="77777777" w:rsidR="00CF42CF" w:rsidRDefault="00CF42CF" w:rsidP="00A53481">
      <w:pPr>
        <w:pStyle w:val="ListParagraph"/>
        <w:numPr>
          <w:ilvl w:val="1"/>
          <w:numId w:val="16"/>
        </w:numPr>
        <w:rPr>
          <w:sz w:val="20"/>
        </w:rPr>
      </w:pPr>
      <w:r w:rsidRPr="003A28A2">
        <w:rPr>
          <w:sz w:val="20"/>
        </w:rPr>
        <w:t xml:space="preserve">UE specific Timing Advance (calculated by the UE to compensate for service link RTT), </w:t>
      </w:r>
    </w:p>
    <w:p w14:paraId="7C0A509F" w14:textId="77777777" w:rsidR="00CF42CF" w:rsidRDefault="00CF42CF" w:rsidP="00A53481">
      <w:pPr>
        <w:pStyle w:val="ListParagraph"/>
        <w:numPr>
          <w:ilvl w:val="1"/>
          <w:numId w:val="16"/>
        </w:numPr>
        <w:rPr>
          <w:sz w:val="20"/>
        </w:rPr>
      </w:pPr>
      <w:r w:rsidRPr="003A28A2">
        <w:rPr>
          <w:sz w:val="20"/>
        </w:rPr>
        <w:t xml:space="preserve">Doppler calculated on the service link,  </w:t>
      </w:r>
    </w:p>
    <w:p w14:paraId="32C3CF82" w14:textId="77777777" w:rsidR="00CF42CF" w:rsidRDefault="00CF42CF" w:rsidP="00A53481">
      <w:pPr>
        <w:pStyle w:val="ListParagraph"/>
        <w:numPr>
          <w:ilvl w:val="1"/>
          <w:numId w:val="16"/>
        </w:numPr>
        <w:rPr>
          <w:sz w:val="20"/>
        </w:rPr>
      </w:pPr>
      <w:r w:rsidRPr="003A28A2">
        <w:rPr>
          <w:sz w:val="20"/>
        </w:rPr>
        <w:t>SS-RSRP, SS-RSRQ, CSI-RSRP and CSI-RSRQ</w:t>
      </w:r>
      <w:r>
        <w:rPr>
          <w:sz w:val="20"/>
        </w:rPr>
        <w:t>,</w:t>
      </w:r>
    </w:p>
    <w:p w14:paraId="1CFC8FDC" w14:textId="77777777" w:rsidR="00CF42CF" w:rsidRDefault="00CF42CF" w:rsidP="00A53481">
      <w:pPr>
        <w:pStyle w:val="ListParagraph"/>
        <w:numPr>
          <w:ilvl w:val="1"/>
          <w:numId w:val="16"/>
        </w:numPr>
        <w:rPr>
          <w:sz w:val="20"/>
        </w:rPr>
      </w:pPr>
      <w:r>
        <w:rPr>
          <w:sz w:val="20"/>
        </w:rPr>
        <w:t>For a VSAT UE b</w:t>
      </w:r>
      <w:r w:rsidRPr="003A28A2">
        <w:rPr>
          <w:sz w:val="20"/>
        </w:rPr>
        <w:t>eam pointing in respect to satellite beam line of sight</w:t>
      </w:r>
      <w:r>
        <w:rPr>
          <w:sz w:val="20"/>
        </w:rPr>
        <w:t>.</w:t>
      </w:r>
    </w:p>
    <w:p w14:paraId="2027B866" w14:textId="77777777" w:rsidR="00CF42CF" w:rsidRDefault="00CF42CF" w:rsidP="00A53481">
      <w:pPr>
        <w:pStyle w:val="ListParagraph"/>
        <w:numPr>
          <w:ilvl w:val="0"/>
          <w:numId w:val="16"/>
        </w:numPr>
        <w:rPr>
          <w:sz w:val="20"/>
        </w:rPr>
      </w:pPr>
      <w:r w:rsidRPr="003A28A2">
        <w:rPr>
          <w:sz w:val="20"/>
        </w:rPr>
        <w:t xml:space="preserve">gNB measurements: </w:t>
      </w:r>
    </w:p>
    <w:p w14:paraId="2ED9F3DA" w14:textId="77777777" w:rsidR="00CF42CF" w:rsidRPr="003A28A2" w:rsidRDefault="00CF42CF" w:rsidP="00A53481">
      <w:pPr>
        <w:pStyle w:val="ListParagraph"/>
        <w:numPr>
          <w:ilvl w:val="1"/>
          <w:numId w:val="16"/>
        </w:numPr>
        <w:rPr>
          <w:sz w:val="20"/>
        </w:rPr>
      </w:pPr>
      <w:r w:rsidRPr="003A28A2">
        <w:rPr>
          <w:sz w:val="20"/>
        </w:rPr>
        <w:t>UL Angle of Arrival (azimuth and elevation);</w:t>
      </w:r>
    </w:p>
    <w:p w14:paraId="7A6CC104" w14:textId="77777777" w:rsidR="00CF42CF" w:rsidRDefault="00CF42CF" w:rsidP="00A53481">
      <w:pPr>
        <w:pStyle w:val="ListParagraph"/>
        <w:numPr>
          <w:ilvl w:val="0"/>
          <w:numId w:val="16"/>
        </w:numPr>
        <w:rPr>
          <w:sz w:val="20"/>
        </w:rPr>
      </w:pPr>
      <w:r>
        <w:rPr>
          <w:sz w:val="20"/>
        </w:rPr>
        <w:t>RTT calculation (just one measurement instead of 4 as discussed in previous section):</w:t>
      </w:r>
    </w:p>
    <w:p w14:paraId="3935B9F4" w14:textId="77777777" w:rsidR="00CF42CF" w:rsidRDefault="00CF42CF" w:rsidP="00A53481">
      <w:pPr>
        <w:pStyle w:val="ListParagraph"/>
        <w:numPr>
          <w:ilvl w:val="1"/>
          <w:numId w:val="16"/>
        </w:numPr>
        <w:rPr>
          <w:sz w:val="20"/>
        </w:rPr>
      </w:pPr>
      <w:r w:rsidRPr="00AC5165">
        <w:rPr>
          <w:sz w:val="20"/>
        </w:rPr>
        <w:t>UE Rx-Tx time difference measurements of downlink signals</w:t>
      </w:r>
    </w:p>
    <w:p w14:paraId="5D2B9716" w14:textId="77777777" w:rsidR="00CF42CF" w:rsidRPr="006B47C1" w:rsidRDefault="00CF42CF" w:rsidP="00A53481">
      <w:pPr>
        <w:pStyle w:val="ListParagraph"/>
        <w:numPr>
          <w:ilvl w:val="1"/>
          <w:numId w:val="16"/>
        </w:numPr>
        <w:rPr>
          <w:sz w:val="20"/>
        </w:rPr>
      </w:pPr>
      <w:r w:rsidRPr="00AC5165">
        <w:rPr>
          <w:sz w:val="20"/>
        </w:rPr>
        <w:t>gNB Rx-Tx time difference measurements, of uplink signals transmitted from UE</w:t>
      </w:r>
    </w:p>
    <w:p w14:paraId="6C5011D6" w14:textId="77777777" w:rsidR="00CF42CF" w:rsidRDefault="00CF42CF" w:rsidP="00CF42CF">
      <w:pPr>
        <w:jc w:val="both"/>
      </w:pPr>
    </w:p>
    <w:p w14:paraId="56C93FB1" w14:textId="5FAFFFD8" w:rsidR="00CF42CF" w:rsidRDefault="00CF42CF" w:rsidP="00CF42CF">
      <w:pPr>
        <w:jc w:val="both"/>
      </w:pPr>
      <w:r w:rsidRPr="00ED3B95">
        <w:t>The resulting measurements are used along with other configuration information to</w:t>
      </w:r>
      <w:r>
        <w:t xml:space="preserve"> verify the location of</w:t>
      </w:r>
      <w:r w:rsidRPr="00ED3B95">
        <w:t xml:space="preserve"> the UE</w:t>
      </w:r>
      <w:r>
        <w:t xml:space="preserve">. RAN1 to discuss the potential </w:t>
      </w:r>
      <w:r w:rsidRPr="000F681D">
        <w:t>techniques to use these measurements to estimate the location of the UE</w:t>
      </w:r>
      <w:r>
        <w:t>.</w:t>
      </w:r>
    </w:p>
    <w:p w14:paraId="7DF6DBD4" w14:textId="77777777" w:rsidR="00FE5EB3" w:rsidRDefault="00FE5EB3" w:rsidP="00CF42CF">
      <w:pPr>
        <w:jc w:val="both"/>
      </w:pPr>
    </w:p>
    <w:p w14:paraId="019D5A5F" w14:textId="77777777" w:rsidR="00CF42CF" w:rsidRDefault="00CF42CF" w:rsidP="00CF42CF">
      <w:pPr>
        <w:jc w:val="both"/>
      </w:pPr>
      <w:r>
        <w:t xml:space="preserve">A potential technique could be implemented as follows: </w:t>
      </w:r>
    </w:p>
    <w:p w14:paraId="0CA0A5AA" w14:textId="77777777" w:rsidR="00CF42CF" w:rsidRDefault="00CF42CF" w:rsidP="00A53481">
      <w:pPr>
        <w:pStyle w:val="ListParagraph"/>
        <w:numPr>
          <w:ilvl w:val="0"/>
          <w:numId w:val="16"/>
        </w:numPr>
        <w:rPr>
          <w:sz w:val="20"/>
        </w:rPr>
      </w:pPr>
      <w:r>
        <w:rPr>
          <w:sz w:val="20"/>
        </w:rPr>
        <w:t>Based on the reported UE specific TA or the calculated RTT on the service link the network can perform a first verification level by determining the sphere in which the UE should be located (uncertainty on RTT or TA calculation should be takin into account).</w:t>
      </w:r>
    </w:p>
    <w:p w14:paraId="0A001240" w14:textId="77777777" w:rsidR="00CF42CF" w:rsidRDefault="00CF42CF" w:rsidP="00A53481">
      <w:pPr>
        <w:pStyle w:val="ListParagraph"/>
        <w:numPr>
          <w:ilvl w:val="0"/>
          <w:numId w:val="16"/>
        </w:numPr>
        <w:rPr>
          <w:sz w:val="20"/>
        </w:rPr>
      </w:pPr>
      <w:r w:rsidRPr="003A28A2">
        <w:rPr>
          <w:sz w:val="20"/>
        </w:rPr>
        <w:t xml:space="preserve">Then, </w:t>
      </w:r>
      <w:r w:rsidRPr="003A28A2">
        <w:rPr>
          <w:rFonts w:ascii="Cambria Math" w:hAnsi="Cambria Math" w:cs="Cambria Math"/>
          <w:sz w:val="20"/>
        </w:rPr>
        <w:t>𝑣</w:t>
      </w:r>
      <w:r w:rsidRPr="003A28A2">
        <w:rPr>
          <w:sz w:val="20"/>
        </w:rPr>
        <w:t> </w:t>
      </w:r>
      <w:r w:rsidRPr="003A28A2">
        <w:rPr>
          <w:rFonts w:ascii="Cambria Math" w:hAnsi="Cambria Math" w:cs="Cambria Math"/>
          <w:sz w:val="20"/>
        </w:rPr>
        <w:t>⃗</w:t>
      </w:r>
      <w:r w:rsidRPr="003A28A2">
        <w:rPr>
          <w:sz w:val="20"/>
        </w:rPr>
        <w:t>rad</w:t>
      </w:r>
      <w:r>
        <w:rPr>
          <w:sz w:val="20"/>
        </w:rPr>
        <w:t xml:space="preserve"> (radial velocity)</w:t>
      </w:r>
      <w:r w:rsidRPr="003A28A2">
        <w:rPr>
          <w:sz w:val="20"/>
        </w:rPr>
        <w:t xml:space="preserve"> could be determined</w:t>
      </w:r>
      <w:r>
        <w:rPr>
          <w:sz w:val="20"/>
        </w:rPr>
        <w:t xml:space="preserve"> by the gNB</w:t>
      </w:r>
      <w:r w:rsidRPr="003A28A2">
        <w:rPr>
          <w:sz w:val="20"/>
        </w:rPr>
        <w:t xml:space="preserve"> based on reported Doppler</w:t>
      </w:r>
      <w:r>
        <w:rPr>
          <w:sz w:val="20"/>
        </w:rPr>
        <w:t xml:space="preserve">. </w:t>
      </w:r>
    </w:p>
    <w:p w14:paraId="3FC8D5AA" w14:textId="40CD40F4" w:rsidR="00CF42CF" w:rsidRDefault="00CF42CF" w:rsidP="00A53481">
      <w:pPr>
        <w:pStyle w:val="ListParagraph"/>
        <w:numPr>
          <w:ilvl w:val="0"/>
          <w:numId w:val="16"/>
        </w:numPr>
        <w:rPr>
          <w:sz w:val="20"/>
        </w:rPr>
      </w:pPr>
      <w:r>
        <w:rPr>
          <w:sz w:val="20"/>
        </w:rPr>
        <w:t xml:space="preserve">As illustrated in Figure below, the gNB can determine the area on the </w:t>
      </w:r>
      <w:r w:rsidRPr="00ED416F">
        <w:rPr>
          <w:sz w:val="20"/>
        </w:rPr>
        <w:t>sphere</w:t>
      </w:r>
      <w:r>
        <w:rPr>
          <w:sz w:val="20"/>
        </w:rPr>
        <w:t xml:space="preserve"> in which the UE should be located based on the above information. </w:t>
      </w:r>
    </w:p>
    <w:p w14:paraId="5AE57C0A" w14:textId="77777777" w:rsidR="00FE5EB3" w:rsidRDefault="00FE5EB3" w:rsidP="00FE5EB3"/>
    <w:p w14:paraId="1D41B68C" w14:textId="31F1CB55" w:rsidR="00FE5EB3" w:rsidRPr="00FE5EB3" w:rsidRDefault="00FE5EB3" w:rsidP="00FE5EB3">
      <w:r>
        <w:t>We therefore propose to support Doppler reporting in NTN</w:t>
      </w:r>
      <w:r w:rsidR="002379B1">
        <w:t xml:space="preserve">, at least for a handheld UEs. </w:t>
      </w:r>
      <w:r w:rsidR="002379B1" w:rsidRPr="002379B1">
        <w:t>a VSAT UE</w:t>
      </w:r>
      <w:r w:rsidR="002379B1">
        <w:t xml:space="preserve"> can simply report its</w:t>
      </w:r>
      <w:r w:rsidR="002379B1" w:rsidRPr="002379B1">
        <w:t xml:space="preserve"> beam pointing in respect to satellite beam line of sight</w:t>
      </w:r>
      <w:r w:rsidR="002379B1">
        <w:t>. The following proposals are made</w:t>
      </w:r>
      <w:r>
        <w:t>:</w:t>
      </w:r>
    </w:p>
    <w:p w14:paraId="16B9A3A1" w14:textId="77777777" w:rsidR="00CF42CF" w:rsidRDefault="00CF42CF" w:rsidP="00CF42CF">
      <w:pPr>
        <w:jc w:val="both"/>
      </w:pPr>
    </w:p>
    <w:p w14:paraId="7AE6A8BD" w14:textId="5B45D53B" w:rsidR="00FE5EB3" w:rsidRDefault="00FE5EB3" w:rsidP="00F80945">
      <w:pPr>
        <w:pStyle w:val="Prop1"/>
      </w:pPr>
      <w:r>
        <w:t xml:space="preserve">Proposal 8: NR NTN UE should report the </w:t>
      </w:r>
      <w:r w:rsidRPr="00FE5EB3">
        <w:t>Doppler calculated on the service link</w:t>
      </w:r>
      <w:r w:rsidR="002379B1">
        <w:t>.</w:t>
      </w:r>
    </w:p>
    <w:p w14:paraId="211222AF" w14:textId="4FC95CC7" w:rsidR="002379B1" w:rsidRDefault="002379B1" w:rsidP="00232E02"/>
    <w:p w14:paraId="43C8E360" w14:textId="3EAA88CC" w:rsidR="002379B1" w:rsidRDefault="002379B1" w:rsidP="00F80945">
      <w:pPr>
        <w:pStyle w:val="Prop1"/>
      </w:pPr>
      <w:r>
        <w:t xml:space="preserve">Proposal 9: </w:t>
      </w:r>
      <w:r w:rsidRPr="002379B1">
        <w:t>a VSAT UE</w:t>
      </w:r>
      <w:r w:rsidR="007B4455">
        <w:t xml:space="preserve"> </w:t>
      </w:r>
      <w:r w:rsidR="007B4455">
        <w:t>should report</w:t>
      </w:r>
      <w:r w:rsidRPr="002379B1">
        <w:t xml:space="preserve"> </w:t>
      </w:r>
      <w:r w:rsidR="007B4455">
        <w:t xml:space="preserve">its </w:t>
      </w:r>
      <w:r w:rsidRPr="002379B1">
        <w:t>beam pointing in respect to satellite beam line of sight</w:t>
      </w:r>
    </w:p>
    <w:p w14:paraId="7AF929E3" w14:textId="77777777" w:rsidR="002379B1" w:rsidRDefault="002379B1" w:rsidP="00232E02"/>
    <w:p w14:paraId="6AC71095" w14:textId="6F8EDDAF" w:rsidR="00CF42CF" w:rsidRDefault="00CF42CF" w:rsidP="00CF42CF">
      <w:pPr>
        <w:jc w:val="both"/>
      </w:pPr>
      <w:r>
        <w:t xml:space="preserve">The advantage of </w:t>
      </w:r>
      <w:r w:rsidRPr="00103E42">
        <w:t>NR E-CID</w:t>
      </w:r>
      <w:r>
        <w:t xml:space="preserve"> positioning method is its cost (only few adaptations could be envisaged) and more importantly it could</w:t>
      </w:r>
      <w:r w:rsidR="00FE5EB3">
        <w:t xml:space="preserve"> be applied at call set-up and </w:t>
      </w:r>
      <w:r>
        <w:t>at any time during in connected state. Moreover, This method could be used in both NGSO and GSO based NTN deployment.</w:t>
      </w:r>
    </w:p>
    <w:p w14:paraId="65F6DC1E" w14:textId="77777777" w:rsidR="00FE5EB3" w:rsidRDefault="00FE5EB3" w:rsidP="00CF42CF">
      <w:pPr>
        <w:jc w:val="both"/>
      </w:pPr>
    </w:p>
    <w:p w14:paraId="71D40DB3" w14:textId="77777777" w:rsidR="00CF42CF" w:rsidRDefault="00CF42CF" w:rsidP="00CF42CF">
      <w:pPr>
        <w:jc w:val="both"/>
      </w:pPr>
      <w:r>
        <w:t xml:space="preserve"> However, some aspects need to be further discussed:</w:t>
      </w:r>
    </w:p>
    <w:p w14:paraId="6F1E89AE" w14:textId="77777777" w:rsidR="00CF42CF" w:rsidRDefault="00CF42CF" w:rsidP="00A53481">
      <w:pPr>
        <w:pStyle w:val="ListParagraph"/>
        <w:numPr>
          <w:ilvl w:val="0"/>
          <w:numId w:val="16"/>
        </w:numPr>
        <w:rPr>
          <w:sz w:val="20"/>
        </w:rPr>
      </w:pPr>
      <w:r>
        <w:rPr>
          <w:sz w:val="20"/>
        </w:rPr>
        <w:t xml:space="preserve">Knowing that </w:t>
      </w:r>
      <w:r w:rsidRPr="001849CB">
        <w:rPr>
          <w:sz w:val="20"/>
        </w:rPr>
        <w:t xml:space="preserve">UE specific TA </w:t>
      </w:r>
      <w:r>
        <w:rPr>
          <w:sz w:val="20"/>
        </w:rPr>
        <w:t>calculation is based on GNSS, RAN1 shall discuss whether reporting an accurate UE specific TA could be thrusted.</w:t>
      </w:r>
    </w:p>
    <w:p w14:paraId="0194C995" w14:textId="77777777" w:rsidR="00CF42CF" w:rsidRPr="00EE0FD8" w:rsidRDefault="00CF42CF" w:rsidP="00A53481">
      <w:pPr>
        <w:pStyle w:val="ListParagraph"/>
        <w:numPr>
          <w:ilvl w:val="0"/>
          <w:numId w:val="16"/>
        </w:numPr>
        <w:rPr>
          <w:sz w:val="20"/>
        </w:rPr>
      </w:pPr>
      <w:r>
        <w:rPr>
          <w:sz w:val="20"/>
        </w:rPr>
        <w:t>The same observation for Doppler reporting</w:t>
      </w:r>
    </w:p>
    <w:p w14:paraId="440605DC" w14:textId="77777777" w:rsidR="00CF42CF" w:rsidRDefault="00CF42CF" w:rsidP="00CF42CF">
      <w:pPr>
        <w:jc w:val="center"/>
      </w:pPr>
    </w:p>
    <w:p w14:paraId="361BB39F" w14:textId="77777777" w:rsidR="00CF42CF" w:rsidRDefault="00CF42CF" w:rsidP="00CF42CF">
      <w:pPr>
        <w:keepNext/>
        <w:jc w:val="center"/>
      </w:pPr>
      <w:r>
        <w:rPr>
          <w:noProof/>
        </w:rPr>
        <w:drawing>
          <wp:inline distT="0" distB="0" distL="0" distR="0" wp14:anchorId="374564AC" wp14:editId="7C33FDB0">
            <wp:extent cx="3178800" cy="2530800"/>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8800" cy="2530800"/>
                    </a:xfrm>
                    <a:prstGeom prst="rect">
                      <a:avLst/>
                    </a:prstGeom>
                    <a:noFill/>
                  </pic:spPr>
                </pic:pic>
              </a:graphicData>
            </a:graphic>
          </wp:inline>
        </w:drawing>
      </w:r>
    </w:p>
    <w:p w14:paraId="5FC6B2E0" w14:textId="0FF2CA2F" w:rsidR="00CF42CF" w:rsidRDefault="00CF42CF" w:rsidP="00CF42CF">
      <w:pPr>
        <w:pStyle w:val="Caption"/>
      </w:pPr>
      <w:r>
        <w:t xml:space="preserve">Figure </w:t>
      </w:r>
      <w:fldSimple w:instr=" SEQ Figure \* ARABIC ">
        <w:r w:rsidR="008C1698">
          <w:rPr>
            <w:noProof/>
          </w:rPr>
          <w:t>7</w:t>
        </w:r>
      </w:fldSimple>
      <w:r>
        <w:t xml:space="preserve"> UE Location verification based on RTT calculation and radial velocity</w:t>
      </w:r>
    </w:p>
    <w:p w14:paraId="64C92C97" w14:textId="77777777" w:rsidR="00CF42CF" w:rsidRDefault="00CF42CF" w:rsidP="00F80945"/>
    <w:p w14:paraId="14C0884E" w14:textId="4C2756B9" w:rsidR="00CF42CF" w:rsidRDefault="00FE5EB3" w:rsidP="00F80945">
      <w:pPr>
        <w:pStyle w:val="Prop1"/>
      </w:pPr>
      <w:r>
        <w:lastRenderedPageBreak/>
        <w:t xml:space="preserve">Proposal </w:t>
      </w:r>
      <w:r w:rsidR="002379B1">
        <w:t>10</w:t>
      </w:r>
      <w:r w:rsidR="00CF42CF">
        <w:t xml:space="preserve">: RAN1 to discuss whether </w:t>
      </w:r>
      <w:r w:rsidR="00CF42CF" w:rsidRPr="00FC306C">
        <w:t>NR NTN Enhanced cell ID positioning methods</w:t>
      </w:r>
      <w:r w:rsidR="00CF42CF">
        <w:t xml:space="preserve"> could be used for UE location verification in NTN by considering appropriate </w:t>
      </w:r>
      <w:r w:rsidR="00CF42CF" w:rsidRPr="006B47C1">
        <w:t>NR E-CID measurements</w:t>
      </w:r>
      <w:r w:rsidR="00CF42CF">
        <w:t>.</w:t>
      </w:r>
    </w:p>
    <w:p w14:paraId="3939DDF2" w14:textId="77777777" w:rsidR="00CF42CF" w:rsidRDefault="00CF42CF" w:rsidP="00232E02"/>
    <w:p w14:paraId="7C045CEF" w14:textId="3CE82294" w:rsidR="00CF42CF" w:rsidRDefault="002379B1" w:rsidP="00F80945">
      <w:pPr>
        <w:pStyle w:val="Prop1"/>
      </w:pPr>
      <w:r>
        <w:t>Proposal 11</w:t>
      </w:r>
      <w:r w:rsidR="00CF42CF">
        <w:t xml:space="preserve">: RAN1 to determine the appropriate </w:t>
      </w:r>
      <w:r w:rsidR="00CF42CF" w:rsidRPr="006B47C1">
        <w:t>NR E-CID measurements</w:t>
      </w:r>
      <w:r w:rsidR="00CF42CF">
        <w:t xml:space="preserve"> that could be used </w:t>
      </w:r>
      <w:r w:rsidR="00CF42CF" w:rsidRPr="00FC306C">
        <w:t>to verify the location of the UE</w:t>
      </w:r>
      <w:r w:rsidR="00CF42CF">
        <w:t>. These may include:</w:t>
      </w:r>
    </w:p>
    <w:p w14:paraId="4E6E3CBA" w14:textId="77777777" w:rsidR="00CF42CF" w:rsidRDefault="00CF42CF" w:rsidP="00A53481">
      <w:pPr>
        <w:pStyle w:val="Prop1"/>
        <w:numPr>
          <w:ilvl w:val="0"/>
          <w:numId w:val="19"/>
        </w:numPr>
      </w:pPr>
      <w:r>
        <w:t xml:space="preserve">UE reported measurements: </w:t>
      </w:r>
    </w:p>
    <w:p w14:paraId="761C87CE" w14:textId="77777777" w:rsidR="00CF42CF" w:rsidRDefault="00CF42CF" w:rsidP="00A53481">
      <w:pPr>
        <w:pStyle w:val="Prop1"/>
        <w:numPr>
          <w:ilvl w:val="1"/>
          <w:numId w:val="19"/>
        </w:numPr>
      </w:pPr>
      <w:r>
        <w:t xml:space="preserve">UE specific Timing Advance </w:t>
      </w:r>
    </w:p>
    <w:p w14:paraId="3F92DAAE" w14:textId="77777777" w:rsidR="00CF42CF" w:rsidRDefault="00CF42CF" w:rsidP="00A53481">
      <w:pPr>
        <w:pStyle w:val="Prop1"/>
        <w:numPr>
          <w:ilvl w:val="1"/>
          <w:numId w:val="19"/>
        </w:numPr>
      </w:pPr>
      <w:r>
        <w:t xml:space="preserve">Doppler calculated on the service link,  </w:t>
      </w:r>
    </w:p>
    <w:p w14:paraId="7FDC0DF6" w14:textId="77777777" w:rsidR="00CF42CF" w:rsidRDefault="00CF42CF" w:rsidP="00A53481">
      <w:pPr>
        <w:pStyle w:val="Prop1"/>
        <w:numPr>
          <w:ilvl w:val="1"/>
          <w:numId w:val="19"/>
        </w:numPr>
      </w:pPr>
      <w:r>
        <w:t xml:space="preserve">SS-RSRP, SS-RSRQ, CSI-RSRP and CSI-RSRQ. </w:t>
      </w:r>
    </w:p>
    <w:p w14:paraId="3810A4E2" w14:textId="77777777" w:rsidR="00CF42CF" w:rsidRDefault="00CF42CF" w:rsidP="00A53481">
      <w:pPr>
        <w:pStyle w:val="Prop1"/>
        <w:numPr>
          <w:ilvl w:val="1"/>
          <w:numId w:val="19"/>
        </w:numPr>
      </w:pPr>
      <w:r>
        <w:t>For a VSAT UE beam pointing in respect to satellite beam line of sight.</w:t>
      </w:r>
    </w:p>
    <w:p w14:paraId="71923828" w14:textId="77777777" w:rsidR="00CF42CF" w:rsidRDefault="00CF42CF" w:rsidP="00A53481">
      <w:pPr>
        <w:pStyle w:val="Prop1"/>
        <w:numPr>
          <w:ilvl w:val="0"/>
          <w:numId w:val="19"/>
        </w:numPr>
      </w:pPr>
      <w:r>
        <w:t xml:space="preserve">gNB measurements: </w:t>
      </w:r>
    </w:p>
    <w:p w14:paraId="1181505E" w14:textId="77777777" w:rsidR="00CF42CF" w:rsidRDefault="00CF42CF" w:rsidP="00A53481">
      <w:pPr>
        <w:pStyle w:val="Prop1"/>
        <w:numPr>
          <w:ilvl w:val="1"/>
          <w:numId w:val="19"/>
        </w:numPr>
      </w:pPr>
      <w:r>
        <w:t>UL Angle of Arrival (azimuth and elevation</w:t>
      </w:r>
      <w:r>
        <w:tab/>
      </w:r>
    </w:p>
    <w:p w14:paraId="28F4E71D" w14:textId="77777777" w:rsidR="00CF42CF" w:rsidRDefault="00CF42CF" w:rsidP="00A53481">
      <w:pPr>
        <w:pStyle w:val="Prop1"/>
        <w:numPr>
          <w:ilvl w:val="0"/>
          <w:numId w:val="19"/>
        </w:numPr>
      </w:pPr>
      <w:r>
        <w:t>RTT calculation:</w:t>
      </w:r>
    </w:p>
    <w:p w14:paraId="56530984" w14:textId="77777777" w:rsidR="00CF42CF" w:rsidRDefault="00CF42CF" w:rsidP="00A53481">
      <w:pPr>
        <w:pStyle w:val="Prop1"/>
        <w:numPr>
          <w:ilvl w:val="1"/>
          <w:numId w:val="19"/>
        </w:numPr>
      </w:pPr>
      <w:r>
        <w:t>UE Rx-Tx time difference measurements of downlink signals</w:t>
      </w:r>
    </w:p>
    <w:p w14:paraId="4AA0FFD1" w14:textId="77777777" w:rsidR="00CF42CF" w:rsidRDefault="00CF42CF" w:rsidP="00A53481">
      <w:pPr>
        <w:pStyle w:val="Prop1"/>
        <w:numPr>
          <w:ilvl w:val="1"/>
          <w:numId w:val="19"/>
        </w:numPr>
      </w:pPr>
      <w:r>
        <w:t>gNB Rx-Tx time difference measurements, of uplink signals transmitted from UE</w:t>
      </w:r>
    </w:p>
    <w:p w14:paraId="1D82E03A" w14:textId="77777777" w:rsidR="00CF42CF" w:rsidRDefault="00CF42CF" w:rsidP="00232E02"/>
    <w:p w14:paraId="24937719" w14:textId="78B42898" w:rsidR="002267AB" w:rsidRDefault="002267AB" w:rsidP="00A06E62">
      <w:pPr>
        <w:pStyle w:val="Heading1"/>
      </w:pPr>
      <w:r>
        <w:t>Conclusion</w:t>
      </w:r>
    </w:p>
    <w:p w14:paraId="48CF2F3F" w14:textId="097D921B" w:rsidR="00FA10DC" w:rsidRDefault="002267AB" w:rsidP="00631EB9">
      <w:pPr>
        <w:jc w:val="both"/>
        <w:rPr>
          <w:szCs w:val="20"/>
        </w:rPr>
      </w:pPr>
      <w:r w:rsidRPr="00E03B1C">
        <w:rPr>
          <w:szCs w:val="20"/>
        </w:rPr>
        <w:t xml:space="preserve">In this </w:t>
      </w:r>
      <w:r w:rsidR="00F72786" w:rsidRPr="00E03B1C">
        <w:rPr>
          <w:szCs w:val="20"/>
        </w:rPr>
        <w:t>contribution</w:t>
      </w:r>
      <w:r w:rsidR="00D3301C" w:rsidRPr="00E03B1C">
        <w:rPr>
          <w:szCs w:val="20"/>
        </w:rPr>
        <w:t>.</w:t>
      </w:r>
      <w:r w:rsidR="0027675E" w:rsidRPr="00E03B1C">
        <w:rPr>
          <w:szCs w:val="20"/>
        </w:rPr>
        <w:t xml:space="preserve"> we made</w:t>
      </w:r>
      <w:r w:rsidRPr="00E03B1C">
        <w:rPr>
          <w:szCs w:val="20"/>
        </w:rPr>
        <w:t xml:space="preserve"> the following </w:t>
      </w:r>
      <w:r w:rsidR="0027675E" w:rsidRPr="00E03B1C">
        <w:rPr>
          <w:szCs w:val="20"/>
        </w:rPr>
        <w:t xml:space="preserve">observations and </w:t>
      </w:r>
      <w:r w:rsidRPr="00E03B1C">
        <w:rPr>
          <w:szCs w:val="20"/>
        </w:rPr>
        <w:t>proposal</w:t>
      </w:r>
      <w:r w:rsidR="002650C6" w:rsidRPr="00E03B1C">
        <w:rPr>
          <w:szCs w:val="20"/>
        </w:rPr>
        <w:t>s</w:t>
      </w:r>
      <w:r w:rsidRPr="00E03B1C">
        <w:rPr>
          <w:szCs w:val="20"/>
        </w:rPr>
        <w:t>:</w:t>
      </w:r>
    </w:p>
    <w:p w14:paraId="315AD640" w14:textId="7E99AAFC" w:rsidR="000A30EE" w:rsidRDefault="000A30EE" w:rsidP="00631EB9">
      <w:pPr>
        <w:jc w:val="both"/>
        <w:rPr>
          <w:szCs w:val="20"/>
        </w:rPr>
      </w:pPr>
    </w:p>
    <w:p w14:paraId="5ED7F722" w14:textId="77777777" w:rsidR="00F80945" w:rsidRPr="00F80945" w:rsidRDefault="00F80945" w:rsidP="00A53481">
      <w:pPr>
        <w:pStyle w:val="Observation"/>
        <w:numPr>
          <w:ilvl w:val="0"/>
          <w:numId w:val="23"/>
        </w:numPr>
        <w:rPr>
          <w:rFonts w:cs="Times New Roman"/>
          <w:b w:val="0"/>
          <w:i w:val="0"/>
          <w:szCs w:val="20"/>
        </w:rPr>
      </w:pPr>
      <w:r w:rsidRPr="00F80945">
        <w:rPr>
          <w:rFonts w:cs="Times New Roman"/>
          <w:b w:val="0"/>
          <w:i w:val="0"/>
          <w:szCs w:val="20"/>
        </w:rPr>
        <w:t>Regulatory requirements can be addressed by determining the location of the UE.</w:t>
      </w:r>
    </w:p>
    <w:p w14:paraId="1E30C027" w14:textId="77777777" w:rsidR="00F80945" w:rsidRPr="00F80945" w:rsidRDefault="00F80945" w:rsidP="00F80945">
      <w:pPr>
        <w:pStyle w:val="Observation"/>
        <w:rPr>
          <w:rFonts w:cs="Times New Roman"/>
          <w:b w:val="0"/>
          <w:i w:val="0"/>
          <w:szCs w:val="20"/>
        </w:rPr>
      </w:pPr>
      <w:r w:rsidRPr="00F80945">
        <w:rPr>
          <w:rFonts w:cs="Times New Roman"/>
          <w:b w:val="0"/>
          <w:i w:val="0"/>
          <w:szCs w:val="20"/>
        </w:rPr>
        <w:t>The UE reported location information cannot be considered trusted by the network.</w:t>
      </w:r>
    </w:p>
    <w:p w14:paraId="4F4858C1" w14:textId="77777777" w:rsidR="00F80945" w:rsidRPr="00F80945" w:rsidRDefault="00F80945" w:rsidP="00F80945">
      <w:pPr>
        <w:pStyle w:val="Observation"/>
        <w:rPr>
          <w:b w:val="0"/>
          <w:i w:val="0"/>
        </w:rPr>
      </w:pPr>
      <w:r w:rsidRPr="00F80945">
        <w:rPr>
          <w:rFonts w:cs="Times New Roman"/>
          <w:b w:val="0"/>
          <w:i w:val="0"/>
          <w:szCs w:val="20"/>
        </w:rPr>
        <w:t>A 5G system with satellite access shall be able to determine a UE's location in order to provide service (e.g. route traffic, public warning system, lawful interception, emergency services,…)</w:t>
      </w:r>
    </w:p>
    <w:p w14:paraId="2581D3FC" w14:textId="77777777" w:rsidR="00F80945" w:rsidRPr="00F80945" w:rsidRDefault="00F80945" w:rsidP="00F80945">
      <w:pPr>
        <w:pStyle w:val="Observation"/>
        <w:rPr>
          <w:b w:val="0"/>
          <w:i w:val="0"/>
        </w:rPr>
      </w:pPr>
      <w:r w:rsidRPr="00F80945">
        <w:rPr>
          <w:b w:val="0"/>
          <w:i w:val="0"/>
        </w:rPr>
        <w:t>With multi-RTT based positioning method in case of a single satellite in view, UE position uncertainty area below 10km could be obtained only with low RTT errors (e.g. 50ns to 100ns) and longer duration for RTT measurements collection (e.g. 508s or 624s).</w:t>
      </w:r>
    </w:p>
    <w:p w14:paraId="00AE254B" w14:textId="77777777" w:rsidR="00F80945" w:rsidRPr="00F80945" w:rsidRDefault="00F80945" w:rsidP="00F80945">
      <w:pPr>
        <w:pStyle w:val="Observation"/>
        <w:rPr>
          <w:b w:val="0"/>
          <w:i w:val="0"/>
        </w:rPr>
      </w:pPr>
      <w:r w:rsidRPr="00F80945">
        <w:rPr>
          <w:b w:val="0"/>
          <w:i w:val="0"/>
        </w:rPr>
        <w:t xml:space="preserve">The time period required to calculate uplink multi-RTT measurement is excessively long in case of multi-RTT based positioning method is used with single satellite in view which makes the feasibility of the method questionable. </w:t>
      </w:r>
    </w:p>
    <w:p w14:paraId="33D9714F" w14:textId="77777777" w:rsidR="00F80945" w:rsidRPr="00F80945" w:rsidRDefault="00F80945" w:rsidP="00F80945">
      <w:pPr>
        <w:pStyle w:val="Observation"/>
        <w:rPr>
          <w:b w:val="0"/>
          <w:i w:val="0"/>
        </w:rPr>
      </w:pPr>
      <w:r w:rsidRPr="00F80945">
        <w:rPr>
          <w:b w:val="0"/>
          <w:i w:val="0"/>
          <w:szCs w:val="20"/>
        </w:rPr>
        <w:t>Different techniques for angle-based positioning can be used to estimate UE location depending on satellite antenna architecture and whether digital, analog or</w:t>
      </w:r>
      <w:r w:rsidRPr="00F80945">
        <w:rPr>
          <w:b w:val="0"/>
          <w:i w:val="0"/>
        </w:rPr>
        <w:t xml:space="preserve"> </w:t>
      </w:r>
      <w:r w:rsidRPr="00F80945">
        <w:rPr>
          <w:b w:val="0"/>
          <w:i w:val="0"/>
          <w:szCs w:val="20"/>
        </w:rPr>
        <w:t>hybrid beamforming are used.</w:t>
      </w:r>
    </w:p>
    <w:p w14:paraId="37DCACFB" w14:textId="77777777" w:rsidR="00F80945" w:rsidRPr="00F80945" w:rsidRDefault="00F80945" w:rsidP="00F80945">
      <w:pPr>
        <w:pStyle w:val="Observation"/>
        <w:rPr>
          <w:b w:val="0"/>
          <w:i w:val="0"/>
        </w:rPr>
      </w:pPr>
      <w:r w:rsidRPr="00F80945">
        <w:rPr>
          <w:b w:val="0"/>
          <w:i w:val="0"/>
        </w:rP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14FA1294" w14:textId="030679AA" w:rsidR="00F80945" w:rsidRPr="00F80945" w:rsidRDefault="00F80945" w:rsidP="00F80945">
      <w:pPr>
        <w:pStyle w:val="Observation"/>
        <w:rPr>
          <w:b w:val="0"/>
          <w:i w:val="0"/>
        </w:rPr>
      </w:pPr>
      <w:r w:rsidRPr="00F80945">
        <w:rPr>
          <w:b w:val="0"/>
          <w:i w:val="0"/>
        </w:rPr>
        <w:t>The main advantage of UL-AoA positioning method is the low latency and its applicability for the GEO based NTN deployment</w:t>
      </w:r>
    </w:p>
    <w:p w14:paraId="7304A928" w14:textId="348BB621" w:rsidR="00F80945" w:rsidRPr="00F80945" w:rsidRDefault="00F80945" w:rsidP="00F80945">
      <w:pPr>
        <w:rPr>
          <w:b/>
          <w:i/>
        </w:rPr>
      </w:pPr>
      <w:r w:rsidRPr="00F80945">
        <w:rPr>
          <w:rStyle w:val="ObservationCar"/>
          <w:i w:val="0"/>
        </w:rPr>
        <w:t>Observation 9</w:t>
      </w:r>
      <w:r w:rsidRPr="00F80945">
        <w:rPr>
          <w:rStyle w:val="ObservationCar"/>
          <w:b w:val="0"/>
          <w:i w:val="0"/>
        </w:rPr>
        <w:t>: The characteristics of the SRS signal transmitted by the UE should be static over the time period required to calculate uplink AoA measurements. NTN environment impact (e.g. timing drift) on SRS should be further studied</w:t>
      </w:r>
    </w:p>
    <w:p w14:paraId="19FD0BF0" w14:textId="77777777" w:rsidR="00F80945" w:rsidRDefault="00F80945" w:rsidP="00F80945">
      <w:pPr>
        <w:pStyle w:val="Prop1"/>
      </w:pPr>
    </w:p>
    <w:p w14:paraId="7603CBA3" w14:textId="77777777" w:rsidR="00232E02" w:rsidRPr="00232E02" w:rsidRDefault="00232E02" w:rsidP="00232E02">
      <w:pPr>
        <w:pStyle w:val="Prop1"/>
        <w:rPr>
          <w:b w:val="0"/>
        </w:rPr>
      </w:pPr>
      <w:r w:rsidRPr="00232E02">
        <w:t>Proposal 1</w:t>
      </w:r>
      <w:r w:rsidRPr="00232E02">
        <w:rPr>
          <w:b w:val="0"/>
        </w:rPr>
        <w:t>: RAN1 to investigate whether TN positioning methods (e.g. OTDOA, Multi-RTT, DL-AoD, UL-AoA DL-TDOA and CID/NR E CID) could be adapted and used for the verification of UE location in case of only a single satellite is in view.</w:t>
      </w:r>
    </w:p>
    <w:p w14:paraId="0AA816FE" w14:textId="77777777" w:rsidR="00232E02" w:rsidRPr="00232E02" w:rsidRDefault="00232E02" w:rsidP="00232E02">
      <w:pPr>
        <w:pStyle w:val="Prop1"/>
        <w:rPr>
          <w:b w:val="0"/>
        </w:rPr>
      </w:pPr>
      <w:r w:rsidRPr="00232E02">
        <w:t>Proposal 2:</w:t>
      </w:r>
      <w:r w:rsidRPr="00232E02">
        <w:rPr>
          <w:b w:val="0"/>
        </w:rPr>
        <w:t xml:space="preserve"> RAN1 to send LS to RAN2/SA1 requesting inputs on the acceptable maximum latency to carry out the UE location verification procedure.</w:t>
      </w:r>
    </w:p>
    <w:p w14:paraId="6D86BB9A" w14:textId="77777777" w:rsidR="00232E02" w:rsidRPr="00232E02" w:rsidRDefault="00232E02" w:rsidP="00232E02">
      <w:pPr>
        <w:pStyle w:val="Prop1"/>
        <w:rPr>
          <w:b w:val="0"/>
        </w:rPr>
      </w:pPr>
      <w:r w:rsidRPr="00232E02">
        <w:t>Proposal 3:</w:t>
      </w:r>
      <w:r w:rsidRPr="00232E02">
        <w:rPr>
          <w:b w:val="0"/>
        </w:rPr>
        <w:t xml:space="preserve"> RAN1 to discuss whether the UE location determination/verification could involve only a single cell or multiple cells within the same gNB.</w:t>
      </w:r>
    </w:p>
    <w:p w14:paraId="64D7FF06" w14:textId="77777777" w:rsidR="00232E02" w:rsidRPr="00232E02" w:rsidRDefault="00232E02" w:rsidP="00232E02">
      <w:pPr>
        <w:pStyle w:val="Prop1"/>
        <w:rPr>
          <w:b w:val="0"/>
        </w:rPr>
      </w:pPr>
      <w:r w:rsidRPr="00232E02">
        <w:t>Proposal 4:</w:t>
      </w:r>
      <w:r w:rsidRPr="00232E02">
        <w:rPr>
          <w:b w:val="0"/>
        </w:rPr>
        <w:t xml:space="preserve"> RAN1 should study angle-based positioning techniques in NR NTN:</w:t>
      </w:r>
    </w:p>
    <w:p w14:paraId="4D5F8197" w14:textId="77777777" w:rsidR="00232E02" w:rsidRPr="00232E02" w:rsidRDefault="00232E02" w:rsidP="00232E02">
      <w:pPr>
        <w:pStyle w:val="Prop1"/>
        <w:rPr>
          <w:b w:val="0"/>
        </w:rPr>
      </w:pPr>
      <w:r w:rsidRPr="00232E02">
        <w:t>Proposal 5:</w:t>
      </w:r>
      <w:r w:rsidRPr="00232E02">
        <w:rPr>
          <w:b w:val="0"/>
        </w:rPr>
        <w:t xml:space="preserve"> RAN1 to discuss the achievable location accuracy with the uplink angle of arrival techniques in NGSO and GSO based NTN deployment</w:t>
      </w:r>
    </w:p>
    <w:p w14:paraId="63FB53B9" w14:textId="77777777" w:rsidR="00232E02" w:rsidRPr="00232E02" w:rsidRDefault="00232E02" w:rsidP="00232E02">
      <w:pPr>
        <w:pStyle w:val="Prop1"/>
        <w:rPr>
          <w:b w:val="0"/>
        </w:rPr>
      </w:pPr>
      <w:r w:rsidRPr="00232E02">
        <w:t>Proposal 6:</w:t>
      </w:r>
      <w:r w:rsidRPr="00232E02">
        <w:rPr>
          <w:b w:val="0"/>
        </w:rPr>
        <w:t xml:space="preserve"> RAN1 should evaluate SRS coverage for UL-AoA and study NTN environment impact (e.g. timing drift) on SRS. For evaluation purposes, NR NTN SRS for Positioning reuses the Rel-16 NR sequence design and resource mapping as baseline.</w:t>
      </w:r>
    </w:p>
    <w:p w14:paraId="3BC7C031" w14:textId="77777777" w:rsidR="00232E02" w:rsidRPr="00232E02" w:rsidRDefault="00232E02" w:rsidP="00232E02">
      <w:pPr>
        <w:pStyle w:val="Prop1"/>
        <w:rPr>
          <w:b w:val="0"/>
        </w:rPr>
      </w:pPr>
      <w:r w:rsidRPr="00232E02">
        <w:t>Proposal 7:</w:t>
      </w:r>
      <w:r w:rsidRPr="00232E02">
        <w:rPr>
          <w:b w:val="0"/>
        </w:rPr>
        <w:t xml:space="preserve"> To enhance UL-AoA based positioning performance in NTN, consider auto-calibration process to compensate for satellite beam pointing error, this includes:</w:t>
      </w:r>
    </w:p>
    <w:p w14:paraId="7924E56C" w14:textId="77777777" w:rsidR="00232E02" w:rsidRPr="00232E02" w:rsidRDefault="00232E02" w:rsidP="00A53481">
      <w:pPr>
        <w:pStyle w:val="Prop1"/>
        <w:numPr>
          <w:ilvl w:val="0"/>
          <w:numId w:val="22"/>
        </w:numPr>
        <w:rPr>
          <w:b w:val="0"/>
        </w:rPr>
      </w:pPr>
      <w:r w:rsidRPr="00232E02">
        <w:rPr>
          <w:b w:val="0"/>
        </w:rPr>
        <w:t>Use of beacon uplink signals to adjust satellite beam pointing,</w:t>
      </w:r>
    </w:p>
    <w:p w14:paraId="17826755" w14:textId="77777777" w:rsidR="00232E02" w:rsidRPr="00232E02" w:rsidRDefault="00232E02" w:rsidP="00A53481">
      <w:pPr>
        <w:pStyle w:val="Prop1"/>
        <w:numPr>
          <w:ilvl w:val="0"/>
          <w:numId w:val="22"/>
        </w:numPr>
        <w:rPr>
          <w:b w:val="0"/>
        </w:rPr>
      </w:pPr>
      <w:r w:rsidRPr="00232E02">
        <w:rPr>
          <w:b w:val="0"/>
        </w:rPr>
        <w:t>Zadoff-Chu sequence used for the SRS maybe beacon specifically configured as a potential solution to introduce such beacon signals in NR NTN with a minimum specification impact.</w:t>
      </w:r>
    </w:p>
    <w:p w14:paraId="00C2EE8A" w14:textId="77777777" w:rsidR="00232E02" w:rsidRPr="00232E02" w:rsidRDefault="00232E02" w:rsidP="00232E02">
      <w:pPr>
        <w:pStyle w:val="Prop1"/>
        <w:rPr>
          <w:b w:val="0"/>
        </w:rPr>
      </w:pPr>
      <w:r w:rsidRPr="00232E02">
        <w:t>Proposal 8:</w:t>
      </w:r>
      <w:r w:rsidRPr="00232E02">
        <w:rPr>
          <w:b w:val="0"/>
        </w:rPr>
        <w:t xml:space="preserve"> NR NTN UE should report the Doppler calculated on the service link.</w:t>
      </w:r>
    </w:p>
    <w:p w14:paraId="5145E29F" w14:textId="77777777" w:rsidR="00232E02" w:rsidRPr="00232E02" w:rsidRDefault="00232E02" w:rsidP="00232E02">
      <w:pPr>
        <w:pStyle w:val="Prop1"/>
        <w:rPr>
          <w:b w:val="0"/>
        </w:rPr>
      </w:pPr>
      <w:r w:rsidRPr="00232E02">
        <w:lastRenderedPageBreak/>
        <w:t>Proposal 9:</w:t>
      </w:r>
      <w:r w:rsidRPr="00232E02">
        <w:rPr>
          <w:b w:val="0"/>
        </w:rPr>
        <w:t xml:space="preserve"> a VSAT UE beam pointing in respect to satellite beam line of sight</w:t>
      </w:r>
    </w:p>
    <w:p w14:paraId="0113DA57" w14:textId="77777777" w:rsidR="00232E02" w:rsidRPr="00232E02" w:rsidRDefault="00232E02" w:rsidP="00232E02">
      <w:pPr>
        <w:pStyle w:val="Prop1"/>
        <w:rPr>
          <w:b w:val="0"/>
        </w:rPr>
      </w:pPr>
      <w:r w:rsidRPr="00232E02">
        <w:t>Proposal 10:</w:t>
      </w:r>
      <w:r w:rsidRPr="00232E02">
        <w:rPr>
          <w:b w:val="0"/>
        </w:rPr>
        <w:t xml:space="preserve"> RAN1 to discuss whether NR NTN Enhanced cell ID positioning methods could be used for UE location verification in NTN by considering appropriate NR E-CID measurements.</w:t>
      </w:r>
    </w:p>
    <w:p w14:paraId="71ABDBBF" w14:textId="77777777" w:rsidR="00232E02" w:rsidRPr="00232E02" w:rsidRDefault="00232E02" w:rsidP="00232E02">
      <w:pPr>
        <w:pStyle w:val="Prop1"/>
        <w:rPr>
          <w:b w:val="0"/>
        </w:rPr>
      </w:pPr>
      <w:r w:rsidRPr="00232E02">
        <w:t>Proposal 11:</w:t>
      </w:r>
      <w:r w:rsidRPr="00232E02">
        <w:rPr>
          <w:b w:val="0"/>
        </w:rPr>
        <w:t xml:space="preserve"> RAN1 to determine the appropriate NR E-CID measurements that could be used to verify the location of the UE. These may include:</w:t>
      </w:r>
    </w:p>
    <w:p w14:paraId="691A2BAA" w14:textId="77777777" w:rsidR="00232E02" w:rsidRPr="00232E02" w:rsidRDefault="00232E02" w:rsidP="00A53481">
      <w:pPr>
        <w:pStyle w:val="Prop1"/>
        <w:numPr>
          <w:ilvl w:val="0"/>
          <w:numId w:val="19"/>
        </w:numPr>
        <w:rPr>
          <w:b w:val="0"/>
        </w:rPr>
      </w:pPr>
      <w:r w:rsidRPr="00232E02">
        <w:rPr>
          <w:b w:val="0"/>
        </w:rPr>
        <w:t xml:space="preserve">UE reported measurements: </w:t>
      </w:r>
    </w:p>
    <w:p w14:paraId="2C0A191D" w14:textId="77777777" w:rsidR="00232E02" w:rsidRPr="00232E02" w:rsidRDefault="00232E02" w:rsidP="00A53481">
      <w:pPr>
        <w:pStyle w:val="Prop1"/>
        <w:numPr>
          <w:ilvl w:val="1"/>
          <w:numId w:val="19"/>
        </w:numPr>
        <w:rPr>
          <w:b w:val="0"/>
        </w:rPr>
      </w:pPr>
      <w:r w:rsidRPr="00232E02">
        <w:rPr>
          <w:b w:val="0"/>
        </w:rPr>
        <w:t xml:space="preserve">UE specific Timing Advance </w:t>
      </w:r>
    </w:p>
    <w:p w14:paraId="1A7226C8" w14:textId="77777777" w:rsidR="00232E02" w:rsidRPr="00232E02" w:rsidRDefault="00232E02" w:rsidP="00A53481">
      <w:pPr>
        <w:pStyle w:val="Prop1"/>
        <w:numPr>
          <w:ilvl w:val="1"/>
          <w:numId w:val="19"/>
        </w:numPr>
        <w:rPr>
          <w:b w:val="0"/>
        </w:rPr>
      </w:pPr>
      <w:r w:rsidRPr="00232E02">
        <w:rPr>
          <w:b w:val="0"/>
        </w:rPr>
        <w:t xml:space="preserve">Doppler calculated on the service link,  </w:t>
      </w:r>
    </w:p>
    <w:p w14:paraId="284697CE" w14:textId="77777777" w:rsidR="00232E02" w:rsidRPr="00232E02" w:rsidRDefault="00232E02" w:rsidP="00A53481">
      <w:pPr>
        <w:pStyle w:val="Prop1"/>
        <w:numPr>
          <w:ilvl w:val="1"/>
          <w:numId w:val="19"/>
        </w:numPr>
        <w:rPr>
          <w:b w:val="0"/>
        </w:rPr>
      </w:pPr>
      <w:r w:rsidRPr="00232E02">
        <w:rPr>
          <w:b w:val="0"/>
        </w:rPr>
        <w:t xml:space="preserve">SS-RSRP, SS-RSRQ, CSI-RSRP and CSI-RSRQ. </w:t>
      </w:r>
    </w:p>
    <w:p w14:paraId="373A88D0" w14:textId="77777777" w:rsidR="00232E02" w:rsidRPr="00232E02" w:rsidRDefault="00232E02" w:rsidP="00A53481">
      <w:pPr>
        <w:pStyle w:val="Prop1"/>
        <w:numPr>
          <w:ilvl w:val="1"/>
          <w:numId w:val="19"/>
        </w:numPr>
        <w:rPr>
          <w:b w:val="0"/>
        </w:rPr>
      </w:pPr>
      <w:r w:rsidRPr="00232E02">
        <w:rPr>
          <w:b w:val="0"/>
        </w:rPr>
        <w:t>For a VSAT UE beam pointing in respect to satellite beam line of sight.</w:t>
      </w:r>
    </w:p>
    <w:p w14:paraId="5B9F5845" w14:textId="77777777" w:rsidR="00232E02" w:rsidRPr="00232E02" w:rsidRDefault="00232E02" w:rsidP="00A53481">
      <w:pPr>
        <w:pStyle w:val="Prop1"/>
        <w:numPr>
          <w:ilvl w:val="0"/>
          <w:numId w:val="19"/>
        </w:numPr>
        <w:rPr>
          <w:b w:val="0"/>
        </w:rPr>
      </w:pPr>
      <w:r w:rsidRPr="00232E02">
        <w:rPr>
          <w:b w:val="0"/>
        </w:rPr>
        <w:t xml:space="preserve">gNB measurements: </w:t>
      </w:r>
    </w:p>
    <w:p w14:paraId="0B0A3E90" w14:textId="77777777" w:rsidR="00232E02" w:rsidRPr="00232E02" w:rsidRDefault="00232E02" w:rsidP="00A53481">
      <w:pPr>
        <w:pStyle w:val="Prop1"/>
        <w:numPr>
          <w:ilvl w:val="1"/>
          <w:numId w:val="19"/>
        </w:numPr>
        <w:rPr>
          <w:b w:val="0"/>
        </w:rPr>
      </w:pPr>
      <w:r w:rsidRPr="00232E02">
        <w:rPr>
          <w:b w:val="0"/>
        </w:rPr>
        <w:t>UL Angle of Arrival (azimuth and elevation</w:t>
      </w:r>
      <w:r w:rsidRPr="00232E02">
        <w:rPr>
          <w:b w:val="0"/>
        </w:rPr>
        <w:tab/>
      </w:r>
    </w:p>
    <w:p w14:paraId="230ED894" w14:textId="77777777" w:rsidR="00232E02" w:rsidRPr="00232E02" w:rsidRDefault="00232E02" w:rsidP="00A53481">
      <w:pPr>
        <w:pStyle w:val="Prop1"/>
        <w:numPr>
          <w:ilvl w:val="0"/>
          <w:numId w:val="19"/>
        </w:numPr>
        <w:rPr>
          <w:b w:val="0"/>
        </w:rPr>
      </w:pPr>
      <w:r w:rsidRPr="00232E02">
        <w:rPr>
          <w:b w:val="0"/>
        </w:rPr>
        <w:t>RTT calculation:</w:t>
      </w:r>
    </w:p>
    <w:p w14:paraId="0B977D6F" w14:textId="77777777" w:rsidR="00232E02" w:rsidRPr="00232E02" w:rsidRDefault="00232E02" w:rsidP="00A53481">
      <w:pPr>
        <w:pStyle w:val="Prop1"/>
        <w:numPr>
          <w:ilvl w:val="1"/>
          <w:numId w:val="19"/>
        </w:numPr>
        <w:rPr>
          <w:b w:val="0"/>
        </w:rPr>
      </w:pPr>
      <w:r w:rsidRPr="00232E02">
        <w:rPr>
          <w:b w:val="0"/>
        </w:rPr>
        <w:t>UE Rx-Tx time difference measurements of downlink signals</w:t>
      </w:r>
    </w:p>
    <w:p w14:paraId="4DB3D2BB" w14:textId="77777777" w:rsidR="00232E02" w:rsidRDefault="00232E02" w:rsidP="00A53481">
      <w:pPr>
        <w:pStyle w:val="Prop1"/>
        <w:numPr>
          <w:ilvl w:val="1"/>
          <w:numId w:val="19"/>
        </w:numPr>
      </w:pPr>
      <w:r w:rsidRPr="00232E02">
        <w:rPr>
          <w:b w:val="0"/>
        </w:rPr>
        <w:t>gNB Rx-Tx time difference measurements, of uplink signals transmitted from UE</w:t>
      </w:r>
    </w:p>
    <w:p w14:paraId="06A82DBF" w14:textId="77777777" w:rsidR="00232E02" w:rsidRDefault="00232E02" w:rsidP="00232E02">
      <w:pPr>
        <w:pStyle w:val="Prop1"/>
      </w:pPr>
    </w:p>
    <w:p w14:paraId="30DBCE92" w14:textId="77777777" w:rsidR="0030371A" w:rsidRPr="00CD1610" w:rsidRDefault="0030371A" w:rsidP="00232E02"/>
    <w:p w14:paraId="7EFCF678" w14:textId="64D79071" w:rsidR="003C28ED" w:rsidRDefault="003C28ED" w:rsidP="003C28ED">
      <w:pPr>
        <w:pStyle w:val="Heading1"/>
      </w:pPr>
      <w:r>
        <w:t>Appendix</w:t>
      </w:r>
    </w:p>
    <w:p w14:paraId="423F6D5C" w14:textId="247B4966" w:rsidR="000A30EE" w:rsidRDefault="003C28ED" w:rsidP="000A30EE">
      <w:pPr>
        <w:rPr>
          <w:szCs w:val="20"/>
        </w:rPr>
      </w:pPr>
      <w:r w:rsidRPr="003C28ED">
        <w:rPr>
          <w:szCs w:val="20"/>
        </w:rPr>
        <w:t>RAN1#110 made the following agreement</w:t>
      </w:r>
      <w:r w:rsidR="00D26014">
        <w:rPr>
          <w:szCs w:val="20"/>
        </w:rPr>
        <w:t>s</w:t>
      </w:r>
      <w:r>
        <w:rPr>
          <w:szCs w:val="20"/>
        </w:rPr>
        <w:t xml:space="preserve"> on evaluation parameters</w:t>
      </w:r>
      <w:r w:rsidRPr="003C28ED">
        <w:rPr>
          <w:szCs w:val="20"/>
        </w:rPr>
        <w:t>:</w:t>
      </w:r>
    </w:p>
    <w:p w14:paraId="71B69AFE" w14:textId="77777777" w:rsidR="003C28ED" w:rsidRDefault="003C28ED" w:rsidP="000A30EE">
      <w:pPr>
        <w:rPr>
          <w:szCs w:val="20"/>
        </w:rPr>
      </w:pPr>
    </w:p>
    <w:p w14:paraId="775B8D7A" w14:textId="77777777" w:rsidR="003C28ED" w:rsidRPr="003C28ED" w:rsidRDefault="003C28ED" w:rsidP="003C28ED">
      <w:pPr>
        <w:pStyle w:val="NormalWeb"/>
        <w:spacing w:before="0" w:beforeAutospacing="0" w:after="0" w:afterAutospacing="0"/>
        <w:rPr>
          <w:bCs/>
          <w:szCs w:val="20"/>
          <w:highlight w:val="green"/>
          <w:lang w:val="en-US"/>
        </w:rPr>
      </w:pPr>
      <w:r w:rsidRPr="003C28ED">
        <w:rPr>
          <w:bCs/>
          <w:szCs w:val="20"/>
          <w:highlight w:val="green"/>
          <w:lang w:val="en-US"/>
        </w:rPr>
        <w:t xml:space="preserve">Agreement: </w:t>
      </w:r>
    </w:p>
    <w:p w14:paraId="0E4F7683" w14:textId="77777777" w:rsidR="003C28ED" w:rsidRPr="003C28ED" w:rsidRDefault="003C28ED" w:rsidP="003C28ED">
      <w:pPr>
        <w:pStyle w:val="xmsonormal"/>
        <w:rPr>
          <w:rStyle w:val="Strong"/>
          <w:rFonts w:cs="Times New Roman"/>
          <w:szCs w:val="20"/>
          <w:lang w:eastAsia="zh-CN"/>
        </w:rPr>
      </w:pPr>
      <w:r w:rsidRPr="003C28ED">
        <w:rPr>
          <w:rStyle w:val="Strong"/>
          <w:rFonts w:cs="Times New Roman"/>
          <w:szCs w:val="20"/>
          <w:lang w:eastAsia="zh-CN"/>
        </w:rPr>
        <w:t>The following parameters are assumed for the evaluation of RAT dependent positioning methods study in NTN:</w:t>
      </w:r>
    </w:p>
    <w:p w14:paraId="1982365D" w14:textId="77777777" w:rsidR="003C28ED" w:rsidRPr="003C28ED" w:rsidRDefault="003C28ED" w:rsidP="003C28ED">
      <w:pPr>
        <w:pStyle w:val="xmsonormal"/>
        <w:rPr>
          <w:rFonts w:cs="Times New Roman"/>
          <w:szCs w:val="20"/>
          <w:lang w:eastAsia="zh-CN"/>
        </w:rPr>
      </w:pPr>
    </w:p>
    <w:tbl>
      <w:tblPr>
        <w:tblW w:w="5000" w:type="pct"/>
        <w:tblCellMar>
          <w:left w:w="0" w:type="dxa"/>
          <w:right w:w="0" w:type="dxa"/>
        </w:tblCellMar>
        <w:tblLook w:val="04A0" w:firstRow="1" w:lastRow="0" w:firstColumn="1" w:lastColumn="0" w:noHBand="0" w:noVBand="1"/>
      </w:tblPr>
      <w:tblGrid>
        <w:gridCol w:w="4209"/>
        <w:gridCol w:w="4842"/>
      </w:tblGrid>
      <w:tr w:rsidR="003C28ED" w:rsidRPr="003C28ED" w14:paraId="01BE4BDC" w14:textId="77777777" w:rsidTr="00D41C69">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336C5F29" w14:textId="77777777" w:rsidR="003C28ED" w:rsidRPr="003C28ED" w:rsidRDefault="003C28ED" w:rsidP="00D41C69">
            <w:pPr>
              <w:pStyle w:val="xmsonormal"/>
              <w:rPr>
                <w:rFonts w:cs="Times New Roman"/>
                <w:color w:val="FFFFFF" w:themeColor="background1"/>
                <w:szCs w:val="20"/>
              </w:rPr>
            </w:pPr>
            <w:r w:rsidRPr="003C28ED">
              <w:rPr>
                <w:rStyle w:val="Strong"/>
                <w:rFonts w:cs="Times New Roman"/>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5F8B6569" w14:textId="77777777" w:rsidR="003C28ED" w:rsidRPr="003C28ED" w:rsidRDefault="003C28ED" w:rsidP="00D41C69">
            <w:pPr>
              <w:pStyle w:val="xmsonormal"/>
              <w:rPr>
                <w:rFonts w:cs="Times New Roman"/>
                <w:color w:val="FFFFFF" w:themeColor="background1"/>
                <w:szCs w:val="20"/>
              </w:rPr>
            </w:pPr>
            <w:r w:rsidRPr="003C28ED">
              <w:rPr>
                <w:rStyle w:val="Strong"/>
                <w:rFonts w:cs="Times New Roman"/>
                <w:color w:val="FFFFFF" w:themeColor="background1"/>
                <w:szCs w:val="20"/>
              </w:rPr>
              <w:t>Description/Value</w:t>
            </w:r>
          </w:p>
        </w:tc>
      </w:tr>
      <w:tr w:rsidR="003C28ED" w:rsidRPr="003C28ED" w14:paraId="2E6DF2C8"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C70DACF" w14:textId="77777777" w:rsidR="003C28ED" w:rsidRPr="003C28ED" w:rsidRDefault="003C28ED" w:rsidP="00D41C69">
            <w:pPr>
              <w:pStyle w:val="xmsonormal"/>
              <w:rPr>
                <w:rFonts w:cs="Times New Roman"/>
                <w:szCs w:val="20"/>
              </w:rPr>
            </w:pPr>
            <w:r w:rsidRPr="003C28ED">
              <w:rPr>
                <w:rStyle w:val="Strong"/>
                <w:rFonts w:cs="Times New Roman"/>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08737A2" w14:textId="77777777" w:rsidR="003C28ED" w:rsidRPr="003C28ED" w:rsidRDefault="003C28ED" w:rsidP="00D41C69">
            <w:pPr>
              <w:pStyle w:val="xmsonormal"/>
              <w:rPr>
                <w:rFonts w:cs="Times New Roman"/>
                <w:szCs w:val="20"/>
              </w:rPr>
            </w:pPr>
            <w:r w:rsidRPr="003C28ED">
              <w:rPr>
                <w:rFonts w:cs="Times New Roman"/>
                <w:szCs w:val="20"/>
              </w:rPr>
              <w:t>Rural, LOS</w:t>
            </w:r>
          </w:p>
        </w:tc>
      </w:tr>
      <w:tr w:rsidR="003C28ED" w:rsidRPr="003C28ED" w14:paraId="5A15FF58"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B07AD96" w14:textId="77777777" w:rsidR="003C28ED" w:rsidRPr="003C28ED" w:rsidRDefault="003C28ED" w:rsidP="00D41C69">
            <w:pPr>
              <w:pStyle w:val="xmsonormal"/>
              <w:rPr>
                <w:rFonts w:cs="Times New Roman"/>
                <w:szCs w:val="20"/>
              </w:rPr>
            </w:pPr>
            <w:r w:rsidRPr="003C28ED">
              <w:rPr>
                <w:rStyle w:val="Strong"/>
                <w:rFonts w:cs="Times New Roman"/>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09B1F8C" w14:textId="77777777" w:rsidR="003C28ED" w:rsidRPr="003C28ED" w:rsidRDefault="003C28ED" w:rsidP="00D41C69">
            <w:pPr>
              <w:pStyle w:val="xmsonormal"/>
              <w:rPr>
                <w:rFonts w:cs="Times New Roman"/>
                <w:szCs w:val="20"/>
              </w:rPr>
            </w:pPr>
            <w:r w:rsidRPr="003C28ED">
              <w:rPr>
                <w:rFonts w:cs="Times New Roman"/>
                <w:szCs w:val="20"/>
              </w:rPr>
              <w:t>600km, optional: 1200km</w:t>
            </w:r>
          </w:p>
        </w:tc>
      </w:tr>
      <w:tr w:rsidR="003C28ED" w:rsidRPr="003C28ED" w14:paraId="197E846A"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8F1C9BC" w14:textId="77777777" w:rsidR="003C28ED" w:rsidRPr="003C28ED" w:rsidRDefault="003C28ED" w:rsidP="00D41C69">
            <w:pPr>
              <w:pStyle w:val="xmsonormal"/>
              <w:rPr>
                <w:rFonts w:cs="Times New Roman"/>
                <w:szCs w:val="20"/>
              </w:rPr>
            </w:pPr>
            <w:r w:rsidRPr="003C28ED">
              <w:rPr>
                <w:rStyle w:val="Strong"/>
                <w:rFonts w:cs="Times New Roman"/>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ED4EC6B" w14:textId="77777777" w:rsidR="003C28ED" w:rsidRPr="003C28ED" w:rsidRDefault="003C28ED" w:rsidP="00D41C69">
            <w:pPr>
              <w:pStyle w:val="xmsonormal"/>
              <w:rPr>
                <w:rFonts w:cs="Times New Roman"/>
                <w:szCs w:val="20"/>
              </w:rPr>
            </w:pPr>
            <w:r w:rsidRPr="003C28ED">
              <w:rPr>
                <w:rFonts w:cs="Times New Roman"/>
                <w:szCs w:val="20"/>
              </w:rPr>
              <w:t xml:space="preserve">Reuse Set-1satellite parameters as in table 6.1.1.1-1/2 of TR38.821 </w:t>
            </w:r>
          </w:p>
        </w:tc>
      </w:tr>
      <w:tr w:rsidR="003C28ED" w:rsidRPr="003C28ED" w14:paraId="14048DFD"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5AA8B2F" w14:textId="77777777" w:rsidR="003C28ED" w:rsidRPr="003C28ED" w:rsidRDefault="003C28ED" w:rsidP="00D41C69">
            <w:pPr>
              <w:pStyle w:val="xmsonormal"/>
              <w:rPr>
                <w:rFonts w:cs="Times New Roman"/>
                <w:szCs w:val="20"/>
              </w:rPr>
            </w:pPr>
            <w:r w:rsidRPr="003C28ED">
              <w:rPr>
                <w:rStyle w:val="Strong"/>
                <w:rFonts w:cs="Times New Roman"/>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AAA5827" w14:textId="77777777" w:rsidR="003C28ED" w:rsidRPr="003C28ED" w:rsidRDefault="003C28ED" w:rsidP="00D41C69">
            <w:pPr>
              <w:pStyle w:val="xmsonormal"/>
              <w:rPr>
                <w:rFonts w:cs="Times New Roman"/>
                <w:szCs w:val="20"/>
              </w:rPr>
            </w:pPr>
            <w:r w:rsidRPr="003C28ED">
              <w:rPr>
                <w:rFonts w:cs="Times New Roman"/>
                <w:szCs w:val="20"/>
              </w:rPr>
              <w:t>Based on section 6.7.2 of TR 38.811</w:t>
            </w:r>
          </w:p>
        </w:tc>
      </w:tr>
      <w:tr w:rsidR="003C28ED" w:rsidRPr="003C28ED" w14:paraId="453EF1CE"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DC7D0C5" w14:textId="77777777" w:rsidR="003C28ED" w:rsidRPr="003C28ED" w:rsidRDefault="003C28ED" w:rsidP="00D41C69">
            <w:pPr>
              <w:pStyle w:val="xmsonormal"/>
              <w:rPr>
                <w:rFonts w:cs="Times New Roman"/>
                <w:szCs w:val="20"/>
              </w:rPr>
            </w:pPr>
            <w:r w:rsidRPr="003C28ED">
              <w:rPr>
                <w:rStyle w:val="Strong"/>
                <w:rFonts w:cs="Times New Roman"/>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5A0CF56" w14:textId="77777777" w:rsidR="003C28ED" w:rsidRPr="003C28ED" w:rsidRDefault="003C28ED" w:rsidP="00D41C69">
            <w:pPr>
              <w:pStyle w:val="xmsonormal"/>
              <w:rPr>
                <w:rFonts w:cs="Times New Roman"/>
                <w:szCs w:val="20"/>
              </w:rPr>
            </w:pPr>
            <w:r w:rsidRPr="003C28ED">
              <w:rPr>
                <w:rFonts w:cs="Times New Roman"/>
                <w:szCs w:val="20"/>
              </w:rPr>
              <w:t>FR1: 2GHz, S-band (n256). Optional: FR2</w:t>
            </w:r>
          </w:p>
        </w:tc>
      </w:tr>
      <w:tr w:rsidR="003C28ED" w:rsidRPr="003C28ED" w14:paraId="052288AE"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ACF4454" w14:textId="77777777" w:rsidR="003C28ED" w:rsidRPr="003C28ED" w:rsidRDefault="003C28ED" w:rsidP="00D41C69">
            <w:pPr>
              <w:pStyle w:val="xmsonormal"/>
              <w:rPr>
                <w:rFonts w:cs="Times New Roman"/>
                <w:szCs w:val="20"/>
              </w:rPr>
            </w:pPr>
            <w:r w:rsidRPr="003C28ED">
              <w:rPr>
                <w:rStyle w:val="Strong"/>
                <w:rFonts w:cs="Times New Roman"/>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C7D11DA" w14:textId="77777777" w:rsidR="003C28ED" w:rsidRPr="003C28ED" w:rsidRDefault="003C28ED" w:rsidP="00D41C69">
            <w:pPr>
              <w:pStyle w:val="xmsonormal"/>
              <w:rPr>
                <w:rFonts w:cs="Times New Roman"/>
                <w:szCs w:val="20"/>
              </w:rPr>
            </w:pPr>
            <w:r w:rsidRPr="003C28ED">
              <w:rPr>
                <w:rFonts w:cs="Times New Roman"/>
                <w:szCs w:val="20"/>
              </w:rPr>
              <w:t>To be reported by companies</w:t>
            </w:r>
          </w:p>
        </w:tc>
      </w:tr>
      <w:tr w:rsidR="003C28ED" w:rsidRPr="003C28ED" w14:paraId="17CFCDDA"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8E21C55" w14:textId="77777777" w:rsidR="003C28ED" w:rsidRPr="003C28ED" w:rsidRDefault="003C28ED" w:rsidP="00D41C69">
            <w:pPr>
              <w:pStyle w:val="xmsonormal"/>
              <w:rPr>
                <w:rFonts w:cs="Times New Roman"/>
                <w:szCs w:val="20"/>
              </w:rPr>
            </w:pPr>
            <w:r w:rsidRPr="003C28ED">
              <w:rPr>
                <w:rStyle w:val="Strong"/>
                <w:rFonts w:cs="Times New Roman"/>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565A74C" w14:textId="77777777" w:rsidR="003C28ED" w:rsidRPr="003C28ED" w:rsidRDefault="003C28ED" w:rsidP="00D41C69">
            <w:pPr>
              <w:pStyle w:val="xmsonormal"/>
              <w:rPr>
                <w:rFonts w:cs="Times New Roman"/>
                <w:szCs w:val="20"/>
              </w:rPr>
            </w:pPr>
            <w:r w:rsidRPr="003C28ED">
              <w:rPr>
                <w:rFonts w:cs="Times New Roman"/>
                <w:szCs w:val="20"/>
                <w:lang w:val="da-DK"/>
              </w:rPr>
              <w:t>15 for FR1, optional: 120 kHz for FR2</w:t>
            </w:r>
          </w:p>
        </w:tc>
      </w:tr>
      <w:tr w:rsidR="003C28ED" w:rsidRPr="003C28ED" w14:paraId="22CC65DE"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A18E35D" w14:textId="77777777" w:rsidR="003C28ED" w:rsidRPr="003C28ED" w:rsidRDefault="003C28ED" w:rsidP="00D41C69">
            <w:pPr>
              <w:pStyle w:val="xmsonormal"/>
              <w:rPr>
                <w:rFonts w:cs="Times New Roman"/>
                <w:szCs w:val="20"/>
              </w:rPr>
            </w:pPr>
            <w:r w:rsidRPr="003C28ED">
              <w:rPr>
                <w:rStyle w:val="Strong"/>
                <w:rFonts w:cs="Times New Roman"/>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7D71EFB" w14:textId="77777777" w:rsidR="003C28ED" w:rsidRPr="003C28ED" w:rsidRDefault="003C28ED" w:rsidP="00D41C69">
            <w:pPr>
              <w:pStyle w:val="xmsonormal"/>
              <w:rPr>
                <w:rFonts w:cs="Times New Roman"/>
                <w:szCs w:val="20"/>
              </w:rPr>
            </w:pPr>
            <w:r w:rsidRPr="003C28ED">
              <w:rPr>
                <w:rFonts w:cs="Times New Roman"/>
                <w:szCs w:val="20"/>
              </w:rPr>
              <w:t>1 for single satellite case,</w:t>
            </w:r>
          </w:p>
        </w:tc>
      </w:tr>
      <w:tr w:rsidR="003C28ED" w:rsidRPr="003C28ED" w14:paraId="25F6B4A5"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66CB198" w14:textId="77777777" w:rsidR="003C28ED" w:rsidRPr="003C28ED" w:rsidRDefault="003C28ED" w:rsidP="00D41C69">
            <w:pPr>
              <w:pStyle w:val="xmsonormal"/>
              <w:rPr>
                <w:rFonts w:cs="Times New Roman"/>
                <w:szCs w:val="20"/>
              </w:rPr>
            </w:pPr>
            <w:r w:rsidRPr="003C28ED">
              <w:rPr>
                <w:rStyle w:val="Strong"/>
                <w:rFonts w:cs="Times New Roman"/>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2E5D3AE" w14:textId="77777777" w:rsidR="003C28ED" w:rsidRPr="003C28ED" w:rsidRDefault="003C28ED" w:rsidP="00D41C69">
            <w:pPr>
              <w:pStyle w:val="xmsonormal"/>
              <w:rPr>
                <w:rFonts w:cs="Times New Roman"/>
                <w:szCs w:val="20"/>
              </w:rPr>
            </w:pPr>
            <w:r w:rsidRPr="003C28ED">
              <w:rPr>
                <w:rFonts w:cs="Times New Roman"/>
                <w:szCs w:val="20"/>
              </w:rPr>
              <w:t>To be reported by companies</w:t>
            </w:r>
          </w:p>
        </w:tc>
      </w:tr>
      <w:tr w:rsidR="003C28ED" w:rsidRPr="003C28ED" w14:paraId="750B900E"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47CF024" w14:textId="77777777" w:rsidR="003C28ED" w:rsidRPr="003C28ED" w:rsidRDefault="003C28ED" w:rsidP="00D41C69">
            <w:pPr>
              <w:pStyle w:val="xmsonormal"/>
              <w:rPr>
                <w:rFonts w:cs="Times New Roman"/>
                <w:szCs w:val="20"/>
              </w:rPr>
            </w:pPr>
            <w:r w:rsidRPr="003C28ED">
              <w:rPr>
                <w:rStyle w:val="Strong"/>
                <w:rFonts w:cs="Times New Roman"/>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8155285" w14:textId="77777777" w:rsidR="003C28ED" w:rsidRPr="003C28ED" w:rsidRDefault="003C28ED" w:rsidP="00D41C69">
            <w:pPr>
              <w:pStyle w:val="xmsonormal"/>
              <w:rPr>
                <w:rFonts w:cs="Times New Roman"/>
                <w:szCs w:val="20"/>
              </w:rPr>
            </w:pPr>
            <w:r w:rsidRPr="003C28ED">
              <w:rPr>
                <w:rFonts w:cs="Times New Roman"/>
                <w:szCs w:val="20"/>
              </w:rPr>
              <w:t>Handheld terminal, Optional: VSAT</w:t>
            </w:r>
          </w:p>
        </w:tc>
      </w:tr>
      <w:tr w:rsidR="003C28ED" w:rsidRPr="003C28ED" w14:paraId="243B5073"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7A25DD3" w14:textId="77777777" w:rsidR="003C28ED" w:rsidRPr="003C28ED" w:rsidRDefault="003C28ED" w:rsidP="00D41C69">
            <w:pPr>
              <w:pStyle w:val="xmsonormal"/>
              <w:rPr>
                <w:rFonts w:cs="Times New Roman"/>
                <w:szCs w:val="20"/>
              </w:rPr>
            </w:pPr>
            <w:r w:rsidRPr="003C28ED">
              <w:rPr>
                <w:rStyle w:val="Strong"/>
                <w:rFonts w:cs="Times New Roman"/>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AF6417F" w14:textId="77777777" w:rsidR="003C28ED" w:rsidRPr="003C28ED" w:rsidRDefault="003C28ED" w:rsidP="00D41C69">
            <w:pPr>
              <w:pStyle w:val="xmsonormal"/>
              <w:rPr>
                <w:rFonts w:cs="Times New Roman"/>
                <w:szCs w:val="20"/>
              </w:rPr>
            </w:pPr>
            <w:r w:rsidRPr="003C28ED">
              <w:rPr>
                <w:rFonts w:cs="Times New Roman"/>
                <w:szCs w:val="20"/>
              </w:rPr>
              <w:t>Handheld UE characteristics as in Table 6.1.1.1-3 of TR38.821 with update of polarization, Tx/Rx antenna gain, and antenna type and configuration as agreed under AI 9.12.1</w:t>
            </w:r>
          </w:p>
        </w:tc>
      </w:tr>
      <w:tr w:rsidR="003C28ED" w:rsidRPr="003C28ED" w14:paraId="66797890"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289FECE" w14:textId="77777777" w:rsidR="003C28ED" w:rsidRPr="003C28ED" w:rsidRDefault="003C28ED" w:rsidP="00D41C69">
            <w:pPr>
              <w:pStyle w:val="xmsonormal"/>
              <w:rPr>
                <w:rFonts w:cs="Times New Roman"/>
                <w:szCs w:val="20"/>
              </w:rPr>
            </w:pPr>
            <w:r w:rsidRPr="003C28ED">
              <w:rPr>
                <w:rStyle w:val="Strong"/>
                <w:rFonts w:cs="Times New Roman"/>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300F30F" w14:textId="77777777" w:rsidR="003C28ED" w:rsidRPr="003C28ED" w:rsidRDefault="003C28ED" w:rsidP="00D41C69">
            <w:pPr>
              <w:pStyle w:val="xmsonormal"/>
              <w:rPr>
                <w:rFonts w:cs="Times New Roman"/>
                <w:szCs w:val="20"/>
              </w:rPr>
            </w:pPr>
            <w:r w:rsidRPr="003C28ED">
              <w:rPr>
                <w:rFonts w:cs="Times New Roman"/>
                <w:szCs w:val="20"/>
              </w:rPr>
              <w:t>To be reported</w:t>
            </w:r>
          </w:p>
        </w:tc>
      </w:tr>
      <w:tr w:rsidR="003C28ED" w:rsidRPr="003C28ED" w14:paraId="2B596EBE"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D131EA7" w14:textId="77777777" w:rsidR="003C28ED" w:rsidRPr="003C28ED" w:rsidRDefault="003C28ED" w:rsidP="00D41C69">
            <w:pPr>
              <w:pStyle w:val="xmsonormal"/>
              <w:rPr>
                <w:rFonts w:cs="Times New Roman"/>
                <w:szCs w:val="20"/>
              </w:rPr>
            </w:pPr>
            <w:r w:rsidRPr="003C28ED">
              <w:rPr>
                <w:rStyle w:val="Strong"/>
                <w:rFonts w:cs="Times New Roman"/>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18BCD8D" w14:textId="77777777" w:rsidR="003C28ED" w:rsidRPr="003C28ED" w:rsidRDefault="003C28ED" w:rsidP="00D41C69">
            <w:pPr>
              <w:pStyle w:val="xmsonormal"/>
              <w:rPr>
                <w:rFonts w:cs="Times New Roman"/>
                <w:szCs w:val="20"/>
              </w:rPr>
            </w:pPr>
            <w:r w:rsidRPr="003C28ED">
              <w:rPr>
                <w:rFonts w:cs="Times New Roman"/>
                <w:szCs w:val="20"/>
              </w:rPr>
              <w:t>To be reported</w:t>
            </w:r>
          </w:p>
        </w:tc>
      </w:tr>
      <w:tr w:rsidR="003C28ED" w:rsidRPr="003C28ED" w14:paraId="109EC185"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0FA44AB" w14:textId="77777777" w:rsidR="003C28ED" w:rsidRPr="003C28ED" w:rsidRDefault="003C28ED" w:rsidP="00D41C69">
            <w:pPr>
              <w:pStyle w:val="xmsonormal"/>
              <w:rPr>
                <w:rFonts w:cs="Times New Roman"/>
                <w:szCs w:val="20"/>
              </w:rPr>
            </w:pPr>
            <w:r w:rsidRPr="003C28ED">
              <w:rPr>
                <w:rStyle w:val="Strong"/>
                <w:rFonts w:cs="Times New Roman"/>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C291F33" w14:textId="77777777" w:rsidR="003C28ED" w:rsidRPr="003C28ED" w:rsidRDefault="003C28ED" w:rsidP="00D41C69">
            <w:pPr>
              <w:pStyle w:val="xmsonormal"/>
              <w:rPr>
                <w:rFonts w:cs="Times New Roman"/>
                <w:szCs w:val="20"/>
              </w:rPr>
            </w:pPr>
            <w:r w:rsidRPr="003C28ED">
              <w:rPr>
                <w:rFonts w:cs="Times New Roman"/>
                <w:szCs w:val="20"/>
              </w:rPr>
              <w:t>To be reported</w:t>
            </w:r>
          </w:p>
        </w:tc>
      </w:tr>
      <w:tr w:rsidR="003C28ED" w:rsidRPr="003C28ED" w14:paraId="7F6B12D7"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572C490" w14:textId="77777777" w:rsidR="003C28ED" w:rsidRPr="003C28ED" w:rsidRDefault="003C28ED" w:rsidP="00D41C69">
            <w:pPr>
              <w:pStyle w:val="xmsonormal"/>
              <w:rPr>
                <w:rFonts w:cs="Times New Roman"/>
                <w:szCs w:val="20"/>
              </w:rPr>
            </w:pPr>
            <w:r w:rsidRPr="003C28ED">
              <w:rPr>
                <w:rStyle w:val="Strong"/>
                <w:rFonts w:cs="Times New Roman"/>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EEB9977" w14:textId="77777777" w:rsidR="003C28ED" w:rsidRPr="003C28ED" w:rsidRDefault="003C28ED" w:rsidP="00D41C69">
            <w:pPr>
              <w:pStyle w:val="xmsonormal"/>
              <w:rPr>
                <w:rFonts w:cs="Times New Roman"/>
                <w:szCs w:val="20"/>
              </w:rPr>
            </w:pPr>
            <w:r w:rsidRPr="003C28ED">
              <w:rPr>
                <w:rFonts w:cs="Times New Roman"/>
                <w:szCs w:val="20"/>
              </w:rPr>
              <w:t>To be reported</w:t>
            </w:r>
          </w:p>
        </w:tc>
      </w:tr>
      <w:tr w:rsidR="003C28ED" w:rsidRPr="003C28ED" w14:paraId="1C72AA9B"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9BEAD2E" w14:textId="77777777" w:rsidR="003C28ED" w:rsidRPr="003C28ED" w:rsidRDefault="003C28ED" w:rsidP="00D41C69">
            <w:pPr>
              <w:pStyle w:val="xmsonormal"/>
              <w:rPr>
                <w:rFonts w:cs="Times New Roman"/>
                <w:szCs w:val="20"/>
              </w:rPr>
            </w:pPr>
            <w:r w:rsidRPr="003C28ED">
              <w:rPr>
                <w:rStyle w:val="Strong"/>
                <w:rFonts w:cs="Times New Roman"/>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30686EB" w14:textId="77777777" w:rsidR="003C28ED" w:rsidRPr="003C28ED" w:rsidRDefault="003C28ED" w:rsidP="00D41C69">
            <w:pPr>
              <w:pStyle w:val="xmsonormal"/>
              <w:rPr>
                <w:rFonts w:cs="Times New Roman"/>
                <w:szCs w:val="20"/>
              </w:rPr>
            </w:pPr>
            <w:r w:rsidRPr="003C28ED">
              <w:rPr>
                <w:rFonts w:cs="Times New Roman"/>
                <w:szCs w:val="20"/>
              </w:rPr>
              <w:t>To be reported</w:t>
            </w:r>
          </w:p>
        </w:tc>
      </w:tr>
      <w:tr w:rsidR="003C28ED" w:rsidRPr="003C28ED" w14:paraId="2055000C"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607CFDA" w14:textId="77777777" w:rsidR="003C28ED" w:rsidRPr="003C28ED" w:rsidRDefault="003C28ED" w:rsidP="00D41C69">
            <w:pPr>
              <w:pStyle w:val="xmsonormal"/>
              <w:rPr>
                <w:rFonts w:cs="Times New Roman"/>
                <w:szCs w:val="20"/>
              </w:rPr>
            </w:pPr>
            <w:r w:rsidRPr="003C28ED">
              <w:rPr>
                <w:rStyle w:val="Strong"/>
                <w:rFonts w:cs="Times New Roman"/>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4BDCC58" w14:textId="77777777" w:rsidR="003C28ED" w:rsidRPr="003C28ED" w:rsidRDefault="003C28ED" w:rsidP="00D41C69">
            <w:pPr>
              <w:pStyle w:val="xmsonormal"/>
              <w:rPr>
                <w:rFonts w:cs="Times New Roman"/>
                <w:szCs w:val="20"/>
              </w:rPr>
            </w:pPr>
            <w:r w:rsidRPr="003C28ED">
              <w:rPr>
                <w:rFonts w:cs="Times New Roman"/>
                <w:szCs w:val="20"/>
              </w:rPr>
              <w:t>To be reported</w:t>
            </w:r>
          </w:p>
        </w:tc>
      </w:tr>
      <w:tr w:rsidR="003C28ED" w:rsidRPr="003C28ED" w14:paraId="5CBFCA86"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7EF890C" w14:textId="77777777" w:rsidR="003C28ED" w:rsidRPr="003C28ED" w:rsidRDefault="003C28ED" w:rsidP="00D41C69">
            <w:pPr>
              <w:pStyle w:val="xmsonormal"/>
              <w:rPr>
                <w:rFonts w:cs="Times New Roman"/>
                <w:szCs w:val="20"/>
              </w:rPr>
            </w:pPr>
            <w:r w:rsidRPr="003C28ED">
              <w:rPr>
                <w:rStyle w:val="Strong"/>
                <w:rFonts w:cs="Times New Roman"/>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B699682" w14:textId="77777777" w:rsidR="003C28ED" w:rsidRPr="003C28ED" w:rsidRDefault="003C28ED" w:rsidP="00D41C69">
            <w:pPr>
              <w:pStyle w:val="xmsonormal"/>
              <w:rPr>
                <w:rFonts w:cs="Times New Roman"/>
                <w:szCs w:val="20"/>
              </w:rPr>
            </w:pPr>
            <w:r w:rsidRPr="003C28ED">
              <w:rPr>
                <w:rFonts w:cs="Times New Roman"/>
                <w:szCs w:val="20"/>
              </w:rPr>
              <w:t xml:space="preserve">To be reported </w:t>
            </w:r>
          </w:p>
        </w:tc>
      </w:tr>
      <w:tr w:rsidR="003C28ED" w:rsidRPr="003C28ED" w14:paraId="4DD8EBD1" w14:textId="77777777" w:rsidTr="00D41C69">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4C95397" w14:textId="77777777" w:rsidR="003C28ED" w:rsidRPr="003C28ED" w:rsidRDefault="003C28ED" w:rsidP="00D41C69">
            <w:pPr>
              <w:pStyle w:val="xmsonormal"/>
              <w:rPr>
                <w:rFonts w:cs="Times New Roman"/>
                <w:szCs w:val="20"/>
              </w:rPr>
            </w:pPr>
            <w:r w:rsidRPr="003C28ED">
              <w:rPr>
                <w:rStyle w:val="Strong"/>
                <w:rFonts w:cs="Times New Roman"/>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A98AAAF" w14:textId="77777777" w:rsidR="003C28ED" w:rsidRPr="003C28ED" w:rsidRDefault="003C28ED" w:rsidP="00D41C69">
            <w:pPr>
              <w:pStyle w:val="xmsonormal"/>
              <w:rPr>
                <w:rFonts w:cs="Times New Roman"/>
                <w:szCs w:val="20"/>
              </w:rPr>
            </w:pPr>
            <w:r w:rsidRPr="003C28ED">
              <w:rPr>
                <w:rFonts w:cs="Times New Roman"/>
                <w:szCs w:val="20"/>
              </w:rPr>
              <w:t xml:space="preserve">To be reported </w:t>
            </w:r>
          </w:p>
        </w:tc>
      </w:tr>
      <w:tr w:rsidR="003C28ED" w:rsidRPr="003C28ED" w14:paraId="5730B714" w14:textId="77777777" w:rsidTr="00D41C69">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5DB8EAA" w14:textId="77777777" w:rsidR="003C28ED" w:rsidRPr="003C28ED" w:rsidRDefault="003C28ED" w:rsidP="00D41C69">
            <w:pPr>
              <w:pStyle w:val="xmsonormal"/>
              <w:rPr>
                <w:rFonts w:cs="Times New Roman"/>
                <w:szCs w:val="20"/>
              </w:rPr>
            </w:pPr>
            <w:r w:rsidRPr="003C28ED">
              <w:rPr>
                <w:rStyle w:val="Strong"/>
                <w:rFonts w:cs="Times New Roman"/>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2FCCC27" w14:textId="77777777" w:rsidR="003C28ED" w:rsidRPr="003C28ED" w:rsidRDefault="003C28ED" w:rsidP="00D41C69">
            <w:pPr>
              <w:pStyle w:val="xmsonormal"/>
              <w:rPr>
                <w:rFonts w:cs="Times New Roman"/>
                <w:szCs w:val="20"/>
              </w:rPr>
            </w:pPr>
            <w:r w:rsidRPr="003C28ED">
              <w:rPr>
                <w:rFonts w:cs="Times New Roman"/>
                <w:szCs w:val="20"/>
              </w:rPr>
              <w:t>Satellite</w:t>
            </w:r>
          </w:p>
        </w:tc>
      </w:tr>
      <w:tr w:rsidR="003C28ED" w:rsidRPr="003C28ED" w14:paraId="1D80F399" w14:textId="77777777" w:rsidTr="00D41C69">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2EC5BFA" w14:textId="77777777" w:rsidR="003C28ED" w:rsidRPr="003C28ED" w:rsidRDefault="003C28ED" w:rsidP="00D41C69">
            <w:pPr>
              <w:pStyle w:val="xmsonormal"/>
              <w:rPr>
                <w:rFonts w:cs="Times New Roman"/>
                <w:szCs w:val="20"/>
              </w:rPr>
            </w:pPr>
            <w:r w:rsidRPr="003C28ED">
              <w:rPr>
                <w:rStyle w:val="Strong"/>
                <w:rFonts w:cs="Times New Roman"/>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09133E7" w14:textId="77777777" w:rsidR="003C28ED" w:rsidRPr="003C28ED" w:rsidRDefault="003C28ED" w:rsidP="00D41C69">
            <w:pPr>
              <w:pStyle w:val="xmsonormal"/>
              <w:rPr>
                <w:rFonts w:cs="Times New Roman"/>
                <w:szCs w:val="20"/>
              </w:rPr>
            </w:pPr>
            <w:r w:rsidRPr="003C28ED">
              <w:rPr>
                <w:rFonts w:cs="Times New Roman"/>
                <w:szCs w:val="20"/>
              </w:rPr>
              <w:t>To be reported</w:t>
            </w:r>
          </w:p>
        </w:tc>
      </w:tr>
      <w:tr w:rsidR="003C28ED" w:rsidRPr="003C28ED" w14:paraId="15A613B0" w14:textId="77777777" w:rsidTr="00D41C69">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70DF46B" w14:textId="77777777" w:rsidR="003C28ED" w:rsidRPr="003C28ED" w:rsidRDefault="003C28ED" w:rsidP="00D41C69">
            <w:pPr>
              <w:pStyle w:val="xmsonormal"/>
              <w:rPr>
                <w:rFonts w:cs="Times New Roman"/>
                <w:szCs w:val="20"/>
              </w:rPr>
            </w:pPr>
            <w:r w:rsidRPr="003C28ED">
              <w:rPr>
                <w:rStyle w:val="Strong"/>
                <w:rFonts w:cs="Times New Roman"/>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D66A3C8" w14:textId="77777777" w:rsidR="003C28ED" w:rsidRPr="003C28ED" w:rsidRDefault="003C28ED" w:rsidP="00D41C69">
            <w:pPr>
              <w:pStyle w:val="xmsonormal"/>
              <w:rPr>
                <w:rFonts w:cs="Times New Roman"/>
                <w:szCs w:val="20"/>
              </w:rPr>
            </w:pPr>
            <w:r w:rsidRPr="003C28ED">
              <w:rPr>
                <w:rFonts w:cs="Times New Roman"/>
                <w:szCs w:val="20"/>
              </w:rPr>
              <w:t>3km/h</w:t>
            </w:r>
          </w:p>
        </w:tc>
      </w:tr>
      <w:tr w:rsidR="003C28ED" w:rsidRPr="003C28ED" w14:paraId="7054A88B" w14:textId="77777777" w:rsidTr="00D41C69">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F4E0D4C" w14:textId="77777777" w:rsidR="003C28ED" w:rsidRPr="003C28ED" w:rsidRDefault="003C28ED" w:rsidP="00D41C69">
            <w:pPr>
              <w:pStyle w:val="xmsonormal"/>
              <w:rPr>
                <w:rFonts w:cs="Times New Roman"/>
                <w:szCs w:val="20"/>
              </w:rPr>
            </w:pPr>
            <w:r w:rsidRPr="003C28ED">
              <w:rPr>
                <w:rStyle w:val="Strong"/>
                <w:rFonts w:cs="Times New Roman"/>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060E598" w14:textId="77777777" w:rsidR="003C28ED" w:rsidRPr="003C28ED" w:rsidRDefault="003C28ED" w:rsidP="00D41C69">
            <w:pPr>
              <w:pStyle w:val="xmsonormal"/>
              <w:rPr>
                <w:rFonts w:cs="Times New Roman"/>
                <w:szCs w:val="20"/>
              </w:rPr>
            </w:pPr>
            <w:r w:rsidRPr="003C28ED">
              <w:rPr>
                <w:rFonts w:cs="Times New Roman"/>
                <w:szCs w:val="20"/>
              </w:rPr>
              <w:t>To be reported</w:t>
            </w:r>
          </w:p>
        </w:tc>
      </w:tr>
      <w:tr w:rsidR="003C28ED" w:rsidRPr="003C28ED" w14:paraId="7F287DA2" w14:textId="77777777" w:rsidTr="00D41C69">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AD2E2C4" w14:textId="77777777" w:rsidR="003C28ED" w:rsidRPr="003C28ED" w:rsidRDefault="003C28ED" w:rsidP="00D41C69">
            <w:pPr>
              <w:pStyle w:val="xmsonormal"/>
              <w:rPr>
                <w:rFonts w:cs="Times New Roman"/>
                <w:szCs w:val="20"/>
              </w:rPr>
            </w:pPr>
            <w:r w:rsidRPr="003C28ED">
              <w:rPr>
                <w:rStyle w:val="Strong"/>
                <w:rFonts w:cs="Times New Roman"/>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752663A" w14:textId="77777777" w:rsidR="003C28ED" w:rsidRPr="003C28ED" w:rsidRDefault="003C28ED" w:rsidP="00D41C69">
            <w:pPr>
              <w:pStyle w:val="xmsonormal"/>
              <w:rPr>
                <w:rFonts w:cs="Times New Roman"/>
                <w:szCs w:val="20"/>
              </w:rPr>
            </w:pPr>
            <w:r w:rsidRPr="003C28ED">
              <w:rPr>
                <w:rFonts w:cs="Times New Roman"/>
                <w:szCs w:val="20"/>
              </w:rPr>
              <w:t>Horizontal accuracy (UE 2D position accuracy)</w:t>
            </w:r>
          </w:p>
        </w:tc>
      </w:tr>
      <w:tr w:rsidR="003C28ED" w:rsidRPr="003C28ED" w14:paraId="12D1DEEB" w14:textId="77777777" w:rsidTr="00D41C69">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F68A364" w14:textId="77777777" w:rsidR="003C28ED" w:rsidRPr="003C28ED" w:rsidRDefault="003C28ED" w:rsidP="00D41C69">
            <w:pPr>
              <w:pStyle w:val="xmsonormal"/>
              <w:rPr>
                <w:rFonts w:cs="Times New Roman"/>
                <w:szCs w:val="20"/>
              </w:rPr>
            </w:pPr>
            <w:r w:rsidRPr="003C28ED">
              <w:rPr>
                <w:rStyle w:val="Strong"/>
                <w:rFonts w:cs="Times New Roman"/>
                <w:szCs w:val="20"/>
              </w:rPr>
              <w:lastRenderedPageBreak/>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C5110C3" w14:textId="77777777" w:rsidR="003C28ED" w:rsidRPr="003C28ED" w:rsidRDefault="003C28ED" w:rsidP="00D41C69">
            <w:pPr>
              <w:pStyle w:val="xmsonormal"/>
              <w:rPr>
                <w:rFonts w:cs="Times New Roman"/>
                <w:szCs w:val="20"/>
              </w:rPr>
            </w:pPr>
            <w:r w:rsidRPr="003C28ED">
              <w:rPr>
                <w:rFonts w:cs="Times New Roman"/>
                <w:szCs w:val="20"/>
              </w:rPr>
              <w:t>Note 1: Time-related measurements can be performed via other downlink and uplink signals than PRS and SRS</w:t>
            </w:r>
          </w:p>
          <w:p w14:paraId="4CFCF616" w14:textId="77777777" w:rsidR="003C28ED" w:rsidRPr="003C28ED" w:rsidRDefault="003C28ED" w:rsidP="00D41C69">
            <w:pPr>
              <w:pStyle w:val="xmsonormal"/>
              <w:rPr>
                <w:rFonts w:cs="Times New Roman"/>
                <w:szCs w:val="20"/>
              </w:rPr>
            </w:pPr>
            <w:r w:rsidRPr="003C28ED">
              <w:rPr>
                <w:rFonts w:cs="Times New Roman"/>
                <w:szCs w:val="20"/>
              </w:rPr>
              <w:t> </w:t>
            </w:r>
          </w:p>
          <w:p w14:paraId="1F797D8A" w14:textId="77777777" w:rsidR="003C28ED" w:rsidRPr="003C28ED" w:rsidRDefault="003C28ED" w:rsidP="00D41C69">
            <w:pPr>
              <w:pStyle w:val="xmsonormal"/>
              <w:rPr>
                <w:rFonts w:cs="Times New Roman"/>
                <w:szCs w:val="20"/>
              </w:rPr>
            </w:pPr>
            <w:r w:rsidRPr="003C28ED">
              <w:rPr>
                <w:rFonts w:cs="Times New Roman"/>
                <w:szCs w:val="20"/>
              </w:rPr>
              <w:t>Note 2: The corresponding link budget should also be reported and the verification procedure should be done within the restriction of minimum elevation angle for service, e.g., 30 degree for LEO</w:t>
            </w:r>
          </w:p>
        </w:tc>
      </w:tr>
    </w:tbl>
    <w:p w14:paraId="1861914D" w14:textId="77777777" w:rsidR="003C28ED" w:rsidRPr="003C28ED" w:rsidRDefault="003C28ED" w:rsidP="003C28ED">
      <w:pPr>
        <w:rPr>
          <w:szCs w:val="20"/>
          <w:lang w:eastAsia="x-none"/>
        </w:rPr>
      </w:pPr>
    </w:p>
    <w:p w14:paraId="1F50BC7B" w14:textId="28BB9982" w:rsidR="003C28ED" w:rsidRPr="00FA10DC" w:rsidRDefault="003C28ED" w:rsidP="000A30EE">
      <w:pPr>
        <w:rPr>
          <w:szCs w:val="20"/>
        </w:rPr>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Default="00F23BF8" w:rsidP="00F23BF8">
          <w:pPr>
            <w:pStyle w:val="Heading1"/>
          </w:pPr>
          <w:r w:rsidRPr="00F23BF8">
            <w:t>References</w:t>
          </w:r>
        </w:p>
      </w:sdtContent>
    </w:sdt>
    <w:p w14:paraId="04421151" w14:textId="082EBC9E" w:rsidR="00DE46CA" w:rsidRDefault="00DE46CA" w:rsidP="00C22A76">
      <w:pPr>
        <w:pStyle w:val="ListParagraph"/>
        <w:numPr>
          <w:ilvl w:val="0"/>
          <w:numId w:val="8"/>
        </w:numPr>
        <w:rPr>
          <w:sz w:val="20"/>
        </w:rPr>
      </w:pPr>
      <w:r w:rsidRPr="00DE46CA">
        <w:rPr>
          <w:sz w:val="20"/>
        </w:rPr>
        <w:t>Revised WID: NR NTN (Non-Terrestrial Networks) enhancements</w:t>
      </w:r>
      <w:r>
        <w:rPr>
          <w:sz w:val="20"/>
        </w:rPr>
        <w:t xml:space="preserve">, </w:t>
      </w:r>
      <w:r w:rsidRPr="00DE46CA">
        <w:rPr>
          <w:sz w:val="20"/>
        </w:rPr>
        <w:t>RP-</w:t>
      </w:r>
      <w:r w:rsidR="00C22A76" w:rsidRPr="00C22A76">
        <w:rPr>
          <w:sz w:val="20"/>
        </w:rPr>
        <w:t>222654</w:t>
      </w:r>
      <w:r>
        <w:rPr>
          <w:sz w:val="20"/>
        </w:rPr>
        <w:t xml:space="preserve">, </w:t>
      </w:r>
      <w:r w:rsidRPr="00DE46CA">
        <w:rPr>
          <w:sz w:val="20"/>
        </w:rPr>
        <w:t>Thales</w:t>
      </w:r>
    </w:p>
    <w:p w14:paraId="6ADA2C73" w14:textId="47B410A7" w:rsidR="00DE46CA" w:rsidRPr="00DE46CA" w:rsidRDefault="00DE46CA" w:rsidP="00DE46CA">
      <w:pPr>
        <w:pStyle w:val="ListParagraph"/>
        <w:numPr>
          <w:ilvl w:val="0"/>
          <w:numId w:val="8"/>
        </w:numPr>
        <w:rPr>
          <w:sz w:val="20"/>
        </w:rPr>
      </w:pPr>
      <w:r>
        <w:rPr>
          <w:sz w:val="20"/>
        </w:rPr>
        <w:t xml:space="preserve">3GPP TR 38.882, </w:t>
      </w:r>
      <w:r w:rsidRPr="00DE46CA">
        <w:rPr>
          <w:sz w:val="20"/>
        </w:rPr>
        <w:t>UE location for Non-Terrestrial-Networks (NTN) in NR</w:t>
      </w:r>
      <w:r>
        <w:rPr>
          <w:sz w:val="20"/>
        </w:rPr>
        <w:t xml:space="preserve"> </w:t>
      </w:r>
      <w:r w:rsidRPr="00DE46CA">
        <w:rPr>
          <w:sz w:val="20"/>
        </w:rPr>
        <w:t>(Release 18)</w:t>
      </w:r>
    </w:p>
    <w:p w14:paraId="76C0254C" w14:textId="499D7F05" w:rsidR="00A755CC" w:rsidRPr="00A755CC" w:rsidRDefault="00A755CC" w:rsidP="00A755CC">
      <w:pPr>
        <w:pStyle w:val="ListParagraph"/>
        <w:numPr>
          <w:ilvl w:val="0"/>
          <w:numId w:val="8"/>
        </w:numPr>
        <w:rPr>
          <w:sz w:val="20"/>
        </w:rPr>
      </w:pPr>
      <w:r w:rsidRPr="00A755CC">
        <w:rPr>
          <w:sz w:val="20"/>
        </w:rPr>
        <w:t>3GPP TS 38.305</w:t>
      </w:r>
      <w:r w:rsidR="00DE46CA">
        <w:rPr>
          <w:sz w:val="20"/>
        </w:rPr>
        <w:t>,</w:t>
      </w:r>
      <w:r w:rsidRPr="00A755CC">
        <w:rPr>
          <w:sz w:val="20"/>
        </w:rPr>
        <w:t xml:space="preserve"> « NG Radio Access Network (NG-RAN); Stage 2 functional specification of User Equipment (UE) positioning in NG-RAN (Release 15)  »</w:t>
      </w:r>
    </w:p>
    <w:p w14:paraId="4463C826" w14:textId="2DC715D6" w:rsidR="00A755CC" w:rsidRPr="00A755CC" w:rsidRDefault="00A755CC" w:rsidP="00A755CC">
      <w:pPr>
        <w:pStyle w:val="ListParagraph"/>
        <w:numPr>
          <w:ilvl w:val="0"/>
          <w:numId w:val="8"/>
        </w:numPr>
        <w:rPr>
          <w:sz w:val="20"/>
        </w:rPr>
      </w:pPr>
      <w:r w:rsidRPr="00A755CC">
        <w:rPr>
          <w:sz w:val="20"/>
        </w:rPr>
        <w:t>R2-2101150</w:t>
      </w:r>
      <w:r w:rsidR="00DE46CA">
        <w:rPr>
          <w:sz w:val="20"/>
        </w:rPr>
        <w:t>,</w:t>
      </w:r>
      <w:r w:rsidRPr="00A755CC">
        <w:rPr>
          <w:sz w:val="20"/>
        </w:rPr>
        <w:t xml:space="preserve"> “Summary of [Post112-e][115][NTN] the Email Discussion on LCS for NTN”, Fraunhofer IIS</w:t>
      </w:r>
    </w:p>
    <w:p w14:paraId="4302373E" w14:textId="3659CAD5" w:rsidR="00A755CC" w:rsidRPr="00A755CC" w:rsidRDefault="00A755CC" w:rsidP="00A755CC">
      <w:pPr>
        <w:pStyle w:val="ListParagraph"/>
        <w:numPr>
          <w:ilvl w:val="0"/>
          <w:numId w:val="8"/>
        </w:numPr>
        <w:rPr>
          <w:sz w:val="20"/>
        </w:rPr>
      </w:pPr>
      <w:r w:rsidRPr="00A755CC">
        <w:rPr>
          <w:sz w:val="20"/>
        </w:rPr>
        <w:t>3GPP TS 38.855</w:t>
      </w:r>
      <w:r w:rsidR="00DE46CA">
        <w:rPr>
          <w:sz w:val="20"/>
        </w:rPr>
        <w:t>,</w:t>
      </w:r>
      <w:r w:rsidRPr="00A755CC">
        <w:rPr>
          <w:sz w:val="20"/>
        </w:rPr>
        <w:t xml:space="preserve"> “Study on NR positioning support”</w:t>
      </w:r>
    </w:p>
    <w:p w14:paraId="470E0C68" w14:textId="50C52643" w:rsidR="00A755CC" w:rsidRPr="00A755CC" w:rsidRDefault="00A755CC" w:rsidP="00A755CC">
      <w:pPr>
        <w:pStyle w:val="ListParagraph"/>
        <w:numPr>
          <w:ilvl w:val="0"/>
          <w:numId w:val="8"/>
        </w:numPr>
        <w:rPr>
          <w:sz w:val="20"/>
        </w:rPr>
      </w:pPr>
      <w:r w:rsidRPr="00A755CC">
        <w:rPr>
          <w:sz w:val="20"/>
        </w:rPr>
        <w:t>TS 38.455</w:t>
      </w:r>
      <w:r w:rsidR="00DE46CA">
        <w:rPr>
          <w:sz w:val="20"/>
        </w:rPr>
        <w:t>,</w:t>
      </w:r>
      <w:r w:rsidRPr="00A755CC">
        <w:rPr>
          <w:sz w:val="20"/>
        </w:rPr>
        <w:t xml:space="preserve"> NG-RAN; NR Positioning Protocol A (NRPPa)</w:t>
      </w:r>
    </w:p>
    <w:p w14:paraId="455E284E" w14:textId="5C08983C" w:rsidR="00A755CC" w:rsidRDefault="00A755CC" w:rsidP="00A755CC">
      <w:pPr>
        <w:pStyle w:val="ListParagraph"/>
        <w:numPr>
          <w:ilvl w:val="0"/>
          <w:numId w:val="8"/>
        </w:numPr>
        <w:rPr>
          <w:sz w:val="20"/>
        </w:rPr>
      </w:pPr>
      <w:r w:rsidRPr="00A755CC">
        <w:rPr>
          <w:sz w:val="20"/>
        </w:rPr>
        <w:t>3GPP TS 22.261</w:t>
      </w:r>
      <w:r w:rsidR="00DE46CA">
        <w:rPr>
          <w:sz w:val="20"/>
        </w:rPr>
        <w:t>,</w:t>
      </w:r>
      <w:r w:rsidRPr="00A755CC">
        <w:rPr>
          <w:sz w:val="20"/>
        </w:rPr>
        <w:t xml:space="preserve"> Service requirements for the 5G system</w:t>
      </w:r>
    </w:p>
    <w:p w14:paraId="01C56CD1" w14:textId="1E21B68E" w:rsidR="007C134C" w:rsidRPr="007C134C" w:rsidRDefault="007C134C" w:rsidP="007C134C">
      <w:pPr>
        <w:pStyle w:val="ListParagraph"/>
        <w:numPr>
          <w:ilvl w:val="0"/>
          <w:numId w:val="8"/>
        </w:numPr>
        <w:rPr>
          <w:sz w:val="20"/>
        </w:rPr>
      </w:pPr>
      <w:r w:rsidRPr="007C134C">
        <w:rPr>
          <w:sz w:val="20"/>
        </w:rPr>
        <w:t>3GPP TR 24.821</w:t>
      </w:r>
      <w:r w:rsidR="00DE46CA">
        <w:rPr>
          <w:sz w:val="20"/>
        </w:rPr>
        <w:t>,</w:t>
      </w:r>
      <w:r w:rsidRPr="007C134C">
        <w:rPr>
          <w:sz w:val="20"/>
        </w:rPr>
        <w:t xml:space="preserve"> “Study on PLMN selection for satellite access”</w:t>
      </w:r>
    </w:p>
    <w:p w14:paraId="0DEC3591" w14:textId="46D813F3" w:rsidR="007C134C" w:rsidRPr="007C134C" w:rsidRDefault="007C134C" w:rsidP="007C134C">
      <w:pPr>
        <w:pStyle w:val="ListParagraph"/>
        <w:numPr>
          <w:ilvl w:val="0"/>
          <w:numId w:val="8"/>
        </w:numPr>
        <w:rPr>
          <w:sz w:val="20"/>
        </w:rPr>
      </w:pPr>
      <w:r w:rsidRPr="007C134C">
        <w:rPr>
          <w:sz w:val="20"/>
        </w:rPr>
        <w:t>3GPP TR 22.926</w:t>
      </w:r>
      <w:r w:rsidR="00DE46CA">
        <w:rPr>
          <w:sz w:val="20"/>
        </w:rPr>
        <w:t>,</w:t>
      </w:r>
      <w:r w:rsidRPr="007C134C">
        <w:rPr>
          <w:sz w:val="20"/>
        </w:rPr>
        <w:t xml:space="preserve"> “Guidelines for extraterritorial 5G Systems (5GS)”.</w:t>
      </w:r>
    </w:p>
    <w:p w14:paraId="39CFB287" w14:textId="2F019E2B" w:rsidR="007C134C" w:rsidRPr="007C134C" w:rsidRDefault="007C134C" w:rsidP="007C134C">
      <w:pPr>
        <w:pStyle w:val="ListParagraph"/>
        <w:numPr>
          <w:ilvl w:val="0"/>
          <w:numId w:val="8"/>
        </w:numPr>
        <w:rPr>
          <w:sz w:val="20"/>
        </w:rPr>
      </w:pPr>
      <w:r w:rsidRPr="007C134C">
        <w:rPr>
          <w:sz w:val="20"/>
        </w:rPr>
        <w:t>3GPP TR 38.882</w:t>
      </w:r>
      <w:r w:rsidR="00DE46CA">
        <w:rPr>
          <w:sz w:val="20"/>
        </w:rPr>
        <w:t>,</w:t>
      </w:r>
      <w:r w:rsidRPr="007C134C">
        <w:rPr>
          <w:sz w:val="20"/>
        </w:rPr>
        <w:t xml:space="preserve"> Study on requirements and use cases for network verified UE location for Non-Terrestrial-Networks (NTN) in NR</w:t>
      </w:r>
    </w:p>
    <w:p w14:paraId="273189FC" w14:textId="5DC378E4" w:rsidR="007C134C" w:rsidRDefault="007C7892" w:rsidP="007C134C">
      <w:pPr>
        <w:pStyle w:val="ListParagraph"/>
        <w:numPr>
          <w:ilvl w:val="0"/>
          <w:numId w:val="8"/>
        </w:numPr>
        <w:rPr>
          <w:sz w:val="20"/>
        </w:rPr>
      </w:pPr>
      <w:r>
        <w:rPr>
          <w:sz w:val="20"/>
        </w:rPr>
        <w:t xml:space="preserve">3GPP </w:t>
      </w:r>
      <w:r w:rsidR="007C134C" w:rsidRPr="007C134C">
        <w:rPr>
          <w:sz w:val="20"/>
        </w:rPr>
        <w:t>TS 38.300</w:t>
      </w:r>
      <w:r w:rsidR="00DE46CA">
        <w:rPr>
          <w:sz w:val="20"/>
        </w:rPr>
        <w:t>,</w:t>
      </w:r>
      <w:r w:rsidR="007C134C" w:rsidRPr="007C134C">
        <w:rPr>
          <w:sz w:val="20"/>
        </w:rPr>
        <w:t xml:space="preserve"> NR and NG-RAN Overall Description</w:t>
      </w:r>
    </w:p>
    <w:p w14:paraId="78B87231" w14:textId="734FF6FF" w:rsidR="007C7892" w:rsidRDefault="007C7892" w:rsidP="00AF72C7">
      <w:pPr>
        <w:pStyle w:val="ListParagraph"/>
        <w:numPr>
          <w:ilvl w:val="0"/>
          <w:numId w:val="8"/>
        </w:numPr>
        <w:rPr>
          <w:sz w:val="20"/>
        </w:rPr>
      </w:pPr>
      <w:r w:rsidRPr="007C7892">
        <w:rPr>
          <w:sz w:val="20"/>
        </w:rPr>
        <w:t>3GPP TS 23.501</w:t>
      </w:r>
      <w:r w:rsidR="00DE46CA">
        <w:rPr>
          <w:sz w:val="20"/>
        </w:rPr>
        <w:t>,</w:t>
      </w:r>
      <w:r w:rsidRPr="007C7892">
        <w:rPr>
          <w:sz w:val="20"/>
        </w:rPr>
        <w:t xml:space="preserve"> System architecture for the 5G System (5GS);Stage 2</w:t>
      </w:r>
      <w:r>
        <w:rPr>
          <w:sz w:val="20"/>
        </w:rPr>
        <w:t xml:space="preserve"> </w:t>
      </w:r>
      <w:r w:rsidRPr="007C7892">
        <w:rPr>
          <w:sz w:val="20"/>
        </w:rPr>
        <w:t>(Release 17)</w:t>
      </w:r>
    </w:p>
    <w:p w14:paraId="55D55A84" w14:textId="3012540B" w:rsidR="007C7892" w:rsidRDefault="007C7892" w:rsidP="00AF72C7">
      <w:pPr>
        <w:pStyle w:val="ListParagraph"/>
        <w:numPr>
          <w:ilvl w:val="0"/>
          <w:numId w:val="8"/>
        </w:numPr>
        <w:rPr>
          <w:sz w:val="20"/>
        </w:rPr>
      </w:pPr>
      <w:r w:rsidRPr="007C7892">
        <w:rPr>
          <w:sz w:val="20"/>
        </w:rPr>
        <w:t>3GPP TS 23.502</w:t>
      </w:r>
      <w:r w:rsidR="00DE46CA">
        <w:rPr>
          <w:sz w:val="20"/>
        </w:rPr>
        <w:t>,</w:t>
      </w:r>
      <w:r w:rsidRPr="007C7892">
        <w:rPr>
          <w:sz w:val="20"/>
        </w:rPr>
        <w:t xml:space="preserve"> Procedures for the 5G System (5GS);Stage 2</w:t>
      </w:r>
      <w:r>
        <w:rPr>
          <w:sz w:val="20"/>
        </w:rPr>
        <w:t xml:space="preserve"> </w:t>
      </w:r>
      <w:r w:rsidRPr="007C7892">
        <w:rPr>
          <w:sz w:val="20"/>
        </w:rPr>
        <w:t>(Release 17)</w:t>
      </w:r>
    </w:p>
    <w:p w14:paraId="4A2EECAF" w14:textId="0346F0AF" w:rsidR="00C0731E" w:rsidRPr="007C7892" w:rsidRDefault="00C0731E" w:rsidP="00C0731E">
      <w:pPr>
        <w:pStyle w:val="ListParagraph"/>
        <w:numPr>
          <w:ilvl w:val="0"/>
          <w:numId w:val="8"/>
        </w:numPr>
        <w:rPr>
          <w:sz w:val="20"/>
        </w:rPr>
      </w:pPr>
      <w:r w:rsidRPr="00C0731E">
        <w:rPr>
          <w:sz w:val="20"/>
        </w:rPr>
        <w:t>RAN3 #117-e Chair’s Notes</w:t>
      </w:r>
    </w:p>
    <w:sectPr w:rsidR="00C0731E" w:rsidRPr="007C7892"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3587B" w14:textId="77777777" w:rsidR="008C122D" w:rsidRDefault="008C122D">
      <w:r>
        <w:separator/>
      </w:r>
    </w:p>
  </w:endnote>
  <w:endnote w:type="continuationSeparator" w:id="0">
    <w:p w14:paraId="11530005" w14:textId="77777777" w:rsidR="008C122D" w:rsidRDefault="008C1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3C985" w14:textId="77777777" w:rsidR="008C122D" w:rsidRDefault="008C122D">
      <w:r>
        <w:separator/>
      </w:r>
    </w:p>
  </w:footnote>
  <w:footnote w:type="continuationSeparator" w:id="0">
    <w:p w14:paraId="41E3DA7B" w14:textId="77777777" w:rsidR="008C122D" w:rsidRDefault="008C12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9pt;height:75.4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04302E3"/>
    <w:multiLevelType w:val="hybridMultilevel"/>
    <w:tmpl w:val="C7BC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5C5010"/>
    <w:multiLevelType w:val="hybridMultilevel"/>
    <w:tmpl w:val="5B38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1769FF"/>
    <w:multiLevelType w:val="hybridMultilevel"/>
    <w:tmpl w:val="46D8250A"/>
    <w:lvl w:ilvl="0" w:tplc="6B2AAA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5D12F6"/>
    <w:multiLevelType w:val="hybridMultilevel"/>
    <w:tmpl w:val="3B40658A"/>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21DB6"/>
    <w:multiLevelType w:val="hybridMultilevel"/>
    <w:tmpl w:val="228A54F0"/>
    <w:lvl w:ilvl="0" w:tplc="32B2406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4DDA79E0"/>
    <w:multiLevelType w:val="hybridMultilevel"/>
    <w:tmpl w:val="B30A1312"/>
    <w:lvl w:ilvl="0" w:tplc="32B2406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2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706644"/>
    <w:multiLevelType w:val="hybridMultilevel"/>
    <w:tmpl w:val="3270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0"/>
  </w:num>
  <w:num w:numId="4">
    <w:abstractNumId w:val="2"/>
  </w:num>
  <w:num w:numId="5">
    <w:abstractNumId w:val="14"/>
  </w:num>
  <w:num w:numId="6">
    <w:abstractNumId w:val="18"/>
  </w:num>
  <w:num w:numId="7">
    <w:abstractNumId w:val="16"/>
  </w:num>
  <w:num w:numId="8">
    <w:abstractNumId w:val="12"/>
  </w:num>
  <w:num w:numId="9">
    <w:abstractNumId w:val="9"/>
  </w:num>
  <w:num w:numId="10">
    <w:abstractNumId w:val="0"/>
  </w:num>
  <w:num w:numId="11">
    <w:abstractNumId w:val="15"/>
  </w:num>
  <w:num w:numId="12">
    <w:abstractNumId w:val="19"/>
  </w:num>
  <w:num w:numId="13">
    <w:abstractNumId w:val="21"/>
  </w:num>
  <w:num w:numId="14">
    <w:abstractNumId w:val="5"/>
  </w:num>
  <w:num w:numId="15">
    <w:abstractNumId w:val="3"/>
  </w:num>
  <w:num w:numId="16">
    <w:abstractNumId w:val="4"/>
  </w:num>
  <w:num w:numId="17">
    <w:abstractNumId w:val="6"/>
  </w:num>
  <w:num w:numId="18">
    <w:abstractNumId w:val="13"/>
  </w:num>
  <w:num w:numId="19">
    <w:abstractNumId w:val="10"/>
  </w:num>
  <w:num w:numId="20">
    <w:abstractNumId w:val="17"/>
  </w:num>
  <w:num w:numId="21">
    <w:abstractNumId w:val="1"/>
  </w:num>
  <w:num w:numId="22">
    <w:abstractNumId w:val="11"/>
  </w:num>
  <w:num w:numId="23">
    <w:abstractNumId w:val="16"/>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1BE"/>
    <w:rsid w:val="000242F2"/>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E08"/>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81D"/>
    <w:rsid w:val="000F6EAD"/>
    <w:rsid w:val="000F6FDA"/>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E42"/>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716B"/>
    <w:rsid w:val="00187252"/>
    <w:rsid w:val="00187335"/>
    <w:rsid w:val="00187351"/>
    <w:rsid w:val="00187EA6"/>
    <w:rsid w:val="001901E9"/>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742"/>
    <w:rsid w:val="00210746"/>
    <w:rsid w:val="00210860"/>
    <w:rsid w:val="00210B6A"/>
    <w:rsid w:val="00210E44"/>
    <w:rsid w:val="002111C2"/>
    <w:rsid w:val="002112DA"/>
    <w:rsid w:val="002118BA"/>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F1F"/>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E5"/>
    <w:rsid w:val="00260003"/>
    <w:rsid w:val="00260303"/>
    <w:rsid w:val="0026035D"/>
    <w:rsid w:val="002603B6"/>
    <w:rsid w:val="00260677"/>
    <w:rsid w:val="002606D6"/>
    <w:rsid w:val="00260EFE"/>
    <w:rsid w:val="00261089"/>
    <w:rsid w:val="002610A7"/>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3B95"/>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9E"/>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57D"/>
    <w:rsid w:val="00395914"/>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76E"/>
    <w:rsid w:val="003D17B1"/>
    <w:rsid w:val="003D18CE"/>
    <w:rsid w:val="003D1BED"/>
    <w:rsid w:val="003D1DC5"/>
    <w:rsid w:val="003D2C1D"/>
    <w:rsid w:val="003D2C34"/>
    <w:rsid w:val="003D30C1"/>
    <w:rsid w:val="003D347B"/>
    <w:rsid w:val="003D36CF"/>
    <w:rsid w:val="003D3DDD"/>
    <w:rsid w:val="003D4002"/>
    <w:rsid w:val="003D42D7"/>
    <w:rsid w:val="003D466E"/>
    <w:rsid w:val="003D47A6"/>
    <w:rsid w:val="003D521F"/>
    <w:rsid w:val="003D5494"/>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F0C"/>
    <w:rsid w:val="003E3FEB"/>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AF4"/>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888"/>
    <w:rsid w:val="00497C5D"/>
    <w:rsid w:val="004A0367"/>
    <w:rsid w:val="004A0590"/>
    <w:rsid w:val="004A0616"/>
    <w:rsid w:val="004A09A1"/>
    <w:rsid w:val="004A09DD"/>
    <w:rsid w:val="004A09ED"/>
    <w:rsid w:val="004A0D37"/>
    <w:rsid w:val="004A0F39"/>
    <w:rsid w:val="004A1107"/>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CF2"/>
    <w:rsid w:val="004D3D96"/>
    <w:rsid w:val="004D4002"/>
    <w:rsid w:val="004D419A"/>
    <w:rsid w:val="004D446D"/>
    <w:rsid w:val="004D472A"/>
    <w:rsid w:val="004D4DAC"/>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B7"/>
    <w:rsid w:val="00507E8B"/>
    <w:rsid w:val="005100E6"/>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B82"/>
    <w:rsid w:val="005B4CAA"/>
    <w:rsid w:val="005B4D87"/>
    <w:rsid w:val="005B5895"/>
    <w:rsid w:val="005B6B6F"/>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601"/>
    <w:rsid w:val="00642913"/>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412"/>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FD0"/>
    <w:rsid w:val="0068407E"/>
    <w:rsid w:val="0068436C"/>
    <w:rsid w:val="00684BFC"/>
    <w:rsid w:val="00684FDE"/>
    <w:rsid w:val="0068545E"/>
    <w:rsid w:val="006854A6"/>
    <w:rsid w:val="0068559F"/>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040"/>
    <w:rsid w:val="006E320D"/>
    <w:rsid w:val="006E35C7"/>
    <w:rsid w:val="006E3C3D"/>
    <w:rsid w:val="006E3FCA"/>
    <w:rsid w:val="006E4457"/>
    <w:rsid w:val="006E45F3"/>
    <w:rsid w:val="006E4A2F"/>
    <w:rsid w:val="006E4E35"/>
    <w:rsid w:val="006E4ED4"/>
    <w:rsid w:val="006E4F86"/>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96D"/>
    <w:rsid w:val="00711A92"/>
    <w:rsid w:val="00711BC6"/>
    <w:rsid w:val="00711F42"/>
    <w:rsid w:val="007120E9"/>
    <w:rsid w:val="007121F8"/>
    <w:rsid w:val="0071248D"/>
    <w:rsid w:val="00712A5F"/>
    <w:rsid w:val="00712BFC"/>
    <w:rsid w:val="00712C42"/>
    <w:rsid w:val="00713522"/>
    <w:rsid w:val="007135BE"/>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59C"/>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8C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FE"/>
    <w:rsid w:val="00761F3E"/>
    <w:rsid w:val="00761FDA"/>
    <w:rsid w:val="007621FF"/>
    <w:rsid w:val="007622C2"/>
    <w:rsid w:val="007622CD"/>
    <w:rsid w:val="00762C05"/>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9DB"/>
    <w:rsid w:val="007C5ADD"/>
    <w:rsid w:val="007C5CED"/>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6D"/>
    <w:rsid w:val="0081715C"/>
    <w:rsid w:val="008172BE"/>
    <w:rsid w:val="0081732D"/>
    <w:rsid w:val="00817B71"/>
    <w:rsid w:val="00817CED"/>
    <w:rsid w:val="00820244"/>
    <w:rsid w:val="00820440"/>
    <w:rsid w:val="008207BF"/>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30991"/>
    <w:rsid w:val="00830B75"/>
    <w:rsid w:val="00830DBF"/>
    <w:rsid w:val="00830DC3"/>
    <w:rsid w:val="0083103D"/>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E45"/>
    <w:rsid w:val="00845594"/>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24D3"/>
    <w:rsid w:val="00882788"/>
    <w:rsid w:val="00882B94"/>
    <w:rsid w:val="00882BE2"/>
    <w:rsid w:val="00882ECF"/>
    <w:rsid w:val="008833D6"/>
    <w:rsid w:val="008833E8"/>
    <w:rsid w:val="00883819"/>
    <w:rsid w:val="00883890"/>
    <w:rsid w:val="008846C5"/>
    <w:rsid w:val="008846F1"/>
    <w:rsid w:val="008847D2"/>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71D"/>
    <w:rsid w:val="00902BBE"/>
    <w:rsid w:val="00902F22"/>
    <w:rsid w:val="009031A7"/>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7FC"/>
    <w:rsid w:val="00936805"/>
    <w:rsid w:val="00936D98"/>
    <w:rsid w:val="00936F7D"/>
    <w:rsid w:val="009371B0"/>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C58"/>
    <w:rsid w:val="009C0DDC"/>
    <w:rsid w:val="009C0E14"/>
    <w:rsid w:val="009C111A"/>
    <w:rsid w:val="009C1754"/>
    <w:rsid w:val="009C18CC"/>
    <w:rsid w:val="009C1B7F"/>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0EE8"/>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50BD"/>
    <w:rsid w:val="00AC5165"/>
    <w:rsid w:val="00AC59A5"/>
    <w:rsid w:val="00AC630D"/>
    <w:rsid w:val="00AC6752"/>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65BD"/>
    <w:rsid w:val="00AF72C7"/>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54B"/>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7021C"/>
    <w:rsid w:val="00B7037E"/>
    <w:rsid w:val="00B703FC"/>
    <w:rsid w:val="00B70B20"/>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8C0"/>
    <w:rsid w:val="00BD0D12"/>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4C6"/>
    <w:rsid w:val="00CA5822"/>
    <w:rsid w:val="00CA5858"/>
    <w:rsid w:val="00CA59DD"/>
    <w:rsid w:val="00CA6061"/>
    <w:rsid w:val="00CA617F"/>
    <w:rsid w:val="00CA633D"/>
    <w:rsid w:val="00CA6491"/>
    <w:rsid w:val="00CA6790"/>
    <w:rsid w:val="00CA683E"/>
    <w:rsid w:val="00CA7434"/>
    <w:rsid w:val="00CA7B4E"/>
    <w:rsid w:val="00CA7B93"/>
    <w:rsid w:val="00CA7EB5"/>
    <w:rsid w:val="00CA7EF2"/>
    <w:rsid w:val="00CB008E"/>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F2F"/>
    <w:rsid w:val="00D76FAE"/>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884"/>
    <w:rsid w:val="00D979E0"/>
    <w:rsid w:val="00DA0205"/>
    <w:rsid w:val="00DA07FA"/>
    <w:rsid w:val="00DA0A7F"/>
    <w:rsid w:val="00DA11DD"/>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6CA"/>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D97"/>
    <w:rsid w:val="00E163A5"/>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412"/>
    <w:rsid w:val="00E23A11"/>
    <w:rsid w:val="00E23F5F"/>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C6"/>
    <w:rsid w:val="00EB2E77"/>
    <w:rsid w:val="00EB3283"/>
    <w:rsid w:val="00EB33A3"/>
    <w:rsid w:val="00EB3C5E"/>
    <w:rsid w:val="00EB3CD8"/>
    <w:rsid w:val="00EB3D55"/>
    <w:rsid w:val="00EB4644"/>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7AD"/>
    <w:rsid w:val="00EC3AB3"/>
    <w:rsid w:val="00EC3E0D"/>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FC2"/>
    <w:rsid w:val="00FC6177"/>
    <w:rsid w:val="00FC63D1"/>
    <w:rsid w:val="00FC6564"/>
    <w:rsid w:val="00FC6690"/>
    <w:rsid w:val="00FC6CD1"/>
    <w:rsid w:val="00FC6D82"/>
    <w:rsid w:val="00FC7528"/>
    <w:rsid w:val="00FD0098"/>
    <w:rsid w:val="00FD0352"/>
    <w:rsid w:val="00FD0572"/>
    <w:rsid w:val="00FD0851"/>
    <w:rsid w:val="00FD0897"/>
    <w:rsid w:val="00FD09C9"/>
    <w:rsid w:val="00FD0EF8"/>
    <w:rsid w:val="00FD1873"/>
    <w:rsid w:val="00FD18F2"/>
    <w:rsid w:val="00FD1955"/>
    <w:rsid w:val="00FD1A97"/>
    <w:rsid w:val="00FD234A"/>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EB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B0F"/>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3C0BEE"/>
    <w:pPr>
      <w:ind w:left="720"/>
      <w:jc w:val="both"/>
    </w:pPr>
    <w:rPr>
      <w:rFonts w:eastAsiaTheme="minorEastAsia" w:cs="Calibri"/>
      <w:sz w:val="22"/>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ind w:left="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BF78F8"/>
    <w:pPr>
      <w:numPr>
        <w:numId w:val="7"/>
      </w:numPr>
    </w:pPr>
    <w:rPr>
      <w:b/>
      <w:i/>
      <w:sz w:val="20"/>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cs="Calibri"/>
      <w:b/>
      <w:i/>
      <w:sz w:val="22"/>
      <w:szCs w:val="21"/>
    </w:rPr>
  </w:style>
  <w:style w:type="paragraph" w:customStyle="1" w:styleId="Prop1">
    <w:name w:val="Prop1"/>
    <w:basedOn w:val="ListParagraph"/>
    <w:autoRedefine/>
    <w:qFormat/>
    <w:rsid w:val="00F80945"/>
    <w:pPr>
      <w:ind w:left="0"/>
    </w:pPr>
    <w:rPr>
      <w:b/>
      <w:bCs/>
      <w:color w:val="000000" w:themeColor="text1"/>
      <w:sz w:val="20"/>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E6B6BD6-2C15-4C41-A12B-B98922B87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6016</Words>
  <Characters>34297</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40233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414</cp:revision>
  <cp:lastPrinted>2015-07-25T09:06:00Z</cp:lastPrinted>
  <dcterms:created xsi:type="dcterms:W3CDTF">2022-08-09T16:20:00Z</dcterms:created>
  <dcterms:modified xsi:type="dcterms:W3CDTF">2022-09-30T19:05:00Z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