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45AB5" w14:textId="4FB4BE05" w:rsidR="00E90E49" w:rsidRPr="00CE0424" w:rsidRDefault="00E90E49" w:rsidP="00C46C57">
      <w:pPr>
        <w:pStyle w:val="3GPPHeader"/>
        <w:rPr>
          <w:sz w:val="32"/>
          <w:szCs w:val="32"/>
          <w:highlight w:val="yellow"/>
        </w:rPr>
      </w:pPr>
      <w:r w:rsidRPr="00CE0424">
        <w:t>3GPP TSG-RAN WG</w:t>
      </w:r>
      <w:r w:rsidR="008F1C4E">
        <w:t>1</w:t>
      </w:r>
      <w:r w:rsidRPr="00CE0424">
        <w:t xml:space="preserve"> </w:t>
      </w:r>
      <w:r w:rsidR="008F1C4E">
        <w:t xml:space="preserve">Meeting </w:t>
      </w:r>
      <w:r w:rsidR="009E293E" w:rsidRPr="00CE0424">
        <w:t>#</w:t>
      </w:r>
      <w:r w:rsidR="009E293E">
        <w:t>109-e</w:t>
      </w:r>
      <w:r w:rsidRPr="00CE0424">
        <w:tab/>
      </w:r>
      <w:r w:rsidRPr="00CE0424">
        <w:rPr>
          <w:sz w:val="32"/>
          <w:szCs w:val="32"/>
        </w:rPr>
        <w:t xml:space="preserve">Tdoc </w:t>
      </w:r>
      <w:r w:rsidR="00091557" w:rsidRPr="00CE0424">
        <w:rPr>
          <w:sz w:val="32"/>
          <w:szCs w:val="32"/>
        </w:rPr>
        <w:t>R</w:t>
      </w:r>
      <w:r w:rsidR="008F1C4E">
        <w:rPr>
          <w:sz w:val="32"/>
          <w:szCs w:val="32"/>
        </w:rPr>
        <w:t>1</w:t>
      </w:r>
      <w:r w:rsidR="00091557" w:rsidRPr="00CE0424">
        <w:rPr>
          <w:sz w:val="32"/>
          <w:szCs w:val="32"/>
        </w:rPr>
        <w:t>-</w:t>
      </w:r>
      <w:r w:rsidR="009E293E" w:rsidRPr="00C93C67">
        <w:rPr>
          <w:sz w:val="32"/>
          <w:szCs w:val="32"/>
        </w:rPr>
        <w:t>220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06CCB2C4" w14:textId="02C641AC" w:rsidR="009E1BB6" w:rsidRPr="00CE0424" w:rsidRDefault="009E293E" w:rsidP="00C46C57">
      <w:pPr>
        <w:pStyle w:val="3GPPHeader"/>
      </w:pPr>
      <w:r w:rsidRPr="009E293E">
        <w:t>e-Meeting, May 9th – 20th, 2022</w:t>
      </w:r>
    </w:p>
    <w:p w14:paraId="1F4608B5" w14:textId="77777777" w:rsidR="00E90E49" w:rsidRPr="00CE0424" w:rsidRDefault="00E90E49" w:rsidP="00C46C57">
      <w:pPr>
        <w:pStyle w:val="3GPPHeader"/>
      </w:pPr>
    </w:p>
    <w:p w14:paraId="5CC8B96E" w14:textId="6CEEFEC3" w:rsidR="00E90E49" w:rsidRPr="00AE7A6C" w:rsidRDefault="00E90E49" w:rsidP="00C46C57">
      <w:pPr>
        <w:pStyle w:val="3GPPHeader"/>
        <w:rPr>
          <w:lang w:val="en-US"/>
        </w:rPr>
      </w:pPr>
      <w:r w:rsidRPr="00AE7A6C">
        <w:rPr>
          <w:lang w:val="en-US"/>
        </w:rPr>
        <w:t>Agenda Item:</w:t>
      </w:r>
      <w:r w:rsidRPr="00AE7A6C">
        <w:rPr>
          <w:lang w:val="en-US"/>
        </w:rPr>
        <w:tab/>
      </w:r>
      <w:r w:rsidR="009E293E" w:rsidRPr="00CB7D31">
        <w:rPr>
          <w:lang w:val="en-US"/>
        </w:rPr>
        <w:t>9.2.4.1</w:t>
      </w:r>
    </w:p>
    <w:p w14:paraId="1B7E9B36" w14:textId="304B2719" w:rsidR="00E90E49" w:rsidRPr="00CE0424" w:rsidRDefault="003D3C45" w:rsidP="00C46C57">
      <w:pPr>
        <w:pStyle w:val="3GPPHeader"/>
        <w:rPr>
          <w:szCs w:val="22"/>
        </w:rPr>
      </w:pPr>
      <w:r>
        <w:rPr>
          <w:szCs w:val="22"/>
        </w:rPr>
        <w:t>Source:</w:t>
      </w:r>
      <w:r w:rsidR="00E90E49" w:rsidRPr="00CE0424">
        <w:rPr>
          <w:szCs w:val="22"/>
        </w:rPr>
        <w:tab/>
      </w:r>
      <w:r w:rsidR="009E293E">
        <w:t>Moderator (Ericsson)</w:t>
      </w:r>
    </w:p>
    <w:p w14:paraId="63152FD2" w14:textId="53419823" w:rsidR="00E90E49" w:rsidRPr="00CE0424" w:rsidRDefault="003D3C45" w:rsidP="00707920">
      <w:pPr>
        <w:pStyle w:val="3GPPHeader"/>
        <w:ind w:left="1710" w:hanging="1710"/>
        <w:rPr>
          <w:szCs w:val="22"/>
        </w:rPr>
      </w:pPr>
      <w:r>
        <w:rPr>
          <w:szCs w:val="22"/>
        </w:rPr>
        <w:t>Title:</w:t>
      </w:r>
      <w:r w:rsidR="00E90E49" w:rsidRPr="00CE0424">
        <w:rPr>
          <w:szCs w:val="22"/>
        </w:rPr>
        <w:tab/>
      </w:r>
      <w:r w:rsidR="009E293E">
        <w:t xml:space="preserve">Summary #1 of </w:t>
      </w:r>
      <w:r w:rsidR="00707920" w:rsidRPr="00707920">
        <w:t>[109-e-R18-AI/ML-07] Email discussion on evaluation of AI/ML for positioning accuracy enhancement</w:t>
      </w:r>
    </w:p>
    <w:p w14:paraId="1155B603" w14:textId="65A8BE19" w:rsidR="00E90E49" w:rsidRPr="00CE0424" w:rsidRDefault="00E90E49" w:rsidP="00904A99">
      <w:pPr>
        <w:pStyle w:val="3GPPHeader"/>
      </w:pPr>
      <w:r w:rsidRPr="00CE0424">
        <w:t>Document for:</w:t>
      </w:r>
      <w:r w:rsidRPr="00CE0424">
        <w:tab/>
      </w:r>
      <w:r w:rsidRPr="009E293E">
        <w:t>Discussion, Decision</w:t>
      </w:r>
    </w:p>
    <w:p w14:paraId="203458E0" w14:textId="60206F55" w:rsidR="00E90E49" w:rsidRPr="00CE0424" w:rsidRDefault="00E90E49" w:rsidP="002550D1">
      <w:pPr>
        <w:pStyle w:val="Heading1"/>
      </w:pPr>
      <w:r w:rsidRPr="00CE0424">
        <w:t>Introduction</w:t>
      </w:r>
    </w:p>
    <w:p w14:paraId="13423D4E" w14:textId="77A0513B" w:rsidR="00477768" w:rsidRDefault="00C46C57" w:rsidP="00C46C57">
      <w:r>
        <w:t xml:space="preserve">This document </w:t>
      </w:r>
      <w:r w:rsidRPr="00C46C57">
        <w:t xml:space="preserve">summarizes </w:t>
      </w:r>
      <w:r>
        <w:t>the discussions during RAN1#109-e for the following email thread</w:t>
      </w:r>
      <w:r w:rsidR="00DB6238">
        <w:t>.</w:t>
      </w:r>
    </w:p>
    <w:p w14:paraId="5C594310" w14:textId="77777777" w:rsidR="00DB6238" w:rsidRDefault="00DB6238" w:rsidP="00C46C57"/>
    <w:p w14:paraId="7C6DE93F" w14:textId="77777777" w:rsidR="00707920" w:rsidRDefault="00707920" w:rsidP="00707920">
      <w:pPr>
        <w:rPr>
          <w:sz w:val="20"/>
          <w:highlight w:val="cyan"/>
          <w:lang w:eastAsia="x-none"/>
        </w:rPr>
      </w:pPr>
      <w:r>
        <w:rPr>
          <w:highlight w:val="cyan"/>
          <w:lang w:eastAsia="x-none"/>
        </w:rPr>
        <w:t>[109-e-R18-AI/ML-07] Email discussion on evaluation of AI/ML for positioning accuracy enhancement by May 20 – Yufei (Ericsson)</w:t>
      </w:r>
    </w:p>
    <w:p w14:paraId="1F9A0D66" w14:textId="77777777" w:rsidR="00707920" w:rsidRDefault="00707920" w:rsidP="00C87AAA">
      <w:pPr>
        <w:numPr>
          <w:ilvl w:val="0"/>
          <w:numId w:val="31"/>
        </w:numPr>
        <w:overflowPunct/>
        <w:autoSpaceDE/>
        <w:autoSpaceDN/>
        <w:adjustRightInd/>
        <w:spacing w:after="0"/>
        <w:jc w:val="left"/>
        <w:textAlignment w:val="auto"/>
        <w:rPr>
          <w:highlight w:val="cyan"/>
          <w:lang w:eastAsia="x-none"/>
        </w:rPr>
      </w:pPr>
      <w:r>
        <w:rPr>
          <w:highlight w:val="cyan"/>
          <w:lang w:eastAsia="x-none"/>
        </w:rPr>
        <w:t>Check points: May 18</w:t>
      </w:r>
    </w:p>
    <w:p w14:paraId="1E88D775" w14:textId="03F5A402" w:rsidR="00C46C57" w:rsidRDefault="00C46C57" w:rsidP="00C46C57">
      <w:pPr>
        <w:pStyle w:val="BodyText"/>
      </w:pPr>
    </w:p>
    <w:p w14:paraId="01A18811" w14:textId="307F986C" w:rsidR="00C21B6A" w:rsidRDefault="00C21B6A" w:rsidP="00C21B6A">
      <w:r>
        <w:t xml:space="preserve">This discussion corresponds to the </w:t>
      </w:r>
      <w:r w:rsidR="000A4EFA">
        <w:t xml:space="preserve">objectives related to the </w:t>
      </w:r>
      <w:r w:rsidR="00C02273">
        <w:t xml:space="preserve">positioning use case described in </w:t>
      </w:r>
      <w:r w:rsidR="00C02273" w:rsidRPr="00C02273">
        <w:t>RP-213599 (SID)</w:t>
      </w:r>
      <w:r w:rsidR="00C02273">
        <w:t xml:space="preserve"> below.</w:t>
      </w:r>
    </w:p>
    <w:tbl>
      <w:tblPr>
        <w:tblStyle w:val="TableGrid"/>
        <w:tblW w:w="0" w:type="auto"/>
        <w:tblLook w:val="04A0" w:firstRow="1" w:lastRow="0" w:firstColumn="1" w:lastColumn="0" w:noHBand="0" w:noVBand="1"/>
      </w:tblPr>
      <w:tblGrid>
        <w:gridCol w:w="9962"/>
      </w:tblGrid>
      <w:tr w:rsidR="00C21B6A" w14:paraId="1DEE6A68" w14:textId="77777777" w:rsidTr="004B5A89">
        <w:tc>
          <w:tcPr>
            <w:tcW w:w="9962" w:type="dxa"/>
          </w:tcPr>
          <w:p w14:paraId="638027A3" w14:textId="77777777" w:rsidR="00C21B6A" w:rsidRDefault="00C21B6A" w:rsidP="004B5A89">
            <w:pPr>
              <w:pStyle w:val="BodyText"/>
            </w:pPr>
            <w:r w:rsidRPr="000064F4">
              <w:t>RP-213599</w:t>
            </w:r>
            <w:r>
              <w:t xml:space="preserve"> (SID):</w:t>
            </w:r>
          </w:p>
          <w:p w14:paraId="7224278F" w14:textId="77777777" w:rsidR="00C87AAA" w:rsidRPr="00C87AAA" w:rsidRDefault="00C87AAA" w:rsidP="00C87AAA">
            <w:pPr>
              <w:overflowPunct/>
              <w:autoSpaceDE/>
              <w:autoSpaceDN/>
              <w:adjustRightInd/>
              <w:spacing w:after="0" w:line="256" w:lineRule="auto"/>
              <w:jc w:val="left"/>
              <w:textAlignment w:val="auto"/>
              <w:rPr>
                <w:rFonts w:ascii="Calibri" w:eastAsia="Malgun Gothic" w:hAnsi="Calibri"/>
                <w:bCs/>
                <w:szCs w:val="22"/>
                <w:lang w:val="en-US"/>
              </w:rPr>
            </w:pPr>
            <w:r w:rsidRPr="00C87AAA">
              <w:rPr>
                <w:rFonts w:ascii="Calibri" w:eastAsia="Malgun Gothic" w:hAnsi="Calibri"/>
                <w:bCs/>
                <w:szCs w:val="22"/>
                <w:lang w:val="en-US"/>
              </w:rPr>
              <w:t>Study the 3GPP framework for AI/ML for air-interface corresponding to each target use case regarding aspects such as performance, complexity, and potential specification impact.</w:t>
            </w:r>
          </w:p>
          <w:p w14:paraId="700E9999" w14:textId="77777777" w:rsidR="00C87AAA" w:rsidRPr="00C87AAA" w:rsidRDefault="00C87AAA" w:rsidP="00C87AAA">
            <w:pPr>
              <w:overflowPunct/>
              <w:autoSpaceDE/>
              <w:autoSpaceDN/>
              <w:adjustRightInd/>
              <w:spacing w:after="0" w:line="256" w:lineRule="auto"/>
              <w:jc w:val="left"/>
              <w:textAlignment w:val="auto"/>
              <w:rPr>
                <w:rFonts w:ascii="Calibri" w:eastAsia="Malgun Gothic" w:hAnsi="Calibri"/>
                <w:bCs/>
                <w:szCs w:val="22"/>
                <w:lang w:val="en-US"/>
              </w:rPr>
            </w:pPr>
          </w:p>
          <w:p w14:paraId="7B277E23" w14:textId="77777777" w:rsidR="00C87AAA" w:rsidRPr="00C87AAA" w:rsidRDefault="00C87AAA" w:rsidP="00C87AAA">
            <w:pPr>
              <w:overflowPunct/>
              <w:autoSpaceDE/>
              <w:autoSpaceDN/>
              <w:adjustRightInd/>
              <w:spacing w:after="0" w:line="256" w:lineRule="auto"/>
              <w:jc w:val="left"/>
              <w:textAlignment w:val="auto"/>
              <w:rPr>
                <w:rFonts w:ascii="Calibri" w:eastAsia="Malgun Gothic" w:hAnsi="Calibri"/>
                <w:bCs/>
                <w:szCs w:val="22"/>
                <w:lang w:val="en-US"/>
              </w:rPr>
            </w:pPr>
            <w:r w:rsidRPr="00C87AAA">
              <w:rPr>
                <w:rFonts w:ascii="Calibri" w:eastAsia="Malgun Gothic" w:hAnsi="Calibri"/>
                <w:bCs/>
                <w:szCs w:val="22"/>
                <w:lang w:val="en-US"/>
              </w:rPr>
              <w:t xml:space="preserve">Use cases to focus on: </w:t>
            </w:r>
          </w:p>
          <w:p w14:paraId="351EF2C9" w14:textId="77777777" w:rsidR="00C87AAA" w:rsidRPr="00C87AAA" w:rsidRDefault="00C87AAA" w:rsidP="00C87AAA">
            <w:pPr>
              <w:numPr>
                <w:ilvl w:val="0"/>
                <w:numId w:val="32"/>
              </w:numPr>
              <w:overflowPunct/>
              <w:autoSpaceDE/>
              <w:autoSpaceDN/>
              <w:adjustRightInd/>
              <w:spacing w:after="0" w:line="256" w:lineRule="auto"/>
              <w:jc w:val="left"/>
              <w:textAlignment w:val="auto"/>
              <w:rPr>
                <w:rFonts w:ascii="Calibri" w:eastAsia="Malgun Gothic" w:hAnsi="Calibri"/>
                <w:bCs/>
                <w:szCs w:val="22"/>
                <w:lang w:val="en-US"/>
              </w:rPr>
            </w:pPr>
            <w:r w:rsidRPr="00C87AAA">
              <w:rPr>
                <w:rFonts w:ascii="Calibri" w:eastAsia="Malgun Gothic" w:hAnsi="Calibri"/>
                <w:bCs/>
                <w:szCs w:val="22"/>
                <w:lang w:val="en-US"/>
              </w:rPr>
              <w:t xml:space="preserve">Initial set of use cases includes: </w:t>
            </w:r>
          </w:p>
          <w:p w14:paraId="7F54DC69" w14:textId="77777777" w:rsidR="00C87AAA" w:rsidRPr="00C87AAA" w:rsidRDefault="00C87AAA" w:rsidP="00C87AAA">
            <w:pPr>
              <w:numPr>
                <w:ilvl w:val="1"/>
                <w:numId w:val="32"/>
              </w:numPr>
              <w:overflowPunct/>
              <w:autoSpaceDE/>
              <w:autoSpaceDN/>
              <w:adjustRightInd/>
              <w:spacing w:after="0" w:line="256" w:lineRule="auto"/>
              <w:jc w:val="left"/>
              <w:textAlignment w:val="auto"/>
              <w:rPr>
                <w:rFonts w:ascii="Calibri" w:eastAsia="Malgun Gothic" w:hAnsi="Calibri"/>
                <w:bCs/>
                <w:szCs w:val="22"/>
                <w:lang w:val="en-US"/>
              </w:rPr>
            </w:pPr>
            <w:r w:rsidRPr="00C87AAA">
              <w:rPr>
                <w:rFonts w:ascii="Calibri" w:eastAsia="Malgun Gothic" w:hAnsi="Calibri"/>
                <w:bCs/>
                <w:szCs w:val="22"/>
                <w:lang w:val="en-US"/>
              </w:rPr>
              <w:t>CSI feedback enhancement, e.g., overhead reduction, improved accuracy, prediction [RAN1]</w:t>
            </w:r>
          </w:p>
          <w:p w14:paraId="7598AEB6" w14:textId="77777777" w:rsidR="00C87AAA" w:rsidRPr="00C87AAA" w:rsidRDefault="00C87AAA" w:rsidP="00C87AAA">
            <w:pPr>
              <w:numPr>
                <w:ilvl w:val="1"/>
                <w:numId w:val="32"/>
              </w:numPr>
              <w:overflowPunct/>
              <w:autoSpaceDE/>
              <w:autoSpaceDN/>
              <w:adjustRightInd/>
              <w:spacing w:after="0" w:line="256" w:lineRule="auto"/>
              <w:jc w:val="left"/>
              <w:textAlignment w:val="auto"/>
              <w:rPr>
                <w:rFonts w:ascii="Calibri" w:eastAsia="Malgun Gothic" w:hAnsi="Calibri"/>
                <w:szCs w:val="22"/>
                <w:lang w:val="en-US"/>
              </w:rPr>
            </w:pPr>
            <w:r w:rsidRPr="00C87AAA">
              <w:rPr>
                <w:rFonts w:ascii="Calibri" w:eastAsia="Malgun Gothic" w:hAnsi="Calibri"/>
                <w:bCs/>
                <w:szCs w:val="22"/>
                <w:lang w:val="en-US"/>
              </w:rPr>
              <w:t xml:space="preserve">Beam management, e.g., </w:t>
            </w:r>
            <w:r w:rsidRPr="00C87AAA">
              <w:rPr>
                <w:rFonts w:ascii="Calibri" w:eastAsia="Malgun Gothic" w:hAnsi="Calibri"/>
                <w:szCs w:val="22"/>
                <w:lang w:val="en-US"/>
              </w:rPr>
              <w:t>beam prediction in time,</w:t>
            </w:r>
            <w:r w:rsidRPr="00C87AAA">
              <w:rPr>
                <w:rFonts w:ascii="Calibri" w:eastAsia="Malgun Gothic" w:hAnsi="Calibri"/>
                <w:color w:val="000000"/>
                <w:szCs w:val="22"/>
                <w:shd w:val="clear" w:color="auto" w:fill="FFFFFF"/>
                <w:lang w:val="en-US"/>
              </w:rPr>
              <w:t> and/or </w:t>
            </w:r>
            <w:r w:rsidRPr="00C87AAA">
              <w:rPr>
                <w:rFonts w:ascii="Calibri" w:eastAsia="Malgun Gothic" w:hAnsi="Calibri"/>
                <w:szCs w:val="22"/>
                <w:lang w:val="en-US"/>
              </w:rPr>
              <w:t>spatial domain</w:t>
            </w:r>
            <w:r w:rsidRPr="00C87AAA">
              <w:rPr>
                <w:rFonts w:ascii="Calibri" w:eastAsia="Malgun Gothic" w:hAnsi="Calibri"/>
                <w:color w:val="000000"/>
                <w:szCs w:val="22"/>
                <w:shd w:val="clear" w:color="auto" w:fill="FFFFFF"/>
                <w:lang w:val="en-US"/>
              </w:rPr>
              <w:t> for overhead and latency reduction, beam selection accuracy improvement [RAN1]</w:t>
            </w:r>
          </w:p>
          <w:p w14:paraId="7D738502" w14:textId="77777777" w:rsidR="00C87AAA" w:rsidRPr="00C87AAA" w:rsidRDefault="00C87AAA" w:rsidP="00C87AAA">
            <w:pPr>
              <w:numPr>
                <w:ilvl w:val="1"/>
                <w:numId w:val="32"/>
              </w:numPr>
              <w:overflowPunct/>
              <w:autoSpaceDE/>
              <w:autoSpaceDN/>
              <w:adjustRightInd/>
              <w:spacing w:after="0" w:line="256" w:lineRule="auto"/>
              <w:jc w:val="left"/>
              <w:textAlignment w:val="auto"/>
              <w:rPr>
                <w:rFonts w:ascii="Calibri" w:eastAsia="Malgun Gothic" w:hAnsi="Calibri"/>
                <w:color w:val="FF0000"/>
                <w:szCs w:val="22"/>
                <w:lang w:val="en-US"/>
              </w:rPr>
            </w:pPr>
            <w:r w:rsidRPr="00C87AAA">
              <w:rPr>
                <w:rFonts w:ascii="Calibri" w:eastAsia="Malgun Gothic" w:hAnsi="Calibri"/>
                <w:color w:val="FF0000"/>
                <w:szCs w:val="22"/>
                <w:lang w:val="en-US"/>
              </w:rPr>
              <w:t>Positioning accuracy enhancements for different scenarios including, e.g., those with</w:t>
            </w:r>
            <w:r w:rsidRPr="00C87AAA">
              <w:rPr>
                <w:rFonts w:ascii="Calibri" w:eastAsia="Malgun Gothic" w:hAnsi="Calibri"/>
                <w:color w:val="FF0000"/>
                <w:szCs w:val="22"/>
                <w:shd w:val="clear" w:color="auto" w:fill="FFFFFF"/>
                <w:lang w:val="en-US"/>
              </w:rPr>
              <w:t> heavy</w:t>
            </w:r>
            <w:r w:rsidRPr="00C87AAA">
              <w:rPr>
                <w:rFonts w:ascii="Calibri" w:eastAsia="Malgun Gothic" w:hAnsi="Calibri"/>
                <w:color w:val="FF0000"/>
                <w:szCs w:val="22"/>
                <w:lang w:val="en-US"/>
              </w:rPr>
              <w:t xml:space="preserve"> NLOS </w:t>
            </w:r>
            <w:r w:rsidRPr="00C87AAA">
              <w:rPr>
                <w:rFonts w:ascii="Calibri" w:eastAsia="Malgun Gothic" w:hAnsi="Calibri"/>
                <w:color w:val="FF0000"/>
                <w:szCs w:val="22"/>
                <w:shd w:val="clear" w:color="auto" w:fill="FFFFFF"/>
                <w:lang w:val="en-US"/>
              </w:rPr>
              <w:t xml:space="preserve">conditions [RAN1] </w:t>
            </w:r>
          </w:p>
          <w:p w14:paraId="53C29888" w14:textId="77777777" w:rsidR="00C87AAA" w:rsidRPr="00C87AAA" w:rsidRDefault="00C87AAA" w:rsidP="00C87AAA">
            <w:pPr>
              <w:numPr>
                <w:ilvl w:val="0"/>
                <w:numId w:val="32"/>
              </w:numPr>
              <w:overflowPunct/>
              <w:autoSpaceDE/>
              <w:autoSpaceDN/>
              <w:adjustRightInd/>
              <w:spacing w:after="0" w:line="256" w:lineRule="auto"/>
              <w:jc w:val="left"/>
              <w:textAlignment w:val="auto"/>
              <w:rPr>
                <w:rFonts w:ascii="Calibri" w:eastAsia="Malgun Gothic" w:hAnsi="Calibri"/>
                <w:bCs/>
                <w:szCs w:val="22"/>
                <w:lang w:val="en-US"/>
              </w:rPr>
            </w:pPr>
            <w:r w:rsidRPr="00C87AAA">
              <w:rPr>
                <w:rFonts w:ascii="Calibri" w:eastAsia="Malgun Gothic" w:hAnsi="Calibri"/>
                <w:bCs/>
                <w:szCs w:val="22"/>
                <w:lang w:val="en-US"/>
              </w:rPr>
              <w:t>Finalize representative sub use cases for each use case for characterization and baseline performance evaluations by RAN#98</w:t>
            </w:r>
          </w:p>
          <w:p w14:paraId="6B628E84" w14:textId="77777777" w:rsidR="00C87AAA" w:rsidRPr="00C87AAA" w:rsidRDefault="00C87AAA" w:rsidP="00C87AAA">
            <w:pPr>
              <w:numPr>
                <w:ilvl w:val="1"/>
                <w:numId w:val="32"/>
              </w:numPr>
              <w:overflowPunct/>
              <w:autoSpaceDE/>
              <w:autoSpaceDN/>
              <w:adjustRightInd/>
              <w:spacing w:after="0" w:line="256" w:lineRule="auto"/>
              <w:jc w:val="left"/>
              <w:textAlignment w:val="auto"/>
              <w:rPr>
                <w:rFonts w:ascii="Calibri" w:eastAsia="Malgun Gothic" w:hAnsi="Calibri"/>
                <w:bCs/>
                <w:szCs w:val="22"/>
                <w:lang w:val="en-US"/>
              </w:rPr>
            </w:pPr>
            <w:r w:rsidRPr="00C87AAA">
              <w:rPr>
                <w:rFonts w:ascii="Calibri" w:eastAsia="Malgun Gothic" w:hAnsi="Calibri"/>
                <w:bCs/>
                <w:szCs w:val="22"/>
                <w:lang w:val="en-US"/>
              </w:rPr>
              <w:t>The AI/ML approaches for the selected sub use cases need to be diverse enough to support various requirements on the gNB-UE collaboration levels</w:t>
            </w:r>
          </w:p>
          <w:p w14:paraId="3F025A7C" w14:textId="77777777" w:rsidR="00C87AAA" w:rsidRPr="00C87AAA" w:rsidRDefault="00C87AAA" w:rsidP="00C87AAA">
            <w:pPr>
              <w:overflowPunct/>
              <w:autoSpaceDE/>
              <w:autoSpaceDN/>
              <w:adjustRightInd/>
              <w:spacing w:after="0" w:line="256" w:lineRule="auto"/>
              <w:jc w:val="left"/>
              <w:textAlignment w:val="auto"/>
              <w:rPr>
                <w:rFonts w:ascii="Calibri" w:eastAsia="Malgun Gothic" w:hAnsi="Calibri"/>
                <w:bCs/>
                <w:szCs w:val="22"/>
                <w:lang w:val="en-US"/>
              </w:rPr>
            </w:pPr>
          </w:p>
          <w:p w14:paraId="58561CB0" w14:textId="77777777" w:rsidR="00C87AAA" w:rsidRPr="00C87AAA" w:rsidRDefault="00C87AAA" w:rsidP="00C87AAA">
            <w:pPr>
              <w:overflowPunct/>
              <w:autoSpaceDE/>
              <w:autoSpaceDN/>
              <w:adjustRightInd/>
              <w:spacing w:after="0" w:line="256" w:lineRule="auto"/>
              <w:ind w:left="360"/>
              <w:jc w:val="left"/>
              <w:textAlignment w:val="auto"/>
              <w:rPr>
                <w:rFonts w:ascii="Calibri" w:eastAsia="Malgun Gothic" w:hAnsi="Calibri"/>
                <w:bCs/>
                <w:szCs w:val="22"/>
                <w:lang w:val="en-US"/>
              </w:rPr>
            </w:pPr>
            <w:r w:rsidRPr="00C87AAA">
              <w:rPr>
                <w:rFonts w:ascii="Calibri" w:eastAsia="Malgun Gothic" w:hAnsi="Calibri"/>
                <w:bCs/>
                <w:szCs w:val="22"/>
                <w:lang w:val="en-U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7A977D60" w14:textId="77777777" w:rsidR="00C87AAA" w:rsidRPr="00C87AAA" w:rsidRDefault="00C87AAA" w:rsidP="00C87AAA">
            <w:pPr>
              <w:overflowPunct/>
              <w:autoSpaceDE/>
              <w:autoSpaceDN/>
              <w:adjustRightInd/>
              <w:spacing w:after="0" w:line="256" w:lineRule="auto"/>
              <w:jc w:val="left"/>
              <w:textAlignment w:val="auto"/>
              <w:rPr>
                <w:rFonts w:ascii="Calibri" w:eastAsia="Malgun Gothic" w:hAnsi="Calibri"/>
                <w:bCs/>
                <w:szCs w:val="22"/>
                <w:lang w:val="en-US"/>
              </w:rPr>
            </w:pPr>
          </w:p>
          <w:p w14:paraId="20B1CC3B" w14:textId="77777777" w:rsidR="00C87AAA" w:rsidRPr="00C87AAA" w:rsidRDefault="00C87AAA" w:rsidP="00C87AAA">
            <w:pPr>
              <w:overflowPunct/>
              <w:autoSpaceDE/>
              <w:autoSpaceDN/>
              <w:adjustRightInd/>
              <w:spacing w:after="0" w:line="256" w:lineRule="auto"/>
              <w:jc w:val="left"/>
              <w:textAlignment w:val="auto"/>
              <w:rPr>
                <w:rFonts w:ascii="Calibri" w:eastAsia="Malgun Gothic" w:hAnsi="Calibri"/>
                <w:bCs/>
                <w:szCs w:val="22"/>
                <w:lang w:val="en-US"/>
              </w:rPr>
            </w:pPr>
            <w:r w:rsidRPr="00C87AAA">
              <w:rPr>
                <w:rFonts w:ascii="Calibri" w:eastAsia="Malgun Gothic" w:hAnsi="Calibri"/>
                <w:bCs/>
                <w:szCs w:val="22"/>
                <w:lang w:val="en-US"/>
              </w:rPr>
              <w:lastRenderedPageBreak/>
              <w:t>AI/ML model, terminology and description to identify common and specific characteristics for framework investigations:</w:t>
            </w:r>
          </w:p>
          <w:p w14:paraId="5FF4ACC1" w14:textId="77777777" w:rsidR="00C87AAA" w:rsidRPr="00C87AAA" w:rsidRDefault="00C87AAA" w:rsidP="00C87AAA">
            <w:pPr>
              <w:numPr>
                <w:ilvl w:val="0"/>
                <w:numId w:val="32"/>
              </w:numPr>
              <w:overflowPunct/>
              <w:autoSpaceDE/>
              <w:autoSpaceDN/>
              <w:adjustRightInd/>
              <w:spacing w:after="0" w:line="256" w:lineRule="auto"/>
              <w:jc w:val="left"/>
              <w:textAlignment w:val="auto"/>
              <w:rPr>
                <w:rFonts w:ascii="Calibri" w:eastAsia="Malgun Gothic" w:hAnsi="Calibri"/>
                <w:bCs/>
                <w:szCs w:val="22"/>
                <w:lang w:val="en-US"/>
              </w:rPr>
            </w:pPr>
            <w:r w:rsidRPr="00C87AAA">
              <w:rPr>
                <w:rFonts w:ascii="Calibri" w:eastAsia="Malgun Gothic" w:hAnsi="Calibri"/>
                <w:bCs/>
                <w:szCs w:val="22"/>
                <w:lang w:val="en-US"/>
              </w:rPr>
              <w:t>Characterize the defining stages of AI/ML related algorithms and associated complexity:</w:t>
            </w:r>
          </w:p>
          <w:p w14:paraId="4894403B" w14:textId="77777777" w:rsidR="00C87AAA" w:rsidRPr="00C87AAA" w:rsidRDefault="00C87AAA" w:rsidP="00C87AAA">
            <w:pPr>
              <w:numPr>
                <w:ilvl w:val="1"/>
                <w:numId w:val="32"/>
              </w:numPr>
              <w:overflowPunct/>
              <w:autoSpaceDE/>
              <w:autoSpaceDN/>
              <w:adjustRightInd/>
              <w:spacing w:after="0" w:line="256" w:lineRule="auto"/>
              <w:jc w:val="left"/>
              <w:textAlignment w:val="auto"/>
              <w:rPr>
                <w:rFonts w:ascii="Calibri" w:eastAsia="Malgun Gothic" w:hAnsi="Calibri"/>
                <w:bCs/>
                <w:szCs w:val="22"/>
                <w:lang w:val="en-US"/>
              </w:rPr>
            </w:pPr>
            <w:r w:rsidRPr="00C87AAA">
              <w:rPr>
                <w:rFonts w:ascii="Calibri" w:eastAsia="Malgun Gothic" w:hAnsi="Calibri"/>
                <w:bCs/>
                <w:szCs w:val="22"/>
                <w:lang w:val="en-US"/>
              </w:rPr>
              <w:t xml:space="preserve">Model generation, e.g., model training (including input/output, pre-/post-process, online/offline as applicable), model validation, model testing, as applicable </w:t>
            </w:r>
          </w:p>
          <w:p w14:paraId="7A70E249" w14:textId="77777777" w:rsidR="00C87AAA" w:rsidRPr="00C87AAA" w:rsidRDefault="00C87AAA" w:rsidP="00C87AAA">
            <w:pPr>
              <w:numPr>
                <w:ilvl w:val="1"/>
                <w:numId w:val="32"/>
              </w:numPr>
              <w:overflowPunct/>
              <w:autoSpaceDE/>
              <w:autoSpaceDN/>
              <w:adjustRightInd/>
              <w:spacing w:after="0" w:line="256" w:lineRule="auto"/>
              <w:jc w:val="left"/>
              <w:textAlignment w:val="auto"/>
              <w:rPr>
                <w:rFonts w:ascii="Calibri" w:eastAsia="Malgun Gothic" w:hAnsi="Calibri"/>
                <w:bCs/>
                <w:szCs w:val="22"/>
                <w:lang w:val="en-US"/>
              </w:rPr>
            </w:pPr>
            <w:r w:rsidRPr="00C87AAA">
              <w:rPr>
                <w:rFonts w:ascii="Calibri" w:eastAsia="Malgun Gothic" w:hAnsi="Calibri"/>
                <w:bCs/>
                <w:szCs w:val="22"/>
                <w:lang w:val="en-US"/>
              </w:rPr>
              <w:t>Inference operation, e.g., input/output, pre-/post-process, as applicable</w:t>
            </w:r>
          </w:p>
          <w:p w14:paraId="57A5F5F7" w14:textId="77777777" w:rsidR="00C87AAA" w:rsidRPr="00C87AAA" w:rsidRDefault="00C87AAA" w:rsidP="00C87AAA">
            <w:pPr>
              <w:numPr>
                <w:ilvl w:val="0"/>
                <w:numId w:val="32"/>
              </w:numPr>
              <w:overflowPunct/>
              <w:autoSpaceDE/>
              <w:autoSpaceDN/>
              <w:adjustRightInd/>
              <w:spacing w:after="0" w:line="256" w:lineRule="auto"/>
              <w:jc w:val="left"/>
              <w:textAlignment w:val="auto"/>
              <w:rPr>
                <w:rFonts w:ascii="Calibri" w:eastAsia="Malgun Gothic" w:hAnsi="Calibri"/>
                <w:bCs/>
                <w:szCs w:val="22"/>
                <w:lang w:val="en-US"/>
              </w:rPr>
            </w:pPr>
            <w:r w:rsidRPr="00C87AAA">
              <w:rPr>
                <w:rFonts w:ascii="Calibri" w:eastAsia="Malgun Gothic" w:hAnsi="Calibri"/>
                <w:bCs/>
                <w:szCs w:val="22"/>
                <w:lang w:val="en-US"/>
              </w:rPr>
              <w:t xml:space="preserve">Identify various levels of collaboration between UE and gNB pertinent to the selected use cases, e.g., </w:t>
            </w:r>
          </w:p>
          <w:p w14:paraId="14D9F0DB" w14:textId="77777777" w:rsidR="00C87AAA" w:rsidRPr="00C87AAA" w:rsidRDefault="00C87AAA" w:rsidP="00C87AAA">
            <w:pPr>
              <w:numPr>
                <w:ilvl w:val="1"/>
                <w:numId w:val="32"/>
              </w:numPr>
              <w:overflowPunct/>
              <w:autoSpaceDE/>
              <w:autoSpaceDN/>
              <w:adjustRightInd/>
              <w:spacing w:after="0" w:line="256" w:lineRule="auto"/>
              <w:jc w:val="left"/>
              <w:textAlignment w:val="auto"/>
              <w:rPr>
                <w:rFonts w:ascii="Calibri" w:eastAsia="Malgun Gothic" w:hAnsi="Calibri"/>
                <w:bCs/>
                <w:szCs w:val="22"/>
                <w:lang w:val="en-US"/>
              </w:rPr>
            </w:pPr>
            <w:r w:rsidRPr="00C87AAA">
              <w:rPr>
                <w:rFonts w:ascii="Calibri" w:eastAsia="Malgun Gothic" w:hAnsi="Calibri"/>
                <w:bCs/>
                <w:szCs w:val="22"/>
                <w:lang w:val="en-US"/>
              </w:rPr>
              <w:t>No collaboration: implementation-based only AI/ML algorithms without information exchange [for comparison purposes]</w:t>
            </w:r>
          </w:p>
          <w:p w14:paraId="07F9B929" w14:textId="77777777" w:rsidR="00C87AAA" w:rsidRPr="00C87AAA" w:rsidRDefault="00C87AAA" w:rsidP="00C87AAA">
            <w:pPr>
              <w:numPr>
                <w:ilvl w:val="1"/>
                <w:numId w:val="32"/>
              </w:numPr>
              <w:overflowPunct/>
              <w:autoSpaceDE/>
              <w:autoSpaceDN/>
              <w:adjustRightInd/>
              <w:spacing w:after="0" w:line="256" w:lineRule="auto"/>
              <w:jc w:val="left"/>
              <w:textAlignment w:val="auto"/>
              <w:rPr>
                <w:rFonts w:ascii="Calibri" w:eastAsia="Malgun Gothic" w:hAnsi="Calibri"/>
                <w:bCs/>
                <w:szCs w:val="22"/>
                <w:lang w:val="en-US"/>
              </w:rPr>
            </w:pPr>
            <w:r w:rsidRPr="00C87AAA">
              <w:rPr>
                <w:rFonts w:ascii="Calibri" w:eastAsia="Malgun Gothic" w:hAnsi="Calibri"/>
                <w:bCs/>
                <w:szCs w:val="22"/>
                <w:lang w:val="en-US"/>
              </w:rPr>
              <w:t xml:space="preserve">Various levels of UE/gNB collaboration targeting at separate or joint ML operation. </w:t>
            </w:r>
          </w:p>
          <w:p w14:paraId="124104D5" w14:textId="77777777" w:rsidR="00C87AAA" w:rsidRPr="00C87AAA" w:rsidRDefault="00C87AAA" w:rsidP="00C87AAA">
            <w:pPr>
              <w:numPr>
                <w:ilvl w:val="0"/>
                <w:numId w:val="32"/>
              </w:numPr>
              <w:overflowPunct/>
              <w:autoSpaceDE/>
              <w:autoSpaceDN/>
              <w:adjustRightInd/>
              <w:spacing w:after="0" w:line="256" w:lineRule="auto"/>
              <w:jc w:val="left"/>
              <w:textAlignment w:val="auto"/>
              <w:rPr>
                <w:rFonts w:ascii="Calibri" w:eastAsia="Malgun Gothic" w:hAnsi="Calibri"/>
                <w:bCs/>
                <w:szCs w:val="22"/>
                <w:lang w:val="en-US"/>
              </w:rPr>
            </w:pPr>
            <w:r w:rsidRPr="00C87AAA">
              <w:rPr>
                <w:rFonts w:ascii="Calibri" w:eastAsia="Malgun Gothic" w:hAnsi="Calibri"/>
                <w:bCs/>
                <w:szCs w:val="22"/>
                <w:lang w:val="en-US"/>
              </w:rPr>
              <w:t>Characterize lifecycle management of AI/ML model: e.g.,  model training, model deployment , model inference, model monitoring, model updating</w:t>
            </w:r>
          </w:p>
          <w:p w14:paraId="636315ED" w14:textId="77777777" w:rsidR="00C87AAA" w:rsidRPr="00C87AAA" w:rsidRDefault="00C87AAA" w:rsidP="00C87AAA">
            <w:pPr>
              <w:numPr>
                <w:ilvl w:val="0"/>
                <w:numId w:val="32"/>
              </w:numPr>
              <w:overflowPunct/>
              <w:autoSpaceDE/>
              <w:autoSpaceDN/>
              <w:adjustRightInd/>
              <w:spacing w:after="0" w:line="256" w:lineRule="auto"/>
              <w:jc w:val="left"/>
              <w:textAlignment w:val="auto"/>
              <w:rPr>
                <w:rFonts w:ascii="Calibri" w:eastAsia="Malgun Gothic" w:hAnsi="Calibri"/>
                <w:bCs/>
                <w:szCs w:val="22"/>
                <w:lang w:val="en-US"/>
              </w:rPr>
            </w:pPr>
            <w:r w:rsidRPr="00C87AAA">
              <w:rPr>
                <w:rFonts w:ascii="Calibri" w:eastAsia="Malgun Gothic" w:hAnsi="Calibri"/>
                <w:bCs/>
                <w:szCs w:val="22"/>
                <w:lang w:val="en-US"/>
              </w:rPr>
              <w:t xml:space="preserve">Dataset(s) for training, validation, testing, and inference </w:t>
            </w:r>
          </w:p>
          <w:p w14:paraId="6B4D07ED" w14:textId="77777777" w:rsidR="00C87AAA" w:rsidRPr="00C87AAA" w:rsidRDefault="00C87AAA" w:rsidP="00C87AAA">
            <w:pPr>
              <w:numPr>
                <w:ilvl w:val="0"/>
                <w:numId w:val="32"/>
              </w:numPr>
              <w:overflowPunct/>
              <w:autoSpaceDE/>
              <w:autoSpaceDN/>
              <w:adjustRightInd/>
              <w:spacing w:after="0" w:line="256" w:lineRule="auto"/>
              <w:jc w:val="left"/>
              <w:textAlignment w:val="auto"/>
              <w:rPr>
                <w:rFonts w:ascii="Calibri" w:eastAsia="Malgun Gothic" w:hAnsi="Calibri"/>
                <w:bCs/>
                <w:szCs w:val="22"/>
                <w:lang w:val="en-US"/>
              </w:rPr>
            </w:pPr>
            <w:r w:rsidRPr="00C87AAA">
              <w:rPr>
                <w:rFonts w:ascii="Calibri" w:eastAsia="Malgun Gothic" w:hAnsi="Calibri"/>
                <w:bCs/>
                <w:szCs w:val="22"/>
                <w:lang w:val="en-US"/>
              </w:rPr>
              <w:t>Identify common notation and terminology for AI/ML related functions, procedures and interfaces</w:t>
            </w:r>
          </w:p>
          <w:p w14:paraId="0535FF58" w14:textId="77777777" w:rsidR="00C87AAA" w:rsidRPr="00C87AAA" w:rsidRDefault="00C87AAA" w:rsidP="00C87AAA">
            <w:pPr>
              <w:numPr>
                <w:ilvl w:val="0"/>
                <w:numId w:val="32"/>
              </w:numPr>
              <w:overflowPunct/>
              <w:autoSpaceDE/>
              <w:autoSpaceDN/>
              <w:adjustRightInd/>
              <w:spacing w:after="0" w:line="256" w:lineRule="auto"/>
              <w:jc w:val="left"/>
              <w:textAlignment w:val="auto"/>
              <w:rPr>
                <w:rFonts w:ascii="Calibri" w:eastAsia="Malgun Gothic" w:hAnsi="Calibri"/>
                <w:bCs/>
                <w:szCs w:val="22"/>
                <w:lang w:val="en-US"/>
              </w:rPr>
            </w:pPr>
            <w:r w:rsidRPr="00C87AAA">
              <w:rPr>
                <w:rFonts w:ascii="Calibri" w:eastAsia="Malgun Gothic" w:hAnsi="Calibri"/>
                <w:bCs/>
                <w:szCs w:val="22"/>
                <w:lang w:val="en-US"/>
              </w:rPr>
              <w:t xml:space="preserve">Note: Consider the work done for </w:t>
            </w:r>
            <w:r w:rsidRPr="00C87AAA">
              <w:rPr>
                <w:rFonts w:ascii="Calibri" w:eastAsia="Malgun Gothic" w:hAnsi="Calibri"/>
                <w:bCs/>
                <w:i/>
                <w:iCs/>
                <w:szCs w:val="22"/>
                <w:lang w:val="en-US"/>
              </w:rPr>
              <w:t>FS_NR_ENDC_data_collect</w:t>
            </w:r>
            <w:r w:rsidRPr="00C87AAA">
              <w:rPr>
                <w:rFonts w:ascii="Calibri" w:eastAsia="Malgun Gothic" w:hAnsi="Calibri"/>
                <w:bCs/>
                <w:szCs w:val="22"/>
                <w:lang w:val="en-US"/>
              </w:rPr>
              <w:t xml:space="preserve"> when appropriate</w:t>
            </w:r>
          </w:p>
          <w:p w14:paraId="03918A58" w14:textId="77777777" w:rsidR="00C87AAA" w:rsidRPr="00C87AAA" w:rsidRDefault="00C87AAA" w:rsidP="00C87AAA">
            <w:pPr>
              <w:overflowPunct/>
              <w:autoSpaceDE/>
              <w:autoSpaceDN/>
              <w:adjustRightInd/>
              <w:spacing w:after="0" w:line="256" w:lineRule="auto"/>
              <w:jc w:val="left"/>
              <w:textAlignment w:val="auto"/>
              <w:rPr>
                <w:rFonts w:ascii="Calibri" w:eastAsia="Malgun Gothic" w:hAnsi="Calibri"/>
                <w:bCs/>
                <w:szCs w:val="22"/>
                <w:lang w:val="en-US"/>
              </w:rPr>
            </w:pPr>
          </w:p>
          <w:p w14:paraId="01750E5D" w14:textId="77777777" w:rsidR="00C87AAA" w:rsidRPr="00C87AAA" w:rsidRDefault="00C87AAA" w:rsidP="00C87AAA">
            <w:pPr>
              <w:overflowPunct/>
              <w:autoSpaceDE/>
              <w:autoSpaceDN/>
              <w:adjustRightInd/>
              <w:spacing w:after="0" w:line="256" w:lineRule="auto"/>
              <w:jc w:val="left"/>
              <w:textAlignment w:val="auto"/>
              <w:rPr>
                <w:rFonts w:ascii="Calibri" w:eastAsia="Malgun Gothic" w:hAnsi="Calibri"/>
                <w:bCs/>
                <w:szCs w:val="22"/>
                <w:lang w:val="en-US"/>
              </w:rPr>
            </w:pPr>
            <w:r w:rsidRPr="00C87AAA">
              <w:rPr>
                <w:rFonts w:ascii="Calibri" w:eastAsia="Malgun Gothic" w:hAnsi="Calibri"/>
                <w:bCs/>
                <w:szCs w:val="22"/>
                <w:lang w:val="en-US"/>
              </w:rPr>
              <w:t>For the use cases under consideration:</w:t>
            </w:r>
          </w:p>
          <w:p w14:paraId="02B4C8B3" w14:textId="77777777" w:rsidR="00C87AAA" w:rsidRPr="00C87AAA" w:rsidRDefault="00C87AAA" w:rsidP="00C87AAA">
            <w:pPr>
              <w:overflowPunct/>
              <w:autoSpaceDE/>
              <w:autoSpaceDN/>
              <w:adjustRightInd/>
              <w:spacing w:after="0" w:line="256" w:lineRule="auto"/>
              <w:jc w:val="left"/>
              <w:textAlignment w:val="auto"/>
              <w:rPr>
                <w:rFonts w:ascii="Calibri" w:eastAsia="Malgun Gothic" w:hAnsi="Calibri"/>
                <w:bCs/>
                <w:szCs w:val="22"/>
                <w:lang w:val="en-US"/>
              </w:rPr>
            </w:pPr>
          </w:p>
          <w:p w14:paraId="6C84365F" w14:textId="77777777" w:rsidR="00C87AAA" w:rsidRPr="00C87AAA" w:rsidRDefault="00C87AAA" w:rsidP="00C87AAA">
            <w:pPr>
              <w:numPr>
                <w:ilvl w:val="0"/>
                <w:numId w:val="33"/>
              </w:numPr>
              <w:overflowPunct/>
              <w:autoSpaceDE/>
              <w:autoSpaceDN/>
              <w:adjustRightInd/>
              <w:spacing w:after="0" w:line="256" w:lineRule="auto"/>
              <w:jc w:val="left"/>
              <w:textAlignment w:val="auto"/>
              <w:rPr>
                <w:rFonts w:ascii="Calibri" w:eastAsia="Malgun Gothic" w:hAnsi="Calibri"/>
                <w:bCs/>
                <w:szCs w:val="22"/>
                <w:lang w:val="en-US"/>
              </w:rPr>
            </w:pPr>
            <w:r w:rsidRPr="00C87AAA">
              <w:rPr>
                <w:rFonts w:ascii="Calibri" w:eastAsia="Malgun Gothic" w:hAnsi="Calibri"/>
                <w:bCs/>
                <w:color w:val="FF0000"/>
                <w:szCs w:val="22"/>
                <w:lang w:val="en-US"/>
              </w:rPr>
              <w:t xml:space="preserve">Evaluate performance benefits of AI/ML based algorithms for the agreed use cases </w:t>
            </w:r>
            <w:r w:rsidRPr="00C87AAA">
              <w:rPr>
                <w:rFonts w:ascii="Calibri" w:eastAsia="Malgun Gothic" w:hAnsi="Calibri"/>
                <w:bCs/>
                <w:szCs w:val="22"/>
                <w:lang w:val="en-US"/>
              </w:rPr>
              <w:t>in the final representative set:</w:t>
            </w:r>
          </w:p>
          <w:p w14:paraId="2726BA75" w14:textId="77777777" w:rsidR="00C87AAA" w:rsidRPr="00C87AAA" w:rsidRDefault="00C87AAA" w:rsidP="00C87AAA">
            <w:pPr>
              <w:numPr>
                <w:ilvl w:val="1"/>
                <w:numId w:val="32"/>
              </w:numPr>
              <w:overflowPunct/>
              <w:autoSpaceDE/>
              <w:autoSpaceDN/>
              <w:adjustRightInd/>
              <w:spacing w:after="0" w:line="256" w:lineRule="auto"/>
              <w:jc w:val="left"/>
              <w:textAlignment w:val="auto"/>
              <w:rPr>
                <w:rFonts w:ascii="Calibri" w:eastAsia="Malgun Gothic" w:hAnsi="Calibri"/>
                <w:bCs/>
                <w:szCs w:val="22"/>
                <w:lang w:val="en-US"/>
              </w:rPr>
            </w:pPr>
            <w:r w:rsidRPr="00C87AAA">
              <w:rPr>
                <w:rFonts w:ascii="Calibri" w:eastAsia="Malgun Gothic" w:hAnsi="Calibri"/>
                <w:bCs/>
                <w:szCs w:val="22"/>
                <w:lang w:val="en-US"/>
              </w:rPr>
              <w:t xml:space="preserve">Methodology based on statistical models (from TR 38.901 and TR 38.857 [positioning]), for link and system level simulations. </w:t>
            </w:r>
          </w:p>
          <w:p w14:paraId="13CBE0DD" w14:textId="77777777" w:rsidR="00C87AAA" w:rsidRPr="00C87AAA" w:rsidRDefault="00C87AAA" w:rsidP="00C87AAA">
            <w:pPr>
              <w:numPr>
                <w:ilvl w:val="2"/>
                <w:numId w:val="32"/>
              </w:numPr>
              <w:overflowPunct/>
              <w:autoSpaceDE/>
              <w:autoSpaceDN/>
              <w:adjustRightInd/>
              <w:spacing w:after="0" w:line="256" w:lineRule="auto"/>
              <w:jc w:val="left"/>
              <w:textAlignment w:val="auto"/>
              <w:rPr>
                <w:rFonts w:ascii="Calibri" w:eastAsia="Malgun Gothic" w:hAnsi="Calibri"/>
                <w:bCs/>
                <w:szCs w:val="22"/>
                <w:lang w:val="en-US"/>
              </w:rPr>
            </w:pPr>
            <w:r w:rsidRPr="00C87AAA">
              <w:rPr>
                <w:rFonts w:ascii="Calibri" w:eastAsia="Malgun Gothic" w:hAnsi="Calibri"/>
                <w:bCs/>
                <w:szCs w:val="22"/>
                <w:lang w:val="en-US"/>
              </w:rPr>
              <w:t>Extensions of 3GPP evaluation methodology for better suitability to AI/ML based techniques should be considered as needed.</w:t>
            </w:r>
          </w:p>
          <w:p w14:paraId="0F7E4745" w14:textId="77777777" w:rsidR="00C87AAA" w:rsidRPr="00C87AAA" w:rsidRDefault="00C87AAA" w:rsidP="00C87AAA">
            <w:pPr>
              <w:numPr>
                <w:ilvl w:val="2"/>
                <w:numId w:val="32"/>
              </w:numPr>
              <w:overflowPunct/>
              <w:autoSpaceDE/>
              <w:autoSpaceDN/>
              <w:adjustRightInd/>
              <w:spacing w:after="0" w:line="256" w:lineRule="auto"/>
              <w:jc w:val="left"/>
              <w:textAlignment w:val="auto"/>
              <w:rPr>
                <w:rFonts w:ascii="Calibri" w:eastAsia="Malgun Gothic" w:hAnsi="Calibri"/>
                <w:bCs/>
                <w:szCs w:val="22"/>
                <w:lang w:val="en-US"/>
              </w:rPr>
            </w:pPr>
            <w:r w:rsidRPr="00C87AAA">
              <w:rPr>
                <w:rFonts w:ascii="Calibri" w:eastAsia="Malgun Gothic" w:hAnsi="Calibri"/>
                <w:bCs/>
                <w:szCs w:val="22"/>
                <w:lang w:val="en-US"/>
              </w:rPr>
              <w:t xml:space="preserve">Whether field data are optionally needed to further assess the performance and robustness in real-world environments should be discussed as part of the study. </w:t>
            </w:r>
          </w:p>
          <w:p w14:paraId="7A80D264" w14:textId="77777777" w:rsidR="00C87AAA" w:rsidRPr="00C87AAA" w:rsidRDefault="00C87AAA" w:rsidP="00C87AAA">
            <w:pPr>
              <w:numPr>
                <w:ilvl w:val="2"/>
                <w:numId w:val="32"/>
              </w:numPr>
              <w:overflowPunct/>
              <w:autoSpaceDE/>
              <w:autoSpaceDN/>
              <w:adjustRightInd/>
              <w:spacing w:after="0" w:line="256" w:lineRule="auto"/>
              <w:jc w:val="left"/>
              <w:textAlignment w:val="auto"/>
              <w:rPr>
                <w:rFonts w:ascii="Calibri" w:eastAsia="Malgun Gothic" w:hAnsi="Calibri"/>
                <w:bCs/>
                <w:szCs w:val="22"/>
                <w:lang w:val="en-US"/>
              </w:rPr>
            </w:pPr>
            <w:r w:rsidRPr="00C87AAA">
              <w:rPr>
                <w:rFonts w:ascii="Calibri" w:eastAsia="Malgun Gothic" w:hAnsi="Calibri"/>
                <w:bCs/>
                <w:szCs w:val="22"/>
                <w:lang w:val="en-US"/>
              </w:rPr>
              <w:t xml:space="preserve">Need for common assumptions in dataset construction for training, validation and test for the selected use cases. </w:t>
            </w:r>
          </w:p>
          <w:p w14:paraId="3B144C9A" w14:textId="77777777" w:rsidR="00C87AAA" w:rsidRPr="00C87AAA" w:rsidRDefault="00C87AAA" w:rsidP="00C87AAA">
            <w:pPr>
              <w:numPr>
                <w:ilvl w:val="2"/>
                <w:numId w:val="32"/>
              </w:numPr>
              <w:overflowPunct/>
              <w:autoSpaceDE/>
              <w:autoSpaceDN/>
              <w:adjustRightInd/>
              <w:spacing w:after="0" w:line="256" w:lineRule="auto"/>
              <w:jc w:val="left"/>
              <w:textAlignment w:val="auto"/>
              <w:rPr>
                <w:rFonts w:ascii="Calibri" w:eastAsia="Malgun Gothic" w:hAnsi="Calibri"/>
                <w:bCs/>
                <w:szCs w:val="22"/>
                <w:lang w:val="en-US"/>
              </w:rPr>
            </w:pPr>
            <w:r w:rsidRPr="00C87AAA">
              <w:rPr>
                <w:rFonts w:ascii="Calibri" w:eastAsia="Malgun Gothic" w:hAnsi="Calibri"/>
                <w:bCs/>
                <w:szCs w:val="22"/>
                <w:lang w:val="en-US"/>
              </w:rPr>
              <w:t>Consider adequate model training strategy, collaboration levels and associated implications</w:t>
            </w:r>
          </w:p>
          <w:p w14:paraId="14CB769B" w14:textId="77777777" w:rsidR="00C87AAA" w:rsidRPr="00C87AAA" w:rsidRDefault="00C87AAA" w:rsidP="00C87AAA">
            <w:pPr>
              <w:numPr>
                <w:ilvl w:val="2"/>
                <w:numId w:val="32"/>
              </w:numPr>
              <w:overflowPunct/>
              <w:autoSpaceDE/>
              <w:autoSpaceDN/>
              <w:adjustRightInd/>
              <w:spacing w:after="0" w:line="256" w:lineRule="auto"/>
              <w:jc w:val="left"/>
              <w:textAlignment w:val="auto"/>
              <w:rPr>
                <w:rFonts w:ascii="Calibri" w:eastAsia="Malgun Gothic" w:hAnsi="Calibri"/>
                <w:bCs/>
                <w:szCs w:val="22"/>
                <w:lang w:val="en-US"/>
              </w:rPr>
            </w:pPr>
            <w:r w:rsidRPr="00C87AAA">
              <w:rPr>
                <w:rFonts w:ascii="Calibri" w:eastAsia="Malgun Gothic" w:hAnsi="Calibri"/>
                <w:bCs/>
                <w:szCs w:val="22"/>
                <w:lang w:val="en-US"/>
              </w:rPr>
              <w:t>Consider agreed-upon base AI model(s) for calibration</w:t>
            </w:r>
          </w:p>
          <w:p w14:paraId="5C91D6CC" w14:textId="77777777" w:rsidR="00C87AAA" w:rsidRPr="00C87AAA" w:rsidRDefault="00C87AAA" w:rsidP="00C87AAA">
            <w:pPr>
              <w:numPr>
                <w:ilvl w:val="2"/>
                <w:numId w:val="32"/>
              </w:numPr>
              <w:overflowPunct/>
              <w:autoSpaceDE/>
              <w:autoSpaceDN/>
              <w:adjustRightInd/>
              <w:spacing w:after="0" w:line="256" w:lineRule="auto"/>
              <w:jc w:val="left"/>
              <w:textAlignment w:val="auto"/>
              <w:rPr>
                <w:rFonts w:ascii="Calibri" w:eastAsia="Malgun Gothic" w:hAnsi="Calibri"/>
                <w:bCs/>
                <w:szCs w:val="22"/>
                <w:lang w:val="en-US"/>
              </w:rPr>
            </w:pPr>
            <w:r w:rsidRPr="00C87AAA">
              <w:rPr>
                <w:rFonts w:ascii="Calibri" w:eastAsia="Malgun Gothic" w:hAnsi="Calibri"/>
                <w:bCs/>
                <w:szCs w:val="22"/>
                <w:lang w:val="en-US"/>
              </w:rPr>
              <w:t>AI model description and training methodology used for evaluation should be reported for information and cross-checking purposes</w:t>
            </w:r>
          </w:p>
          <w:p w14:paraId="61EA3CAE" w14:textId="77777777" w:rsidR="00C87AAA" w:rsidRPr="00C87AAA" w:rsidRDefault="00C87AAA" w:rsidP="00C87AAA">
            <w:pPr>
              <w:numPr>
                <w:ilvl w:val="1"/>
                <w:numId w:val="32"/>
              </w:numPr>
              <w:overflowPunct/>
              <w:autoSpaceDE/>
              <w:autoSpaceDN/>
              <w:adjustRightInd/>
              <w:spacing w:after="0" w:line="256" w:lineRule="auto"/>
              <w:jc w:val="left"/>
              <w:textAlignment w:val="auto"/>
              <w:rPr>
                <w:rFonts w:ascii="Calibri" w:eastAsia="Malgun Gothic" w:hAnsi="Calibri"/>
                <w:bCs/>
                <w:szCs w:val="22"/>
                <w:lang w:val="en-US"/>
              </w:rPr>
            </w:pPr>
            <w:r w:rsidRPr="00C87AAA">
              <w:rPr>
                <w:rFonts w:ascii="Calibri" w:eastAsia="Malgun Gothic" w:hAnsi="Calibri"/>
                <w:bCs/>
                <w:szCs w:val="22"/>
                <w:lang w:val="en-US"/>
              </w:rPr>
              <w:t>KPIs: Determine the common KPIs and corresponding requirements for the AI/ML operations. Determine the use-case specific KPIs and benchmarks of the selected use-cases.</w:t>
            </w:r>
          </w:p>
          <w:p w14:paraId="7226C09D" w14:textId="77777777" w:rsidR="00C87AAA" w:rsidRPr="00C87AAA" w:rsidRDefault="00C87AAA" w:rsidP="00C87AAA">
            <w:pPr>
              <w:numPr>
                <w:ilvl w:val="2"/>
                <w:numId w:val="32"/>
              </w:numPr>
              <w:overflowPunct/>
              <w:autoSpaceDE/>
              <w:autoSpaceDN/>
              <w:adjustRightInd/>
              <w:spacing w:after="0" w:line="256" w:lineRule="auto"/>
              <w:jc w:val="left"/>
              <w:textAlignment w:val="auto"/>
              <w:rPr>
                <w:rFonts w:ascii="Calibri" w:eastAsia="Malgun Gothic" w:hAnsi="Calibri"/>
                <w:bCs/>
                <w:szCs w:val="22"/>
                <w:lang w:val="en-US"/>
              </w:rPr>
            </w:pPr>
            <w:r w:rsidRPr="00C87AAA">
              <w:rPr>
                <w:rFonts w:ascii="Calibri" w:eastAsia="Malgun Gothic" w:hAnsi="Calibri"/>
                <w:bCs/>
                <w:szCs w:val="22"/>
                <w:lang w:val="en-US"/>
              </w:rPr>
              <w:t>Performance, inference latency and computational complexity of AI/ML based algorithms should be compared to that of a state-of-the-art baseline</w:t>
            </w:r>
          </w:p>
          <w:p w14:paraId="6055381C" w14:textId="424C18B7" w:rsidR="00C87AAA" w:rsidRPr="00C87AAA" w:rsidRDefault="00C87AAA" w:rsidP="00C87AAA">
            <w:pPr>
              <w:numPr>
                <w:ilvl w:val="2"/>
                <w:numId w:val="32"/>
              </w:numPr>
              <w:overflowPunct/>
              <w:autoSpaceDE/>
              <w:autoSpaceDN/>
              <w:adjustRightInd/>
              <w:spacing w:after="0" w:line="256" w:lineRule="auto"/>
              <w:jc w:val="left"/>
              <w:textAlignment w:val="auto"/>
              <w:rPr>
                <w:rFonts w:ascii="Calibri" w:eastAsia="Malgun Gothic" w:hAnsi="Calibri"/>
                <w:bCs/>
                <w:szCs w:val="22"/>
                <w:lang w:val="en-US"/>
              </w:rPr>
            </w:pPr>
            <w:r w:rsidRPr="00C87AAA">
              <w:rPr>
                <w:rFonts w:ascii="Calibri" w:eastAsia="Malgun Gothic" w:hAnsi="Calibri"/>
                <w:bCs/>
                <w:szCs w:val="22"/>
                <w:lang w:val="en-US"/>
              </w:rPr>
              <w:t>Overhead, power consumption (including computational), memory storage, and hardware requirements (including for given processing delays) associated with enabling respective AI/ML scheme, as well as generalization capability should be considered.</w:t>
            </w:r>
          </w:p>
          <w:p w14:paraId="40568534" w14:textId="189A59FD" w:rsidR="00C87AAA" w:rsidRPr="00C87AAA" w:rsidRDefault="00C87AAA" w:rsidP="00C87AAA">
            <w:pPr>
              <w:overflowPunct/>
              <w:autoSpaceDE/>
              <w:autoSpaceDN/>
              <w:adjustRightInd/>
              <w:spacing w:after="0" w:line="256" w:lineRule="auto"/>
              <w:jc w:val="left"/>
              <w:textAlignment w:val="auto"/>
              <w:rPr>
                <w:rFonts w:ascii="Calibri" w:eastAsia="Malgun Gothic" w:hAnsi="Calibri"/>
                <w:bCs/>
                <w:szCs w:val="22"/>
                <w:lang w:val="en-US"/>
              </w:rPr>
            </w:pPr>
            <w:r>
              <w:rPr>
                <w:rFonts w:ascii="Calibri" w:eastAsia="Malgun Gothic" w:hAnsi="Calibri"/>
                <w:bCs/>
                <w:szCs w:val="22"/>
                <w:lang w:val="en-US"/>
              </w:rPr>
              <w:t>…</w:t>
            </w:r>
          </w:p>
          <w:p w14:paraId="41F0188A" w14:textId="77777777" w:rsidR="00C87AAA" w:rsidRPr="00C87AAA" w:rsidRDefault="00C87AAA" w:rsidP="00C87AAA">
            <w:pPr>
              <w:overflowPunct/>
              <w:autoSpaceDE/>
              <w:autoSpaceDN/>
              <w:adjustRightInd/>
              <w:spacing w:after="0" w:line="256" w:lineRule="auto"/>
              <w:jc w:val="left"/>
              <w:textAlignment w:val="auto"/>
              <w:rPr>
                <w:rFonts w:ascii="Calibri" w:eastAsia="Malgun Gothic" w:hAnsi="Calibri"/>
                <w:bCs/>
                <w:szCs w:val="22"/>
                <w:lang w:val="en-US"/>
              </w:rPr>
            </w:pPr>
          </w:p>
          <w:p w14:paraId="32EA2AFE" w14:textId="77777777" w:rsidR="00C87AAA" w:rsidRPr="00C87AAA" w:rsidRDefault="00C87AAA" w:rsidP="00C87AAA">
            <w:pPr>
              <w:overflowPunct/>
              <w:autoSpaceDE/>
              <w:autoSpaceDN/>
              <w:adjustRightInd/>
              <w:spacing w:after="0" w:line="256" w:lineRule="auto"/>
              <w:jc w:val="left"/>
              <w:textAlignment w:val="auto"/>
              <w:rPr>
                <w:rFonts w:ascii="Calibri" w:eastAsia="Malgun Gothic" w:hAnsi="Calibri"/>
                <w:bCs/>
                <w:szCs w:val="22"/>
                <w:lang w:val="en-US"/>
              </w:rPr>
            </w:pPr>
            <w:r w:rsidRPr="00C87AAA">
              <w:rPr>
                <w:rFonts w:ascii="Calibri" w:eastAsia="Malgun Gothic" w:hAnsi="Calibri"/>
                <w:bCs/>
                <w:szCs w:val="22"/>
                <w:lang w:val="en-US"/>
              </w:rPr>
              <w:t>Note 1: specific AI/ML models are not expected to be specified and are left to implementation. User data privacy needs to be preserved.</w:t>
            </w:r>
          </w:p>
          <w:p w14:paraId="08B18956" w14:textId="75BD7D92" w:rsidR="00C21B6A" w:rsidRPr="00C87AAA" w:rsidRDefault="00C87AAA" w:rsidP="00C87AAA">
            <w:pPr>
              <w:overflowPunct/>
              <w:autoSpaceDE/>
              <w:autoSpaceDN/>
              <w:adjustRightInd/>
              <w:spacing w:after="0" w:line="256" w:lineRule="auto"/>
              <w:jc w:val="left"/>
              <w:textAlignment w:val="auto"/>
              <w:rPr>
                <w:rFonts w:ascii="Calibri" w:eastAsia="Malgun Gothic" w:hAnsi="Calibri"/>
                <w:bCs/>
                <w:szCs w:val="22"/>
                <w:lang w:val="en-US"/>
              </w:rPr>
            </w:pPr>
            <w:r w:rsidRPr="00C87AAA">
              <w:rPr>
                <w:rFonts w:ascii="Calibri" w:eastAsia="Malgun Gothic" w:hAnsi="Calibri"/>
                <w:bCs/>
                <w:szCs w:val="22"/>
                <w:lang w:val="en-US"/>
              </w:rPr>
              <w:lastRenderedPageBreak/>
              <w:t>Note 2: The study on AI/ML for air interface is based on the current RAN architecture and new interfaces shall not be introduced.</w:t>
            </w:r>
          </w:p>
        </w:tc>
      </w:tr>
    </w:tbl>
    <w:p w14:paraId="36594B6B" w14:textId="77777777" w:rsidR="00C21B6A" w:rsidRPr="00CE0424" w:rsidRDefault="00C21B6A" w:rsidP="00C46C57">
      <w:pPr>
        <w:pStyle w:val="BodyText"/>
      </w:pPr>
    </w:p>
    <w:p w14:paraId="6F368817" w14:textId="352340A4" w:rsidR="004000E8" w:rsidRDefault="00FD22C2" w:rsidP="00CE0424">
      <w:pPr>
        <w:pStyle w:val="Heading1"/>
      </w:pPr>
      <w:r>
        <w:t xml:space="preserve">Deployment </w:t>
      </w:r>
      <w:r w:rsidR="00C02273">
        <w:t>S</w:t>
      </w:r>
      <w:r>
        <w:t xml:space="preserve">cenarios and </w:t>
      </w:r>
      <w:r w:rsidR="00C02273">
        <w:t>Simulation Assumptions</w:t>
      </w:r>
    </w:p>
    <w:p w14:paraId="73023EC3" w14:textId="44CE470A" w:rsidR="00083E6C" w:rsidRDefault="00083E6C" w:rsidP="00083E6C">
      <w:pPr>
        <w:pStyle w:val="Heading2"/>
      </w:pPr>
      <w:r>
        <w:t>Deployment scenarios</w:t>
      </w:r>
    </w:p>
    <w:p w14:paraId="58AECCC2" w14:textId="77777777" w:rsidR="00C02273" w:rsidRDefault="00C02273" w:rsidP="00C02273">
      <w:pPr>
        <w:rPr>
          <w:lang w:eastAsia="ja-JP"/>
        </w:rPr>
      </w:pPr>
      <w:r>
        <w:rPr>
          <w:lang w:eastAsia="ja-JP"/>
        </w:rPr>
        <w:t>For evaluation of AI/ML enabled positioning, one important question is, what deployment scenarios should be used, and what channel model should be applied for the selected scenario.</w:t>
      </w:r>
    </w:p>
    <w:p w14:paraId="41574726" w14:textId="3A1CCAD2" w:rsidR="00272EBC" w:rsidRDefault="00272EBC" w:rsidP="00C46C57">
      <w:pPr>
        <w:pStyle w:val="Heading3"/>
      </w:pPr>
      <w:r>
        <w:t>Companies’ view from contribution</w:t>
      </w:r>
    </w:p>
    <w:p w14:paraId="593CAF84" w14:textId="02D7947F" w:rsidR="00083E6C" w:rsidRDefault="001D3540" w:rsidP="00C46C57">
      <w:pPr>
        <w:rPr>
          <w:lang w:eastAsia="ja-JP"/>
        </w:rPr>
      </w:pPr>
      <w:r>
        <w:rPr>
          <w:lang w:eastAsia="ja-JP"/>
        </w:rPr>
        <w:t xml:space="preserve">For the topic of which deployment scenario(s) to use in </w:t>
      </w:r>
      <w:r w:rsidR="00590A80">
        <w:rPr>
          <w:lang w:eastAsia="ja-JP"/>
        </w:rPr>
        <w:t xml:space="preserve">the </w:t>
      </w:r>
      <w:r>
        <w:rPr>
          <w:lang w:eastAsia="ja-JP"/>
        </w:rPr>
        <w:t>evaluation of AI/ML based positioning, c</w:t>
      </w:r>
      <w:r w:rsidR="00142E7B">
        <w:rPr>
          <w:lang w:eastAsia="ja-JP"/>
        </w:rPr>
        <w:t>ompanies’ view</w:t>
      </w:r>
      <w:r w:rsidR="00622029">
        <w:rPr>
          <w:lang w:eastAsia="ja-JP"/>
        </w:rPr>
        <w:t>s</w:t>
      </w:r>
      <w:r w:rsidR="00142E7B">
        <w:rPr>
          <w:lang w:eastAsia="ja-JP"/>
        </w:rPr>
        <w:t xml:space="preserve"> </w:t>
      </w:r>
      <w:r w:rsidR="00272EBC">
        <w:rPr>
          <w:lang w:eastAsia="ja-JP"/>
        </w:rPr>
        <w:t>are listed below, based on the submitted contributions.</w:t>
      </w:r>
    </w:p>
    <w:p w14:paraId="4946C058" w14:textId="629563E6" w:rsidR="00545317" w:rsidRDefault="00545317" w:rsidP="00545317">
      <w:pPr>
        <w:pStyle w:val="Caption"/>
        <w:rPr>
          <w:lang w:eastAsia="ja-JP"/>
        </w:rPr>
      </w:pPr>
    </w:p>
    <w:tbl>
      <w:tblPr>
        <w:tblStyle w:val="TableGrid"/>
        <w:tblW w:w="10255" w:type="dxa"/>
        <w:tblLook w:val="04A0" w:firstRow="1" w:lastRow="0" w:firstColumn="1" w:lastColumn="0" w:noHBand="0" w:noVBand="1"/>
      </w:tblPr>
      <w:tblGrid>
        <w:gridCol w:w="10255"/>
      </w:tblGrid>
      <w:tr w:rsidR="00A17BF4" w:rsidRPr="00A17BF4" w14:paraId="5C71A2BB" w14:textId="77777777" w:rsidTr="004B5A89">
        <w:tc>
          <w:tcPr>
            <w:tcW w:w="10255" w:type="dxa"/>
          </w:tcPr>
          <w:p w14:paraId="05E9A85B" w14:textId="77777777" w:rsidR="00545317" w:rsidRPr="00A17BF4" w:rsidRDefault="00545317" w:rsidP="00C87AAA">
            <w:pPr>
              <w:pStyle w:val="ListParagraph"/>
              <w:numPr>
                <w:ilvl w:val="0"/>
                <w:numId w:val="14"/>
              </w:numPr>
              <w:rPr>
                <w:lang w:val="de-DE" w:eastAsia="ja-JP"/>
              </w:rPr>
            </w:pPr>
            <w:r w:rsidRPr="00A17BF4">
              <w:rPr>
                <w:lang w:val="de-DE" w:eastAsia="ja-JP"/>
              </w:rPr>
              <w:t>Huawei (</w:t>
            </w:r>
            <w:r w:rsidRPr="00A17BF4">
              <w:t>R1-2203144</w:t>
            </w:r>
            <w:r w:rsidRPr="00A17BF4">
              <w:rPr>
                <w:lang w:val="de-DE" w:eastAsia="ja-JP"/>
              </w:rPr>
              <w:t>)</w:t>
            </w:r>
          </w:p>
          <w:p w14:paraId="45BE7242" w14:textId="77777777" w:rsidR="00BE1B76" w:rsidRPr="00A17BF4" w:rsidRDefault="00BE1B76" w:rsidP="00BE1B76">
            <w:r w:rsidRPr="00A17BF4">
              <w:rPr>
                <w:b/>
              </w:rPr>
              <w:t>Proposal 5</w:t>
            </w:r>
            <w:r w:rsidRPr="00A17BF4">
              <w:t>: For AI/ML-based positioning evaluation, adopt IIoT scenario as baseline.</w:t>
            </w:r>
          </w:p>
          <w:p w14:paraId="6FEC6F2A" w14:textId="526A9500" w:rsidR="00BE1B76" w:rsidRPr="00A17BF4" w:rsidRDefault="00BE1B76" w:rsidP="00BE1B76">
            <w:pPr>
              <w:ind w:left="360"/>
              <w:rPr>
                <w:lang w:eastAsia="ja-JP"/>
              </w:rPr>
            </w:pPr>
            <w:r w:rsidRPr="00A17BF4">
              <w:rPr>
                <w:lang w:eastAsia="ja-JP"/>
              </w:rPr>
              <w:t>•</w:t>
            </w:r>
            <w:r w:rsidRPr="00A17BF4">
              <w:rPr>
                <w:lang w:eastAsia="ja-JP"/>
              </w:rPr>
              <w:tab/>
              <w:t>A small number of gNB antennas should be evaluated.</w:t>
            </w:r>
          </w:p>
        </w:tc>
      </w:tr>
      <w:tr w:rsidR="00A17BF4" w:rsidRPr="00A17BF4" w14:paraId="47715F76" w14:textId="77777777" w:rsidTr="004B5A89">
        <w:tc>
          <w:tcPr>
            <w:tcW w:w="10255" w:type="dxa"/>
          </w:tcPr>
          <w:p w14:paraId="0E7CBF2C" w14:textId="77777777" w:rsidR="00545317" w:rsidRPr="00A17BF4" w:rsidRDefault="00545317" w:rsidP="00C87AAA">
            <w:pPr>
              <w:pStyle w:val="ListParagraph"/>
              <w:numPr>
                <w:ilvl w:val="0"/>
                <w:numId w:val="14"/>
              </w:numPr>
              <w:rPr>
                <w:lang w:eastAsia="ja-JP"/>
              </w:rPr>
            </w:pPr>
            <w:r w:rsidRPr="00A17BF4">
              <w:rPr>
                <w:lang w:eastAsia="ja-JP"/>
              </w:rPr>
              <w:t>ZTE</w:t>
            </w:r>
            <w:r w:rsidRPr="00A17BF4">
              <w:rPr>
                <w:lang w:val="en-US" w:eastAsia="ja-JP"/>
              </w:rPr>
              <w:t xml:space="preserve"> (</w:t>
            </w:r>
            <w:r w:rsidRPr="00A17BF4">
              <w:t>R1-2203252</w:t>
            </w:r>
            <w:r w:rsidRPr="00A17BF4">
              <w:rPr>
                <w:lang w:val="en-US" w:eastAsia="ja-JP"/>
              </w:rPr>
              <w:t>)</w:t>
            </w:r>
          </w:p>
          <w:p w14:paraId="588132FD" w14:textId="77777777" w:rsidR="00545317" w:rsidRPr="00A17BF4" w:rsidRDefault="00BE1B76" w:rsidP="004B5A89">
            <w:r w:rsidRPr="00A17BF4">
              <w:rPr>
                <w:b/>
              </w:rPr>
              <w:t>Proposal 1</w:t>
            </w:r>
            <w:r w:rsidRPr="00A17BF4">
              <w:t>: AI/ML for NR positioning should target on improving positioning accuracy under heavy NLOS conditions.</w:t>
            </w:r>
          </w:p>
          <w:p w14:paraId="6F8DF22B" w14:textId="77777777" w:rsidR="00BE1B76" w:rsidRPr="00A17BF4" w:rsidRDefault="00BE1B76" w:rsidP="00BE1B76">
            <w:r w:rsidRPr="00A17BF4">
              <w:rPr>
                <w:b/>
              </w:rPr>
              <w:t>Proposal 4</w:t>
            </w:r>
            <w:r w:rsidRPr="00A17BF4">
              <w:rPr>
                <w:rFonts w:ascii="Microsoft YaHei" w:eastAsia="Microsoft YaHei" w:hAnsi="Microsoft YaHei" w:cs="Microsoft YaHei" w:hint="eastAsia"/>
              </w:rPr>
              <w:t>：</w:t>
            </w:r>
            <w:r w:rsidRPr="00A17BF4">
              <w:t>Reuse common scenario parameters defined in Table 6-1 of TR 38.857, which defines the carrier frequency, bandwidth, sub-carrier spacing, UE antenna configuration, network synchronization error, and UE/gNB Rx/Tx timing errors.</w:t>
            </w:r>
          </w:p>
          <w:p w14:paraId="33905442" w14:textId="77777777" w:rsidR="00BE1B76" w:rsidRPr="00A17BF4" w:rsidRDefault="00BE1B76" w:rsidP="00BE1B76">
            <w:r w:rsidRPr="00A17BF4">
              <w:rPr>
                <w:b/>
              </w:rPr>
              <w:t>Proposal 5</w:t>
            </w:r>
            <w:r w:rsidRPr="00A17BF4">
              <w:t>: Reuse parameters common to InF scenarios defined in Table 6.1-1 of TR 38.857 with the following modifications (also highlighted in Appendix B),</w:t>
            </w:r>
          </w:p>
          <w:p w14:paraId="42FD2C89" w14:textId="77777777" w:rsidR="00BE1B76" w:rsidRPr="00A17BF4" w:rsidRDefault="00BE1B76" w:rsidP="00C87AAA">
            <w:pPr>
              <w:pStyle w:val="ListParagraph"/>
              <w:numPr>
                <w:ilvl w:val="0"/>
                <w:numId w:val="14"/>
              </w:numPr>
              <w:rPr>
                <w:lang w:val="de-DE"/>
              </w:rPr>
            </w:pPr>
            <w:r w:rsidRPr="00A17BF4">
              <w:rPr>
                <w:lang w:val="de-DE"/>
              </w:rPr>
              <w:t>InF-DH channel should be the baseline for evaluation;</w:t>
            </w:r>
          </w:p>
          <w:p w14:paraId="05A26554" w14:textId="77777777" w:rsidR="00BE1B76" w:rsidRPr="00A17BF4" w:rsidRDefault="00BE1B76" w:rsidP="00C87AAA">
            <w:pPr>
              <w:pStyle w:val="ListParagraph"/>
              <w:numPr>
                <w:ilvl w:val="0"/>
                <w:numId w:val="14"/>
              </w:numPr>
              <w:rPr>
                <w:lang w:val="de-DE"/>
              </w:rPr>
            </w:pPr>
            <w:r w:rsidRPr="00A17BF4">
              <w:rPr>
                <w:lang w:val="de-DE"/>
              </w:rPr>
              <w:t>UE horizontal drop is not required to be in a convex hull;</w:t>
            </w:r>
          </w:p>
          <w:p w14:paraId="42160E06" w14:textId="77777777" w:rsidR="00BE1B76" w:rsidRPr="00A17BF4" w:rsidRDefault="00BE1B76" w:rsidP="00C87AAA">
            <w:pPr>
              <w:pStyle w:val="ListParagraph"/>
              <w:numPr>
                <w:ilvl w:val="0"/>
                <w:numId w:val="14"/>
              </w:numPr>
              <w:rPr>
                <w:lang w:val="de-DE"/>
              </w:rPr>
            </w:pPr>
            <w:r w:rsidRPr="00A17BF4">
              <w:rPr>
                <w:lang w:val="de-DE"/>
              </w:rPr>
              <w:t>No need to have dynamic UE/gNB antenna heights;</w:t>
            </w:r>
          </w:p>
          <w:p w14:paraId="6324D318" w14:textId="77777777" w:rsidR="00BE1B76" w:rsidRPr="00A17BF4" w:rsidRDefault="00BE1B76" w:rsidP="00C87AAA">
            <w:pPr>
              <w:pStyle w:val="ListParagraph"/>
              <w:numPr>
                <w:ilvl w:val="0"/>
                <w:numId w:val="14"/>
              </w:numPr>
              <w:rPr>
                <w:lang w:val="de-DE"/>
              </w:rPr>
            </w:pPr>
            <w:r w:rsidRPr="00A17BF4">
              <w:rPr>
                <w:lang w:val="de-DE"/>
              </w:rPr>
              <w:t>Baseline clutter parameters {density , height , size } for InF-DH channel are {60%, 6m, 2m}.</w:t>
            </w:r>
          </w:p>
          <w:p w14:paraId="62BEA94A" w14:textId="013B3C33" w:rsidR="00BE1B76" w:rsidRPr="00A17BF4" w:rsidRDefault="00BE1B76" w:rsidP="004B5A89"/>
        </w:tc>
      </w:tr>
      <w:tr w:rsidR="00A17BF4" w:rsidRPr="00A17BF4" w14:paraId="46982A93" w14:textId="77777777" w:rsidTr="004B5A89">
        <w:tc>
          <w:tcPr>
            <w:tcW w:w="10255" w:type="dxa"/>
          </w:tcPr>
          <w:p w14:paraId="63681B11" w14:textId="77777777" w:rsidR="00545317" w:rsidRPr="00A17BF4" w:rsidRDefault="00545317" w:rsidP="00C87AAA">
            <w:pPr>
              <w:pStyle w:val="ListParagraph"/>
              <w:numPr>
                <w:ilvl w:val="0"/>
                <w:numId w:val="14"/>
              </w:numPr>
              <w:rPr>
                <w:lang w:eastAsia="ja-JP"/>
              </w:rPr>
            </w:pPr>
            <w:r w:rsidRPr="00A17BF4">
              <w:rPr>
                <w:lang w:eastAsia="ja-JP"/>
              </w:rPr>
              <w:t>Ericsson</w:t>
            </w:r>
            <w:r w:rsidRPr="00A17BF4">
              <w:rPr>
                <w:lang w:val="en-US" w:eastAsia="ja-JP"/>
              </w:rPr>
              <w:t xml:space="preserve"> (</w:t>
            </w:r>
            <w:r w:rsidRPr="00A17BF4">
              <w:t>R1-2203285</w:t>
            </w:r>
            <w:r w:rsidRPr="00A17BF4">
              <w:rPr>
                <w:lang w:val="en-US" w:eastAsia="ja-JP"/>
              </w:rPr>
              <w:t>)</w:t>
            </w:r>
          </w:p>
          <w:p w14:paraId="7B5157BF" w14:textId="77777777" w:rsidR="00545317" w:rsidRPr="00A17BF4" w:rsidRDefault="00545317" w:rsidP="00545317">
            <w:r w:rsidRPr="00A17BF4">
              <w:rPr>
                <w:b/>
              </w:rPr>
              <w:t>Proposal 1</w:t>
            </w:r>
            <w:r w:rsidRPr="00A17BF4">
              <w:t xml:space="preserve"> Prioritize the use cases of indoor smart factory for the study of AI/ML based positioning enhancements.</w:t>
            </w:r>
          </w:p>
          <w:p w14:paraId="7AA04706" w14:textId="77777777" w:rsidR="00545317" w:rsidRPr="00A17BF4" w:rsidRDefault="00545317" w:rsidP="00545317">
            <w:r w:rsidRPr="00A17BF4">
              <w:rPr>
                <w:b/>
              </w:rPr>
              <w:t>Proposal 2</w:t>
            </w:r>
            <w:r w:rsidRPr="00A17BF4">
              <w:t xml:space="preserve"> The sub use cases include indoor factory floor (a) with sparse clutter and (b) with dense clutter.</w:t>
            </w:r>
          </w:p>
          <w:p w14:paraId="2BE335EA" w14:textId="4085B7D0" w:rsidR="00545317" w:rsidRPr="00A17BF4" w:rsidRDefault="00545317" w:rsidP="004B5A89">
            <w:r w:rsidRPr="00A17BF4">
              <w:rPr>
                <w:b/>
              </w:rPr>
              <w:t>Proposal 3</w:t>
            </w:r>
            <w:r w:rsidRPr="00A17BF4">
              <w:t xml:space="preserve"> Deprioritize general outdoor commercial use cases for the study of AI/ML based positioning enhancements.</w:t>
            </w:r>
          </w:p>
        </w:tc>
      </w:tr>
      <w:tr w:rsidR="00A17BF4" w:rsidRPr="00A17BF4" w14:paraId="3CE8271D" w14:textId="77777777" w:rsidTr="004B5A89">
        <w:tc>
          <w:tcPr>
            <w:tcW w:w="10255" w:type="dxa"/>
          </w:tcPr>
          <w:p w14:paraId="101F572E" w14:textId="77777777" w:rsidR="00545317" w:rsidRPr="00A17BF4" w:rsidRDefault="00545317" w:rsidP="00C87AAA">
            <w:pPr>
              <w:pStyle w:val="ListParagraph"/>
              <w:numPr>
                <w:ilvl w:val="0"/>
                <w:numId w:val="14"/>
              </w:numPr>
              <w:rPr>
                <w:lang w:eastAsia="ja-JP"/>
              </w:rPr>
            </w:pPr>
            <w:r w:rsidRPr="00A17BF4">
              <w:t>CATT</w:t>
            </w:r>
            <w:r w:rsidRPr="00A17BF4">
              <w:rPr>
                <w:lang w:val="en-US"/>
              </w:rPr>
              <w:t xml:space="preserve"> (</w:t>
            </w:r>
            <w:r w:rsidRPr="00A17BF4">
              <w:t>R1-2203455</w:t>
            </w:r>
            <w:r w:rsidRPr="00A17BF4">
              <w:rPr>
                <w:lang w:val="en-US"/>
              </w:rPr>
              <w:t>)</w:t>
            </w:r>
          </w:p>
          <w:p w14:paraId="56A617B4" w14:textId="7FD9E03F" w:rsidR="00F164C2" w:rsidRPr="00A17BF4" w:rsidRDefault="00F164C2" w:rsidP="00F164C2">
            <w:r w:rsidRPr="00A17BF4">
              <w:rPr>
                <w:b/>
              </w:rPr>
              <w:t>Proposal 2</w:t>
            </w:r>
            <w:r w:rsidRPr="00A17BF4">
              <w:t>: For AI/ML-based positioning evaluation in Rel-18, the scenarios of InF-DH and InF-DL should be considered.</w:t>
            </w:r>
          </w:p>
        </w:tc>
      </w:tr>
      <w:tr w:rsidR="00A17BF4" w:rsidRPr="00A17BF4" w14:paraId="4B694183" w14:textId="77777777" w:rsidTr="004B5A89">
        <w:tc>
          <w:tcPr>
            <w:tcW w:w="10255" w:type="dxa"/>
          </w:tcPr>
          <w:p w14:paraId="31314B65" w14:textId="77777777" w:rsidR="00545317" w:rsidRPr="00A17BF4" w:rsidRDefault="00545317" w:rsidP="00C87AAA">
            <w:pPr>
              <w:pStyle w:val="ListParagraph"/>
              <w:numPr>
                <w:ilvl w:val="0"/>
                <w:numId w:val="14"/>
              </w:numPr>
              <w:rPr>
                <w:lang w:val="de-DE" w:eastAsia="ja-JP"/>
              </w:rPr>
            </w:pPr>
            <w:r w:rsidRPr="00A17BF4">
              <w:rPr>
                <w:lang w:val="de-DE" w:eastAsia="ja-JP"/>
              </w:rPr>
              <w:t>Vivo (</w:t>
            </w:r>
            <w:r w:rsidRPr="00A17BF4">
              <w:t>R1-2203554</w:t>
            </w:r>
            <w:r w:rsidRPr="00A17BF4">
              <w:rPr>
                <w:lang w:val="de-DE" w:eastAsia="ja-JP"/>
              </w:rPr>
              <w:t xml:space="preserve">): </w:t>
            </w:r>
          </w:p>
          <w:p w14:paraId="4B261C96" w14:textId="0294CD77" w:rsidR="00545317" w:rsidRPr="00A17BF4" w:rsidRDefault="00545317" w:rsidP="004B5A89">
            <w:pPr>
              <w:rPr>
                <w:lang w:eastAsia="ja-JP"/>
              </w:rPr>
            </w:pPr>
            <w:r w:rsidRPr="00A17BF4">
              <w:rPr>
                <w:b/>
              </w:rPr>
              <w:t>Proposal 1:</w:t>
            </w:r>
            <w:r w:rsidRPr="00A17BF4">
              <w:rPr>
                <w:b/>
              </w:rPr>
              <w:tab/>
            </w:r>
            <w:r w:rsidR="00BE1B76" w:rsidRPr="00A17BF4">
              <w:rPr>
                <w:b/>
              </w:rPr>
              <w:t>S</w:t>
            </w:r>
            <w:r w:rsidRPr="00A17BF4">
              <w:rPr>
                <w:lang w:eastAsia="ja-JP"/>
              </w:rPr>
              <w:t>elect the InF-DH scenario with clutter parameter {density 60%, height 6m, size 2m} as a typical scenario for positioning accuracy enhancement evaluation.</w:t>
            </w:r>
          </w:p>
          <w:p w14:paraId="3BABDDD0" w14:textId="77777777" w:rsidR="00545317" w:rsidRPr="00A17BF4" w:rsidRDefault="00545317" w:rsidP="004B5A89">
            <w:pPr>
              <w:rPr>
                <w:lang w:eastAsia="ja-JP"/>
              </w:rPr>
            </w:pPr>
          </w:p>
        </w:tc>
      </w:tr>
      <w:tr w:rsidR="00A17BF4" w:rsidRPr="00A17BF4" w14:paraId="34EF018D" w14:textId="77777777" w:rsidTr="004B5A89">
        <w:tc>
          <w:tcPr>
            <w:tcW w:w="10255" w:type="dxa"/>
          </w:tcPr>
          <w:p w14:paraId="157388B8" w14:textId="77777777" w:rsidR="00545317" w:rsidRPr="00A17BF4" w:rsidRDefault="00545317" w:rsidP="00C87AAA">
            <w:pPr>
              <w:pStyle w:val="ListParagraph"/>
              <w:numPr>
                <w:ilvl w:val="0"/>
                <w:numId w:val="14"/>
              </w:numPr>
            </w:pPr>
            <w:r w:rsidRPr="00A17BF4">
              <w:lastRenderedPageBreak/>
              <w:t>Xiaomi</w:t>
            </w:r>
            <w:r w:rsidRPr="00A17BF4">
              <w:rPr>
                <w:lang w:val="en-US"/>
              </w:rPr>
              <w:t xml:space="preserve"> (</w:t>
            </w:r>
            <w:r w:rsidRPr="00A17BF4">
              <w:t>R1-2203812</w:t>
            </w:r>
            <w:r w:rsidRPr="00A17BF4">
              <w:rPr>
                <w:lang w:val="en-US"/>
              </w:rPr>
              <w:t>)</w:t>
            </w:r>
          </w:p>
          <w:p w14:paraId="73DABACE" w14:textId="77777777" w:rsidR="00F164C2" w:rsidRPr="00A17BF4" w:rsidRDefault="00F164C2" w:rsidP="00F164C2">
            <w:r w:rsidRPr="00A17BF4">
              <w:rPr>
                <w:b/>
              </w:rPr>
              <w:t>Proposal 1</w:t>
            </w:r>
            <w:r w:rsidRPr="00A17BF4">
              <w:t xml:space="preserve">: The 1st priority for the study of AI/ML based positioning accuracy enhancement is the inF-DH scenario </w:t>
            </w:r>
          </w:p>
          <w:p w14:paraId="293D5F95" w14:textId="77777777" w:rsidR="00F164C2" w:rsidRPr="00A17BF4" w:rsidRDefault="00F164C2" w:rsidP="00C87AAA">
            <w:pPr>
              <w:pStyle w:val="ListParagraph"/>
              <w:numPr>
                <w:ilvl w:val="0"/>
                <w:numId w:val="14"/>
              </w:numPr>
              <w:rPr>
                <w:lang w:val="de-DE"/>
              </w:rPr>
            </w:pPr>
            <w:r w:rsidRPr="00A17BF4">
              <w:rPr>
                <w:lang w:val="de-DE"/>
              </w:rPr>
              <w:t xml:space="preserve">Parameters listed in Table 6.1-1 and Table 6.1-1 of 38.857 could be the starting point of evaluation </w:t>
            </w:r>
          </w:p>
          <w:p w14:paraId="20032D56" w14:textId="0867E973" w:rsidR="00F164C2" w:rsidRPr="00A17BF4" w:rsidRDefault="00F164C2" w:rsidP="00F164C2"/>
        </w:tc>
      </w:tr>
      <w:tr w:rsidR="00A17BF4" w:rsidRPr="00A17BF4" w14:paraId="44280E52" w14:textId="77777777" w:rsidTr="004B5A89">
        <w:tc>
          <w:tcPr>
            <w:tcW w:w="10255" w:type="dxa"/>
          </w:tcPr>
          <w:p w14:paraId="514C9253" w14:textId="77777777" w:rsidR="00545317" w:rsidRPr="00A17BF4" w:rsidRDefault="00545317" w:rsidP="00C87AAA">
            <w:pPr>
              <w:pStyle w:val="ListParagraph"/>
              <w:numPr>
                <w:ilvl w:val="0"/>
                <w:numId w:val="14"/>
              </w:numPr>
            </w:pPr>
            <w:r w:rsidRPr="00A17BF4">
              <w:t>Samsung</w:t>
            </w:r>
            <w:r w:rsidRPr="00A17BF4">
              <w:rPr>
                <w:lang w:val="en-US"/>
              </w:rPr>
              <w:t xml:space="preserve"> (</w:t>
            </w:r>
            <w:r w:rsidRPr="00A17BF4">
              <w:t>R1-2203901</w:t>
            </w:r>
            <w:r w:rsidRPr="00A17BF4">
              <w:rPr>
                <w:lang w:val="en-US"/>
              </w:rPr>
              <w:t>)</w:t>
            </w:r>
          </w:p>
          <w:p w14:paraId="14F878DD" w14:textId="77777777" w:rsidR="00F164C2" w:rsidRPr="00A17BF4" w:rsidRDefault="00F164C2" w:rsidP="00F164C2">
            <w:r w:rsidRPr="00A17BF4">
              <w:rPr>
                <w:b/>
              </w:rPr>
              <w:t>Proposal 1</w:t>
            </w:r>
            <w:r w:rsidRPr="00A17BF4">
              <w:t>: At least InF-DH and/or InF-DL scenarios shall be considered in AI/ML for positioning evaluation.</w:t>
            </w:r>
          </w:p>
          <w:p w14:paraId="1B4163FE" w14:textId="77777777" w:rsidR="00F164C2" w:rsidRPr="00A17BF4" w:rsidRDefault="00F164C2" w:rsidP="00F164C2">
            <w:r w:rsidRPr="00A17BF4">
              <w:rPr>
                <w:b/>
              </w:rPr>
              <w:t>Proposal 2</w:t>
            </w:r>
            <w:r w:rsidRPr="00A17BF4">
              <w:t>: Simulation assumption in Rel16/17 Positioning enhancement can be a starting point for AI for positioning evaluation.</w:t>
            </w:r>
          </w:p>
          <w:p w14:paraId="15C8547D" w14:textId="77777777" w:rsidR="00F164C2" w:rsidRPr="00A17BF4" w:rsidRDefault="00F164C2" w:rsidP="00F164C2">
            <w:r w:rsidRPr="00A17BF4">
              <w:rPr>
                <w:b/>
              </w:rPr>
              <w:t>Proposal 3</w:t>
            </w:r>
            <w:r w:rsidRPr="00A17BF4">
              <w:t>: The high clutter density {60%, 6m, 2m} for clutter parameters in InF scenarios shall be specified as another baseline for AI/ML evaluation.</w:t>
            </w:r>
          </w:p>
          <w:p w14:paraId="501B58BC" w14:textId="6FFCD38C" w:rsidR="00F164C2" w:rsidRPr="00A17BF4" w:rsidRDefault="00F164C2" w:rsidP="00F164C2"/>
        </w:tc>
      </w:tr>
      <w:tr w:rsidR="00A17BF4" w:rsidRPr="00A17BF4" w14:paraId="366145BD" w14:textId="77777777" w:rsidTr="004B5A89">
        <w:tc>
          <w:tcPr>
            <w:tcW w:w="10255" w:type="dxa"/>
          </w:tcPr>
          <w:p w14:paraId="384DABE4" w14:textId="77777777" w:rsidR="00545317" w:rsidRPr="00A17BF4" w:rsidRDefault="00545317" w:rsidP="00C87AAA">
            <w:pPr>
              <w:pStyle w:val="ListParagraph"/>
              <w:numPr>
                <w:ilvl w:val="0"/>
                <w:numId w:val="14"/>
              </w:numPr>
            </w:pPr>
            <w:r w:rsidRPr="00A17BF4">
              <w:t>OPPO</w:t>
            </w:r>
            <w:r w:rsidRPr="00A17BF4">
              <w:rPr>
                <w:lang w:val="en-US"/>
              </w:rPr>
              <w:t xml:space="preserve"> (</w:t>
            </w:r>
            <w:r w:rsidRPr="00A17BF4">
              <w:t>R1-2204019</w:t>
            </w:r>
            <w:r w:rsidRPr="00A17BF4">
              <w:rPr>
                <w:lang w:val="en-US"/>
              </w:rPr>
              <w:t>)</w:t>
            </w:r>
          </w:p>
          <w:p w14:paraId="4FBA3A74" w14:textId="1F45ECD7" w:rsidR="00FF12D4" w:rsidRPr="00A17BF4" w:rsidRDefault="00BE1B76" w:rsidP="00BE1B76">
            <w:pPr>
              <w:rPr>
                <w:b/>
                <w:i/>
              </w:rPr>
            </w:pPr>
            <w:r w:rsidRPr="00A17BF4">
              <w:rPr>
                <w:b/>
              </w:rPr>
              <w:t>Proposal 1</w:t>
            </w:r>
            <w:r w:rsidRPr="00A17BF4">
              <w:t xml:space="preserve">: For the evaluation of AI/ML-based positioning accuracy improvement, support the InF-DH scenario with the high clutter density set as 60%. </w:t>
            </w:r>
          </w:p>
        </w:tc>
      </w:tr>
      <w:tr w:rsidR="00A17BF4" w:rsidRPr="00A17BF4" w14:paraId="11D095FA" w14:textId="77777777" w:rsidTr="004B5A89">
        <w:tc>
          <w:tcPr>
            <w:tcW w:w="10255" w:type="dxa"/>
          </w:tcPr>
          <w:p w14:paraId="76C2CB93" w14:textId="77777777" w:rsidR="00545317" w:rsidRPr="00A17BF4" w:rsidRDefault="00545317" w:rsidP="00C87AAA">
            <w:pPr>
              <w:pStyle w:val="ListParagraph"/>
              <w:numPr>
                <w:ilvl w:val="0"/>
                <w:numId w:val="14"/>
              </w:numPr>
            </w:pPr>
            <w:r w:rsidRPr="00A17BF4">
              <w:t>FUTUREWEI</w:t>
            </w:r>
            <w:r w:rsidRPr="00A17BF4">
              <w:rPr>
                <w:lang w:val="en-US"/>
              </w:rPr>
              <w:t xml:space="preserve"> (</w:t>
            </w:r>
            <w:r w:rsidRPr="00A17BF4">
              <w:t>R1-2204104</w:t>
            </w:r>
            <w:r w:rsidRPr="00A17BF4">
              <w:rPr>
                <w:lang w:val="en-US"/>
              </w:rPr>
              <w:t>)</w:t>
            </w:r>
          </w:p>
          <w:p w14:paraId="22DAAD3F" w14:textId="77777777" w:rsidR="00BE1B76" w:rsidRPr="00A17BF4" w:rsidRDefault="00BE1B76" w:rsidP="00BE1B76">
            <w:r w:rsidRPr="00A17BF4">
              <w:rPr>
                <w:b/>
              </w:rPr>
              <w:t>Proposal 1</w:t>
            </w:r>
            <w:r w:rsidRPr="00A17BF4">
              <w:t>: For evaluation methodology, reuse the following scenarios specified in [3]:</w:t>
            </w:r>
          </w:p>
          <w:p w14:paraId="3A34FE56" w14:textId="77777777" w:rsidR="00BE1B76" w:rsidRPr="00A17BF4" w:rsidRDefault="00BE1B76" w:rsidP="00C87AAA">
            <w:pPr>
              <w:pStyle w:val="ListParagraph"/>
              <w:numPr>
                <w:ilvl w:val="0"/>
                <w:numId w:val="14"/>
              </w:numPr>
              <w:rPr>
                <w:lang w:val="de-DE"/>
              </w:rPr>
            </w:pPr>
            <w:r w:rsidRPr="00A17BF4">
              <w:rPr>
                <w:lang w:val="de-DE"/>
              </w:rPr>
              <w:t xml:space="preserve">IIOT use case: </w:t>
            </w:r>
          </w:p>
          <w:p w14:paraId="1E0E08C7" w14:textId="77777777" w:rsidR="00BE1B76" w:rsidRPr="00A17BF4" w:rsidRDefault="00BE1B76" w:rsidP="00C87AAA">
            <w:pPr>
              <w:pStyle w:val="ListParagraph"/>
              <w:numPr>
                <w:ilvl w:val="1"/>
                <w:numId w:val="14"/>
              </w:numPr>
              <w:rPr>
                <w:lang w:val="de-DE"/>
              </w:rPr>
            </w:pPr>
            <w:r w:rsidRPr="00A17BF4">
              <w:rPr>
                <w:lang w:val="de-DE"/>
              </w:rPr>
              <w:t>Scenario 1. InF-SH for FR1 and FR2</w:t>
            </w:r>
          </w:p>
          <w:p w14:paraId="1B738479" w14:textId="77777777" w:rsidR="00BE1B76" w:rsidRPr="00A17BF4" w:rsidRDefault="00BE1B76" w:rsidP="00C87AAA">
            <w:pPr>
              <w:pStyle w:val="ListParagraph"/>
              <w:numPr>
                <w:ilvl w:val="1"/>
                <w:numId w:val="14"/>
              </w:numPr>
              <w:rPr>
                <w:lang w:val="de-DE"/>
              </w:rPr>
            </w:pPr>
            <w:r w:rsidRPr="00A17BF4">
              <w:rPr>
                <w:lang w:val="de-DE"/>
              </w:rPr>
              <w:t>Scenario 2. InF-DH for FR1 and FR2</w:t>
            </w:r>
          </w:p>
          <w:p w14:paraId="39ADE90E" w14:textId="77777777" w:rsidR="00BE1B76" w:rsidRPr="00A17BF4" w:rsidRDefault="00BE1B76" w:rsidP="00C87AAA">
            <w:pPr>
              <w:pStyle w:val="ListParagraph"/>
              <w:numPr>
                <w:ilvl w:val="0"/>
                <w:numId w:val="14"/>
              </w:numPr>
            </w:pPr>
            <w:r w:rsidRPr="00A17BF4">
              <w:t>General commercial use cases:</w:t>
            </w:r>
          </w:p>
          <w:p w14:paraId="5FD2826B" w14:textId="77777777" w:rsidR="00BE1B76" w:rsidRPr="00A17BF4" w:rsidRDefault="00BE1B76" w:rsidP="00C87AAA">
            <w:pPr>
              <w:pStyle w:val="ListParagraph"/>
              <w:numPr>
                <w:ilvl w:val="1"/>
                <w:numId w:val="14"/>
              </w:numPr>
              <w:rPr>
                <w:lang w:val="de-DE"/>
              </w:rPr>
            </w:pPr>
            <w:r w:rsidRPr="00A17BF4">
              <w:rPr>
                <w:lang w:val="de-DE"/>
              </w:rPr>
              <w:t>Scenario 2. UMi street canyon for FR1 and FR2 (ISD 200m)</w:t>
            </w:r>
          </w:p>
          <w:p w14:paraId="29E235E3" w14:textId="77777777" w:rsidR="00BE1B76" w:rsidRPr="00A17BF4" w:rsidRDefault="00BE1B76" w:rsidP="00C87AAA">
            <w:pPr>
              <w:pStyle w:val="ListParagraph"/>
              <w:numPr>
                <w:ilvl w:val="1"/>
                <w:numId w:val="14"/>
              </w:numPr>
              <w:rPr>
                <w:lang w:val="de-DE"/>
              </w:rPr>
            </w:pPr>
            <w:r w:rsidRPr="00A17BF4">
              <w:rPr>
                <w:lang w:val="de-DE"/>
              </w:rPr>
              <w:t>Scenario 3. UMa (ISD 500m) for FR1 only (Macro cell only deployment scenario)</w:t>
            </w:r>
          </w:p>
          <w:p w14:paraId="663A1855" w14:textId="77777777" w:rsidR="00BE1B76" w:rsidRPr="00A17BF4" w:rsidRDefault="00BE1B76" w:rsidP="00BE1B76">
            <w:r w:rsidRPr="00A17BF4">
              <w:rPr>
                <w:b/>
              </w:rPr>
              <w:t>Proposal 2</w:t>
            </w:r>
            <w:r w:rsidRPr="00A17BF4">
              <w:t>: For scenario parameters, reuse the following:</w:t>
            </w:r>
          </w:p>
          <w:p w14:paraId="5DC47109" w14:textId="77777777" w:rsidR="00BE1B76" w:rsidRPr="00A17BF4" w:rsidRDefault="00BE1B76" w:rsidP="00C87AAA">
            <w:pPr>
              <w:pStyle w:val="ListParagraph"/>
              <w:numPr>
                <w:ilvl w:val="0"/>
                <w:numId w:val="15"/>
              </w:numPr>
              <w:rPr>
                <w:lang w:val="de-DE"/>
              </w:rPr>
            </w:pPr>
            <w:r w:rsidRPr="00A17BF4">
              <w:rPr>
                <w:lang w:val="de-DE"/>
              </w:rPr>
              <w:t>Common parameters applicable to all scenarios: reuse the common parameters for Rel-17, specified in Table 6-1 of TR 38.857 [3].</w:t>
            </w:r>
          </w:p>
          <w:p w14:paraId="54313F49" w14:textId="77777777" w:rsidR="00BE1B76" w:rsidRPr="00A17BF4" w:rsidRDefault="00BE1B76" w:rsidP="00C87AAA">
            <w:pPr>
              <w:pStyle w:val="ListParagraph"/>
              <w:numPr>
                <w:ilvl w:val="0"/>
                <w:numId w:val="15"/>
              </w:numPr>
              <w:rPr>
                <w:lang w:val="de-DE"/>
              </w:rPr>
            </w:pPr>
            <w:r w:rsidRPr="00A17BF4">
              <w:rPr>
                <w:lang w:val="de-DE"/>
              </w:rPr>
              <w:t>Common parameters for InF scenarios: reuse the common parameters for Rel-17, specified in Table 6.1-1 of TR 38.587 [3].</w:t>
            </w:r>
          </w:p>
          <w:p w14:paraId="0055A545" w14:textId="77777777" w:rsidR="00BE1B76" w:rsidRPr="00A17BF4" w:rsidRDefault="00BE1B76" w:rsidP="00C87AAA">
            <w:pPr>
              <w:pStyle w:val="ListParagraph"/>
              <w:numPr>
                <w:ilvl w:val="0"/>
                <w:numId w:val="15"/>
              </w:numPr>
              <w:rPr>
                <w:lang w:val="de-DE"/>
              </w:rPr>
            </w:pPr>
            <w:r w:rsidRPr="00A17BF4">
              <w:rPr>
                <w:lang w:val="de-DE"/>
              </w:rPr>
              <w:t xml:space="preserve">Parameters for Urban micro (UMi) scenario: reuse parameters specified in Table 6.1.1-4 of TR 38.855 [4]. </w:t>
            </w:r>
          </w:p>
          <w:p w14:paraId="70B2020F" w14:textId="77777777" w:rsidR="00BE1B76" w:rsidRPr="00A17BF4" w:rsidRDefault="00BE1B76" w:rsidP="00C87AAA">
            <w:pPr>
              <w:pStyle w:val="ListParagraph"/>
              <w:numPr>
                <w:ilvl w:val="0"/>
                <w:numId w:val="15"/>
              </w:numPr>
              <w:rPr>
                <w:lang w:val="de-DE"/>
              </w:rPr>
            </w:pPr>
            <w:r w:rsidRPr="00A17BF4">
              <w:rPr>
                <w:lang w:val="de-DE"/>
              </w:rPr>
              <w:t xml:space="preserve">Parameters for Urban macro (UMa) scenario: reuse parameters specified in Table 6.1.1-6 of TR 38.855 [4].  </w:t>
            </w:r>
          </w:p>
          <w:p w14:paraId="4CBD3615" w14:textId="4B35AEA4" w:rsidR="00545317" w:rsidRPr="00A17BF4" w:rsidRDefault="00545317" w:rsidP="00BE1B76">
            <w:pPr>
              <w:overflowPunct/>
              <w:autoSpaceDE/>
              <w:autoSpaceDN/>
              <w:adjustRightInd/>
              <w:spacing w:after="60" w:line="276" w:lineRule="auto"/>
              <w:textAlignment w:val="auto"/>
              <w:rPr>
                <w:b/>
                <w:bCs/>
                <w:lang w:eastAsia="x-none"/>
              </w:rPr>
            </w:pPr>
          </w:p>
        </w:tc>
      </w:tr>
      <w:tr w:rsidR="00A17BF4" w:rsidRPr="00A17BF4" w14:paraId="4A5EBAAB" w14:textId="77777777" w:rsidTr="004B5A89">
        <w:tc>
          <w:tcPr>
            <w:tcW w:w="10255" w:type="dxa"/>
          </w:tcPr>
          <w:p w14:paraId="0A166334" w14:textId="77777777" w:rsidR="00545317" w:rsidRPr="00A17BF4" w:rsidRDefault="00545317" w:rsidP="00C87AAA">
            <w:pPr>
              <w:pStyle w:val="ListParagraph"/>
              <w:numPr>
                <w:ilvl w:val="0"/>
                <w:numId w:val="14"/>
              </w:numPr>
            </w:pPr>
            <w:r w:rsidRPr="00A17BF4">
              <w:t>LG</w:t>
            </w:r>
            <w:r w:rsidRPr="00A17BF4">
              <w:rPr>
                <w:lang w:val="en-US"/>
              </w:rPr>
              <w:t xml:space="preserve"> (</w:t>
            </w:r>
            <w:r w:rsidRPr="00A17BF4">
              <w:t>R1-2204153</w:t>
            </w:r>
            <w:r w:rsidRPr="00A17BF4">
              <w:rPr>
                <w:lang w:val="en-US"/>
              </w:rPr>
              <w:t>)</w:t>
            </w:r>
          </w:p>
          <w:p w14:paraId="213E061D" w14:textId="77777777" w:rsidR="00A17BF4" w:rsidRPr="00A17BF4" w:rsidRDefault="00A17BF4" w:rsidP="00A17BF4">
            <w:r w:rsidRPr="00A17BF4">
              <w:rPr>
                <w:b/>
              </w:rPr>
              <w:t>Proposal #1</w:t>
            </w:r>
            <w:r w:rsidRPr="00A17BF4">
              <w:t>. Consider the followings channel models and candidate parameter values for heavy NLOS conditions for positioning accuracy enhancement based on AI/ML as</w:t>
            </w:r>
          </w:p>
          <w:p w14:paraId="637D37B0" w14:textId="77777777" w:rsidR="00A17BF4" w:rsidRPr="00A17BF4" w:rsidRDefault="00A17BF4" w:rsidP="00C87AAA">
            <w:pPr>
              <w:pStyle w:val="ListParagraph"/>
              <w:numPr>
                <w:ilvl w:val="0"/>
                <w:numId w:val="14"/>
              </w:numPr>
              <w:rPr>
                <w:lang w:val="de-DE"/>
              </w:rPr>
            </w:pPr>
            <w:r w:rsidRPr="00A17BF4">
              <w:rPr>
                <w:lang w:val="de-DE"/>
              </w:rPr>
              <w:t>Channel model: InF-DH (mandatory) / InF-DL (optional)</w:t>
            </w:r>
          </w:p>
          <w:p w14:paraId="55CE3AC5" w14:textId="77777777" w:rsidR="00A17BF4" w:rsidRPr="00A17BF4" w:rsidRDefault="00A17BF4" w:rsidP="00C87AAA">
            <w:pPr>
              <w:pStyle w:val="ListParagraph"/>
              <w:numPr>
                <w:ilvl w:val="0"/>
                <w:numId w:val="14"/>
              </w:numPr>
              <w:rPr>
                <w:lang w:val="de-DE"/>
              </w:rPr>
            </w:pPr>
            <w:r w:rsidRPr="00A17BF4">
              <w:rPr>
                <w:lang w:val="de-DE"/>
              </w:rPr>
              <w:t>Candidate parameter values: clutter size, clutter density, height of BS etc.</w:t>
            </w:r>
          </w:p>
          <w:p w14:paraId="17E86B07" w14:textId="77777777" w:rsidR="00545317" w:rsidRPr="00A17BF4" w:rsidRDefault="00545317" w:rsidP="004B5A89"/>
        </w:tc>
      </w:tr>
      <w:tr w:rsidR="00A17BF4" w:rsidRPr="00A17BF4" w14:paraId="46BFBA74" w14:textId="77777777" w:rsidTr="004B5A89">
        <w:tc>
          <w:tcPr>
            <w:tcW w:w="10255" w:type="dxa"/>
          </w:tcPr>
          <w:p w14:paraId="08DADF65" w14:textId="77777777" w:rsidR="00545317" w:rsidRPr="00A17BF4" w:rsidRDefault="00545317" w:rsidP="00C87AAA">
            <w:pPr>
              <w:pStyle w:val="ListParagraph"/>
              <w:numPr>
                <w:ilvl w:val="0"/>
                <w:numId w:val="14"/>
              </w:numPr>
            </w:pPr>
            <w:r w:rsidRPr="00A17BF4">
              <w:t>InterDigital</w:t>
            </w:r>
            <w:r w:rsidRPr="00A17BF4">
              <w:rPr>
                <w:lang w:val="en-US"/>
              </w:rPr>
              <w:t xml:space="preserve"> (</w:t>
            </w:r>
            <w:r w:rsidRPr="00A17BF4">
              <w:t>R1-2204159</w:t>
            </w:r>
            <w:r w:rsidRPr="00A17BF4">
              <w:rPr>
                <w:lang w:val="en-US"/>
              </w:rPr>
              <w:t>)</w:t>
            </w:r>
          </w:p>
          <w:p w14:paraId="497F4E04" w14:textId="77777777" w:rsidR="00F164C2" w:rsidRPr="00A17BF4" w:rsidRDefault="00F164C2" w:rsidP="00F164C2">
            <w:r w:rsidRPr="00A17BF4">
              <w:rPr>
                <w:b/>
              </w:rPr>
              <w:t>Proposal 1</w:t>
            </w:r>
            <w:r w:rsidRPr="00A17BF4">
              <w:t>: Use IIoT scenarios (e.g., InF-DL or InF-DH) from TR 38.901 as one of the evaluation scenarios for AIML based positioning</w:t>
            </w:r>
          </w:p>
          <w:p w14:paraId="33E0C540" w14:textId="77777777" w:rsidR="00F164C2" w:rsidRPr="00A17BF4" w:rsidRDefault="00F164C2" w:rsidP="00F164C2">
            <w:r w:rsidRPr="00A17BF4">
              <w:rPr>
                <w:b/>
              </w:rPr>
              <w:t>Proposal 2</w:t>
            </w:r>
            <w:r w:rsidRPr="00A17BF4">
              <w:t>: Evaluate performance of the UEs located in the corner of the factory floor in IIoT scenarios</w:t>
            </w:r>
          </w:p>
          <w:p w14:paraId="2F2C04C5" w14:textId="278733CC" w:rsidR="00F164C2" w:rsidRPr="00A17BF4" w:rsidRDefault="00F164C2" w:rsidP="00F164C2"/>
        </w:tc>
      </w:tr>
      <w:tr w:rsidR="00A17BF4" w:rsidRPr="00A17BF4" w14:paraId="6C11BBE4" w14:textId="77777777" w:rsidTr="004B5A89">
        <w:tc>
          <w:tcPr>
            <w:tcW w:w="10255" w:type="dxa"/>
          </w:tcPr>
          <w:p w14:paraId="27340586" w14:textId="77777777" w:rsidR="00A17BF4" w:rsidRPr="00A17BF4" w:rsidRDefault="00A17BF4" w:rsidP="00C87AAA">
            <w:pPr>
              <w:pStyle w:val="ListParagraph"/>
              <w:numPr>
                <w:ilvl w:val="0"/>
                <w:numId w:val="14"/>
              </w:numPr>
            </w:pPr>
            <w:r w:rsidRPr="00A17BF4">
              <w:lastRenderedPageBreak/>
              <w:t>CAICT</w:t>
            </w:r>
            <w:r w:rsidRPr="00A17BF4">
              <w:rPr>
                <w:lang w:val="en-US"/>
              </w:rPr>
              <w:t xml:space="preserve"> (</w:t>
            </w:r>
            <w:r w:rsidRPr="00A17BF4">
              <w:t>R1-2204184</w:t>
            </w:r>
            <w:r w:rsidRPr="00A17BF4">
              <w:rPr>
                <w:lang w:val="en-US"/>
              </w:rPr>
              <w:t>)</w:t>
            </w:r>
          </w:p>
          <w:p w14:paraId="3647BEE5" w14:textId="77777777" w:rsidR="00A17BF4" w:rsidRPr="00A17BF4" w:rsidRDefault="00A17BF4" w:rsidP="00A17BF4">
            <w:r w:rsidRPr="00A17BF4">
              <w:rPr>
                <w:b/>
              </w:rPr>
              <w:t>Proposal 1</w:t>
            </w:r>
            <w:r w:rsidRPr="00A17BF4">
              <w:t>: IIOT use cases defined in 38.857 could be used as high priority for evaluation.</w:t>
            </w:r>
          </w:p>
          <w:p w14:paraId="6838F4BC" w14:textId="658B2C6C" w:rsidR="00A17BF4" w:rsidRPr="00A17BF4" w:rsidRDefault="00A17BF4" w:rsidP="00A17BF4"/>
        </w:tc>
      </w:tr>
      <w:tr w:rsidR="00A17BF4" w:rsidRPr="00A17BF4" w14:paraId="528593F0" w14:textId="77777777" w:rsidTr="004B5A89">
        <w:tc>
          <w:tcPr>
            <w:tcW w:w="10255" w:type="dxa"/>
          </w:tcPr>
          <w:p w14:paraId="08C78BDD" w14:textId="77777777" w:rsidR="00545317" w:rsidRPr="00A17BF4" w:rsidRDefault="00545317" w:rsidP="00C87AAA">
            <w:pPr>
              <w:pStyle w:val="ListParagraph"/>
              <w:numPr>
                <w:ilvl w:val="0"/>
                <w:numId w:val="14"/>
              </w:numPr>
            </w:pPr>
            <w:r w:rsidRPr="00A17BF4">
              <w:t>Apple</w:t>
            </w:r>
            <w:r w:rsidRPr="00A17BF4">
              <w:rPr>
                <w:lang w:val="en-US"/>
              </w:rPr>
              <w:t xml:space="preserve"> (</w:t>
            </w:r>
            <w:r w:rsidRPr="00A17BF4">
              <w:t>R1-2204242</w:t>
            </w:r>
            <w:r w:rsidRPr="00A17BF4">
              <w:rPr>
                <w:lang w:val="en-US"/>
              </w:rPr>
              <w:t>)</w:t>
            </w:r>
          </w:p>
          <w:p w14:paraId="096C792E" w14:textId="77777777" w:rsidR="00F164C2" w:rsidRPr="00A17BF4" w:rsidRDefault="00F164C2" w:rsidP="00F164C2">
            <w:r w:rsidRPr="00A17BF4">
              <w:rPr>
                <w:b/>
              </w:rPr>
              <w:t>Proposal 2</w:t>
            </w:r>
            <w:r w:rsidRPr="00A17BF4">
              <w:t xml:space="preserve">: To demonstrate the efficacy of the method a comparison of AI-based positioning methods and traditional positioning methods should be evaluated in a  heavy NLOS scenario and a light NLOS scenario. </w:t>
            </w:r>
          </w:p>
          <w:p w14:paraId="21717D4E" w14:textId="77777777" w:rsidR="00F164C2" w:rsidRPr="00A17BF4" w:rsidRDefault="00F164C2" w:rsidP="00C87AAA">
            <w:pPr>
              <w:pStyle w:val="ListParagraph"/>
              <w:numPr>
                <w:ilvl w:val="0"/>
                <w:numId w:val="16"/>
              </w:numPr>
              <w:rPr>
                <w:lang w:val="de-DE"/>
              </w:rPr>
            </w:pPr>
            <w:r w:rsidRPr="00A17BF4">
              <w:rPr>
                <w:lang w:val="de-DE"/>
              </w:rPr>
              <w:t>Use cases with heavy NLOS defined in 38.857 (Study on NR Positioning Enhancements (Release 17)), e.g. InF-DH, should be selected for evaluation.</w:t>
            </w:r>
          </w:p>
          <w:p w14:paraId="19E0D787" w14:textId="77777777" w:rsidR="00F164C2" w:rsidRPr="00A17BF4" w:rsidRDefault="00F164C2" w:rsidP="00C87AAA">
            <w:pPr>
              <w:pStyle w:val="ListParagraph"/>
              <w:numPr>
                <w:ilvl w:val="0"/>
                <w:numId w:val="16"/>
              </w:numPr>
              <w:rPr>
                <w:lang w:val="de-DE"/>
              </w:rPr>
            </w:pPr>
            <w:r w:rsidRPr="00A17BF4">
              <w:rPr>
                <w:lang w:val="de-DE"/>
              </w:rPr>
              <w:t>A low NLOS use case (e..g UMa) may also be evaluated for comparison</w:t>
            </w:r>
          </w:p>
          <w:p w14:paraId="61B926BD" w14:textId="77777777" w:rsidR="00F164C2" w:rsidRPr="00A17BF4" w:rsidRDefault="00F164C2" w:rsidP="00C87AAA">
            <w:pPr>
              <w:pStyle w:val="ListParagraph"/>
              <w:numPr>
                <w:ilvl w:val="0"/>
                <w:numId w:val="16"/>
              </w:numPr>
              <w:rPr>
                <w:lang w:val="de-DE"/>
              </w:rPr>
            </w:pPr>
            <w:r w:rsidRPr="00A17BF4">
              <w:rPr>
                <w:lang w:val="de-DE"/>
              </w:rPr>
              <w:t>The clutter parameters for the InF-DH scenario should harmonized.</w:t>
            </w:r>
          </w:p>
          <w:p w14:paraId="1710128E" w14:textId="77777777" w:rsidR="00F164C2" w:rsidRPr="00A17BF4" w:rsidRDefault="00F164C2" w:rsidP="00C87AAA">
            <w:pPr>
              <w:pStyle w:val="ListParagraph"/>
              <w:numPr>
                <w:ilvl w:val="0"/>
                <w:numId w:val="16"/>
              </w:numPr>
              <w:rPr>
                <w:lang w:val="de-DE"/>
              </w:rPr>
            </w:pPr>
            <w:r w:rsidRPr="00A17BF4">
              <w:rPr>
                <w:lang w:val="de-DE"/>
              </w:rPr>
              <w:t>Additional non-ideal assumptions such as UE/TRP Rx/Tx timing errors and synchronization errors may  also be considered as optional.</w:t>
            </w:r>
          </w:p>
          <w:p w14:paraId="5EA488A8" w14:textId="77777777" w:rsidR="00F164C2" w:rsidRPr="00A17BF4" w:rsidRDefault="00F164C2" w:rsidP="00C87AAA">
            <w:pPr>
              <w:pStyle w:val="ListParagraph"/>
              <w:numPr>
                <w:ilvl w:val="0"/>
                <w:numId w:val="16"/>
              </w:numPr>
              <w:rPr>
                <w:lang w:val="de-DE"/>
              </w:rPr>
            </w:pPr>
            <w:r w:rsidRPr="00A17BF4">
              <w:rPr>
                <w:lang w:val="de-DE"/>
              </w:rPr>
              <w:t>Spatial consistency is recommended.</w:t>
            </w:r>
          </w:p>
          <w:p w14:paraId="691B8246" w14:textId="77777777" w:rsidR="00F164C2" w:rsidRPr="00A17BF4" w:rsidRDefault="00F164C2" w:rsidP="00C87AAA">
            <w:pPr>
              <w:pStyle w:val="ListParagraph"/>
              <w:numPr>
                <w:ilvl w:val="0"/>
                <w:numId w:val="16"/>
              </w:numPr>
              <w:rPr>
                <w:lang w:val="de-DE"/>
              </w:rPr>
            </w:pPr>
            <w:r w:rsidRPr="00A17BF4">
              <w:rPr>
                <w:lang w:val="de-DE"/>
              </w:rPr>
              <w:t>The absolute-time-of arrival model defined in TR 38.901 should be considered.</w:t>
            </w:r>
          </w:p>
          <w:p w14:paraId="4460D985" w14:textId="3C4045EE" w:rsidR="00F164C2" w:rsidRPr="00A17BF4" w:rsidRDefault="00F164C2" w:rsidP="00F164C2"/>
        </w:tc>
      </w:tr>
      <w:tr w:rsidR="00A17BF4" w:rsidRPr="00A17BF4" w14:paraId="52C698BA" w14:textId="77777777" w:rsidTr="004B5A89">
        <w:tc>
          <w:tcPr>
            <w:tcW w:w="10255" w:type="dxa"/>
          </w:tcPr>
          <w:p w14:paraId="32BB8BC8" w14:textId="77777777" w:rsidR="00545317" w:rsidRPr="00A17BF4" w:rsidRDefault="00545317" w:rsidP="00C87AAA">
            <w:pPr>
              <w:pStyle w:val="ListParagraph"/>
              <w:numPr>
                <w:ilvl w:val="0"/>
                <w:numId w:val="14"/>
              </w:numPr>
            </w:pPr>
            <w:r w:rsidRPr="00A17BF4">
              <w:t>CMCC</w:t>
            </w:r>
            <w:r w:rsidRPr="00A17BF4">
              <w:rPr>
                <w:lang w:val="en-US"/>
              </w:rPr>
              <w:t xml:space="preserve"> (</w:t>
            </w:r>
            <w:r w:rsidRPr="00A17BF4">
              <w:t>R1-2204299</w:t>
            </w:r>
            <w:r w:rsidRPr="00A17BF4">
              <w:rPr>
                <w:lang w:val="en-US"/>
              </w:rPr>
              <w:t>)</w:t>
            </w:r>
          </w:p>
          <w:p w14:paraId="5D920440" w14:textId="77777777" w:rsidR="00A17BF4" w:rsidRPr="00A17BF4" w:rsidRDefault="00A17BF4" w:rsidP="00A17BF4">
            <w:r w:rsidRPr="00A17BF4">
              <w:rPr>
                <w:b/>
              </w:rPr>
              <w:t>Observation 1</w:t>
            </w:r>
            <w:r w:rsidRPr="00A17BF4">
              <w:t xml:space="preserve">: Compared with legacy positioning schemes, AI/ML based positioning schemes could improve the positioning accuracy for heavy NLOS scenario. </w:t>
            </w:r>
          </w:p>
          <w:p w14:paraId="6989491C" w14:textId="2A91B438" w:rsidR="00A17BF4" w:rsidRPr="00A17BF4" w:rsidRDefault="00A17BF4" w:rsidP="00A17BF4"/>
        </w:tc>
      </w:tr>
      <w:tr w:rsidR="00A17BF4" w:rsidRPr="00A17BF4" w14:paraId="42D0F2E3" w14:textId="77777777" w:rsidTr="004B5A89">
        <w:tc>
          <w:tcPr>
            <w:tcW w:w="10255" w:type="dxa"/>
          </w:tcPr>
          <w:p w14:paraId="414844DA" w14:textId="77777777" w:rsidR="00F164C2" w:rsidRPr="00A17BF4" w:rsidRDefault="00F164C2" w:rsidP="00C87AAA">
            <w:pPr>
              <w:pStyle w:val="ListParagraph"/>
              <w:numPr>
                <w:ilvl w:val="0"/>
                <w:numId w:val="14"/>
              </w:numPr>
            </w:pPr>
            <w:r w:rsidRPr="00A17BF4">
              <w:t>Lenovo</w:t>
            </w:r>
            <w:r w:rsidRPr="00A17BF4">
              <w:rPr>
                <w:lang w:val="en-US"/>
              </w:rPr>
              <w:t xml:space="preserve"> (</w:t>
            </w:r>
            <w:r w:rsidRPr="00A17BF4">
              <w:t>R1-2204421</w:t>
            </w:r>
            <w:r w:rsidRPr="00A17BF4">
              <w:rPr>
                <w:lang w:val="en-US"/>
              </w:rPr>
              <w:t>)</w:t>
            </w:r>
          </w:p>
          <w:p w14:paraId="20D35226" w14:textId="77777777" w:rsidR="00F164C2" w:rsidRPr="00A17BF4" w:rsidRDefault="00F164C2" w:rsidP="00F164C2">
            <w:r w:rsidRPr="00A17BF4">
              <w:rPr>
                <w:b/>
              </w:rPr>
              <w:t>Proposal 1</w:t>
            </w:r>
            <w:r w:rsidRPr="00A17BF4">
              <w:t>: RAN1 consider to AI/ML evaluation scenarios with high NLOS/multipath, e.g., Indoor factory scenarios with dense clutter.</w:t>
            </w:r>
          </w:p>
          <w:p w14:paraId="7C0ABBBB" w14:textId="755B0E80" w:rsidR="00F164C2" w:rsidRPr="00A17BF4" w:rsidRDefault="00F164C2" w:rsidP="00F164C2"/>
        </w:tc>
      </w:tr>
      <w:tr w:rsidR="00A17BF4" w:rsidRPr="00A17BF4" w14:paraId="45DD5425" w14:textId="77777777" w:rsidTr="004B5A89">
        <w:tc>
          <w:tcPr>
            <w:tcW w:w="10255" w:type="dxa"/>
          </w:tcPr>
          <w:p w14:paraId="1285AD8C" w14:textId="77777777" w:rsidR="00545317" w:rsidRPr="00A17BF4" w:rsidRDefault="00545317" w:rsidP="00C87AAA">
            <w:pPr>
              <w:pStyle w:val="ListParagraph"/>
              <w:numPr>
                <w:ilvl w:val="0"/>
                <w:numId w:val="14"/>
              </w:numPr>
            </w:pPr>
            <w:r w:rsidRPr="00A17BF4">
              <w:t>Fraunhofer</w:t>
            </w:r>
            <w:r w:rsidRPr="00A17BF4">
              <w:rPr>
                <w:lang w:val="en-US"/>
              </w:rPr>
              <w:t xml:space="preserve"> (</w:t>
            </w:r>
            <w:r w:rsidRPr="00A17BF4">
              <w:t>R1-2204837</w:t>
            </w:r>
            <w:r w:rsidRPr="00A17BF4">
              <w:rPr>
                <w:lang w:val="en-US"/>
              </w:rPr>
              <w:t>)</w:t>
            </w:r>
          </w:p>
          <w:p w14:paraId="3E56CD67" w14:textId="77777777" w:rsidR="00F164C2" w:rsidRPr="00A17BF4" w:rsidRDefault="00F164C2" w:rsidP="00F164C2">
            <w:r w:rsidRPr="00A17BF4">
              <w:rPr>
                <w:b/>
              </w:rPr>
              <w:t>Proposal 2</w:t>
            </w:r>
            <w:r w:rsidRPr="00A17BF4">
              <w:t xml:space="preserve">: </w:t>
            </w:r>
            <w:r w:rsidRPr="00A17BF4">
              <w:tab/>
              <w:t>Evaluate the performance of ML based positioning technologies for at least two areas:</w:t>
            </w:r>
            <w:r w:rsidRPr="00A17BF4">
              <w:br/>
              <w:t>- Areas was covered by the training data</w:t>
            </w:r>
            <w:r w:rsidRPr="00A17BF4">
              <w:br/>
              <w:t xml:space="preserve">- Area is in between areas covered by the training. </w:t>
            </w:r>
          </w:p>
          <w:p w14:paraId="2D5F8E28" w14:textId="77777777" w:rsidR="00545317" w:rsidRPr="00A17BF4" w:rsidRDefault="00545317" w:rsidP="004B5A89"/>
        </w:tc>
      </w:tr>
      <w:tr w:rsidR="00A17BF4" w:rsidRPr="00A17BF4" w14:paraId="1AC892BC" w14:textId="77777777" w:rsidTr="004B5A89">
        <w:tc>
          <w:tcPr>
            <w:tcW w:w="10255" w:type="dxa"/>
          </w:tcPr>
          <w:p w14:paraId="003F2C8B" w14:textId="77777777" w:rsidR="00545317" w:rsidRPr="00A17BF4" w:rsidRDefault="00545317" w:rsidP="00C87AAA">
            <w:pPr>
              <w:pStyle w:val="ListParagraph"/>
              <w:numPr>
                <w:ilvl w:val="0"/>
                <w:numId w:val="14"/>
              </w:numPr>
            </w:pPr>
            <w:r w:rsidRPr="00A17BF4">
              <w:t>NVIDIA</w:t>
            </w:r>
            <w:r w:rsidRPr="00A17BF4">
              <w:rPr>
                <w:lang w:val="en-US"/>
              </w:rPr>
              <w:t xml:space="preserve"> (</w:t>
            </w:r>
            <w:r w:rsidRPr="00A17BF4">
              <w:t>R1-2204844</w:t>
            </w:r>
            <w:r w:rsidRPr="00A17BF4">
              <w:rPr>
                <w:lang w:val="en-US"/>
              </w:rPr>
              <w:t>)</w:t>
            </w:r>
          </w:p>
          <w:p w14:paraId="067D3B79" w14:textId="77777777" w:rsidR="00F164C2" w:rsidRPr="00A17BF4" w:rsidRDefault="00F164C2" w:rsidP="00F164C2">
            <w:r w:rsidRPr="00A17BF4">
              <w:rPr>
                <w:b/>
              </w:rPr>
              <w:t>Proposal 1</w:t>
            </w:r>
            <w:r w:rsidRPr="00A17BF4">
              <w:t>: Focus on scenarios with heavy NLOS signal propagation conditions between base station and UE to study AI/ML based algorithms for positioning accuracy enhancements.</w:t>
            </w:r>
          </w:p>
          <w:p w14:paraId="0D5F44BC" w14:textId="77777777" w:rsidR="00F164C2" w:rsidRPr="00A17BF4" w:rsidRDefault="00F164C2" w:rsidP="00F164C2">
            <w:r w:rsidRPr="00A17BF4">
              <w:rPr>
                <w:b/>
              </w:rPr>
              <w:t>Proposal 2</w:t>
            </w:r>
            <w:r w:rsidRPr="00A17BF4">
              <w:t>: Indoor factory (InF) scenarios should be evaluated as part of the study on AI/ML based algorithms for positioning accuracy enhancements.</w:t>
            </w:r>
          </w:p>
          <w:p w14:paraId="1ADCA77B" w14:textId="77777777" w:rsidR="00F164C2" w:rsidRPr="00A17BF4" w:rsidRDefault="00F164C2" w:rsidP="00F164C2">
            <w:r w:rsidRPr="00A17BF4">
              <w:rPr>
                <w:b/>
              </w:rPr>
              <w:t>Proposal 3</w:t>
            </w:r>
            <w:r w:rsidRPr="00A17BF4">
              <w:t>: Use the simulation assumptions in TR 38.857 as a starting point for the evaluation of AI/ML based algorithms for positioning accuracy enhancement.</w:t>
            </w:r>
          </w:p>
          <w:p w14:paraId="56F1F172" w14:textId="4ABE43E3" w:rsidR="00F164C2" w:rsidRPr="00A17BF4" w:rsidRDefault="00F164C2" w:rsidP="00F164C2"/>
        </w:tc>
      </w:tr>
      <w:tr w:rsidR="00A17BF4" w:rsidRPr="00A17BF4" w14:paraId="14FD301C" w14:textId="77777777" w:rsidTr="004B5A89">
        <w:tc>
          <w:tcPr>
            <w:tcW w:w="10255" w:type="dxa"/>
          </w:tcPr>
          <w:p w14:paraId="4D1EE5EC" w14:textId="77777777" w:rsidR="00545317" w:rsidRPr="00A17BF4" w:rsidRDefault="00545317" w:rsidP="00C87AAA">
            <w:pPr>
              <w:pStyle w:val="ListParagraph"/>
              <w:numPr>
                <w:ilvl w:val="0"/>
                <w:numId w:val="14"/>
              </w:numPr>
            </w:pPr>
            <w:r w:rsidRPr="00A17BF4">
              <w:t>Qualcomm</w:t>
            </w:r>
            <w:r w:rsidRPr="00A17BF4">
              <w:rPr>
                <w:lang w:val="en-US"/>
              </w:rPr>
              <w:t xml:space="preserve"> (</w:t>
            </w:r>
            <w:r w:rsidRPr="00A17BF4">
              <w:t>R1-2205028</w:t>
            </w:r>
            <w:r w:rsidRPr="00A17BF4">
              <w:rPr>
                <w:lang w:val="en-US"/>
              </w:rPr>
              <w:t>)</w:t>
            </w:r>
          </w:p>
          <w:p w14:paraId="648E890D" w14:textId="0A08866D" w:rsidR="00545317" w:rsidRPr="00A17BF4" w:rsidRDefault="00545317" w:rsidP="00545317">
            <w:pPr>
              <w:rPr>
                <w:bCs/>
              </w:rPr>
            </w:pPr>
            <w:r w:rsidRPr="00545317">
              <w:rPr>
                <w:b/>
              </w:rPr>
              <w:t>Proposal 1</w:t>
            </w:r>
            <w:r w:rsidRPr="00545317">
              <w:rPr>
                <w:bCs/>
              </w:rPr>
              <w:t xml:space="preserve">: The evaluation should focus on demonstrating positioning accuracy enhancements using AI/ML methods in challenging multipath and NLOS conditions in both indoor and outdoor conditions. </w:t>
            </w:r>
          </w:p>
          <w:p w14:paraId="18A3FBBE" w14:textId="1554780F" w:rsidR="00545317" w:rsidRPr="00545317" w:rsidRDefault="00545317" w:rsidP="00545317">
            <w:pPr>
              <w:rPr>
                <w:lang w:val="en-GB"/>
              </w:rPr>
            </w:pPr>
            <w:r w:rsidRPr="00545317">
              <w:rPr>
                <w:b/>
                <w:lang w:val="en-GB"/>
              </w:rPr>
              <w:lastRenderedPageBreak/>
              <w:t>Proposal 2</w:t>
            </w:r>
            <w:r w:rsidRPr="00545317">
              <w:rPr>
                <w:lang w:val="en-GB"/>
              </w:rPr>
              <w:t>: For evaluation scenarios, consider InF-DH deployment with extreme clutter conditions for indoor scenarios and UMi/UMa with small LOS probability for outdoor scenarios). Companies to agree on updated clutter and LOS settings for proposed scenarios.</w:t>
            </w:r>
          </w:p>
          <w:p w14:paraId="65FD6CBB" w14:textId="77777777" w:rsidR="00545317" w:rsidRPr="00545317" w:rsidRDefault="00545317" w:rsidP="00545317">
            <w:pPr>
              <w:rPr>
                <w:lang w:val="en-GB"/>
              </w:rPr>
            </w:pPr>
            <w:r w:rsidRPr="00545317">
              <w:rPr>
                <w:b/>
                <w:lang w:val="en-GB"/>
              </w:rPr>
              <w:t>Proposal 3</w:t>
            </w:r>
            <w:r w:rsidRPr="00545317">
              <w:rPr>
                <w:lang w:val="en-GB"/>
              </w:rPr>
              <w:t xml:space="preserve">: The channel model in TR 38.901  is adequate for conducting initial evaluation on AI/ML positioning enhancement. It is recommended to have spatial consistency and/or consistent temporal evolution enabled, as in Section 7.6.3.1 and 7.6.3.2 for generating the channels. </w:t>
            </w:r>
          </w:p>
          <w:p w14:paraId="4641316D" w14:textId="77777777" w:rsidR="00545317" w:rsidRPr="00545317" w:rsidRDefault="00545317" w:rsidP="00545317">
            <w:pPr>
              <w:rPr>
                <w:lang w:val="en-GB"/>
              </w:rPr>
            </w:pPr>
            <w:r w:rsidRPr="00545317">
              <w:rPr>
                <w:b/>
                <w:lang w:val="en-GB"/>
              </w:rPr>
              <w:t>Proposal 4</w:t>
            </w:r>
            <w:r w:rsidRPr="00545317">
              <w:rPr>
                <w:lang w:val="en-GB"/>
              </w:rPr>
              <w:t xml:space="preserve">: Companies to agree on channel characteristics to be used for evaluating ML positioning, including LOS probability, decorrelation distance (if any), etc., only if the current values specified in TR 38.857   or the agreed parameters on in Rel-17 found to be insufficient. </w:t>
            </w:r>
          </w:p>
          <w:p w14:paraId="4E12073A" w14:textId="77777777" w:rsidR="00545317" w:rsidRPr="00545317" w:rsidRDefault="00545317" w:rsidP="00545317">
            <w:pPr>
              <w:rPr>
                <w:lang w:val="en-GB"/>
              </w:rPr>
            </w:pPr>
            <w:r w:rsidRPr="00545317">
              <w:rPr>
                <w:b/>
                <w:lang w:val="en-GB"/>
              </w:rPr>
              <w:t>Proposal 5</w:t>
            </w:r>
            <w:r w:rsidRPr="00545317">
              <w:rPr>
                <w:lang w:val="en-GB"/>
              </w:rPr>
              <w:t>: RAN1 to recognize and document the necessity for studying improved channel models for future studies.</w:t>
            </w:r>
          </w:p>
          <w:p w14:paraId="24AC13BD" w14:textId="77777777" w:rsidR="00545317" w:rsidRPr="00545317" w:rsidRDefault="00545317" w:rsidP="00545317">
            <w:pPr>
              <w:rPr>
                <w:lang w:val="en-GB"/>
              </w:rPr>
            </w:pPr>
            <w:r w:rsidRPr="00545317">
              <w:rPr>
                <w:b/>
                <w:lang w:val="en-GB"/>
              </w:rPr>
              <w:t>Proposal 6</w:t>
            </w:r>
            <w:r w:rsidRPr="00545317">
              <w:rPr>
                <w:lang w:val="en-GB"/>
              </w:rPr>
              <w:t>: Companies are also encouraged to submit evaluations with ray tracing or with field data to understand the performance of AI/ML positioning methods in real world scenarios due to the known drawbacks of using statistical channels.</w:t>
            </w:r>
          </w:p>
          <w:p w14:paraId="1BB1F47D" w14:textId="710D0CB9" w:rsidR="00545317" w:rsidRPr="00A17BF4" w:rsidRDefault="00545317" w:rsidP="00545317">
            <w:pPr>
              <w:rPr>
                <w:lang w:val="en-GB"/>
              </w:rPr>
            </w:pPr>
          </w:p>
        </w:tc>
      </w:tr>
      <w:tr w:rsidR="00A17BF4" w:rsidRPr="00A17BF4" w14:paraId="3CDD839C" w14:textId="77777777" w:rsidTr="00A17BF4">
        <w:tc>
          <w:tcPr>
            <w:tcW w:w="10255" w:type="dxa"/>
          </w:tcPr>
          <w:p w14:paraId="41831186" w14:textId="77777777" w:rsidR="00A17BF4" w:rsidRPr="00A17BF4" w:rsidRDefault="00A17BF4" w:rsidP="00C87AAA">
            <w:pPr>
              <w:pStyle w:val="ListParagraph"/>
              <w:numPr>
                <w:ilvl w:val="0"/>
                <w:numId w:val="14"/>
              </w:numPr>
            </w:pPr>
            <w:r w:rsidRPr="00A17BF4">
              <w:lastRenderedPageBreak/>
              <w:t>Fujitsu</w:t>
            </w:r>
            <w:r w:rsidRPr="00A17BF4">
              <w:rPr>
                <w:lang w:val="en-US"/>
              </w:rPr>
              <w:t xml:space="preserve"> (R1-2205080)</w:t>
            </w:r>
          </w:p>
          <w:p w14:paraId="65DC3F0A" w14:textId="4CE7EB8C" w:rsidR="00A17BF4" w:rsidRPr="00A17BF4" w:rsidRDefault="00A17BF4" w:rsidP="00A17BF4">
            <w:r w:rsidRPr="00A17BF4">
              <w:rPr>
                <w:b/>
              </w:rPr>
              <w:t>Proposal 1</w:t>
            </w:r>
            <w:r w:rsidRPr="00A17BF4">
              <w:t>: In order to generate AI/ML-catered datasets with sufficient target channel properties for training, additional simulation parameter sets should be developed by adjusting and expanding the existing cases defined in TR38.857.</w:t>
            </w:r>
          </w:p>
          <w:p w14:paraId="5C44221C" w14:textId="744D5384" w:rsidR="00A17BF4" w:rsidRPr="00A17BF4" w:rsidRDefault="00A17BF4" w:rsidP="00A17BF4">
            <w:r w:rsidRPr="00A17BF4">
              <w:rPr>
                <w:b/>
              </w:rPr>
              <w:t>Proposal 2</w:t>
            </w:r>
            <w:r w:rsidRPr="00A17BF4">
              <w:t>: For the evaluation on AI/ML for positioning accuracy enhancement, field data should be excluded during the study item phase.</w:t>
            </w:r>
          </w:p>
        </w:tc>
      </w:tr>
    </w:tbl>
    <w:p w14:paraId="54F63F5D" w14:textId="5B030169" w:rsidR="00545317" w:rsidRDefault="00545317" w:rsidP="00C46C57">
      <w:pPr>
        <w:rPr>
          <w:lang w:eastAsia="ja-JP"/>
        </w:rPr>
      </w:pPr>
    </w:p>
    <w:p w14:paraId="1FA8D543" w14:textId="77777777" w:rsidR="00142E7B" w:rsidRDefault="00142E7B" w:rsidP="00142E7B">
      <w:pPr>
        <w:pStyle w:val="Heading3"/>
      </w:pPr>
      <w:r>
        <w:t>1</w:t>
      </w:r>
      <w:r w:rsidRPr="00C46C57">
        <w:rPr>
          <w:vertAlign w:val="superscript"/>
        </w:rPr>
        <w:t>st</w:t>
      </w:r>
      <w:r>
        <w:t xml:space="preserve"> round discussion</w:t>
      </w:r>
    </w:p>
    <w:p w14:paraId="14CCF27D" w14:textId="185CA0E6" w:rsidR="00D97615" w:rsidRPr="00D97615" w:rsidRDefault="00D97615" w:rsidP="00D97615">
      <w:pPr>
        <w:rPr>
          <w:lang w:eastAsia="ja-JP"/>
        </w:rPr>
      </w:pPr>
      <w:r>
        <w:rPr>
          <w:lang w:eastAsia="ja-JP"/>
        </w:rPr>
        <w:t>As a reference, v</w:t>
      </w:r>
      <w:r w:rsidRPr="00D97615">
        <w:rPr>
          <w:lang w:eastAsia="ja-JP"/>
        </w:rPr>
        <w:t xml:space="preserve">arious channel models have been developed in TR38.901 for the </w:t>
      </w:r>
      <w:r>
        <w:rPr>
          <w:lang w:eastAsia="ja-JP"/>
        </w:rPr>
        <w:t xml:space="preserve">IIoT </w:t>
      </w:r>
      <w:r w:rsidRPr="00D97615">
        <w:rPr>
          <w:lang w:eastAsia="ja-JP"/>
        </w:rPr>
        <w:t>indoor factory use case, which reflect the various layout of the factory floor</w:t>
      </w:r>
      <w:r w:rsidR="00351BD5">
        <w:rPr>
          <w:lang w:eastAsia="ja-JP"/>
        </w:rPr>
        <w:t>. The following are the sub-scenarios in TR38.901</w:t>
      </w:r>
      <w:r w:rsidRPr="00D97615">
        <w:rPr>
          <w:lang w:eastAsia="ja-JP"/>
        </w:rPr>
        <w:t>:</w:t>
      </w:r>
    </w:p>
    <w:p w14:paraId="157F567E" w14:textId="77777777" w:rsidR="00D97615" w:rsidRPr="00D97615" w:rsidRDefault="00D97615" w:rsidP="00D97615">
      <w:pPr>
        <w:numPr>
          <w:ilvl w:val="0"/>
          <w:numId w:val="34"/>
        </w:numPr>
        <w:rPr>
          <w:lang w:eastAsia="ja-JP"/>
        </w:rPr>
      </w:pPr>
      <w:r w:rsidRPr="00D97615">
        <w:rPr>
          <w:lang w:eastAsia="ja-JP"/>
        </w:rPr>
        <w:t>InF-SL:</w:t>
      </w:r>
      <w:r w:rsidRPr="00D97615">
        <w:rPr>
          <w:lang w:eastAsia="ja-JP"/>
        </w:rPr>
        <w:tab/>
        <w:t xml:space="preserve"> Indoor Factory with Sparse clutter and Low base station height (both Tx and Rx are below the average height of the clutter)</w:t>
      </w:r>
    </w:p>
    <w:p w14:paraId="5125D246" w14:textId="239AF12C" w:rsidR="00D97615" w:rsidRPr="00D97615" w:rsidRDefault="00D97615" w:rsidP="00D97615">
      <w:pPr>
        <w:numPr>
          <w:ilvl w:val="0"/>
          <w:numId w:val="34"/>
        </w:numPr>
        <w:rPr>
          <w:lang w:eastAsia="ja-JP"/>
        </w:rPr>
      </w:pPr>
      <w:r w:rsidRPr="00D97615">
        <w:rPr>
          <w:lang w:eastAsia="ja-JP"/>
        </w:rPr>
        <w:t>InF-DL:</w:t>
      </w:r>
      <w:r>
        <w:rPr>
          <w:lang w:eastAsia="ja-JP"/>
        </w:rPr>
        <w:t xml:space="preserve"> </w:t>
      </w:r>
      <w:r w:rsidRPr="00D97615">
        <w:rPr>
          <w:lang w:eastAsia="ja-JP"/>
        </w:rPr>
        <w:t>Indoor Factory with Dense clutter and Low base station height (both Tx and Rx are below the average height of the clutter)</w:t>
      </w:r>
    </w:p>
    <w:p w14:paraId="3300B19B" w14:textId="77777777" w:rsidR="00D97615" w:rsidRPr="00D97615" w:rsidRDefault="00D97615" w:rsidP="00D97615">
      <w:pPr>
        <w:numPr>
          <w:ilvl w:val="0"/>
          <w:numId w:val="34"/>
        </w:numPr>
        <w:rPr>
          <w:lang w:eastAsia="ja-JP"/>
        </w:rPr>
      </w:pPr>
      <w:r w:rsidRPr="00D97615">
        <w:rPr>
          <w:lang w:eastAsia="ja-JP"/>
        </w:rPr>
        <w:t>InF-SH: Indoor Factory with Sparse clutter and High base station height (Tx or Rx elevated above the clutter)</w:t>
      </w:r>
    </w:p>
    <w:p w14:paraId="3CAA498C" w14:textId="77777777" w:rsidR="00D97615" w:rsidRPr="00D97615" w:rsidRDefault="00D97615" w:rsidP="00D97615">
      <w:pPr>
        <w:numPr>
          <w:ilvl w:val="0"/>
          <w:numId w:val="34"/>
        </w:numPr>
        <w:rPr>
          <w:lang w:eastAsia="ja-JP"/>
        </w:rPr>
      </w:pPr>
      <w:r w:rsidRPr="00D97615">
        <w:rPr>
          <w:lang w:eastAsia="ja-JP"/>
        </w:rPr>
        <w:t>InF-DH: Indoor Factory with Dense clutter and High base station height (Tx or Rx elevated above the clutter)</w:t>
      </w:r>
    </w:p>
    <w:p w14:paraId="6BD44936" w14:textId="77777777" w:rsidR="00D97615" w:rsidRPr="00D97615" w:rsidRDefault="00D97615" w:rsidP="00D97615">
      <w:pPr>
        <w:numPr>
          <w:ilvl w:val="0"/>
          <w:numId w:val="34"/>
        </w:numPr>
        <w:rPr>
          <w:lang w:eastAsia="ja-JP"/>
        </w:rPr>
      </w:pPr>
      <w:r w:rsidRPr="00D97615">
        <w:rPr>
          <w:lang w:eastAsia="ja-JP"/>
        </w:rPr>
        <w:t>InF-HH: Indoor Factory with High Tx and High Rx (both elevated above the clutter)</w:t>
      </w:r>
    </w:p>
    <w:p w14:paraId="0E45607E" w14:textId="77777777" w:rsidR="00D97615" w:rsidRDefault="00D97615" w:rsidP="00C46C57">
      <w:pPr>
        <w:rPr>
          <w:lang w:eastAsia="ja-JP"/>
        </w:rPr>
      </w:pPr>
    </w:p>
    <w:p w14:paraId="0F4EAB98" w14:textId="74F72D10" w:rsidR="00C75E4E" w:rsidRDefault="00C75E4E" w:rsidP="00C46C57">
      <w:pPr>
        <w:rPr>
          <w:lang w:eastAsia="ja-JP"/>
        </w:rPr>
      </w:pPr>
      <w:r>
        <w:rPr>
          <w:lang w:eastAsia="ja-JP"/>
        </w:rPr>
        <w:t>Based on companies’ contributions,</w:t>
      </w:r>
      <w:r w:rsidR="00D737CC">
        <w:rPr>
          <w:lang w:eastAsia="ja-JP"/>
        </w:rPr>
        <w:t xml:space="preserve"> IIoT</w:t>
      </w:r>
      <w:r>
        <w:rPr>
          <w:lang w:eastAsia="ja-JP"/>
        </w:rPr>
        <w:t xml:space="preserve"> </w:t>
      </w:r>
      <w:r w:rsidR="00D737CC">
        <w:rPr>
          <w:lang w:eastAsia="ja-JP"/>
        </w:rPr>
        <w:t xml:space="preserve">Indoor Factory (InF) scenarios have </w:t>
      </w:r>
      <w:r w:rsidR="00622029">
        <w:rPr>
          <w:lang w:eastAsia="ja-JP"/>
        </w:rPr>
        <w:t>wide</w:t>
      </w:r>
      <w:r w:rsidR="00D737CC">
        <w:rPr>
          <w:lang w:eastAsia="ja-JP"/>
        </w:rPr>
        <w:t xml:space="preserve"> support</w:t>
      </w:r>
      <w:r w:rsidR="00D97615">
        <w:rPr>
          <w:lang w:eastAsia="ja-JP"/>
        </w:rPr>
        <w:t xml:space="preserve">, even though companies have different take on exact which </w:t>
      </w:r>
      <w:r w:rsidR="00622029">
        <w:rPr>
          <w:lang w:eastAsia="ja-JP"/>
        </w:rPr>
        <w:t>sub-scenario</w:t>
      </w:r>
      <w:r w:rsidR="00D97615">
        <w:rPr>
          <w:lang w:eastAsia="ja-JP"/>
        </w:rPr>
        <w:t>s under InF to use</w:t>
      </w:r>
      <w:r>
        <w:rPr>
          <w:lang w:eastAsia="ja-JP"/>
        </w:rPr>
        <w:t>.</w:t>
      </w:r>
    </w:p>
    <w:p w14:paraId="702D4787" w14:textId="618BD8B4" w:rsidR="00D737CC" w:rsidRDefault="00D737CC" w:rsidP="00972C07">
      <w:pPr>
        <w:ind w:left="1530" w:hanging="1530"/>
        <w:rPr>
          <w:lang w:eastAsia="ja-JP"/>
        </w:rPr>
      </w:pPr>
      <w:r>
        <w:rPr>
          <w:lang w:eastAsia="ja-JP"/>
        </w:rPr>
        <w:t>Support</w:t>
      </w:r>
      <w:r w:rsidR="003336CD">
        <w:rPr>
          <w:lang w:eastAsia="ja-JP"/>
        </w:rPr>
        <w:t xml:space="preserve"> (17)</w:t>
      </w:r>
      <w:r>
        <w:rPr>
          <w:lang w:eastAsia="ja-JP"/>
        </w:rPr>
        <w:t xml:space="preserve">: </w:t>
      </w:r>
      <w:r w:rsidR="003336CD">
        <w:rPr>
          <w:lang w:eastAsia="ja-JP"/>
        </w:rPr>
        <w:tab/>
      </w:r>
      <w:r>
        <w:rPr>
          <w:lang w:eastAsia="ja-JP"/>
        </w:rPr>
        <w:t>Huawei, HiSilicon (IIoT), ZTE(InF-DH), Ericsson (</w:t>
      </w:r>
      <w:r w:rsidR="003336CD">
        <w:rPr>
          <w:lang w:eastAsia="ja-JP"/>
        </w:rPr>
        <w:t xml:space="preserve">InF-SH,  </w:t>
      </w:r>
      <w:r>
        <w:rPr>
          <w:lang w:eastAsia="ja-JP"/>
        </w:rPr>
        <w:t xml:space="preserve">InF-DH),  CATT (InF-DH, InF-DL),  </w:t>
      </w:r>
      <w:r w:rsidR="003336CD">
        <w:rPr>
          <w:lang w:eastAsia="ja-JP"/>
        </w:rPr>
        <w:t xml:space="preserve">Vivo (InF-DH), Xiaomi (InF-DH), Samsung (InF-DH, InF-DL), OPPO (InF-DH), </w:t>
      </w:r>
      <w:r w:rsidR="003336CD" w:rsidRPr="00A17BF4">
        <w:t>FUTUREWEI</w:t>
      </w:r>
      <w:r w:rsidR="003336CD">
        <w:t xml:space="preserve"> (InF-SH, InF-DH), LG (</w:t>
      </w:r>
      <w:r w:rsidR="003336CD" w:rsidRPr="00A17BF4">
        <w:rPr>
          <w:rFonts w:eastAsia="Calibri"/>
          <w:lang w:val="de-DE"/>
        </w:rPr>
        <w:t>InF-DH (mandatory) / InF-DL (optional)</w:t>
      </w:r>
      <w:r w:rsidR="003336CD">
        <w:rPr>
          <w:rFonts w:eastAsia="Calibri"/>
          <w:lang w:val="de-DE"/>
        </w:rPr>
        <w:t xml:space="preserve">), </w:t>
      </w:r>
      <w:r w:rsidR="003336CD" w:rsidRPr="00A17BF4">
        <w:t>InterDigital</w:t>
      </w:r>
      <w:r w:rsidR="003336CD">
        <w:t xml:space="preserve"> </w:t>
      </w:r>
      <w:r w:rsidR="003336CD">
        <w:rPr>
          <w:lang w:eastAsia="ja-JP"/>
        </w:rPr>
        <w:t xml:space="preserve">(InF-DH, InF-DL), </w:t>
      </w:r>
      <w:r w:rsidR="003336CD" w:rsidRPr="00A17BF4">
        <w:t>CAICT</w:t>
      </w:r>
      <w:r w:rsidR="003336CD">
        <w:t xml:space="preserve"> (IIoT in 38.857), Apple (e.g., InF-DH), </w:t>
      </w:r>
      <w:r w:rsidR="003336CD" w:rsidRPr="00A17BF4">
        <w:t>Lenovo</w:t>
      </w:r>
      <w:r w:rsidR="003336CD">
        <w:t xml:space="preserve"> (InF with dense clutter), </w:t>
      </w:r>
      <w:r w:rsidR="003336CD" w:rsidRPr="00A17BF4">
        <w:t>NVIDIA</w:t>
      </w:r>
      <w:r w:rsidR="003336CD">
        <w:t xml:space="preserve"> (InF), </w:t>
      </w:r>
      <w:r w:rsidR="003336CD" w:rsidRPr="00A17BF4">
        <w:t>Qualcomm</w:t>
      </w:r>
      <w:r w:rsidR="003336CD">
        <w:t xml:space="preserve"> (InF-DH) </w:t>
      </w:r>
    </w:p>
    <w:p w14:paraId="40E089F7" w14:textId="362AE6C5" w:rsidR="002B49F4" w:rsidRDefault="002B49F4" w:rsidP="00C46C57">
      <w:pPr>
        <w:rPr>
          <w:lang w:eastAsia="ja-JP"/>
        </w:rPr>
      </w:pPr>
    </w:p>
    <w:p w14:paraId="59D405CD" w14:textId="77777777" w:rsidR="00116D78" w:rsidRDefault="00D97615" w:rsidP="00C46C57">
      <w:pPr>
        <w:rPr>
          <w:lang w:eastAsia="ja-JP"/>
        </w:rPr>
      </w:pPr>
      <w:r>
        <w:rPr>
          <w:lang w:eastAsia="ja-JP"/>
        </w:rPr>
        <w:t>Accordingly, it is recommended to adopt InF scenario for evaluation of AI/ML based positioning</w:t>
      </w:r>
      <w:r w:rsidR="00351BD5">
        <w:rPr>
          <w:lang w:eastAsia="ja-JP"/>
        </w:rPr>
        <w:t>. D</w:t>
      </w:r>
      <w:r>
        <w:rPr>
          <w:lang w:eastAsia="ja-JP"/>
        </w:rPr>
        <w:t xml:space="preserve">etails </w:t>
      </w:r>
      <w:r w:rsidR="00351BD5">
        <w:rPr>
          <w:lang w:eastAsia="ja-JP"/>
        </w:rPr>
        <w:t>are to</w:t>
      </w:r>
      <w:r>
        <w:rPr>
          <w:lang w:eastAsia="ja-JP"/>
        </w:rPr>
        <w:t xml:space="preserve"> be further discussed.</w:t>
      </w:r>
      <w:r w:rsidR="00116D78">
        <w:rPr>
          <w:lang w:eastAsia="ja-JP"/>
        </w:rPr>
        <w:t xml:space="preserve"> </w:t>
      </w:r>
    </w:p>
    <w:p w14:paraId="26E3F08E" w14:textId="1BF324B5" w:rsidR="00272EBC" w:rsidRDefault="00116D78" w:rsidP="00C46C57">
      <w:pPr>
        <w:rPr>
          <w:lang w:eastAsia="ja-JP"/>
        </w:rPr>
      </w:pPr>
      <w:r>
        <w:rPr>
          <w:lang w:eastAsia="ja-JP"/>
        </w:rPr>
        <w:t>Please indicate if you support or do not support the proposal, and provide further comments if any.</w:t>
      </w:r>
    </w:p>
    <w:p w14:paraId="29D6F2BC" w14:textId="77777777" w:rsidR="00272EBC" w:rsidRDefault="00272EBC" w:rsidP="00C46C57">
      <w:pPr>
        <w:rPr>
          <w:lang w:eastAsia="ja-JP"/>
        </w:rPr>
      </w:pPr>
    </w:p>
    <w:p w14:paraId="37B6D89D" w14:textId="5FD67348" w:rsidR="0010369D" w:rsidRPr="0010369D" w:rsidRDefault="0010369D" w:rsidP="00C46C57">
      <w:pPr>
        <w:rPr>
          <w:b/>
          <w:bCs/>
          <w:u w:val="single"/>
          <w:lang w:eastAsia="ja-JP"/>
        </w:rPr>
      </w:pPr>
      <w:r w:rsidRPr="00E10677">
        <w:rPr>
          <w:b/>
          <w:bCs/>
          <w:highlight w:val="yellow"/>
          <w:u w:val="single"/>
          <w:lang w:eastAsia="ja-JP"/>
        </w:rPr>
        <w:t>Proposal 2.1.</w:t>
      </w:r>
      <w:r w:rsidR="00351BD5">
        <w:rPr>
          <w:b/>
          <w:bCs/>
          <w:highlight w:val="yellow"/>
          <w:u w:val="single"/>
          <w:lang w:eastAsia="ja-JP"/>
        </w:rPr>
        <w:t>2</w:t>
      </w:r>
      <w:r w:rsidR="003D72A2" w:rsidRPr="00E10677">
        <w:rPr>
          <w:b/>
          <w:bCs/>
          <w:highlight w:val="yellow"/>
          <w:u w:val="single"/>
          <w:lang w:eastAsia="ja-JP"/>
        </w:rPr>
        <w:t>-1</w:t>
      </w:r>
    </w:p>
    <w:p w14:paraId="7FB3E369" w14:textId="5EFCC7C6" w:rsidR="0010369D" w:rsidRDefault="00C1637A" w:rsidP="00C46C57">
      <w:pPr>
        <w:rPr>
          <w:lang w:eastAsia="ja-JP"/>
        </w:rPr>
      </w:pPr>
      <w:r>
        <w:rPr>
          <w:lang w:eastAsia="ja-JP"/>
        </w:rPr>
        <w:t>T</w:t>
      </w:r>
      <w:r w:rsidR="0010369D">
        <w:rPr>
          <w:lang w:eastAsia="ja-JP"/>
        </w:rPr>
        <w:t>he IIoT indoor factory (InF) scenario</w:t>
      </w:r>
      <w:r>
        <w:rPr>
          <w:lang w:eastAsia="ja-JP"/>
        </w:rPr>
        <w:t xml:space="preserve"> is </w:t>
      </w:r>
      <w:r w:rsidR="00F81D91">
        <w:rPr>
          <w:lang w:eastAsia="ja-JP"/>
        </w:rPr>
        <w:t xml:space="preserve">a prioritized </w:t>
      </w:r>
      <w:r>
        <w:rPr>
          <w:lang w:eastAsia="ja-JP"/>
        </w:rPr>
        <w:t>scenario for evaluation of AI/ML based positioning</w:t>
      </w:r>
      <w:r w:rsidR="0010369D">
        <w:rPr>
          <w:lang w:eastAsia="ja-JP"/>
        </w:rPr>
        <w:t xml:space="preserve">. </w:t>
      </w:r>
    </w:p>
    <w:p w14:paraId="71B906CA" w14:textId="77777777" w:rsidR="008603A9" w:rsidRDefault="008603A9" w:rsidP="00C46C57">
      <w:pPr>
        <w:rPr>
          <w:lang w:eastAsia="ja-JP"/>
        </w:rPr>
      </w:pPr>
    </w:p>
    <w:tbl>
      <w:tblPr>
        <w:tblStyle w:val="TableGrid10"/>
        <w:tblW w:w="9990" w:type="dxa"/>
        <w:tblInd w:w="-5" w:type="dxa"/>
        <w:tblLook w:val="04A0" w:firstRow="1" w:lastRow="0" w:firstColumn="1" w:lastColumn="0" w:noHBand="0" w:noVBand="1"/>
      </w:tblPr>
      <w:tblGrid>
        <w:gridCol w:w="1418"/>
        <w:gridCol w:w="8572"/>
      </w:tblGrid>
      <w:tr w:rsidR="0010369D" w14:paraId="55DBC95F" w14:textId="77777777" w:rsidTr="00116D78">
        <w:tc>
          <w:tcPr>
            <w:tcW w:w="1418" w:type="dxa"/>
          </w:tcPr>
          <w:p w14:paraId="57EB5F67" w14:textId="77777777" w:rsidR="0010369D" w:rsidRPr="00B54F60" w:rsidRDefault="0010369D" w:rsidP="0010369D">
            <w:pPr>
              <w:jc w:val="left"/>
              <w:rPr>
                <w:rFonts w:eastAsiaTheme="minorEastAsia"/>
                <w:b/>
                <w:lang w:val="x-none"/>
              </w:rPr>
            </w:pPr>
          </w:p>
        </w:tc>
        <w:tc>
          <w:tcPr>
            <w:tcW w:w="8572" w:type="dxa"/>
          </w:tcPr>
          <w:p w14:paraId="7BB7D10D" w14:textId="77777777" w:rsidR="0010369D" w:rsidRPr="00B54F60" w:rsidRDefault="0010369D" w:rsidP="004B5A89">
            <w:pPr>
              <w:jc w:val="center"/>
              <w:rPr>
                <w:rFonts w:eastAsiaTheme="minorEastAsia"/>
                <w:b/>
                <w:lang w:val="x-none"/>
              </w:rPr>
            </w:pPr>
            <w:r>
              <w:rPr>
                <w:rFonts w:eastAsiaTheme="minorEastAsia" w:hint="eastAsia"/>
                <w:b/>
                <w:lang w:val="x-none"/>
              </w:rPr>
              <w:t>Company</w:t>
            </w:r>
          </w:p>
        </w:tc>
      </w:tr>
      <w:tr w:rsidR="0010369D" w14:paraId="72934A20" w14:textId="77777777" w:rsidTr="00116D78">
        <w:tc>
          <w:tcPr>
            <w:tcW w:w="1418" w:type="dxa"/>
          </w:tcPr>
          <w:p w14:paraId="6BC91FD8" w14:textId="77777777" w:rsidR="0010369D" w:rsidRDefault="0010369D" w:rsidP="0010369D">
            <w:pPr>
              <w:jc w:val="left"/>
              <w:rPr>
                <w:rFonts w:eastAsiaTheme="minorEastAsia"/>
                <w:lang w:val="x-none"/>
              </w:rPr>
            </w:pPr>
            <w:r>
              <w:rPr>
                <w:rFonts w:eastAsiaTheme="minorEastAsia" w:hint="eastAsia"/>
                <w:lang w:val="x-none"/>
              </w:rPr>
              <w:t>Support</w:t>
            </w:r>
          </w:p>
        </w:tc>
        <w:tc>
          <w:tcPr>
            <w:tcW w:w="8572" w:type="dxa"/>
          </w:tcPr>
          <w:p w14:paraId="1DD7959C" w14:textId="1633E663" w:rsidR="0010369D" w:rsidRPr="002F0BF7" w:rsidRDefault="004B5A89" w:rsidP="004B5A89">
            <w:pPr>
              <w:rPr>
                <w:rFonts w:eastAsiaTheme="minorEastAsia"/>
                <w:lang w:val="de-AT"/>
              </w:rPr>
            </w:pPr>
            <w:r>
              <w:rPr>
                <w:rFonts w:eastAsiaTheme="minorEastAsia"/>
                <w:lang w:val="de-AT"/>
              </w:rPr>
              <w:t>vivo</w:t>
            </w:r>
          </w:p>
        </w:tc>
      </w:tr>
      <w:tr w:rsidR="0010369D" w14:paraId="46626DDC" w14:textId="77777777" w:rsidTr="00116D78">
        <w:tc>
          <w:tcPr>
            <w:tcW w:w="1418" w:type="dxa"/>
          </w:tcPr>
          <w:p w14:paraId="178FA045" w14:textId="34FA3EE3" w:rsidR="0010369D" w:rsidRDefault="0010369D" w:rsidP="0010369D">
            <w:pPr>
              <w:jc w:val="left"/>
              <w:rPr>
                <w:rFonts w:eastAsiaTheme="minorEastAsia"/>
                <w:lang w:val="x-none"/>
              </w:rPr>
            </w:pPr>
            <w:r>
              <w:rPr>
                <w:rFonts w:eastAsiaTheme="minorEastAsia" w:hint="eastAsia"/>
                <w:lang w:val="x-none"/>
              </w:rPr>
              <w:t>Not support</w:t>
            </w:r>
          </w:p>
        </w:tc>
        <w:tc>
          <w:tcPr>
            <w:tcW w:w="8572" w:type="dxa"/>
          </w:tcPr>
          <w:p w14:paraId="7C04273E" w14:textId="77777777" w:rsidR="0010369D" w:rsidRPr="00E12038" w:rsidRDefault="0010369D" w:rsidP="004B5A89">
            <w:pPr>
              <w:rPr>
                <w:rFonts w:eastAsiaTheme="minorEastAsia"/>
                <w:lang w:val="en-GB"/>
              </w:rPr>
            </w:pPr>
          </w:p>
        </w:tc>
      </w:tr>
    </w:tbl>
    <w:p w14:paraId="4AE65F67" w14:textId="00599FDF" w:rsidR="00C75E4E" w:rsidRDefault="00C75E4E" w:rsidP="00C46C57">
      <w:pPr>
        <w:rPr>
          <w:lang w:eastAsia="ja-JP"/>
        </w:rPr>
      </w:pPr>
    </w:p>
    <w:tbl>
      <w:tblPr>
        <w:tblStyle w:val="TableGrid"/>
        <w:tblW w:w="0" w:type="auto"/>
        <w:tblLook w:val="04A0" w:firstRow="1" w:lastRow="0" w:firstColumn="1" w:lastColumn="0" w:noHBand="0" w:noVBand="1"/>
      </w:tblPr>
      <w:tblGrid>
        <w:gridCol w:w="1435"/>
        <w:gridCol w:w="8527"/>
      </w:tblGrid>
      <w:tr w:rsidR="00116D78" w:rsidRPr="00A47C1B" w14:paraId="56149A37" w14:textId="77777777" w:rsidTr="004B5A89">
        <w:tc>
          <w:tcPr>
            <w:tcW w:w="1435" w:type="dxa"/>
          </w:tcPr>
          <w:p w14:paraId="63889BEE" w14:textId="77777777" w:rsidR="00116D78" w:rsidRPr="00A47C1B" w:rsidRDefault="00116D78" w:rsidP="004B5A89">
            <w:pPr>
              <w:rPr>
                <w:b/>
                <w:bCs/>
                <w:lang w:eastAsia="ja-JP"/>
              </w:rPr>
            </w:pPr>
            <w:r w:rsidRPr="00A47C1B">
              <w:rPr>
                <w:b/>
                <w:bCs/>
                <w:lang w:eastAsia="ja-JP"/>
              </w:rPr>
              <w:t>Company</w:t>
            </w:r>
          </w:p>
        </w:tc>
        <w:tc>
          <w:tcPr>
            <w:tcW w:w="8527" w:type="dxa"/>
          </w:tcPr>
          <w:p w14:paraId="0AD2DA7D" w14:textId="77777777" w:rsidR="00116D78" w:rsidRPr="00A47C1B" w:rsidRDefault="00116D78" w:rsidP="004B5A89">
            <w:pPr>
              <w:jc w:val="center"/>
              <w:rPr>
                <w:b/>
                <w:bCs/>
                <w:lang w:eastAsia="ja-JP"/>
              </w:rPr>
            </w:pPr>
            <w:r w:rsidRPr="00A47C1B">
              <w:rPr>
                <w:b/>
                <w:bCs/>
                <w:lang w:eastAsia="ja-JP"/>
              </w:rPr>
              <w:t>Comments</w:t>
            </w:r>
          </w:p>
        </w:tc>
      </w:tr>
      <w:tr w:rsidR="00116D78" w14:paraId="3BD6D5FD" w14:textId="77777777" w:rsidTr="004B5A89">
        <w:tc>
          <w:tcPr>
            <w:tcW w:w="1435" w:type="dxa"/>
          </w:tcPr>
          <w:p w14:paraId="6F6D21A5" w14:textId="6CE24E4A" w:rsidR="00116D78" w:rsidRDefault="00116D78" w:rsidP="004B5A89">
            <w:pPr>
              <w:rPr>
                <w:lang w:eastAsia="ja-JP"/>
              </w:rPr>
            </w:pPr>
          </w:p>
        </w:tc>
        <w:tc>
          <w:tcPr>
            <w:tcW w:w="8527" w:type="dxa"/>
          </w:tcPr>
          <w:p w14:paraId="48B0A5D6" w14:textId="77777777" w:rsidR="00116D78" w:rsidRDefault="00116D78" w:rsidP="004B5A89">
            <w:pPr>
              <w:rPr>
                <w:lang w:eastAsia="ja-JP"/>
              </w:rPr>
            </w:pPr>
          </w:p>
        </w:tc>
      </w:tr>
      <w:tr w:rsidR="00116D78" w14:paraId="064760AC" w14:textId="77777777" w:rsidTr="004B5A89">
        <w:tc>
          <w:tcPr>
            <w:tcW w:w="1435" w:type="dxa"/>
          </w:tcPr>
          <w:p w14:paraId="3BDC1D2F" w14:textId="77777777" w:rsidR="00116D78" w:rsidRDefault="00116D78" w:rsidP="004B5A89">
            <w:pPr>
              <w:rPr>
                <w:lang w:eastAsia="ja-JP"/>
              </w:rPr>
            </w:pPr>
          </w:p>
        </w:tc>
        <w:tc>
          <w:tcPr>
            <w:tcW w:w="8527" w:type="dxa"/>
          </w:tcPr>
          <w:p w14:paraId="0658587D" w14:textId="77777777" w:rsidR="00116D78" w:rsidRDefault="00116D78" w:rsidP="004B5A89">
            <w:pPr>
              <w:rPr>
                <w:lang w:eastAsia="ja-JP"/>
              </w:rPr>
            </w:pPr>
          </w:p>
        </w:tc>
      </w:tr>
      <w:tr w:rsidR="00116D78" w14:paraId="1D4E955B" w14:textId="77777777" w:rsidTr="004B5A89">
        <w:tc>
          <w:tcPr>
            <w:tcW w:w="1435" w:type="dxa"/>
          </w:tcPr>
          <w:p w14:paraId="7B544EDE" w14:textId="77777777" w:rsidR="00116D78" w:rsidRDefault="00116D78" w:rsidP="004B5A89">
            <w:pPr>
              <w:rPr>
                <w:lang w:eastAsia="ja-JP"/>
              </w:rPr>
            </w:pPr>
          </w:p>
        </w:tc>
        <w:tc>
          <w:tcPr>
            <w:tcW w:w="8527" w:type="dxa"/>
          </w:tcPr>
          <w:p w14:paraId="6C62972D" w14:textId="77777777" w:rsidR="00116D78" w:rsidRDefault="00116D78" w:rsidP="004B5A89">
            <w:pPr>
              <w:rPr>
                <w:lang w:eastAsia="ja-JP"/>
              </w:rPr>
            </w:pPr>
          </w:p>
        </w:tc>
      </w:tr>
    </w:tbl>
    <w:p w14:paraId="0956D727" w14:textId="77777777" w:rsidR="00116D78" w:rsidRDefault="00116D78" w:rsidP="00C46C57">
      <w:pPr>
        <w:rPr>
          <w:lang w:eastAsia="ja-JP"/>
        </w:rPr>
      </w:pPr>
    </w:p>
    <w:p w14:paraId="14C1AAC9" w14:textId="64C1916C" w:rsidR="002B49F4" w:rsidRDefault="002B49F4" w:rsidP="00C46C57">
      <w:pPr>
        <w:rPr>
          <w:lang w:eastAsia="ja-JP"/>
        </w:rPr>
      </w:pPr>
    </w:p>
    <w:p w14:paraId="78EDF211" w14:textId="1F25E1FE" w:rsidR="002B49F4" w:rsidRDefault="002B49F4" w:rsidP="002B49F4">
      <w:pPr>
        <w:rPr>
          <w:lang w:eastAsia="ja-JP"/>
        </w:rPr>
      </w:pPr>
      <w:r>
        <w:rPr>
          <w:lang w:eastAsia="ja-JP"/>
        </w:rPr>
        <w:t xml:space="preserve">Among sub-scnearios of InF, </w:t>
      </w:r>
      <w:r w:rsidR="00DD59BB">
        <w:rPr>
          <w:lang w:eastAsia="ja-JP"/>
        </w:rPr>
        <w:t>3 sub-scenarios were explicitly proposed by companies.</w:t>
      </w:r>
      <w:r w:rsidR="00BC7A0C">
        <w:rPr>
          <w:lang w:eastAsia="ja-JP"/>
        </w:rPr>
        <w:t xml:space="preserve"> In Rel-17 study item (see Appendix</w:t>
      </w:r>
      <w:r w:rsidR="00622029">
        <w:rPr>
          <w:lang w:eastAsia="ja-JP"/>
        </w:rPr>
        <w:t xml:space="preserve"> A</w:t>
      </w:r>
      <w:r w:rsidR="00CA1B62">
        <w:rPr>
          <w:lang w:eastAsia="ja-JP"/>
        </w:rPr>
        <w:t xml:space="preserve">, simulation parameters in </w:t>
      </w:r>
      <w:r w:rsidR="00BC7A0C">
        <w:rPr>
          <w:lang w:eastAsia="ja-JP"/>
        </w:rPr>
        <w:t xml:space="preserve">TR38.838), InF-SH and InF-DH were used. For Rel-18, some companies propose to reuse {InF-SH and InF-DH}, while other companies propose to consider dense cluster scenario only, i.e., InF-DH, InF-DL.  Thus, </w:t>
      </w:r>
      <w:r>
        <w:rPr>
          <w:lang w:eastAsia="ja-JP"/>
        </w:rPr>
        <w:t>InF-DH has the most support</w:t>
      </w:r>
      <w:r w:rsidR="00BC7A0C">
        <w:rPr>
          <w:lang w:eastAsia="ja-JP"/>
        </w:rPr>
        <w:t>, while it should be further discussed whether to include InF-SH and/or InF-DL</w:t>
      </w:r>
      <w:r>
        <w:rPr>
          <w:lang w:eastAsia="ja-JP"/>
        </w:rPr>
        <w:t>.</w:t>
      </w:r>
      <w:r w:rsidR="00BC7A0C">
        <w:rPr>
          <w:lang w:eastAsia="ja-JP"/>
        </w:rPr>
        <w:t xml:space="preserve"> </w:t>
      </w:r>
    </w:p>
    <w:p w14:paraId="4D807AF5" w14:textId="007BC82C" w:rsidR="002B49F4" w:rsidRDefault="002B49F4" w:rsidP="00C87AAA">
      <w:pPr>
        <w:pStyle w:val="ListParagraph"/>
        <w:numPr>
          <w:ilvl w:val="0"/>
          <w:numId w:val="14"/>
        </w:numPr>
        <w:rPr>
          <w:lang w:eastAsia="ja-JP"/>
        </w:rPr>
      </w:pPr>
      <w:r>
        <w:rPr>
          <w:lang w:val="en-US" w:eastAsia="ja-JP"/>
        </w:rPr>
        <w:t xml:space="preserve">InF-DH (12+?): ZTE, Ericsson, CATT, Vivo, Xiaomi, Samsung, OPPO, </w:t>
      </w:r>
      <w:r w:rsidRPr="00A17BF4">
        <w:t>FUTUREWEI</w:t>
      </w:r>
      <w:r>
        <w:rPr>
          <w:lang w:val="en-US"/>
        </w:rPr>
        <w:t xml:space="preserve">, </w:t>
      </w:r>
      <w:r>
        <w:t>LG</w:t>
      </w:r>
      <w:r>
        <w:rPr>
          <w:lang w:val="en-US"/>
        </w:rPr>
        <w:t xml:space="preserve">, </w:t>
      </w:r>
      <w:r w:rsidRPr="00A17BF4">
        <w:t>InterDigital</w:t>
      </w:r>
      <w:r>
        <w:rPr>
          <w:lang w:val="en-US"/>
        </w:rPr>
        <w:t xml:space="preserve">, </w:t>
      </w:r>
      <w:r>
        <w:t>Apple</w:t>
      </w:r>
      <w:r>
        <w:rPr>
          <w:lang w:val="en-US"/>
        </w:rPr>
        <w:t xml:space="preserve">, </w:t>
      </w:r>
      <w:r w:rsidRPr="00A17BF4">
        <w:t>Lenovo</w:t>
      </w:r>
      <w:r>
        <w:rPr>
          <w:lang w:val="en-US"/>
        </w:rPr>
        <w:t xml:space="preserve"> (?),</w:t>
      </w:r>
      <w:r>
        <w:t xml:space="preserve"> </w:t>
      </w:r>
      <w:r w:rsidRPr="00A17BF4">
        <w:t>Qualcomm</w:t>
      </w:r>
    </w:p>
    <w:p w14:paraId="0D31E578" w14:textId="77777777" w:rsidR="00DD59BB" w:rsidRDefault="00DD59BB" w:rsidP="00C87AAA">
      <w:pPr>
        <w:pStyle w:val="ListParagraph"/>
        <w:numPr>
          <w:ilvl w:val="0"/>
          <w:numId w:val="14"/>
        </w:numPr>
        <w:rPr>
          <w:lang w:eastAsia="ja-JP"/>
        </w:rPr>
      </w:pPr>
      <w:r w:rsidRPr="00AE7A6C">
        <w:rPr>
          <w:lang w:val="sv-SE"/>
        </w:rPr>
        <w:t xml:space="preserve">InF-DL (4+?): </w:t>
      </w:r>
      <w:r>
        <w:rPr>
          <w:lang w:eastAsia="ja-JP"/>
        </w:rPr>
        <w:t>CATT</w:t>
      </w:r>
      <w:r w:rsidRPr="00AE7A6C">
        <w:rPr>
          <w:lang w:val="sv-SE" w:eastAsia="ja-JP"/>
        </w:rPr>
        <w:t xml:space="preserve">, </w:t>
      </w:r>
      <w:r>
        <w:rPr>
          <w:lang w:eastAsia="ja-JP"/>
        </w:rPr>
        <w:t xml:space="preserve"> Samsung</w:t>
      </w:r>
      <w:r w:rsidRPr="00AE7A6C">
        <w:rPr>
          <w:lang w:val="sv-SE" w:eastAsia="ja-JP"/>
        </w:rPr>
        <w:t xml:space="preserve">, </w:t>
      </w:r>
      <w:r>
        <w:t>LG</w:t>
      </w:r>
      <w:r w:rsidRPr="00AE7A6C">
        <w:rPr>
          <w:lang w:val="sv-SE"/>
        </w:rPr>
        <w:t xml:space="preserve">, </w:t>
      </w:r>
      <w:r w:rsidRPr="00A17BF4">
        <w:t>InterDigital</w:t>
      </w:r>
      <w:r w:rsidRPr="00AE7A6C">
        <w:rPr>
          <w:lang w:val="sv-SE"/>
        </w:rPr>
        <w:t xml:space="preserve">, </w:t>
      </w:r>
      <w:r w:rsidRPr="00A17BF4">
        <w:t>Lenovo</w:t>
      </w:r>
      <w:r w:rsidRPr="00AE7A6C">
        <w:rPr>
          <w:lang w:val="sv-SE"/>
        </w:rPr>
        <w:t xml:space="preserve"> (?)</w:t>
      </w:r>
    </w:p>
    <w:p w14:paraId="27BADD6F" w14:textId="7F600B47" w:rsidR="002B49F4" w:rsidRPr="002B49F4" w:rsidRDefault="002B49F4" w:rsidP="00C87AAA">
      <w:pPr>
        <w:pStyle w:val="ListParagraph"/>
        <w:numPr>
          <w:ilvl w:val="0"/>
          <w:numId w:val="14"/>
        </w:numPr>
        <w:rPr>
          <w:lang w:eastAsia="ja-JP"/>
        </w:rPr>
      </w:pPr>
      <w:r>
        <w:rPr>
          <w:lang w:val="en-US"/>
        </w:rPr>
        <w:t>InF-SH</w:t>
      </w:r>
      <w:r w:rsidR="00DD59BB">
        <w:rPr>
          <w:lang w:val="en-US"/>
        </w:rPr>
        <w:t xml:space="preserve"> (2)</w:t>
      </w:r>
      <w:r>
        <w:rPr>
          <w:lang w:val="en-US"/>
        </w:rPr>
        <w:t xml:space="preserve">: </w:t>
      </w:r>
      <w:r>
        <w:rPr>
          <w:lang w:eastAsia="ja-JP"/>
        </w:rPr>
        <w:t>Ericsson</w:t>
      </w:r>
      <w:r>
        <w:rPr>
          <w:lang w:val="en-US" w:eastAsia="ja-JP"/>
        </w:rPr>
        <w:t xml:space="preserve">, </w:t>
      </w:r>
      <w:r w:rsidR="00DD59BB" w:rsidRPr="00A17BF4">
        <w:t>FUTUREWEI</w:t>
      </w:r>
      <w:r w:rsidR="00DD59BB">
        <w:rPr>
          <w:lang w:val="en-US"/>
        </w:rPr>
        <w:t xml:space="preserve"> </w:t>
      </w:r>
    </w:p>
    <w:p w14:paraId="0245E22C" w14:textId="77777777" w:rsidR="00BC7A0C" w:rsidRDefault="00BC7A0C" w:rsidP="00C46C57">
      <w:pPr>
        <w:rPr>
          <w:lang w:eastAsia="ja-JP"/>
        </w:rPr>
      </w:pPr>
    </w:p>
    <w:p w14:paraId="475F5479" w14:textId="5276D4EC" w:rsidR="00D27FDB" w:rsidRDefault="00BC7A0C" w:rsidP="00C46C57">
      <w:pPr>
        <w:rPr>
          <w:lang w:val="de-DE"/>
        </w:rPr>
      </w:pPr>
      <w:r>
        <w:rPr>
          <w:lang w:eastAsia="ja-JP"/>
        </w:rPr>
        <w:t xml:space="preserve">Additionally, </w:t>
      </w:r>
      <w:r w:rsidR="007A42AC">
        <w:rPr>
          <w:lang w:eastAsia="ja-JP"/>
        </w:rPr>
        <w:t>most</w:t>
      </w:r>
      <w:r>
        <w:rPr>
          <w:lang w:eastAsia="ja-JP"/>
        </w:rPr>
        <w:t xml:space="preserve"> companies</w:t>
      </w:r>
      <w:r w:rsidR="007A42AC">
        <w:rPr>
          <w:lang w:eastAsia="ja-JP"/>
        </w:rPr>
        <w:t xml:space="preserve"> propose to use</w:t>
      </w:r>
      <w:r>
        <w:rPr>
          <w:lang w:eastAsia="ja-JP"/>
        </w:rPr>
        <w:t xml:space="preserve"> the </w:t>
      </w:r>
      <w:r w:rsidRPr="00A17BF4">
        <w:rPr>
          <w:lang w:val="de-DE"/>
        </w:rPr>
        <w:t>clutter parameters {density, height, size}</w:t>
      </w:r>
      <w:r w:rsidR="007A42AC">
        <w:rPr>
          <w:lang w:val="de-DE"/>
        </w:rPr>
        <w:t>=</w:t>
      </w:r>
      <w:r w:rsidR="007A42AC" w:rsidRPr="00A17BF4">
        <w:rPr>
          <w:lang w:val="de-DE"/>
        </w:rPr>
        <w:t>{60%, 6m, 2m}</w:t>
      </w:r>
      <w:r w:rsidRPr="00A17BF4">
        <w:rPr>
          <w:lang w:val="de-DE"/>
        </w:rPr>
        <w:t xml:space="preserve"> for InF-DH channel</w:t>
      </w:r>
      <w:r>
        <w:rPr>
          <w:lang w:val="de-DE"/>
        </w:rPr>
        <w:t xml:space="preserve">. This is an optional setting in TR38.838, </w:t>
      </w:r>
      <w:r w:rsidR="007A42AC">
        <w:rPr>
          <w:lang w:val="de-DE"/>
        </w:rPr>
        <w:t>and the most challenging one listed therein</w:t>
      </w:r>
      <w:r w:rsidR="00B26298">
        <w:rPr>
          <w:lang w:val="de-DE"/>
        </w:rPr>
        <w:t xml:space="preserve"> (the other two settings are: (</w:t>
      </w:r>
      <w:r w:rsidR="00B26298" w:rsidRPr="00B26298">
        <w:rPr>
          <w:lang w:val="de-DE"/>
        </w:rPr>
        <w:t>Baseline): {40%, 2m, 2m}</w:t>
      </w:r>
      <w:r w:rsidR="00B26298">
        <w:rPr>
          <w:lang w:val="de-DE"/>
        </w:rPr>
        <w:t xml:space="preserve">; </w:t>
      </w:r>
      <w:r w:rsidR="00D27FDB" w:rsidRPr="00D27FDB">
        <w:rPr>
          <w:lang w:val="de-DE"/>
        </w:rPr>
        <w:t>(Optional): {40%, 3m, 5m}</w:t>
      </w:r>
      <w:r w:rsidR="00D27FDB">
        <w:rPr>
          <w:lang w:val="de-DE"/>
        </w:rPr>
        <w:t>)</w:t>
      </w:r>
      <w:r w:rsidR="007A42AC">
        <w:rPr>
          <w:lang w:val="de-DE"/>
        </w:rPr>
        <w:t>.</w:t>
      </w:r>
      <w:r w:rsidR="00D27FDB">
        <w:rPr>
          <w:lang w:val="de-DE"/>
        </w:rPr>
        <w:t xml:space="preserve"> The rationale is, this clutter setting causes severe NLOS problem, thus it is </w:t>
      </w:r>
      <w:r w:rsidR="00622029">
        <w:rPr>
          <w:lang w:val="de-DE"/>
        </w:rPr>
        <w:t xml:space="preserve">a </w:t>
      </w:r>
      <w:r w:rsidR="00D27FDB">
        <w:rPr>
          <w:lang w:val="de-DE"/>
        </w:rPr>
        <w:t>good</w:t>
      </w:r>
      <w:r w:rsidR="00622029">
        <w:rPr>
          <w:lang w:val="de-DE"/>
        </w:rPr>
        <w:t xml:space="preserve"> scenario</w:t>
      </w:r>
      <w:r w:rsidR="00D27FDB">
        <w:rPr>
          <w:lang w:val="de-DE"/>
        </w:rPr>
        <w:t xml:space="preserve"> for demonstrating the performance advantage of AI/ML based positioning as compared to</w:t>
      </w:r>
      <w:r w:rsidR="00622029">
        <w:rPr>
          <w:lang w:val="de-DE"/>
        </w:rPr>
        <w:t xml:space="preserve"> the</w:t>
      </w:r>
      <w:r w:rsidR="00D27FDB">
        <w:rPr>
          <w:lang w:val="de-DE"/>
        </w:rPr>
        <w:t xml:space="preserve"> existing positioning methods. </w:t>
      </w:r>
    </w:p>
    <w:p w14:paraId="70F4C31C" w14:textId="4809656E" w:rsidR="002B49F4" w:rsidRDefault="00116D78" w:rsidP="00C46C57">
      <w:pPr>
        <w:rPr>
          <w:lang w:eastAsia="ja-JP"/>
        </w:rPr>
      </w:pPr>
      <w:r>
        <w:rPr>
          <w:lang w:val="de-DE"/>
        </w:rPr>
        <w:t>I</w:t>
      </w:r>
      <w:r w:rsidR="00B26298">
        <w:rPr>
          <w:lang w:val="de-DE"/>
        </w:rPr>
        <w:t xml:space="preserve">t is proposed to adopt </w:t>
      </w:r>
      <w:r w:rsidR="00D27FDB">
        <w:rPr>
          <w:lang w:val="de-DE"/>
        </w:rPr>
        <w:t>the proposal below</w:t>
      </w:r>
      <w:r w:rsidR="00B26298">
        <w:rPr>
          <w:lang w:val="de-DE"/>
        </w:rPr>
        <w:t xml:space="preserve"> according to majority view</w:t>
      </w:r>
      <w:r>
        <w:rPr>
          <w:lang w:val="de-DE"/>
        </w:rPr>
        <w:t>, while other sub-scenarios and parameters can be further discussed</w:t>
      </w:r>
      <w:r w:rsidR="00B26298">
        <w:rPr>
          <w:lang w:val="de-DE"/>
        </w:rPr>
        <w:t>.</w:t>
      </w:r>
    </w:p>
    <w:p w14:paraId="7D06E8F5" w14:textId="77777777" w:rsidR="00116D78" w:rsidRDefault="00116D78" w:rsidP="00116D78">
      <w:pPr>
        <w:rPr>
          <w:lang w:eastAsia="ja-JP"/>
        </w:rPr>
      </w:pPr>
      <w:r>
        <w:rPr>
          <w:lang w:eastAsia="ja-JP"/>
        </w:rPr>
        <w:t>Please indicate if you support or do not support the proposal, and provide further comments if any.</w:t>
      </w:r>
    </w:p>
    <w:p w14:paraId="13AF7DD5" w14:textId="77777777" w:rsidR="00BC7A0C" w:rsidRDefault="00BC7A0C" w:rsidP="00C46C57">
      <w:pPr>
        <w:rPr>
          <w:lang w:eastAsia="ja-JP"/>
        </w:rPr>
      </w:pPr>
    </w:p>
    <w:p w14:paraId="3F89CE7A" w14:textId="56DD6C4E" w:rsidR="002B49F4" w:rsidRPr="0010369D" w:rsidRDefault="002B49F4" w:rsidP="002B49F4">
      <w:pPr>
        <w:rPr>
          <w:b/>
          <w:bCs/>
          <w:u w:val="single"/>
          <w:lang w:eastAsia="ja-JP"/>
        </w:rPr>
      </w:pPr>
      <w:r w:rsidRPr="00E10677">
        <w:rPr>
          <w:b/>
          <w:bCs/>
          <w:highlight w:val="yellow"/>
          <w:u w:val="single"/>
          <w:lang w:eastAsia="ja-JP"/>
        </w:rPr>
        <w:t>Proposal 2.1.</w:t>
      </w:r>
      <w:r w:rsidR="00351BD5">
        <w:rPr>
          <w:b/>
          <w:bCs/>
          <w:highlight w:val="yellow"/>
          <w:u w:val="single"/>
          <w:lang w:eastAsia="ja-JP"/>
        </w:rPr>
        <w:t>2</w:t>
      </w:r>
      <w:r w:rsidRPr="00E10677">
        <w:rPr>
          <w:b/>
          <w:bCs/>
          <w:highlight w:val="yellow"/>
          <w:u w:val="single"/>
          <w:lang w:eastAsia="ja-JP"/>
        </w:rPr>
        <w:t>-</w:t>
      </w:r>
      <w:r w:rsidR="00DD59BB" w:rsidRPr="00E10677">
        <w:rPr>
          <w:b/>
          <w:bCs/>
          <w:highlight w:val="yellow"/>
          <w:u w:val="single"/>
          <w:lang w:eastAsia="ja-JP"/>
        </w:rPr>
        <w:t>2</w:t>
      </w:r>
    </w:p>
    <w:p w14:paraId="24C2EC1A" w14:textId="2D732645" w:rsidR="002B49F4" w:rsidRDefault="002B49F4" w:rsidP="002B49F4">
      <w:pPr>
        <w:rPr>
          <w:lang w:eastAsia="ja-JP"/>
        </w:rPr>
      </w:pPr>
      <w:r>
        <w:rPr>
          <w:lang w:eastAsia="ja-JP"/>
        </w:rPr>
        <w:t xml:space="preserve">For evaluation of AI/ML based positioning, the </w:t>
      </w:r>
      <w:r w:rsidR="00DD59BB">
        <w:rPr>
          <w:lang w:eastAsia="ja-JP"/>
        </w:rPr>
        <w:t xml:space="preserve">InF </w:t>
      </w:r>
      <w:r>
        <w:rPr>
          <w:lang w:eastAsia="ja-JP"/>
        </w:rPr>
        <w:t xml:space="preserve">deployment scenario includes at least the </w:t>
      </w:r>
      <w:r w:rsidR="00DD59BB">
        <w:rPr>
          <w:lang w:eastAsia="ja-JP"/>
        </w:rPr>
        <w:t>InF-DH sub-</w:t>
      </w:r>
      <w:r>
        <w:rPr>
          <w:lang w:eastAsia="ja-JP"/>
        </w:rPr>
        <w:t>scenario</w:t>
      </w:r>
      <w:r w:rsidR="00E24092">
        <w:rPr>
          <w:lang w:eastAsia="ja-JP"/>
        </w:rPr>
        <w:t xml:space="preserve"> for FR1 and FR2</w:t>
      </w:r>
      <w:r>
        <w:rPr>
          <w:lang w:eastAsia="ja-JP"/>
        </w:rPr>
        <w:t xml:space="preserve">. </w:t>
      </w:r>
    </w:p>
    <w:p w14:paraId="520EA686" w14:textId="33D341F2" w:rsidR="00412252" w:rsidRDefault="00412252" w:rsidP="00C87AAA">
      <w:pPr>
        <w:pStyle w:val="ListParagraph"/>
        <w:numPr>
          <w:ilvl w:val="0"/>
          <w:numId w:val="14"/>
        </w:numPr>
        <w:rPr>
          <w:lang w:eastAsia="ja-JP"/>
        </w:rPr>
      </w:pPr>
      <w:r w:rsidRPr="00412252">
        <w:rPr>
          <w:lang w:eastAsia="ja-JP"/>
        </w:rPr>
        <w:lastRenderedPageBreak/>
        <w:t xml:space="preserve">Baseline clutter parameters {density , height , size} for InF-DH channel </w:t>
      </w:r>
      <w:r>
        <w:rPr>
          <w:lang w:val="en-US" w:eastAsia="ja-JP"/>
        </w:rPr>
        <w:t>is</w:t>
      </w:r>
      <w:r w:rsidRPr="00412252">
        <w:rPr>
          <w:lang w:eastAsia="ja-JP"/>
        </w:rPr>
        <w:t xml:space="preserve"> {60%, 6m, 2m}</w:t>
      </w:r>
      <w:r>
        <w:rPr>
          <w:lang w:val="en-US" w:eastAsia="ja-JP"/>
        </w:rPr>
        <w:t>.</w:t>
      </w:r>
    </w:p>
    <w:p w14:paraId="52929540" w14:textId="5C74A904" w:rsidR="002B49F4" w:rsidRDefault="002B49F4" w:rsidP="00C46C57">
      <w:pPr>
        <w:rPr>
          <w:lang w:eastAsia="ja-JP"/>
        </w:rPr>
      </w:pPr>
    </w:p>
    <w:tbl>
      <w:tblPr>
        <w:tblStyle w:val="TableGrid10"/>
        <w:tblW w:w="9990" w:type="dxa"/>
        <w:tblInd w:w="-5" w:type="dxa"/>
        <w:tblLook w:val="04A0" w:firstRow="1" w:lastRow="0" w:firstColumn="1" w:lastColumn="0" w:noHBand="0" w:noVBand="1"/>
      </w:tblPr>
      <w:tblGrid>
        <w:gridCol w:w="1418"/>
        <w:gridCol w:w="8572"/>
      </w:tblGrid>
      <w:tr w:rsidR="00116D78" w14:paraId="5EB9DDE0" w14:textId="77777777" w:rsidTr="004B5A89">
        <w:tc>
          <w:tcPr>
            <w:tcW w:w="1418" w:type="dxa"/>
          </w:tcPr>
          <w:p w14:paraId="019CCCED" w14:textId="77777777" w:rsidR="00116D78" w:rsidRPr="00B54F60" w:rsidRDefault="00116D78" w:rsidP="004B5A89">
            <w:pPr>
              <w:jc w:val="left"/>
              <w:rPr>
                <w:rFonts w:eastAsiaTheme="minorEastAsia"/>
                <w:b/>
                <w:lang w:val="x-none"/>
              </w:rPr>
            </w:pPr>
          </w:p>
        </w:tc>
        <w:tc>
          <w:tcPr>
            <w:tcW w:w="8572" w:type="dxa"/>
          </w:tcPr>
          <w:p w14:paraId="776E54D8" w14:textId="77777777" w:rsidR="00116D78" w:rsidRPr="00B54F60" w:rsidRDefault="00116D78" w:rsidP="004B5A89">
            <w:pPr>
              <w:jc w:val="center"/>
              <w:rPr>
                <w:rFonts w:eastAsiaTheme="minorEastAsia"/>
                <w:b/>
                <w:lang w:val="x-none"/>
              </w:rPr>
            </w:pPr>
            <w:r>
              <w:rPr>
                <w:rFonts w:eastAsiaTheme="minorEastAsia" w:hint="eastAsia"/>
                <w:b/>
                <w:lang w:val="x-none"/>
              </w:rPr>
              <w:t>Company</w:t>
            </w:r>
          </w:p>
        </w:tc>
      </w:tr>
      <w:tr w:rsidR="00116D78" w14:paraId="3E371909" w14:textId="77777777" w:rsidTr="004B5A89">
        <w:tc>
          <w:tcPr>
            <w:tcW w:w="1418" w:type="dxa"/>
          </w:tcPr>
          <w:p w14:paraId="1B81C60D" w14:textId="77777777" w:rsidR="00116D78" w:rsidRDefault="00116D78" w:rsidP="004B5A89">
            <w:pPr>
              <w:jc w:val="left"/>
              <w:rPr>
                <w:rFonts w:eastAsiaTheme="minorEastAsia"/>
                <w:lang w:val="x-none"/>
              </w:rPr>
            </w:pPr>
            <w:r>
              <w:rPr>
                <w:rFonts w:eastAsiaTheme="minorEastAsia" w:hint="eastAsia"/>
                <w:lang w:val="x-none"/>
              </w:rPr>
              <w:t>Support</w:t>
            </w:r>
          </w:p>
        </w:tc>
        <w:tc>
          <w:tcPr>
            <w:tcW w:w="8572" w:type="dxa"/>
          </w:tcPr>
          <w:p w14:paraId="5C9794DF" w14:textId="5A7E76EA" w:rsidR="00116D78" w:rsidRPr="002F0BF7" w:rsidRDefault="004B5A89" w:rsidP="004B5A89">
            <w:pPr>
              <w:rPr>
                <w:rFonts w:eastAsiaTheme="minorEastAsia"/>
                <w:lang w:val="de-AT"/>
              </w:rPr>
            </w:pPr>
            <w:r>
              <w:rPr>
                <w:rFonts w:eastAsiaTheme="minorEastAsia"/>
                <w:lang w:val="de-AT"/>
              </w:rPr>
              <w:t>vivo</w:t>
            </w:r>
          </w:p>
        </w:tc>
      </w:tr>
      <w:tr w:rsidR="00116D78" w14:paraId="583C63A8" w14:textId="77777777" w:rsidTr="004B5A89">
        <w:tc>
          <w:tcPr>
            <w:tcW w:w="1418" w:type="dxa"/>
          </w:tcPr>
          <w:p w14:paraId="62C848EE" w14:textId="77777777" w:rsidR="00116D78" w:rsidRDefault="00116D78" w:rsidP="004B5A89">
            <w:pPr>
              <w:jc w:val="left"/>
              <w:rPr>
                <w:rFonts w:eastAsiaTheme="minorEastAsia"/>
                <w:lang w:val="x-none"/>
              </w:rPr>
            </w:pPr>
            <w:r>
              <w:rPr>
                <w:rFonts w:eastAsiaTheme="minorEastAsia" w:hint="eastAsia"/>
                <w:lang w:val="x-none"/>
              </w:rPr>
              <w:t>Not support</w:t>
            </w:r>
          </w:p>
        </w:tc>
        <w:tc>
          <w:tcPr>
            <w:tcW w:w="8572" w:type="dxa"/>
          </w:tcPr>
          <w:p w14:paraId="38A2CA6C" w14:textId="77777777" w:rsidR="00116D78" w:rsidRPr="00E12038" w:rsidRDefault="00116D78" w:rsidP="004B5A89">
            <w:pPr>
              <w:rPr>
                <w:rFonts w:eastAsiaTheme="minorEastAsia"/>
                <w:lang w:val="en-GB"/>
              </w:rPr>
            </w:pPr>
          </w:p>
        </w:tc>
      </w:tr>
    </w:tbl>
    <w:p w14:paraId="1FC7F661" w14:textId="77777777" w:rsidR="00116D78" w:rsidRDefault="00116D78" w:rsidP="00116D78">
      <w:pPr>
        <w:rPr>
          <w:lang w:eastAsia="ja-JP"/>
        </w:rPr>
      </w:pPr>
    </w:p>
    <w:tbl>
      <w:tblPr>
        <w:tblStyle w:val="TableGrid"/>
        <w:tblW w:w="0" w:type="auto"/>
        <w:tblLook w:val="04A0" w:firstRow="1" w:lastRow="0" w:firstColumn="1" w:lastColumn="0" w:noHBand="0" w:noVBand="1"/>
      </w:tblPr>
      <w:tblGrid>
        <w:gridCol w:w="1435"/>
        <w:gridCol w:w="8527"/>
      </w:tblGrid>
      <w:tr w:rsidR="00116D78" w:rsidRPr="00A47C1B" w14:paraId="1C6914AE" w14:textId="77777777" w:rsidTr="004B5A89">
        <w:tc>
          <w:tcPr>
            <w:tcW w:w="1435" w:type="dxa"/>
          </w:tcPr>
          <w:p w14:paraId="5543B29D" w14:textId="77777777" w:rsidR="00116D78" w:rsidRPr="00A47C1B" w:rsidRDefault="00116D78" w:rsidP="004B5A89">
            <w:pPr>
              <w:rPr>
                <w:b/>
                <w:bCs/>
                <w:lang w:eastAsia="ja-JP"/>
              </w:rPr>
            </w:pPr>
            <w:r w:rsidRPr="00A47C1B">
              <w:rPr>
                <w:b/>
                <w:bCs/>
                <w:lang w:eastAsia="ja-JP"/>
              </w:rPr>
              <w:t>Company</w:t>
            </w:r>
          </w:p>
        </w:tc>
        <w:tc>
          <w:tcPr>
            <w:tcW w:w="8527" w:type="dxa"/>
          </w:tcPr>
          <w:p w14:paraId="212826E6" w14:textId="77777777" w:rsidR="00116D78" w:rsidRPr="00A47C1B" w:rsidRDefault="00116D78" w:rsidP="004B5A89">
            <w:pPr>
              <w:jc w:val="center"/>
              <w:rPr>
                <w:b/>
                <w:bCs/>
                <w:lang w:eastAsia="ja-JP"/>
              </w:rPr>
            </w:pPr>
            <w:r w:rsidRPr="00A47C1B">
              <w:rPr>
                <w:b/>
                <w:bCs/>
                <w:lang w:eastAsia="ja-JP"/>
              </w:rPr>
              <w:t>Comments</w:t>
            </w:r>
          </w:p>
        </w:tc>
      </w:tr>
      <w:tr w:rsidR="00116D78" w14:paraId="495FF394" w14:textId="77777777" w:rsidTr="004B5A89">
        <w:tc>
          <w:tcPr>
            <w:tcW w:w="1435" w:type="dxa"/>
          </w:tcPr>
          <w:p w14:paraId="064B29DC" w14:textId="77777777" w:rsidR="00116D78" w:rsidRDefault="00116D78" w:rsidP="004B5A89">
            <w:pPr>
              <w:rPr>
                <w:lang w:eastAsia="ja-JP"/>
              </w:rPr>
            </w:pPr>
          </w:p>
        </w:tc>
        <w:tc>
          <w:tcPr>
            <w:tcW w:w="8527" w:type="dxa"/>
          </w:tcPr>
          <w:p w14:paraId="0C919DD0" w14:textId="77777777" w:rsidR="00116D78" w:rsidRDefault="00116D78" w:rsidP="004B5A89">
            <w:pPr>
              <w:rPr>
                <w:lang w:eastAsia="ja-JP"/>
              </w:rPr>
            </w:pPr>
          </w:p>
        </w:tc>
      </w:tr>
      <w:tr w:rsidR="00116D78" w14:paraId="667AD305" w14:textId="77777777" w:rsidTr="004B5A89">
        <w:tc>
          <w:tcPr>
            <w:tcW w:w="1435" w:type="dxa"/>
          </w:tcPr>
          <w:p w14:paraId="01104565" w14:textId="77777777" w:rsidR="00116D78" w:rsidRDefault="00116D78" w:rsidP="004B5A89">
            <w:pPr>
              <w:rPr>
                <w:lang w:eastAsia="ja-JP"/>
              </w:rPr>
            </w:pPr>
          </w:p>
        </w:tc>
        <w:tc>
          <w:tcPr>
            <w:tcW w:w="8527" w:type="dxa"/>
          </w:tcPr>
          <w:p w14:paraId="6842D1E3" w14:textId="77777777" w:rsidR="00116D78" w:rsidRDefault="00116D78" w:rsidP="004B5A89">
            <w:pPr>
              <w:rPr>
                <w:lang w:eastAsia="ja-JP"/>
              </w:rPr>
            </w:pPr>
          </w:p>
        </w:tc>
      </w:tr>
      <w:tr w:rsidR="00116D78" w14:paraId="3A7BB248" w14:textId="77777777" w:rsidTr="004B5A89">
        <w:tc>
          <w:tcPr>
            <w:tcW w:w="1435" w:type="dxa"/>
          </w:tcPr>
          <w:p w14:paraId="10FE5F28" w14:textId="77777777" w:rsidR="00116D78" w:rsidRDefault="00116D78" w:rsidP="004B5A89">
            <w:pPr>
              <w:rPr>
                <w:lang w:eastAsia="ja-JP"/>
              </w:rPr>
            </w:pPr>
          </w:p>
        </w:tc>
        <w:tc>
          <w:tcPr>
            <w:tcW w:w="8527" w:type="dxa"/>
          </w:tcPr>
          <w:p w14:paraId="09952A12" w14:textId="77777777" w:rsidR="00116D78" w:rsidRDefault="00116D78" w:rsidP="004B5A89">
            <w:pPr>
              <w:rPr>
                <w:lang w:eastAsia="ja-JP"/>
              </w:rPr>
            </w:pPr>
          </w:p>
        </w:tc>
      </w:tr>
      <w:tr w:rsidR="00116D78" w14:paraId="04FD8F76" w14:textId="77777777" w:rsidTr="004B5A89">
        <w:tc>
          <w:tcPr>
            <w:tcW w:w="1435" w:type="dxa"/>
          </w:tcPr>
          <w:p w14:paraId="36734169" w14:textId="77777777" w:rsidR="00116D78" w:rsidRDefault="00116D78" w:rsidP="004B5A89">
            <w:pPr>
              <w:rPr>
                <w:lang w:eastAsia="ja-JP"/>
              </w:rPr>
            </w:pPr>
          </w:p>
        </w:tc>
        <w:tc>
          <w:tcPr>
            <w:tcW w:w="8527" w:type="dxa"/>
          </w:tcPr>
          <w:p w14:paraId="7EA11708" w14:textId="77777777" w:rsidR="00116D78" w:rsidRDefault="00116D78" w:rsidP="004B5A89">
            <w:pPr>
              <w:rPr>
                <w:lang w:eastAsia="ja-JP"/>
              </w:rPr>
            </w:pPr>
          </w:p>
        </w:tc>
      </w:tr>
    </w:tbl>
    <w:p w14:paraId="0E755798" w14:textId="77777777" w:rsidR="00116D78" w:rsidRDefault="00116D78" w:rsidP="00116D78">
      <w:pPr>
        <w:rPr>
          <w:lang w:eastAsia="ja-JP"/>
        </w:rPr>
      </w:pPr>
    </w:p>
    <w:p w14:paraId="0284E675" w14:textId="77777777" w:rsidR="002B49F4" w:rsidRDefault="002B49F4" w:rsidP="00C46C57">
      <w:pPr>
        <w:rPr>
          <w:lang w:eastAsia="ja-JP"/>
        </w:rPr>
      </w:pPr>
    </w:p>
    <w:p w14:paraId="0A0CD9F2" w14:textId="37EE726B" w:rsidR="003D72A2" w:rsidRPr="0010369D" w:rsidRDefault="002B49F4" w:rsidP="003D72A2">
      <w:pPr>
        <w:rPr>
          <w:b/>
          <w:bCs/>
          <w:u w:val="single"/>
          <w:lang w:eastAsia="ja-JP"/>
        </w:rPr>
      </w:pPr>
      <w:r w:rsidRPr="00E10677">
        <w:rPr>
          <w:b/>
          <w:bCs/>
          <w:highlight w:val="yellow"/>
          <w:u w:val="single"/>
          <w:lang w:eastAsia="ja-JP"/>
        </w:rPr>
        <w:t>Question</w:t>
      </w:r>
      <w:r w:rsidR="003D72A2" w:rsidRPr="00E10677">
        <w:rPr>
          <w:b/>
          <w:bCs/>
          <w:highlight w:val="yellow"/>
          <w:u w:val="single"/>
          <w:lang w:eastAsia="ja-JP"/>
        </w:rPr>
        <w:t xml:space="preserve"> 2.1.</w:t>
      </w:r>
      <w:r w:rsidR="00116D78">
        <w:rPr>
          <w:b/>
          <w:bCs/>
          <w:highlight w:val="yellow"/>
          <w:u w:val="single"/>
          <w:lang w:eastAsia="ja-JP"/>
        </w:rPr>
        <w:t>2</w:t>
      </w:r>
      <w:r w:rsidR="003D72A2" w:rsidRPr="00E10677">
        <w:rPr>
          <w:b/>
          <w:bCs/>
          <w:highlight w:val="yellow"/>
          <w:u w:val="single"/>
          <w:lang w:eastAsia="ja-JP"/>
        </w:rPr>
        <w:t>-</w:t>
      </w:r>
      <w:r w:rsidR="00DD59BB" w:rsidRPr="00E10677">
        <w:rPr>
          <w:b/>
          <w:bCs/>
          <w:highlight w:val="yellow"/>
          <w:u w:val="single"/>
          <w:lang w:eastAsia="ja-JP"/>
        </w:rPr>
        <w:t>3</w:t>
      </w:r>
    </w:p>
    <w:p w14:paraId="6C5345D1" w14:textId="4D4B60CE" w:rsidR="00DD59BB" w:rsidRPr="003D72A2" w:rsidRDefault="003D72A2" w:rsidP="00DD59BB">
      <w:pPr>
        <w:rPr>
          <w:lang w:eastAsia="ja-JP"/>
        </w:rPr>
      </w:pPr>
      <w:r>
        <w:rPr>
          <w:lang w:eastAsia="ja-JP"/>
        </w:rPr>
        <w:t xml:space="preserve">For evaluation of AI/ML based positioning, </w:t>
      </w:r>
      <w:r w:rsidR="004A5340">
        <w:rPr>
          <w:lang w:eastAsia="ja-JP"/>
        </w:rPr>
        <w:t>should</w:t>
      </w:r>
      <w:r w:rsidR="00DD59BB">
        <w:rPr>
          <w:lang w:eastAsia="ja-JP"/>
        </w:rPr>
        <w:t xml:space="preserve"> RAN1 select other InF sub-scenarios beyond InF-DH? If so, how many other sub-scenarios, and which one(s)?</w:t>
      </w:r>
    </w:p>
    <w:p w14:paraId="0A4CB100" w14:textId="5FCD9A19" w:rsidR="003D72A2" w:rsidRPr="00DD59BB" w:rsidRDefault="00DD59BB" w:rsidP="00C87AAA">
      <w:pPr>
        <w:pStyle w:val="ListParagraph"/>
        <w:numPr>
          <w:ilvl w:val="0"/>
          <w:numId w:val="14"/>
        </w:numPr>
        <w:rPr>
          <w:lang w:eastAsia="ja-JP"/>
        </w:rPr>
      </w:pPr>
      <w:r>
        <w:rPr>
          <w:lang w:val="en-US" w:eastAsia="ja-JP"/>
        </w:rPr>
        <w:t>Alt 1: 0 (</w:t>
      </w:r>
      <w:r w:rsidR="00622029">
        <w:rPr>
          <w:lang w:val="en-US" w:eastAsia="ja-JP"/>
        </w:rPr>
        <w:t xml:space="preserve">i.e., </w:t>
      </w:r>
      <w:r>
        <w:rPr>
          <w:lang w:val="en-US" w:eastAsia="ja-JP"/>
        </w:rPr>
        <w:t>InF-DH only is sufficient</w:t>
      </w:r>
      <w:r w:rsidR="004206B7">
        <w:rPr>
          <w:lang w:val="en-US" w:eastAsia="ja-JP"/>
        </w:rPr>
        <w:t>, FFS more clutter parameter</w:t>
      </w:r>
      <w:r w:rsidR="004A5340">
        <w:rPr>
          <w:lang w:val="en-US" w:eastAsia="ja-JP"/>
        </w:rPr>
        <w:t>s</w:t>
      </w:r>
      <w:r w:rsidR="004206B7">
        <w:rPr>
          <w:lang w:val="en-US" w:eastAsia="ja-JP"/>
        </w:rPr>
        <w:t xml:space="preserve"> than the baseline</w:t>
      </w:r>
      <w:r>
        <w:rPr>
          <w:lang w:val="en-US" w:eastAsia="ja-JP"/>
        </w:rPr>
        <w:t>)</w:t>
      </w:r>
    </w:p>
    <w:p w14:paraId="1D8991F4" w14:textId="0406583C" w:rsidR="00DD59BB" w:rsidRPr="00DD59BB" w:rsidRDefault="00DD59BB" w:rsidP="00C87AAA">
      <w:pPr>
        <w:pStyle w:val="ListParagraph"/>
        <w:numPr>
          <w:ilvl w:val="0"/>
          <w:numId w:val="14"/>
        </w:numPr>
        <w:rPr>
          <w:lang w:eastAsia="ja-JP"/>
        </w:rPr>
      </w:pPr>
      <w:r>
        <w:rPr>
          <w:lang w:val="en-US" w:eastAsia="ja-JP"/>
        </w:rPr>
        <w:t xml:space="preserve">Alt 2: 1 more InF sub-scenario </w:t>
      </w:r>
      <w:r w:rsidR="004206B7">
        <w:rPr>
          <w:lang w:val="en-US" w:eastAsia="ja-JP"/>
        </w:rPr>
        <w:t xml:space="preserve">(e.g., InF-SH, InF-DL) </w:t>
      </w:r>
      <w:r>
        <w:rPr>
          <w:lang w:val="en-US" w:eastAsia="ja-JP"/>
        </w:rPr>
        <w:t>other than InF-DH;</w:t>
      </w:r>
    </w:p>
    <w:p w14:paraId="309D837C" w14:textId="28828781" w:rsidR="00DD59BB" w:rsidRPr="003D72A2" w:rsidRDefault="00DD59BB" w:rsidP="00C87AAA">
      <w:pPr>
        <w:pStyle w:val="ListParagraph"/>
        <w:numPr>
          <w:ilvl w:val="0"/>
          <w:numId w:val="14"/>
        </w:numPr>
        <w:rPr>
          <w:lang w:eastAsia="ja-JP"/>
        </w:rPr>
      </w:pPr>
      <w:r>
        <w:rPr>
          <w:lang w:val="en-US" w:eastAsia="ja-JP"/>
        </w:rPr>
        <w:t>Alt 3: &gt;=2 more InF sub-scenarios</w:t>
      </w:r>
      <w:r w:rsidR="004206B7">
        <w:rPr>
          <w:lang w:val="en-US" w:eastAsia="ja-JP"/>
        </w:rPr>
        <w:t xml:space="preserve"> (e.g., InF-SH, InF-DL)</w:t>
      </w:r>
      <w:r>
        <w:rPr>
          <w:lang w:val="en-US" w:eastAsia="ja-JP"/>
        </w:rPr>
        <w:t xml:space="preserve"> other than InF-DH;</w:t>
      </w:r>
    </w:p>
    <w:p w14:paraId="4912ACA7" w14:textId="77777777" w:rsidR="006251B9" w:rsidRDefault="006251B9" w:rsidP="006251B9">
      <w:pPr>
        <w:rPr>
          <w:lang w:eastAsia="ja-JP"/>
        </w:rPr>
      </w:pPr>
      <w:r>
        <w:rPr>
          <w:lang w:eastAsia="ja-JP"/>
        </w:rPr>
        <w:t>Note: individual company can submit evaluation results for any scenario even if the scenario is not prioritized in RAN1.</w:t>
      </w:r>
    </w:p>
    <w:p w14:paraId="6123B40B" w14:textId="24452ED9" w:rsidR="0010369D" w:rsidRPr="006251B9" w:rsidRDefault="0010369D" w:rsidP="00C46C57">
      <w:pPr>
        <w:rPr>
          <w:lang w:val="x-none" w:eastAsia="ja-JP"/>
        </w:rPr>
      </w:pPr>
    </w:p>
    <w:tbl>
      <w:tblPr>
        <w:tblStyle w:val="TableGrid"/>
        <w:tblW w:w="9985" w:type="dxa"/>
        <w:tblLook w:val="04A0" w:firstRow="1" w:lastRow="0" w:firstColumn="1" w:lastColumn="0" w:noHBand="0" w:noVBand="1"/>
      </w:tblPr>
      <w:tblGrid>
        <w:gridCol w:w="1365"/>
        <w:gridCol w:w="8620"/>
      </w:tblGrid>
      <w:tr w:rsidR="003D72A2" w:rsidRPr="003D72A2" w14:paraId="23FD9178" w14:textId="77777777" w:rsidTr="00116D78">
        <w:tc>
          <w:tcPr>
            <w:tcW w:w="1365" w:type="dxa"/>
          </w:tcPr>
          <w:p w14:paraId="596FBC78" w14:textId="13095675" w:rsidR="003D72A2" w:rsidRPr="003D72A2" w:rsidRDefault="00DD59BB" w:rsidP="00C46C57">
            <w:pPr>
              <w:rPr>
                <w:b/>
                <w:bCs/>
                <w:lang w:eastAsia="ja-JP"/>
              </w:rPr>
            </w:pPr>
            <w:r>
              <w:rPr>
                <w:b/>
                <w:bCs/>
                <w:lang w:eastAsia="ja-JP"/>
              </w:rPr>
              <w:t>Alternatives</w:t>
            </w:r>
          </w:p>
        </w:tc>
        <w:tc>
          <w:tcPr>
            <w:tcW w:w="8620" w:type="dxa"/>
          </w:tcPr>
          <w:p w14:paraId="0B565EDF" w14:textId="77777777" w:rsidR="00E10677" w:rsidRDefault="003D72A2" w:rsidP="003D72A2">
            <w:pPr>
              <w:jc w:val="center"/>
              <w:rPr>
                <w:rFonts w:eastAsiaTheme="minorEastAsia"/>
                <w:b/>
                <w:lang w:val="en-US"/>
              </w:rPr>
            </w:pPr>
            <w:r>
              <w:rPr>
                <w:rFonts w:eastAsiaTheme="minorEastAsia" w:hint="eastAsia"/>
                <w:b/>
                <w:lang w:val="x-none"/>
              </w:rPr>
              <w:t>Company</w:t>
            </w:r>
            <w:r w:rsidR="00DD59BB">
              <w:rPr>
                <w:rFonts w:eastAsiaTheme="minorEastAsia"/>
                <w:b/>
                <w:lang w:val="en-US"/>
              </w:rPr>
              <w:t xml:space="preserve"> </w:t>
            </w:r>
          </w:p>
          <w:p w14:paraId="0421E93E" w14:textId="768D1B1E" w:rsidR="003D72A2" w:rsidRPr="00E10677" w:rsidRDefault="00DD59BB" w:rsidP="003D72A2">
            <w:pPr>
              <w:jc w:val="center"/>
              <w:rPr>
                <w:bCs/>
                <w:lang w:val="en-US" w:eastAsia="ja-JP"/>
              </w:rPr>
            </w:pPr>
            <w:r w:rsidRPr="00E10677">
              <w:rPr>
                <w:rFonts w:eastAsiaTheme="minorEastAsia"/>
                <w:bCs/>
                <w:lang w:val="en-US"/>
              </w:rPr>
              <w:t xml:space="preserve">(For Alt 2 and 3, </w:t>
            </w:r>
            <w:r w:rsidR="004B487A">
              <w:rPr>
                <w:rFonts w:eastAsiaTheme="minorEastAsia"/>
                <w:bCs/>
                <w:lang w:val="en-US"/>
              </w:rPr>
              <w:t>identify</w:t>
            </w:r>
            <w:r w:rsidRPr="00E10677">
              <w:rPr>
                <w:rFonts w:eastAsiaTheme="minorEastAsia"/>
                <w:bCs/>
                <w:lang w:val="en-US"/>
              </w:rPr>
              <w:t xml:space="preserve"> the</w:t>
            </w:r>
            <w:r w:rsidR="00E10677" w:rsidRPr="00E10677">
              <w:rPr>
                <w:rFonts w:eastAsiaTheme="minorEastAsia"/>
                <w:bCs/>
                <w:lang w:val="en-US"/>
              </w:rPr>
              <w:t xml:space="preserve"> InF sub-scenario(s) other than InF-DH)</w:t>
            </w:r>
          </w:p>
        </w:tc>
      </w:tr>
      <w:tr w:rsidR="003D72A2" w14:paraId="5FF6855A" w14:textId="77777777" w:rsidTr="00116D78">
        <w:tc>
          <w:tcPr>
            <w:tcW w:w="1365" w:type="dxa"/>
          </w:tcPr>
          <w:p w14:paraId="51C266EF" w14:textId="2421AF34" w:rsidR="003D72A2" w:rsidRDefault="00DD59BB" w:rsidP="00C46C57">
            <w:pPr>
              <w:rPr>
                <w:lang w:eastAsia="ja-JP"/>
              </w:rPr>
            </w:pPr>
            <w:r>
              <w:rPr>
                <w:lang w:eastAsia="ja-JP"/>
              </w:rPr>
              <w:t>Alt 1</w:t>
            </w:r>
          </w:p>
        </w:tc>
        <w:tc>
          <w:tcPr>
            <w:tcW w:w="8620" w:type="dxa"/>
          </w:tcPr>
          <w:p w14:paraId="06B81B28" w14:textId="1166A649" w:rsidR="003D72A2" w:rsidRDefault="003D72A2" w:rsidP="00C46C57">
            <w:pPr>
              <w:rPr>
                <w:lang w:eastAsia="ja-JP"/>
              </w:rPr>
            </w:pPr>
          </w:p>
        </w:tc>
      </w:tr>
      <w:tr w:rsidR="003D72A2" w14:paraId="782C3AE1" w14:textId="77777777" w:rsidTr="00116D78">
        <w:tc>
          <w:tcPr>
            <w:tcW w:w="1365" w:type="dxa"/>
          </w:tcPr>
          <w:p w14:paraId="0F66B3E7" w14:textId="5E965063" w:rsidR="003D72A2" w:rsidRDefault="00DD59BB" w:rsidP="00C46C57">
            <w:pPr>
              <w:rPr>
                <w:lang w:eastAsia="ja-JP"/>
              </w:rPr>
            </w:pPr>
            <w:r>
              <w:rPr>
                <w:lang w:eastAsia="ja-JP"/>
              </w:rPr>
              <w:t>Alt 2</w:t>
            </w:r>
          </w:p>
        </w:tc>
        <w:tc>
          <w:tcPr>
            <w:tcW w:w="8620" w:type="dxa"/>
          </w:tcPr>
          <w:p w14:paraId="76B77C66" w14:textId="77777777" w:rsidR="003D72A2" w:rsidRDefault="003D72A2" w:rsidP="00C46C57">
            <w:pPr>
              <w:rPr>
                <w:lang w:eastAsia="ja-JP"/>
              </w:rPr>
            </w:pPr>
          </w:p>
        </w:tc>
      </w:tr>
      <w:tr w:rsidR="003D72A2" w14:paraId="607E0FC9" w14:textId="77777777" w:rsidTr="00116D78">
        <w:tc>
          <w:tcPr>
            <w:tcW w:w="1365" w:type="dxa"/>
          </w:tcPr>
          <w:p w14:paraId="53DBC43F" w14:textId="3D759A6C" w:rsidR="003D72A2" w:rsidRDefault="00DD59BB" w:rsidP="00C46C57">
            <w:pPr>
              <w:rPr>
                <w:lang w:eastAsia="ja-JP"/>
              </w:rPr>
            </w:pPr>
            <w:r>
              <w:rPr>
                <w:lang w:eastAsia="ja-JP"/>
              </w:rPr>
              <w:t>Alt 3</w:t>
            </w:r>
          </w:p>
        </w:tc>
        <w:tc>
          <w:tcPr>
            <w:tcW w:w="8620" w:type="dxa"/>
          </w:tcPr>
          <w:p w14:paraId="14677848" w14:textId="01EAE15B" w:rsidR="003D72A2" w:rsidRDefault="004B5A89" w:rsidP="00C46C57">
            <w:pPr>
              <w:rPr>
                <w:lang w:eastAsia="ja-JP"/>
              </w:rPr>
            </w:pPr>
            <w:r>
              <w:rPr>
                <w:lang w:eastAsia="ja-JP"/>
              </w:rPr>
              <w:t>vivo</w:t>
            </w:r>
          </w:p>
        </w:tc>
      </w:tr>
    </w:tbl>
    <w:p w14:paraId="7D1E43E7" w14:textId="618711C3" w:rsidR="0010369D" w:rsidRDefault="0010369D" w:rsidP="00C46C57">
      <w:pPr>
        <w:rPr>
          <w:lang w:eastAsia="ja-JP"/>
        </w:rPr>
      </w:pPr>
    </w:p>
    <w:tbl>
      <w:tblPr>
        <w:tblStyle w:val="TableGrid"/>
        <w:tblW w:w="0" w:type="auto"/>
        <w:tblLook w:val="04A0" w:firstRow="1" w:lastRow="0" w:firstColumn="1" w:lastColumn="0" w:noHBand="0" w:noVBand="1"/>
      </w:tblPr>
      <w:tblGrid>
        <w:gridCol w:w="1435"/>
        <w:gridCol w:w="8527"/>
      </w:tblGrid>
      <w:tr w:rsidR="00116D78" w:rsidRPr="00A47C1B" w14:paraId="78B61FC0" w14:textId="77777777" w:rsidTr="004B5A89">
        <w:tc>
          <w:tcPr>
            <w:tcW w:w="1435" w:type="dxa"/>
          </w:tcPr>
          <w:p w14:paraId="757C7978" w14:textId="77777777" w:rsidR="00116D78" w:rsidRPr="00A47C1B" w:rsidRDefault="00116D78" w:rsidP="004B5A89">
            <w:pPr>
              <w:rPr>
                <w:b/>
                <w:bCs/>
                <w:lang w:eastAsia="ja-JP"/>
              </w:rPr>
            </w:pPr>
            <w:r w:rsidRPr="00A47C1B">
              <w:rPr>
                <w:b/>
                <w:bCs/>
                <w:lang w:eastAsia="ja-JP"/>
              </w:rPr>
              <w:t>Company</w:t>
            </w:r>
          </w:p>
        </w:tc>
        <w:tc>
          <w:tcPr>
            <w:tcW w:w="8527" w:type="dxa"/>
          </w:tcPr>
          <w:p w14:paraId="434CE9E7" w14:textId="77777777" w:rsidR="00116D78" w:rsidRPr="00A47C1B" w:rsidRDefault="00116D78" w:rsidP="004B5A89">
            <w:pPr>
              <w:jc w:val="center"/>
              <w:rPr>
                <w:b/>
                <w:bCs/>
                <w:lang w:eastAsia="ja-JP"/>
              </w:rPr>
            </w:pPr>
            <w:r w:rsidRPr="00A47C1B">
              <w:rPr>
                <w:b/>
                <w:bCs/>
                <w:lang w:eastAsia="ja-JP"/>
              </w:rPr>
              <w:t>Comments</w:t>
            </w:r>
          </w:p>
        </w:tc>
      </w:tr>
      <w:tr w:rsidR="00116D78" w14:paraId="480BA351" w14:textId="77777777" w:rsidTr="004B5A89">
        <w:tc>
          <w:tcPr>
            <w:tcW w:w="1435" w:type="dxa"/>
          </w:tcPr>
          <w:p w14:paraId="7DED0AF9" w14:textId="4880CD63" w:rsidR="00116D78" w:rsidRDefault="004B5A89" w:rsidP="004B5A89">
            <w:pPr>
              <w:rPr>
                <w:lang w:eastAsia="ja-JP"/>
              </w:rPr>
            </w:pPr>
            <w:r>
              <w:rPr>
                <w:lang w:eastAsia="ja-JP"/>
              </w:rPr>
              <w:t>vivo</w:t>
            </w:r>
          </w:p>
        </w:tc>
        <w:tc>
          <w:tcPr>
            <w:tcW w:w="8527" w:type="dxa"/>
          </w:tcPr>
          <w:p w14:paraId="6E4AAD42" w14:textId="27FADFE2" w:rsidR="00116D78" w:rsidRDefault="004B5A89" w:rsidP="004B5A89">
            <w:pPr>
              <w:rPr>
                <w:lang w:eastAsia="ja-JP"/>
              </w:rPr>
            </w:pPr>
            <w:r>
              <w:rPr>
                <w:lang w:eastAsia="ja-JP"/>
              </w:rPr>
              <w:t>As presented in our contribution, we proposed to evaluate under all InF scenarios for an AI/ML model. The motivation is to verify/validate the AL/ML model generalization performance, which is discussed in section 3.5 of this summary.</w:t>
            </w:r>
          </w:p>
          <w:p w14:paraId="09CAE6F9" w14:textId="5873E598" w:rsidR="004B5A89" w:rsidRDefault="004B5A89" w:rsidP="004B5A89">
            <w:pPr>
              <w:rPr>
                <w:lang w:eastAsia="ja-JP"/>
              </w:rPr>
            </w:pPr>
            <w:r>
              <w:rPr>
                <w:lang w:eastAsia="ja-JP"/>
              </w:rPr>
              <w:t>If we only evaluate one scenario which is the same as the one used to generate training dataset, it’s not possible to see the AI/ML model generalization performance for different scenarios.</w:t>
            </w:r>
          </w:p>
        </w:tc>
      </w:tr>
      <w:tr w:rsidR="00116D78" w14:paraId="418F7C50" w14:textId="77777777" w:rsidTr="004B5A89">
        <w:tc>
          <w:tcPr>
            <w:tcW w:w="1435" w:type="dxa"/>
          </w:tcPr>
          <w:p w14:paraId="0185317F" w14:textId="77777777" w:rsidR="00116D78" w:rsidRDefault="00116D78" w:rsidP="004B5A89">
            <w:pPr>
              <w:rPr>
                <w:lang w:eastAsia="ja-JP"/>
              </w:rPr>
            </w:pPr>
          </w:p>
        </w:tc>
        <w:tc>
          <w:tcPr>
            <w:tcW w:w="8527" w:type="dxa"/>
          </w:tcPr>
          <w:p w14:paraId="6DC88B28" w14:textId="77777777" w:rsidR="00116D78" w:rsidRDefault="00116D78" w:rsidP="004B5A89">
            <w:pPr>
              <w:rPr>
                <w:lang w:eastAsia="ja-JP"/>
              </w:rPr>
            </w:pPr>
          </w:p>
        </w:tc>
      </w:tr>
      <w:tr w:rsidR="00116D78" w14:paraId="41DB4F95" w14:textId="77777777" w:rsidTr="004B5A89">
        <w:tc>
          <w:tcPr>
            <w:tcW w:w="1435" w:type="dxa"/>
          </w:tcPr>
          <w:p w14:paraId="38A0D4F7" w14:textId="77777777" w:rsidR="00116D78" w:rsidRDefault="00116D78" w:rsidP="004B5A89">
            <w:pPr>
              <w:rPr>
                <w:lang w:eastAsia="ja-JP"/>
              </w:rPr>
            </w:pPr>
          </w:p>
        </w:tc>
        <w:tc>
          <w:tcPr>
            <w:tcW w:w="8527" w:type="dxa"/>
          </w:tcPr>
          <w:p w14:paraId="0D16E1A6" w14:textId="77777777" w:rsidR="00116D78" w:rsidRDefault="00116D78" w:rsidP="004B5A89">
            <w:pPr>
              <w:rPr>
                <w:lang w:eastAsia="ja-JP"/>
              </w:rPr>
            </w:pPr>
          </w:p>
        </w:tc>
      </w:tr>
      <w:tr w:rsidR="00116D78" w14:paraId="36A50C43" w14:textId="77777777" w:rsidTr="004B5A89">
        <w:tc>
          <w:tcPr>
            <w:tcW w:w="1435" w:type="dxa"/>
          </w:tcPr>
          <w:p w14:paraId="1588DC66" w14:textId="77777777" w:rsidR="00116D78" w:rsidRDefault="00116D78" w:rsidP="004B5A89">
            <w:pPr>
              <w:rPr>
                <w:lang w:eastAsia="ja-JP"/>
              </w:rPr>
            </w:pPr>
          </w:p>
        </w:tc>
        <w:tc>
          <w:tcPr>
            <w:tcW w:w="8527" w:type="dxa"/>
          </w:tcPr>
          <w:p w14:paraId="3E7C03A8" w14:textId="77777777" w:rsidR="00116D78" w:rsidRDefault="00116D78" w:rsidP="004B5A89">
            <w:pPr>
              <w:rPr>
                <w:lang w:eastAsia="ja-JP"/>
              </w:rPr>
            </w:pPr>
          </w:p>
        </w:tc>
      </w:tr>
    </w:tbl>
    <w:p w14:paraId="5917C150" w14:textId="77777777" w:rsidR="00E10677" w:rsidRDefault="00E10677" w:rsidP="0010369D">
      <w:pPr>
        <w:rPr>
          <w:lang w:eastAsia="ja-JP"/>
        </w:rPr>
      </w:pPr>
    </w:p>
    <w:p w14:paraId="01B83A82" w14:textId="72610729" w:rsidR="0010369D" w:rsidRDefault="0010369D" w:rsidP="0010369D">
      <w:pPr>
        <w:rPr>
          <w:lang w:eastAsia="ja-JP"/>
        </w:rPr>
      </w:pPr>
      <w:r>
        <w:rPr>
          <w:lang w:eastAsia="ja-JP"/>
        </w:rPr>
        <w:t xml:space="preserve">Based on companies’ contributions, </w:t>
      </w:r>
      <w:r w:rsidR="004B487A">
        <w:rPr>
          <w:lang w:eastAsia="ja-JP"/>
        </w:rPr>
        <w:t>some companies</w:t>
      </w:r>
      <w:r w:rsidR="00116D78">
        <w:rPr>
          <w:lang w:eastAsia="ja-JP"/>
        </w:rPr>
        <w:t xml:space="preserve"> (e.g., </w:t>
      </w:r>
      <w:r w:rsidR="00116D78" w:rsidRPr="00A17BF4">
        <w:t>FUTUREWEI</w:t>
      </w:r>
      <w:r w:rsidR="00116D78">
        <w:t xml:space="preserve">, </w:t>
      </w:r>
      <w:r w:rsidR="00116D78" w:rsidRPr="00A17BF4">
        <w:t>Qualcomm</w:t>
      </w:r>
      <w:r w:rsidR="00116D78">
        <w:t xml:space="preserve">, </w:t>
      </w:r>
      <w:r w:rsidR="00116D78" w:rsidRPr="00A17BF4">
        <w:t>Apple</w:t>
      </w:r>
      <w:r w:rsidR="00116D78">
        <w:t>)</w:t>
      </w:r>
      <w:r w:rsidR="004B487A">
        <w:rPr>
          <w:lang w:eastAsia="ja-JP"/>
        </w:rPr>
        <w:t xml:space="preserve"> propose to include also </w:t>
      </w:r>
      <w:r w:rsidR="00037BE2">
        <w:rPr>
          <w:lang w:eastAsia="ja-JP"/>
        </w:rPr>
        <w:t>UMi/UMa scenarios</w:t>
      </w:r>
      <w:r w:rsidR="007B0460">
        <w:rPr>
          <w:lang w:eastAsia="ja-JP"/>
        </w:rPr>
        <w:t xml:space="preserve">, while others </w:t>
      </w:r>
      <w:r w:rsidR="00116D78">
        <w:rPr>
          <w:lang w:eastAsia="ja-JP"/>
        </w:rPr>
        <w:t xml:space="preserve">(e.g., Ericsson) </w:t>
      </w:r>
      <w:r w:rsidR="007B0460">
        <w:rPr>
          <w:lang w:eastAsia="ja-JP"/>
        </w:rPr>
        <w:t>propose to deprioritze</w:t>
      </w:r>
      <w:r>
        <w:rPr>
          <w:lang w:eastAsia="ja-JP"/>
        </w:rPr>
        <w:t>.</w:t>
      </w:r>
      <w:r w:rsidR="008A3940">
        <w:rPr>
          <w:lang w:eastAsia="ja-JP"/>
        </w:rPr>
        <w:t xml:space="preserve"> Regarding simulation parameters for UMi/UMa, </w:t>
      </w:r>
      <w:r w:rsidR="008A3940" w:rsidRPr="00F57BD9">
        <w:t xml:space="preserve">Rel-16 scenarios and channel models in TR 38.855 are </w:t>
      </w:r>
      <w:r w:rsidR="008A3940">
        <w:t xml:space="preserve">expected to be </w:t>
      </w:r>
      <w:r w:rsidR="008A3940" w:rsidRPr="00F57BD9">
        <w:t>reused</w:t>
      </w:r>
      <w:r w:rsidR="008A3940">
        <w:t>, similar to the treatment of “</w:t>
      </w:r>
      <w:r w:rsidR="008A3940" w:rsidRPr="00F57BD9">
        <w:t>General commercial use cases</w:t>
      </w:r>
      <w:r w:rsidR="008A3940">
        <w:t>” in 38.857</w:t>
      </w:r>
      <w:r w:rsidR="008A3940" w:rsidRPr="00F57BD9">
        <w:t>.</w:t>
      </w:r>
      <w:r w:rsidR="008A3940">
        <w:t xml:space="preserve"> For reference, the simulation parameters in 38.855 for UMi and UMa are copied in Appendix B.</w:t>
      </w:r>
      <w:r w:rsidR="008A3940">
        <w:rPr>
          <w:lang w:eastAsia="ja-JP"/>
        </w:rPr>
        <w:t xml:space="preserve"> </w:t>
      </w:r>
    </w:p>
    <w:p w14:paraId="16D0EE16" w14:textId="6B0F1F8D" w:rsidR="00E0388E" w:rsidRDefault="00E0388E" w:rsidP="0010369D">
      <w:pPr>
        <w:rPr>
          <w:lang w:eastAsia="ja-JP"/>
        </w:rPr>
      </w:pPr>
      <w:r>
        <w:rPr>
          <w:lang w:eastAsia="ja-JP"/>
        </w:rPr>
        <w:t>Please provide your view if UMi and/or U</w:t>
      </w:r>
      <w:r w:rsidR="00D75551">
        <w:rPr>
          <w:lang w:eastAsia="ja-JP"/>
        </w:rPr>
        <w:t>M</w:t>
      </w:r>
      <w:r>
        <w:rPr>
          <w:lang w:eastAsia="ja-JP"/>
        </w:rPr>
        <w:t>a need to be adopted for evaluation of AI/ML based positioning</w:t>
      </w:r>
      <w:r w:rsidR="00D75551">
        <w:rPr>
          <w:lang w:eastAsia="ja-JP"/>
        </w:rPr>
        <w:t>. Please provide further comments, if any.</w:t>
      </w:r>
    </w:p>
    <w:p w14:paraId="2C022FA2" w14:textId="77777777" w:rsidR="007B0460" w:rsidRDefault="007B0460" w:rsidP="0010369D">
      <w:pPr>
        <w:rPr>
          <w:lang w:eastAsia="ja-JP"/>
        </w:rPr>
      </w:pPr>
    </w:p>
    <w:p w14:paraId="3C3293CB" w14:textId="0E1B0E1C" w:rsidR="007B0460" w:rsidRPr="0010369D" w:rsidRDefault="007B0460" w:rsidP="007B0460">
      <w:pPr>
        <w:rPr>
          <w:b/>
          <w:bCs/>
          <w:u w:val="single"/>
          <w:lang w:eastAsia="ja-JP"/>
        </w:rPr>
      </w:pPr>
      <w:r w:rsidRPr="00C44855">
        <w:rPr>
          <w:b/>
          <w:bCs/>
          <w:highlight w:val="yellow"/>
          <w:u w:val="single"/>
          <w:lang w:eastAsia="ja-JP"/>
        </w:rPr>
        <w:t>Question 2.1.</w:t>
      </w:r>
      <w:r w:rsidR="00116D78">
        <w:rPr>
          <w:b/>
          <w:bCs/>
          <w:highlight w:val="yellow"/>
          <w:u w:val="single"/>
          <w:lang w:eastAsia="ja-JP"/>
        </w:rPr>
        <w:t>2</w:t>
      </w:r>
      <w:r w:rsidRPr="00C44855">
        <w:rPr>
          <w:b/>
          <w:bCs/>
          <w:highlight w:val="yellow"/>
          <w:u w:val="single"/>
          <w:lang w:eastAsia="ja-JP"/>
        </w:rPr>
        <w:t>-4</w:t>
      </w:r>
    </w:p>
    <w:p w14:paraId="71D0AC18" w14:textId="6F0A30E6" w:rsidR="0010369D" w:rsidRDefault="007B0460" w:rsidP="007B0460">
      <w:pPr>
        <w:rPr>
          <w:lang w:eastAsia="ja-JP"/>
        </w:rPr>
      </w:pPr>
      <w:r>
        <w:rPr>
          <w:lang w:eastAsia="ja-JP"/>
        </w:rPr>
        <w:t xml:space="preserve">For evaluation of AI/ML based positioning, </w:t>
      </w:r>
      <w:r w:rsidR="00D038D8">
        <w:rPr>
          <w:lang w:eastAsia="ja-JP"/>
        </w:rPr>
        <w:t>should</w:t>
      </w:r>
      <w:r>
        <w:rPr>
          <w:lang w:eastAsia="ja-JP"/>
        </w:rPr>
        <w:t xml:space="preserve"> RAN1 should include UMi</w:t>
      </w:r>
      <w:r w:rsidR="00C936F2">
        <w:rPr>
          <w:lang w:eastAsia="ja-JP"/>
        </w:rPr>
        <w:t xml:space="preserve"> (</w:t>
      </w:r>
      <w:r w:rsidR="00C936F2" w:rsidRPr="00147F39">
        <w:t>Urban Micro</w:t>
      </w:r>
      <w:r w:rsidR="00C936F2">
        <w:t>)</w:t>
      </w:r>
      <w:r>
        <w:rPr>
          <w:lang w:eastAsia="ja-JP"/>
        </w:rPr>
        <w:t xml:space="preserve"> and UMa</w:t>
      </w:r>
      <w:r w:rsidR="00C936F2">
        <w:rPr>
          <w:lang w:eastAsia="ja-JP"/>
        </w:rPr>
        <w:t xml:space="preserve"> (</w:t>
      </w:r>
      <w:r w:rsidR="00C936F2" w:rsidRPr="00C936F2">
        <w:rPr>
          <w:lang w:eastAsia="ja-JP"/>
        </w:rPr>
        <w:t>Urban Macro</w:t>
      </w:r>
      <w:r w:rsidR="00C936F2">
        <w:rPr>
          <w:lang w:eastAsia="ja-JP"/>
        </w:rPr>
        <w:t>)</w:t>
      </w:r>
      <w:r>
        <w:rPr>
          <w:lang w:eastAsia="ja-JP"/>
        </w:rPr>
        <w:t xml:space="preserve"> </w:t>
      </w:r>
      <w:r w:rsidR="00D038D8">
        <w:rPr>
          <w:lang w:eastAsia="ja-JP"/>
        </w:rPr>
        <w:t>as a prioritized scenario</w:t>
      </w:r>
      <w:r>
        <w:rPr>
          <w:lang w:eastAsia="ja-JP"/>
        </w:rPr>
        <w:t>?</w:t>
      </w:r>
      <w:r w:rsidR="006251B9">
        <w:rPr>
          <w:lang w:eastAsia="ja-JP"/>
        </w:rPr>
        <w:t xml:space="preserve"> </w:t>
      </w:r>
    </w:p>
    <w:p w14:paraId="77D59C95" w14:textId="6428102D" w:rsidR="00116D78" w:rsidRPr="003D72A2" w:rsidRDefault="00116D78" w:rsidP="00116D78">
      <w:pPr>
        <w:pStyle w:val="ListParagraph"/>
        <w:numPr>
          <w:ilvl w:val="0"/>
          <w:numId w:val="14"/>
        </w:numPr>
        <w:rPr>
          <w:lang w:eastAsia="ja-JP"/>
        </w:rPr>
      </w:pPr>
      <w:r>
        <w:rPr>
          <w:lang w:val="en-US" w:eastAsia="ja-JP"/>
        </w:rPr>
        <w:t xml:space="preserve">Alt 1: no, neither UMi nor UMa </w:t>
      </w:r>
    </w:p>
    <w:p w14:paraId="62D874C8" w14:textId="03AA4CB9" w:rsidR="00C936F2" w:rsidRPr="00DD59BB" w:rsidRDefault="007B0460" w:rsidP="00C87AAA">
      <w:pPr>
        <w:pStyle w:val="ListParagraph"/>
        <w:numPr>
          <w:ilvl w:val="0"/>
          <w:numId w:val="14"/>
        </w:numPr>
        <w:rPr>
          <w:lang w:eastAsia="ja-JP"/>
        </w:rPr>
      </w:pPr>
      <w:r>
        <w:rPr>
          <w:lang w:val="en-US" w:eastAsia="ja-JP"/>
        </w:rPr>
        <w:t xml:space="preserve">Alt </w:t>
      </w:r>
      <w:r w:rsidR="00116D78">
        <w:rPr>
          <w:lang w:val="en-US" w:eastAsia="ja-JP"/>
        </w:rPr>
        <w:t>2</w:t>
      </w:r>
      <w:r>
        <w:rPr>
          <w:lang w:val="en-US" w:eastAsia="ja-JP"/>
        </w:rPr>
        <w:t xml:space="preserve">: </w:t>
      </w:r>
      <w:r w:rsidR="00C936F2">
        <w:rPr>
          <w:lang w:val="en-US" w:eastAsia="ja-JP"/>
        </w:rPr>
        <w:t>yes, UMi</w:t>
      </w:r>
    </w:p>
    <w:p w14:paraId="6F938632" w14:textId="463A440F" w:rsidR="007B0460" w:rsidRPr="00DD59BB" w:rsidRDefault="00C936F2" w:rsidP="00C87AAA">
      <w:pPr>
        <w:pStyle w:val="ListParagraph"/>
        <w:numPr>
          <w:ilvl w:val="0"/>
          <w:numId w:val="14"/>
        </w:numPr>
        <w:rPr>
          <w:lang w:eastAsia="ja-JP"/>
        </w:rPr>
      </w:pPr>
      <w:r>
        <w:rPr>
          <w:lang w:val="en-US" w:eastAsia="ja-JP"/>
        </w:rPr>
        <w:t xml:space="preserve">Alt </w:t>
      </w:r>
      <w:r w:rsidR="00116D78">
        <w:rPr>
          <w:lang w:val="en-US" w:eastAsia="ja-JP"/>
        </w:rPr>
        <w:t>3</w:t>
      </w:r>
      <w:r>
        <w:rPr>
          <w:lang w:val="en-US" w:eastAsia="ja-JP"/>
        </w:rPr>
        <w:t>: yes, UMa</w:t>
      </w:r>
    </w:p>
    <w:p w14:paraId="0990196A" w14:textId="10F864A9" w:rsidR="007B0460" w:rsidRPr="00DD59BB" w:rsidRDefault="007B0460" w:rsidP="00C87AAA">
      <w:pPr>
        <w:pStyle w:val="ListParagraph"/>
        <w:numPr>
          <w:ilvl w:val="0"/>
          <w:numId w:val="14"/>
        </w:numPr>
        <w:rPr>
          <w:lang w:eastAsia="ja-JP"/>
        </w:rPr>
      </w:pPr>
      <w:r>
        <w:rPr>
          <w:lang w:val="en-US" w:eastAsia="ja-JP"/>
        </w:rPr>
        <w:t xml:space="preserve">Alt </w:t>
      </w:r>
      <w:r w:rsidR="00116D78">
        <w:rPr>
          <w:lang w:val="en-US" w:eastAsia="ja-JP"/>
        </w:rPr>
        <w:t>4</w:t>
      </w:r>
      <w:r>
        <w:rPr>
          <w:lang w:val="en-US" w:eastAsia="ja-JP"/>
        </w:rPr>
        <w:t xml:space="preserve">: </w:t>
      </w:r>
      <w:r w:rsidR="00F21EAC">
        <w:rPr>
          <w:lang w:val="en-US" w:eastAsia="ja-JP"/>
        </w:rPr>
        <w:t>yes, both UMi and UMa</w:t>
      </w:r>
    </w:p>
    <w:p w14:paraId="0139DF41" w14:textId="4B1C5226" w:rsidR="007B0460" w:rsidRDefault="006251B9" w:rsidP="007B0460">
      <w:pPr>
        <w:rPr>
          <w:lang w:eastAsia="ja-JP"/>
        </w:rPr>
      </w:pPr>
      <w:r>
        <w:rPr>
          <w:lang w:eastAsia="ja-JP"/>
        </w:rPr>
        <w:t>Note: individual company can submit evaluation results for any scenario even if the scenario is not prioritized in RAN1.</w:t>
      </w:r>
    </w:p>
    <w:p w14:paraId="579A9702" w14:textId="77777777" w:rsidR="006251B9" w:rsidRPr="007B0460" w:rsidRDefault="006251B9" w:rsidP="007B0460">
      <w:pPr>
        <w:rPr>
          <w:lang w:val="x-none" w:eastAsia="ja-JP"/>
        </w:rPr>
      </w:pPr>
    </w:p>
    <w:tbl>
      <w:tblPr>
        <w:tblStyle w:val="TableGrid"/>
        <w:tblW w:w="9985" w:type="dxa"/>
        <w:tblLook w:val="04A0" w:firstRow="1" w:lastRow="0" w:firstColumn="1" w:lastColumn="0" w:noHBand="0" w:noVBand="1"/>
      </w:tblPr>
      <w:tblGrid>
        <w:gridCol w:w="1435"/>
        <w:gridCol w:w="8550"/>
      </w:tblGrid>
      <w:tr w:rsidR="007B0460" w:rsidRPr="003D72A2" w14:paraId="4F0F3640" w14:textId="77777777" w:rsidTr="00116D78">
        <w:tc>
          <w:tcPr>
            <w:tcW w:w="1435" w:type="dxa"/>
          </w:tcPr>
          <w:p w14:paraId="12016104" w14:textId="77777777" w:rsidR="007B0460" w:rsidRPr="003D72A2" w:rsidRDefault="007B0460" w:rsidP="004B5A89">
            <w:pPr>
              <w:rPr>
                <w:b/>
                <w:bCs/>
                <w:lang w:eastAsia="ja-JP"/>
              </w:rPr>
            </w:pPr>
            <w:r>
              <w:rPr>
                <w:b/>
                <w:bCs/>
                <w:lang w:eastAsia="ja-JP"/>
              </w:rPr>
              <w:t>Alternatives</w:t>
            </w:r>
          </w:p>
        </w:tc>
        <w:tc>
          <w:tcPr>
            <w:tcW w:w="8550" w:type="dxa"/>
          </w:tcPr>
          <w:p w14:paraId="71832429" w14:textId="356CA799" w:rsidR="007B0460" w:rsidRPr="007B0460" w:rsidRDefault="007B0460" w:rsidP="007B0460">
            <w:pPr>
              <w:jc w:val="center"/>
              <w:rPr>
                <w:rFonts w:eastAsiaTheme="minorEastAsia"/>
                <w:b/>
                <w:lang w:val="en-US"/>
              </w:rPr>
            </w:pPr>
            <w:r>
              <w:rPr>
                <w:rFonts w:eastAsiaTheme="minorEastAsia" w:hint="eastAsia"/>
                <w:b/>
                <w:lang w:val="x-none"/>
              </w:rPr>
              <w:t>Company</w:t>
            </w:r>
            <w:r>
              <w:rPr>
                <w:rFonts w:eastAsiaTheme="minorEastAsia"/>
                <w:b/>
                <w:lang w:val="en-US"/>
              </w:rPr>
              <w:t xml:space="preserve"> </w:t>
            </w:r>
          </w:p>
        </w:tc>
      </w:tr>
      <w:tr w:rsidR="007B0460" w14:paraId="72A26345" w14:textId="77777777" w:rsidTr="00116D78">
        <w:tc>
          <w:tcPr>
            <w:tcW w:w="1435" w:type="dxa"/>
          </w:tcPr>
          <w:p w14:paraId="15A10ABF" w14:textId="77777777" w:rsidR="007B0460" w:rsidRDefault="007B0460" w:rsidP="004B5A89">
            <w:pPr>
              <w:rPr>
                <w:lang w:eastAsia="ja-JP"/>
              </w:rPr>
            </w:pPr>
            <w:r>
              <w:rPr>
                <w:lang w:eastAsia="ja-JP"/>
              </w:rPr>
              <w:t>Alt 1</w:t>
            </w:r>
          </w:p>
        </w:tc>
        <w:tc>
          <w:tcPr>
            <w:tcW w:w="8550" w:type="dxa"/>
          </w:tcPr>
          <w:p w14:paraId="5E25FE87" w14:textId="52740436" w:rsidR="007B0460" w:rsidRDefault="004B5A89" w:rsidP="004B5A89">
            <w:pPr>
              <w:rPr>
                <w:lang w:eastAsia="ja-JP"/>
              </w:rPr>
            </w:pPr>
            <w:r>
              <w:rPr>
                <w:lang w:eastAsia="ja-JP"/>
              </w:rPr>
              <w:t>vivo</w:t>
            </w:r>
          </w:p>
        </w:tc>
      </w:tr>
      <w:tr w:rsidR="007B0460" w14:paraId="5C086877" w14:textId="77777777" w:rsidTr="00116D78">
        <w:tc>
          <w:tcPr>
            <w:tcW w:w="1435" w:type="dxa"/>
          </w:tcPr>
          <w:p w14:paraId="5AC7534A" w14:textId="77777777" w:rsidR="007B0460" w:rsidRDefault="007B0460" w:rsidP="004B5A89">
            <w:pPr>
              <w:rPr>
                <w:lang w:eastAsia="ja-JP"/>
              </w:rPr>
            </w:pPr>
            <w:r>
              <w:rPr>
                <w:lang w:eastAsia="ja-JP"/>
              </w:rPr>
              <w:t>Alt 2</w:t>
            </w:r>
          </w:p>
        </w:tc>
        <w:tc>
          <w:tcPr>
            <w:tcW w:w="8550" w:type="dxa"/>
          </w:tcPr>
          <w:p w14:paraId="2BD3163A" w14:textId="77777777" w:rsidR="007B0460" w:rsidRDefault="007B0460" w:rsidP="004B5A89">
            <w:pPr>
              <w:rPr>
                <w:lang w:eastAsia="ja-JP"/>
              </w:rPr>
            </w:pPr>
          </w:p>
        </w:tc>
      </w:tr>
      <w:tr w:rsidR="007B0460" w14:paraId="7D45485A" w14:textId="77777777" w:rsidTr="00116D78">
        <w:tc>
          <w:tcPr>
            <w:tcW w:w="1435" w:type="dxa"/>
          </w:tcPr>
          <w:p w14:paraId="499C7C50" w14:textId="77777777" w:rsidR="007B0460" w:rsidRDefault="007B0460" w:rsidP="004B5A89">
            <w:pPr>
              <w:rPr>
                <w:lang w:eastAsia="ja-JP"/>
              </w:rPr>
            </w:pPr>
            <w:r>
              <w:rPr>
                <w:lang w:eastAsia="ja-JP"/>
              </w:rPr>
              <w:t>Alt 3</w:t>
            </w:r>
          </w:p>
        </w:tc>
        <w:tc>
          <w:tcPr>
            <w:tcW w:w="8550" w:type="dxa"/>
          </w:tcPr>
          <w:p w14:paraId="1359F629" w14:textId="77777777" w:rsidR="007B0460" w:rsidRDefault="007B0460" w:rsidP="004B5A89">
            <w:pPr>
              <w:rPr>
                <w:lang w:eastAsia="ja-JP"/>
              </w:rPr>
            </w:pPr>
          </w:p>
        </w:tc>
      </w:tr>
      <w:tr w:rsidR="00E81B25" w14:paraId="55546CC5" w14:textId="77777777" w:rsidTr="00E81B25">
        <w:tc>
          <w:tcPr>
            <w:tcW w:w="1435" w:type="dxa"/>
          </w:tcPr>
          <w:p w14:paraId="4B7C0B2A" w14:textId="639A87F3" w:rsidR="00E81B25" w:rsidRDefault="00E81B25" w:rsidP="004B5A89">
            <w:pPr>
              <w:rPr>
                <w:lang w:eastAsia="ja-JP"/>
              </w:rPr>
            </w:pPr>
            <w:r>
              <w:rPr>
                <w:lang w:eastAsia="ja-JP"/>
              </w:rPr>
              <w:t>Alt 4</w:t>
            </w:r>
          </w:p>
        </w:tc>
        <w:tc>
          <w:tcPr>
            <w:tcW w:w="8550" w:type="dxa"/>
          </w:tcPr>
          <w:p w14:paraId="70C51F73" w14:textId="77777777" w:rsidR="00E81B25" w:rsidRDefault="00E81B25" w:rsidP="004B5A89">
            <w:pPr>
              <w:rPr>
                <w:lang w:eastAsia="ja-JP"/>
              </w:rPr>
            </w:pPr>
          </w:p>
        </w:tc>
      </w:tr>
    </w:tbl>
    <w:p w14:paraId="25867FE6" w14:textId="77777777" w:rsidR="0010369D" w:rsidRDefault="0010369D" w:rsidP="00C46C57">
      <w:pPr>
        <w:rPr>
          <w:lang w:eastAsia="ja-JP"/>
        </w:rPr>
      </w:pPr>
    </w:p>
    <w:tbl>
      <w:tblPr>
        <w:tblStyle w:val="TableGrid"/>
        <w:tblW w:w="0" w:type="auto"/>
        <w:tblLook w:val="04A0" w:firstRow="1" w:lastRow="0" w:firstColumn="1" w:lastColumn="0" w:noHBand="0" w:noVBand="1"/>
      </w:tblPr>
      <w:tblGrid>
        <w:gridCol w:w="1435"/>
        <w:gridCol w:w="8527"/>
      </w:tblGrid>
      <w:tr w:rsidR="00A47C1B" w:rsidRPr="00A47C1B" w14:paraId="143C2D60" w14:textId="77777777" w:rsidTr="00A47C1B">
        <w:tc>
          <w:tcPr>
            <w:tcW w:w="1435" w:type="dxa"/>
          </w:tcPr>
          <w:p w14:paraId="534671B4" w14:textId="2B1AE47E" w:rsidR="00A47C1B" w:rsidRPr="00A47C1B" w:rsidRDefault="00A47C1B" w:rsidP="00C46C57">
            <w:pPr>
              <w:rPr>
                <w:b/>
                <w:bCs/>
                <w:lang w:eastAsia="ja-JP"/>
              </w:rPr>
            </w:pPr>
            <w:r w:rsidRPr="00A47C1B">
              <w:rPr>
                <w:b/>
                <w:bCs/>
                <w:lang w:eastAsia="ja-JP"/>
              </w:rPr>
              <w:t>Company</w:t>
            </w:r>
          </w:p>
        </w:tc>
        <w:tc>
          <w:tcPr>
            <w:tcW w:w="8527" w:type="dxa"/>
          </w:tcPr>
          <w:p w14:paraId="5084DDC2" w14:textId="316D1410" w:rsidR="00A47C1B" w:rsidRPr="00A47C1B" w:rsidRDefault="00A47C1B" w:rsidP="00A47C1B">
            <w:pPr>
              <w:jc w:val="center"/>
              <w:rPr>
                <w:b/>
                <w:bCs/>
                <w:lang w:eastAsia="ja-JP"/>
              </w:rPr>
            </w:pPr>
            <w:r w:rsidRPr="00A47C1B">
              <w:rPr>
                <w:b/>
                <w:bCs/>
                <w:lang w:eastAsia="ja-JP"/>
              </w:rPr>
              <w:t>Comments</w:t>
            </w:r>
          </w:p>
        </w:tc>
      </w:tr>
      <w:tr w:rsidR="00A47C1B" w14:paraId="252B58B1" w14:textId="77777777" w:rsidTr="00A47C1B">
        <w:tc>
          <w:tcPr>
            <w:tcW w:w="1435" w:type="dxa"/>
          </w:tcPr>
          <w:p w14:paraId="63A583CE" w14:textId="77777777" w:rsidR="00A47C1B" w:rsidRDefault="00A47C1B" w:rsidP="00C46C57">
            <w:pPr>
              <w:rPr>
                <w:lang w:eastAsia="ja-JP"/>
              </w:rPr>
            </w:pPr>
          </w:p>
        </w:tc>
        <w:tc>
          <w:tcPr>
            <w:tcW w:w="8527" w:type="dxa"/>
          </w:tcPr>
          <w:p w14:paraId="5FBE5E0F" w14:textId="77777777" w:rsidR="00A47C1B" w:rsidRDefault="00A47C1B" w:rsidP="00C46C57">
            <w:pPr>
              <w:rPr>
                <w:lang w:eastAsia="ja-JP"/>
              </w:rPr>
            </w:pPr>
          </w:p>
        </w:tc>
      </w:tr>
      <w:tr w:rsidR="00A47C1B" w14:paraId="59837CC8" w14:textId="77777777" w:rsidTr="00A47C1B">
        <w:tc>
          <w:tcPr>
            <w:tcW w:w="1435" w:type="dxa"/>
          </w:tcPr>
          <w:p w14:paraId="0AF63FB7" w14:textId="77777777" w:rsidR="00A47C1B" w:rsidRDefault="00A47C1B" w:rsidP="00C46C57">
            <w:pPr>
              <w:rPr>
                <w:lang w:eastAsia="ja-JP"/>
              </w:rPr>
            </w:pPr>
          </w:p>
        </w:tc>
        <w:tc>
          <w:tcPr>
            <w:tcW w:w="8527" w:type="dxa"/>
          </w:tcPr>
          <w:p w14:paraId="23F718EA" w14:textId="77777777" w:rsidR="00A47C1B" w:rsidRDefault="00A47C1B" w:rsidP="00C46C57">
            <w:pPr>
              <w:rPr>
                <w:lang w:eastAsia="ja-JP"/>
              </w:rPr>
            </w:pPr>
          </w:p>
        </w:tc>
      </w:tr>
      <w:tr w:rsidR="00A47C1B" w14:paraId="4664CAD5" w14:textId="77777777" w:rsidTr="00A47C1B">
        <w:tc>
          <w:tcPr>
            <w:tcW w:w="1435" w:type="dxa"/>
          </w:tcPr>
          <w:p w14:paraId="2456F234" w14:textId="77777777" w:rsidR="00A47C1B" w:rsidRDefault="00A47C1B" w:rsidP="00C46C57">
            <w:pPr>
              <w:rPr>
                <w:lang w:eastAsia="ja-JP"/>
              </w:rPr>
            </w:pPr>
          </w:p>
        </w:tc>
        <w:tc>
          <w:tcPr>
            <w:tcW w:w="8527" w:type="dxa"/>
          </w:tcPr>
          <w:p w14:paraId="36967DCC" w14:textId="77777777" w:rsidR="00A47C1B" w:rsidRDefault="00A47C1B" w:rsidP="00C46C57">
            <w:pPr>
              <w:rPr>
                <w:lang w:eastAsia="ja-JP"/>
              </w:rPr>
            </w:pPr>
          </w:p>
        </w:tc>
      </w:tr>
      <w:tr w:rsidR="00A47C1B" w14:paraId="278DF0F9" w14:textId="77777777" w:rsidTr="00A47C1B">
        <w:tc>
          <w:tcPr>
            <w:tcW w:w="1435" w:type="dxa"/>
          </w:tcPr>
          <w:p w14:paraId="23C63169" w14:textId="77777777" w:rsidR="00A47C1B" w:rsidRDefault="00A47C1B" w:rsidP="00C46C57">
            <w:pPr>
              <w:rPr>
                <w:lang w:eastAsia="ja-JP"/>
              </w:rPr>
            </w:pPr>
          </w:p>
        </w:tc>
        <w:tc>
          <w:tcPr>
            <w:tcW w:w="8527" w:type="dxa"/>
          </w:tcPr>
          <w:p w14:paraId="05624F6E" w14:textId="77777777" w:rsidR="00A47C1B" w:rsidRDefault="00A47C1B" w:rsidP="00C46C57">
            <w:pPr>
              <w:rPr>
                <w:lang w:eastAsia="ja-JP"/>
              </w:rPr>
            </w:pPr>
          </w:p>
        </w:tc>
      </w:tr>
    </w:tbl>
    <w:p w14:paraId="1C519F4C" w14:textId="62564B5A" w:rsidR="00C46C57" w:rsidRDefault="00C46C57" w:rsidP="00C46C57">
      <w:pPr>
        <w:rPr>
          <w:lang w:eastAsia="ja-JP"/>
        </w:rPr>
      </w:pPr>
    </w:p>
    <w:p w14:paraId="595DF05C" w14:textId="77777777" w:rsidR="00FD22C2" w:rsidRDefault="00FD22C2" w:rsidP="00C46C57">
      <w:pPr>
        <w:rPr>
          <w:lang w:eastAsia="ja-JP"/>
        </w:rPr>
      </w:pPr>
    </w:p>
    <w:p w14:paraId="21C8C8A8" w14:textId="287E0BF9" w:rsidR="00E7677D" w:rsidRDefault="00E7677D" w:rsidP="00C44855">
      <w:pPr>
        <w:pStyle w:val="Heading2"/>
      </w:pPr>
      <w:r>
        <w:t>Simulation Assumptions</w:t>
      </w:r>
    </w:p>
    <w:p w14:paraId="29129880" w14:textId="77777777" w:rsidR="00590A80" w:rsidRDefault="00590A80" w:rsidP="00590A80">
      <w:pPr>
        <w:pStyle w:val="Heading3"/>
      </w:pPr>
      <w:r>
        <w:t>Companies’ view from contribution</w:t>
      </w:r>
    </w:p>
    <w:p w14:paraId="069E263B" w14:textId="7691A61D" w:rsidR="00E7677D" w:rsidRDefault="00590A80" w:rsidP="00E7677D">
      <w:pPr>
        <w:rPr>
          <w:lang w:eastAsia="ja-JP"/>
        </w:rPr>
      </w:pPr>
      <w:r>
        <w:rPr>
          <w:lang w:eastAsia="ja-JP"/>
        </w:rPr>
        <w:t>Regarding simulation assumptions to use in the evaluation of AI/ML based positioning, companies’ view</w:t>
      </w:r>
      <w:r w:rsidR="00620FFC">
        <w:rPr>
          <w:lang w:eastAsia="ja-JP"/>
        </w:rPr>
        <w:t>s</w:t>
      </w:r>
      <w:r>
        <w:rPr>
          <w:lang w:eastAsia="ja-JP"/>
        </w:rPr>
        <w:t xml:space="preserve"> are listed below, based on the submitted contributions.</w:t>
      </w:r>
    </w:p>
    <w:p w14:paraId="14D0088B" w14:textId="77777777" w:rsidR="00590A80" w:rsidRDefault="00590A80" w:rsidP="00E7677D">
      <w:pPr>
        <w:rPr>
          <w:lang w:eastAsia="ja-JP"/>
        </w:rPr>
      </w:pPr>
    </w:p>
    <w:tbl>
      <w:tblPr>
        <w:tblStyle w:val="TableGrid"/>
        <w:tblW w:w="10255" w:type="dxa"/>
        <w:tblLook w:val="04A0" w:firstRow="1" w:lastRow="0" w:firstColumn="1" w:lastColumn="0" w:noHBand="0" w:noVBand="1"/>
      </w:tblPr>
      <w:tblGrid>
        <w:gridCol w:w="10255"/>
      </w:tblGrid>
      <w:tr w:rsidR="00D72C62" w:rsidRPr="00D72C62" w14:paraId="5F8DB40A" w14:textId="77777777" w:rsidTr="004B5A89">
        <w:tc>
          <w:tcPr>
            <w:tcW w:w="10255" w:type="dxa"/>
          </w:tcPr>
          <w:p w14:paraId="323A625A" w14:textId="77777777" w:rsidR="00CE75E5" w:rsidRPr="00D72C62" w:rsidRDefault="00CE75E5" w:rsidP="00C87AAA">
            <w:pPr>
              <w:pStyle w:val="ListParagraph"/>
              <w:numPr>
                <w:ilvl w:val="0"/>
                <w:numId w:val="14"/>
              </w:numPr>
              <w:rPr>
                <w:lang w:eastAsia="ja-JP"/>
              </w:rPr>
            </w:pPr>
            <w:r w:rsidRPr="00D72C62">
              <w:rPr>
                <w:lang w:eastAsia="ja-JP"/>
              </w:rPr>
              <w:t>ZTE</w:t>
            </w:r>
            <w:r w:rsidRPr="00D72C62">
              <w:rPr>
                <w:lang w:val="en-US" w:eastAsia="ja-JP"/>
              </w:rPr>
              <w:t xml:space="preserve"> (</w:t>
            </w:r>
            <w:r w:rsidRPr="00D72C62">
              <w:t>R1-2203252</w:t>
            </w:r>
            <w:r w:rsidRPr="00D72C62">
              <w:rPr>
                <w:lang w:val="en-US" w:eastAsia="ja-JP"/>
              </w:rPr>
              <w:t>)</w:t>
            </w:r>
          </w:p>
          <w:p w14:paraId="018B4D45" w14:textId="77777777" w:rsidR="00CE75E5" w:rsidRPr="00D72C62" w:rsidRDefault="00CE75E5" w:rsidP="004B5A89">
            <w:r w:rsidRPr="00D72C62">
              <w:rPr>
                <w:b/>
              </w:rPr>
              <w:lastRenderedPageBreak/>
              <w:t>Proposal 4</w:t>
            </w:r>
            <w:r w:rsidRPr="00D72C62">
              <w:rPr>
                <w:rFonts w:ascii="Microsoft YaHei" w:eastAsia="Microsoft YaHei" w:hAnsi="Microsoft YaHei" w:cs="Microsoft YaHei" w:hint="eastAsia"/>
              </w:rPr>
              <w:t>：</w:t>
            </w:r>
            <w:r w:rsidRPr="00D72C62">
              <w:t>Reuse common scenario parameters defined in Table 6-1 of TR 38.857, which defines the carrier frequency, bandwidth, sub-carrier spacing, UE antenna configuration, network synchronization error, and UE/gNB Rx/Tx timing errors.</w:t>
            </w:r>
          </w:p>
          <w:p w14:paraId="581FF9BA" w14:textId="77777777" w:rsidR="00CE75E5" w:rsidRPr="00D72C62" w:rsidRDefault="00CE75E5" w:rsidP="004B5A89">
            <w:r w:rsidRPr="00D72C62">
              <w:rPr>
                <w:b/>
              </w:rPr>
              <w:t>Proposal 5</w:t>
            </w:r>
            <w:r w:rsidRPr="00D72C62">
              <w:t>: Reuse parameters common to InF scenarios defined in Table 6.1-1 of TR 38.857 with the following modifications (also highlighted in Appendix B),</w:t>
            </w:r>
          </w:p>
          <w:p w14:paraId="5DBC2E1C" w14:textId="77777777" w:rsidR="00CE75E5" w:rsidRPr="00D72C62" w:rsidRDefault="00CE75E5" w:rsidP="00C87AAA">
            <w:pPr>
              <w:pStyle w:val="ListParagraph"/>
              <w:numPr>
                <w:ilvl w:val="0"/>
                <w:numId w:val="14"/>
              </w:numPr>
              <w:rPr>
                <w:lang w:val="de-DE"/>
              </w:rPr>
            </w:pPr>
            <w:r w:rsidRPr="00D72C62">
              <w:rPr>
                <w:lang w:val="de-DE"/>
              </w:rPr>
              <w:t>InF-DH channel should be the baseline for evaluation;</w:t>
            </w:r>
          </w:p>
          <w:p w14:paraId="1741CFCD" w14:textId="77777777" w:rsidR="00CE75E5" w:rsidRPr="00D72C62" w:rsidRDefault="00CE75E5" w:rsidP="00C87AAA">
            <w:pPr>
              <w:pStyle w:val="ListParagraph"/>
              <w:numPr>
                <w:ilvl w:val="0"/>
                <w:numId w:val="14"/>
              </w:numPr>
              <w:rPr>
                <w:lang w:val="de-DE"/>
              </w:rPr>
            </w:pPr>
            <w:r w:rsidRPr="00D72C62">
              <w:rPr>
                <w:lang w:val="de-DE"/>
              </w:rPr>
              <w:t>UE horizontal drop is not required to be in a convex hull;</w:t>
            </w:r>
          </w:p>
          <w:p w14:paraId="52CDA6F7" w14:textId="77777777" w:rsidR="00CE75E5" w:rsidRPr="00D72C62" w:rsidRDefault="00CE75E5" w:rsidP="00C87AAA">
            <w:pPr>
              <w:pStyle w:val="ListParagraph"/>
              <w:numPr>
                <w:ilvl w:val="0"/>
                <w:numId w:val="14"/>
              </w:numPr>
              <w:rPr>
                <w:lang w:val="de-DE"/>
              </w:rPr>
            </w:pPr>
            <w:r w:rsidRPr="00D72C62">
              <w:rPr>
                <w:lang w:val="de-DE"/>
              </w:rPr>
              <w:t>No need to have dynamic UE/gNB antenna heights;</w:t>
            </w:r>
          </w:p>
          <w:p w14:paraId="368B341D" w14:textId="77777777" w:rsidR="00CE75E5" w:rsidRPr="00D72C62" w:rsidRDefault="00CE75E5" w:rsidP="00C87AAA">
            <w:pPr>
              <w:pStyle w:val="ListParagraph"/>
              <w:numPr>
                <w:ilvl w:val="0"/>
                <w:numId w:val="14"/>
              </w:numPr>
              <w:rPr>
                <w:lang w:val="de-DE"/>
              </w:rPr>
            </w:pPr>
            <w:r w:rsidRPr="00D72C62">
              <w:rPr>
                <w:lang w:val="de-DE"/>
              </w:rPr>
              <w:t>Baseline clutter parameters {density , height , size } for InF-DH channel are {60%, 6m, 2m}.</w:t>
            </w:r>
          </w:p>
          <w:p w14:paraId="155B02F8" w14:textId="77777777" w:rsidR="00CE75E5" w:rsidRPr="00D72C62" w:rsidRDefault="00CE75E5" w:rsidP="004B5A89"/>
        </w:tc>
      </w:tr>
      <w:tr w:rsidR="00D72C62" w:rsidRPr="00D72C62" w14:paraId="5DC7CFB1" w14:textId="77777777" w:rsidTr="004B5A89">
        <w:tc>
          <w:tcPr>
            <w:tcW w:w="10255" w:type="dxa"/>
          </w:tcPr>
          <w:p w14:paraId="5A40DC91" w14:textId="77777777" w:rsidR="00CE75E5" w:rsidRPr="00D72C62" w:rsidRDefault="00CE75E5" w:rsidP="00C87AAA">
            <w:pPr>
              <w:pStyle w:val="ListParagraph"/>
              <w:numPr>
                <w:ilvl w:val="0"/>
                <w:numId w:val="14"/>
              </w:numPr>
              <w:rPr>
                <w:lang w:eastAsia="ja-JP"/>
              </w:rPr>
            </w:pPr>
            <w:r w:rsidRPr="00D72C62">
              <w:rPr>
                <w:lang w:eastAsia="ja-JP"/>
              </w:rPr>
              <w:lastRenderedPageBreak/>
              <w:t>Ericsson</w:t>
            </w:r>
            <w:r w:rsidRPr="00D72C62">
              <w:rPr>
                <w:lang w:val="en-US" w:eastAsia="ja-JP"/>
              </w:rPr>
              <w:t xml:space="preserve"> (</w:t>
            </w:r>
            <w:r w:rsidRPr="00D72C62">
              <w:t>R1-2203285</w:t>
            </w:r>
            <w:r w:rsidRPr="00D72C62">
              <w:rPr>
                <w:lang w:val="en-US" w:eastAsia="ja-JP"/>
              </w:rPr>
              <w:t>)</w:t>
            </w:r>
          </w:p>
          <w:p w14:paraId="6E838671" w14:textId="77777777" w:rsidR="00037BE2" w:rsidRPr="00D72C62" w:rsidRDefault="00037BE2" w:rsidP="00037BE2">
            <w:r w:rsidRPr="00D72C62">
              <w:rPr>
                <w:b/>
              </w:rPr>
              <w:t>Proposal 6</w:t>
            </w:r>
            <w:r w:rsidRPr="00D72C62">
              <w:t xml:space="preserve"> Reuse the simulation parameters in Table 6.1-1 of TR38.857 for performance evaluation.</w:t>
            </w:r>
          </w:p>
          <w:p w14:paraId="5CE87B1C" w14:textId="779BC629" w:rsidR="00CE75E5" w:rsidRPr="00D72C62" w:rsidRDefault="00CE75E5" w:rsidP="004B5A89"/>
        </w:tc>
      </w:tr>
      <w:tr w:rsidR="00D72C62" w:rsidRPr="00D72C62" w14:paraId="0AEDB2A0" w14:textId="77777777" w:rsidTr="004B5A89">
        <w:tc>
          <w:tcPr>
            <w:tcW w:w="10255" w:type="dxa"/>
          </w:tcPr>
          <w:p w14:paraId="1F2BD520" w14:textId="5C1C17FB" w:rsidR="00CE75E5" w:rsidRPr="00D72C62" w:rsidRDefault="00CE75E5" w:rsidP="00C87AAA">
            <w:pPr>
              <w:pStyle w:val="ListParagraph"/>
              <w:numPr>
                <w:ilvl w:val="0"/>
                <w:numId w:val="14"/>
              </w:numPr>
              <w:rPr>
                <w:lang w:eastAsia="ja-JP"/>
              </w:rPr>
            </w:pPr>
            <w:r w:rsidRPr="00D72C62">
              <w:t>CATT</w:t>
            </w:r>
            <w:r w:rsidRPr="00D72C62">
              <w:rPr>
                <w:lang w:val="en-US"/>
              </w:rPr>
              <w:t xml:space="preserve"> (</w:t>
            </w:r>
            <w:r w:rsidRPr="00D72C62">
              <w:t>R1-2203455</w:t>
            </w:r>
            <w:r w:rsidRPr="00D72C62">
              <w:rPr>
                <w:lang w:val="en-US"/>
              </w:rPr>
              <w:t>)</w:t>
            </w:r>
          </w:p>
          <w:p w14:paraId="6F9BED96" w14:textId="77777777" w:rsidR="00037BE2" w:rsidRPr="00D72C62" w:rsidRDefault="00037BE2" w:rsidP="00037BE2">
            <w:r w:rsidRPr="00D72C62">
              <w:rPr>
                <w:b/>
              </w:rPr>
              <w:t>Proposal 4</w:t>
            </w:r>
            <w:r w:rsidRPr="00D72C62">
              <w:t xml:space="preserve">: For AI/ML-based positioning, 3GPP statistic models in TR 38.857 are used to construct the dataset in the first stage, and field data is considered in the next stage. </w:t>
            </w:r>
          </w:p>
          <w:p w14:paraId="66DEC30D" w14:textId="720AB0C1" w:rsidR="00037BE2" w:rsidRPr="00D72C62" w:rsidRDefault="00037BE2" w:rsidP="004B5A89"/>
        </w:tc>
      </w:tr>
      <w:tr w:rsidR="00D72C62" w:rsidRPr="00D72C62" w14:paraId="176EE06E" w14:textId="77777777" w:rsidTr="004B5A89">
        <w:tc>
          <w:tcPr>
            <w:tcW w:w="10255" w:type="dxa"/>
          </w:tcPr>
          <w:p w14:paraId="3B38CB9A" w14:textId="022C4CFB" w:rsidR="00CE75E5" w:rsidRPr="00D72C62" w:rsidRDefault="00CE75E5" w:rsidP="00C87AAA">
            <w:pPr>
              <w:pStyle w:val="ListParagraph"/>
              <w:numPr>
                <w:ilvl w:val="0"/>
                <w:numId w:val="14"/>
              </w:numPr>
              <w:rPr>
                <w:lang w:val="de-DE" w:eastAsia="ja-JP"/>
              </w:rPr>
            </w:pPr>
            <w:r w:rsidRPr="00D72C62">
              <w:rPr>
                <w:lang w:val="de-DE" w:eastAsia="ja-JP"/>
              </w:rPr>
              <w:t>Vivo (</w:t>
            </w:r>
            <w:r w:rsidRPr="00D72C62">
              <w:t>R1-2203554</w:t>
            </w:r>
            <w:r w:rsidRPr="00D72C62">
              <w:rPr>
                <w:lang w:val="de-DE" w:eastAsia="ja-JP"/>
              </w:rPr>
              <w:t xml:space="preserve">): </w:t>
            </w:r>
          </w:p>
          <w:p w14:paraId="5B76EF34" w14:textId="3F3D8A9C" w:rsidR="00037BE2" w:rsidRPr="00037BE2" w:rsidRDefault="00037BE2" w:rsidP="00037BE2">
            <w:pPr>
              <w:pStyle w:val="bullet1"/>
              <w:numPr>
                <w:ilvl w:val="0"/>
                <w:numId w:val="0"/>
              </w:numPr>
              <w:rPr>
                <w:bCs/>
                <w:lang w:eastAsia="ja-JP"/>
              </w:rPr>
            </w:pPr>
            <w:r w:rsidRPr="00D72C62">
              <w:rPr>
                <w:b/>
              </w:rPr>
              <w:t>Proposal 3</w:t>
            </w:r>
            <w:r w:rsidRPr="00D72C62">
              <w:t xml:space="preserve">: </w:t>
            </w:r>
            <w:r w:rsidRPr="00037BE2">
              <w:rPr>
                <w:bCs/>
                <w:lang w:eastAsia="ja-JP"/>
              </w:rPr>
              <w:t>For the purpose of link level and system level evaluation, statistical models (from TR 38.901 and TR 38.857) are utilized to generate dataset for AI/ML based positioning for model training/validation and testing.</w:t>
            </w:r>
          </w:p>
          <w:p w14:paraId="7CC38A4F" w14:textId="77777777" w:rsidR="00037BE2" w:rsidRPr="00037BE2" w:rsidRDefault="00037BE2" w:rsidP="00C87AAA">
            <w:pPr>
              <w:pStyle w:val="bullet1"/>
              <w:numPr>
                <w:ilvl w:val="1"/>
                <w:numId w:val="17"/>
              </w:numPr>
              <w:rPr>
                <w:bCs/>
                <w:lang w:eastAsia="ja-JP"/>
              </w:rPr>
            </w:pPr>
            <w:r w:rsidRPr="00037BE2">
              <w:rPr>
                <w:bCs/>
                <w:lang w:eastAsia="ja-JP"/>
              </w:rPr>
              <w:t xml:space="preserve">Field data measured in actual deployment for AI/ML model performance testing should be allowed and encouraged </w:t>
            </w:r>
          </w:p>
          <w:p w14:paraId="5B34E62B" w14:textId="734F107F" w:rsidR="00037BE2" w:rsidRPr="00D72C62" w:rsidRDefault="00037BE2" w:rsidP="00037BE2">
            <w:pPr>
              <w:pStyle w:val="bullet1"/>
              <w:numPr>
                <w:ilvl w:val="0"/>
                <w:numId w:val="0"/>
              </w:numPr>
              <w:overflowPunct/>
              <w:ind w:left="420" w:hanging="420"/>
              <w:rPr>
                <w:lang w:eastAsia="ja-JP"/>
              </w:rPr>
            </w:pPr>
          </w:p>
        </w:tc>
      </w:tr>
      <w:tr w:rsidR="00D72C62" w:rsidRPr="00D72C62" w14:paraId="08083D8D" w14:textId="77777777" w:rsidTr="004B5A89">
        <w:tc>
          <w:tcPr>
            <w:tcW w:w="10255" w:type="dxa"/>
          </w:tcPr>
          <w:p w14:paraId="13A4A984" w14:textId="77777777" w:rsidR="00CE75E5" w:rsidRPr="00D72C62" w:rsidRDefault="00CE75E5" w:rsidP="00C87AAA">
            <w:pPr>
              <w:pStyle w:val="ListParagraph"/>
              <w:numPr>
                <w:ilvl w:val="0"/>
                <w:numId w:val="14"/>
              </w:numPr>
            </w:pPr>
            <w:r w:rsidRPr="00D72C62">
              <w:t>Xiaomi</w:t>
            </w:r>
            <w:r w:rsidRPr="00D72C62">
              <w:rPr>
                <w:lang w:val="en-US"/>
              </w:rPr>
              <w:t xml:space="preserve"> (</w:t>
            </w:r>
            <w:r w:rsidRPr="00D72C62">
              <w:t>R1-2203812</w:t>
            </w:r>
            <w:r w:rsidRPr="00D72C62">
              <w:rPr>
                <w:lang w:val="en-US"/>
              </w:rPr>
              <w:t>)</w:t>
            </w:r>
          </w:p>
          <w:p w14:paraId="2F07E05B" w14:textId="77777777" w:rsidR="00CE75E5" w:rsidRPr="00D72C62" w:rsidRDefault="00CE75E5" w:rsidP="004B5A89">
            <w:r w:rsidRPr="00D72C62">
              <w:rPr>
                <w:b/>
              </w:rPr>
              <w:t>Proposal 1</w:t>
            </w:r>
            <w:r w:rsidRPr="00D72C62">
              <w:t xml:space="preserve">: The 1st priority for the study of AI/ML based positioning accuracy enhancement is the inF-DH scenario </w:t>
            </w:r>
          </w:p>
          <w:p w14:paraId="5C36CDC3" w14:textId="77777777" w:rsidR="00CE75E5" w:rsidRPr="00D72C62" w:rsidRDefault="00CE75E5" w:rsidP="00C87AAA">
            <w:pPr>
              <w:pStyle w:val="ListParagraph"/>
              <w:numPr>
                <w:ilvl w:val="0"/>
                <w:numId w:val="14"/>
              </w:numPr>
              <w:rPr>
                <w:lang w:val="de-DE"/>
              </w:rPr>
            </w:pPr>
            <w:r w:rsidRPr="00D72C62">
              <w:rPr>
                <w:lang w:val="de-DE"/>
              </w:rPr>
              <w:t xml:space="preserve">Parameters listed in Table 6.1-1 and Table 6.1-1 of 38.857 could be the starting point of evaluation </w:t>
            </w:r>
          </w:p>
          <w:p w14:paraId="3D808F5A" w14:textId="77777777" w:rsidR="00CE75E5" w:rsidRPr="00D72C62" w:rsidRDefault="00CE75E5" w:rsidP="004B5A89"/>
        </w:tc>
      </w:tr>
      <w:tr w:rsidR="00D72C62" w:rsidRPr="00D72C62" w14:paraId="23994DC9" w14:textId="77777777" w:rsidTr="004B5A89">
        <w:tc>
          <w:tcPr>
            <w:tcW w:w="10255" w:type="dxa"/>
          </w:tcPr>
          <w:p w14:paraId="3F2DF322" w14:textId="77777777" w:rsidR="00CE75E5" w:rsidRPr="00D72C62" w:rsidRDefault="00CE75E5" w:rsidP="00C87AAA">
            <w:pPr>
              <w:pStyle w:val="ListParagraph"/>
              <w:numPr>
                <w:ilvl w:val="0"/>
                <w:numId w:val="14"/>
              </w:numPr>
            </w:pPr>
            <w:r w:rsidRPr="00D72C62">
              <w:t>Samsung</w:t>
            </w:r>
            <w:r w:rsidRPr="00D72C62">
              <w:rPr>
                <w:lang w:val="en-US"/>
              </w:rPr>
              <w:t xml:space="preserve"> (</w:t>
            </w:r>
            <w:r w:rsidRPr="00D72C62">
              <w:t>R1-2203901</w:t>
            </w:r>
            <w:r w:rsidRPr="00D72C62">
              <w:rPr>
                <w:lang w:val="en-US"/>
              </w:rPr>
              <w:t>)</w:t>
            </w:r>
          </w:p>
          <w:p w14:paraId="72226A0B" w14:textId="77777777" w:rsidR="00037BE2" w:rsidRPr="00D72C62" w:rsidRDefault="00037BE2" w:rsidP="00037BE2">
            <w:r w:rsidRPr="00D72C62">
              <w:rPr>
                <w:b/>
              </w:rPr>
              <w:t>Proposal 2</w:t>
            </w:r>
            <w:r w:rsidRPr="00D72C62">
              <w:t>: Simulation assumption in Rel16/17 Positioning enhancement can be a starting point for AI for positioning evaluation.</w:t>
            </w:r>
          </w:p>
          <w:p w14:paraId="673CD3E1" w14:textId="77777777" w:rsidR="00CE75E5" w:rsidRPr="00D72C62" w:rsidRDefault="00CE75E5" w:rsidP="00037BE2"/>
        </w:tc>
      </w:tr>
      <w:tr w:rsidR="00D72C62" w:rsidRPr="00D72C62" w14:paraId="73B79FDF" w14:textId="77777777" w:rsidTr="004B5A89">
        <w:tc>
          <w:tcPr>
            <w:tcW w:w="10255" w:type="dxa"/>
          </w:tcPr>
          <w:p w14:paraId="4B49D2D6" w14:textId="77777777" w:rsidR="00CE75E5" w:rsidRPr="00D72C62" w:rsidRDefault="00CE75E5" w:rsidP="00C87AAA">
            <w:pPr>
              <w:pStyle w:val="ListParagraph"/>
              <w:numPr>
                <w:ilvl w:val="0"/>
                <w:numId w:val="14"/>
              </w:numPr>
            </w:pPr>
            <w:r w:rsidRPr="00D72C62">
              <w:t>OPPO</w:t>
            </w:r>
            <w:r w:rsidRPr="00D72C62">
              <w:rPr>
                <w:lang w:val="en-US"/>
              </w:rPr>
              <w:t xml:space="preserve"> (</w:t>
            </w:r>
            <w:r w:rsidRPr="00D72C62">
              <w:t>R1-2204019</w:t>
            </w:r>
            <w:r w:rsidRPr="00D72C62">
              <w:rPr>
                <w:lang w:val="en-US"/>
              </w:rPr>
              <w:t>)</w:t>
            </w:r>
          </w:p>
          <w:p w14:paraId="6A2A4C22" w14:textId="77777777" w:rsidR="00CE75E5" w:rsidRPr="00D72C62" w:rsidRDefault="00CE75E5" w:rsidP="004B5A89">
            <w:pPr>
              <w:rPr>
                <w:b/>
                <w:i/>
              </w:rPr>
            </w:pPr>
            <w:r w:rsidRPr="00D72C62">
              <w:rPr>
                <w:b/>
              </w:rPr>
              <w:t>Proposal 1</w:t>
            </w:r>
            <w:r w:rsidRPr="00D72C62">
              <w:t xml:space="preserve">: For the evaluation of AI/ML-based positioning accuracy improvement, support the InF-DH scenario with the high clutter density set as 60%. </w:t>
            </w:r>
          </w:p>
        </w:tc>
      </w:tr>
      <w:tr w:rsidR="00D72C62" w:rsidRPr="00D72C62" w14:paraId="394C1EE8" w14:textId="77777777" w:rsidTr="004B5A89">
        <w:tc>
          <w:tcPr>
            <w:tcW w:w="10255" w:type="dxa"/>
          </w:tcPr>
          <w:p w14:paraId="667D20F3" w14:textId="77777777" w:rsidR="00CE75E5" w:rsidRPr="00D72C62" w:rsidRDefault="00CE75E5" w:rsidP="00C87AAA">
            <w:pPr>
              <w:pStyle w:val="ListParagraph"/>
              <w:numPr>
                <w:ilvl w:val="0"/>
                <w:numId w:val="14"/>
              </w:numPr>
            </w:pPr>
            <w:r w:rsidRPr="00D72C62">
              <w:t>FUTUREWEI</w:t>
            </w:r>
            <w:r w:rsidRPr="00D72C62">
              <w:rPr>
                <w:lang w:val="en-US"/>
              </w:rPr>
              <w:t xml:space="preserve"> (</w:t>
            </w:r>
            <w:r w:rsidRPr="00D72C62">
              <w:t>R1-2204104</w:t>
            </w:r>
            <w:r w:rsidRPr="00D72C62">
              <w:rPr>
                <w:lang w:val="en-US"/>
              </w:rPr>
              <w:t>)</w:t>
            </w:r>
          </w:p>
          <w:p w14:paraId="79C6B4A4" w14:textId="77777777" w:rsidR="00CE75E5" w:rsidRPr="00D72C62" w:rsidRDefault="00CE75E5" w:rsidP="004B5A89">
            <w:r w:rsidRPr="00D72C62">
              <w:rPr>
                <w:b/>
              </w:rPr>
              <w:t>Proposal 2</w:t>
            </w:r>
            <w:r w:rsidRPr="00D72C62">
              <w:t>: For scenario parameters, reuse the following:</w:t>
            </w:r>
          </w:p>
          <w:p w14:paraId="570CF8FA" w14:textId="77777777" w:rsidR="00CE75E5" w:rsidRPr="00D72C62" w:rsidRDefault="00CE75E5" w:rsidP="00C87AAA">
            <w:pPr>
              <w:pStyle w:val="ListParagraph"/>
              <w:numPr>
                <w:ilvl w:val="0"/>
                <w:numId w:val="15"/>
              </w:numPr>
              <w:rPr>
                <w:lang w:val="de-DE"/>
              </w:rPr>
            </w:pPr>
            <w:r w:rsidRPr="00D72C62">
              <w:rPr>
                <w:lang w:val="de-DE"/>
              </w:rPr>
              <w:t>Common parameters applicable to all scenarios: reuse the common parameters for Rel-17, specified in Table 6-1 of TR 38.857 [3].</w:t>
            </w:r>
          </w:p>
          <w:p w14:paraId="27B88356" w14:textId="77777777" w:rsidR="00CE75E5" w:rsidRPr="00D72C62" w:rsidRDefault="00CE75E5" w:rsidP="00C87AAA">
            <w:pPr>
              <w:pStyle w:val="ListParagraph"/>
              <w:numPr>
                <w:ilvl w:val="0"/>
                <w:numId w:val="15"/>
              </w:numPr>
              <w:rPr>
                <w:lang w:val="de-DE"/>
              </w:rPr>
            </w:pPr>
            <w:r w:rsidRPr="00D72C62">
              <w:rPr>
                <w:lang w:val="de-DE"/>
              </w:rPr>
              <w:t>Common parameters for InF scenarios: reuse the common parameters for Rel-17, specified in Table 6.1-1 of TR 38.587 [3].</w:t>
            </w:r>
          </w:p>
          <w:p w14:paraId="6C933F06" w14:textId="77777777" w:rsidR="00CE75E5" w:rsidRPr="00D72C62" w:rsidRDefault="00CE75E5" w:rsidP="00C87AAA">
            <w:pPr>
              <w:pStyle w:val="ListParagraph"/>
              <w:numPr>
                <w:ilvl w:val="0"/>
                <w:numId w:val="15"/>
              </w:numPr>
              <w:rPr>
                <w:lang w:val="de-DE"/>
              </w:rPr>
            </w:pPr>
            <w:r w:rsidRPr="00D72C62">
              <w:rPr>
                <w:lang w:val="de-DE"/>
              </w:rPr>
              <w:t xml:space="preserve">Parameters for Urban micro (UMi) scenario: reuse parameters specified in Table 6.1.1-4 of TR 38.855 [4]. </w:t>
            </w:r>
          </w:p>
          <w:p w14:paraId="67E5BFA4" w14:textId="77777777" w:rsidR="00CE75E5" w:rsidRPr="00D72C62" w:rsidRDefault="00CE75E5" w:rsidP="00C87AAA">
            <w:pPr>
              <w:pStyle w:val="ListParagraph"/>
              <w:numPr>
                <w:ilvl w:val="0"/>
                <w:numId w:val="15"/>
              </w:numPr>
              <w:rPr>
                <w:lang w:val="de-DE"/>
              </w:rPr>
            </w:pPr>
            <w:r w:rsidRPr="00D72C62">
              <w:rPr>
                <w:lang w:val="de-DE"/>
              </w:rPr>
              <w:lastRenderedPageBreak/>
              <w:t xml:space="preserve">Parameters for Urban macro (UMa) scenario: reuse parameters specified in Table 6.1.1-6 of TR 38.855 [4].  </w:t>
            </w:r>
          </w:p>
          <w:p w14:paraId="73F5D728" w14:textId="77777777" w:rsidR="00CE75E5" w:rsidRPr="00D72C62" w:rsidRDefault="00CE75E5" w:rsidP="004B5A89">
            <w:pPr>
              <w:overflowPunct/>
              <w:autoSpaceDE/>
              <w:autoSpaceDN/>
              <w:adjustRightInd/>
              <w:spacing w:after="60" w:line="276" w:lineRule="auto"/>
              <w:textAlignment w:val="auto"/>
              <w:rPr>
                <w:b/>
                <w:bCs/>
                <w:lang w:eastAsia="x-none"/>
              </w:rPr>
            </w:pPr>
          </w:p>
        </w:tc>
      </w:tr>
      <w:tr w:rsidR="00D72C62" w:rsidRPr="00D72C62" w14:paraId="75658F74" w14:textId="77777777" w:rsidTr="004B5A89">
        <w:tc>
          <w:tcPr>
            <w:tcW w:w="10255" w:type="dxa"/>
          </w:tcPr>
          <w:p w14:paraId="02C995CB" w14:textId="77777777" w:rsidR="00CE75E5" w:rsidRPr="00D72C62" w:rsidRDefault="00CE75E5" w:rsidP="00C87AAA">
            <w:pPr>
              <w:pStyle w:val="ListParagraph"/>
              <w:numPr>
                <w:ilvl w:val="0"/>
                <w:numId w:val="14"/>
              </w:numPr>
            </w:pPr>
            <w:r w:rsidRPr="00D72C62">
              <w:lastRenderedPageBreak/>
              <w:t>CAICT</w:t>
            </w:r>
            <w:r w:rsidRPr="00D72C62">
              <w:rPr>
                <w:lang w:val="en-US"/>
              </w:rPr>
              <w:t xml:space="preserve"> (</w:t>
            </w:r>
            <w:r w:rsidRPr="00D72C62">
              <w:t>R1-2204184</w:t>
            </w:r>
            <w:r w:rsidRPr="00D72C62">
              <w:rPr>
                <w:lang w:val="en-US"/>
              </w:rPr>
              <w:t>)</w:t>
            </w:r>
          </w:p>
          <w:p w14:paraId="0A8450C9" w14:textId="77777777" w:rsidR="00CE75E5" w:rsidRPr="00D72C62" w:rsidRDefault="00CE75E5" w:rsidP="004B5A89">
            <w:r w:rsidRPr="00D72C62">
              <w:rPr>
                <w:b/>
              </w:rPr>
              <w:t>Proposal 1</w:t>
            </w:r>
            <w:r w:rsidRPr="00D72C62">
              <w:t>: IIOT use cases defined in 38.857 could be used as high priority for evaluation.</w:t>
            </w:r>
          </w:p>
          <w:p w14:paraId="426461DE" w14:textId="77777777" w:rsidR="00977B9C" w:rsidRPr="00D72C62" w:rsidRDefault="00977B9C" w:rsidP="00977B9C">
            <w:r w:rsidRPr="00D72C62">
              <w:rPr>
                <w:b/>
              </w:rPr>
              <w:t>Proposal 2</w:t>
            </w:r>
            <w:r w:rsidRPr="00D72C62">
              <w:t>: Synchronization error should be considered in evaluation assumptions.</w:t>
            </w:r>
          </w:p>
          <w:p w14:paraId="111BDFCE" w14:textId="77777777" w:rsidR="00CE75E5" w:rsidRPr="00D72C62" w:rsidRDefault="00CE75E5" w:rsidP="004B5A89"/>
        </w:tc>
      </w:tr>
      <w:tr w:rsidR="00D72C62" w:rsidRPr="00D72C62" w14:paraId="4A03C14D" w14:textId="77777777" w:rsidTr="004B5A89">
        <w:tc>
          <w:tcPr>
            <w:tcW w:w="10255" w:type="dxa"/>
          </w:tcPr>
          <w:p w14:paraId="543D5DD9" w14:textId="77777777" w:rsidR="00CE75E5" w:rsidRPr="00D72C62" w:rsidRDefault="00CE75E5" w:rsidP="00C87AAA">
            <w:pPr>
              <w:pStyle w:val="ListParagraph"/>
              <w:numPr>
                <w:ilvl w:val="0"/>
                <w:numId w:val="14"/>
              </w:numPr>
            </w:pPr>
            <w:r w:rsidRPr="00D72C62">
              <w:t>Apple</w:t>
            </w:r>
            <w:r w:rsidRPr="00D72C62">
              <w:rPr>
                <w:lang w:val="en-US"/>
              </w:rPr>
              <w:t xml:space="preserve"> (</w:t>
            </w:r>
            <w:r w:rsidRPr="00D72C62">
              <w:t>R1-2204242</w:t>
            </w:r>
            <w:r w:rsidRPr="00D72C62">
              <w:rPr>
                <w:lang w:val="en-US"/>
              </w:rPr>
              <w:t>)</w:t>
            </w:r>
          </w:p>
          <w:p w14:paraId="51462413" w14:textId="77777777" w:rsidR="00CE75E5" w:rsidRPr="00D72C62" w:rsidRDefault="00CE75E5" w:rsidP="004B5A89">
            <w:r w:rsidRPr="00D72C62">
              <w:rPr>
                <w:b/>
              </w:rPr>
              <w:t>Proposal 2</w:t>
            </w:r>
            <w:r w:rsidRPr="00D72C62">
              <w:t xml:space="preserve">: To demonstrate the efficacy of the method a comparison of AI-based positioning methods and traditional positioning methods should be evaluated in a  heavy NLOS scenario and a light NLOS scenario. </w:t>
            </w:r>
          </w:p>
          <w:p w14:paraId="0AE2C95E" w14:textId="77777777" w:rsidR="00CE75E5" w:rsidRPr="00D72C62" w:rsidRDefault="00CE75E5" w:rsidP="00C87AAA">
            <w:pPr>
              <w:pStyle w:val="ListParagraph"/>
              <w:numPr>
                <w:ilvl w:val="0"/>
                <w:numId w:val="16"/>
              </w:numPr>
              <w:rPr>
                <w:lang w:val="de-DE"/>
              </w:rPr>
            </w:pPr>
            <w:r w:rsidRPr="00D72C62">
              <w:rPr>
                <w:lang w:val="de-DE"/>
              </w:rPr>
              <w:t>Use cases with heavy NLOS defined in 38.857 (Study on NR Positioning Enhancements (Release 17)), e.g. InF-DH, should be selected for evaluation.</w:t>
            </w:r>
          </w:p>
          <w:p w14:paraId="3953D42B" w14:textId="77777777" w:rsidR="00CE75E5" w:rsidRPr="00D72C62" w:rsidRDefault="00CE75E5" w:rsidP="00C87AAA">
            <w:pPr>
              <w:pStyle w:val="ListParagraph"/>
              <w:numPr>
                <w:ilvl w:val="0"/>
                <w:numId w:val="16"/>
              </w:numPr>
              <w:rPr>
                <w:lang w:val="de-DE"/>
              </w:rPr>
            </w:pPr>
            <w:r w:rsidRPr="00D72C62">
              <w:rPr>
                <w:lang w:val="de-DE"/>
              </w:rPr>
              <w:t>A low NLOS use case (e..g UMa) may also be evaluated for comparison</w:t>
            </w:r>
          </w:p>
          <w:p w14:paraId="5FFF583A" w14:textId="77777777" w:rsidR="00CE75E5" w:rsidRPr="00D72C62" w:rsidRDefault="00CE75E5" w:rsidP="00C87AAA">
            <w:pPr>
              <w:pStyle w:val="ListParagraph"/>
              <w:numPr>
                <w:ilvl w:val="0"/>
                <w:numId w:val="16"/>
              </w:numPr>
              <w:rPr>
                <w:lang w:val="de-DE"/>
              </w:rPr>
            </w:pPr>
            <w:r w:rsidRPr="00D72C62">
              <w:rPr>
                <w:lang w:val="de-DE"/>
              </w:rPr>
              <w:t>The clutter parameters for the InF-DH scenario should harmonized.</w:t>
            </w:r>
          </w:p>
          <w:p w14:paraId="61E88468" w14:textId="77777777" w:rsidR="00CE75E5" w:rsidRPr="00D72C62" w:rsidRDefault="00CE75E5" w:rsidP="00C87AAA">
            <w:pPr>
              <w:pStyle w:val="ListParagraph"/>
              <w:numPr>
                <w:ilvl w:val="0"/>
                <w:numId w:val="16"/>
              </w:numPr>
              <w:rPr>
                <w:lang w:val="de-DE"/>
              </w:rPr>
            </w:pPr>
            <w:r w:rsidRPr="00D72C62">
              <w:rPr>
                <w:lang w:val="de-DE"/>
              </w:rPr>
              <w:t>Additional non-ideal assumptions such as UE/TRP Rx/Tx timing errors and synchronization errors may  also be considered as optional.</w:t>
            </w:r>
          </w:p>
          <w:p w14:paraId="302C73BB" w14:textId="77777777" w:rsidR="00CE75E5" w:rsidRPr="00D72C62" w:rsidRDefault="00CE75E5" w:rsidP="00C87AAA">
            <w:pPr>
              <w:pStyle w:val="ListParagraph"/>
              <w:numPr>
                <w:ilvl w:val="0"/>
                <w:numId w:val="16"/>
              </w:numPr>
              <w:rPr>
                <w:lang w:val="de-DE"/>
              </w:rPr>
            </w:pPr>
            <w:r w:rsidRPr="00D72C62">
              <w:rPr>
                <w:lang w:val="de-DE"/>
              </w:rPr>
              <w:t>Spatial consistency is recommended.</w:t>
            </w:r>
          </w:p>
          <w:p w14:paraId="3460A0A1" w14:textId="77777777" w:rsidR="00CE75E5" w:rsidRPr="00D72C62" w:rsidRDefault="00CE75E5" w:rsidP="00C87AAA">
            <w:pPr>
              <w:pStyle w:val="ListParagraph"/>
              <w:numPr>
                <w:ilvl w:val="0"/>
                <w:numId w:val="16"/>
              </w:numPr>
              <w:rPr>
                <w:lang w:val="de-DE"/>
              </w:rPr>
            </w:pPr>
            <w:r w:rsidRPr="00D72C62">
              <w:rPr>
                <w:lang w:val="de-DE"/>
              </w:rPr>
              <w:t>The absolute-time-of arrival model defined in TR 38.901 should be considered.</w:t>
            </w:r>
          </w:p>
          <w:p w14:paraId="79FF1634" w14:textId="77777777" w:rsidR="00CE75E5" w:rsidRPr="00D72C62" w:rsidRDefault="00CE75E5" w:rsidP="004B5A89"/>
        </w:tc>
      </w:tr>
      <w:tr w:rsidR="00D72C62" w:rsidRPr="00D72C62" w14:paraId="2DBC92AE" w14:textId="77777777" w:rsidTr="004B5A89">
        <w:tc>
          <w:tcPr>
            <w:tcW w:w="10255" w:type="dxa"/>
          </w:tcPr>
          <w:p w14:paraId="09970616" w14:textId="77777777" w:rsidR="00CE75E5" w:rsidRPr="00D72C62" w:rsidRDefault="00CE75E5" w:rsidP="00C87AAA">
            <w:pPr>
              <w:pStyle w:val="ListParagraph"/>
              <w:numPr>
                <w:ilvl w:val="0"/>
                <w:numId w:val="14"/>
              </w:numPr>
            </w:pPr>
            <w:r w:rsidRPr="00D72C62">
              <w:t>NVIDIA</w:t>
            </w:r>
            <w:r w:rsidRPr="00D72C62">
              <w:rPr>
                <w:lang w:val="en-US"/>
              </w:rPr>
              <w:t xml:space="preserve"> (</w:t>
            </w:r>
            <w:r w:rsidRPr="00D72C62">
              <w:t>R1-2204844</w:t>
            </w:r>
            <w:r w:rsidRPr="00D72C62">
              <w:rPr>
                <w:lang w:val="en-US"/>
              </w:rPr>
              <w:t>)</w:t>
            </w:r>
          </w:p>
          <w:p w14:paraId="66D49A7A" w14:textId="77777777" w:rsidR="00CE75E5" w:rsidRPr="00D72C62" w:rsidRDefault="00CE75E5" w:rsidP="004B5A89">
            <w:r w:rsidRPr="00D72C62">
              <w:rPr>
                <w:b/>
              </w:rPr>
              <w:t>Proposal 3</w:t>
            </w:r>
            <w:r w:rsidRPr="00D72C62">
              <w:t>: Use the simulation assumptions in TR 38.857 as a starting point for the evaluation of AI/ML based algorithms for positioning accuracy enhancement.</w:t>
            </w:r>
          </w:p>
          <w:p w14:paraId="053718BC" w14:textId="77777777" w:rsidR="00CE75E5" w:rsidRPr="00D72C62" w:rsidRDefault="00CE75E5" w:rsidP="004B5A89"/>
        </w:tc>
      </w:tr>
      <w:tr w:rsidR="00D72C62" w:rsidRPr="00D72C62" w14:paraId="4F06F94C" w14:textId="77777777" w:rsidTr="004B5A89">
        <w:tc>
          <w:tcPr>
            <w:tcW w:w="10255" w:type="dxa"/>
          </w:tcPr>
          <w:p w14:paraId="3653E166" w14:textId="77777777" w:rsidR="00CE75E5" w:rsidRPr="00D72C62" w:rsidRDefault="00CE75E5" w:rsidP="00C87AAA">
            <w:pPr>
              <w:pStyle w:val="ListParagraph"/>
              <w:numPr>
                <w:ilvl w:val="0"/>
                <w:numId w:val="14"/>
              </w:numPr>
            </w:pPr>
            <w:r w:rsidRPr="00D72C62">
              <w:t>Qualcomm</w:t>
            </w:r>
            <w:r w:rsidRPr="00D72C62">
              <w:rPr>
                <w:lang w:val="en-US"/>
              </w:rPr>
              <w:t xml:space="preserve"> (</w:t>
            </w:r>
            <w:r w:rsidRPr="00D72C62">
              <w:t>R1-2205028</w:t>
            </w:r>
            <w:r w:rsidRPr="00D72C62">
              <w:rPr>
                <w:lang w:val="en-US"/>
              </w:rPr>
              <w:t>)</w:t>
            </w:r>
          </w:p>
          <w:p w14:paraId="0163AC42" w14:textId="77777777" w:rsidR="00CE75E5" w:rsidRPr="00545317" w:rsidRDefault="00CE75E5" w:rsidP="004B5A89">
            <w:pPr>
              <w:rPr>
                <w:lang w:val="en-GB"/>
              </w:rPr>
            </w:pPr>
            <w:r w:rsidRPr="00545317">
              <w:rPr>
                <w:b/>
                <w:lang w:val="en-GB"/>
              </w:rPr>
              <w:t>Proposal 3</w:t>
            </w:r>
            <w:r w:rsidRPr="00545317">
              <w:rPr>
                <w:lang w:val="en-GB"/>
              </w:rPr>
              <w:t xml:space="preserve">: The channel model in TR 38.901  is adequate for conducting initial evaluation on AI/ML positioning enhancement. It is recommended to have spatial consistency and/or consistent temporal evolution enabled, as in Section 7.6.3.1 and 7.6.3.2 for generating the channels. </w:t>
            </w:r>
          </w:p>
          <w:p w14:paraId="67D419AB" w14:textId="77777777" w:rsidR="00CE75E5" w:rsidRPr="00545317" w:rsidRDefault="00CE75E5" w:rsidP="004B5A89">
            <w:pPr>
              <w:rPr>
                <w:lang w:val="en-GB"/>
              </w:rPr>
            </w:pPr>
            <w:r w:rsidRPr="00545317">
              <w:rPr>
                <w:b/>
                <w:lang w:val="en-GB"/>
              </w:rPr>
              <w:t>Proposal 4</w:t>
            </w:r>
            <w:r w:rsidRPr="00545317">
              <w:rPr>
                <w:lang w:val="en-GB"/>
              </w:rPr>
              <w:t xml:space="preserve">: Companies to agree on channel characteristics to be used for evaluating ML positioning, including LOS probability, decorrelation distance (if any), etc., only if the current values specified in TR 38.857   or the agreed parameters on in Rel-17 found to be insufficient. </w:t>
            </w:r>
          </w:p>
          <w:p w14:paraId="4EE9B014" w14:textId="77777777" w:rsidR="00CE75E5" w:rsidRPr="00545317" w:rsidRDefault="00CE75E5" w:rsidP="004B5A89">
            <w:pPr>
              <w:rPr>
                <w:lang w:val="en-GB"/>
              </w:rPr>
            </w:pPr>
            <w:r w:rsidRPr="00545317">
              <w:rPr>
                <w:b/>
                <w:lang w:val="en-GB"/>
              </w:rPr>
              <w:t>Proposal 5</w:t>
            </w:r>
            <w:r w:rsidRPr="00545317">
              <w:rPr>
                <w:lang w:val="en-GB"/>
              </w:rPr>
              <w:t>: RAN1 to recognize and document the necessity for studying improved channel models for future studies.</w:t>
            </w:r>
          </w:p>
          <w:p w14:paraId="7614D757" w14:textId="77777777" w:rsidR="00CE75E5" w:rsidRPr="00545317" w:rsidRDefault="00CE75E5" w:rsidP="004B5A89">
            <w:pPr>
              <w:rPr>
                <w:lang w:val="en-GB"/>
              </w:rPr>
            </w:pPr>
            <w:r w:rsidRPr="00545317">
              <w:rPr>
                <w:b/>
                <w:lang w:val="en-GB"/>
              </w:rPr>
              <w:t>Proposal 6</w:t>
            </w:r>
            <w:r w:rsidRPr="00545317">
              <w:rPr>
                <w:lang w:val="en-GB"/>
              </w:rPr>
              <w:t>: Companies are also encouraged to submit evaluations with ray tracing or with field data to understand the performance of AI/ML positioning methods in real world scenarios due to the known drawbacks of using statistical channels.</w:t>
            </w:r>
          </w:p>
          <w:p w14:paraId="189609E9" w14:textId="77777777" w:rsidR="00CE75E5" w:rsidRPr="00D72C62" w:rsidRDefault="00CE75E5" w:rsidP="004B5A89">
            <w:pPr>
              <w:rPr>
                <w:lang w:val="en-GB"/>
              </w:rPr>
            </w:pPr>
          </w:p>
        </w:tc>
      </w:tr>
      <w:tr w:rsidR="00D72C62" w:rsidRPr="00D72C62" w14:paraId="6FAE393A" w14:textId="77777777" w:rsidTr="004B5A89">
        <w:tc>
          <w:tcPr>
            <w:tcW w:w="10255" w:type="dxa"/>
          </w:tcPr>
          <w:p w14:paraId="5996C7A7" w14:textId="77777777" w:rsidR="00CE75E5" w:rsidRPr="00D72C62" w:rsidRDefault="00CE75E5" w:rsidP="00C87AAA">
            <w:pPr>
              <w:pStyle w:val="ListParagraph"/>
              <w:numPr>
                <w:ilvl w:val="0"/>
                <w:numId w:val="14"/>
              </w:numPr>
            </w:pPr>
            <w:r w:rsidRPr="00D72C62">
              <w:t>Fujitsu</w:t>
            </w:r>
            <w:r w:rsidRPr="00D72C62">
              <w:rPr>
                <w:lang w:val="en-US"/>
              </w:rPr>
              <w:t xml:space="preserve"> (R1-2205080)</w:t>
            </w:r>
          </w:p>
          <w:p w14:paraId="087632DB" w14:textId="77777777" w:rsidR="00CE75E5" w:rsidRPr="00D72C62" w:rsidRDefault="00CE75E5" w:rsidP="004B5A89">
            <w:r w:rsidRPr="00D72C62">
              <w:rPr>
                <w:b/>
              </w:rPr>
              <w:t>Proposal 1</w:t>
            </w:r>
            <w:r w:rsidRPr="00D72C62">
              <w:t>: In order to generate AI/ML-catered datasets with sufficient target channel properties for training, additional simulation parameter sets should be developed by adjusting and expanding the existing cases defined in TR38.857.</w:t>
            </w:r>
          </w:p>
          <w:p w14:paraId="65FF05D3" w14:textId="77777777" w:rsidR="00CE75E5" w:rsidRPr="00D72C62" w:rsidRDefault="00CE75E5" w:rsidP="004B5A89">
            <w:r w:rsidRPr="00D72C62">
              <w:rPr>
                <w:b/>
              </w:rPr>
              <w:t>Proposal 2</w:t>
            </w:r>
            <w:r w:rsidRPr="00D72C62">
              <w:t>: For the evaluation on AI/ML for positioning accuracy enhancement, field data should be excluded during the study item phase.</w:t>
            </w:r>
          </w:p>
          <w:p w14:paraId="39899F3A" w14:textId="609CCD25" w:rsidR="00FD2301" w:rsidRPr="00D72C62" w:rsidRDefault="00FD2301" w:rsidP="004B5A89">
            <w:r w:rsidRPr="00D72C62">
              <w:rPr>
                <w:b/>
              </w:rPr>
              <w:t>Proposal 5</w:t>
            </w:r>
            <w:r w:rsidRPr="00D72C62">
              <w:t>: A common set of simulation parameters per scenario should be used.</w:t>
            </w:r>
          </w:p>
        </w:tc>
      </w:tr>
    </w:tbl>
    <w:p w14:paraId="725F9853" w14:textId="201F73DC" w:rsidR="00E7677D" w:rsidRDefault="00E7677D" w:rsidP="00E7677D">
      <w:pPr>
        <w:rPr>
          <w:lang w:eastAsia="ja-JP"/>
        </w:rPr>
      </w:pPr>
    </w:p>
    <w:p w14:paraId="75FC5CFC" w14:textId="77777777" w:rsidR="00C44855" w:rsidRDefault="00C44855" w:rsidP="00C44855">
      <w:pPr>
        <w:pStyle w:val="Heading3"/>
      </w:pPr>
      <w:r>
        <w:t>1</w:t>
      </w:r>
      <w:r w:rsidRPr="00C46C57">
        <w:rPr>
          <w:vertAlign w:val="superscript"/>
        </w:rPr>
        <w:t>st</w:t>
      </w:r>
      <w:r>
        <w:t xml:space="preserve"> round discussion</w:t>
      </w:r>
    </w:p>
    <w:p w14:paraId="385A5221" w14:textId="4C9E076A" w:rsidR="00C44855" w:rsidRDefault="00C44855" w:rsidP="00E7677D">
      <w:pPr>
        <w:rPr>
          <w:lang w:eastAsia="ja-JP"/>
        </w:rPr>
      </w:pPr>
      <w:r>
        <w:rPr>
          <w:lang w:eastAsia="ja-JP"/>
        </w:rPr>
        <w:t xml:space="preserve">Based on companies’ view in contributions, the following have </w:t>
      </w:r>
      <w:r w:rsidR="009969F5">
        <w:rPr>
          <w:lang w:eastAsia="ja-JP"/>
        </w:rPr>
        <w:t>wide</w:t>
      </w:r>
      <w:r>
        <w:rPr>
          <w:lang w:eastAsia="ja-JP"/>
        </w:rPr>
        <w:t xml:space="preserve"> support</w:t>
      </w:r>
      <w:r w:rsidR="0041410B">
        <w:rPr>
          <w:lang w:eastAsia="ja-JP"/>
        </w:rPr>
        <w:t xml:space="preserve">, i.e., </w:t>
      </w:r>
      <w:r w:rsidR="0041410B" w:rsidRPr="00A17BF4">
        <w:t>common scenario parameters</w:t>
      </w:r>
      <w:r w:rsidR="0041410B">
        <w:t xml:space="preserve"> used in Rel-17 study item can be reused</w:t>
      </w:r>
      <w:r>
        <w:rPr>
          <w:lang w:eastAsia="ja-JP"/>
        </w:rPr>
        <w:t>.</w:t>
      </w:r>
      <w:r w:rsidR="00D75164">
        <w:rPr>
          <w:lang w:eastAsia="ja-JP"/>
        </w:rPr>
        <w:t xml:space="preserve"> These parameters are applicable to all scenarios, and covers both FR1 and FR2.</w:t>
      </w:r>
      <w:r w:rsidR="006B1E62">
        <w:rPr>
          <w:lang w:eastAsia="ja-JP"/>
        </w:rPr>
        <w:t xml:space="preserve"> Note that Table 6-1 of TR 38.857 are copied in Appendix</w:t>
      </w:r>
      <w:r w:rsidR="00D81ACB">
        <w:rPr>
          <w:lang w:eastAsia="ja-JP"/>
        </w:rPr>
        <w:t xml:space="preserve"> A</w:t>
      </w:r>
      <w:r w:rsidR="006B1E62">
        <w:rPr>
          <w:lang w:eastAsia="ja-JP"/>
        </w:rPr>
        <w:t xml:space="preserve"> for reference. </w:t>
      </w:r>
    </w:p>
    <w:p w14:paraId="68CF87E1" w14:textId="77777777" w:rsidR="00B32372" w:rsidRDefault="00B32372" w:rsidP="00E7677D">
      <w:pPr>
        <w:rPr>
          <w:lang w:eastAsia="ja-JP"/>
        </w:rPr>
      </w:pPr>
    </w:p>
    <w:p w14:paraId="072462DE" w14:textId="3E5234F0" w:rsidR="00C44855" w:rsidRPr="0010369D" w:rsidRDefault="00C44855" w:rsidP="00C44855">
      <w:pPr>
        <w:rPr>
          <w:b/>
          <w:bCs/>
          <w:u w:val="single"/>
          <w:lang w:eastAsia="ja-JP"/>
        </w:rPr>
      </w:pPr>
      <w:r w:rsidRPr="00381D56">
        <w:rPr>
          <w:b/>
          <w:bCs/>
          <w:highlight w:val="yellow"/>
          <w:u w:val="single"/>
          <w:lang w:eastAsia="ja-JP"/>
        </w:rPr>
        <w:t>Proposal 2.2.</w:t>
      </w:r>
      <w:r w:rsidR="00381D56" w:rsidRPr="00381D56">
        <w:rPr>
          <w:b/>
          <w:bCs/>
          <w:highlight w:val="yellow"/>
          <w:u w:val="single"/>
          <w:lang w:eastAsia="ja-JP"/>
        </w:rPr>
        <w:t>2</w:t>
      </w:r>
      <w:r w:rsidRPr="00381D56">
        <w:rPr>
          <w:b/>
          <w:bCs/>
          <w:highlight w:val="yellow"/>
          <w:u w:val="single"/>
          <w:lang w:eastAsia="ja-JP"/>
        </w:rPr>
        <w:t>-1</w:t>
      </w:r>
    </w:p>
    <w:p w14:paraId="25E6CF37" w14:textId="61412372" w:rsidR="00C44855" w:rsidRDefault="00D81ACB" w:rsidP="00E7677D">
      <w:r>
        <w:rPr>
          <w:lang w:eastAsia="ja-JP"/>
        </w:rPr>
        <w:t>For evaluation of AI/ML based positioning, r</w:t>
      </w:r>
      <w:r w:rsidR="002137DE" w:rsidRPr="00A17BF4">
        <w:t xml:space="preserve">euse </w:t>
      </w:r>
      <w:r w:rsidR="00381D56">
        <w:t xml:space="preserve">the </w:t>
      </w:r>
      <w:r w:rsidR="002137DE" w:rsidRPr="00A17BF4">
        <w:t>common scenario parameters defined in Table 6-1 of TR 38.857</w:t>
      </w:r>
      <w:r w:rsidR="002137DE">
        <w:t>.</w:t>
      </w:r>
    </w:p>
    <w:p w14:paraId="06D9AE70" w14:textId="21AEE137" w:rsidR="002137DE" w:rsidRDefault="002137DE" w:rsidP="00E7677D"/>
    <w:tbl>
      <w:tblPr>
        <w:tblStyle w:val="TableGrid10"/>
        <w:tblW w:w="9990" w:type="dxa"/>
        <w:tblInd w:w="-5" w:type="dxa"/>
        <w:tblLook w:val="04A0" w:firstRow="1" w:lastRow="0" w:firstColumn="1" w:lastColumn="0" w:noHBand="0" w:noVBand="1"/>
      </w:tblPr>
      <w:tblGrid>
        <w:gridCol w:w="1418"/>
        <w:gridCol w:w="8572"/>
      </w:tblGrid>
      <w:tr w:rsidR="00D81ACB" w14:paraId="795DB8B4" w14:textId="77777777" w:rsidTr="004B5A89">
        <w:tc>
          <w:tcPr>
            <w:tcW w:w="1418" w:type="dxa"/>
          </w:tcPr>
          <w:p w14:paraId="43264CC5" w14:textId="77777777" w:rsidR="00D81ACB" w:rsidRPr="00B54F60" w:rsidRDefault="00D81ACB" w:rsidP="004B5A89">
            <w:pPr>
              <w:jc w:val="left"/>
              <w:rPr>
                <w:rFonts w:eastAsiaTheme="minorEastAsia"/>
                <w:b/>
                <w:lang w:val="x-none"/>
              </w:rPr>
            </w:pPr>
          </w:p>
        </w:tc>
        <w:tc>
          <w:tcPr>
            <w:tcW w:w="8572" w:type="dxa"/>
          </w:tcPr>
          <w:p w14:paraId="2F5C0CA4" w14:textId="77777777" w:rsidR="00D81ACB" w:rsidRPr="00B54F60" w:rsidRDefault="00D81ACB" w:rsidP="004B5A89">
            <w:pPr>
              <w:jc w:val="center"/>
              <w:rPr>
                <w:rFonts w:eastAsiaTheme="minorEastAsia"/>
                <w:b/>
                <w:lang w:val="x-none"/>
              </w:rPr>
            </w:pPr>
            <w:r>
              <w:rPr>
                <w:rFonts w:eastAsiaTheme="minorEastAsia" w:hint="eastAsia"/>
                <w:b/>
                <w:lang w:val="x-none"/>
              </w:rPr>
              <w:t>Company</w:t>
            </w:r>
          </w:p>
        </w:tc>
      </w:tr>
      <w:tr w:rsidR="00D81ACB" w14:paraId="2217C559" w14:textId="77777777" w:rsidTr="004B5A89">
        <w:tc>
          <w:tcPr>
            <w:tcW w:w="1418" w:type="dxa"/>
          </w:tcPr>
          <w:p w14:paraId="1B83DC63" w14:textId="77777777" w:rsidR="00D81ACB" w:rsidRDefault="00D81ACB" w:rsidP="004B5A89">
            <w:pPr>
              <w:jc w:val="left"/>
              <w:rPr>
                <w:rFonts w:eastAsiaTheme="minorEastAsia"/>
                <w:lang w:val="x-none"/>
              </w:rPr>
            </w:pPr>
            <w:r>
              <w:rPr>
                <w:rFonts w:eastAsiaTheme="minorEastAsia" w:hint="eastAsia"/>
                <w:lang w:val="x-none"/>
              </w:rPr>
              <w:t>Support</w:t>
            </w:r>
          </w:p>
        </w:tc>
        <w:tc>
          <w:tcPr>
            <w:tcW w:w="8572" w:type="dxa"/>
          </w:tcPr>
          <w:p w14:paraId="2CAA7358" w14:textId="015B6648" w:rsidR="00D81ACB" w:rsidRPr="002F0BF7" w:rsidRDefault="00E16DC2" w:rsidP="004B5A89">
            <w:pPr>
              <w:rPr>
                <w:rFonts w:eastAsiaTheme="minorEastAsia"/>
                <w:lang w:val="de-AT"/>
              </w:rPr>
            </w:pPr>
            <w:r>
              <w:rPr>
                <w:rFonts w:eastAsiaTheme="minorEastAsia"/>
                <w:lang w:val="de-AT"/>
              </w:rPr>
              <w:t>vivo</w:t>
            </w:r>
          </w:p>
        </w:tc>
      </w:tr>
      <w:tr w:rsidR="00D81ACB" w14:paraId="71C7189E" w14:textId="77777777" w:rsidTr="004B5A89">
        <w:tc>
          <w:tcPr>
            <w:tcW w:w="1418" w:type="dxa"/>
          </w:tcPr>
          <w:p w14:paraId="04FA9AA9" w14:textId="77777777" w:rsidR="00D81ACB" w:rsidRDefault="00D81ACB" w:rsidP="004B5A89">
            <w:pPr>
              <w:jc w:val="left"/>
              <w:rPr>
                <w:rFonts w:eastAsiaTheme="minorEastAsia"/>
                <w:lang w:val="x-none"/>
              </w:rPr>
            </w:pPr>
            <w:r>
              <w:rPr>
                <w:rFonts w:eastAsiaTheme="minorEastAsia" w:hint="eastAsia"/>
                <w:lang w:val="x-none"/>
              </w:rPr>
              <w:t>Not support</w:t>
            </w:r>
          </w:p>
        </w:tc>
        <w:tc>
          <w:tcPr>
            <w:tcW w:w="8572" w:type="dxa"/>
          </w:tcPr>
          <w:p w14:paraId="1D0C0922" w14:textId="386C9D3D" w:rsidR="00D81ACB" w:rsidRPr="00E12038" w:rsidRDefault="00D81ACB" w:rsidP="004B5A89">
            <w:pPr>
              <w:rPr>
                <w:rFonts w:eastAsiaTheme="minorEastAsia"/>
                <w:lang w:val="en-GB"/>
              </w:rPr>
            </w:pPr>
          </w:p>
        </w:tc>
      </w:tr>
    </w:tbl>
    <w:p w14:paraId="4D02AEC1" w14:textId="7AF70FA8" w:rsidR="00D81ACB" w:rsidRDefault="00D81ACB" w:rsidP="00E7677D"/>
    <w:tbl>
      <w:tblPr>
        <w:tblStyle w:val="TableGrid"/>
        <w:tblW w:w="0" w:type="auto"/>
        <w:tblLook w:val="04A0" w:firstRow="1" w:lastRow="0" w:firstColumn="1" w:lastColumn="0" w:noHBand="0" w:noVBand="1"/>
      </w:tblPr>
      <w:tblGrid>
        <w:gridCol w:w="1435"/>
        <w:gridCol w:w="8527"/>
      </w:tblGrid>
      <w:tr w:rsidR="00D81ACB" w:rsidRPr="00A47C1B" w14:paraId="43C09522" w14:textId="77777777" w:rsidTr="004B5A89">
        <w:tc>
          <w:tcPr>
            <w:tcW w:w="1435" w:type="dxa"/>
          </w:tcPr>
          <w:p w14:paraId="670BAC03" w14:textId="77777777" w:rsidR="00D81ACB" w:rsidRPr="00A47C1B" w:rsidRDefault="00D81ACB" w:rsidP="004B5A89">
            <w:pPr>
              <w:rPr>
                <w:b/>
                <w:bCs/>
                <w:lang w:eastAsia="ja-JP"/>
              </w:rPr>
            </w:pPr>
            <w:r w:rsidRPr="00A47C1B">
              <w:rPr>
                <w:b/>
                <w:bCs/>
                <w:lang w:eastAsia="ja-JP"/>
              </w:rPr>
              <w:t>Company</w:t>
            </w:r>
          </w:p>
        </w:tc>
        <w:tc>
          <w:tcPr>
            <w:tcW w:w="8527" w:type="dxa"/>
          </w:tcPr>
          <w:p w14:paraId="45D2D19F" w14:textId="77777777" w:rsidR="00D81ACB" w:rsidRPr="00A47C1B" w:rsidRDefault="00D81ACB" w:rsidP="004B5A89">
            <w:pPr>
              <w:jc w:val="center"/>
              <w:rPr>
                <w:b/>
                <w:bCs/>
                <w:lang w:eastAsia="ja-JP"/>
              </w:rPr>
            </w:pPr>
            <w:r w:rsidRPr="00A47C1B">
              <w:rPr>
                <w:b/>
                <w:bCs/>
                <w:lang w:eastAsia="ja-JP"/>
              </w:rPr>
              <w:t>Comments</w:t>
            </w:r>
          </w:p>
        </w:tc>
      </w:tr>
      <w:tr w:rsidR="00D81ACB" w14:paraId="55E3B1CE" w14:textId="77777777" w:rsidTr="004B5A89">
        <w:tc>
          <w:tcPr>
            <w:tcW w:w="1435" w:type="dxa"/>
          </w:tcPr>
          <w:p w14:paraId="4E26010F" w14:textId="0263E2BB" w:rsidR="00D81ACB" w:rsidRDefault="00D81ACB" w:rsidP="004B5A89">
            <w:pPr>
              <w:rPr>
                <w:lang w:eastAsia="ja-JP"/>
              </w:rPr>
            </w:pPr>
          </w:p>
        </w:tc>
        <w:tc>
          <w:tcPr>
            <w:tcW w:w="8527" w:type="dxa"/>
          </w:tcPr>
          <w:p w14:paraId="23036FC6" w14:textId="0A83EE91" w:rsidR="00E16DC2" w:rsidRDefault="00E16DC2" w:rsidP="00E16DC2">
            <w:pPr>
              <w:rPr>
                <w:lang w:eastAsia="ja-JP"/>
              </w:rPr>
            </w:pPr>
          </w:p>
        </w:tc>
      </w:tr>
      <w:tr w:rsidR="00D81ACB" w14:paraId="38567603" w14:textId="77777777" w:rsidTr="004B5A89">
        <w:tc>
          <w:tcPr>
            <w:tcW w:w="1435" w:type="dxa"/>
          </w:tcPr>
          <w:p w14:paraId="1B29127E" w14:textId="77777777" w:rsidR="00D81ACB" w:rsidRDefault="00D81ACB" w:rsidP="004B5A89">
            <w:pPr>
              <w:rPr>
                <w:lang w:eastAsia="ja-JP"/>
              </w:rPr>
            </w:pPr>
          </w:p>
        </w:tc>
        <w:tc>
          <w:tcPr>
            <w:tcW w:w="8527" w:type="dxa"/>
          </w:tcPr>
          <w:p w14:paraId="11B71968" w14:textId="77777777" w:rsidR="00D81ACB" w:rsidRDefault="00D81ACB" w:rsidP="004B5A89">
            <w:pPr>
              <w:rPr>
                <w:lang w:eastAsia="ja-JP"/>
              </w:rPr>
            </w:pPr>
          </w:p>
        </w:tc>
      </w:tr>
    </w:tbl>
    <w:p w14:paraId="0AB7D176" w14:textId="415F8722" w:rsidR="002137DE" w:rsidRDefault="002137DE" w:rsidP="00E7677D"/>
    <w:p w14:paraId="08D00942" w14:textId="0C347683" w:rsidR="00EA42E0" w:rsidRDefault="00EA42E0" w:rsidP="00E7677D">
      <w:r>
        <w:t xml:space="preserve">Regarding InF scenario, companies expressed preference to reuse the existing simulation assumption in </w:t>
      </w:r>
      <w:r w:rsidRPr="00A17BF4">
        <w:t>Table 6.1-1 of TR 38.857</w:t>
      </w:r>
      <w:r>
        <w:t xml:space="preserve">, except that channel model (e.g., InF-DH, InF-DH, InF-SH) and clutter parameters (e.g., </w:t>
      </w:r>
      <w:r w:rsidRPr="00412252">
        <w:rPr>
          <w:lang w:eastAsia="ja-JP"/>
        </w:rPr>
        <w:t>{60%, 6m, 2m}</w:t>
      </w:r>
      <w:r>
        <w:rPr>
          <w:lang w:eastAsia="ja-JP"/>
        </w:rPr>
        <w:t>)</w:t>
      </w:r>
      <w:r>
        <w:t xml:space="preserve"> need to be addressed separately (see section 2.1).</w:t>
      </w:r>
    </w:p>
    <w:p w14:paraId="1167C3C7" w14:textId="67922EE6" w:rsidR="00B32372" w:rsidRDefault="00B32372" w:rsidP="00B32372">
      <w:pPr>
        <w:rPr>
          <w:lang w:eastAsia="ja-JP"/>
        </w:rPr>
      </w:pPr>
      <w:r>
        <w:t xml:space="preserve">Furthermore, </w:t>
      </w:r>
      <w:r w:rsidR="00B25D44" w:rsidRPr="00B25D44">
        <w:rPr>
          <w:lang w:eastAsia="ja-JP"/>
        </w:rPr>
        <w:t>ZTE (R1-2203252)</w:t>
      </w:r>
      <w:r>
        <w:rPr>
          <w:lang w:eastAsia="ja-JP"/>
        </w:rPr>
        <w:t xml:space="preserve"> proposed to modify the following in </w:t>
      </w:r>
      <w:r w:rsidRPr="00A17BF4">
        <w:t>Table 6.1-1 of TR 38.857</w:t>
      </w:r>
      <w:r>
        <w:t>:</w:t>
      </w:r>
    </w:p>
    <w:p w14:paraId="54CE678F" w14:textId="77777777" w:rsidR="00B32372" w:rsidRPr="00D72C62" w:rsidRDefault="00B32372" w:rsidP="00B32372">
      <w:pPr>
        <w:pStyle w:val="ListParagraph"/>
        <w:numPr>
          <w:ilvl w:val="0"/>
          <w:numId w:val="14"/>
        </w:numPr>
        <w:rPr>
          <w:lang w:val="de-DE"/>
        </w:rPr>
      </w:pPr>
      <w:r w:rsidRPr="00D72C62">
        <w:rPr>
          <w:lang w:val="de-DE"/>
        </w:rPr>
        <w:t>UE horizontal drop is not required to be in a convex hull;</w:t>
      </w:r>
    </w:p>
    <w:p w14:paraId="0D67B09E" w14:textId="77777777" w:rsidR="00B32372" w:rsidRPr="00D72C62" w:rsidRDefault="00B32372" w:rsidP="00B32372">
      <w:pPr>
        <w:pStyle w:val="ListParagraph"/>
        <w:numPr>
          <w:ilvl w:val="0"/>
          <w:numId w:val="14"/>
        </w:numPr>
        <w:rPr>
          <w:lang w:val="de-DE"/>
        </w:rPr>
      </w:pPr>
      <w:r w:rsidRPr="00D72C62">
        <w:rPr>
          <w:lang w:val="de-DE"/>
        </w:rPr>
        <w:t>No need to have dynamic UE/gNB antenna heights;</w:t>
      </w:r>
    </w:p>
    <w:p w14:paraId="36D09D54" w14:textId="0158F089" w:rsidR="00B32372" w:rsidRDefault="00B32372" w:rsidP="00B32372">
      <w:pPr>
        <w:rPr>
          <w:lang w:val="de-DE" w:eastAsia="ja-JP"/>
        </w:rPr>
      </w:pPr>
      <w:r>
        <w:rPr>
          <w:lang w:val="de-DE" w:eastAsia="ja-JP"/>
        </w:rPr>
        <w:t>That is,</w:t>
      </w:r>
      <w:r w:rsidR="00620FFC">
        <w:rPr>
          <w:lang w:val="de-DE" w:eastAsia="ja-JP"/>
        </w:rPr>
        <w:t xml:space="preserve"> ZTE propose:</w:t>
      </w:r>
    </w:p>
    <w:p w14:paraId="31D0A01B" w14:textId="7F1229E4" w:rsidR="00B32372" w:rsidRDefault="00B32372" w:rsidP="00B32372">
      <w:pPr>
        <w:pStyle w:val="ListParagraph"/>
        <w:numPr>
          <w:ilvl w:val="0"/>
          <w:numId w:val="14"/>
        </w:numPr>
        <w:rPr>
          <w:lang w:val="de-DE" w:eastAsia="ja-JP"/>
        </w:rPr>
      </w:pPr>
      <w:r>
        <w:rPr>
          <w:lang w:val="de-DE" w:eastAsia="ja-JP"/>
        </w:rPr>
        <w:t xml:space="preserve">For </w:t>
      </w:r>
      <w:r w:rsidRPr="00D72C62">
        <w:rPr>
          <w:lang w:val="de-DE"/>
        </w:rPr>
        <w:t>UE horizontal drop</w:t>
      </w:r>
      <w:r>
        <w:rPr>
          <w:lang w:val="de-DE"/>
        </w:rPr>
        <w:t>, use the optional distribution instead of the baseline:</w:t>
      </w:r>
    </w:p>
    <w:p w14:paraId="69FAD8D3" w14:textId="55F2C711" w:rsidR="00B32372" w:rsidRPr="00395E72" w:rsidRDefault="00B32372" w:rsidP="00B32372">
      <w:pPr>
        <w:pStyle w:val="ListParagraph"/>
        <w:numPr>
          <w:ilvl w:val="1"/>
          <w:numId w:val="14"/>
        </w:numPr>
        <w:rPr>
          <w:rFonts w:ascii="Arial" w:hAnsi="Arial" w:cs="Arial"/>
          <w:sz w:val="16"/>
          <w:szCs w:val="16"/>
        </w:rPr>
      </w:pPr>
      <w:r>
        <w:rPr>
          <w:rFonts w:ascii="Arial" w:hAnsi="Arial" w:cs="Arial"/>
          <w:sz w:val="16"/>
          <w:szCs w:val="16"/>
          <w:lang w:val="en-US"/>
        </w:rPr>
        <w:t>“</w:t>
      </w:r>
      <w:r w:rsidRPr="00395E72">
        <w:rPr>
          <w:rFonts w:ascii="Arial" w:hAnsi="Arial" w:cs="Arial"/>
          <w:sz w:val="16"/>
          <w:szCs w:val="16"/>
        </w:rPr>
        <w:t>- (baseline) at least the convex hull of the horizontal BS deployment.</w:t>
      </w:r>
    </w:p>
    <w:p w14:paraId="76DE16B2" w14:textId="68C09004" w:rsidR="00B32372" w:rsidRPr="00B32372" w:rsidRDefault="00B32372" w:rsidP="00B32372">
      <w:pPr>
        <w:pStyle w:val="ListParagraph"/>
        <w:numPr>
          <w:ilvl w:val="1"/>
          <w:numId w:val="14"/>
        </w:numPr>
        <w:rPr>
          <w:lang w:val="de-DE" w:eastAsia="ja-JP"/>
        </w:rPr>
      </w:pPr>
      <w:r w:rsidRPr="00395E72">
        <w:rPr>
          <w:rFonts w:ascii="Arial" w:hAnsi="Arial" w:cs="Arial"/>
          <w:sz w:val="16"/>
          <w:szCs w:val="16"/>
        </w:rPr>
        <w:t>-</w:t>
      </w:r>
      <w:r w:rsidRPr="00B32372">
        <w:rPr>
          <w:rFonts w:ascii="Arial" w:hAnsi="Arial" w:cs="Arial"/>
          <w:color w:val="0070C0"/>
          <w:sz w:val="16"/>
          <w:szCs w:val="16"/>
        </w:rPr>
        <w:t xml:space="preserve"> (optional) It can also be the whole hall area if the CDF values for positioning accuracy is obtained from whole hall area.</w:t>
      </w:r>
      <w:r w:rsidRPr="00B32372">
        <w:rPr>
          <w:rFonts w:ascii="Arial" w:hAnsi="Arial" w:cs="Arial"/>
          <w:color w:val="0070C0"/>
          <w:sz w:val="16"/>
          <w:szCs w:val="16"/>
          <w:lang w:val="en-US"/>
        </w:rPr>
        <w:t>”</w:t>
      </w:r>
    </w:p>
    <w:p w14:paraId="3E61C9F6" w14:textId="36D0F102" w:rsidR="00B32372" w:rsidRDefault="00B32372" w:rsidP="00B32372">
      <w:pPr>
        <w:pStyle w:val="ListParagraph"/>
        <w:numPr>
          <w:ilvl w:val="0"/>
          <w:numId w:val="14"/>
        </w:numPr>
        <w:rPr>
          <w:lang w:val="de-DE" w:eastAsia="ja-JP"/>
        </w:rPr>
      </w:pPr>
      <w:r>
        <w:rPr>
          <w:lang w:val="de-DE" w:eastAsia="ja-JP"/>
        </w:rPr>
        <w:t>For UE/gNB antenna heights, use the baseline (fixed height) instead of the optional:</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7386"/>
      </w:tblGrid>
      <w:tr w:rsidR="00B32372" w:rsidRPr="00395E72" w14:paraId="1D0D35F7" w14:textId="77777777" w:rsidTr="00B32372">
        <w:trPr>
          <w:trHeight w:val="422"/>
          <w:tblHeader/>
        </w:trPr>
        <w:tc>
          <w:tcPr>
            <w:tcW w:w="2234" w:type="dxa"/>
            <w:tcBorders>
              <w:top w:val="single" w:sz="4" w:space="0" w:color="auto"/>
              <w:left w:val="single" w:sz="4" w:space="0" w:color="auto"/>
              <w:bottom w:val="single" w:sz="4" w:space="0" w:color="auto"/>
              <w:right w:val="single" w:sz="4" w:space="0" w:color="auto"/>
            </w:tcBorders>
          </w:tcPr>
          <w:p w14:paraId="74A14E5C" w14:textId="77777777" w:rsidR="00B32372" w:rsidRPr="00395E72" w:rsidRDefault="00B32372" w:rsidP="004B5A89">
            <w:pPr>
              <w:keepNext/>
              <w:keepLines/>
              <w:overflowPunct/>
              <w:autoSpaceDE/>
              <w:autoSpaceDN/>
              <w:adjustRightInd/>
              <w:spacing w:after="0"/>
              <w:jc w:val="left"/>
              <w:textAlignment w:val="auto"/>
              <w:rPr>
                <w:rFonts w:ascii="Arial" w:hAnsi="Arial" w:cs="Arial"/>
                <w:sz w:val="16"/>
                <w:szCs w:val="16"/>
                <w:lang w:eastAsia="en-US"/>
              </w:rPr>
            </w:pPr>
            <w:r w:rsidRPr="00395E72">
              <w:rPr>
                <w:rFonts w:ascii="Arial" w:hAnsi="Arial" w:cs="Arial"/>
                <w:sz w:val="16"/>
                <w:szCs w:val="16"/>
                <w:lang w:eastAsia="en-US"/>
              </w:rPr>
              <w:t>UE antenna height</w:t>
            </w:r>
          </w:p>
        </w:tc>
        <w:tc>
          <w:tcPr>
            <w:tcW w:w="7386" w:type="dxa"/>
            <w:tcBorders>
              <w:top w:val="single" w:sz="4" w:space="0" w:color="auto"/>
              <w:left w:val="single" w:sz="4" w:space="0" w:color="auto"/>
              <w:bottom w:val="single" w:sz="4" w:space="0" w:color="auto"/>
              <w:right w:val="single" w:sz="4" w:space="0" w:color="auto"/>
            </w:tcBorders>
          </w:tcPr>
          <w:p w14:paraId="6B481881" w14:textId="77777777" w:rsidR="00B32372" w:rsidRPr="00B32372" w:rsidRDefault="00B32372" w:rsidP="004B5A89">
            <w:pPr>
              <w:keepNext/>
              <w:keepLines/>
              <w:overflowPunct/>
              <w:autoSpaceDE/>
              <w:autoSpaceDN/>
              <w:adjustRightInd/>
              <w:spacing w:after="0"/>
              <w:jc w:val="left"/>
              <w:textAlignment w:val="auto"/>
              <w:rPr>
                <w:rFonts w:ascii="Arial" w:hAnsi="Arial" w:cs="Arial"/>
                <w:color w:val="0070C0"/>
                <w:sz w:val="16"/>
                <w:szCs w:val="16"/>
                <w:lang w:eastAsia="en-US"/>
              </w:rPr>
            </w:pPr>
            <w:r w:rsidRPr="00B32372">
              <w:rPr>
                <w:rFonts w:ascii="Arial" w:hAnsi="Arial" w:cs="Arial"/>
                <w:color w:val="0070C0"/>
                <w:sz w:val="16"/>
                <w:szCs w:val="16"/>
                <w:lang w:eastAsia="en-US"/>
              </w:rPr>
              <w:t>Baseline: 1.5m</w:t>
            </w:r>
          </w:p>
          <w:p w14:paraId="47E0FB15" w14:textId="77777777" w:rsidR="00B32372" w:rsidRPr="00395E72" w:rsidRDefault="00B32372" w:rsidP="004B5A89">
            <w:pPr>
              <w:keepNext/>
              <w:keepLines/>
              <w:overflowPunct/>
              <w:autoSpaceDE/>
              <w:autoSpaceDN/>
              <w:adjustRightInd/>
              <w:spacing w:after="0"/>
              <w:jc w:val="left"/>
              <w:textAlignment w:val="auto"/>
              <w:rPr>
                <w:rFonts w:ascii="Arial" w:hAnsi="Arial" w:cs="Arial"/>
                <w:sz w:val="16"/>
                <w:szCs w:val="16"/>
                <w:lang w:eastAsia="en-US"/>
              </w:rPr>
            </w:pPr>
            <w:r w:rsidRPr="00395E72">
              <w:rPr>
                <w:rFonts w:ascii="Arial" w:hAnsi="Arial" w:cs="Arial"/>
                <w:sz w:val="16"/>
                <w:szCs w:val="16"/>
                <w:lang w:eastAsia="en-US"/>
              </w:rPr>
              <w:t>(Optional): uniformly distributed within [0.5, X2]m, where X2 = 2m for scenario 1(InF-SH) and X2=</w:t>
            </w:r>
            <w:r w:rsidRPr="00395E72">
              <w:rPr>
                <w:rFonts w:ascii="Arial" w:hAnsi="Arial" w:cs="Arial"/>
                <w:sz w:val="16"/>
                <w:szCs w:val="16"/>
                <w:lang w:eastAsia="en-US"/>
              </w:rPr>
              <w:fldChar w:fldCharType="begin"/>
            </w:r>
            <w:r w:rsidRPr="00395E72">
              <w:rPr>
                <w:rFonts w:ascii="Arial" w:hAnsi="Arial" w:cs="Arial"/>
                <w:sz w:val="16"/>
                <w:szCs w:val="16"/>
                <w:lang w:eastAsia="en-US"/>
              </w:rPr>
              <w:instrText xml:space="preserve"> QUOTE </w:instrText>
            </w:r>
            <w:r w:rsidRPr="00395E72">
              <w:rPr>
                <w:rFonts w:ascii="Arial" w:hAnsi="Arial" w:cs="Arial"/>
                <w:noProof/>
                <w:sz w:val="16"/>
                <w:szCs w:val="16"/>
                <w:lang w:val="en-US"/>
              </w:rPr>
              <w:drawing>
                <wp:inline distT="0" distB="0" distL="0" distR="0" wp14:anchorId="1EDBF656" wp14:editId="7785FE28">
                  <wp:extent cx="93345" cy="11874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1934319582" name="Picture 1934319582"/>
                          <pic:cNvPicPr/>
                        </pic:nvPicPr>
                        <pic:blipFill>
                          <a:blip r:embed="rId13">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r w:rsidRPr="00395E72">
              <w:rPr>
                <w:rFonts w:ascii="Arial" w:hAnsi="Arial" w:cs="Arial"/>
                <w:sz w:val="16"/>
                <w:szCs w:val="16"/>
                <w:lang w:eastAsia="en-US"/>
              </w:rPr>
              <w:instrText xml:space="preserve"> </w:instrText>
            </w:r>
            <w:r w:rsidRPr="00395E72">
              <w:rPr>
                <w:rFonts w:ascii="Arial" w:hAnsi="Arial" w:cs="Arial"/>
                <w:sz w:val="16"/>
                <w:szCs w:val="16"/>
                <w:lang w:eastAsia="en-US"/>
              </w:rPr>
              <w:fldChar w:fldCharType="separate"/>
            </w:r>
            <w:r w:rsidRPr="00395E72">
              <w:rPr>
                <w:rFonts w:ascii="Arial" w:hAnsi="Arial" w:cs="Arial"/>
                <w:noProof/>
                <w:sz w:val="16"/>
                <w:szCs w:val="16"/>
                <w:lang w:val="en-US"/>
              </w:rPr>
              <w:drawing>
                <wp:inline distT="0" distB="0" distL="0" distR="0" wp14:anchorId="6A743838" wp14:editId="079DA792">
                  <wp:extent cx="93345" cy="11874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248864357" name="Picture 248864357"/>
                          <pic:cNvPicPr/>
                        </pic:nvPicPr>
                        <pic:blipFill>
                          <a:blip r:embed="rId13">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r w:rsidRPr="00395E72">
              <w:rPr>
                <w:rFonts w:ascii="Arial" w:hAnsi="Arial" w:cs="Arial"/>
                <w:sz w:val="16"/>
                <w:szCs w:val="16"/>
                <w:lang w:eastAsia="en-US"/>
              </w:rPr>
              <w:fldChar w:fldCharType="end"/>
            </w:r>
            <w:r w:rsidRPr="00395E72">
              <w:rPr>
                <w:rFonts w:ascii="Arial" w:hAnsi="Arial" w:cs="Arial"/>
                <w:sz w:val="16"/>
                <w:szCs w:val="16"/>
                <w:lang w:eastAsia="en-US"/>
              </w:rPr>
              <w:t xml:space="preserve"> for scenario 2 (InF-DH)  </w:t>
            </w:r>
          </w:p>
        </w:tc>
      </w:tr>
      <w:tr w:rsidR="00B32372" w:rsidRPr="00395E72" w14:paraId="4497788D" w14:textId="77777777" w:rsidTr="004B5A89">
        <w:trPr>
          <w:trHeight w:val="422"/>
          <w:tblHeader/>
        </w:trPr>
        <w:tc>
          <w:tcPr>
            <w:tcW w:w="2234" w:type="dxa"/>
            <w:tcBorders>
              <w:top w:val="single" w:sz="4" w:space="0" w:color="auto"/>
              <w:left w:val="single" w:sz="4" w:space="0" w:color="auto"/>
              <w:bottom w:val="single" w:sz="4" w:space="0" w:color="auto"/>
              <w:right w:val="single" w:sz="4" w:space="0" w:color="auto"/>
            </w:tcBorders>
          </w:tcPr>
          <w:p w14:paraId="345D8181" w14:textId="77777777" w:rsidR="00B32372" w:rsidRPr="00395E72" w:rsidRDefault="00B32372" w:rsidP="004B5A89">
            <w:pPr>
              <w:keepNext/>
              <w:keepLines/>
              <w:overflowPunct/>
              <w:autoSpaceDE/>
              <w:autoSpaceDN/>
              <w:adjustRightInd/>
              <w:spacing w:after="0"/>
              <w:jc w:val="left"/>
              <w:textAlignment w:val="auto"/>
              <w:rPr>
                <w:rFonts w:ascii="Arial" w:hAnsi="Arial" w:cs="Arial"/>
                <w:sz w:val="16"/>
                <w:szCs w:val="16"/>
                <w:lang w:eastAsia="en-US"/>
              </w:rPr>
            </w:pPr>
            <w:r w:rsidRPr="00395E72">
              <w:rPr>
                <w:rFonts w:ascii="Arial" w:hAnsi="Arial" w:cs="Arial"/>
                <w:sz w:val="16"/>
                <w:szCs w:val="16"/>
                <w:lang w:eastAsia="en-US"/>
              </w:rPr>
              <w:t>gNB antenna height</w:t>
            </w:r>
          </w:p>
        </w:tc>
        <w:tc>
          <w:tcPr>
            <w:tcW w:w="7386" w:type="dxa"/>
            <w:tcBorders>
              <w:top w:val="single" w:sz="4" w:space="0" w:color="auto"/>
              <w:left w:val="single" w:sz="4" w:space="0" w:color="auto"/>
              <w:bottom w:val="single" w:sz="4" w:space="0" w:color="auto"/>
              <w:right w:val="single" w:sz="4" w:space="0" w:color="auto"/>
            </w:tcBorders>
          </w:tcPr>
          <w:p w14:paraId="023DF4DA" w14:textId="77777777" w:rsidR="00B32372" w:rsidRPr="00B32372" w:rsidRDefault="00B32372" w:rsidP="004B5A89">
            <w:pPr>
              <w:keepNext/>
              <w:keepLines/>
              <w:overflowPunct/>
              <w:autoSpaceDE/>
              <w:autoSpaceDN/>
              <w:adjustRightInd/>
              <w:spacing w:after="0"/>
              <w:jc w:val="left"/>
              <w:textAlignment w:val="auto"/>
              <w:rPr>
                <w:rFonts w:ascii="Arial" w:hAnsi="Arial" w:cs="Arial"/>
                <w:color w:val="0070C0"/>
                <w:sz w:val="16"/>
                <w:szCs w:val="16"/>
                <w:lang w:eastAsia="en-US"/>
              </w:rPr>
            </w:pPr>
            <w:r w:rsidRPr="00B32372">
              <w:rPr>
                <w:rFonts w:ascii="Arial" w:hAnsi="Arial" w:cs="Arial"/>
                <w:color w:val="0070C0"/>
                <w:sz w:val="16"/>
                <w:szCs w:val="16"/>
                <w:lang w:eastAsia="en-US"/>
              </w:rPr>
              <w:t>Baseline: 8m</w:t>
            </w:r>
          </w:p>
          <w:p w14:paraId="1DE71182" w14:textId="77777777" w:rsidR="00B32372" w:rsidRPr="00395E72" w:rsidRDefault="00B32372" w:rsidP="004B5A89">
            <w:pPr>
              <w:keepNext/>
              <w:keepLines/>
              <w:overflowPunct/>
              <w:autoSpaceDE/>
              <w:autoSpaceDN/>
              <w:adjustRightInd/>
              <w:spacing w:after="0"/>
              <w:jc w:val="left"/>
              <w:textAlignment w:val="auto"/>
              <w:rPr>
                <w:rFonts w:ascii="Arial" w:hAnsi="Arial" w:cs="Arial"/>
                <w:sz w:val="16"/>
                <w:szCs w:val="16"/>
                <w:lang w:eastAsia="en-US"/>
              </w:rPr>
            </w:pPr>
            <w:r w:rsidRPr="00395E72">
              <w:rPr>
                <w:rFonts w:ascii="Arial" w:hAnsi="Arial" w:cs="Arial"/>
                <w:sz w:val="16"/>
                <w:szCs w:val="16"/>
                <w:lang w:eastAsia="en-US"/>
              </w:rPr>
              <w:t>(Optional): two fixed heights, either {4, 8} m, or {max(4,</w:t>
            </w:r>
            <w:r w:rsidRPr="00395E72">
              <w:rPr>
                <w:rFonts w:ascii="Arial" w:hAnsi="Arial" w:cs="Arial"/>
                <w:sz w:val="16"/>
                <w:szCs w:val="16"/>
                <w:lang w:eastAsia="en-US"/>
              </w:rPr>
              <w:fldChar w:fldCharType="begin"/>
            </w:r>
            <w:r w:rsidRPr="00395E72">
              <w:rPr>
                <w:rFonts w:ascii="Arial" w:hAnsi="Arial" w:cs="Arial"/>
                <w:sz w:val="16"/>
                <w:szCs w:val="16"/>
                <w:lang w:eastAsia="en-US"/>
              </w:rPr>
              <w:instrText xml:space="preserve"> QUOTE </w:instrText>
            </w:r>
            <w:r w:rsidRPr="00395E72">
              <w:rPr>
                <w:rFonts w:ascii="Arial" w:hAnsi="Arial" w:cs="Arial"/>
                <w:noProof/>
                <w:sz w:val="16"/>
                <w:szCs w:val="16"/>
                <w:lang w:val="en-US"/>
              </w:rPr>
              <w:drawing>
                <wp:inline distT="0" distB="0" distL="0" distR="0" wp14:anchorId="01F89F47" wp14:editId="3A032968">
                  <wp:extent cx="93345" cy="11874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747212078" name="Picture 747212078"/>
                          <pic:cNvPicPr/>
                        </pic:nvPicPr>
                        <pic:blipFill>
                          <a:blip r:embed="rId13">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r w:rsidRPr="00395E72">
              <w:rPr>
                <w:rFonts w:ascii="Arial" w:hAnsi="Arial" w:cs="Arial"/>
                <w:sz w:val="16"/>
                <w:szCs w:val="16"/>
                <w:lang w:eastAsia="en-US"/>
              </w:rPr>
              <w:instrText xml:space="preserve"> </w:instrText>
            </w:r>
            <w:r w:rsidRPr="00395E72">
              <w:rPr>
                <w:rFonts w:ascii="Arial" w:hAnsi="Arial" w:cs="Arial"/>
                <w:sz w:val="16"/>
                <w:szCs w:val="16"/>
                <w:lang w:eastAsia="en-US"/>
              </w:rPr>
              <w:fldChar w:fldCharType="separate"/>
            </w:r>
            <w:r w:rsidRPr="00395E72">
              <w:rPr>
                <w:rFonts w:ascii="Arial" w:hAnsi="Arial" w:cs="Arial"/>
                <w:noProof/>
                <w:sz w:val="16"/>
                <w:szCs w:val="16"/>
                <w:lang w:val="en-US"/>
              </w:rPr>
              <w:drawing>
                <wp:inline distT="0" distB="0" distL="0" distR="0" wp14:anchorId="2658409E" wp14:editId="22B3C2F8">
                  <wp:extent cx="93345" cy="11874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36767725" name="Picture 636767725"/>
                          <pic:cNvPicPr/>
                        </pic:nvPicPr>
                        <pic:blipFill>
                          <a:blip r:embed="rId13">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r w:rsidRPr="00395E72">
              <w:rPr>
                <w:rFonts w:ascii="Arial" w:hAnsi="Arial" w:cs="Arial"/>
                <w:sz w:val="16"/>
                <w:szCs w:val="16"/>
                <w:lang w:eastAsia="en-US"/>
              </w:rPr>
              <w:fldChar w:fldCharType="end"/>
            </w:r>
            <w:r w:rsidRPr="00395E72">
              <w:rPr>
                <w:rFonts w:ascii="Arial" w:hAnsi="Arial" w:cs="Arial"/>
                <w:sz w:val="16"/>
                <w:szCs w:val="16"/>
                <w:lang w:eastAsia="en-US"/>
              </w:rPr>
              <w:t>), 8}.</w:t>
            </w:r>
          </w:p>
        </w:tc>
      </w:tr>
    </w:tbl>
    <w:p w14:paraId="693BC0BA" w14:textId="2C3924F7" w:rsidR="00B32372" w:rsidRDefault="00B32372" w:rsidP="00B32372">
      <w:pPr>
        <w:rPr>
          <w:lang w:eastAsia="ja-JP"/>
        </w:rPr>
      </w:pPr>
    </w:p>
    <w:p w14:paraId="274BDF24" w14:textId="53F8788B" w:rsidR="00B25D44" w:rsidRDefault="00B25D44" w:rsidP="00B32372">
      <w:pPr>
        <w:rPr>
          <w:lang w:eastAsia="ja-JP"/>
        </w:rPr>
      </w:pPr>
      <w:r w:rsidRPr="00B25D44">
        <w:rPr>
          <w:lang w:eastAsia="ja-JP"/>
        </w:rPr>
        <w:t>ZTE (R1-2203252)</w:t>
      </w:r>
      <w:r>
        <w:rPr>
          <w:lang w:eastAsia="ja-JP"/>
        </w:rPr>
        <w:t xml:space="preserve"> provided the following reasoning:</w:t>
      </w:r>
    </w:p>
    <w:tbl>
      <w:tblPr>
        <w:tblStyle w:val="TableGrid"/>
        <w:tblW w:w="0" w:type="auto"/>
        <w:tblLook w:val="04A0" w:firstRow="1" w:lastRow="0" w:firstColumn="1" w:lastColumn="0" w:noHBand="0" w:noVBand="1"/>
      </w:tblPr>
      <w:tblGrid>
        <w:gridCol w:w="9962"/>
      </w:tblGrid>
      <w:tr w:rsidR="00B25D44" w14:paraId="73C5E4F2" w14:textId="77777777" w:rsidTr="00B25D44">
        <w:tc>
          <w:tcPr>
            <w:tcW w:w="9962" w:type="dxa"/>
          </w:tcPr>
          <w:p w14:paraId="09ED19B2" w14:textId="77777777" w:rsidR="00B25D44" w:rsidRDefault="00B25D44" w:rsidP="00B25D44">
            <w:pPr>
              <w:numPr>
                <w:ilvl w:val="0"/>
                <w:numId w:val="35"/>
              </w:numPr>
              <w:overflowPunct/>
              <w:autoSpaceDE/>
              <w:autoSpaceDN/>
              <w:adjustRightInd/>
              <w:snapToGrid w:val="0"/>
              <w:spacing w:beforeLines="30" w:before="72" w:afterLines="30" w:after="72" w:line="288" w:lineRule="auto"/>
              <w:textAlignment w:val="auto"/>
              <w:rPr>
                <w:rStyle w:val="normaltextrun"/>
                <w:rFonts w:eastAsia="SimSun"/>
                <w:color w:val="000000"/>
                <w:shd w:val="clear" w:color="auto" w:fill="FFFFFF"/>
                <w:lang w:val="en-US"/>
              </w:rPr>
            </w:pPr>
            <w:r>
              <w:rPr>
                <w:rStyle w:val="normaltextrun"/>
                <w:rFonts w:eastAsia="SimSun"/>
                <w:color w:val="000000"/>
                <w:shd w:val="clear" w:color="auto" w:fill="FFFFFF"/>
                <w:lang w:val="en-US"/>
              </w:rPr>
              <w:t xml:space="preserve">UE horizontal drop </w:t>
            </w:r>
            <w:r>
              <w:rPr>
                <w:rStyle w:val="normaltextrun"/>
                <w:rFonts w:eastAsia="SimSun" w:hint="eastAsia"/>
                <w:color w:val="000000"/>
                <w:shd w:val="clear" w:color="auto" w:fill="FFFFFF"/>
                <w:lang w:val="en-US"/>
              </w:rPr>
              <w:t xml:space="preserve">is not required to be in a convex hull </w:t>
            </w:r>
          </w:p>
          <w:p w14:paraId="67FF65DA" w14:textId="77777777" w:rsidR="00B25D44" w:rsidRDefault="00B25D44" w:rsidP="00B25D44">
            <w:pPr>
              <w:numPr>
                <w:ilvl w:val="0"/>
                <w:numId w:val="36"/>
              </w:numPr>
              <w:overflowPunct/>
              <w:autoSpaceDE/>
              <w:autoSpaceDN/>
              <w:adjustRightInd/>
              <w:snapToGrid w:val="0"/>
              <w:spacing w:beforeLines="30" w:before="72" w:afterLines="30" w:after="72" w:line="288" w:lineRule="auto"/>
              <w:textAlignment w:val="auto"/>
              <w:rPr>
                <w:rStyle w:val="normaltextrun"/>
                <w:rFonts w:eastAsia="SimSun"/>
                <w:i/>
                <w:iCs/>
                <w:color w:val="000000"/>
                <w:shd w:val="clear" w:color="auto" w:fill="FFFFFF"/>
                <w:lang w:val="en-US"/>
              </w:rPr>
            </w:pPr>
            <w:r>
              <w:rPr>
                <w:rStyle w:val="normaltextrun"/>
                <w:rFonts w:eastAsia="SimSun" w:hint="eastAsia"/>
                <w:i/>
                <w:iCs/>
                <w:color w:val="000000"/>
                <w:shd w:val="clear" w:color="auto" w:fill="FFFFFF"/>
                <w:lang w:val="en-US"/>
              </w:rPr>
              <w:t>The reason for UE to be dropped inside a convex hull is to increase UE availability for traditional positioning methods.</w:t>
            </w:r>
          </w:p>
          <w:p w14:paraId="4BF35222" w14:textId="77777777" w:rsidR="00B25D44" w:rsidRDefault="00B25D44" w:rsidP="00B25D44">
            <w:pPr>
              <w:numPr>
                <w:ilvl w:val="0"/>
                <w:numId w:val="35"/>
              </w:numPr>
              <w:overflowPunct/>
              <w:autoSpaceDE/>
              <w:autoSpaceDN/>
              <w:adjustRightInd/>
              <w:snapToGrid w:val="0"/>
              <w:spacing w:beforeLines="30" w:before="72" w:afterLines="30" w:after="72" w:line="288" w:lineRule="auto"/>
              <w:textAlignment w:val="auto"/>
              <w:rPr>
                <w:rStyle w:val="normaltextrun"/>
                <w:rFonts w:eastAsia="SimSun"/>
                <w:color w:val="000000"/>
                <w:shd w:val="clear" w:color="auto" w:fill="FFFFFF"/>
                <w:lang w:val="en-US"/>
              </w:rPr>
            </w:pPr>
            <w:r>
              <w:rPr>
                <w:rStyle w:val="normaltextrun"/>
                <w:rFonts w:eastAsia="SimSun" w:hint="eastAsia"/>
                <w:color w:val="000000"/>
                <w:shd w:val="clear" w:color="auto" w:fill="FFFFFF"/>
                <w:lang w:val="en-US"/>
              </w:rPr>
              <w:t xml:space="preserve">No need to have dynamic </w:t>
            </w:r>
            <w:r>
              <w:rPr>
                <w:rStyle w:val="normaltextrun"/>
                <w:rFonts w:eastAsia="SimSun"/>
                <w:color w:val="000000"/>
                <w:shd w:val="clear" w:color="auto" w:fill="FFFFFF"/>
                <w:lang w:val="en-US"/>
              </w:rPr>
              <w:t>UE</w:t>
            </w:r>
            <w:r>
              <w:rPr>
                <w:rStyle w:val="normaltextrun"/>
                <w:rFonts w:eastAsia="SimSun" w:hint="eastAsia"/>
                <w:color w:val="000000"/>
                <w:shd w:val="clear" w:color="auto" w:fill="FFFFFF"/>
                <w:lang w:val="en-US"/>
              </w:rPr>
              <w:t>/gNB</w:t>
            </w:r>
            <w:r>
              <w:rPr>
                <w:rStyle w:val="normaltextrun"/>
                <w:rFonts w:eastAsia="SimSun"/>
                <w:color w:val="000000"/>
                <w:shd w:val="clear" w:color="auto" w:fill="FFFFFF"/>
                <w:lang w:val="en-US"/>
              </w:rPr>
              <w:t xml:space="preserve"> antenna height</w:t>
            </w:r>
            <w:r>
              <w:rPr>
                <w:rStyle w:val="normaltextrun"/>
                <w:rFonts w:eastAsia="SimSun" w:hint="eastAsia"/>
                <w:color w:val="000000"/>
                <w:shd w:val="clear" w:color="auto" w:fill="FFFFFF"/>
                <w:lang w:val="en-US"/>
              </w:rPr>
              <w:t>s</w:t>
            </w:r>
          </w:p>
          <w:p w14:paraId="5A972727" w14:textId="04187B80" w:rsidR="00B25D44" w:rsidRPr="00B25D44" w:rsidRDefault="00B25D44" w:rsidP="00B32372">
            <w:pPr>
              <w:numPr>
                <w:ilvl w:val="0"/>
                <w:numId w:val="36"/>
              </w:numPr>
              <w:overflowPunct/>
              <w:autoSpaceDE/>
              <w:autoSpaceDN/>
              <w:adjustRightInd/>
              <w:snapToGrid w:val="0"/>
              <w:spacing w:beforeLines="30" w:before="72" w:afterLines="30" w:after="72" w:line="288" w:lineRule="auto"/>
              <w:textAlignment w:val="auto"/>
              <w:rPr>
                <w:rFonts w:eastAsia="SimSun"/>
                <w:i/>
                <w:iCs/>
                <w:color w:val="000000"/>
                <w:shd w:val="clear" w:color="auto" w:fill="FFFFFF"/>
                <w:lang w:val="en-US"/>
              </w:rPr>
            </w:pPr>
            <w:r>
              <w:rPr>
                <w:rStyle w:val="normaltextrun"/>
                <w:rFonts w:eastAsia="SimSun" w:hint="eastAsia"/>
                <w:i/>
                <w:iCs/>
                <w:color w:val="000000"/>
                <w:shd w:val="clear" w:color="auto" w:fill="FFFFFF"/>
                <w:lang w:val="en-US"/>
              </w:rPr>
              <w:lastRenderedPageBreak/>
              <w:t>Dynamic UE/gNB antenna heights are to evaluate the performance of 3-dimentional UE locations. We prefer to focus on 2-dimentional UE locations during the initial evaluation for AI/ML based positioning.</w:t>
            </w:r>
          </w:p>
        </w:tc>
      </w:tr>
    </w:tbl>
    <w:p w14:paraId="60124167" w14:textId="7E3550D2" w:rsidR="00B25D44" w:rsidRDefault="00B25D44" w:rsidP="00B32372">
      <w:pPr>
        <w:rPr>
          <w:lang w:eastAsia="ja-JP"/>
        </w:rPr>
      </w:pPr>
    </w:p>
    <w:p w14:paraId="5E6A90CF" w14:textId="486AF81C" w:rsidR="00B25D44" w:rsidRPr="00B32372" w:rsidRDefault="00B25D44" w:rsidP="00B32372">
      <w:pPr>
        <w:rPr>
          <w:lang w:eastAsia="ja-JP"/>
        </w:rPr>
      </w:pPr>
      <w:r>
        <w:rPr>
          <w:lang w:eastAsia="ja-JP"/>
        </w:rPr>
        <w:t xml:space="preserve">Thus, </w:t>
      </w:r>
      <w:r w:rsidR="00C6372C">
        <w:rPr>
          <w:lang w:eastAsia="ja-JP"/>
        </w:rPr>
        <w:t>the following is proposed so that most simulation parameters can be agreed.</w:t>
      </w:r>
      <w:r w:rsidR="00620FFC">
        <w:rPr>
          <w:lang w:eastAsia="ja-JP"/>
        </w:rPr>
        <w:t xml:space="preserve"> The points raised by ZTE are to be further discussed.</w:t>
      </w:r>
    </w:p>
    <w:p w14:paraId="53B333AA" w14:textId="43FB10A5" w:rsidR="00B32372" w:rsidRPr="00B32372" w:rsidRDefault="00B32372" w:rsidP="00E7677D">
      <w:pPr>
        <w:rPr>
          <w:lang w:val="de-DE"/>
        </w:rPr>
      </w:pPr>
    </w:p>
    <w:p w14:paraId="2BC6920D" w14:textId="1ADE2CFE" w:rsidR="002137DE" w:rsidRPr="0010369D" w:rsidRDefault="002137DE" w:rsidP="002137DE">
      <w:pPr>
        <w:rPr>
          <w:b/>
          <w:bCs/>
          <w:u w:val="single"/>
          <w:lang w:eastAsia="ja-JP"/>
        </w:rPr>
      </w:pPr>
      <w:r w:rsidRPr="00296FC7">
        <w:rPr>
          <w:b/>
          <w:bCs/>
          <w:highlight w:val="yellow"/>
          <w:u w:val="single"/>
          <w:lang w:eastAsia="ja-JP"/>
        </w:rPr>
        <w:t>Proposal 2.2.</w:t>
      </w:r>
      <w:r w:rsidR="00296FC7" w:rsidRPr="00296FC7">
        <w:rPr>
          <w:b/>
          <w:bCs/>
          <w:highlight w:val="yellow"/>
          <w:u w:val="single"/>
          <w:lang w:eastAsia="ja-JP"/>
        </w:rPr>
        <w:t>2</w:t>
      </w:r>
      <w:r w:rsidRPr="00296FC7">
        <w:rPr>
          <w:b/>
          <w:bCs/>
          <w:highlight w:val="yellow"/>
          <w:u w:val="single"/>
          <w:lang w:eastAsia="ja-JP"/>
        </w:rPr>
        <w:t>-2</w:t>
      </w:r>
    </w:p>
    <w:p w14:paraId="0380B27F" w14:textId="12E62EC2" w:rsidR="002137DE" w:rsidRDefault="002137DE" w:rsidP="00E7677D">
      <w:r w:rsidRPr="00A17BF4">
        <w:t>Reuse parameters common to InF scenarios defined in Table 6.1-1 of TR 38.857</w:t>
      </w:r>
      <w:r>
        <w:t>, except the following:</w:t>
      </w:r>
    </w:p>
    <w:p w14:paraId="7B19C619" w14:textId="239C8B77" w:rsidR="002137DE" w:rsidRPr="002137DE" w:rsidRDefault="002137DE" w:rsidP="00C87AAA">
      <w:pPr>
        <w:pStyle w:val="ListParagraph"/>
        <w:numPr>
          <w:ilvl w:val="0"/>
          <w:numId w:val="14"/>
        </w:numPr>
        <w:rPr>
          <w:lang w:eastAsia="ja-JP"/>
        </w:rPr>
      </w:pPr>
      <w:r>
        <w:rPr>
          <w:lang w:val="en-US" w:eastAsia="ja-JP"/>
        </w:rPr>
        <w:t>Channel model;</w:t>
      </w:r>
    </w:p>
    <w:p w14:paraId="479F168B" w14:textId="113E8CB1" w:rsidR="002137DE" w:rsidRPr="00B25D44" w:rsidRDefault="002137DE" w:rsidP="00C87AAA">
      <w:pPr>
        <w:pStyle w:val="ListParagraph"/>
        <w:numPr>
          <w:ilvl w:val="0"/>
          <w:numId w:val="14"/>
        </w:numPr>
        <w:rPr>
          <w:lang w:eastAsia="ja-JP"/>
        </w:rPr>
      </w:pPr>
      <w:r>
        <w:rPr>
          <w:lang w:val="en-US" w:eastAsia="ja-JP"/>
        </w:rPr>
        <w:t>Clutter parameters;</w:t>
      </w:r>
    </w:p>
    <w:p w14:paraId="27A82D15" w14:textId="36338F8C" w:rsidR="00B25D44" w:rsidRPr="00B25D44" w:rsidRDefault="00B25D44" w:rsidP="00C87AAA">
      <w:pPr>
        <w:pStyle w:val="ListParagraph"/>
        <w:numPr>
          <w:ilvl w:val="0"/>
          <w:numId w:val="14"/>
        </w:numPr>
        <w:rPr>
          <w:lang w:eastAsia="ja-JP"/>
        </w:rPr>
      </w:pPr>
      <w:r w:rsidRPr="00D72C62">
        <w:rPr>
          <w:lang w:val="de-DE"/>
        </w:rPr>
        <w:t>UE horizontal drop</w:t>
      </w:r>
      <w:r>
        <w:rPr>
          <w:lang w:val="de-DE"/>
        </w:rPr>
        <w:t>;</w:t>
      </w:r>
    </w:p>
    <w:p w14:paraId="7316CAEB" w14:textId="6370F397" w:rsidR="00B25D44" w:rsidRPr="002137DE" w:rsidRDefault="00B25D44" w:rsidP="00C87AAA">
      <w:pPr>
        <w:pStyle w:val="ListParagraph"/>
        <w:numPr>
          <w:ilvl w:val="0"/>
          <w:numId w:val="14"/>
        </w:numPr>
        <w:rPr>
          <w:lang w:eastAsia="ja-JP"/>
        </w:rPr>
      </w:pPr>
      <w:r>
        <w:rPr>
          <w:lang w:val="de-DE" w:eastAsia="ja-JP"/>
        </w:rPr>
        <w:t>UE/gNB antenna heights;</w:t>
      </w:r>
    </w:p>
    <w:p w14:paraId="316AC31D" w14:textId="08B48E69" w:rsidR="002137DE" w:rsidRDefault="002137DE" w:rsidP="002137DE">
      <w:pPr>
        <w:rPr>
          <w:lang w:eastAsia="ja-JP"/>
        </w:rPr>
      </w:pPr>
    </w:p>
    <w:tbl>
      <w:tblPr>
        <w:tblStyle w:val="TableGrid10"/>
        <w:tblW w:w="9990" w:type="dxa"/>
        <w:tblInd w:w="-5" w:type="dxa"/>
        <w:tblLook w:val="04A0" w:firstRow="1" w:lastRow="0" w:firstColumn="1" w:lastColumn="0" w:noHBand="0" w:noVBand="1"/>
      </w:tblPr>
      <w:tblGrid>
        <w:gridCol w:w="1418"/>
        <w:gridCol w:w="8572"/>
      </w:tblGrid>
      <w:tr w:rsidR="00C6372C" w14:paraId="1A659C0F" w14:textId="77777777" w:rsidTr="004B5A89">
        <w:tc>
          <w:tcPr>
            <w:tcW w:w="1418" w:type="dxa"/>
          </w:tcPr>
          <w:p w14:paraId="0AF23830" w14:textId="77777777" w:rsidR="00C6372C" w:rsidRPr="00B54F60" w:rsidRDefault="00C6372C" w:rsidP="004B5A89">
            <w:pPr>
              <w:jc w:val="left"/>
              <w:rPr>
                <w:rFonts w:eastAsiaTheme="minorEastAsia"/>
                <w:b/>
                <w:lang w:val="x-none"/>
              </w:rPr>
            </w:pPr>
          </w:p>
        </w:tc>
        <w:tc>
          <w:tcPr>
            <w:tcW w:w="8572" w:type="dxa"/>
          </w:tcPr>
          <w:p w14:paraId="096247B5" w14:textId="77777777" w:rsidR="00C6372C" w:rsidRPr="00B54F60" w:rsidRDefault="00C6372C" w:rsidP="004B5A89">
            <w:pPr>
              <w:jc w:val="center"/>
              <w:rPr>
                <w:rFonts w:eastAsiaTheme="minorEastAsia"/>
                <w:b/>
                <w:lang w:val="x-none"/>
              </w:rPr>
            </w:pPr>
            <w:r>
              <w:rPr>
                <w:rFonts w:eastAsiaTheme="minorEastAsia" w:hint="eastAsia"/>
                <w:b/>
                <w:lang w:val="x-none"/>
              </w:rPr>
              <w:t>Company</w:t>
            </w:r>
          </w:p>
        </w:tc>
      </w:tr>
      <w:tr w:rsidR="00C6372C" w14:paraId="0CC354E0" w14:textId="77777777" w:rsidTr="004B5A89">
        <w:tc>
          <w:tcPr>
            <w:tcW w:w="1418" w:type="dxa"/>
          </w:tcPr>
          <w:p w14:paraId="4720B2DB" w14:textId="77777777" w:rsidR="00C6372C" w:rsidRDefault="00C6372C" w:rsidP="004B5A89">
            <w:pPr>
              <w:jc w:val="left"/>
              <w:rPr>
                <w:rFonts w:eastAsiaTheme="minorEastAsia"/>
                <w:lang w:val="x-none"/>
              </w:rPr>
            </w:pPr>
            <w:r>
              <w:rPr>
                <w:rFonts w:eastAsiaTheme="minorEastAsia" w:hint="eastAsia"/>
                <w:lang w:val="x-none"/>
              </w:rPr>
              <w:t>Support</w:t>
            </w:r>
          </w:p>
        </w:tc>
        <w:tc>
          <w:tcPr>
            <w:tcW w:w="8572" w:type="dxa"/>
          </w:tcPr>
          <w:p w14:paraId="4C7A595E" w14:textId="77777777" w:rsidR="00C6372C" w:rsidRPr="002F0BF7" w:rsidRDefault="00C6372C" w:rsidP="004B5A89">
            <w:pPr>
              <w:rPr>
                <w:rFonts w:eastAsiaTheme="minorEastAsia"/>
                <w:lang w:val="de-AT"/>
              </w:rPr>
            </w:pPr>
          </w:p>
        </w:tc>
      </w:tr>
      <w:tr w:rsidR="00C6372C" w14:paraId="179CA788" w14:textId="77777777" w:rsidTr="004B5A89">
        <w:tc>
          <w:tcPr>
            <w:tcW w:w="1418" w:type="dxa"/>
          </w:tcPr>
          <w:p w14:paraId="3C9BD42A" w14:textId="77777777" w:rsidR="00C6372C" w:rsidRDefault="00C6372C" w:rsidP="004B5A89">
            <w:pPr>
              <w:jc w:val="left"/>
              <w:rPr>
                <w:rFonts w:eastAsiaTheme="minorEastAsia"/>
                <w:lang w:val="x-none"/>
              </w:rPr>
            </w:pPr>
            <w:r>
              <w:rPr>
                <w:rFonts w:eastAsiaTheme="minorEastAsia" w:hint="eastAsia"/>
                <w:lang w:val="x-none"/>
              </w:rPr>
              <w:t>Not support</w:t>
            </w:r>
          </w:p>
        </w:tc>
        <w:tc>
          <w:tcPr>
            <w:tcW w:w="8572" w:type="dxa"/>
          </w:tcPr>
          <w:p w14:paraId="41273157" w14:textId="77777777" w:rsidR="00C6372C" w:rsidRPr="00E12038" w:rsidRDefault="00C6372C" w:rsidP="004B5A89">
            <w:pPr>
              <w:rPr>
                <w:rFonts w:eastAsiaTheme="minorEastAsia"/>
                <w:lang w:val="en-GB"/>
              </w:rPr>
            </w:pPr>
          </w:p>
        </w:tc>
      </w:tr>
    </w:tbl>
    <w:p w14:paraId="6FD3C679" w14:textId="77777777" w:rsidR="00C6372C" w:rsidRDefault="00C6372C" w:rsidP="00C6372C">
      <w:pPr>
        <w:rPr>
          <w:lang w:eastAsia="ja-JP"/>
        </w:rPr>
      </w:pPr>
    </w:p>
    <w:tbl>
      <w:tblPr>
        <w:tblStyle w:val="TableGrid"/>
        <w:tblW w:w="0" w:type="auto"/>
        <w:tblLook w:val="04A0" w:firstRow="1" w:lastRow="0" w:firstColumn="1" w:lastColumn="0" w:noHBand="0" w:noVBand="1"/>
      </w:tblPr>
      <w:tblGrid>
        <w:gridCol w:w="1435"/>
        <w:gridCol w:w="8527"/>
      </w:tblGrid>
      <w:tr w:rsidR="00C6372C" w:rsidRPr="00A47C1B" w14:paraId="54BFDC99" w14:textId="77777777" w:rsidTr="004B5A89">
        <w:tc>
          <w:tcPr>
            <w:tcW w:w="1435" w:type="dxa"/>
          </w:tcPr>
          <w:p w14:paraId="2A720765" w14:textId="77777777" w:rsidR="00C6372C" w:rsidRPr="00A47C1B" w:rsidRDefault="00C6372C" w:rsidP="004B5A89">
            <w:pPr>
              <w:rPr>
                <w:b/>
                <w:bCs/>
                <w:lang w:eastAsia="ja-JP"/>
              </w:rPr>
            </w:pPr>
            <w:r w:rsidRPr="00A47C1B">
              <w:rPr>
                <w:b/>
                <w:bCs/>
                <w:lang w:eastAsia="ja-JP"/>
              </w:rPr>
              <w:t>Company</w:t>
            </w:r>
          </w:p>
        </w:tc>
        <w:tc>
          <w:tcPr>
            <w:tcW w:w="8527" w:type="dxa"/>
          </w:tcPr>
          <w:p w14:paraId="739275D8" w14:textId="77777777" w:rsidR="00C6372C" w:rsidRPr="00A47C1B" w:rsidRDefault="00C6372C" w:rsidP="004B5A89">
            <w:pPr>
              <w:jc w:val="center"/>
              <w:rPr>
                <w:b/>
                <w:bCs/>
                <w:lang w:eastAsia="ja-JP"/>
              </w:rPr>
            </w:pPr>
            <w:r w:rsidRPr="00A47C1B">
              <w:rPr>
                <w:b/>
                <w:bCs/>
                <w:lang w:eastAsia="ja-JP"/>
              </w:rPr>
              <w:t>Comments</w:t>
            </w:r>
          </w:p>
        </w:tc>
      </w:tr>
      <w:tr w:rsidR="00E16DC2" w14:paraId="63DB6C7C" w14:textId="77777777" w:rsidTr="00A97E03">
        <w:tc>
          <w:tcPr>
            <w:tcW w:w="1435" w:type="dxa"/>
          </w:tcPr>
          <w:p w14:paraId="54E95A98" w14:textId="77777777" w:rsidR="00E16DC2" w:rsidRDefault="00E16DC2" w:rsidP="00A97E03">
            <w:pPr>
              <w:rPr>
                <w:lang w:eastAsia="ja-JP"/>
              </w:rPr>
            </w:pPr>
            <w:r>
              <w:rPr>
                <w:lang w:eastAsia="ja-JP"/>
              </w:rPr>
              <w:t>vivo</w:t>
            </w:r>
          </w:p>
        </w:tc>
        <w:tc>
          <w:tcPr>
            <w:tcW w:w="8527" w:type="dxa"/>
          </w:tcPr>
          <w:p w14:paraId="6A99F60D" w14:textId="77777777" w:rsidR="00E16DC2" w:rsidRDefault="00E16DC2" w:rsidP="00A97E03">
            <w:pPr>
              <w:rPr>
                <w:lang w:eastAsia="ja-JP"/>
              </w:rPr>
            </w:pPr>
            <w:r>
              <w:rPr>
                <w:lang w:eastAsia="ja-JP"/>
              </w:rPr>
              <w:t>In principle, we support to reuse previous defined parameters</w:t>
            </w:r>
            <w:r>
              <w:rPr>
                <w:lang w:eastAsia="ja-JP"/>
              </w:rPr>
              <w:t xml:space="preserve"> in Table 6.1-1 </w:t>
            </w:r>
            <w:r w:rsidRPr="00A17BF4">
              <w:t>of TR 38.857</w:t>
            </w:r>
          </w:p>
          <w:p w14:paraId="5AE368DC" w14:textId="126845A6" w:rsidR="00E16DC2" w:rsidRDefault="00AD1C89" w:rsidP="00A97E03">
            <w:pPr>
              <w:rPr>
                <w:lang w:eastAsia="ja-JP"/>
              </w:rPr>
            </w:pPr>
            <w:r>
              <w:rPr>
                <w:lang w:eastAsia="ja-JP"/>
              </w:rPr>
              <w:t xml:space="preserve">However, </w:t>
            </w:r>
          </w:p>
          <w:p w14:paraId="613AA5BF" w14:textId="540B2AC9" w:rsidR="00E16DC2" w:rsidRDefault="00E16DC2" w:rsidP="00A97E03">
            <w:r>
              <w:rPr>
                <w:lang w:eastAsia="ja-JP"/>
              </w:rPr>
              <w:t xml:space="preserve">1. </w:t>
            </w:r>
            <w:r w:rsidRPr="00A17BF4">
              <w:t>Table 6</w:t>
            </w:r>
            <w:r>
              <w:t>.1</w:t>
            </w:r>
            <w:r w:rsidRPr="00A17BF4">
              <w:t>-1 of TR 38.857</w:t>
            </w:r>
            <w:r>
              <w:t xml:space="preserve"> only defined layout/parameters for InF-DH and InF-SH. We need to add layout/parameters for other InF ssenarios</w:t>
            </w:r>
            <w:r w:rsidR="00AD1C89">
              <w:t xml:space="preserve"> as well</w:t>
            </w:r>
            <w:r>
              <w:t>.</w:t>
            </w:r>
          </w:p>
          <w:p w14:paraId="21F58AD2" w14:textId="04AE7E99" w:rsidR="00E16DC2" w:rsidRDefault="00E16DC2" w:rsidP="00AD1C89">
            <w:pPr>
              <w:rPr>
                <w:lang w:eastAsia="ja-JP"/>
              </w:rPr>
            </w:pPr>
            <w:r>
              <w:t xml:space="preserve">2. </w:t>
            </w:r>
            <w:r w:rsidR="00AD1C89">
              <w:t xml:space="preserve">It’d be clear if the update to </w:t>
            </w:r>
            <w:r w:rsidR="00AD1C89">
              <w:rPr>
                <w:lang w:eastAsia="ja-JP"/>
              </w:rPr>
              <w:t xml:space="preserve">Table 6.1-1 </w:t>
            </w:r>
            <w:r w:rsidR="00AD1C89" w:rsidRPr="00A17BF4">
              <w:t>of TR 38.857</w:t>
            </w:r>
            <w:r w:rsidR="00AD1C89">
              <w:t xml:space="preserve"> is also listed into the proposal. It’s no clear what’re the udpate to the 4 sub-bullets of this proposal.</w:t>
            </w:r>
          </w:p>
        </w:tc>
      </w:tr>
      <w:tr w:rsidR="00C6372C" w14:paraId="24C2F56E" w14:textId="77777777" w:rsidTr="004B5A89">
        <w:tc>
          <w:tcPr>
            <w:tcW w:w="1435" w:type="dxa"/>
          </w:tcPr>
          <w:p w14:paraId="5F7EC09B" w14:textId="2F5F9AB3" w:rsidR="00C6372C" w:rsidRDefault="00C6372C" w:rsidP="004B5A89">
            <w:pPr>
              <w:rPr>
                <w:lang w:eastAsia="ja-JP"/>
              </w:rPr>
            </w:pPr>
          </w:p>
        </w:tc>
        <w:tc>
          <w:tcPr>
            <w:tcW w:w="8527" w:type="dxa"/>
          </w:tcPr>
          <w:p w14:paraId="1CAFF126" w14:textId="77777777" w:rsidR="00C6372C" w:rsidRDefault="00C6372C" w:rsidP="004B5A89">
            <w:pPr>
              <w:rPr>
                <w:lang w:eastAsia="ja-JP"/>
              </w:rPr>
            </w:pPr>
          </w:p>
        </w:tc>
      </w:tr>
      <w:tr w:rsidR="00C6372C" w14:paraId="77215F85" w14:textId="77777777" w:rsidTr="004B5A89">
        <w:tc>
          <w:tcPr>
            <w:tcW w:w="1435" w:type="dxa"/>
          </w:tcPr>
          <w:p w14:paraId="664E4065" w14:textId="77777777" w:rsidR="00C6372C" w:rsidRDefault="00C6372C" w:rsidP="004B5A89">
            <w:pPr>
              <w:rPr>
                <w:lang w:eastAsia="ja-JP"/>
              </w:rPr>
            </w:pPr>
          </w:p>
        </w:tc>
        <w:tc>
          <w:tcPr>
            <w:tcW w:w="8527" w:type="dxa"/>
          </w:tcPr>
          <w:p w14:paraId="63094ED0" w14:textId="77777777" w:rsidR="00C6372C" w:rsidRDefault="00C6372C" w:rsidP="004B5A89">
            <w:pPr>
              <w:rPr>
                <w:lang w:eastAsia="ja-JP"/>
              </w:rPr>
            </w:pPr>
          </w:p>
        </w:tc>
      </w:tr>
      <w:tr w:rsidR="00C6372C" w14:paraId="188997A3" w14:textId="77777777" w:rsidTr="004B5A89">
        <w:tc>
          <w:tcPr>
            <w:tcW w:w="1435" w:type="dxa"/>
          </w:tcPr>
          <w:p w14:paraId="565A68FA" w14:textId="77777777" w:rsidR="00C6372C" w:rsidRDefault="00C6372C" w:rsidP="004B5A89">
            <w:pPr>
              <w:rPr>
                <w:lang w:eastAsia="ja-JP"/>
              </w:rPr>
            </w:pPr>
          </w:p>
        </w:tc>
        <w:tc>
          <w:tcPr>
            <w:tcW w:w="8527" w:type="dxa"/>
          </w:tcPr>
          <w:p w14:paraId="657A1BCE" w14:textId="77777777" w:rsidR="00C6372C" w:rsidRDefault="00C6372C" w:rsidP="004B5A89">
            <w:pPr>
              <w:rPr>
                <w:lang w:eastAsia="ja-JP"/>
              </w:rPr>
            </w:pPr>
          </w:p>
        </w:tc>
      </w:tr>
    </w:tbl>
    <w:p w14:paraId="718B0DF8" w14:textId="77777777" w:rsidR="00C6372C" w:rsidRDefault="00C6372C" w:rsidP="00C6372C">
      <w:pPr>
        <w:rPr>
          <w:lang w:eastAsia="ja-JP"/>
        </w:rPr>
      </w:pPr>
    </w:p>
    <w:p w14:paraId="49A83063" w14:textId="4A66F6D4" w:rsidR="00657DCF" w:rsidRDefault="00657DCF" w:rsidP="00657DCF">
      <w:pPr>
        <w:pStyle w:val="Heading2"/>
      </w:pPr>
      <w:r>
        <w:t>Simulation Methodology</w:t>
      </w:r>
    </w:p>
    <w:p w14:paraId="11479AF8" w14:textId="77777777" w:rsidR="00657DCF" w:rsidRDefault="00657DCF" w:rsidP="00657DCF">
      <w:pPr>
        <w:pStyle w:val="Heading3"/>
      </w:pPr>
      <w:r>
        <w:t>Companies’ view from contribution</w:t>
      </w:r>
    </w:p>
    <w:p w14:paraId="2AB329D6" w14:textId="4A8C29D3" w:rsidR="00C44855" w:rsidRDefault="00657DCF" w:rsidP="00E7677D">
      <w:pPr>
        <w:rPr>
          <w:lang w:eastAsia="ja-JP"/>
        </w:rPr>
      </w:pPr>
      <w:r>
        <w:rPr>
          <w:lang w:eastAsia="ja-JP"/>
        </w:rPr>
        <w:t xml:space="preserve">Some issues related to simulation methodology are discussed in companies’ contributions. </w:t>
      </w:r>
      <w:r w:rsidR="00620FFC">
        <w:rPr>
          <w:lang w:eastAsia="ja-JP"/>
        </w:rPr>
        <w:t>Representative</w:t>
      </w:r>
      <w:r w:rsidR="00174F3F">
        <w:rPr>
          <w:lang w:eastAsia="ja-JP"/>
        </w:rPr>
        <w:t xml:space="preserve"> views are copied below.</w:t>
      </w:r>
    </w:p>
    <w:tbl>
      <w:tblPr>
        <w:tblStyle w:val="TableGrid"/>
        <w:tblW w:w="10255" w:type="dxa"/>
        <w:tblLook w:val="04A0" w:firstRow="1" w:lastRow="0" w:firstColumn="1" w:lastColumn="0" w:noHBand="0" w:noVBand="1"/>
      </w:tblPr>
      <w:tblGrid>
        <w:gridCol w:w="10255"/>
      </w:tblGrid>
      <w:tr w:rsidR="00174F3F" w:rsidRPr="00174F3F" w14:paraId="1282F317" w14:textId="77777777" w:rsidTr="004B5A89">
        <w:tc>
          <w:tcPr>
            <w:tcW w:w="10255" w:type="dxa"/>
          </w:tcPr>
          <w:p w14:paraId="5A9483F8" w14:textId="77777777" w:rsidR="00657DCF" w:rsidRPr="00174F3F" w:rsidRDefault="00657DCF" w:rsidP="00657DCF">
            <w:pPr>
              <w:pStyle w:val="ListParagraph"/>
              <w:numPr>
                <w:ilvl w:val="0"/>
                <w:numId w:val="14"/>
              </w:numPr>
              <w:rPr>
                <w:lang w:eastAsia="ja-JP"/>
              </w:rPr>
            </w:pPr>
            <w:r w:rsidRPr="00174F3F">
              <w:rPr>
                <w:lang w:eastAsia="ja-JP"/>
              </w:rPr>
              <w:t>ZTE</w:t>
            </w:r>
            <w:r w:rsidRPr="00174F3F">
              <w:rPr>
                <w:lang w:val="en-US" w:eastAsia="ja-JP"/>
              </w:rPr>
              <w:t xml:space="preserve"> (</w:t>
            </w:r>
            <w:r w:rsidRPr="00174F3F">
              <w:t>R1-2203252</w:t>
            </w:r>
            <w:r w:rsidRPr="00174F3F">
              <w:rPr>
                <w:lang w:val="en-US" w:eastAsia="ja-JP"/>
              </w:rPr>
              <w:t>)</w:t>
            </w:r>
          </w:p>
          <w:p w14:paraId="04CD4992" w14:textId="77777777" w:rsidR="00657DCF" w:rsidRPr="00174F3F" w:rsidRDefault="00657DCF" w:rsidP="00657DCF">
            <w:r w:rsidRPr="00174F3F">
              <w:rPr>
                <w:b/>
              </w:rPr>
              <w:t>Proposal 4</w:t>
            </w:r>
            <w:r w:rsidRPr="00174F3F">
              <w:rPr>
                <w:rFonts w:ascii="Microsoft YaHei" w:eastAsia="Microsoft YaHei" w:hAnsi="Microsoft YaHei" w:cs="Microsoft YaHei" w:hint="eastAsia"/>
              </w:rPr>
              <w:t>：</w:t>
            </w:r>
            <w:r w:rsidRPr="00174F3F">
              <w:t>Reuse common scenario parameters defined in Table 6-1 of TR 38.857, which defines the carrier frequency, bandwidth, sub-carrier spacing, UE antenna configuration, network synchronization error, and UE/gNB Rx/Tx timing errors.</w:t>
            </w:r>
          </w:p>
          <w:p w14:paraId="2C2C1450" w14:textId="77777777" w:rsidR="00657DCF" w:rsidRPr="00174F3F" w:rsidRDefault="00657DCF" w:rsidP="00657DCF">
            <w:r w:rsidRPr="00174F3F">
              <w:rPr>
                <w:b/>
              </w:rPr>
              <w:lastRenderedPageBreak/>
              <w:t>Proposal 6</w:t>
            </w:r>
            <w:r w:rsidRPr="00174F3F">
              <w:t>: In order to generate datasets for AI/ML based positioning, the following procedures for spatial consistency should be modeled,</w:t>
            </w:r>
          </w:p>
          <w:p w14:paraId="3213FBF5" w14:textId="77777777" w:rsidR="00657DCF" w:rsidRPr="00174F3F" w:rsidRDefault="00657DCF" w:rsidP="00657DCF">
            <w:pPr>
              <w:pStyle w:val="ListParagraph"/>
              <w:numPr>
                <w:ilvl w:val="0"/>
                <w:numId w:val="38"/>
              </w:numPr>
              <w:rPr>
                <w:lang w:val="de-DE"/>
              </w:rPr>
            </w:pPr>
            <w:r w:rsidRPr="00174F3F">
              <w:rPr>
                <w:lang w:val="de-DE"/>
              </w:rPr>
              <w:t>Section 7.5 of TR 38.901 defines the correlation distance for DS, ASD, ASA, SF, ZSA, ZSD;</w:t>
            </w:r>
          </w:p>
          <w:p w14:paraId="43B5B700" w14:textId="77777777" w:rsidR="00657DCF" w:rsidRPr="00174F3F" w:rsidRDefault="00657DCF" w:rsidP="00657DCF">
            <w:pPr>
              <w:pStyle w:val="ListParagraph"/>
              <w:numPr>
                <w:ilvl w:val="0"/>
                <w:numId w:val="38"/>
              </w:numPr>
              <w:rPr>
                <w:lang w:val="de-DE"/>
              </w:rPr>
            </w:pPr>
            <w:r w:rsidRPr="00174F3F">
              <w:rPr>
                <w:lang w:val="de-DE"/>
              </w:rPr>
              <w:t>Clause 7.6.3.1 of TR 38.901 introduces procedures to model the spatial consistency for cluster-specific and ray-specific random variables, LOS/NLOS state, and Indoor/Outdoor state;</w:t>
            </w:r>
          </w:p>
          <w:p w14:paraId="2D3A6267" w14:textId="77777777" w:rsidR="00657DCF" w:rsidRPr="00174F3F" w:rsidRDefault="00657DCF" w:rsidP="00657DCF">
            <w:pPr>
              <w:pStyle w:val="ListParagraph"/>
              <w:numPr>
                <w:ilvl w:val="0"/>
                <w:numId w:val="38"/>
              </w:numPr>
              <w:rPr>
                <w:lang w:val="de-DE"/>
              </w:rPr>
            </w:pPr>
            <w:r w:rsidRPr="00174F3F">
              <w:rPr>
                <w:lang w:val="de-DE"/>
              </w:rPr>
              <w:t>Section 7.9.6 of TR 38.901 gives values to model the spatial consistency of absolute time of arrival.</w:t>
            </w:r>
          </w:p>
          <w:p w14:paraId="41C08A35" w14:textId="77777777" w:rsidR="00657DCF" w:rsidRPr="00174F3F" w:rsidRDefault="00657DCF" w:rsidP="00657DCF"/>
        </w:tc>
      </w:tr>
      <w:tr w:rsidR="00174F3F" w:rsidRPr="00174F3F" w14:paraId="4075D4FA" w14:textId="77777777" w:rsidTr="004B5A89">
        <w:tc>
          <w:tcPr>
            <w:tcW w:w="10255" w:type="dxa"/>
          </w:tcPr>
          <w:p w14:paraId="77103DE9" w14:textId="77777777" w:rsidR="00657DCF" w:rsidRPr="00174F3F" w:rsidRDefault="00657DCF" w:rsidP="004B5A89">
            <w:pPr>
              <w:pStyle w:val="ListParagraph"/>
              <w:numPr>
                <w:ilvl w:val="0"/>
                <w:numId w:val="14"/>
              </w:numPr>
            </w:pPr>
            <w:r w:rsidRPr="00174F3F">
              <w:lastRenderedPageBreak/>
              <w:t>CAICT</w:t>
            </w:r>
            <w:r w:rsidRPr="00174F3F">
              <w:rPr>
                <w:lang w:val="en-US"/>
              </w:rPr>
              <w:t xml:space="preserve"> (</w:t>
            </w:r>
            <w:r w:rsidRPr="00174F3F">
              <w:t>R1-2204184</w:t>
            </w:r>
            <w:r w:rsidRPr="00174F3F">
              <w:rPr>
                <w:lang w:val="en-US"/>
              </w:rPr>
              <w:t>)</w:t>
            </w:r>
          </w:p>
          <w:p w14:paraId="123A331B" w14:textId="77777777" w:rsidR="00657DCF" w:rsidRPr="00174F3F" w:rsidRDefault="00657DCF" w:rsidP="004B5A89">
            <w:r w:rsidRPr="00174F3F">
              <w:rPr>
                <w:b/>
              </w:rPr>
              <w:t>Proposal 2</w:t>
            </w:r>
            <w:r w:rsidRPr="00174F3F">
              <w:t>: Synchronization error should be considered in evaluation assumptions.</w:t>
            </w:r>
          </w:p>
          <w:p w14:paraId="5DC74383" w14:textId="77777777" w:rsidR="00657DCF" w:rsidRPr="00174F3F" w:rsidRDefault="00657DCF" w:rsidP="004B5A89"/>
        </w:tc>
      </w:tr>
      <w:tr w:rsidR="00174F3F" w:rsidRPr="00174F3F" w14:paraId="01B74FED" w14:textId="77777777" w:rsidTr="00657DCF">
        <w:tc>
          <w:tcPr>
            <w:tcW w:w="10255" w:type="dxa"/>
          </w:tcPr>
          <w:p w14:paraId="2BE2D40A" w14:textId="77777777" w:rsidR="00657DCF" w:rsidRPr="00174F3F" w:rsidRDefault="00657DCF" w:rsidP="004B5A89">
            <w:pPr>
              <w:pStyle w:val="ListParagraph"/>
              <w:numPr>
                <w:ilvl w:val="0"/>
                <w:numId w:val="14"/>
              </w:numPr>
            </w:pPr>
            <w:r w:rsidRPr="00174F3F">
              <w:t>Apple</w:t>
            </w:r>
            <w:r w:rsidRPr="00174F3F">
              <w:rPr>
                <w:lang w:val="en-US"/>
              </w:rPr>
              <w:t xml:space="preserve"> (</w:t>
            </w:r>
            <w:r w:rsidRPr="00174F3F">
              <w:t>R1-2204242</w:t>
            </w:r>
            <w:r w:rsidRPr="00174F3F">
              <w:rPr>
                <w:lang w:val="en-US"/>
              </w:rPr>
              <w:t>)</w:t>
            </w:r>
          </w:p>
          <w:p w14:paraId="37ED41E6" w14:textId="77777777" w:rsidR="00657DCF" w:rsidRPr="00174F3F" w:rsidRDefault="00657DCF" w:rsidP="004B5A89">
            <w:r w:rsidRPr="00174F3F">
              <w:rPr>
                <w:b/>
              </w:rPr>
              <w:t>Proposal 2</w:t>
            </w:r>
            <w:r w:rsidRPr="00174F3F">
              <w:t xml:space="preserve">: To demonstrate the efficacy of the method a comparison of AI-based positioning methods and traditional positioning methods should be evaluated in a  heavy NLOS scenario and a light NLOS scenario. </w:t>
            </w:r>
          </w:p>
          <w:p w14:paraId="2405EC39" w14:textId="77777777" w:rsidR="00657DCF" w:rsidRPr="00174F3F" w:rsidRDefault="00657DCF" w:rsidP="004B5A89">
            <w:pPr>
              <w:pStyle w:val="ListParagraph"/>
              <w:numPr>
                <w:ilvl w:val="0"/>
                <w:numId w:val="16"/>
              </w:numPr>
              <w:rPr>
                <w:lang w:val="de-DE"/>
              </w:rPr>
            </w:pPr>
            <w:r w:rsidRPr="00174F3F">
              <w:rPr>
                <w:lang w:val="de-DE"/>
              </w:rPr>
              <w:t>Use cases with heavy NLOS defined in 38.857 (Study on NR Positioning Enhancements (Release 17)), e.g. InF-DH, should be selected for evaluation.</w:t>
            </w:r>
          </w:p>
          <w:p w14:paraId="12440E1E" w14:textId="77777777" w:rsidR="00657DCF" w:rsidRPr="00174F3F" w:rsidRDefault="00657DCF" w:rsidP="004B5A89">
            <w:pPr>
              <w:pStyle w:val="ListParagraph"/>
              <w:numPr>
                <w:ilvl w:val="0"/>
                <w:numId w:val="16"/>
              </w:numPr>
              <w:rPr>
                <w:lang w:val="de-DE"/>
              </w:rPr>
            </w:pPr>
            <w:r w:rsidRPr="00174F3F">
              <w:rPr>
                <w:lang w:val="de-DE"/>
              </w:rPr>
              <w:t>A low NLOS use case (e..g UMa) may also be evaluated for comparison</w:t>
            </w:r>
          </w:p>
          <w:p w14:paraId="57DE4C58" w14:textId="77777777" w:rsidR="00657DCF" w:rsidRPr="00174F3F" w:rsidRDefault="00657DCF" w:rsidP="004B5A89">
            <w:pPr>
              <w:pStyle w:val="ListParagraph"/>
              <w:numPr>
                <w:ilvl w:val="0"/>
                <w:numId w:val="16"/>
              </w:numPr>
              <w:rPr>
                <w:lang w:val="de-DE"/>
              </w:rPr>
            </w:pPr>
            <w:r w:rsidRPr="00174F3F">
              <w:rPr>
                <w:lang w:val="de-DE"/>
              </w:rPr>
              <w:t>The clutter parameters for the InF-DH scenario should harmonized.</w:t>
            </w:r>
          </w:p>
          <w:p w14:paraId="0623B5B2" w14:textId="77777777" w:rsidR="00657DCF" w:rsidRPr="00174F3F" w:rsidRDefault="00657DCF" w:rsidP="004B5A89">
            <w:pPr>
              <w:pStyle w:val="ListParagraph"/>
              <w:numPr>
                <w:ilvl w:val="0"/>
                <w:numId w:val="16"/>
              </w:numPr>
              <w:rPr>
                <w:lang w:val="de-DE"/>
              </w:rPr>
            </w:pPr>
            <w:r w:rsidRPr="00174F3F">
              <w:rPr>
                <w:lang w:val="de-DE"/>
              </w:rPr>
              <w:t>Additional non-ideal assumptions such as UE/TRP Rx/Tx timing errors and synchronization errors may  also be considered as optional.</w:t>
            </w:r>
          </w:p>
          <w:p w14:paraId="22FE2C75" w14:textId="77777777" w:rsidR="00657DCF" w:rsidRPr="00174F3F" w:rsidRDefault="00657DCF" w:rsidP="004B5A89">
            <w:pPr>
              <w:pStyle w:val="ListParagraph"/>
              <w:numPr>
                <w:ilvl w:val="0"/>
                <w:numId w:val="16"/>
              </w:numPr>
              <w:rPr>
                <w:lang w:val="de-DE"/>
              </w:rPr>
            </w:pPr>
            <w:r w:rsidRPr="00174F3F">
              <w:rPr>
                <w:lang w:val="de-DE"/>
              </w:rPr>
              <w:t>Spatial consistency is recommended.</w:t>
            </w:r>
          </w:p>
          <w:p w14:paraId="0BFC403A" w14:textId="77777777" w:rsidR="00657DCF" w:rsidRPr="00174F3F" w:rsidRDefault="00657DCF" w:rsidP="004B5A89">
            <w:pPr>
              <w:pStyle w:val="ListParagraph"/>
              <w:numPr>
                <w:ilvl w:val="0"/>
                <w:numId w:val="16"/>
              </w:numPr>
              <w:rPr>
                <w:lang w:val="de-DE"/>
              </w:rPr>
            </w:pPr>
            <w:r w:rsidRPr="00174F3F">
              <w:rPr>
                <w:lang w:val="de-DE"/>
              </w:rPr>
              <w:t>The absolute-time-of arrival model defined in TR 38.901 should be considered.</w:t>
            </w:r>
          </w:p>
          <w:p w14:paraId="67389BA1" w14:textId="77777777" w:rsidR="00657DCF" w:rsidRPr="00174F3F" w:rsidRDefault="00657DCF" w:rsidP="004B5A89"/>
        </w:tc>
      </w:tr>
      <w:tr w:rsidR="00174F3F" w:rsidRPr="00174F3F" w14:paraId="5E6ABD40" w14:textId="77777777" w:rsidTr="00657DCF">
        <w:tc>
          <w:tcPr>
            <w:tcW w:w="10255" w:type="dxa"/>
          </w:tcPr>
          <w:p w14:paraId="777B30C6" w14:textId="77777777" w:rsidR="00657DCF" w:rsidRPr="00174F3F" w:rsidRDefault="00657DCF" w:rsidP="004B5A89">
            <w:pPr>
              <w:pStyle w:val="ListParagraph"/>
              <w:numPr>
                <w:ilvl w:val="0"/>
                <w:numId w:val="14"/>
              </w:numPr>
              <w:rPr>
                <w:lang w:val="de-DE" w:eastAsia="ja-JP"/>
              </w:rPr>
            </w:pPr>
            <w:r w:rsidRPr="00174F3F">
              <w:rPr>
                <w:lang w:val="de-DE" w:eastAsia="ja-JP"/>
              </w:rPr>
              <w:t>Vivo (</w:t>
            </w:r>
            <w:r w:rsidRPr="00174F3F">
              <w:t>R1-2203554</w:t>
            </w:r>
            <w:r w:rsidRPr="00174F3F">
              <w:rPr>
                <w:lang w:val="de-DE" w:eastAsia="ja-JP"/>
              </w:rPr>
              <w:t xml:space="preserve">): </w:t>
            </w:r>
          </w:p>
          <w:p w14:paraId="2BB50B75" w14:textId="77777777" w:rsidR="00657DCF" w:rsidRPr="00174F3F" w:rsidRDefault="00657DCF" w:rsidP="00657DCF">
            <w:pPr>
              <w:rPr>
                <w:lang w:val="en-US"/>
              </w:rPr>
            </w:pPr>
            <w:r w:rsidRPr="00174F3F">
              <w:rPr>
                <w:b/>
                <w:bCs/>
                <w:lang w:val="en-US"/>
              </w:rPr>
              <w:t>Observation 2:</w:t>
            </w:r>
            <w:r w:rsidRPr="00174F3F">
              <w:rPr>
                <w:lang w:val="en-US"/>
              </w:rPr>
              <w:tab/>
              <w:t>Performance under different spatial consistency assumption can be vastly different, and positioning performance with spatial consistency (0.99m@90%) is noticeably better than that of without spatial consistency (5.89m@90%).</w:t>
            </w:r>
          </w:p>
          <w:p w14:paraId="01307F7C" w14:textId="77777777" w:rsidR="00657DCF" w:rsidRPr="00174F3F" w:rsidRDefault="00657DCF" w:rsidP="00657DCF">
            <w:pPr>
              <w:rPr>
                <w:lang w:val="en-US"/>
              </w:rPr>
            </w:pPr>
            <w:r w:rsidRPr="00174F3F">
              <w:rPr>
                <w:b/>
                <w:bCs/>
                <w:lang w:val="en-US"/>
              </w:rPr>
              <w:t>Proposal 5:</w:t>
            </w:r>
            <w:r w:rsidRPr="00174F3F">
              <w:rPr>
                <w:lang w:val="en-US"/>
              </w:rPr>
              <w:tab/>
              <w:t>Spatial consistency assumption should be adopted for performance evaluation.</w:t>
            </w:r>
          </w:p>
          <w:p w14:paraId="7FA45556" w14:textId="77777777" w:rsidR="00657DCF" w:rsidRPr="00174F3F" w:rsidRDefault="00657DCF" w:rsidP="00657DCF">
            <w:pPr>
              <w:pStyle w:val="bullet1"/>
              <w:numPr>
                <w:ilvl w:val="0"/>
                <w:numId w:val="0"/>
              </w:numPr>
              <w:ind w:left="420" w:hanging="420"/>
              <w:rPr>
                <w:lang w:eastAsia="ja-JP"/>
              </w:rPr>
            </w:pPr>
          </w:p>
        </w:tc>
      </w:tr>
      <w:tr w:rsidR="00174F3F" w:rsidRPr="00174F3F" w14:paraId="26E9A39C" w14:textId="77777777" w:rsidTr="00657DCF">
        <w:tc>
          <w:tcPr>
            <w:tcW w:w="10255" w:type="dxa"/>
          </w:tcPr>
          <w:p w14:paraId="287D233C" w14:textId="77777777" w:rsidR="00657DCF" w:rsidRPr="00174F3F" w:rsidRDefault="00657DCF" w:rsidP="004B5A89">
            <w:pPr>
              <w:pStyle w:val="ListParagraph"/>
              <w:numPr>
                <w:ilvl w:val="0"/>
                <w:numId w:val="14"/>
              </w:numPr>
              <w:rPr>
                <w:lang w:val="de-DE" w:eastAsia="ja-JP"/>
              </w:rPr>
            </w:pPr>
            <w:r w:rsidRPr="00174F3F">
              <w:t>Qualcomm</w:t>
            </w:r>
            <w:r w:rsidRPr="00174F3F">
              <w:rPr>
                <w:lang w:val="en-US"/>
              </w:rPr>
              <w:t xml:space="preserve"> (</w:t>
            </w:r>
            <w:r w:rsidRPr="00174F3F">
              <w:t>R1-2205028</w:t>
            </w:r>
            <w:r w:rsidRPr="00174F3F">
              <w:rPr>
                <w:lang w:val="en-US"/>
              </w:rPr>
              <w:t>)</w:t>
            </w:r>
          </w:p>
          <w:p w14:paraId="37E1C083" w14:textId="77777777" w:rsidR="00657DCF" w:rsidRPr="00174F3F" w:rsidRDefault="00657DCF" w:rsidP="00657DCF">
            <w:r w:rsidRPr="00174F3F">
              <w:rPr>
                <w:b/>
              </w:rPr>
              <w:t>Proposal 3</w:t>
            </w:r>
            <w:r w:rsidRPr="00174F3F">
              <w:t xml:space="preserve">: The channel model in TR 38.901  is adequate for conducting initial evaluation on AI/ML positioning enhancement. It is recommended to have spatial consistency and/or consistent temporal evolution enabled, as in Section 7.6.3.1 and 7.6.3.2 for generating the channels. </w:t>
            </w:r>
          </w:p>
          <w:p w14:paraId="6AA326E5" w14:textId="77777777" w:rsidR="00657DCF" w:rsidRPr="00174F3F" w:rsidRDefault="00657DCF" w:rsidP="00657DCF">
            <w:r w:rsidRPr="00174F3F">
              <w:rPr>
                <w:b/>
              </w:rPr>
              <w:t>Proposal 10</w:t>
            </w:r>
            <w:r w:rsidRPr="00174F3F">
              <w:t>: Evaluation should also consider evaluating the robustness to UE and network impairments (e.g., UE clock drift, group delays, TRP synchronization, etc.).  Companies to agree on these settings. Companies can adopt previous settings used in RAN1 Rel-17, TR 38.857 .</w:t>
            </w:r>
          </w:p>
          <w:p w14:paraId="36604952" w14:textId="3A06F495" w:rsidR="00657DCF" w:rsidRPr="00174F3F" w:rsidRDefault="00657DCF" w:rsidP="00657DCF"/>
        </w:tc>
      </w:tr>
    </w:tbl>
    <w:p w14:paraId="4AF844CD" w14:textId="31744B42" w:rsidR="00657DCF" w:rsidRDefault="00657DCF" w:rsidP="00E7677D">
      <w:pPr>
        <w:rPr>
          <w:lang w:eastAsia="ja-JP"/>
        </w:rPr>
      </w:pPr>
    </w:p>
    <w:p w14:paraId="75E01E78" w14:textId="77777777" w:rsidR="00657DCF" w:rsidRDefault="00657DCF" w:rsidP="00657DCF">
      <w:pPr>
        <w:pStyle w:val="Heading3"/>
      </w:pPr>
      <w:r>
        <w:t>1</w:t>
      </w:r>
      <w:r w:rsidRPr="00C46C57">
        <w:rPr>
          <w:vertAlign w:val="superscript"/>
        </w:rPr>
        <w:t>st</w:t>
      </w:r>
      <w:r>
        <w:t xml:space="preserve"> round discussion</w:t>
      </w:r>
    </w:p>
    <w:p w14:paraId="7AF7082A" w14:textId="219FE113" w:rsidR="00657DCF" w:rsidRDefault="00174F3F" w:rsidP="00E7677D">
      <w:pPr>
        <w:rPr>
          <w:lang w:eastAsia="ja-JP"/>
        </w:rPr>
      </w:pPr>
      <w:r>
        <w:rPr>
          <w:lang w:eastAsia="ja-JP"/>
        </w:rPr>
        <w:t>S</w:t>
      </w:r>
      <w:r w:rsidR="00266202">
        <w:rPr>
          <w:lang w:eastAsia="ja-JP"/>
        </w:rPr>
        <w:t>everal companies emphasized the importance of s</w:t>
      </w:r>
      <w:r w:rsidR="006B132A">
        <w:rPr>
          <w:lang w:eastAsia="ja-JP"/>
        </w:rPr>
        <w:t>patial consistency</w:t>
      </w:r>
      <w:r w:rsidR="00AF3634">
        <w:rPr>
          <w:lang w:eastAsia="ja-JP"/>
        </w:rPr>
        <w:t xml:space="preserve"> when performing the evaluation</w:t>
      </w:r>
      <w:r w:rsidR="00BB3B22">
        <w:rPr>
          <w:lang w:eastAsia="ja-JP"/>
        </w:rPr>
        <w:t>, especially for the fingerprint</w:t>
      </w:r>
      <w:r w:rsidR="00AF0BD4">
        <w:rPr>
          <w:lang w:eastAsia="ja-JP"/>
        </w:rPr>
        <w:t>ing</w:t>
      </w:r>
      <w:r w:rsidR="00657DCF">
        <w:rPr>
          <w:lang w:eastAsia="ja-JP"/>
        </w:rPr>
        <w:t xml:space="preserve"> </w:t>
      </w:r>
      <w:r w:rsidR="00BB3B22">
        <w:rPr>
          <w:lang w:eastAsia="ja-JP"/>
        </w:rPr>
        <w:t>based method</w:t>
      </w:r>
      <w:r w:rsidR="00266202">
        <w:rPr>
          <w:lang w:eastAsia="ja-JP"/>
        </w:rPr>
        <w:t>.</w:t>
      </w:r>
      <w:r w:rsidR="00D72C62">
        <w:rPr>
          <w:lang w:eastAsia="ja-JP"/>
        </w:rPr>
        <w:t xml:space="preserve"> These companies include: </w:t>
      </w:r>
      <w:r w:rsidR="00A47C1B">
        <w:rPr>
          <w:lang w:eastAsia="ja-JP"/>
        </w:rPr>
        <w:t>vi</w:t>
      </w:r>
      <w:r w:rsidR="00266202">
        <w:rPr>
          <w:lang w:eastAsia="ja-JP"/>
        </w:rPr>
        <w:t xml:space="preserve">vo, </w:t>
      </w:r>
      <w:r w:rsidR="00F725B2">
        <w:rPr>
          <w:lang w:eastAsia="ja-JP"/>
        </w:rPr>
        <w:t>Qualcomm,</w:t>
      </w:r>
      <w:r w:rsidR="00D72C62">
        <w:rPr>
          <w:lang w:eastAsia="ja-JP"/>
        </w:rPr>
        <w:t xml:space="preserve"> ZTE,</w:t>
      </w:r>
      <w:r w:rsidR="00BB3B22">
        <w:rPr>
          <w:lang w:eastAsia="ja-JP"/>
        </w:rPr>
        <w:t xml:space="preserve"> Huawei,</w:t>
      </w:r>
      <w:r w:rsidR="00D72C62">
        <w:rPr>
          <w:lang w:eastAsia="ja-JP"/>
        </w:rPr>
        <w:t xml:space="preserve"> </w:t>
      </w:r>
      <w:r w:rsidR="00784055">
        <w:rPr>
          <w:lang w:eastAsia="ja-JP"/>
        </w:rPr>
        <w:t>Apple</w:t>
      </w:r>
      <w:r w:rsidR="007474D6">
        <w:rPr>
          <w:lang w:eastAsia="ja-JP"/>
        </w:rPr>
        <w:t>.</w:t>
      </w:r>
      <w:r w:rsidR="00657DCF">
        <w:rPr>
          <w:lang w:eastAsia="ja-JP"/>
        </w:rPr>
        <w:t xml:space="preserve"> Indeed spatial consistency is important in simulation setup. The  </w:t>
      </w:r>
      <w:r w:rsidR="00657DCF">
        <w:rPr>
          <w:lang w:val="en-US"/>
        </w:rPr>
        <w:t xml:space="preserve">implementation of spatial consistency has been addressed in previous RAN1 discussion, and companies can implement according to </w:t>
      </w:r>
      <w:r w:rsidR="00657DCF">
        <w:t>Clause 7.6.3</w:t>
      </w:r>
      <w:r w:rsidR="00657DCF">
        <w:rPr>
          <w:lang w:val="en-US"/>
        </w:rPr>
        <w:t xml:space="preserve"> </w:t>
      </w:r>
      <w:r w:rsidR="00657DCF">
        <w:t>of TR 38.901</w:t>
      </w:r>
      <w:r w:rsidR="00657DCF">
        <w:rPr>
          <w:lang w:val="en-US"/>
        </w:rPr>
        <w:t>.</w:t>
      </w:r>
    </w:p>
    <w:p w14:paraId="177BA8BB" w14:textId="77777777" w:rsidR="006B132A" w:rsidRDefault="006B132A" w:rsidP="00E7677D">
      <w:pPr>
        <w:rPr>
          <w:lang w:eastAsia="ja-JP"/>
        </w:rPr>
      </w:pPr>
    </w:p>
    <w:p w14:paraId="70CDF703" w14:textId="6CF5ED11" w:rsidR="00AF3634" w:rsidRPr="0010369D" w:rsidRDefault="00AF3634" w:rsidP="00AF3634">
      <w:pPr>
        <w:rPr>
          <w:b/>
          <w:bCs/>
          <w:u w:val="single"/>
          <w:lang w:eastAsia="ja-JP"/>
        </w:rPr>
      </w:pPr>
      <w:r w:rsidRPr="00FC362F">
        <w:rPr>
          <w:b/>
          <w:bCs/>
          <w:highlight w:val="yellow"/>
          <w:u w:val="single"/>
          <w:lang w:eastAsia="ja-JP"/>
        </w:rPr>
        <w:lastRenderedPageBreak/>
        <w:t>Proposal 2.</w:t>
      </w:r>
      <w:r w:rsidR="00FC362F" w:rsidRPr="00FC362F">
        <w:rPr>
          <w:b/>
          <w:bCs/>
          <w:highlight w:val="yellow"/>
          <w:u w:val="single"/>
          <w:lang w:eastAsia="ja-JP"/>
        </w:rPr>
        <w:t>3.</w:t>
      </w:r>
      <w:r w:rsidRPr="00FC362F">
        <w:rPr>
          <w:b/>
          <w:bCs/>
          <w:highlight w:val="yellow"/>
          <w:u w:val="single"/>
          <w:lang w:eastAsia="ja-JP"/>
        </w:rPr>
        <w:t>2-</w:t>
      </w:r>
      <w:r w:rsidR="00657DCF" w:rsidRPr="00FC362F">
        <w:rPr>
          <w:b/>
          <w:bCs/>
          <w:highlight w:val="yellow"/>
          <w:u w:val="single"/>
          <w:lang w:eastAsia="ja-JP"/>
        </w:rPr>
        <w:t>1</w:t>
      </w:r>
    </w:p>
    <w:p w14:paraId="288A236E" w14:textId="77C4D8FB" w:rsidR="00AF3634" w:rsidRDefault="00AF3634" w:rsidP="00AF3634">
      <w:r>
        <w:t>Spatial consistency is enabled in the channel model for evaluation</w:t>
      </w:r>
      <w:r w:rsidR="00BB3B22">
        <w:t xml:space="preserve"> of AI/ML enabled positioning</w:t>
      </w:r>
      <w:r>
        <w:t>.</w:t>
      </w:r>
    </w:p>
    <w:p w14:paraId="47F5BE74" w14:textId="2C2E2FF2" w:rsidR="00AF3634" w:rsidRDefault="00BB3B22" w:rsidP="00C87AAA">
      <w:pPr>
        <w:pStyle w:val="ListParagraph"/>
        <w:numPr>
          <w:ilvl w:val="1"/>
          <w:numId w:val="17"/>
        </w:numPr>
      </w:pPr>
      <w:r>
        <w:rPr>
          <w:lang w:val="en-US"/>
        </w:rPr>
        <w:t xml:space="preserve">The implementation of spatial consistency is according to </w:t>
      </w:r>
      <w:r w:rsidR="00AF3634">
        <w:t>Clause 7.6.3</w:t>
      </w:r>
      <w:r w:rsidR="00D57A6F">
        <w:rPr>
          <w:lang w:val="en-US"/>
        </w:rPr>
        <w:t xml:space="preserve"> </w:t>
      </w:r>
      <w:r w:rsidR="00AF3634">
        <w:t>of TR 38.901</w:t>
      </w:r>
      <w:r w:rsidR="009969F5">
        <w:rPr>
          <w:lang w:val="en-US"/>
        </w:rPr>
        <w:t>.</w:t>
      </w:r>
    </w:p>
    <w:p w14:paraId="03ED2360" w14:textId="77777777" w:rsidR="00174F3F" w:rsidRDefault="00174F3F" w:rsidP="00174F3F"/>
    <w:tbl>
      <w:tblPr>
        <w:tblStyle w:val="TableGrid10"/>
        <w:tblW w:w="9990" w:type="dxa"/>
        <w:tblInd w:w="-5" w:type="dxa"/>
        <w:tblLook w:val="04A0" w:firstRow="1" w:lastRow="0" w:firstColumn="1" w:lastColumn="0" w:noHBand="0" w:noVBand="1"/>
      </w:tblPr>
      <w:tblGrid>
        <w:gridCol w:w="1418"/>
        <w:gridCol w:w="8572"/>
      </w:tblGrid>
      <w:tr w:rsidR="00174F3F" w14:paraId="4220F3BD" w14:textId="77777777" w:rsidTr="004B5A89">
        <w:tc>
          <w:tcPr>
            <w:tcW w:w="1418" w:type="dxa"/>
          </w:tcPr>
          <w:p w14:paraId="3B72D79E" w14:textId="77777777" w:rsidR="00174F3F" w:rsidRPr="00B54F60" w:rsidRDefault="00174F3F" w:rsidP="004B5A89">
            <w:pPr>
              <w:jc w:val="left"/>
              <w:rPr>
                <w:rFonts w:eastAsiaTheme="minorEastAsia"/>
                <w:b/>
                <w:lang w:val="x-none"/>
              </w:rPr>
            </w:pPr>
          </w:p>
        </w:tc>
        <w:tc>
          <w:tcPr>
            <w:tcW w:w="8572" w:type="dxa"/>
          </w:tcPr>
          <w:p w14:paraId="3FC6A126" w14:textId="77777777" w:rsidR="00174F3F" w:rsidRPr="00B54F60" w:rsidRDefault="00174F3F" w:rsidP="004B5A89">
            <w:pPr>
              <w:jc w:val="center"/>
              <w:rPr>
                <w:rFonts w:eastAsiaTheme="minorEastAsia"/>
                <w:b/>
                <w:lang w:val="x-none"/>
              </w:rPr>
            </w:pPr>
            <w:r>
              <w:rPr>
                <w:rFonts w:eastAsiaTheme="minorEastAsia" w:hint="eastAsia"/>
                <w:b/>
                <w:lang w:val="x-none"/>
              </w:rPr>
              <w:t>Company</w:t>
            </w:r>
          </w:p>
        </w:tc>
      </w:tr>
      <w:tr w:rsidR="00174F3F" w14:paraId="3366E641" w14:textId="77777777" w:rsidTr="004B5A89">
        <w:tc>
          <w:tcPr>
            <w:tcW w:w="1418" w:type="dxa"/>
          </w:tcPr>
          <w:p w14:paraId="053377B3" w14:textId="77777777" w:rsidR="00174F3F" w:rsidRDefault="00174F3F" w:rsidP="004B5A89">
            <w:pPr>
              <w:jc w:val="left"/>
              <w:rPr>
                <w:rFonts w:eastAsiaTheme="minorEastAsia"/>
                <w:lang w:val="x-none"/>
              </w:rPr>
            </w:pPr>
            <w:r>
              <w:rPr>
                <w:rFonts w:eastAsiaTheme="minorEastAsia" w:hint="eastAsia"/>
                <w:lang w:val="x-none"/>
              </w:rPr>
              <w:t>Support</w:t>
            </w:r>
          </w:p>
        </w:tc>
        <w:tc>
          <w:tcPr>
            <w:tcW w:w="8572" w:type="dxa"/>
          </w:tcPr>
          <w:p w14:paraId="2283BFEF" w14:textId="763DAAD4" w:rsidR="00174F3F" w:rsidRPr="002F0BF7" w:rsidRDefault="00AD1C89" w:rsidP="004B5A89">
            <w:pPr>
              <w:rPr>
                <w:rFonts w:eastAsiaTheme="minorEastAsia"/>
                <w:lang w:val="de-AT"/>
              </w:rPr>
            </w:pPr>
            <w:r>
              <w:rPr>
                <w:rFonts w:eastAsiaTheme="minorEastAsia"/>
                <w:lang w:val="de-AT"/>
              </w:rPr>
              <w:t>vivo</w:t>
            </w:r>
          </w:p>
        </w:tc>
      </w:tr>
      <w:tr w:rsidR="00174F3F" w14:paraId="4E2E8544" w14:textId="77777777" w:rsidTr="004B5A89">
        <w:tc>
          <w:tcPr>
            <w:tcW w:w="1418" w:type="dxa"/>
          </w:tcPr>
          <w:p w14:paraId="0D9C0875" w14:textId="77777777" w:rsidR="00174F3F" w:rsidRDefault="00174F3F" w:rsidP="004B5A89">
            <w:pPr>
              <w:jc w:val="left"/>
              <w:rPr>
                <w:rFonts w:eastAsiaTheme="minorEastAsia"/>
                <w:lang w:val="x-none"/>
              </w:rPr>
            </w:pPr>
            <w:r>
              <w:rPr>
                <w:rFonts w:eastAsiaTheme="minorEastAsia" w:hint="eastAsia"/>
                <w:lang w:val="x-none"/>
              </w:rPr>
              <w:t>Not support</w:t>
            </w:r>
          </w:p>
        </w:tc>
        <w:tc>
          <w:tcPr>
            <w:tcW w:w="8572" w:type="dxa"/>
          </w:tcPr>
          <w:p w14:paraId="35FD36DD" w14:textId="77777777" w:rsidR="00174F3F" w:rsidRPr="00E12038" w:rsidRDefault="00174F3F" w:rsidP="004B5A89">
            <w:pPr>
              <w:rPr>
                <w:rFonts w:eastAsiaTheme="minorEastAsia"/>
                <w:lang w:val="en-GB"/>
              </w:rPr>
            </w:pPr>
          </w:p>
        </w:tc>
      </w:tr>
    </w:tbl>
    <w:p w14:paraId="69BB5865" w14:textId="77777777" w:rsidR="00174F3F" w:rsidRDefault="00174F3F" w:rsidP="00174F3F"/>
    <w:tbl>
      <w:tblPr>
        <w:tblStyle w:val="TableGrid"/>
        <w:tblW w:w="0" w:type="auto"/>
        <w:tblLook w:val="04A0" w:firstRow="1" w:lastRow="0" w:firstColumn="1" w:lastColumn="0" w:noHBand="0" w:noVBand="1"/>
      </w:tblPr>
      <w:tblGrid>
        <w:gridCol w:w="1435"/>
        <w:gridCol w:w="8527"/>
      </w:tblGrid>
      <w:tr w:rsidR="00174F3F" w:rsidRPr="00A47C1B" w14:paraId="336674CD" w14:textId="77777777" w:rsidTr="004B5A89">
        <w:tc>
          <w:tcPr>
            <w:tcW w:w="1435" w:type="dxa"/>
          </w:tcPr>
          <w:p w14:paraId="533AFA99" w14:textId="77777777" w:rsidR="00174F3F" w:rsidRPr="00A47C1B" w:rsidRDefault="00174F3F" w:rsidP="004B5A89">
            <w:pPr>
              <w:rPr>
                <w:b/>
                <w:bCs/>
                <w:lang w:eastAsia="ja-JP"/>
              </w:rPr>
            </w:pPr>
            <w:r w:rsidRPr="00A47C1B">
              <w:rPr>
                <w:b/>
                <w:bCs/>
                <w:lang w:eastAsia="ja-JP"/>
              </w:rPr>
              <w:t>Company</w:t>
            </w:r>
          </w:p>
        </w:tc>
        <w:tc>
          <w:tcPr>
            <w:tcW w:w="8527" w:type="dxa"/>
          </w:tcPr>
          <w:p w14:paraId="18ACAC9B" w14:textId="77777777" w:rsidR="00174F3F" w:rsidRPr="00A47C1B" w:rsidRDefault="00174F3F" w:rsidP="004B5A89">
            <w:pPr>
              <w:jc w:val="center"/>
              <w:rPr>
                <w:b/>
                <w:bCs/>
                <w:lang w:eastAsia="ja-JP"/>
              </w:rPr>
            </w:pPr>
            <w:r w:rsidRPr="00A47C1B">
              <w:rPr>
                <w:b/>
                <w:bCs/>
                <w:lang w:eastAsia="ja-JP"/>
              </w:rPr>
              <w:t>Comments</w:t>
            </w:r>
          </w:p>
        </w:tc>
      </w:tr>
      <w:tr w:rsidR="00174F3F" w14:paraId="5B4F6255" w14:textId="77777777" w:rsidTr="004B5A89">
        <w:tc>
          <w:tcPr>
            <w:tcW w:w="1435" w:type="dxa"/>
          </w:tcPr>
          <w:p w14:paraId="7C9BA2AD" w14:textId="77777777" w:rsidR="00174F3F" w:rsidRDefault="00174F3F" w:rsidP="004B5A89">
            <w:pPr>
              <w:rPr>
                <w:lang w:eastAsia="ja-JP"/>
              </w:rPr>
            </w:pPr>
          </w:p>
        </w:tc>
        <w:tc>
          <w:tcPr>
            <w:tcW w:w="8527" w:type="dxa"/>
          </w:tcPr>
          <w:p w14:paraId="79BCCE9D" w14:textId="77777777" w:rsidR="00174F3F" w:rsidRDefault="00174F3F" w:rsidP="004B5A89">
            <w:pPr>
              <w:rPr>
                <w:lang w:eastAsia="ja-JP"/>
              </w:rPr>
            </w:pPr>
          </w:p>
        </w:tc>
      </w:tr>
      <w:tr w:rsidR="00174F3F" w14:paraId="23646D79" w14:textId="77777777" w:rsidTr="004B5A89">
        <w:tc>
          <w:tcPr>
            <w:tcW w:w="1435" w:type="dxa"/>
          </w:tcPr>
          <w:p w14:paraId="0F7C361E" w14:textId="77777777" w:rsidR="00174F3F" w:rsidRDefault="00174F3F" w:rsidP="004B5A89">
            <w:pPr>
              <w:rPr>
                <w:lang w:eastAsia="ja-JP"/>
              </w:rPr>
            </w:pPr>
          </w:p>
        </w:tc>
        <w:tc>
          <w:tcPr>
            <w:tcW w:w="8527" w:type="dxa"/>
          </w:tcPr>
          <w:p w14:paraId="2B34CB35" w14:textId="77777777" w:rsidR="00174F3F" w:rsidRDefault="00174F3F" w:rsidP="004B5A89">
            <w:pPr>
              <w:rPr>
                <w:lang w:eastAsia="ja-JP"/>
              </w:rPr>
            </w:pPr>
          </w:p>
        </w:tc>
      </w:tr>
    </w:tbl>
    <w:p w14:paraId="5EC87DCB" w14:textId="77777777" w:rsidR="00174F3F" w:rsidRDefault="00174F3F" w:rsidP="00174F3F"/>
    <w:p w14:paraId="00F64CCE" w14:textId="77777777" w:rsidR="00174F3F" w:rsidRDefault="00174F3F" w:rsidP="00E7677D">
      <w:pPr>
        <w:rPr>
          <w:lang w:eastAsia="ja-JP"/>
        </w:rPr>
      </w:pPr>
    </w:p>
    <w:p w14:paraId="2F384578" w14:textId="7795E655" w:rsidR="003B30AC" w:rsidRDefault="003B30AC" w:rsidP="003B30AC">
      <w:pPr>
        <w:rPr>
          <w:lang w:eastAsia="ja-JP"/>
        </w:rPr>
      </w:pPr>
      <w:r>
        <w:rPr>
          <w:lang w:eastAsia="ja-JP"/>
        </w:rPr>
        <w:t xml:space="preserve">Several companies pointed out that the evaluation should consider potential UE and network </w:t>
      </w:r>
      <w:r w:rsidR="00F76290">
        <w:t>impairments</w:t>
      </w:r>
      <w:r>
        <w:rPr>
          <w:lang w:eastAsia="ja-JP"/>
        </w:rPr>
        <w:t xml:space="preserve">, including: </w:t>
      </w:r>
      <w:r w:rsidRPr="003B30AC">
        <w:rPr>
          <w:lang w:eastAsia="ja-JP"/>
        </w:rPr>
        <w:t>UE and network synchronization, UE clock drift, inter-TRP synchronization, group delays, etc.</w:t>
      </w:r>
    </w:p>
    <w:p w14:paraId="6BD207A8" w14:textId="2DBBB229" w:rsidR="00FD1506" w:rsidRDefault="00F76290" w:rsidP="003B30AC">
      <w:pPr>
        <w:rPr>
          <w:lang w:eastAsia="ja-JP"/>
        </w:rPr>
      </w:pPr>
      <w:r>
        <w:rPr>
          <w:lang w:eastAsia="ja-JP"/>
        </w:rPr>
        <w:t>Network synchronization is a parameter in Table 6-1 of TR 38.857, see below.</w:t>
      </w:r>
      <w:r w:rsidR="00D31271">
        <w:rPr>
          <w:lang w:eastAsia="ja-JP"/>
        </w:rPr>
        <w:t xml:space="preserve"> In Rel-17 study item, both perfect synchronization and </w:t>
      </w:r>
      <w:r w:rsidR="00FD1506">
        <w:rPr>
          <w:lang w:eastAsia="ja-JP"/>
        </w:rPr>
        <w:t xml:space="preserve">50ns synchronization error were investigated. Similarly, </w:t>
      </w:r>
      <w:r w:rsidR="00FD1506" w:rsidRPr="00FD1506">
        <w:rPr>
          <w:lang w:eastAsia="ja-JP"/>
        </w:rPr>
        <w:t>UE/gNB RX and TX timing error</w:t>
      </w:r>
      <w:r w:rsidR="00FD1506">
        <w:rPr>
          <w:lang w:eastAsia="ja-JP"/>
        </w:rPr>
        <w:t xml:space="preserve"> are also modelled in Table 6-1 of TR 38.857, with the error range up to participating companies.</w:t>
      </w:r>
    </w:p>
    <w:p w14:paraId="23306C14" w14:textId="08A0D6FD" w:rsidR="00A47C1B" w:rsidRDefault="00FD1506" w:rsidP="003B30AC">
      <w:pPr>
        <w:rPr>
          <w:lang w:eastAsia="ja-JP"/>
        </w:rPr>
      </w:pPr>
      <w:r>
        <w:rPr>
          <w:lang w:eastAsia="ja-JP"/>
        </w:rPr>
        <w:t xml:space="preserve">To investigate realistic positioning accuracy, UE and network impairments have to be included in the simulation study. </w:t>
      </w:r>
      <w:r w:rsidR="00E75821">
        <w:rPr>
          <w:lang w:eastAsia="ja-JP"/>
        </w:rPr>
        <w:t>S</w:t>
      </w:r>
      <w:r w:rsidR="005D313E">
        <w:rPr>
          <w:lang w:eastAsia="ja-JP"/>
        </w:rPr>
        <w:t>uch</w:t>
      </w:r>
      <w:r>
        <w:rPr>
          <w:lang w:eastAsia="ja-JP"/>
        </w:rPr>
        <w:t xml:space="preserve"> investigation </w:t>
      </w:r>
      <w:r w:rsidR="005D313E">
        <w:rPr>
          <w:lang w:eastAsia="ja-JP"/>
        </w:rPr>
        <w:t>should be included</w:t>
      </w:r>
      <w:r>
        <w:rPr>
          <w:lang w:eastAsia="ja-JP"/>
        </w:rPr>
        <w:t xml:space="preserve"> in Rel-18</w:t>
      </w:r>
      <w:r w:rsidR="00E75821">
        <w:rPr>
          <w:lang w:eastAsia="ja-JP"/>
        </w:rPr>
        <w:t>, similar to Rel-17 study item</w:t>
      </w:r>
      <w:r>
        <w:rPr>
          <w:lang w:eastAsia="ja-JP"/>
        </w:rPr>
        <w:t>.</w:t>
      </w:r>
    </w:p>
    <w:p w14:paraId="22E2A5BE" w14:textId="6BFD3F84" w:rsidR="00F76290" w:rsidRDefault="00F76290" w:rsidP="003B30AC">
      <w:pPr>
        <w:rPr>
          <w:lang w:eastAsia="ja-JP"/>
        </w:rPr>
      </w:pPr>
    </w:p>
    <w:p w14:paraId="6D7A8E75" w14:textId="652E98C1" w:rsidR="00F76290" w:rsidRPr="005D313E" w:rsidRDefault="00F76290" w:rsidP="003B30AC">
      <w:pPr>
        <w:rPr>
          <w:lang w:eastAsia="ja-JP"/>
        </w:rPr>
      </w:pPr>
      <w:r w:rsidRPr="005D313E">
        <w:t>TR38.857, Table 6-1 Common scenario parameters applicable for all scenarios:</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088"/>
      </w:tblGrid>
      <w:tr w:rsidR="00F76290" w:rsidRPr="00F57BD9" w14:paraId="35A8236E" w14:textId="77777777" w:rsidTr="004B5A89">
        <w:trPr>
          <w:trHeight w:val="1272"/>
        </w:trPr>
        <w:tc>
          <w:tcPr>
            <w:tcW w:w="2268" w:type="dxa"/>
            <w:tcBorders>
              <w:top w:val="single" w:sz="4" w:space="0" w:color="auto"/>
              <w:left w:val="single" w:sz="4" w:space="0" w:color="auto"/>
              <w:bottom w:val="single" w:sz="4" w:space="0" w:color="auto"/>
              <w:right w:val="single" w:sz="4" w:space="0" w:color="auto"/>
            </w:tcBorders>
          </w:tcPr>
          <w:p w14:paraId="524D834B" w14:textId="77777777" w:rsidR="00F76290" w:rsidRPr="0002349F" w:rsidRDefault="00F76290" w:rsidP="004B5A89">
            <w:pPr>
              <w:pStyle w:val="TAL"/>
              <w:rPr>
                <w:rFonts w:cs="Arial"/>
                <w:sz w:val="16"/>
                <w:szCs w:val="16"/>
              </w:rPr>
            </w:pPr>
            <w:r w:rsidRPr="0002349F">
              <w:rPr>
                <w:rFonts w:cs="Arial"/>
                <w:sz w:val="16"/>
                <w:szCs w:val="16"/>
              </w:rPr>
              <w:t>Network synchronization</w:t>
            </w:r>
          </w:p>
        </w:tc>
        <w:tc>
          <w:tcPr>
            <w:tcW w:w="7088" w:type="dxa"/>
            <w:tcBorders>
              <w:top w:val="single" w:sz="4" w:space="0" w:color="auto"/>
              <w:left w:val="single" w:sz="4" w:space="0" w:color="auto"/>
              <w:bottom w:val="single" w:sz="4" w:space="0" w:color="auto"/>
              <w:right w:val="single" w:sz="4" w:space="0" w:color="auto"/>
            </w:tcBorders>
          </w:tcPr>
          <w:p w14:paraId="02B2C3AB" w14:textId="77777777" w:rsidR="00F76290" w:rsidRPr="0002349F" w:rsidRDefault="00F76290" w:rsidP="004B5A89">
            <w:pPr>
              <w:pStyle w:val="TAL"/>
              <w:rPr>
                <w:rFonts w:cs="Arial"/>
                <w:sz w:val="16"/>
                <w:szCs w:val="16"/>
              </w:rPr>
            </w:pPr>
            <w:r w:rsidRPr="0002349F">
              <w:rPr>
                <w:rFonts w:cs="Arial"/>
                <w:sz w:val="16"/>
                <w:szCs w:val="16"/>
              </w:rPr>
              <w:t>The network synchronization error, per UE dropping, is defined as a truncated Gaussian distribution of (T1 ns) rms values between an eNB and a timing reference source which is assumed to have perfect timing, subject to a largest timing difference of T2 ns, where T2 = 2*T1</w:t>
            </w:r>
          </w:p>
          <w:p w14:paraId="1F092E6C" w14:textId="77777777" w:rsidR="00F76290" w:rsidRPr="0002349F" w:rsidRDefault="00F76290" w:rsidP="004B5A89">
            <w:pPr>
              <w:pStyle w:val="TAL"/>
              <w:rPr>
                <w:rFonts w:cs="Arial"/>
                <w:sz w:val="16"/>
                <w:szCs w:val="16"/>
              </w:rPr>
            </w:pPr>
            <w:r w:rsidRPr="0002349F">
              <w:rPr>
                <w:rFonts w:cs="Arial"/>
                <w:sz w:val="16"/>
                <w:szCs w:val="16"/>
              </w:rPr>
              <w:t>–</w:t>
            </w:r>
            <w:r w:rsidRPr="0002349F">
              <w:rPr>
                <w:rFonts w:cs="Arial"/>
                <w:sz w:val="16"/>
                <w:szCs w:val="16"/>
              </w:rPr>
              <w:tab/>
              <w:t>That is, the range of timing errors is [-T2, T2]</w:t>
            </w:r>
          </w:p>
          <w:p w14:paraId="3E469AA9" w14:textId="77777777" w:rsidR="00F76290" w:rsidRPr="0002349F" w:rsidRDefault="00F76290" w:rsidP="004B5A89">
            <w:pPr>
              <w:pStyle w:val="TAL"/>
              <w:rPr>
                <w:rFonts w:cs="Arial"/>
                <w:sz w:val="16"/>
                <w:szCs w:val="16"/>
              </w:rPr>
            </w:pPr>
            <w:r w:rsidRPr="0002349F">
              <w:rPr>
                <w:rFonts w:cs="Arial"/>
                <w:sz w:val="16"/>
                <w:szCs w:val="16"/>
              </w:rPr>
              <w:t>–</w:t>
            </w:r>
            <w:r w:rsidRPr="0002349F">
              <w:rPr>
                <w:rFonts w:cs="Arial"/>
                <w:sz w:val="16"/>
                <w:szCs w:val="16"/>
              </w:rPr>
              <w:tab/>
              <w:t>T1:</w:t>
            </w:r>
            <w:r w:rsidRPr="0002349F">
              <w:rPr>
                <w:rFonts w:cs="Arial"/>
                <w:sz w:val="16"/>
                <w:szCs w:val="16"/>
              </w:rPr>
              <w:tab/>
            </w:r>
            <w:r w:rsidRPr="00F76290">
              <w:rPr>
                <w:rFonts w:cs="Arial"/>
                <w:color w:val="0070C0"/>
                <w:sz w:val="16"/>
                <w:szCs w:val="16"/>
              </w:rPr>
              <w:t>0ns (perfectly synchronized), 50ns (Optional)</w:t>
            </w:r>
          </w:p>
        </w:tc>
      </w:tr>
      <w:tr w:rsidR="00FD1506" w:rsidRPr="00F57BD9" w14:paraId="4DABABB4" w14:textId="77777777" w:rsidTr="00FD1506">
        <w:trPr>
          <w:trHeight w:val="1272"/>
        </w:trPr>
        <w:tc>
          <w:tcPr>
            <w:tcW w:w="2268" w:type="dxa"/>
            <w:tcBorders>
              <w:top w:val="single" w:sz="4" w:space="0" w:color="auto"/>
              <w:left w:val="single" w:sz="4" w:space="0" w:color="auto"/>
              <w:bottom w:val="single" w:sz="4" w:space="0" w:color="auto"/>
              <w:right w:val="single" w:sz="4" w:space="0" w:color="auto"/>
            </w:tcBorders>
          </w:tcPr>
          <w:p w14:paraId="0EE96683" w14:textId="77777777" w:rsidR="00FD1506" w:rsidRPr="0002349F" w:rsidRDefault="00FD1506" w:rsidP="004B5A89">
            <w:pPr>
              <w:pStyle w:val="TAL"/>
              <w:rPr>
                <w:rFonts w:cs="Arial"/>
                <w:sz w:val="16"/>
                <w:szCs w:val="16"/>
              </w:rPr>
            </w:pPr>
            <w:r w:rsidRPr="00FD1506">
              <w:rPr>
                <w:rFonts w:cs="Arial"/>
                <w:sz w:val="16"/>
                <w:szCs w:val="16"/>
              </w:rPr>
              <w:t>UE/gNB RX and TX timing error</w:t>
            </w:r>
          </w:p>
        </w:tc>
        <w:tc>
          <w:tcPr>
            <w:tcW w:w="7088" w:type="dxa"/>
            <w:tcBorders>
              <w:top w:val="single" w:sz="4" w:space="0" w:color="auto"/>
              <w:left w:val="single" w:sz="4" w:space="0" w:color="auto"/>
              <w:bottom w:val="single" w:sz="4" w:space="0" w:color="auto"/>
              <w:right w:val="single" w:sz="4" w:space="0" w:color="auto"/>
            </w:tcBorders>
          </w:tcPr>
          <w:p w14:paraId="2B0E5D39" w14:textId="77777777" w:rsidR="00FD1506" w:rsidRPr="00FD1506" w:rsidRDefault="00FD1506" w:rsidP="004B5A89">
            <w:pPr>
              <w:pStyle w:val="TAL"/>
              <w:rPr>
                <w:rFonts w:cs="Arial"/>
                <w:sz w:val="16"/>
                <w:szCs w:val="16"/>
              </w:rPr>
            </w:pPr>
            <w:r w:rsidRPr="00FD1506">
              <w:rPr>
                <w:rFonts w:cs="Arial"/>
                <w:sz w:val="16"/>
                <w:szCs w:val="16"/>
              </w:rPr>
              <w:t xml:space="preserve">(Optional) The </w:t>
            </w:r>
            <w:r w:rsidRPr="00FD1506">
              <w:rPr>
                <w:rFonts w:cs="Arial"/>
                <w:color w:val="0070C0"/>
                <w:sz w:val="16"/>
                <w:szCs w:val="16"/>
              </w:rPr>
              <w:t>UE/gNB RX and TX timing error</w:t>
            </w:r>
            <w:r w:rsidRPr="00FD1506">
              <w:rPr>
                <w:rFonts w:cs="Arial"/>
                <w:sz w:val="16"/>
                <w:szCs w:val="16"/>
              </w:rPr>
              <w:t>, in FR1/FR2, can be modeled as a truncated Gaussian distribution with zero mean and standard deviation of T1 ns, with truncation of the distribution to the [-T2, T2] range, and with T2=2*T1:</w:t>
            </w:r>
          </w:p>
          <w:p w14:paraId="611B1EEF" w14:textId="77777777" w:rsidR="00FD1506" w:rsidRPr="00FD1506" w:rsidRDefault="00FD1506" w:rsidP="00FD1506">
            <w:pPr>
              <w:pStyle w:val="TAL"/>
              <w:rPr>
                <w:rFonts w:cs="Arial"/>
                <w:sz w:val="16"/>
                <w:szCs w:val="16"/>
              </w:rPr>
            </w:pPr>
            <w:r w:rsidRPr="00FD1506">
              <w:rPr>
                <w:rFonts w:cs="Arial"/>
                <w:sz w:val="16"/>
                <w:szCs w:val="16"/>
              </w:rPr>
              <w:t>-</w:t>
            </w:r>
            <w:r w:rsidRPr="00FD1506">
              <w:rPr>
                <w:rFonts w:cs="Arial"/>
                <w:sz w:val="16"/>
                <w:szCs w:val="16"/>
              </w:rPr>
              <w:tab/>
            </w:r>
            <w:r w:rsidRPr="00FD1506">
              <w:rPr>
                <w:rFonts w:cs="Arial"/>
                <w:color w:val="0070C0"/>
                <w:sz w:val="16"/>
                <w:szCs w:val="16"/>
              </w:rPr>
              <w:t>T1: X ns for gNB and Y ns for UE</w:t>
            </w:r>
          </w:p>
          <w:p w14:paraId="687E9EBF" w14:textId="77777777" w:rsidR="00FD1506" w:rsidRPr="00FD1506" w:rsidRDefault="00FD1506" w:rsidP="00FD1506">
            <w:pPr>
              <w:pStyle w:val="TAL"/>
              <w:rPr>
                <w:rFonts w:cs="Arial"/>
                <w:sz w:val="16"/>
                <w:szCs w:val="16"/>
              </w:rPr>
            </w:pPr>
            <w:r w:rsidRPr="00FD1506">
              <w:rPr>
                <w:rFonts w:cs="Arial"/>
                <w:sz w:val="16"/>
                <w:szCs w:val="16"/>
              </w:rPr>
              <w:t>-</w:t>
            </w:r>
            <w:r w:rsidRPr="00FD1506">
              <w:rPr>
                <w:rFonts w:cs="Arial"/>
                <w:sz w:val="16"/>
                <w:szCs w:val="16"/>
              </w:rPr>
              <w:tab/>
              <w:t xml:space="preserve">X and Y are up to sources  </w:t>
            </w:r>
          </w:p>
          <w:p w14:paraId="5C9D031D" w14:textId="77777777" w:rsidR="00FD1506" w:rsidRPr="00FD1506" w:rsidRDefault="00FD1506" w:rsidP="00FD1506">
            <w:pPr>
              <w:pStyle w:val="TAL"/>
              <w:rPr>
                <w:rFonts w:cs="Arial"/>
                <w:sz w:val="16"/>
                <w:szCs w:val="16"/>
              </w:rPr>
            </w:pPr>
            <w:r w:rsidRPr="00FD1506">
              <w:rPr>
                <w:rFonts w:cs="Arial"/>
                <w:sz w:val="16"/>
                <w:szCs w:val="16"/>
              </w:rPr>
              <w:t>-</w:t>
            </w:r>
            <w:r w:rsidRPr="00FD1506">
              <w:rPr>
                <w:rFonts w:cs="Arial"/>
                <w:sz w:val="16"/>
                <w:szCs w:val="16"/>
              </w:rPr>
              <w:tab/>
              <w:t>Note: RX and TX timing errors are generated per panel independently</w:t>
            </w:r>
          </w:p>
          <w:p w14:paraId="0E8D67CC" w14:textId="77777777" w:rsidR="00FD1506" w:rsidRPr="00FD1506" w:rsidRDefault="00FD1506" w:rsidP="004B5A89">
            <w:pPr>
              <w:pStyle w:val="TAL"/>
              <w:rPr>
                <w:rFonts w:cs="Arial"/>
                <w:sz w:val="16"/>
                <w:szCs w:val="16"/>
              </w:rPr>
            </w:pPr>
          </w:p>
          <w:p w14:paraId="61D3C50A" w14:textId="77777777" w:rsidR="00FD1506" w:rsidRPr="00FD1506" w:rsidRDefault="00FD1506" w:rsidP="004B5A89">
            <w:pPr>
              <w:pStyle w:val="TAL"/>
              <w:rPr>
                <w:rFonts w:cs="Arial"/>
                <w:sz w:val="16"/>
                <w:szCs w:val="16"/>
              </w:rPr>
            </w:pPr>
            <w:r w:rsidRPr="00FD1506">
              <w:rPr>
                <w:rFonts w:cs="Arial"/>
                <w:sz w:val="16"/>
                <w:szCs w:val="16"/>
              </w:rPr>
              <w:t xml:space="preserve">Apply the timing errors as follows: </w:t>
            </w:r>
          </w:p>
          <w:p w14:paraId="143AF8DC" w14:textId="77777777" w:rsidR="00FD1506" w:rsidRPr="00FD1506" w:rsidRDefault="00FD1506" w:rsidP="00FD1506">
            <w:pPr>
              <w:pStyle w:val="TAL"/>
              <w:rPr>
                <w:rFonts w:cs="Arial"/>
                <w:sz w:val="16"/>
                <w:szCs w:val="16"/>
              </w:rPr>
            </w:pPr>
            <w:r w:rsidRPr="00FD1506">
              <w:rPr>
                <w:rFonts w:cs="Arial"/>
                <w:sz w:val="16"/>
                <w:szCs w:val="16"/>
              </w:rPr>
              <w:t>-</w:t>
            </w:r>
            <w:r w:rsidRPr="00FD1506">
              <w:rPr>
                <w:rFonts w:cs="Arial"/>
                <w:sz w:val="16"/>
                <w:szCs w:val="16"/>
              </w:rPr>
              <w:tab/>
              <w:t xml:space="preserve">For each UE drop, </w:t>
            </w:r>
          </w:p>
          <w:p w14:paraId="3569DCCD" w14:textId="77777777" w:rsidR="00FD1506" w:rsidRPr="00FD1506" w:rsidRDefault="00FD1506" w:rsidP="00FD1506">
            <w:pPr>
              <w:pStyle w:val="TAL"/>
              <w:rPr>
                <w:rFonts w:cs="Arial"/>
                <w:sz w:val="16"/>
                <w:szCs w:val="16"/>
              </w:rPr>
            </w:pPr>
            <w:r w:rsidRPr="00FD1506">
              <w:rPr>
                <w:rFonts w:cs="Arial"/>
                <w:sz w:val="16"/>
                <w:szCs w:val="16"/>
              </w:rPr>
              <w:t>-</w:t>
            </w:r>
            <w:r w:rsidRPr="00FD1506">
              <w:rPr>
                <w:rFonts w:cs="Arial"/>
                <w:sz w:val="16"/>
                <w:szCs w:val="16"/>
              </w:rPr>
              <w:tab/>
              <w:t>For each panel (in case of multiple panels)</w:t>
            </w:r>
          </w:p>
          <w:p w14:paraId="394865E3" w14:textId="77777777" w:rsidR="00FD1506" w:rsidRPr="00FD1506" w:rsidRDefault="00FD1506" w:rsidP="00FD1506">
            <w:pPr>
              <w:pStyle w:val="TAL"/>
              <w:rPr>
                <w:rFonts w:cs="Arial"/>
                <w:sz w:val="16"/>
                <w:szCs w:val="16"/>
              </w:rPr>
            </w:pPr>
            <w:r w:rsidRPr="00FD1506">
              <w:rPr>
                <w:rFonts w:cs="Arial"/>
                <w:sz w:val="16"/>
                <w:szCs w:val="16"/>
              </w:rPr>
              <w:t>-</w:t>
            </w:r>
            <w:r w:rsidRPr="00FD1506">
              <w:rPr>
                <w:rFonts w:cs="Arial"/>
                <w:sz w:val="16"/>
                <w:szCs w:val="16"/>
              </w:rPr>
              <w:tab/>
              <w:t xml:space="preserve">Draw a random sample for the Tx error according to [-2*Y,2*Y] and another random sample for the Rx error according to the same [-2*Y,2*Y] distribution. </w:t>
            </w:r>
          </w:p>
          <w:p w14:paraId="29797EE5" w14:textId="77777777" w:rsidR="00FD1506" w:rsidRPr="00FD1506" w:rsidRDefault="00FD1506" w:rsidP="00FD1506">
            <w:pPr>
              <w:pStyle w:val="TAL"/>
              <w:rPr>
                <w:rFonts w:cs="Arial"/>
                <w:sz w:val="16"/>
                <w:szCs w:val="16"/>
              </w:rPr>
            </w:pPr>
            <w:r w:rsidRPr="00FD1506">
              <w:rPr>
                <w:rFonts w:cs="Arial"/>
                <w:sz w:val="16"/>
                <w:szCs w:val="16"/>
              </w:rPr>
              <w:t>-</w:t>
            </w:r>
            <w:r w:rsidRPr="00FD1506">
              <w:rPr>
                <w:rFonts w:cs="Arial"/>
                <w:sz w:val="16"/>
                <w:szCs w:val="16"/>
              </w:rPr>
              <w:tab/>
              <w:t xml:space="preserve">For each gNB </w:t>
            </w:r>
          </w:p>
          <w:p w14:paraId="3505F155" w14:textId="77777777" w:rsidR="00FD1506" w:rsidRPr="00FD1506" w:rsidRDefault="00FD1506" w:rsidP="00FD1506">
            <w:pPr>
              <w:pStyle w:val="TAL"/>
              <w:rPr>
                <w:rFonts w:cs="Arial"/>
                <w:sz w:val="16"/>
                <w:szCs w:val="16"/>
              </w:rPr>
            </w:pPr>
            <w:r w:rsidRPr="00FD1506">
              <w:rPr>
                <w:rFonts w:cs="Arial"/>
                <w:sz w:val="16"/>
                <w:szCs w:val="16"/>
              </w:rPr>
              <w:t>-</w:t>
            </w:r>
            <w:r w:rsidRPr="00FD1506">
              <w:rPr>
                <w:rFonts w:cs="Arial"/>
                <w:sz w:val="16"/>
                <w:szCs w:val="16"/>
              </w:rPr>
              <w:tab/>
              <w:t>For each panel (in case of multiple panels)</w:t>
            </w:r>
          </w:p>
          <w:p w14:paraId="40081110" w14:textId="77777777" w:rsidR="00FD1506" w:rsidRPr="00FD1506" w:rsidRDefault="00FD1506" w:rsidP="00FD1506">
            <w:pPr>
              <w:pStyle w:val="TAL"/>
              <w:rPr>
                <w:rFonts w:cs="Arial"/>
                <w:sz w:val="16"/>
                <w:szCs w:val="16"/>
              </w:rPr>
            </w:pPr>
            <w:r w:rsidRPr="00FD1506">
              <w:rPr>
                <w:rFonts w:cs="Arial"/>
                <w:sz w:val="16"/>
                <w:szCs w:val="16"/>
              </w:rPr>
              <w:t>-</w:t>
            </w:r>
            <w:r w:rsidRPr="00FD1506">
              <w:rPr>
                <w:rFonts w:cs="Arial"/>
                <w:sz w:val="16"/>
                <w:szCs w:val="16"/>
              </w:rPr>
              <w:tab/>
              <w:t xml:space="preserve">Draw a random sample for the Tx error according to [-2*X,2*X] and another random sample for the Rx error according to the same [-2*X,2*X] distribution. </w:t>
            </w:r>
          </w:p>
          <w:p w14:paraId="10835BB9" w14:textId="77777777" w:rsidR="00FD1506" w:rsidRPr="00FD1506" w:rsidRDefault="00FD1506" w:rsidP="00FD1506">
            <w:pPr>
              <w:pStyle w:val="TAL"/>
              <w:rPr>
                <w:rFonts w:cs="Arial"/>
                <w:sz w:val="16"/>
                <w:szCs w:val="16"/>
              </w:rPr>
            </w:pPr>
            <w:r w:rsidRPr="00FD1506">
              <w:rPr>
                <w:rFonts w:cs="Arial"/>
                <w:sz w:val="16"/>
                <w:szCs w:val="16"/>
              </w:rPr>
              <w:t>-</w:t>
            </w:r>
            <w:r w:rsidRPr="00FD1506">
              <w:rPr>
                <w:rFonts w:cs="Arial"/>
                <w:sz w:val="16"/>
                <w:szCs w:val="16"/>
              </w:rPr>
              <w:tab/>
              <w:t>Any additional Time varying aspects of the timing errors, if simulated, can be left up to each company to report.</w:t>
            </w:r>
          </w:p>
          <w:p w14:paraId="1A627192" w14:textId="77777777" w:rsidR="00FD1506" w:rsidRPr="00FD1506" w:rsidRDefault="00FD1506" w:rsidP="00FD1506">
            <w:pPr>
              <w:pStyle w:val="TAL"/>
              <w:rPr>
                <w:rFonts w:cs="Arial"/>
                <w:sz w:val="16"/>
                <w:szCs w:val="16"/>
              </w:rPr>
            </w:pPr>
            <w:r w:rsidRPr="00FD1506">
              <w:rPr>
                <w:rFonts w:cs="Arial"/>
                <w:sz w:val="16"/>
                <w:szCs w:val="16"/>
              </w:rPr>
              <w:t>-</w:t>
            </w:r>
            <w:r w:rsidRPr="00FD1506">
              <w:rPr>
                <w:rFonts w:cs="Arial"/>
                <w:sz w:val="16"/>
                <w:szCs w:val="16"/>
              </w:rPr>
              <w:tab/>
              <w:t>For UE evaluation assumptions in FR2, it is assumed that the UE can receive or transmit at most from one panel at a time with a panel activation delay of 0ms.</w:t>
            </w:r>
          </w:p>
        </w:tc>
      </w:tr>
    </w:tbl>
    <w:p w14:paraId="137311B4" w14:textId="407AE82E" w:rsidR="00F76290" w:rsidRDefault="00F76290" w:rsidP="003B30AC">
      <w:pPr>
        <w:rPr>
          <w:lang w:eastAsia="ja-JP"/>
        </w:rPr>
      </w:pPr>
    </w:p>
    <w:p w14:paraId="4629F29E" w14:textId="77777777" w:rsidR="00F76290" w:rsidRDefault="00F76290" w:rsidP="003B30AC">
      <w:pPr>
        <w:rPr>
          <w:lang w:eastAsia="ja-JP"/>
        </w:rPr>
      </w:pPr>
    </w:p>
    <w:p w14:paraId="4339BD99" w14:textId="69D68573" w:rsidR="003B30AC" w:rsidRPr="0010369D" w:rsidRDefault="003B30AC" w:rsidP="003B30AC">
      <w:pPr>
        <w:rPr>
          <w:b/>
          <w:bCs/>
          <w:u w:val="single"/>
          <w:lang w:eastAsia="ja-JP"/>
        </w:rPr>
      </w:pPr>
      <w:r w:rsidRPr="00FC362F">
        <w:rPr>
          <w:b/>
          <w:bCs/>
          <w:highlight w:val="yellow"/>
          <w:u w:val="single"/>
          <w:lang w:eastAsia="ja-JP"/>
        </w:rPr>
        <w:t>Proposal 2.</w:t>
      </w:r>
      <w:r w:rsidR="00FC362F" w:rsidRPr="00FC362F">
        <w:rPr>
          <w:b/>
          <w:bCs/>
          <w:highlight w:val="yellow"/>
          <w:u w:val="single"/>
          <w:lang w:eastAsia="ja-JP"/>
        </w:rPr>
        <w:t>3.</w:t>
      </w:r>
      <w:r w:rsidRPr="00FC362F">
        <w:rPr>
          <w:b/>
          <w:bCs/>
          <w:highlight w:val="yellow"/>
          <w:u w:val="single"/>
          <w:lang w:eastAsia="ja-JP"/>
        </w:rPr>
        <w:t>2-</w:t>
      </w:r>
      <w:r w:rsidR="00FC362F" w:rsidRPr="00FC362F">
        <w:rPr>
          <w:b/>
          <w:bCs/>
          <w:highlight w:val="yellow"/>
          <w:u w:val="single"/>
          <w:lang w:eastAsia="ja-JP"/>
        </w:rPr>
        <w:t>2</w:t>
      </w:r>
    </w:p>
    <w:p w14:paraId="365F415B" w14:textId="562C190A" w:rsidR="00977B9C" w:rsidRDefault="003B30AC" w:rsidP="00E7677D">
      <w:pPr>
        <w:rPr>
          <w:lang w:eastAsia="ja-JP"/>
        </w:rPr>
      </w:pPr>
      <w:r>
        <w:rPr>
          <w:lang w:eastAsia="ja-JP"/>
        </w:rPr>
        <w:t xml:space="preserve">The evaluation </w:t>
      </w:r>
      <w:r w:rsidR="00E75821">
        <w:rPr>
          <w:lang w:eastAsia="ja-JP"/>
        </w:rPr>
        <w:t>investigates the n</w:t>
      </w:r>
      <w:r w:rsidR="00E75821" w:rsidRPr="00E75821">
        <w:rPr>
          <w:lang w:eastAsia="ja-JP"/>
        </w:rPr>
        <w:t>etwork synchronization</w:t>
      </w:r>
      <w:r w:rsidR="00E75821">
        <w:rPr>
          <w:lang w:eastAsia="ja-JP"/>
        </w:rPr>
        <w:t xml:space="preserve"> and the </w:t>
      </w:r>
      <w:r w:rsidR="00E75821" w:rsidRPr="00E75821">
        <w:rPr>
          <w:lang w:eastAsia="ja-JP"/>
        </w:rPr>
        <w:t>UE/gNB RX and TX timing error</w:t>
      </w:r>
      <w:r w:rsidR="00936C7A">
        <w:rPr>
          <w:lang w:eastAsia="ja-JP"/>
        </w:rPr>
        <w:t xml:space="preserve"> by reusing </w:t>
      </w:r>
      <w:r w:rsidR="00730CC3">
        <w:rPr>
          <w:lang w:eastAsia="ja-JP"/>
        </w:rPr>
        <w:t xml:space="preserve">TR </w:t>
      </w:r>
      <w:r w:rsidR="00936C7A">
        <w:rPr>
          <w:lang w:eastAsia="ja-JP"/>
        </w:rPr>
        <w:t>38.857</w:t>
      </w:r>
      <w:r w:rsidR="007474D6">
        <w:rPr>
          <w:lang w:eastAsia="ja-JP"/>
        </w:rPr>
        <w:t xml:space="preserve"> assumptions</w:t>
      </w:r>
      <w:r w:rsidR="00936C7A">
        <w:rPr>
          <w:lang w:eastAsia="ja-JP"/>
        </w:rPr>
        <w:t>.</w:t>
      </w:r>
    </w:p>
    <w:p w14:paraId="0AE53BAD" w14:textId="02E92C5B" w:rsidR="00977B9C" w:rsidRDefault="00977B9C" w:rsidP="00E7677D">
      <w:pPr>
        <w:rPr>
          <w:lang w:eastAsia="ja-JP"/>
        </w:rPr>
      </w:pPr>
    </w:p>
    <w:tbl>
      <w:tblPr>
        <w:tblStyle w:val="TableGrid10"/>
        <w:tblW w:w="9990" w:type="dxa"/>
        <w:tblInd w:w="-5" w:type="dxa"/>
        <w:tblLook w:val="04A0" w:firstRow="1" w:lastRow="0" w:firstColumn="1" w:lastColumn="0" w:noHBand="0" w:noVBand="1"/>
      </w:tblPr>
      <w:tblGrid>
        <w:gridCol w:w="1418"/>
        <w:gridCol w:w="8572"/>
      </w:tblGrid>
      <w:tr w:rsidR="00E75821" w14:paraId="76A39210" w14:textId="77777777" w:rsidTr="004B5A89">
        <w:tc>
          <w:tcPr>
            <w:tcW w:w="1418" w:type="dxa"/>
          </w:tcPr>
          <w:p w14:paraId="1DC711CD" w14:textId="77777777" w:rsidR="00E75821" w:rsidRPr="00B54F60" w:rsidRDefault="00E75821" w:rsidP="004B5A89">
            <w:pPr>
              <w:jc w:val="left"/>
              <w:rPr>
                <w:rFonts w:eastAsiaTheme="minorEastAsia"/>
                <w:b/>
                <w:lang w:val="x-none"/>
              </w:rPr>
            </w:pPr>
          </w:p>
        </w:tc>
        <w:tc>
          <w:tcPr>
            <w:tcW w:w="8572" w:type="dxa"/>
          </w:tcPr>
          <w:p w14:paraId="7902AC94" w14:textId="77777777" w:rsidR="00E75821" w:rsidRPr="00B54F60" w:rsidRDefault="00E75821" w:rsidP="004B5A89">
            <w:pPr>
              <w:jc w:val="center"/>
              <w:rPr>
                <w:rFonts w:eastAsiaTheme="minorEastAsia"/>
                <w:b/>
                <w:lang w:val="x-none"/>
              </w:rPr>
            </w:pPr>
            <w:r>
              <w:rPr>
                <w:rFonts w:eastAsiaTheme="minorEastAsia" w:hint="eastAsia"/>
                <w:b/>
                <w:lang w:val="x-none"/>
              </w:rPr>
              <w:t>Company</w:t>
            </w:r>
          </w:p>
        </w:tc>
      </w:tr>
      <w:tr w:rsidR="00E75821" w14:paraId="1F7C3CB6" w14:textId="77777777" w:rsidTr="004B5A89">
        <w:tc>
          <w:tcPr>
            <w:tcW w:w="1418" w:type="dxa"/>
          </w:tcPr>
          <w:p w14:paraId="7C276A04" w14:textId="77777777" w:rsidR="00E75821" w:rsidRDefault="00E75821" w:rsidP="004B5A89">
            <w:pPr>
              <w:jc w:val="left"/>
              <w:rPr>
                <w:rFonts w:eastAsiaTheme="minorEastAsia"/>
                <w:lang w:val="x-none"/>
              </w:rPr>
            </w:pPr>
            <w:r>
              <w:rPr>
                <w:rFonts w:eastAsiaTheme="minorEastAsia" w:hint="eastAsia"/>
                <w:lang w:val="x-none"/>
              </w:rPr>
              <w:t>Support</w:t>
            </w:r>
          </w:p>
        </w:tc>
        <w:tc>
          <w:tcPr>
            <w:tcW w:w="8572" w:type="dxa"/>
          </w:tcPr>
          <w:p w14:paraId="0F1B258D" w14:textId="56BABC83" w:rsidR="00E75821" w:rsidRPr="002F0BF7" w:rsidRDefault="00AD1C89" w:rsidP="004B5A89">
            <w:pPr>
              <w:rPr>
                <w:rFonts w:eastAsiaTheme="minorEastAsia"/>
                <w:lang w:val="de-AT"/>
              </w:rPr>
            </w:pPr>
            <w:r>
              <w:rPr>
                <w:rFonts w:eastAsiaTheme="minorEastAsia"/>
                <w:lang w:val="de-AT"/>
              </w:rPr>
              <w:t>vivo</w:t>
            </w:r>
          </w:p>
        </w:tc>
      </w:tr>
      <w:tr w:rsidR="00E75821" w14:paraId="54D1D7D7" w14:textId="77777777" w:rsidTr="004B5A89">
        <w:tc>
          <w:tcPr>
            <w:tcW w:w="1418" w:type="dxa"/>
          </w:tcPr>
          <w:p w14:paraId="7C31C537" w14:textId="77777777" w:rsidR="00E75821" w:rsidRDefault="00E75821" w:rsidP="004B5A89">
            <w:pPr>
              <w:jc w:val="left"/>
              <w:rPr>
                <w:rFonts w:eastAsiaTheme="minorEastAsia"/>
                <w:lang w:val="x-none"/>
              </w:rPr>
            </w:pPr>
            <w:r>
              <w:rPr>
                <w:rFonts w:eastAsiaTheme="minorEastAsia" w:hint="eastAsia"/>
                <w:lang w:val="x-none"/>
              </w:rPr>
              <w:t>Not support</w:t>
            </w:r>
          </w:p>
        </w:tc>
        <w:tc>
          <w:tcPr>
            <w:tcW w:w="8572" w:type="dxa"/>
          </w:tcPr>
          <w:p w14:paraId="1C67CA8A" w14:textId="77777777" w:rsidR="00E75821" w:rsidRPr="00E12038" w:rsidRDefault="00E75821" w:rsidP="004B5A89">
            <w:pPr>
              <w:rPr>
                <w:rFonts w:eastAsiaTheme="minorEastAsia"/>
                <w:lang w:val="en-GB"/>
              </w:rPr>
            </w:pPr>
          </w:p>
        </w:tc>
      </w:tr>
    </w:tbl>
    <w:p w14:paraId="1152266E" w14:textId="77777777" w:rsidR="00E75821" w:rsidRDefault="00E75821" w:rsidP="00E75821"/>
    <w:tbl>
      <w:tblPr>
        <w:tblStyle w:val="TableGrid"/>
        <w:tblW w:w="0" w:type="auto"/>
        <w:tblLook w:val="04A0" w:firstRow="1" w:lastRow="0" w:firstColumn="1" w:lastColumn="0" w:noHBand="0" w:noVBand="1"/>
      </w:tblPr>
      <w:tblGrid>
        <w:gridCol w:w="1435"/>
        <w:gridCol w:w="8527"/>
      </w:tblGrid>
      <w:tr w:rsidR="00E75821" w:rsidRPr="00A47C1B" w14:paraId="246BEAB0" w14:textId="77777777" w:rsidTr="004B5A89">
        <w:tc>
          <w:tcPr>
            <w:tcW w:w="1435" w:type="dxa"/>
          </w:tcPr>
          <w:p w14:paraId="1798FCD7" w14:textId="77777777" w:rsidR="00E75821" w:rsidRPr="00A47C1B" w:rsidRDefault="00E75821" w:rsidP="004B5A89">
            <w:pPr>
              <w:rPr>
                <w:b/>
                <w:bCs/>
                <w:lang w:eastAsia="ja-JP"/>
              </w:rPr>
            </w:pPr>
            <w:r w:rsidRPr="00A47C1B">
              <w:rPr>
                <w:b/>
                <w:bCs/>
                <w:lang w:eastAsia="ja-JP"/>
              </w:rPr>
              <w:t>Company</w:t>
            </w:r>
          </w:p>
        </w:tc>
        <w:tc>
          <w:tcPr>
            <w:tcW w:w="8527" w:type="dxa"/>
          </w:tcPr>
          <w:p w14:paraId="63288464" w14:textId="77777777" w:rsidR="00E75821" w:rsidRPr="00A47C1B" w:rsidRDefault="00E75821" w:rsidP="004B5A89">
            <w:pPr>
              <w:jc w:val="center"/>
              <w:rPr>
                <w:b/>
                <w:bCs/>
                <w:lang w:eastAsia="ja-JP"/>
              </w:rPr>
            </w:pPr>
            <w:r w:rsidRPr="00A47C1B">
              <w:rPr>
                <w:b/>
                <w:bCs/>
                <w:lang w:eastAsia="ja-JP"/>
              </w:rPr>
              <w:t>Comments</w:t>
            </w:r>
          </w:p>
        </w:tc>
      </w:tr>
      <w:tr w:rsidR="00E75821" w14:paraId="7F0ABE70" w14:textId="77777777" w:rsidTr="004B5A89">
        <w:tc>
          <w:tcPr>
            <w:tcW w:w="1435" w:type="dxa"/>
          </w:tcPr>
          <w:p w14:paraId="5B172D2A" w14:textId="77777777" w:rsidR="00E75821" w:rsidRDefault="00E75821" w:rsidP="004B5A89">
            <w:pPr>
              <w:rPr>
                <w:lang w:eastAsia="ja-JP"/>
              </w:rPr>
            </w:pPr>
          </w:p>
        </w:tc>
        <w:tc>
          <w:tcPr>
            <w:tcW w:w="8527" w:type="dxa"/>
          </w:tcPr>
          <w:p w14:paraId="232C8C2F" w14:textId="77777777" w:rsidR="00E75821" w:rsidRDefault="00E75821" w:rsidP="004B5A89">
            <w:pPr>
              <w:rPr>
                <w:lang w:eastAsia="ja-JP"/>
              </w:rPr>
            </w:pPr>
          </w:p>
        </w:tc>
      </w:tr>
      <w:tr w:rsidR="00E75821" w14:paraId="4424595A" w14:textId="77777777" w:rsidTr="004B5A89">
        <w:tc>
          <w:tcPr>
            <w:tcW w:w="1435" w:type="dxa"/>
          </w:tcPr>
          <w:p w14:paraId="5A38C6F2" w14:textId="77777777" w:rsidR="00E75821" w:rsidRDefault="00E75821" w:rsidP="004B5A89">
            <w:pPr>
              <w:rPr>
                <w:lang w:eastAsia="ja-JP"/>
              </w:rPr>
            </w:pPr>
          </w:p>
        </w:tc>
        <w:tc>
          <w:tcPr>
            <w:tcW w:w="8527" w:type="dxa"/>
          </w:tcPr>
          <w:p w14:paraId="4F352048" w14:textId="77777777" w:rsidR="00E75821" w:rsidRDefault="00E75821" w:rsidP="004B5A89">
            <w:pPr>
              <w:rPr>
                <w:lang w:eastAsia="ja-JP"/>
              </w:rPr>
            </w:pPr>
          </w:p>
        </w:tc>
      </w:tr>
    </w:tbl>
    <w:p w14:paraId="41849A73" w14:textId="77777777" w:rsidR="00E75821" w:rsidRDefault="00E75821" w:rsidP="00E75821"/>
    <w:p w14:paraId="502B221E" w14:textId="77777777" w:rsidR="00E7677D" w:rsidRDefault="00E7677D" w:rsidP="00C46C57">
      <w:pPr>
        <w:rPr>
          <w:lang w:eastAsia="ja-JP"/>
        </w:rPr>
      </w:pPr>
    </w:p>
    <w:p w14:paraId="178A769C" w14:textId="5229750C" w:rsidR="00C75E4E" w:rsidRDefault="00356BCF" w:rsidP="00C75E4E">
      <w:pPr>
        <w:pStyle w:val="Heading1"/>
      </w:pPr>
      <w:r>
        <w:t xml:space="preserve">Performance Targets and </w:t>
      </w:r>
      <w:r w:rsidR="00B16D2C" w:rsidRPr="00B16D2C">
        <w:t>Key Performance Indicators</w:t>
      </w:r>
      <w:r w:rsidR="00B16D2C">
        <w:t xml:space="preserve"> (KPI)</w:t>
      </w:r>
      <w:r w:rsidR="00C75E4E">
        <w:t xml:space="preserve"> </w:t>
      </w:r>
    </w:p>
    <w:p w14:paraId="1B7C300B" w14:textId="370E4A70" w:rsidR="007D7C8C" w:rsidRPr="007D7C8C" w:rsidRDefault="007D7C8C" w:rsidP="00785A9D">
      <w:pPr>
        <w:pStyle w:val="Heading2"/>
      </w:pPr>
      <w:r>
        <w:t>Companies’ view from contribution</w:t>
      </w:r>
    </w:p>
    <w:p w14:paraId="55E6C6AE" w14:textId="798A96E7" w:rsidR="00866075" w:rsidRDefault="007D7C8C" w:rsidP="00C46C57">
      <w:pPr>
        <w:rPr>
          <w:lang w:eastAsia="ja-JP"/>
        </w:rPr>
      </w:pPr>
      <w:r>
        <w:rPr>
          <w:lang w:eastAsia="ja-JP"/>
        </w:rPr>
        <w:t xml:space="preserve">For </w:t>
      </w:r>
      <w:r>
        <w:t xml:space="preserve">performance targets and </w:t>
      </w:r>
      <w:r w:rsidRPr="00B16D2C">
        <w:t>Key Performance Indicators</w:t>
      </w:r>
      <w:r>
        <w:t xml:space="preserve"> (KPI), some companies’ input are copied below.</w:t>
      </w:r>
    </w:p>
    <w:tbl>
      <w:tblPr>
        <w:tblStyle w:val="TableGrid"/>
        <w:tblW w:w="10255" w:type="dxa"/>
        <w:tblLook w:val="04A0" w:firstRow="1" w:lastRow="0" w:firstColumn="1" w:lastColumn="0" w:noHBand="0" w:noVBand="1"/>
      </w:tblPr>
      <w:tblGrid>
        <w:gridCol w:w="10255"/>
      </w:tblGrid>
      <w:tr w:rsidR="007D7C8C" w:rsidRPr="007D7C8C" w14:paraId="51043611" w14:textId="77777777" w:rsidTr="004B5A89">
        <w:tc>
          <w:tcPr>
            <w:tcW w:w="10255" w:type="dxa"/>
          </w:tcPr>
          <w:p w14:paraId="72D0BAC6" w14:textId="77777777" w:rsidR="00853457" w:rsidRPr="007D7C8C" w:rsidRDefault="00853457" w:rsidP="00C87AAA">
            <w:pPr>
              <w:pStyle w:val="ListParagraph"/>
              <w:numPr>
                <w:ilvl w:val="0"/>
                <w:numId w:val="14"/>
              </w:numPr>
              <w:rPr>
                <w:lang w:val="de-DE" w:eastAsia="ja-JP"/>
              </w:rPr>
            </w:pPr>
            <w:r w:rsidRPr="007D7C8C">
              <w:rPr>
                <w:lang w:val="de-DE" w:eastAsia="ja-JP"/>
              </w:rPr>
              <w:t>Huawei (</w:t>
            </w:r>
            <w:r w:rsidRPr="007D7C8C">
              <w:t>R1-2203144</w:t>
            </w:r>
            <w:r w:rsidRPr="007D7C8C">
              <w:rPr>
                <w:lang w:val="de-DE" w:eastAsia="ja-JP"/>
              </w:rPr>
              <w:t>)</w:t>
            </w:r>
          </w:p>
          <w:p w14:paraId="0254B0E8" w14:textId="77777777" w:rsidR="0005652E" w:rsidRPr="007D7C8C" w:rsidRDefault="0005652E" w:rsidP="0005652E">
            <w:r w:rsidRPr="007D7C8C">
              <w:rPr>
                <w:b/>
              </w:rPr>
              <w:t>Proposal 3</w:t>
            </w:r>
            <w:r w:rsidRPr="007D7C8C">
              <w:t xml:space="preserve">: For AI/ML-based positioning evaluation, adopt the positioning accuracy and model complexity as the KPIs. </w:t>
            </w:r>
          </w:p>
          <w:p w14:paraId="60A4BE89" w14:textId="77777777" w:rsidR="002130ED" w:rsidRPr="007D7C8C" w:rsidRDefault="002130ED" w:rsidP="002130ED">
            <w:r w:rsidRPr="007D7C8C">
              <w:rPr>
                <w:b/>
              </w:rPr>
              <w:t>Proposal 6</w:t>
            </w:r>
            <w:r w:rsidRPr="007D7C8C">
              <w:t>: For AI/ML-based LOS/NLOS Identification evaluation, the baseline solution should be aligned with an existing traditional algorithm.</w:t>
            </w:r>
          </w:p>
          <w:p w14:paraId="6D8DFA07" w14:textId="77777777" w:rsidR="0005652E" w:rsidRPr="007D7C8C" w:rsidRDefault="0005652E" w:rsidP="0005652E">
            <w:r w:rsidRPr="007D7C8C">
              <w:rPr>
                <w:b/>
              </w:rPr>
              <w:t>Proposal 9</w:t>
            </w:r>
            <w:r w:rsidRPr="007D7C8C">
              <w:t>: For the evaluation of AI/ML-based fingerprint positioning, study the generalization of the AI/ML model for varying environments.</w:t>
            </w:r>
          </w:p>
          <w:p w14:paraId="4C9A282D" w14:textId="77777777" w:rsidR="00853457" w:rsidRPr="007D7C8C" w:rsidRDefault="00853457" w:rsidP="004B5A89">
            <w:pPr>
              <w:rPr>
                <w:lang w:eastAsia="ja-JP"/>
              </w:rPr>
            </w:pPr>
          </w:p>
        </w:tc>
      </w:tr>
      <w:tr w:rsidR="007D7C8C" w:rsidRPr="007D7C8C" w14:paraId="2F02D7BF" w14:textId="77777777" w:rsidTr="004B5A89">
        <w:tc>
          <w:tcPr>
            <w:tcW w:w="10255" w:type="dxa"/>
          </w:tcPr>
          <w:p w14:paraId="299AFD59" w14:textId="77777777" w:rsidR="00853457" w:rsidRPr="007D7C8C" w:rsidRDefault="00853457" w:rsidP="00C87AAA">
            <w:pPr>
              <w:pStyle w:val="ListParagraph"/>
              <w:numPr>
                <w:ilvl w:val="0"/>
                <w:numId w:val="14"/>
              </w:numPr>
              <w:rPr>
                <w:lang w:eastAsia="ja-JP"/>
              </w:rPr>
            </w:pPr>
            <w:r w:rsidRPr="007D7C8C">
              <w:rPr>
                <w:lang w:eastAsia="ja-JP"/>
              </w:rPr>
              <w:t>ZTE</w:t>
            </w:r>
            <w:r w:rsidRPr="007D7C8C">
              <w:rPr>
                <w:lang w:val="en-US" w:eastAsia="ja-JP"/>
              </w:rPr>
              <w:t xml:space="preserve"> (</w:t>
            </w:r>
            <w:r w:rsidRPr="007D7C8C">
              <w:t>R1-2203252</w:t>
            </w:r>
            <w:r w:rsidRPr="007D7C8C">
              <w:rPr>
                <w:lang w:val="en-US" w:eastAsia="ja-JP"/>
              </w:rPr>
              <w:t>)</w:t>
            </w:r>
          </w:p>
          <w:p w14:paraId="21FEA803" w14:textId="77777777" w:rsidR="0005652E" w:rsidRPr="007D7C8C" w:rsidRDefault="0005652E" w:rsidP="0005652E">
            <w:r w:rsidRPr="007D7C8C">
              <w:rPr>
                <w:b/>
              </w:rPr>
              <w:t>Proposal 2</w:t>
            </w:r>
            <w:r w:rsidRPr="007D7C8C">
              <w:t>: Regarding target requirements for AI/ML based positioning, we should have comprehensive considerations on performance, inference latency, computational complexity, overhead, power consumption, memory storage, and hardware requirements.</w:t>
            </w:r>
          </w:p>
          <w:p w14:paraId="41804AF7" w14:textId="77777777" w:rsidR="0005652E" w:rsidRPr="007D7C8C" w:rsidRDefault="0005652E" w:rsidP="0005652E">
            <w:r w:rsidRPr="007D7C8C">
              <w:rPr>
                <w:b/>
              </w:rPr>
              <w:t>Proposal 3</w:t>
            </w:r>
            <w:r w:rsidRPr="007D7C8C">
              <w:t>: For evaluating performance of AI/ML based NR positioning technologies, the percentiles of positioning errors at 50%, 67%, 80%, 90% and 95% should be analyzed.</w:t>
            </w:r>
          </w:p>
          <w:p w14:paraId="39F60AA3" w14:textId="77777777" w:rsidR="00853457" w:rsidRPr="007D7C8C" w:rsidRDefault="00853457" w:rsidP="004B5A89">
            <w:pPr>
              <w:rPr>
                <w:lang w:eastAsia="ja-JP"/>
              </w:rPr>
            </w:pPr>
          </w:p>
        </w:tc>
      </w:tr>
      <w:tr w:rsidR="007D7C8C" w:rsidRPr="007D7C8C" w14:paraId="4BFC5A09" w14:textId="77777777" w:rsidTr="004B5A89">
        <w:tc>
          <w:tcPr>
            <w:tcW w:w="10255" w:type="dxa"/>
          </w:tcPr>
          <w:p w14:paraId="1B1B8DA2" w14:textId="77777777" w:rsidR="00853457" w:rsidRPr="007D7C8C" w:rsidRDefault="00853457" w:rsidP="00C87AAA">
            <w:pPr>
              <w:pStyle w:val="ListParagraph"/>
              <w:numPr>
                <w:ilvl w:val="0"/>
                <w:numId w:val="14"/>
              </w:numPr>
              <w:rPr>
                <w:lang w:eastAsia="ja-JP"/>
              </w:rPr>
            </w:pPr>
            <w:r w:rsidRPr="007D7C8C">
              <w:rPr>
                <w:lang w:eastAsia="ja-JP"/>
              </w:rPr>
              <w:t>Ericsson</w:t>
            </w:r>
            <w:r w:rsidRPr="007D7C8C">
              <w:rPr>
                <w:lang w:val="en-US" w:eastAsia="ja-JP"/>
              </w:rPr>
              <w:t xml:space="preserve"> (</w:t>
            </w:r>
            <w:r w:rsidRPr="007D7C8C">
              <w:t>R1-2203285</w:t>
            </w:r>
            <w:r w:rsidRPr="007D7C8C">
              <w:rPr>
                <w:lang w:val="en-US" w:eastAsia="ja-JP"/>
              </w:rPr>
              <w:t>)</w:t>
            </w:r>
          </w:p>
          <w:p w14:paraId="11BDE1A9" w14:textId="77777777" w:rsidR="002C2C3A" w:rsidRPr="007D7C8C" w:rsidRDefault="002C2C3A" w:rsidP="002C2C3A">
            <w:r w:rsidRPr="007D7C8C">
              <w:rPr>
                <w:b/>
              </w:rPr>
              <w:t>Proposal 4</w:t>
            </w:r>
            <w:r w:rsidRPr="007D7C8C">
              <w:t xml:space="preserve"> The target performance requirements include sub-meter level horizontal accuracy and &gt;=99% availability.</w:t>
            </w:r>
          </w:p>
          <w:p w14:paraId="3C86CCA3" w14:textId="77777777" w:rsidR="002C2C3A" w:rsidRPr="007D7C8C" w:rsidRDefault="002C2C3A" w:rsidP="002C2C3A">
            <w:r w:rsidRPr="007D7C8C">
              <w:rPr>
                <w:b/>
              </w:rPr>
              <w:lastRenderedPageBreak/>
              <w:t>Proposal 5</w:t>
            </w:r>
            <w:r w:rsidRPr="007D7C8C">
              <w:t xml:space="preserve"> Positioning accuracy enhancements can be reflected in metrics other than sharper horizontal-vertical accuracy, e.g., improved radio resource efficiency, reduced higher layer signalling overhead, improved robustness.</w:t>
            </w:r>
          </w:p>
          <w:p w14:paraId="7CC74653" w14:textId="77777777" w:rsidR="00356BCF" w:rsidRPr="007D7C8C" w:rsidRDefault="00356BCF" w:rsidP="00356BCF">
            <w:r w:rsidRPr="007D7C8C">
              <w:rPr>
                <w:b/>
              </w:rPr>
              <w:t>Proposal 7</w:t>
            </w:r>
            <w:r w:rsidRPr="007D7C8C">
              <w:t xml:space="preserve"> The baseline performance to compare and demonstrate the potential AI/ML gain are the existing NR positioning methods including Rel-17 enhancements.</w:t>
            </w:r>
          </w:p>
          <w:p w14:paraId="1C81D430" w14:textId="77777777" w:rsidR="000B3545" w:rsidRPr="007D7C8C" w:rsidRDefault="000B3545" w:rsidP="000B3545">
            <w:r w:rsidRPr="007D7C8C">
              <w:rPr>
                <w:b/>
              </w:rPr>
              <w:t>Proposal 15</w:t>
            </w:r>
            <w:r w:rsidRPr="007D7C8C">
              <w:t xml:space="preserve"> For evaluation results, participating companies are encouraged to report at least: (a) horizontal accuracy; (b) resource utilization; (c) complexity of the ML model; (d) model generalization.</w:t>
            </w:r>
          </w:p>
          <w:p w14:paraId="0B155220" w14:textId="5C1A17B3" w:rsidR="00853457" w:rsidRPr="007D7C8C" w:rsidRDefault="00853457" w:rsidP="004B5A89">
            <w:pPr>
              <w:rPr>
                <w:lang w:eastAsia="ja-JP"/>
              </w:rPr>
            </w:pPr>
          </w:p>
        </w:tc>
      </w:tr>
      <w:tr w:rsidR="007D7C8C" w:rsidRPr="007D7C8C" w14:paraId="27719F94" w14:textId="77777777" w:rsidTr="004B5A89">
        <w:tc>
          <w:tcPr>
            <w:tcW w:w="10255" w:type="dxa"/>
          </w:tcPr>
          <w:p w14:paraId="4EC58C77" w14:textId="77777777" w:rsidR="00853457" w:rsidRPr="007D7C8C" w:rsidRDefault="00853457" w:rsidP="00C87AAA">
            <w:pPr>
              <w:pStyle w:val="ListParagraph"/>
              <w:numPr>
                <w:ilvl w:val="0"/>
                <w:numId w:val="14"/>
              </w:numPr>
              <w:rPr>
                <w:lang w:eastAsia="ja-JP"/>
              </w:rPr>
            </w:pPr>
            <w:r w:rsidRPr="007D7C8C">
              <w:lastRenderedPageBreak/>
              <w:t>CATT</w:t>
            </w:r>
            <w:r w:rsidRPr="007D7C8C">
              <w:rPr>
                <w:lang w:val="en-US"/>
              </w:rPr>
              <w:t xml:space="preserve"> (</w:t>
            </w:r>
            <w:r w:rsidRPr="007D7C8C">
              <w:t>R1-2203455</w:t>
            </w:r>
            <w:r w:rsidRPr="007D7C8C">
              <w:rPr>
                <w:lang w:val="en-US"/>
              </w:rPr>
              <w:t>)</w:t>
            </w:r>
          </w:p>
          <w:p w14:paraId="703DCDC5" w14:textId="77777777" w:rsidR="00871D19" w:rsidRPr="007D7C8C" w:rsidRDefault="00871D19" w:rsidP="00871D19">
            <w:r w:rsidRPr="007D7C8C">
              <w:rPr>
                <w:b/>
              </w:rPr>
              <w:t>Proposal 3</w:t>
            </w:r>
            <w:r w:rsidRPr="007D7C8C">
              <w:t>: For AI/ML-based positioning evaluation, the baseline for comparing AI/ML model performance is positioning methods specified in Rel-16/Rel-17.</w:t>
            </w:r>
          </w:p>
          <w:p w14:paraId="65AED1DE" w14:textId="77777777" w:rsidR="00A45B1E" w:rsidRPr="007D7C8C" w:rsidRDefault="00A45B1E" w:rsidP="00A45B1E">
            <w:r w:rsidRPr="007D7C8C">
              <w:rPr>
                <w:b/>
              </w:rPr>
              <w:t>Proposal 6</w:t>
            </w:r>
            <w:r w:rsidRPr="007D7C8C">
              <w:t>: For AI/ML-based positioning, in addition to AI-specific KPIs, the following KPIs are considered:</w:t>
            </w:r>
          </w:p>
          <w:p w14:paraId="7EB620FD" w14:textId="77777777" w:rsidR="00A45B1E" w:rsidRPr="007D7C8C" w:rsidRDefault="00A45B1E" w:rsidP="00C87AAA">
            <w:pPr>
              <w:pStyle w:val="ListParagraph"/>
              <w:numPr>
                <w:ilvl w:val="0"/>
                <w:numId w:val="22"/>
              </w:numPr>
              <w:rPr>
                <w:lang w:val="de-DE"/>
              </w:rPr>
            </w:pPr>
            <w:r w:rsidRPr="007D7C8C">
              <w:rPr>
                <w:lang w:val="de-DE"/>
              </w:rPr>
              <w:t>The accuracy of intermediate measurement results (e.g. error of ToA/AoA/AoD) if AI/ML-based intermediate measurement estimation is applied.</w:t>
            </w:r>
          </w:p>
          <w:p w14:paraId="2C1C86F8" w14:textId="77777777" w:rsidR="00A45B1E" w:rsidRPr="007D7C8C" w:rsidRDefault="00A45B1E" w:rsidP="00C87AAA">
            <w:pPr>
              <w:pStyle w:val="ListParagraph"/>
              <w:numPr>
                <w:ilvl w:val="0"/>
                <w:numId w:val="22"/>
              </w:numPr>
              <w:rPr>
                <w:lang w:val="de-DE"/>
              </w:rPr>
            </w:pPr>
            <w:r w:rsidRPr="007D7C8C">
              <w:rPr>
                <w:lang w:val="de-DE"/>
              </w:rPr>
              <w:t>The correct rate of LOS/NLOS identification if AI/ML-based LOS/NLOS identification is applied.</w:t>
            </w:r>
          </w:p>
          <w:p w14:paraId="5D7291B6" w14:textId="77777777" w:rsidR="00A45B1E" w:rsidRPr="007D7C8C" w:rsidRDefault="00A45B1E" w:rsidP="00C87AAA">
            <w:pPr>
              <w:pStyle w:val="ListParagraph"/>
              <w:numPr>
                <w:ilvl w:val="0"/>
                <w:numId w:val="22"/>
              </w:numPr>
              <w:rPr>
                <w:lang w:val="de-DE"/>
              </w:rPr>
            </w:pPr>
            <w:r w:rsidRPr="007D7C8C">
              <w:rPr>
                <w:lang w:val="de-DE"/>
              </w:rPr>
              <w:t>The final positioning accuracy (e.g. positioning error at 90% CDF).</w:t>
            </w:r>
          </w:p>
          <w:p w14:paraId="2B16DEE4" w14:textId="4A9EF263" w:rsidR="00A45B1E" w:rsidRPr="007D7C8C" w:rsidRDefault="00A45B1E" w:rsidP="00A45B1E">
            <w:pPr>
              <w:rPr>
                <w:lang w:eastAsia="ja-JP"/>
              </w:rPr>
            </w:pPr>
          </w:p>
        </w:tc>
      </w:tr>
      <w:tr w:rsidR="007D7C8C" w:rsidRPr="007D7C8C" w14:paraId="6B07DB28" w14:textId="77777777" w:rsidTr="004B5A89">
        <w:tc>
          <w:tcPr>
            <w:tcW w:w="10255" w:type="dxa"/>
          </w:tcPr>
          <w:p w14:paraId="4D03C6EF" w14:textId="77777777" w:rsidR="00853457" w:rsidRPr="007D7C8C" w:rsidRDefault="00853457" w:rsidP="00C87AAA">
            <w:pPr>
              <w:pStyle w:val="ListParagraph"/>
              <w:numPr>
                <w:ilvl w:val="0"/>
                <w:numId w:val="14"/>
              </w:numPr>
              <w:rPr>
                <w:lang w:val="de-DE" w:eastAsia="ja-JP"/>
              </w:rPr>
            </w:pPr>
            <w:r w:rsidRPr="007D7C8C">
              <w:rPr>
                <w:lang w:val="de-DE" w:eastAsia="ja-JP"/>
              </w:rPr>
              <w:t>Vivo (</w:t>
            </w:r>
            <w:r w:rsidRPr="007D7C8C">
              <w:t>R1-2203554</w:t>
            </w:r>
            <w:r w:rsidRPr="007D7C8C">
              <w:rPr>
                <w:lang w:val="de-DE" w:eastAsia="ja-JP"/>
              </w:rPr>
              <w:t xml:space="preserve">): </w:t>
            </w:r>
          </w:p>
          <w:p w14:paraId="5701989B" w14:textId="77777777" w:rsidR="0005652E" w:rsidRPr="007D7C8C" w:rsidRDefault="0005652E" w:rsidP="0005652E">
            <w:pPr>
              <w:rPr>
                <w:lang w:val="en-US"/>
              </w:rPr>
            </w:pPr>
            <w:r w:rsidRPr="007D7C8C">
              <w:rPr>
                <w:b/>
                <w:bCs/>
                <w:lang w:val="en-US"/>
              </w:rPr>
              <w:t>Proposal 4</w:t>
            </w:r>
            <w:r w:rsidRPr="007D7C8C">
              <w:rPr>
                <w:lang w:val="en-US"/>
              </w:rPr>
              <w:t>:</w:t>
            </w:r>
            <w:r w:rsidRPr="007D7C8C">
              <w:rPr>
                <w:lang w:val="en-US"/>
              </w:rPr>
              <w:tab/>
              <w:t xml:space="preserve">The positioning accuracy performance of AI/ML based positioning should be evaluated under all scenarios. </w:t>
            </w:r>
          </w:p>
          <w:p w14:paraId="05A92DD4" w14:textId="77777777" w:rsidR="0005652E" w:rsidRPr="007D7C8C" w:rsidRDefault="0005652E" w:rsidP="0005652E">
            <w:pPr>
              <w:rPr>
                <w:lang w:val="en-US"/>
              </w:rPr>
            </w:pPr>
            <w:r w:rsidRPr="007D7C8C">
              <w:rPr>
                <w:b/>
                <w:bCs/>
                <w:lang w:val="en-US"/>
              </w:rPr>
              <w:t>Proposal 6</w:t>
            </w:r>
            <w:r w:rsidRPr="007D7C8C">
              <w:rPr>
                <w:lang w:val="en-US"/>
              </w:rPr>
              <w:t>:</w:t>
            </w:r>
            <w:r w:rsidRPr="007D7C8C">
              <w:rPr>
                <w:lang w:val="en-US"/>
              </w:rPr>
              <w:tab/>
              <w:t>Performance related KPIs, such as @50%, @90% positioning accuracy defined in TR 38.857, can be used directly to evaluate the performance gain of AI/ML based positioning.</w:t>
            </w:r>
          </w:p>
          <w:p w14:paraId="464FE007" w14:textId="77777777" w:rsidR="0005652E" w:rsidRPr="007D7C8C" w:rsidRDefault="0005652E" w:rsidP="0005652E">
            <w:pPr>
              <w:rPr>
                <w:lang w:val="en-US"/>
              </w:rPr>
            </w:pPr>
            <w:r w:rsidRPr="007D7C8C">
              <w:rPr>
                <w:b/>
                <w:bCs/>
                <w:lang w:val="en-US"/>
              </w:rPr>
              <w:t>Proposal 7</w:t>
            </w:r>
            <w:r w:rsidRPr="007D7C8C">
              <w:rPr>
                <w:lang w:val="en-US"/>
              </w:rPr>
              <w:t>:</w:t>
            </w:r>
            <w:r w:rsidRPr="007D7C8C">
              <w:rPr>
                <w:lang w:val="en-US"/>
              </w:rPr>
              <w:tab/>
              <w:t>Consider the following different levels of generalization performance for performance evaluation.</w:t>
            </w:r>
          </w:p>
          <w:p w14:paraId="0152475C" w14:textId="77777777" w:rsidR="0005652E" w:rsidRPr="007D7C8C" w:rsidRDefault="0005652E" w:rsidP="0005652E">
            <w:pPr>
              <w:ind w:left="567"/>
              <w:rPr>
                <w:lang w:val="en-US"/>
              </w:rPr>
            </w:pPr>
            <w:r w:rsidRPr="007D7C8C">
              <w:rPr>
                <w:lang w:val="en-US"/>
              </w:rPr>
              <w:t>-</w:t>
            </w:r>
            <w:r w:rsidRPr="007D7C8C">
              <w:rPr>
                <w:lang w:val="en-US"/>
              </w:rPr>
              <w:tab/>
              <w:t>Generalization performance form one cell to another</w:t>
            </w:r>
          </w:p>
          <w:p w14:paraId="4C884D97" w14:textId="77777777" w:rsidR="0005652E" w:rsidRPr="007D7C8C" w:rsidRDefault="0005652E" w:rsidP="0005652E">
            <w:pPr>
              <w:ind w:left="567"/>
              <w:rPr>
                <w:lang w:val="en-US"/>
              </w:rPr>
            </w:pPr>
            <w:r w:rsidRPr="007D7C8C">
              <w:rPr>
                <w:lang w:val="en-US"/>
              </w:rPr>
              <w:t>-</w:t>
            </w:r>
            <w:r w:rsidRPr="007D7C8C">
              <w:rPr>
                <w:lang w:val="en-US"/>
              </w:rPr>
              <w:tab/>
              <w:t>Generalization performance from one one drop to another</w:t>
            </w:r>
          </w:p>
          <w:p w14:paraId="24158A67" w14:textId="77777777" w:rsidR="0005652E" w:rsidRPr="007D7C8C" w:rsidRDefault="0005652E" w:rsidP="0005652E">
            <w:pPr>
              <w:ind w:left="567"/>
              <w:rPr>
                <w:lang w:val="en-US"/>
              </w:rPr>
            </w:pPr>
            <w:r w:rsidRPr="007D7C8C">
              <w:rPr>
                <w:lang w:val="en-US"/>
              </w:rPr>
              <w:t>-</w:t>
            </w:r>
            <w:r w:rsidRPr="007D7C8C">
              <w:rPr>
                <w:lang w:val="en-US"/>
              </w:rPr>
              <w:tab/>
              <w:t>Generalization performance from one scenario to another</w:t>
            </w:r>
          </w:p>
          <w:p w14:paraId="6DAEEEB1" w14:textId="4F282E6F" w:rsidR="00853457" w:rsidRPr="007D7C8C" w:rsidRDefault="0005652E" w:rsidP="004B5A89">
            <w:pPr>
              <w:rPr>
                <w:lang w:val="en-US"/>
              </w:rPr>
            </w:pPr>
            <w:r w:rsidRPr="007D7C8C">
              <w:rPr>
                <w:b/>
                <w:bCs/>
                <w:lang w:val="en-US"/>
              </w:rPr>
              <w:t>Proposal 8</w:t>
            </w:r>
            <w:r w:rsidRPr="007D7C8C">
              <w:rPr>
                <w:lang w:val="en-US"/>
              </w:rPr>
              <w:t>:</w:t>
            </w:r>
            <w:r w:rsidRPr="007D7C8C">
              <w:rPr>
                <w:lang w:val="en-US"/>
              </w:rPr>
              <w:tab/>
              <w:t>Computational complexity, parameter quantity and training data requirement are three crucial cost-related KPIs for AI/ML based positioning, and should be considered with high priority at the beginning of this study .</w:t>
            </w:r>
          </w:p>
        </w:tc>
      </w:tr>
      <w:tr w:rsidR="007D7C8C" w:rsidRPr="007D7C8C" w14:paraId="7D63B9A0" w14:textId="77777777" w:rsidTr="004B5A89">
        <w:tc>
          <w:tcPr>
            <w:tcW w:w="10255" w:type="dxa"/>
          </w:tcPr>
          <w:p w14:paraId="185B5645" w14:textId="77777777" w:rsidR="00853457" w:rsidRPr="007D7C8C" w:rsidRDefault="00853457" w:rsidP="00C87AAA">
            <w:pPr>
              <w:pStyle w:val="ListParagraph"/>
              <w:numPr>
                <w:ilvl w:val="0"/>
                <w:numId w:val="14"/>
              </w:numPr>
            </w:pPr>
            <w:r w:rsidRPr="007D7C8C">
              <w:t>Xiaomi</w:t>
            </w:r>
            <w:r w:rsidRPr="007D7C8C">
              <w:rPr>
                <w:lang w:val="en-US"/>
              </w:rPr>
              <w:t xml:space="preserve"> (</w:t>
            </w:r>
            <w:r w:rsidRPr="007D7C8C">
              <w:t>R1-2203812</w:t>
            </w:r>
            <w:r w:rsidRPr="007D7C8C">
              <w:rPr>
                <w:lang w:val="en-US"/>
              </w:rPr>
              <w:t>)</w:t>
            </w:r>
          </w:p>
          <w:p w14:paraId="013E5089" w14:textId="77777777" w:rsidR="00487B14" w:rsidRPr="007D7C8C" w:rsidRDefault="00487B14" w:rsidP="00487B14">
            <w:r w:rsidRPr="007D7C8C">
              <w:rPr>
                <w:b/>
              </w:rPr>
              <w:t>Proposal 3</w:t>
            </w:r>
            <w:r w:rsidRPr="007D7C8C">
              <w:t xml:space="preserve">: The performance metric for evaluation is the positioning error for specific percentiles of UEs </w:t>
            </w:r>
          </w:p>
          <w:p w14:paraId="276F8C3D" w14:textId="2BFCB292" w:rsidR="00487B14" w:rsidRPr="007D7C8C" w:rsidRDefault="00487B14" w:rsidP="00487B14"/>
        </w:tc>
      </w:tr>
      <w:tr w:rsidR="007D7C8C" w:rsidRPr="007D7C8C" w14:paraId="105A0643" w14:textId="77777777" w:rsidTr="004B5A89">
        <w:tc>
          <w:tcPr>
            <w:tcW w:w="10255" w:type="dxa"/>
          </w:tcPr>
          <w:p w14:paraId="048CD604" w14:textId="77777777" w:rsidR="00853457" w:rsidRPr="007D7C8C" w:rsidRDefault="00853457" w:rsidP="00C87AAA">
            <w:pPr>
              <w:pStyle w:val="ListParagraph"/>
              <w:numPr>
                <w:ilvl w:val="0"/>
                <w:numId w:val="14"/>
              </w:numPr>
            </w:pPr>
            <w:r w:rsidRPr="007D7C8C">
              <w:t>Samsung</w:t>
            </w:r>
            <w:r w:rsidRPr="007D7C8C">
              <w:rPr>
                <w:lang w:val="en-US"/>
              </w:rPr>
              <w:t xml:space="preserve"> (</w:t>
            </w:r>
            <w:r w:rsidRPr="007D7C8C">
              <w:t>R1-2203901</w:t>
            </w:r>
            <w:r w:rsidRPr="007D7C8C">
              <w:rPr>
                <w:lang w:val="en-US"/>
              </w:rPr>
              <w:t>)</w:t>
            </w:r>
          </w:p>
          <w:p w14:paraId="01489485" w14:textId="77777777" w:rsidR="00487B14" w:rsidRPr="007D7C8C" w:rsidRDefault="00487B14" w:rsidP="00487B14">
            <w:r w:rsidRPr="007D7C8C">
              <w:rPr>
                <w:b/>
              </w:rPr>
              <w:t>Proposal 4</w:t>
            </w:r>
            <w:r w:rsidRPr="007D7C8C">
              <w:t>: The evaluation metrics of AI model should be considered for studying AI for positioning.</w:t>
            </w:r>
          </w:p>
          <w:p w14:paraId="4D3A693B" w14:textId="77777777" w:rsidR="00487B14" w:rsidRPr="007D7C8C" w:rsidRDefault="00487B14" w:rsidP="00487B14">
            <w:r w:rsidRPr="007D7C8C">
              <w:rPr>
                <w:b/>
              </w:rPr>
              <w:t>Proposal 7</w:t>
            </w:r>
            <w:r w:rsidRPr="007D7C8C">
              <w:t>: The KPIs in Rel-17 shall be the starting point for Rel-18 AI/ML positioning.</w:t>
            </w:r>
          </w:p>
          <w:p w14:paraId="75D53B8A" w14:textId="412D5E70" w:rsidR="00487B14" w:rsidRPr="007D7C8C" w:rsidRDefault="00487B14" w:rsidP="00487B14"/>
        </w:tc>
      </w:tr>
      <w:tr w:rsidR="007D7C8C" w:rsidRPr="007D7C8C" w14:paraId="18B38CF2" w14:textId="77777777" w:rsidTr="004B5A89">
        <w:tc>
          <w:tcPr>
            <w:tcW w:w="10255" w:type="dxa"/>
          </w:tcPr>
          <w:p w14:paraId="119F4AF8" w14:textId="77777777" w:rsidR="00853457" w:rsidRPr="007D7C8C" w:rsidRDefault="00853457" w:rsidP="00C87AAA">
            <w:pPr>
              <w:pStyle w:val="ListParagraph"/>
              <w:numPr>
                <w:ilvl w:val="0"/>
                <w:numId w:val="14"/>
              </w:numPr>
            </w:pPr>
            <w:r w:rsidRPr="007D7C8C">
              <w:t>OPPO</w:t>
            </w:r>
            <w:r w:rsidRPr="007D7C8C">
              <w:rPr>
                <w:lang w:val="en-US"/>
              </w:rPr>
              <w:t xml:space="preserve"> (</w:t>
            </w:r>
            <w:r w:rsidRPr="007D7C8C">
              <w:t>R1-2204019</w:t>
            </w:r>
            <w:r w:rsidRPr="007D7C8C">
              <w:rPr>
                <w:lang w:val="en-US"/>
              </w:rPr>
              <w:t>)</w:t>
            </w:r>
          </w:p>
          <w:p w14:paraId="136C83A0" w14:textId="77777777" w:rsidR="00487B14" w:rsidRPr="007D7C8C" w:rsidRDefault="00487B14" w:rsidP="00487B14">
            <w:r w:rsidRPr="007D7C8C">
              <w:rPr>
                <w:b/>
              </w:rPr>
              <w:t>Proposal 2</w:t>
            </w:r>
            <w:r w:rsidRPr="007D7C8C">
              <w:t xml:space="preserve">: Regarding the positioning accuracy, reuse the following metrics for the evaluation: </w:t>
            </w:r>
          </w:p>
          <w:p w14:paraId="450242BA" w14:textId="77777777" w:rsidR="00487B14" w:rsidRPr="007D7C8C" w:rsidRDefault="00487B14" w:rsidP="00C87AAA">
            <w:pPr>
              <w:pStyle w:val="ListParagraph"/>
              <w:numPr>
                <w:ilvl w:val="0"/>
                <w:numId w:val="25"/>
              </w:numPr>
              <w:rPr>
                <w:lang w:val="de-DE"/>
              </w:rPr>
            </w:pPr>
            <w:r w:rsidRPr="007D7C8C">
              <w:rPr>
                <w:lang w:val="de-DE"/>
              </w:rPr>
              <w:t>CDF of the positioning accuracy</w:t>
            </w:r>
          </w:p>
          <w:p w14:paraId="02C6BCDB" w14:textId="77777777" w:rsidR="00487B14" w:rsidRPr="007D7C8C" w:rsidRDefault="00487B14" w:rsidP="00C87AAA">
            <w:pPr>
              <w:pStyle w:val="ListParagraph"/>
              <w:numPr>
                <w:ilvl w:val="0"/>
                <w:numId w:val="25"/>
              </w:numPr>
              <w:rPr>
                <w:lang w:val="de-DE"/>
              </w:rPr>
            </w:pPr>
            <w:r w:rsidRPr="007D7C8C">
              <w:rPr>
                <w:lang w:val="de-DE"/>
              </w:rPr>
              <w:t>Achieved accuracy at 90%</w:t>
            </w:r>
          </w:p>
          <w:p w14:paraId="1D47C486" w14:textId="77777777" w:rsidR="00487B14" w:rsidRPr="007D7C8C" w:rsidRDefault="00487B14" w:rsidP="00487B14">
            <w:r w:rsidRPr="007D7C8C">
              <w:rPr>
                <w:b/>
              </w:rPr>
              <w:t>Proposal 3</w:t>
            </w:r>
            <w:r w:rsidRPr="007D7C8C">
              <w:t>: Regarding the complexity of AI/ML-based method, use FLOPs as the metric at the initial stage</w:t>
            </w:r>
          </w:p>
          <w:p w14:paraId="68AEE5D2" w14:textId="46464A5A" w:rsidR="00487B14" w:rsidRPr="007D7C8C" w:rsidRDefault="00487B14" w:rsidP="00487B14"/>
        </w:tc>
      </w:tr>
      <w:tr w:rsidR="007D7C8C" w:rsidRPr="007D7C8C" w14:paraId="2B3D0E76" w14:textId="77777777" w:rsidTr="004B5A89">
        <w:tc>
          <w:tcPr>
            <w:tcW w:w="10255" w:type="dxa"/>
          </w:tcPr>
          <w:p w14:paraId="2DC55EF0" w14:textId="77777777" w:rsidR="00853457" w:rsidRPr="007D7C8C" w:rsidRDefault="00853457" w:rsidP="00C87AAA">
            <w:pPr>
              <w:pStyle w:val="ListParagraph"/>
              <w:numPr>
                <w:ilvl w:val="0"/>
                <w:numId w:val="14"/>
              </w:numPr>
            </w:pPr>
            <w:r w:rsidRPr="007D7C8C">
              <w:lastRenderedPageBreak/>
              <w:t>FUTUREWEI</w:t>
            </w:r>
            <w:r w:rsidRPr="007D7C8C">
              <w:rPr>
                <w:lang w:val="en-US"/>
              </w:rPr>
              <w:t xml:space="preserve"> (</w:t>
            </w:r>
            <w:r w:rsidRPr="007D7C8C">
              <w:t>R1-2204104</w:t>
            </w:r>
            <w:r w:rsidRPr="007D7C8C">
              <w:rPr>
                <w:lang w:val="en-US"/>
              </w:rPr>
              <w:t>)</w:t>
            </w:r>
          </w:p>
          <w:p w14:paraId="0F2824AA" w14:textId="77777777" w:rsidR="00474FB3" w:rsidRPr="007D7C8C" w:rsidRDefault="00474FB3" w:rsidP="00474FB3">
            <w:pPr>
              <w:spacing w:before="240" w:after="180" w:line="276" w:lineRule="auto"/>
              <w:rPr>
                <w:lang w:eastAsia="x-none"/>
              </w:rPr>
            </w:pPr>
            <w:r w:rsidRPr="007D7C8C">
              <w:rPr>
                <w:lang w:eastAsia="x-none"/>
              </w:rPr>
              <w:t>Proposal 3: Reuse the Rel-17 performance evaluation metrics and performance targets specified in TR 38.587 [3] on NR positioning enhancements for Rel-18 AI/ML-based positioning accuracy enhancements use case.</w:t>
            </w:r>
          </w:p>
          <w:p w14:paraId="12133DB7" w14:textId="77777777" w:rsidR="00474FB3" w:rsidRPr="007D7C8C" w:rsidRDefault="00474FB3" w:rsidP="00474FB3">
            <w:pPr>
              <w:spacing w:before="240"/>
              <w:rPr>
                <w:u w:val="single"/>
                <w:lang w:eastAsia="x-none"/>
              </w:rPr>
            </w:pPr>
            <w:r w:rsidRPr="007D7C8C">
              <w:rPr>
                <w:u w:val="single"/>
                <w:lang w:eastAsia="x-none"/>
              </w:rPr>
              <w:t>Other KPIs from AI/ML modeling perspective:</w:t>
            </w:r>
          </w:p>
          <w:p w14:paraId="0733528D" w14:textId="77777777" w:rsidR="00474FB3" w:rsidRPr="007D7C8C" w:rsidRDefault="00474FB3" w:rsidP="00474FB3">
            <w:pPr>
              <w:spacing w:before="240" w:after="180" w:line="276" w:lineRule="auto"/>
              <w:rPr>
                <w:lang w:eastAsia="x-none"/>
              </w:rPr>
            </w:pPr>
            <w:r w:rsidRPr="007D7C8C">
              <w:rPr>
                <w:lang w:eastAsia="x-none"/>
              </w:rPr>
              <w:t>Observation 1: For LOS / NLOS classification sub use case, using accuracy alone is not sufficient to evaluate the performance of the classification algorithm.</w:t>
            </w:r>
          </w:p>
          <w:p w14:paraId="56F2A01F" w14:textId="77777777" w:rsidR="00474FB3" w:rsidRPr="007D7C8C" w:rsidRDefault="00474FB3" w:rsidP="00474FB3">
            <w:pPr>
              <w:spacing w:before="240" w:after="180" w:line="276" w:lineRule="auto"/>
              <w:rPr>
                <w:lang w:eastAsia="x-none"/>
              </w:rPr>
            </w:pPr>
            <w:r w:rsidRPr="007D7C8C">
              <w:rPr>
                <w:lang w:eastAsia="x-none"/>
              </w:rPr>
              <w:t xml:space="preserve">Observation 2: When designing or using </w:t>
            </w:r>
            <w:r w:rsidRPr="007D7C8C">
              <w:t>AI/ML-based approach, it is important to take into account its associated complexity</w:t>
            </w:r>
            <w:r w:rsidRPr="007D7C8C">
              <w:rPr>
                <w:lang w:eastAsia="x-none"/>
              </w:rPr>
              <w:t xml:space="preserve"> while measuring complexity for NN-based AI/ML models and non-NN based AI/ML models may be different.</w:t>
            </w:r>
          </w:p>
          <w:p w14:paraId="34F5A83E" w14:textId="77777777" w:rsidR="00474FB3" w:rsidRPr="007D7C8C" w:rsidRDefault="00474FB3" w:rsidP="00474FB3">
            <w:pPr>
              <w:spacing w:before="240" w:after="180" w:line="276" w:lineRule="auto"/>
              <w:rPr>
                <w:lang w:eastAsia="x-none"/>
              </w:rPr>
            </w:pPr>
            <w:r w:rsidRPr="007D7C8C">
              <w:rPr>
                <w:lang w:eastAsia="x-none"/>
              </w:rPr>
              <w:t>Observation 3: Complexity for NN-based AI/ML models can be measured using model (or space) complexity and computational complexity, which reflect the</w:t>
            </w:r>
            <w:r w:rsidRPr="007D7C8C">
              <w:t xml:space="preserve"> memory usage and computation power needed respectively</w:t>
            </w:r>
            <w:r w:rsidRPr="007D7C8C">
              <w:rPr>
                <w:lang w:eastAsia="x-none"/>
              </w:rPr>
              <w:t>.</w:t>
            </w:r>
          </w:p>
          <w:p w14:paraId="4F442A57" w14:textId="77777777" w:rsidR="00474FB3" w:rsidRPr="007D7C8C" w:rsidRDefault="00474FB3" w:rsidP="00474FB3">
            <w:pPr>
              <w:spacing w:before="240" w:after="180" w:line="276" w:lineRule="auto"/>
              <w:rPr>
                <w:lang w:eastAsia="x-none"/>
              </w:rPr>
            </w:pPr>
            <w:r w:rsidRPr="007D7C8C">
              <w:rPr>
                <w:lang w:eastAsia="x-none"/>
              </w:rPr>
              <w:t xml:space="preserve">Observation 4: Complexity for non-NN based AI/ML models can be represented using the Big O notation for space complexity and computational (or time) complexity, which </w:t>
            </w:r>
            <w:r w:rsidRPr="007D7C8C">
              <w:rPr>
                <w:spacing w:val="2"/>
                <w:shd w:val="clear" w:color="auto" w:fill="FFFFFF"/>
              </w:rPr>
              <w:t>reflect the amount of space and number of operations taken by the AI/ML algorithm respectively</w:t>
            </w:r>
            <w:r w:rsidRPr="007D7C8C">
              <w:rPr>
                <w:lang w:eastAsia="x-none"/>
              </w:rPr>
              <w:t>.</w:t>
            </w:r>
          </w:p>
          <w:p w14:paraId="051920F4" w14:textId="77777777" w:rsidR="00474FB3" w:rsidRPr="007D7C8C" w:rsidRDefault="00474FB3" w:rsidP="00474FB3">
            <w:pPr>
              <w:spacing w:before="240" w:after="180" w:line="276" w:lineRule="auto"/>
              <w:rPr>
                <w:lang w:eastAsia="x-none"/>
              </w:rPr>
            </w:pPr>
            <w:r w:rsidRPr="007D7C8C">
              <w:rPr>
                <w:lang w:eastAsia="x-none"/>
              </w:rPr>
              <w:t>Proposal 4: Adopt additional KPIs in assessing AI/ML-based LOS / NLOS classification performance. Examples of such metric to be considered are the ‘Precision’ and ‘Recall’ metrics as described.</w:t>
            </w:r>
          </w:p>
          <w:p w14:paraId="3011DFD9" w14:textId="77777777" w:rsidR="00474FB3" w:rsidRPr="007D7C8C" w:rsidRDefault="00474FB3" w:rsidP="00474FB3">
            <w:pPr>
              <w:spacing w:before="240" w:after="0" w:line="276" w:lineRule="auto"/>
              <w:rPr>
                <w:lang w:eastAsia="x-none"/>
              </w:rPr>
            </w:pPr>
            <w:r w:rsidRPr="007D7C8C">
              <w:rPr>
                <w:lang w:eastAsia="x-none"/>
              </w:rPr>
              <w:t xml:space="preserve">Proposal 5: Adopt model / space complexity as one of the KPIs to evaluate the complexity of AI/ML-based approach for positioning accuracy enhancements use case.  </w:t>
            </w:r>
          </w:p>
          <w:p w14:paraId="38C54BF1" w14:textId="77777777" w:rsidR="00474FB3" w:rsidRPr="007D7C8C" w:rsidRDefault="00474FB3" w:rsidP="00474FB3">
            <w:pPr>
              <w:spacing w:before="60" w:after="180" w:line="276" w:lineRule="auto"/>
              <w:rPr>
                <w:lang w:eastAsia="x-none"/>
              </w:rPr>
            </w:pPr>
            <w:r w:rsidRPr="007D7C8C">
              <w:rPr>
                <w:lang w:eastAsia="x-none"/>
              </w:rPr>
              <w:t xml:space="preserve">For NN-based models, model or space complexity measurements include number of parameters in the model and memory usage. For non-NN-based models, space complexity </w:t>
            </w:r>
            <w:r w:rsidRPr="007D7C8C">
              <w:rPr>
                <w:spacing w:val="2"/>
                <w:shd w:val="clear" w:color="auto" w:fill="FFFFFF"/>
              </w:rPr>
              <w:t>reflects the amount of space taken by the AI/ML model to complete the task as a function of the size of the input, and/or configurations/settings of the AI/ML model.</w:t>
            </w:r>
          </w:p>
          <w:p w14:paraId="03FF3AAA" w14:textId="77777777" w:rsidR="00474FB3" w:rsidRPr="007D7C8C" w:rsidRDefault="00474FB3" w:rsidP="00474FB3">
            <w:pPr>
              <w:spacing w:before="180" w:after="60" w:line="276" w:lineRule="auto"/>
              <w:rPr>
                <w:lang w:eastAsia="x-none"/>
              </w:rPr>
            </w:pPr>
            <w:r w:rsidRPr="007D7C8C">
              <w:rPr>
                <w:lang w:eastAsia="x-none"/>
              </w:rPr>
              <w:t xml:space="preserve">Proposal 6: Adopt computational complexity as one of the KPIs to evaluate the complexity of AI/ML-based approach for positioning accuracy enhancements use case. </w:t>
            </w:r>
          </w:p>
          <w:p w14:paraId="717A44A0" w14:textId="77777777" w:rsidR="00474FB3" w:rsidRPr="007D7C8C" w:rsidRDefault="00474FB3" w:rsidP="00474FB3">
            <w:pPr>
              <w:spacing w:after="240" w:line="276" w:lineRule="auto"/>
              <w:rPr>
                <w:lang w:eastAsia="x-none"/>
              </w:rPr>
            </w:pPr>
            <w:r w:rsidRPr="007D7C8C">
              <w:rPr>
                <w:lang w:eastAsia="x-none"/>
              </w:rPr>
              <w:t xml:space="preserve">For NN-based models, computational complexity can be estimated using number of floating-point operations (FLOPs) or </w:t>
            </w:r>
            <w:r w:rsidRPr="007D7C8C">
              <w:t>number of multiplies and accumulates (MACs)</w:t>
            </w:r>
            <w:r w:rsidRPr="007D7C8C">
              <w:rPr>
                <w:lang w:eastAsia="x-none"/>
              </w:rPr>
              <w:t xml:space="preserve">. For non-NN-based models, computational complexity </w:t>
            </w:r>
            <w:r w:rsidRPr="007D7C8C">
              <w:rPr>
                <w:spacing w:val="2"/>
                <w:shd w:val="clear" w:color="auto" w:fill="FFFFFF"/>
              </w:rPr>
              <w:t>reflects the number of operations taken by the AI/ML model as a function of the size of the input, and/or configurations/settings of the AI/ML model</w:t>
            </w:r>
            <w:r w:rsidRPr="007D7C8C">
              <w:rPr>
                <w:lang w:eastAsia="x-none"/>
              </w:rPr>
              <w:t xml:space="preserve">. </w:t>
            </w:r>
          </w:p>
          <w:p w14:paraId="3B32E9B8" w14:textId="4F9F4FCE" w:rsidR="00474FB3" w:rsidRPr="007D7C8C" w:rsidRDefault="00474FB3" w:rsidP="00474FB3"/>
        </w:tc>
      </w:tr>
      <w:tr w:rsidR="007D7C8C" w:rsidRPr="007D7C8C" w14:paraId="08A97AEA" w14:textId="77777777" w:rsidTr="004B5A89">
        <w:tc>
          <w:tcPr>
            <w:tcW w:w="10255" w:type="dxa"/>
          </w:tcPr>
          <w:p w14:paraId="5BE088D7" w14:textId="77777777" w:rsidR="00853457" w:rsidRPr="007D7C8C" w:rsidRDefault="00853457" w:rsidP="00C87AAA">
            <w:pPr>
              <w:pStyle w:val="ListParagraph"/>
              <w:numPr>
                <w:ilvl w:val="0"/>
                <w:numId w:val="14"/>
              </w:numPr>
            </w:pPr>
            <w:r w:rsidRPr="007D7C8C">
              <w:t>InterDigital</w:t>
            </w:r>
            <w:r w:rsidRPr="007D7C8C">
              <w:rPr>
                <w:lang w:val="en-US"/>
              </w:rPr>
              <w:t xml:space="preserve"> (</w:t>
            </w:r>
            <w:r w:rsidRPr="007D7C8C">
              <w:t>R1-2204159</w:t>
            </w:r>
            <w:r w:rsidRPr="007D7C8C">
              <w:rPr>
                <w:lang w:val="en-US"/>
              </w:rPr>
              <w:t>)</w:t>
            </w:r>
          </w:p>
          <w:p w14:paraId="7E45B487" w14:textId="77777777" w:rsidR="00474FB3" w:rsidRPr="007D7C8C" w:rsidRDefault="00474FB3" w:rsidP="00474FB3">
            <w:r w:rsidRPr="007D7C8C">
              <w:rPr>
                <w:b/>
              </w:rPr>
              <w:t>Proposal 3</w:t>
            </w:r>
            <w:r w:rsidRPr="007D7C8C">
              <w:t>: Evaluate latency required for AIML based positioning which includes time required to train AIML models and rate at which the AIML models can generate predicted UE locations</w:t>
            </w:r>
          </w:p>
          <w:p w14:paraId="57A8FAC7" w14:textId="63520040" w:rsidR="00474FB3" w:rsidRPr="007D7C8C" w:rsidRDefault="00474FB3" w:rsidP="00474FB3"/>
        </w:tc>
      </w:tr>
      <w:tr w:rsidR="007D7C8C" w:rsidRPr="007D7C8C" w14:paraId="6C3BC98B" w14:textId="77777777" w:rsidTr="004B5A89">
        <w:tc>
          <w:tcPr>
            <w:tcW w:w="10255" w:type="dxa"/>
          </w:tcPr>
          <w:p w14:paraId="68DD1595" w14:textId="77777777" w:rsidR="00853457" w:rsidRPr="007D7C8C" w:rsidRDefault="00853457" w:rsidP="00C87AAA">
            <w:pPr>
              <w:pStyle w:val="ListParagraph"/>
              <w:numPr>
                <w:ilvl w:val="0"/>
                <w:numId w:val="14"/>
              </w:numPr>
            </w:pPr>
            <w:r w:rsidRPr="007D7C8C">
              <w:t>CAICT</w:t>
            </w:r>
            <w:r w:rsidRPr="007D7C8C">
              <w:rPr>
                <w:lang w:val="en-US"/>
              </w:rPr>
              <w:t xml:space="preserve"> (</w:t>
            </w:r>
            <w:r w:rsidRPr="007D7C8C">
              <w:t>R1-2204184</w:t>
            </w:r>
            <w:r w:rsidRPr="007D7C8C">
              <w:rPr>
                <w:lang w:val="en-US"/>
              </w:rPr>
              <w:t>)</w:t>
            </w:r>
          </w:p>
          <w:p w14:paraId="40389B80" w14:textId="77777777" w:rsidR="00474FB3" w:rsidRPr="007D7C8C" w:rsidRDefault="00474FB3" w:rsidP="00474FB3">
            <w:r w:rsidRPr="007D7C8C">
              <w:rPr>
                <w:b/>
              </w:rPr>
              <w:t>Proposal 4</w:t>
            </w:r>
            <w:r w:rsidRPr="007D7C8C">
              <w:t xml:space="preserve">: Position accuracy is used as the main KPI for AI/ML based algorithms. </w:t>
            </w:r>
          </w:p>
          <w:p w14:paraId="56B244D5" w14:textId="77777777" w:rsidR="00474FB3" w:rsidRPr="007D7C8C" w:rsidRDefault="00474FB3" w:rsidP="00474FB3">
            <w:r w:rsidRPr="007D7C8C">
              <w:rPr>
                <w:b/>
              </w:rPr>
              <w:lastRenderedPageBreak/>
              <w:t>Proposal 5</w:t>
            </w:r>
            <w:r w:rsidRPr="007D7C8C">
              <w:t>: Generalization ability of an AI/ML model should be considered.</w:t>
            </w:r>
          </w:p>
          <w:p w14:paraId="0491E646" w14:textId="77777777" w:rsidR="00853457" w:rsidRPr="007D7C8C" w:rsidRDefault="00853457" w:rsidP="004B5A89"/>
        </w:tc>
      </w:tr>
      <w:tr w:rsidR="007D7C8C" w:rsidRPr="007D7C8C" w14:paraId="0ED57582" w14:textId="77777777" w:rsidTr="004B5A89">
        <w:tc>
          <w:tcPr>
            <w:tcW w:w="10255" w:type="dxa"/>
          </w:tcPr>
          <w:p w14:paraId="3112B771" w14:textId="77777777" w:rsidR="00853457" w:rsidRPr="007D7C8C" w:rsidRDefault="00853457" w:rsidP="00C87AAA">
            <w:pPr>
              <w:pStyle w:val="ListParagraph"/>
              <w:numPr>
                <w:ilvl w:val="0"/>
                <w:numId w:val="14"/>
              </w:numPr>
            </w:pPr>
            <w:r w:rsidRPr="007D7C8C">
              <w:lastRenderedPageBreak/>
              <w:t>Apple</w:t>
            </w:r>
            <w:r w:rsidRPr="007D7C8C">
              <w:rPr>
                <w:lang w:val="en-US"/>
              </w:rPr>
              <w:t xml:space="preserve"> (</w:t>
            </w:r>
            <w:r w:rsidRPr="007D7C8C">
              <w:t>R1-2204242</w:t>
            </w:r>
            <w:r w:rsidRPr="007D7C8C">
              <w:rPr>
                <w:lang w:val="en-US"/>
              </w:rPr>
              <w:t>)</w:t>
            </w:r>
          </w:p>
          <w:p w14:paraId="02D9A86F" w14:textId="77777777" w:rsidR="00256FBC" w:rsidRPr="007D7C8C" w:rsidRDefault="00256FBC" w:rsidP="00256FBC">
            <w:r w:rsidRPr="007D7C8C">
              <w:rPr>
                <w:b/>
              </w:rPr>
              <w:t>Proposal 5</w:t>
            </w:r>
            <w:r w:rsidRPr="007D7C8C">
              <w:t>: In evaluating the performance of AI-based NR positioning, as in the Rel-17 study on positioning,   the metric should be based on the CDF of the 2-D positioning error (horizontal accuracy) with the following percentiles of positioning error are analyzed: 50%, 67%, 80%, 90%.</w:t>
            </w:r>
          </w:p>
          <w:p w14:paraId="23202F3E" w14:textId="77777777" w:rsidR="00C12A39" w:rsidRPr="007D7C8C" w:rsidRDefault="00C12A39" w:rsidP="00C12A39">
            <w:r w:rsidRPr="007D7C8C">
              <w:rPr>
                <w:b/>
              </w:rPr>
              <w:t>Proposal 6</w:t>
            </w:r>
            <w:r w:rsidRPr="007D7C8C">
              <w:t>: The baseline for comparison are the Rel-16/Rel-17 positioning mechanisms.</w:t>
            </w:r>
          </w:p>
          <w:p w14:paraId="4CAFC997" w14:textId="58FB059A" w:rsidR="00256FBC" w:rsidRPr="007D7C8C" w:rsidRDefault="00256FBC" w:rsidP="00256FBC"/>
        </w:tc>
      </w:tr>
      <w:tr w:rsidR="007D7C8C" w:rsidRPr="007D7C8C" w14:paraId="4521F880" w14:textId="77777777" w:rsidTr="004B5A89">
        <w:tc>
          <w:tcPr>
            <w:tcW w:w="10255" w:type="dxa"/>
          </w:tcPr>
          <w:p w14:paraId="49B16FDE" w14:textId="77777777" w:rsidR="00853457" w:rsidRPr="007D7C8C" w:rsidRDefault="00853457" w:rsidP="00C87AAA">
            <w:pPr>
              <w:pStyle w:val="ListParagraph"/>
              <w:numPr>
                <w:ilvl w:val="0"/>
                <w:numId w:val="14"/>
              </w:numPr>
            </w:pPr>
            <w:r w:rsidRPr="007D7C8C">
              <w:t>CMCC</w:t>
            </w:r>
            <w:r w:rsidRPr="007D7C8C">
              <w:rPr>
                <w:lang w:val="en-US"/>
              </w:rPr>
              <w:t xml:space="preserve"> (</w:t>
            </w:r>
            <w:r w:rsidRPr="007D7C8C">
              <w:t>R1-2204299</w:t>
            </w:r>
            <w:r w:rsidRPr="007D7C8C">
              <w:rPr>
                <w:lang w:val="en-US"/>
              </w:rPr>
              <w:t>)</w:t>
            </w:r>
          </w:p>
          <w:p w14:paraId="089C04D7" w14:textId="77777777" w:rsidR="00474FB3" w:rsidRPr="007D7C8C" w:rsidRDefault="00474FB3" w:rsidP="00474FB3">
            <w:r w:rsidRPr="007D7C8C">
              <w:rPr>
                <w:b/>
              </w:rPr>
              <w:t>Observation 1</w:t>
            </w:r>
            <w:r w:rsidRPr="007D7C8C">
              <w:t xml:space="preserve">: Compared with legacy positioning schemes, AI/ML based positioning schemes could improve the positioning accuracy for heavy NLOS scenario. </w:t>
            </w:r>
          </w:p>
          <w:p w14:paraId="64726EF1" w14:textId="77777777" w:rsidR="00474FB3" w:rsidRPr="007D7C8C" w:rsidRDefault="00474FB3" w:rsidP="00474FB3">
            <w:r w:rsidRPr="007D7C8C">
              <w:rPr>
                <w:b/>
              </w:rPr>
              <w:t>Observation 2</w:t>
            </w:r>
            <w:r w:rsidRPr="007D7C8C">
              <w:t>: For AI/ML based positioning schemes, how to improve the generalization capability should be supported.</w:t>
            </w:r>
          </w:p>
          <w:p w14:paraId="2E09B2ED" w14:textId="01984591" w:rsidR="00474FB3" w:rsidRPr="007D7C8C" w:rsidRDefault="00474FB3" w:rsidP="00474FB3"/>
        </w:tc>
      </w:tr>
      <w:tr w:rsidR="007D7C8C" w:rsidRPr="007D7C8C" w14:paraId="1CCFC2D6" w14:textId="77777777" w:rsidTr="004B5A89">
        <w:tc>
          <w:tcPr>
            <w:tcW w:w="10255" w:type="dxa"/>
          </w:tcPr>
          <w:p w14:paraId="25DE78DE" w14:textId="77777777" w:rsidR="00853457" w:rsidRPr="007D7C8C" w:rsidRDefault="00853457" w:rsidP="00C87AAA">
            <w:pPr>
              <w:pStyle w:val="ListParagraph"/>
              <w:numPr>
                <w:ilvl w:val="0"/>
                <w:numId w:val="14"/>
              </w:numPr>
            </w:pPr>
            <w:r w:rsidRPr="007D7C8C">
              <w:t>Nokia</w:t>
            </w:r>
            <w:r w:rsidRPr="007D7C8C">
              <w:rPr>
                <w:lang w:val="en-US"/>
              </w:rPr>
              <w:t xml:space="preserve"> (</w:t>
            </w:r>
            <w:r w:rsidRPr="007D7C8C">
              <w:t>R1-2204575</w:t>
            </w:r>
            <w:r w:rsidRPr="007D7C8C">
              <w:rPr>
                <w:lang w:val="en-US"/>
              </w:rPr>
              <w:t>)</w:t>
            </w:r>
          </w:p>
          <w:p w14:paraId="0B6930B3" w14:textId="77777777" w:rsidR="00474FB3" w:rsidRPr="007D7C8C" w:rsidRDefault="00474FB3" w:rsidP="00474FB3">
            <w:r w:rsidRPr="007D7C8C">
              <w:rPr>
                <w:b/>
              </w:rPr>
              <w:t>Proposal 4</w:t>
            </w:r>
            <w:r w:rsidRPr="007D7C8C">
              <w:t>: RAN1 to study positioning measurement and feedback enhancements considering overhead reduction and error between original and decompressed measurements as relevant KPIs.</w:t>
            </w:r>
          </w:p>
          <w:p w14:paraId="5D7DF753" w14:textId="77777777" w:rsidR="00474FB3" w:rsidRPr="007D7C8C" w:rsidRDefault="00474FB3" w:rsidP="00474FB3">
            <w:r w:rsidRPr="007D7C8C">
              <w:rPr>
                <w:b/>
              </w:rPr>
              <w:t>Proposal 5</w:t>
            </w:r>
            <w:r w:rsidRPr="007D7C8C">
              <w:t>: Include above evaluation results in the TR to highlight the benefits of ML in improving positioning estimation accuracy compared to conventional methods.</w:t>
            </w:r>
          </w:p>
          <w:p w14:paraId="4486231D" w14:textId="77777777" w:rsidR="00474FB3" w:rsidRPr="007D7C8C" w:rsidRDefault="00474FB3" w:rsidP="00474FB3">
            <w:r w:rsidRPr="007D7C8C">
              <w:rPr>
                <w:b/>
              </w:rPr>
              <w:t>Proposal 6</w:t>
            </w:r>
            <w:r w:rsidRPr="007D7C8C">
              <w:t>: Include above evaluation results in the TR to highlight the benefits of ML in reducing positioning measurement reporting overhead in comparison with conventional methods.</w:t>
            </w:r>
          </w:p>
          <w:p w14:paraId="43472E80" w14:textId="5CAE4D75" w:rsidR="00474FB3" w:rsidRPr="007D7C8C" w:rsidRDefault="00474FB3" w:rsidP="00474FB3"/>
        </w:tc>
      </w:tr>
      <w:tr w:rsidR="007D7C8C" w:rsidRPr="007D7C8C" w14:paraId="2DDFAB59" w14:textId="77777777" w:rsidTr="004B5A89">
        <w:tc>
          <w:tcPr>
            <w:tcW w:w="10255" w:type="dxa"/>
          </w:tcPr>
          <w:p w14:paraId="1A72AA33" w14:textId="77777777" w:rsidR="00256FBC" w:rsidRPr="007D7C8C" w:rsidRDefault="00256FBC" w:rsidP="00C87AAA">
            <w:pPr>
              <w:pStyle w:val="ListParagraph"/>
              <w:numPr>
                <w:ilvl w:val="0"/>
                <w:numId w:val="14"/>
              </w:numPr>
            </w:pPr>
            <w:r w:rsidRPr="007D7C8C">
              <w:t>Lenovo</w:t>
            </w:r>
            <w:r w:rsidRPr="007D7C8C">
              <w:rPr>
                <w:lang w:val="en-US"/>
              </w:rPr>
              <w:t xml:space="preserve"> (</w:t>
            </w:r>
            <w:r w:rsidRPr="007D7C8C">
              <w:t>R1-2204421</w:t>
            </w:r>
            <w:r w:rsidRPr="007D7C8C">
              <w:rPr>
                <w:lang w:val="en-US"/>
              </w:rPr>
              <w:t>)</w:t>
            </w:r>
          </w:p>
          <w:p w14:paraId="5512C68D" w14:textId="77777777" w:rsidR="00474FB3" w:rsidRPr="007D7C8C" w:rsidRDefault="00474FB3" w:rsidP="00474FB3">
            <w:r w:rsidRPr="007D7C8C">
              <w:rPr>
                <w:b/>
              </w:rPr>
              <w:t>Proposal 6</w:t>
            </w:r>
            <w:r w:rsidRPr="007D7C8C">
              <w:t>: Potential KPIs for the AI/ML positioning evaluation may at least include accuracy (horizontal and vertical), positioning latency, training overhead, model robustness, scalability, adaptability and complexity/power consumption. FFS the detailed metrics for model robustness, scalability, adaptability and complexity/power consumption.</w:t>
            </w:r>
          </w:p>
          <w:p w14:paraId="382CE87C" w14:textId="77777777" w:rsidR="00256FBC" w:rsidRPr="007D7C8C" w:rsidRDefault="00256FBC" w:rsidP="00256FBC"/>
        </w:tc>
      </w:tr>
      <w:tr w:rsidR="007D7C8C" w:rsidRPr="007D7C8C" w14:paraId="0790BE03" w14:textId="77777777" w:rsidTr="004B5A89">
        <w:tc>
          <w:tcPr>
            <w:tcW w:w="10255" w:type="dxa"/>
          </w:tcPr>
          <w:p w14:paraId="5306321F" w14:textId="77777777" w:rsidR="00853457" w:rsidRPr="007D7C8C" w:rsidRDefault="00853457" w:rsidP="00C87AAA">
            <w:pPr>
              <w:pStyle w:val="ListParagraph"/>
              <w:numPr>
                <w:ilvl w:val="0"/>
                <w:numId w:val="14"/>
              </w:numPr>
            </w:pPr>
            <w:r w:rsidRPr="007D7C8C">
              <w:t>NVIDIA</w:t>
            </w:r>
            <w:r w:rsidRPr="007D7C8C">
              <w:rPr>
                <w:lang w:val="en-US"/>
              </w:rPr>
              <w:t xml:space="preserve"> (</w:t>
            </w:r>
            <w:r w:rsidRPr="007D7C8C">
              <w:t>R1-2204844</w:t>
            </w:r>
            <w:r w:rsidRPr="007D7C8C">
              <w:rPr>
                <w:lang w:val="en-US"/>
              </w:rPr>
              <w:t>)</w:t>
            </w:r>
          </w:p>
          <w:p w14:paraId="350F548E" w14:textId="77777777" w:rsidR="00474FB3" w:rsidRPr="007D7C8C" w:rsidRDefault="00474FB3" w:rsidP="00474FB3">
            <w:r w:rsidRPr="007D7C8C">
              <w:rPr>
                <w:b/>
              </w:rPr>
              <w:t>Proposal 8</w:t>
            </w:r>
            <w:r w:rsidRPr="007D7C8C">
              <w:t>: Key KPIs for the study of AI/ML based algorithms for positioning accuracy enhancements include horizontal accuracy and vertical accuracy.</w:t>
            </w:r>
          </w:p>
          <w:p w14:paraId="67962EDD" w14:textId="792D1EDE" w:rsidR="00474FB3" w:rsidRPr="007D7C8C" w:rsidRDefault="00474FB3" w:rsidP="00474FB3"/>
        </w:tc>
      </w:tr>
      <w:tr w:rsidR="007D7C8C" w:rsidRPr="007D7C8C" w14:paraId="732A94D1" w14:textId="77777777" w:rsidTr="004B5A89">
        <w:tc>
          <w:tcPr>
            <w:tcW w:w="10255" w:type="dxa"/>
          </w:tcPr>
          <w:p w14:paraId="143A7141" w14:textId="77777777" w:rsidR="00853457" w:rsidRPr="007D7C8C" w:rsidRDefault="00853457" w:rsidP="00C87AAA">
            <w:pPr>
              <w:pStyle w:val="ListParagraph"/>
              <w:numPr>
                <w:ilvl w:val="0"/>
                <w:numId w:val="14"/>
              </w:numPr>
            </w:pPr>
            <w:r w:rsidRPr="007D7C8C">
              <w:t>Qualcomm</w:t>
            </w:r>
            <w:r w:rsidRPr="007D7C8C">
              <w:rPr>
                <w:lang w:val="en-US"/>
              </w:rPr>
              <w:t xml:space="preserve"> (</w:t>
            </w:r>
            <w:r w:rsidRPr="007D7C8C">
              <w:t>R1-2205028</w:t>
            </w:r>
            <w:r w:rsidRPr="007D7C8C">
              <w:rPr>
                <w:lang w:val="en-US"/>
              </w:rPr>
              <w:t>)</w:t>
            </w:r>
          </w:p>
          <w:p w14:paraId="07689A77" w14:textId="77777777" w:rsidR="00FD2301" w:rsidRPr="007D7C8C" w:rsidRDefault="00FD2301" w:rsidP="00FD2301">
            <w:r w:rsidRPr="007D7C8C">
              <w:rPr>
                <w:b/>
              </w:rPr>
              <w:t>Proposal 9</w:t>
            </w:r>
            <w:r w:rsidRPr="007D7C8C">
              <w:t>: Evaluation should also consider evaluating robustness and sensitivity of AI/ML positioning to wireless environment dynamics.</w:t>
            </w:r>
          </w:p>
          <w:p w14:paraId="52FA7469" w14:textId="77777777" w:rsidR="00FD2301" w:rsidRPr="007D7C8C" w:rsidRDefault="00FD2301" w:rsidP="00FD2301">
            <w:r w:rsidRPr="007D7C8C">
              <w:rPr>
                <w:b/>
              </w:rPr>
              <w:t>Proposal 10</w:t>
            </w:r>
            <w:r w:rsidRPr="007D7C8C">
              <w:t>: Evaluation should also consider evaluating the robustness to UE and network impairments (e.g., UE clock drift, group delays, TRP synchronization, etc.).  Companies to agree on these settings. Companies can adopt previous settings used in RAN1 Rel-17, TR 38.857 .</w:t>
            </w:r>
          </w:p>
          <w:p w14:paraId="6D50CE49" w14:textId="77777777" w:rsidR="00FD2301" w:rsidRPr="007D7C8C" w:rsidRDefault="00FD2301" w:rsidP="00FD2301">
            <w:r w:rsidRPr="007D7C8C">
              <w:rPr>
                <w:b/>
              </w:rPr>
              <w:t>Proposal 11</w:t>
            </w:r>
            <w:r w:rsidRPr="007D7C8C">
              <w:t>: Baseline scheme should be the start-of-art classical scheme used in RAN1 Rel 17 . Companies are encouraged to provide assumptions on their baseline scheme. Positioning KPIs adopted in previous releases should be adopted in the AI/ML positioning study.</w:t>
            </w:r>
          </w:p>
          <w:p w14:paraId="5006C72C" w14:textId="77777777" w:rsidR="00FD2301" w:rsidRPr="007D7C8C" w:rsidRDefault="00FD2301" w:rsidP="00FD2301">
            <w:r w:rsidRPr="007D7C8C">
              <w:rPr>
                <w:b/>
              </w:rPr>
              <w:lastRenderedPageBreak/>
              <w:t>Proposal 12</w:t>
            </w:r>
            <w:r w:rsidRPr="007D7C8C">
              <w:t xml:space="preserve">: The KPI can be the positioning accuracy for all AI positioning approaches and this applies to all sub use cases.  </w:t>
            </w:r>
          </w:p>
          <w:p w14:paraId="2F13B82E" w14:textId="77777777" w:rsidR="00FD2301" w:rsidRPr="007D7C8C" w:rsidRDefault="00FD2301" w:rsidP="00FD2301">
            <w:r w:rsidRPr="007D7C8C">
              <w:rPr>
                <w:b/>
              </w:rPr>
              <w:t>Proposal 13</w:t>
            </w:r>
            <w:r w:rsidRPr="007D7C8C">
              <w:t>: Other training and inference KPIs that relate to AI positioning include:</w:t>
            </w:r>
          </w:p>
          <w:p w14:paraId="228D8458" w14:textId="178834CC" w:rsidR="00FD2301" w:rsidRPr="007D7C8C" w:rsidRDefault="00FD2301" w:rsidP="00C87AAA">
            <w:pPr>
              <w:pStyle w:val="ListParagraph"/>
              <w:numPr>
                <w:ilvl w:val="0"/>
                <w:numId w:val="24"/>
              </w:numPr>
              <w:rPr>
                <w:lang w:val="de-DE"/>
              </w:rPr>
            </w:pPr>
            <w:r w:rsidRPr="007D7C8C">
              <w:rPr>
                <w:lang w:val="de-DE"/>
              </w:rPr>
              <w:t xml:space="preserve">CDF of minimum distance between training samples </w:t>
            </w:r>
            <w:r w:rsidR="00B41D25" w:rsidRPr="007D7C8C">
              <w:rPr>
                <w:rFonts w:ascii="Wingdings" w:eastAsia="Wingdings" w:hAnsi="Wingdings" w:cs="Wingdings"/>
                <w:b/>
                <w:iCs/>
                <w:sz w:val="24"/>
                <w:szCs w:val="24"/>
                <w:lang w:val="en-US"/>
              </w:rPr>
              <w:t></w:t>
            </w:r>
            <w:r w:rsidRPr="007D7C8C">
              <w:rPr>
                <w:lang w:val="de-DE"/>
              </w:rPr>
              <w:t xml:space="preserve"> this KPI helps understanding data collection requirements for achieving certain accuracy level.</w:t>
            </w:r>
          </w:p>
          <w:p w14:paraId="2A1AF053" w14:textId="07E7D999" w:rsidR="00FD2301" w:rsidRPr="007D7C8C" w:rsidRDefault="00FD2301" w:rsidP="00C87AAA">
            <w:pPr>
              <w:pStyle w:val="ListParagraph"/>
              <w:numPr>
                <w:ilvl w:val="0"/>
                <w:numId w:val="24"/>
              </w:numPr>
              <w:rPr>
                <w:lang w:val="de-DE"/>
              </w:rPr>
            </w:pPr>
            <w:r w:rsidRPr="007D7C8C">
              <w:rPr>
                <w:lang w:val="de-DE"/>
              </w:rPr>
              <w:t xml:space="preserve">UE area density for training set </w:t>
            </w:r>
            <w:r w:rsidR="00B41D25" w:rsidRPr="007D7C8C">
              <w:rPr>
                <w:rFonts w:ascii="Wingdings" w:eastAsia="Wingdings" w:hAnsi="Wingdings" w:cs="Wingdings"/>
                <w:b/>
                <w:iCs/>
                <w:sz w:val="24"/>
                <w:szCs w:val="24"/>
                <w:lang w:val="en-US"/>
              </w:rPr>
              <w:t></w:t>
            </w:r>
            <w:r w:rsidRPr="007D7C8C">
              <w:rPr>
                <w:lang w:val="de-DE"/>
              </w:rPr>
              <w:t xml:space="preserve"> this KPI helps understanding data collection requirements for achieving certain accuracy level.</w:t>
            </w:r>
          </w:p>
          <w:p w14:paraId="66825726" w14:textId="6F11F01A" w:rsidR="00FD2301" w:rsidRPr="007D7C8C" w:rsidRDefault="00FD2301" w:rsidP="00C87AAA">
            <w:pPr>
              <w:pStyle w:val="ListParagraph"/>
              <w:numPr>
                <w:ilvl w:val="0"/>
                <w:numId w:val="24"/>
              </w:numPr>
              <w:rPr>
                <w:lang w:val="de-DE"/>
              </w:rPr>
            </w:pPr>
            <w:r w:rsidRPr="007D7C8C">
              <w:rPr>
                <w:lang w:val="de-DE"/>
              </w:rPr>
              <w:t xml:space="preserve">CDF of minimum distance between training and inference samples </w:t>
            </w:r>
            <w:r w:rsidR="00B41D25" w:rsidRPr="007D7C8C">
              <w:rPr>
                <w:rFonts w:ascii="Wingdings" w:eastAsia="Wingdings" w:hAnsi="Wingdings" w:cs="Wingdings"/>
                <w:b/>
                <w:iCs/>
                <w:sz w:val="24"/>
                <w:szCs w:val="24"/>
                <w:lang w:val="en-US"/>
              </w:rPr>
              <w:t></w:t>
            </w:r>
            <w:r w:rsidRPr="007D7C8C">
              <w:rPr>
                <w:lang w:val="de-DE"/>
              </w:rPr>
              <w:t xml:space="preserve"> this KPI can help assessing how difficult was the generalization task when compared to training.</w:t>
            </w:r>
          </w:p>
          <w:p w14:paraId="56D637E1" w14:textId="102FC8E3" w:rsidR="00FD2301" w:rsidRPr="007D7C8C" w:rsidRDefault="00FD2301" w:rsidP="00FD2301"/>
        </w:tc>
      </w:tr>
      <w:tr w:rsidR="007D7C8C" w:rsidRPr="007D7C8C" w14:paraId="778589BA" w14:textId="77777777" w:rsidTr="004B5A89">
        <w:tc>
          <w:tcPr>
            <w:tcW w:w="10255" w:type="dxa"/>
          </w:tcPr>
          <w:p w14:paraId="0C9C10CC" w14:textId="77777777" w:rsidR="00853457" w:rsidRPr="007D7C8C" w:rsidRDefault="00853457" w:rsidP="00C87AAA">
            <w:pPr>
              <w:pStyle w:val="ListParagraph"/>
              <w:numPr>
                <w:ilvl w:val="0"/>
                <w:numId w:val="14"/>
              </w:numPr>
            </w:pPr>
            <w:r w:rsidRPr="007D7C8C">
              <w:lastRenderedPageBreak/>
              <w:t>Fujitsu</w:t>
            </w:r>
            <w:r w:rsidRPr="007D7C8C">
              <w:rPr>
                <w:lang w:val="en-US"/>
              </w:rPr>
              <w:t xml:space="preserve"> (R1-2205080)</w:t>
            </w:r>
          </w:p>
          <w:p w14:paraId="0E877BCC" w14:textId="77777777" w:rsidR="00FD2301" w:rsidRPr="007D7C8C" w:rsidRDefault="00FD2301" w:rsidP="00FD2301">
            <w:r w:rsidRPr="007D7C8C">
              <w:rPr>
                <w:b/>
              </w:rPr>
              <w:t>Proposal 3</w:t>
            </w:r>
            <w:r w:rsidRPr="007D7C8C">
              <w:t>: The positioning accuracy defined in TR38.857 should be used as the KPI for the performance evaluation regardless of the output of the AI/ML models.</w:t>
            </w:r>
          </w:p>
          <w:p w14:paraId="7EA4FB07" w14:textId="77777777" w:rsidR="00FD2301" w:rsidRPr="007D7C8C" w:rsidRDefault="00FD2301" w:rsidP="00FD2301">
            <w:r w:rsidRPr="007D7C8C">
              <w:rPr>
                <w:b/>
              </w:rPr>
              <w:t>Proposal 4</w:t>
            </w:r>
            <w:r w:rsidRPr="007D7C8C">
              <w:t>: The complexity, the storage requirement and the extra overhead introduced by the AI/ML model should be collected, and the trade-off between these factors and the performance should be evaluated.</w:t>
            </w:r>
          </w:p>
          <w:p w14:paraId="5A3D2A1D" w14:textId="77777777" w:rsidR="00853457" w:rsidRPr="007D7C8C" w:rsidRDefault="00853457" w:rsidP="00FD2301"/>
        </w:tc>
      </w:tr>
      <w:tr w:rsidR="007D7C8C" w:rsidRPr="007D7C8C" w14:paraId="13F5E6A5" w14:textId="77777777" w:rsidTr="00161036">
        <w:tc>
          <w:tcPr>
            <w:tcW w:w="10255" w:type="dxa"/>
          </w:tcPr>
          <w:p w14:paraId="55645952" w14:textId="77777777" w:rsidR="00161036" w:rsidRPr="007D7C8C" w:rsidRDefault="00161036" w:rsidP="00C87AAA">
            <w:pPr>
              <w:pStyle w:val="ListParagraph"/>
              <w:numPr>
                <w:ilvl w:val="0"/>
                <w:numId w:val="14"/>
              </w:numPr>
            </w:pPr>
            <w:r w:rsidRPr="007D7C8C">
              <w:t>Rakuten</w:t>
            </w:r>
            <w:r w:rsidRPr="007D7C8C">
              <w:rPr>
                <w:lang w:val="en-US"/>
              </w:rPr>
              <w:t xml:space="preserve"> (</w:t>
            </w:r>
            <w:r w:rsidRPr="007D7C8C">
              <w:t>R1-2205066</w:t>
            </w:r>
            <w:r w:rsidRPr="007D7C8C">
              <w:rPr>
                <w:lang w:val="en-US"/>
              </w:rPr>
              <w:t>)</w:t>
            </w:r>
          </w:p>
          <w:p w14:paraId="51A32DEC" w14:textId="77777777" w:rsidR="00161036" w:rsidRPr="007D7C8C" w:rsidRDefault="00161036" w:rsidP="00161036">
            <w:pPr>
              <w:rPr>
                <w:rFonts w:eastAsia="Yu Mincho"/>
                <w:lang w:eastAsia="ja-JP"/>
              </w:rPr>
            </w:pPr>
            <w:r w:rsidRPr="007D7C8C">
              <w:rPr>
                <w:rFonts w:eastAsia="Yu Mincho" w:hint="eastAsia"/>
                <w:b/>
                <w:bCs/>
                <w:lang w:eastAsia="ja-JP"/>
              </w:rPr>
              <w:t>P</w:t>
            </w:r>
            <w:r w:rsidRPr="007D7C8C">
              <w:rPr>
                <w:rFonts w:eastAsia="Yu Mincho"/>
                <w:b/>
                <w:bCs/>
                <w:lang w:eastAsia="ja-JP"/>
              </w:rPr>
              <w:t>roposal 1:</w:t>
            </w:r>
            <w:r w:rsidRPr="007D7C8C">
              <w:rPr>
                <w:rFonts w:eastAsia="Yu Mincho"/>
                <w:lang w:eastAsia="ja-JP"/>
              </w:rPr>
              <w:t xml:space="preserve"> Discuss enhancement of positioning accuracy for NLOS environment with minimum increase of latency by applying AI/ML.</w:t>
            </w:r>
          </w:p>
          <w:p w14:paraId="2D7184E5" w14:textId="77777777" w:rsidR="008F3C9E" w:rsidRPr="007D7C8C" w:rsidRDefault="008F3C9E" w:rsidP="008F3C9E">
            <w:pPr>
              <w:rPr>
                <w:rFonts w:eastAsia="Yu Mincho"/>
                <w:lang w:eastAsia="ja-JP"/>
              </w:rPr>
            </w:pPr>
            <w:r w:rsidRPr="007D7C8C">
              <w:rPr>
                <w:rFonts w:eastAsia="Yu Mincho" w:hint="eastAsia"/>
                <w:lang w:eastAsia="ja-JP"/>
              </w:rPr>
              <w:t>I</w:t>
            </w:r>
            <w:r w:rsidRPr="007D7C8C">
              <w:rPr>
                <w:rFonts w:eastAsia="Yu Mincho"/>
                <w:lang w:eastAsia="ja-JP"/>
              </w:rPr>
              <w:t xml:space="preserve">n both cases, the most important KPI could be positioning accuracy improvement compared with the case without AI/ML application when the same simulation environment setting is configured. </w:t>
            </w:r>
          </w:p>
          <w:p w14:paraId="5521FD0E" w14:textId="5B9DF246" w:rsidR="00161036" w:rsidRPr="007D7C8C" w:rsidRDefault="00161036" w:rsidP="00161036"/>
        </w:tc>
      </w:tr>
    </w:tbl>
    <w:p w14:paraId="33209A09" w14:textId="00A108D0" w:rsidR="00C75E4E" w:rsidRDefault="00C75E4E" w:rsidP="00C46C57">
      <w:pPr>
        <w:rPr>
          <w:lang w:eastAsia="ja-JP"/>
        </w:rPr>
      </w:pPr>
    </w:p>
    <w:p w14:paraId="77E9D74D" w14:textId="60647336" w:rsidR="00D44096" w:rsidRPr="00C75E4E" w:rsidRDefault="00D44096" w:rsidP="00D44096">
      <w:pPr>
        <w:pStyle w:val="Heading2"/>
      </w:pPr>
      <w:r>
        <w:t>Baseline Performance</w:t>
      </w:r>
    </w:p>
    <w:p w14:paraId="60F5960A" w14:textId="401868EF" w:rsidR="00D44096" w:rsidRDefault="00D44096" w:rsidP="00D44096">
      <w:pPr>
        <w:pStyle w:val="Heading3"/>
      </w:pPr>
      <w:r>
        <w:t>1</w:t>
      </w:r>
      <w:r w:rsidRPr="00C46C57">
        <w:rPr>
          <w:vertAlign w:val="superscript"/>
        </w:rPr>
        <w:t>st</w:t>
      </w:r>
      <w:r>
        <w:t xml:space="preserve"> round discussion</w:t>
      </w:r>
    </w:p>
    <w:p w14:paraId="037E7C2F" w14:textId="31DA549D" w:rsidR="00785A9D" w:rsidRDefault="00785A9D" w:rsidP="008603A9">
      <w:pPr>
        <w:rPr>
          <w:lang w:eastAsia="ja-JP"/>
        </w:rPr>
      </w:pPr>
      <w:r>
        <w:rPr>
          <w:lang w:eastAsia="ja-JP"/>
        </w:rPr>
        <w:t>Several companies</w:t>
      </w:r>
      <w:r w:rsidR="008603A9">
        <w:rPr>
          <w:lang w:eastAsia="ja-JP"/>
        </w:rPr>
        <w:t xml:space="preserve"> (e.g., Huawei, ZTE, Ericsson, CATT, Apple, Qualcomm)</w:t>
      </w:r>
      <w:r>
        <w:rPr>
          <w:lang w:eastAsia="ja-JP"/>
        </w:rPr>
        <w:t xml:space="preserve"> proposed to use the performance of existing positioning methods as the baseline performance.</w:t>
      </w:r>
      <w:r w:rsidR="00A201D4">
        <w:rPr>
          <w:lang w:eastAsia="ja-JP"/>
        </w:rPr>
        <w:t xml:space="preserve"> </w:t>
      </w:r>
      <w:r w:rsidR="008603A9">
        <w:rPr>
          <w:lang w:eastAsia="ja-JP"/>
        </w:rPr>
        <w:t>Since there are numerous positioning methods available (e.g., DL-TDOA, DL-AoD, Multi-RTT, NR E-CID, UL-TDOA, UL-AoA), each participating company should report which one is used as benchmark</w:t>
      </w:r>
      <w:r w:rsidR="00F70AF2">
        <w:rPr>
          <w:lang w:eastAsia="ja-JP"/>
        </w:rPr>
        <w:t xml:space="preserve"> in their evaluation</w:t>
      </w:r>
      <w:r w:rsidR="008603A9">
        <w:rPr>
          <w:lang w:eastAsia="ja-JP"/>
        </w:rPr>
        <w:t>.</w:t>
      </w:r>
    </w:p>
    <w:p w14:paraId="512BD587" w14:textId="06D29C69" w:rsidR="00785A9D" w:rsidRDefault="008603A9" w:rsidP="00785A9D">
      <w:pPr>
        <w:rPr>
          <w:lang w:eastAsia="ja-JP"/>
        </w:rPr>
      </w:pPr>
      <w:r>
        <w:rPr>
          <w:lang w:eastAsia="ja-JP"/>
        </w:rPr>
        <w:t>Accordingly, the following is proposed.</w:t>
      </w:r>
    </w:p>
    <w:p w14:paraId="58C7104E" w14:textId="77777777" w:rsidR="008603A9" w:rsidRPr="00785A9D" w:rsidRDefault="008603A9" w:rsidP="00785A9D">
      <w:pPr>
        <w:rPr>
          <w:lang w:eastAsia="ja-JP"/>
        </w:rPr>
      </w:pPr>
    </w:p>
    <w:p w14:paraId="3B8A3641" w14:textId="10C09481" w:rsidR="00D44096" w:rsidRPr="0010369D" w:rsidRDefault="00D44096" w:rsidP="00D44096">
      <w:pPr>
        <w:rPr>
          <w:b/>
          <w:bCs/>
          <w:u w:val="single"/>
          <w:lang w:eastAsia="ja-JP"/>
        </w:rPr>
      </w:pPr>
      <w:r w:rsidRPr="00440637">
        <w:rPr>
          <w:b/>
          <w:bCs/>
          <w:highlight w:val="yellow"/>
          <w:u w:val="single"/>
          <w:lang w:eastAsia="ja-JP"/>
        </w:rPr>
        <w:t xml:space="preserve">Proposal </w:t>
      </w:r>
      <w:r w:rsidR="009804A7">
        <w:rPr>
          <w:b/>
          <w:bCs/>
          <w:highlight w:val="yellow"/>
          <w:u w:val="single"/>
          <w:lang w:eastAsia="ja-JP"/>
        </w:rPr>
        <w:t>3.2</w:t>
      </w:r>
      <w:r w:rsidRPr="00440637">
        <w:rPr>
          <w:b/>
          <w:bCs/>
          <w:highlight w:val="yellow"/>
          <w:u w:val="single"/>
          <w:lang w:eastAsia="ja-JP"/>
        </w:rPr>
        <w:t>.1-1</w:t>
      </w:r>
    </w:p>
    <w:p w14:paraId="405029FD" w14:textId="51773AFC" w:rsidR="00D44096" w:rsidRDefault="008603A9" w:rsidP="00D44096">
      <w:r w:rsidRPr="007D7C8C">
        <w:t xml:space="preserve">For AI/ML-based positioning evaluation, </w:t>
      </w:r>
      <w:r>
        <w:t>t</w:t>
      </w:r>
      <w:r w:rsidR="00D44096">
        <w:t xml:space="preserve">he baseline performance to compare against is that of </w:t>
      </w:r>
      <w:r>
        <w:t>existing Rel-16/</w:t>
      </w:r>
      <w:r w:rsidR="00D44096">
        <w:t>Rel-17 positioning methods</w:t>
      </w:r>
      <w:r w:rsidR="00D44096" w:rsidRPr="00EE4C11">
        <w:t>.</w:t>
      </w:r>
    </w:p>
    <w:p w14:paraId="5E67A899" w14:textId="7CD8E65E" w:rsidR="00D44096" w:rsidRDefault="00D44096" w:rsidP="00C87AAA">
      <w:pPr>
        <w:pStyle w:val="ListParagraph"/>
        <w:numPr>
          <w:ilvl w:val="1"/>
          <w:numId w:val="17"/>
        </w:numPr>
      </w:pPr>
      <w:r>
        <w:rPr>
          <w:lang w:val="en-US"/>
        </w:rPr>
        <w:t xml:space="preserve">Each participating company report the </w:t>
      </w:r>
      <w:r w:rsidR="008603A9">
        <w:rPr>
          <w:lang w:val="en-US"/>
        </w:rPr>
        <w:t>specific existing</w:t>
      </w:r>
      <w:r>
        <w:rPr>
          <w:lang w:val="en-US"/>
        </w:rPr>
        <w:t xml:space="preserve"> positioning method </w:t>
      </w:r>
      <w:r w:rsidR="008603A9">
        <w:rPr>
          <w:lang w:val="en-US"/>
        </w:rPr>
        <w:t>(</w:t>
      </w:r>
      <w:r w:rsidR="008603A9">
        <w:rPr>
          <w:lang w:eastAsia="ja-JP"/>
        </w:rPr>
        <w:t>e.g., DL-TDOA, Multi-RTT</w:t>
      </w:r>
      <w:r w:rsidR="008603A9">
        <w:rPr>
          <w:lang w:val="en-US"/>
        </w:rPr>
        <w:t xml:space="preserve">) </w:t>
      </w:r>
      <w:r>
        <w:rPr>
          <w:lang w:val="en-US"/>
        </w:rPr>
        <w:t>used as</w:t>
      </w:r>
      <w:r w:rsidR="009804A7">
        <w:rPr>
          <w:lang w:val="en-US"/>
        </w:rPr>
        <w:t xml:space="preserve"> comparison</w:t>
      </w:r>
      <w:r>
        <w:rPr>
          <w:lang w:val="en-US"/>
        </w:rPr>
        <w:t>.</w:t>
      </w:r>
    </w:p>
    <w:p w14:paraId="49BBDFAE" w14:textId="77777777" w:rsidR="00D44096" w:rsidRPr="00100ACC" w:rsidRDefault="00D44096" w:rsidP="00D44096">
      <w:pPr>
        <w:rPr>
          <w:lang w:val="x-none"/>
        </w:rPr>
      </w:pPr>
    </w:p>
    <w:p w14:paraId="1BEBFEA8" w14:textId="77777777" w:rsidR="008603A9" w:rsidRDefault="008603A9" w:rsidP="008603A9">
      <w:pPr>
        <w:rPr>
          <w:lang w:eastAsia="ja-JP"/>
        </w:rPr>
      </w:pPr>
    </w:p>
    <w:tbl>
      <w:tblPr>
        <w:tblStyle w:val="TableGrid10"/>
        <w:tblW w:w="9990" w:type="dxa"/>
        <w:tblInd w:w="-5" w:type="dxa"/>
        <w:tblLook w:val="04A0" w:firstRow="1" w:lastRow="0" w:firstColumn="1" w:lastColumn="0" w:noHBand="0" w:noVBand="1"/>
      </w:tblPr>
      <w:tblGrid>
        <w:gridCol w:w="1418"/>
        <w:gridCol w:w="8572"/>
      </w:tblGrid>
      <w:tr w:rsidR="008603A9" w14:paraId="4EDB7D21" w14:textId="77777777" w:rsidTr="004B5A89">
        <w:tc>
          <w:tcPr>
            <w:tcW w:w="1418" w:type="dxa"/>
          </w:tcPr>
          <w:p w14:paraId="47952502" w14:textId="77777777" w:rsidR="008603A9" w:rsidRPr="00B54F60" w:rsidRDefault="008603A9" w:rsidP="004B5A89">
            <w:pPr>
              <w:jc w:val="left"/>
              <w:rPr>
                <w:rFonts w:eastAsiaTheme="minorEastAsia"/>
                <w:b/>
                <w:lang w:val="x-none"/>
              </w:rPr>
            </w:pPr>
          </w:p>
        </w:tc>
        <w:tc>
          <w:tcPr>
            <w:tcW w:w="8572" w:type="dxa"/>
          </w:tcPr>
          <w:p w14:paraId="3FB99D7C" w14:textId="77777777" w:rsidR="008603A9" w:rsidRPr="00B54F60" w:rsidRDefault="008603A9" w:rsidP="004B5A89">
            <w:pPr>
              <w:jc w:val="center"/>
              <w:rPr>
                <w:rFonts w:eastAsiaTheme="minorEastAsia"/>
                <w:b/>
                <w:lang w:val="x-none"/>
              </w:rPr>
            </w:pPr>
            <w:r>
              <w:rPr>
                <w:rFonts w:eastAsiaTheme="minorEastAsia" w:hint="eastAsia"/>
                <w:b/>
                <w:lang w:val="x-none"/>
              </w:rPr>
              <w:t>Company</w:t>
            </w:r>
          </w:p>
        </w:tc>
      </w:tr>
      <w:tr w:rsidR="008603A9" w14:paraId="3116D93B" w14:textId="77777777" w:rsidTr="004B5A89">
        <w:tc>
          <w:tcPr>
            <w:tcW w:w="1418" w:type="dxa"/>
          </w:tcPr>
          <w:p w14:paraId="555C4815" w14:textId="77777777" w:rsidR="008603A9" w:rsidRDefault="008603A9" w:rsidP="004B5A89">
            <w:pPr>
              <w:jc w:val="left"/>
              <w:rPr>
                <w:rFonts w:eastAsiaTheme="minorEastAsia"/>
                <w:lang w:val="x-none"/>
              </w:rPr>
            </w:pPr>
            <w:r>
              <w:rPr>
                <w:rFonts w:eastAsiaTheme="minorEastAsia" w:hint="eastAsia"/>
                <w:lang w:val="x-none"/>
              </w:rPr>
              <w:t>Support</w:t>
            </w:r>
          </w:p>
        </w:tc>
        <w:tc>
          <w:tcPr>
            <w:tcW w:w="8572" w:type="dxa"/>
          </w:tcPr>
          <w:p w14:paraId="50463973" w14:textId="77777777" w:rsidR="008603A9" w:rsidRPr="002F0BF7" w:rsidRDefault="008603A9" w:rsidP="004B5A89">
            <w:pPr>
              <w:rPr>
                <w:rFonts w:eastAsiaTheme="minorEastAsia"/>
                <w:lang w:val="de-AT"/>
              </w:rPr>
            </w:pPr>
          </w:p>
        </w:tc>
      </w:tr>
      <w:tr w:rsidR="008603A9" w14:paraId="0545B83B" w14:textId="77777777" w:rsidTr="004B5A89">
        <w:tc>
          <w:tcPr>
            <w:tcW w:w="1418" w:type="dxa"/>
          </w:tcPr>
          <w:p w14:paraId="549867DA" w14:textId="77777777" w:rsidR="008603A9" w:rsidRDefault="008603A9" w:rsidP="004B5A89">
            <w:pPr>
              <w:jc w:val="left"/>
              <w:rPr>
                <w:rFonts w:eastAsiaTheme="minorEastAsia"/>
                <w:lang w:val="x-none"/>
              </w:rPr>
            </w:pPr>
            <w:r>
              <w:rPr>
                <w:rFonts w:eastAsiaTheme="minorEastAsia" w:hint="eastAsia"/>
                <w:lang w:val="x-none"/>
              </w:rPr>
              <w:lastRenderedPageBreak/>
              <w:t>Not support</w:t>
            </w:r>
          </w:p>
        </w:tc>
        <w:tc>
          <w:tcPr>
            <w:tcW w:w="8572" w:type="dxa"/>
          </w:tcPr>
          <w:p w14:paraId="75D4F19B" w14:textId="77777777" w:rsidR="008603A9" w:rsidRPr="00E12038" w:rsidRDefault="008603A9" w:rsidP="004B5A89">
            <w:pPr>
              <w:rPr>
                <w:rFonts w:eastAsiaTheme="minorEastAsia"/>
                <w:lang w:val="en-GB"/>
              </w:rPr>
            </w:pPr>
          </w:p>
        </w:tc>
      </w:tr>
    </w:tbl>
    <w:p w14:paraId="5EB958B8" w14:textId="77777777" w:rsidR="008603A9" w:rsidRDefault="008603A9" w:rsidP="008603A9">
      <w:pPr>
        <w:rPr>
          <w:lang w:eastAsia="ja-JP"/>
        </w:rPr>
      </w:pPr>
    </w:p>
    <w:tbl>
      <w:tblPr>
        <w:tblStyle w:val="TableGrid"/>
        <w:tblW w:w="0" w:type="auto"/>
        <w:tblLook w:val="04A0" w:firstRow="1" w:lastRow="0" w:firstColumn="1" w:lastColumn="0" w:noHBand="0" w:noVBand="1"/>
      </w:tblPr>
      <w:tblGrid>
        <w:gridCol w:w="1435"/>
        <w:gridCol w:w="8527"/>
      </w:tblGrid>
      <w:tr w:rsidR="008603A9" w:rsidRPr="00A47C1B" w14:paraId="36929693" w14:textId="77777777" w:rsidTr="004B5A89">
        <w:tc>
          <w:tcPr>
            <w:tcW w:w="1435" w:type="dxa"/>
          </w:tcPr>
          <w:p w14:paraId="078D67E9" w14:textId="77777777" w:rsidR="008603A9" w:rsidRPr="00A47C1B" w:rsidRDefault="008603A9" w:rsidP="004B5A89">
            <w:pPr>
              <w:rPr>
                <w:b/>
                <w:bCs/>
                <w:lang w:eastAsia="ja-JP"/>
              </w:rPr>
            </w:pPr>
            <w:r w:rsidRPr="00A47C1B">
              <w:rPr>
                <w:b/>
                <w:bCs/>
                <w:lang w:eastAsia="ja-JP"/>
              </w:rPr>
              <w:t>Company</w:t>
            </w:r>
          </w:p>
        </w:tc>
        <w:tc>
          <w:tcPr>
            <w:tcW w:w="8527" w:type="dxa"/>
          </w:tcPr>
          <w:p w14:paraId="56D7F9AF" w14:textId="77777777" w:rsidR="008603A9" w:rsidRPr="00A47C1B" w:rsidRDefault="008603A9" w:rsidP="004B5A89">
            <w:pPr>
              <w:jc w:val="center"/>
              <w:rPr>
                <w:b/>
                <w:bCs/>
                <w:lang w:eastAsia="ja-JP"/>
              </w:rPr>
            </w:pPr>
            <w:r w:rsidRPr="00A47C1B">
              <w:rPr>
                <w:b/>
                <w:bCs/>
                <w:lang w:eastAsia="ja-JP"/>
              </w:rPr>
              <w:t>Comments</w:t>
            </w:r>
          </w:p>
        </w:tc>
      </w:tr>
      <w:tr w:rsidR="008603A9" w14:paraId="3851EBFE" w14:textId="77777777" w:rsidTr="004B5A89">
        <w:tc>
          <w:tcPr>
            <w:tcW w:w="1435" w:type="dxa"/>
          </w:tcPr>
          <w:p w14:paraId="30A763BD" w14:textId="29EEA1E8" w:rsidR="008603A9" w:rsidRDefault="001754E6" w:rsidP="004B5A89">
            <w:pPr>
              <w:rPr>
                <w:lang w:eastAsia="ja-JP"/>
              </w:rPr>
            </w:pPr>
            <w:r>
              <w:rPr>
                <w:lang w:eastAsia="ja-JP"/>
              </w:rPr>
              <w:t>vivo</w:t>
            </w:r>
          </w:p>
        </w:tc>
        <w:tc>
          <w:tcPr>
            <w:tcW w:w="8527" w:type="dxa"/>
          </w:tcPr>
          <w:p w14:paraId="20AA1770" w14:textId="5FE3AA48" w:rsidR="008603A9" w:rsidRDefault="001754E6" w:rsidP="004B5A89">
            <w:pPr>
              <w:rPr>
                <w:lang w:eastAsia="ja-JP"/>
              </w:rPr>
            </w:pPr>
            <w:r>
              <w:rPr>
                <w:lang w:eastAsia="ja-JP"/>
              </w:rPr>
              <w:t>We have a preference to select one common baseline positioning method so that a concrete observation/conclusion may be drawn based on all companies‘ evalutions</w:t>
            </w:r>
            <w:r w:rsidR="00910120">
              <w:rPr>
                <w:lang w:eastAsia="ja-JP"/>
              </w:rPr>
              <w:t xml:space="preserve"> in the end of this SI</w:t>
            </w:r>
            <w:r>
              <w:rPr>
                <w:lang w:eastAsia="ja-JP"/>
              </w:rPr>
              <w:t>.</w:t>
            </w:r>
          </w:p>
        </w:tc>
      </w:tr>
      <w:tr w:rsidR="008603A9" w14:paraId="445C57CA" w14:textId="77777777" w:rsidTr="004B5A89">
        <w:tc>
          <w:tcPr>
            <w:tcW w:w="1435" w:type="dxa"/>
          </w:tcPr>
          <w:p w14:paraId="39D753FA" w14:textId="77777777" w:rsidR="008603A9" w:rsidRDefault="008603A9" w:rsidP="004B5A89">
            <w:pPr>
              <w:rPr>
                <w:lang w:eastAsia="ja-JP"/>
              </w:rPr>
            </w:pPr>
          </w:p>
        </w:tc>
        <w:tc>
          <w:tcPr>
            <w:tcW w:w="8527" w:type="dxa"/>
          </w:tcPr>
          <w:p w14:paraId="14BD7C75" w14:textId="77777777" w:rsidR="008603A9" w:rsidRDefault="008603A9" w:rsidP="004B5A89">
            <w:pPr>
              <w:rPr>
                <w:lang w:eastAsia="ja-JP"/>
              </w:rPr>
            </w:pPr>
          </w:p>
        </w:tc>
      </w:tr>
      <w:tr w:rsidR="008603A9" w14:paraId="13FDD64A" w14:textId="77777777" w:rsidTr="004B5A89">
        <w:tc>
          <w:tcPr>
            <w:tcW w:w="1435" w:type="dxa"/>
          </w:tcPr>
          <w:p w14:paraId="25A0BE92" w14:textId="77777777" w:rsidR="008603A9" w:rsidRDefault="008603A9" w:rsidP="004B5A89">
            <w:pPr>
              <w:rPr>
                <w:lang w:eastAsia="ja-JP"/>
              </w:rPr>
            </w:pPr>
          </w:p>
        </w:tc>
        <w:tc>
          <w:tcPr>
            <w:tcW w:w="8527" w:type="dxa"/>
          </w:tcPr>
          <w:p w14:paraId="22BBA6E1" w14:textId="77777777" w:rsidR="008603A9" w:rsidRDefault="008603A9" w:rsidP="004B5A89">
            <w:pPr>
              <w:rPr>
                <w:lang w:eastAsia="ja-JP"/>
              </w:rPr>
            </w:pPr>
          </w:p>
        </w:tc>
      </w:tr>
    </w:tbl>
    <w:p w14:paraId="0C12927A" w14:textId="77777777" w:rsidR="008603A9" w:rsidRDefault="008603A9" w:rsidP="008603A9">
      <w:pPr>
        <w:rPr>
          <w:lang w:eastAsia="ja-JP"/>
        </w:rPr>
      </w:pPr>
    </w:p>
    <w:p w14:paraId="3AA8C712" w14:textId="77777777" w:rsidR="00D44096" w:rsidRPr="00D44096" w:rsidRDefault="00D44096" w:rsidP="00C46C57">
      <w:pPr>
        <w:rPr>
          <w:lang w:val="x-none" w:eastAsia="ja-JP"/>
        </w:rPr>
      </w:pPr>
    </w:p>
    <w:p w14:paraId="6C5207B2" w14:textId="77777777" w:rsidR="00933E67" w:rsidRPr="00C75E4E" w:rsidRDefault="00933E67" w:rsidP="00933E67">
      <w:pPr>
        <w:pStyle w:val="Heading2"/>
      </w:pPr>
      <w:r>
        <w:t>Positioning Accuracy</w:t>
      </w:r>
    </w:p>
    <w:p w14:paraId="21FE17CD" w14:textId="77777777" w:rsidR="00933E67" w:rsidRDefault="00933E67" w:rsidP="00933E67">
      <w:pPr>
        <w:pStyle w:val="Heading3"/>
      </w:pPr>
      <w:r>
        <w:t>1</w:t>
      </w:r>
      <w:r w:rsidRPr="00C46C57">
        <w:rPr>
          <w:vertAlign w:val="superscript"/>
        </w:rPr>
        <w:t>st</w:t>
      </w:r>
      <w:r>
        <w:t xml:space="preserve"> round discussion</w:t>
      </w:r>
    </w:p>
    <w:p w14:paraId="2C249FE8" w14:textId="2AA7DEB0" w:rsidR="00745F5B" w:rsidRDefault="00745F5B" w:rsidP="00356BCF">
      <w:r>
        <w:t xml:space="preserve">Regarding positioning accuracy to evaluate, all companies consider horizontal accuracy. Regarding vertical accuracy, </w:t>
      </w:r>
      <w:r w:rsidR="0043496B" w:rsidRPr="0043496B">
        <w:t>Ericsson (R1-2203285)</w:t>
      </w:r>
      <w:r>
        <w:t xml:space="preserve"> think vertical accuracy is not needed since the vertical accuracy target (e.g., &lt;3m) is loose compared to that of horizonal accuracy target (e.g., &lt;1m).</w:t>
      </w:r>
      <w:r w:rsidR="0043496B">
        <w:t xml:space="preserve"> </w:t>
      </w:r>
      <w:r w:rsidR="0043496B" w:rsidRPr="0043496B">
        <w:t>ZTE (R1-2203252)</w:t>
      </w:r>
      <w:r w:rsidR="0043496B">
        <w:t xml:space="preserve"> recommends to focus on horizontal accuracy for initial evaluation, and consequently </w:t>
      </w:r>
      <w:r w:rsidR="0043496B">
        <w:rPr>
          <w:rStyle w:val="normaltextrun"/>
          <w:rFonts w:eastAsia="SimSun" w:hint="eastAsia"/>
          <w:color w:val="000000"/>
          <w:shd w:val="clear" w:color="auto" w:fill="FFFFFF"/>
          <w:lang w:val="en-US"/>
        </w:rPr>
        <w:t xml:space="preserve">dynamic </w:t>
      </w:r>
      <w:r w:rsidR="0043496B">
        <w:rPr>
          <w:rStyle w:val="normaltextrun"/>
          <w:rFonts w:eastAsia="SimSun"/>
          <w:color w:val="000000"/>
          <w:shd w:val="clear" w:color="auto" w:fill="FFFFFF"/>
          <w:lang w:val="en-US"/>
        </w:rPr>
        <w:t>UE</w:t>
      </w:r>
      <w:r w:rsidR="0043496B">
        <w:rPr>
          <w:rStyle w:val="normaltextrun"/>
          <w:rFonts w:eastAsia="SimSun" w:hint="eastAsia"/>
          <w:color w:val="000000"/>
          <w:shd w:val="clear" w:color="auto" w:fill="FFFFFF"/>
          <w:lang w:val="en-US"/>
        </w:rPr>
        <w:t>/gNB</w:t>
      </w:r>
      <w:r w:rsidR="0043496B">
        <w:rPr>
          <w:rStyle w:val="normaltextrun"/>
          <w:rFonts w:eastAsia="SimSun"/>
          <w:color w:val="000000"/>
          <w:shd w:val="clear" w:color="auto" w:fill="FFFFFF"/>
          <w:lang w:val="en-US"/>
        </w:rPr>
        <w:t xml:space="preserve"> antenna height</w:t>
      </w:r>
      <w:r w:rsidR="0043496B">
        <w:rPr>
          <w:rStyle w:val="normaltextrun"/>
          <w:rFonts w:eastAsia="SimSun" w:hint="eastAsia"/>
          <w:color w:val="000000"/>
          <w:shd w:val="clear" w:color="auto" w:fill="FFFFFF"/>
          <w:lang w:val="en-US"/>
        </w:rPr>
        <w:t>s</w:t>
      </w:r>
      <w:r w:rsidR="0043496B">
        <w:rPr>
          <w:rStyle w:val="normaltextrun"/>
          <w:rFonts w:eastAsia="SimSun"/>
          <w:color w:val="000000"/>
          <w:shd w:val="clear" w:color="auto" w:fill="FFFFFF"/>
          <w:lang w:val="en-US"/>
        </w:rPr>
        <w:t xml:space="preserve"> are not needed.</w:t>
      </w:r>
      <w:r>
        <w:t xml:space="preserve"> </w:t>
      </w:r>
      <w:r w:rsidR="0043496B">
        <w:t xml:space="preserve">While </w:t>
      </w:r>
      <w:r>
        <w:t xml:space="preserve">TR38.857 evaluated both horizontal and vertical accuracy, </w:t>
      </w:r>
      <w:r w:rsidR="0043496B">
        <w:t xml:space="preserve">the evaluation in in this study item can </w:t>
      </w:r>
      <w:r w:rsidR="00C630CE">
        <w:t>focus on</w:t>
      </w:r>
      <w:r w:rsidR="0043496B">
        <w:t xml:space="preserve"> horizontal accuracy</w:t>
      </w:r>
      <w:r w:rsidR="00C630CE">
        <w:t>, while the vertical accuracy is optional to report</w:t>
      </w:r>
      <w:r w:rsidR="0043496B">
        <w:t>.</w:t>
      </w:r>
    </w:p>
    <w:p w14:paraId="2FCD7FBB" w14:textId="239BD5B0" w:rsidR="00B57761" w:rsidRDefault="00745F5B" w:rsidP="00356BCF">
      <w:r>
        <w:t>Regarding CDF percentiles, TR38.857 uses {</w:t>
      </w:r>
      <w:r w:rsidRPr="00F57BD9">
        <w:rPr>
          <w:lang w:val="en-US"/>
        </w:rPr>
        <w:t>50%, 67%, 80%, 90%</w:t>
      </w:r>
      <w:r>
        <w:t xml:space="preserve">}. Two companies proposed to include higher values, i.e., Ericsson (&gt;=99%), ZTE (95%). </w:t>
      </w:r>
      <w:r w:rsidR="00B931AB">
        <w:t xml:space="preserve"> After the main KPI is resolved, the CDF percentiles will be further discussed.</w:t>
      </w:r>
    </w:p>
    <w:p w14:paraId="48F6D908" w14:textId="469AF493" w:rsidR="00745F5B" w:rsidRDefault="00B57761" w:rsidP="00356BCF">
      <w:r>
        <w:t xml:space="preserve">As a first step of the discussion, </w:t>
      </w:r>
      <w:r w:rsidR="0040762B">
        <w:t>the following is proposed.</w:t>
      </w:r>
    </w:p>
    <w:p w14:paraId="5F11DFAD" w14:textId="4C77F8A6" w:rsidR="00356BCF" w:rsidRPr="0010369D" w:rsidRDefault="00356BCF" w:rsidP="00356BCF">
      <w:pPr>
        <w:rPr>
          <w:b/>
          <w:bCs/>
          <w:u w:val="single"/>
          <w:lang w:eastAsia="ja-JP"/>
        </w:rPr>
      </w:pPr>
      <w:r w:rsidRPr="00C630CE">
        <w:rPr>
          <w:b/>
          <w:bCs/>
          <w:highlight w:val="yellow"/>
          <w:u w:val="single"/>
          <w:lang w:eastAsia="ja-JP"/>
        </w:rPr>
        <w:t xml:space="preserve">Proposal </w:t>
      </w:r>
      <w:r w:rsidR="00C630CE" w:rsidRPr="00C630CE">
        <w:rPr>
          <w:b/>
          <w:bCs/>
          <w:highlight w:val="yellow"/>
          <w:u w:val="single"/>
          <w:lang w:eastAsia="ja-JP"/>
        </w:rPr>
        <w:t>3.3</w:t>
      </w:r>
      <w:r w:rsidR="00440637" w:rsidRPr="00C630CE">
        <w:rPr>
          <w:b/>
          <w:bCs/>
          <w:highlight w:val="yellow"/>
          <w:u w:val="single"/>
          <w:lang w:eastAsia="ja-JP"/>
        </w:rPr>
        <w:t>.1</w:t>
      </w:r>
      <w:r w:rsidRPr="00C630CE">
        <w:rPr>
          <w:b/>
          <w:bCs/>
          <w:highlight w:val="yellow"/>
          <w:u w:val="single"/>
          <w:lang w:eastAsia="ja-JP"/>
        </w:rPr>
        <w:t>-</w:t>
      </w:r>
      <w:r w:rsidR="00C630CE" w:rsidRPr="00C630CE">
        <w:rPr>
          <w:b/>
          <w:bCs/>
          <w:highlight w:val="yellow"/>
          <w:u w:val="single"/>
          <w:lang w:eastAsia="ja-JP"/>
        </w:rPr>
        <w:t>1</w:t>
      </w:r>
    </w:p>
    <w:p w14:paraId="4BBEDBE5" w14:textId="1AAB56C8" w:rsidR="00356BCF" w:rsidRDefault="00356BCF" w:rsidP="00356BCF">
      <w:r>
        <w:t xml:space="preserve">For all scenarios and use cases, the </w:t>
      </w:r>
      <w:r w:rsidR="0005588F">
        <w:t xml:space="preserve">main </w:t>
      </w:r>
      <w:r>
        <w:t xml:space="preserve">KPI </w:t>
      </w:r>
      <w:r w:rsidR="0005588F">
        <w:t>is</w:t>
      </w:r>
      <w:r>
        <w:t xml:space="preserve"> the CDF of horizonal accuracy</w:t>
      </w:r>
      <w:r w:rsidRPr="00EE4C11">
        <w:t>.</w:t>
      </w:r>
    </w:p>
    <w:p w14:paraId="4E6D203C" w14:textId="47C65EF9" w:rsidR="00415E55" w:rsidRDefault="00415E55" w:rsidP="00C87AAA">
      <w:pPr>
        <w:pStyle w:val="ListParagraph"/>
        <w:numPr>
          <w:ilvl w:val="0"/>
          <w:numId w:val="14"/>
        </w:numPr>
      </w:pPr>
      <w:r>
        <w:rPr>
          <w:lang w:val="en-US"/>
        </w:rPr>
        <w:t>Companies can optionally report vertical accuracy.</w:t>
      </w:r>
    </w:p>
    <w:p w14:paraId="2285992A" w14:textId="77777777" w:rsidR="00356BCF" w:rsidRDefault="00356BCF" w:rsidP="00356BCF"/>
    <w:tbl>
      <w:tblPr>
        <w:tblStyle w:val="TableGrid10"/>
        <w:tblW w:w="9990" w:type="dxa"/>
        <w:tblInd w:w="-5" w:type="dxa"/>
        <w:tblLook w:val="04A0" w:firstRow="1" w:lastRow="0" w:firstColumn="1" w:lastColumn="0" w:noHBand="0" w:noVBand="1"/>
      </w:tblPr>
      <w:tblGrid>
        <w:gridCol w:w="1418"/>
        <w:gridCol w:w="8572"/>
      </w:tblGrid>
      <w:tr w:rsidR="00C630CE" w14:paraId="672EB9F9" w14:textId="77777777" w:rsidTr="004B5A89">
        <w:tc>
          <w:tcPr>
            <w:tcW w:w="1418" w:type="dxa"/>
          </w:tcPr>
          <w:p w14:paraId="00E5AF0B" w14:textId="77777777" w:rsidR="00C630CE" w:rsidRPr="00B54F60" w:rsidRDefault="00C630CE" w:rsidP="004B5A89">
            <w:pPr>
              <w:jc w:val="left"/>
              <w:rPr>
                <w:rFonts w:eastAsiaTheme="minorEastAsia"/>
                <w:b/>
                <w:lang w:val="x-none"/>
              </w:rPr>
            </w:pPr>
          </w:p>
        </w:tc>
        <w:tc>
          <w:tcPr>
            <w:tcW w:w="8572" w:type="dxa"/>
          </w:tcPr>
          <w:p w14:paraId="0678E67B" w14:textId="77777777" w:rsidR="00C630CE" w:rsidRPr="00B54F60" w:rsidRDefault="00C630CE" w:rsidP="004B5A89">
            <w:pPr>
              <w:jc w:val="center"/>
              <w:rPr>
                <w:rFonts w:eastAsiaTheme="minorEastAsia"/>
                <w:b/>
                <w:lang w:val="x-none"/>
              </w:rPr>
            </w:pPr>
            <w:r>
              <w:rPr>
                <w:rFonts w:eastAsiaTheme="minorEastAsia" w:hint="eastAsia"/>
                <w:b/>
                <w:lang w:val="x-none"/>
              </w:rPr>
              <w:t>Company</w:t>
            </w:r>
          </w:p>
        </w:tc>
      </w:tr>
      <w:tr w:rsidR="00C630CE" w14:paraId="39E3BC86" w14:textId="77777777" w:rsidTr="004B5A89">
        <w:tc>
          <w:tcPr>
            <w:tcW w:w="1418" w:type="dxa"/>
          </w:tcPr>
          <w:p w14:paraId="06A18120" w14:textId="77777777" w:rsidR="00C630CE" w:rsidRDefault="00C630CE" w:rsidP="004B5A89">
            <w:pPr>
              <w:jc w:val="left"/>
              <w:rPr>
                <w:rFonts w:eastAsiaTheme="minorEastAsia"/>
                <w:lang w:val="x-none"/>
              </w:rPr>
            </w:pPr>
            <w:r>
              <w:rPr>
                <w:rFonts w:eastAsiaTheme="minorEastAsia" w:hint="eastAsia"/>
                <w:lang w:val="x-none"/>
              </w:rPr>
              <w:t>Support</w:t>
            </w:r>
          </w:p>
        </w:tc>
        <w:tc>
          <w:tcPr>
            <w:tcW w:w="8572" w:type="dxa"/>
          </w:tcPr>
          <w:p w14:paraId="7CE35FEB" w14:textId="77777777" w:rsidR="00C630CE" w:rsidRPr="002F0BF7" w:rsidRDefault="00C630CE" w:rsidP="004B5A89">
            <w:pPr>
              <w:rPr>
                <w:rFonts w:eastAsiaTheme="minorEastAsia"/>
                <w:lang w:val="de-AT"/>
              </w:rPr>
            </w:pPr>
          </w:p>
        </w:tc>
      </w:tr>
      <w:tr w:rsidR="00C630CE" w14:paraId="509247A2" w14:textId="77777777" w:rsidTr="004B5A89">
        <w:tc>
          <w:tcPr>
            <w:tcW w:w="1418" w:type="dxa"/>
          </w:tcPr>
          <w:p w14:paraId="70C427C9" w14:textId="77777777" w:rsidR="00C630CE" w:rsidRDefault="00C630CE" w:rsidP="004B5A89">
            <w:pPr>
              <w:jc w:val="left"/>
              <w:rPr>
                <w:rFonts w:eastAsiaTheme="minorEastAsia"/>
                <w:lang w:val="x-none"/>
              </w:rPr>
            </w:pPr>
            <w:r>
              <w:rPr>
                <w:rFonts w:eastAsiaTheme="minorEastAsia" w:hint="eastAsia"/>
                <w:lang w:val="x-none"/>
              </w:rPr>
              <w:t>Not support</w:t>
            </w:r>
          </w:p>
        </w:tc>
        <w:tc>
          <w:tcPr>
            <w:tcW w:w="8572" w:type="dxa"/>
          </w:tcPr>
          <w:p w14:paraId="30373252" w14:textId="77777777" w:rsidR="00C630CE" w:rsidRPr="00E12038" w:rsidRDefault="00C630CE" w:rsidP="004B5A89">
            <w:pPr>
              <w:rPr>
                <w:rFonts w:eastAsiaTheme="minorEastAsia"/>
                <w:lang w:val="en-GB"/>
              </w:rPr>
            </w:pPr>
          </w:p>
        </w:tc>
      </w:tr>
    </w:tbl>
    <w:p w14:paraId="16D2F582" w14:textId="77777777" w:rsidR="00C630CE" w:rsidRDefault="00C630CE" w:rsidP="00C630CE">
      <w:pPr>
        <w:rPr>
          <w:lang w:eastAsia="ja-JP"/>
        </w:rPr>
      </w:pPr>
    </w:p>
    <w:tbl>
      <w:tblPr>
        <w:tblStyle w:val="TableGrid"/>
        <w:tblW w:w="0" w:type="auto"/>
        <w:tblLook w:val="04A0" w:firstRow="1" w:lastRow="0" w:firstColumn="1" w:lastColumn="0" w:noHBand="0" w:noVBand="1"/>
      </w:tblPr>
      <w:tblGrid>
        <w:gridCol w:w="1435"/>
        <w:gridCol w:w="8527"/>
      </w:tblGrid>
      <w:tr w:rsidR="00C630CE" w:rsidRPr="00A47C1B" w14:paraId="4F5E289E" w14:textId="77777777" w:rsidTr="004B5A89">
        <w:tc>
          <w:tcPr>
            <w:tcW w:w="1435" w:type="dxa"/>
          </w:tcPr>
          <w:p w14:paraId="36214608" w14:textId="77777777" w:rsidR="00C630CE" w:rsidRPr="00A47C1B" w:rsidRDefault="00C630CE" w:rsidP="004B5A89">
            <w:pPr>
              <w:rPr>
                <w:b/>
                <w:bCs/>
                <w:lang w:eastAsia="ja-JP"/>
              </w:rPr>
            </w:pPr>
            <w:r w:rsidRPr="00A47C1B">
              <w:rPr>
                <w:b/>
                <w:bCs/>
                <w:lang w:eastAsia="ja-JP"/>
              </w:rPr>
              <w:t>Company</w:t>
            </w:r>
          </w:p>
        </w:tc>
        <w:tc>
          <w:tcPr>
            <w:tcW w:w="8527" w:type="dxa"/>
          </w:tcPr>
          <w:p w14:paraId="35887786" w14:textId="77777777" w:rsidR="00C630CE" w:rsidRPr="00A47C1B" w:rsidRDefault="00C630CE" w:rsidP="004B5A89">
            <w:pPr>
              <w:jc w:val="center"/>
              <w:rPr>
                <w:b/>
                <w:bCs/>
                <w:lang w:eastAsia="ja-JP"/>
              </w:rPr>
            </w:pPr>
            <w:r w:rsidRPr="00A47C1B">
              <w:rPr>
                <w:b/>
                <w:bCs/>
                <w:lang w:eastAsia="ja-JP"/>
              </w:rPr>
              <w:t>Comments</w:t>
            </w:r>
          </w:p>
        </w:tc>
      </w:tr>
      <w:tr w:rsidR="00C630CE" w14:paraId="407F30C4" w14:textId="77777777" w:rsidTr="004B5A89">
        <w:tc>
          <w:tcPr>
            <w:tcW w:w="1435" w:type="dxa"/>
          </w:tcPr>
          <w:p w14:paraId="6A49268A" w14:textId="5692B277" w:rsidR="00C630CE" w:rsidRDefault="001754E6" w:rsidP="004B5A89">
            <w:pPr>
              <w:rPr>
                <w:lang w:eastAsia="ja-JP"/>
              </w:rPr>
            </w:pPr>
            <w:r>
              <w:rPr>
                <w:lang w:eastAsia="ja-JP"/>
              </w:rPr>
              <w:t>vivo</w:t>
            </w:r>
          </w:p>
        </w:tc>
        <w:tc>
          <w:tcPr>
            <w:tcW w:w="8527" w:type="dxa"/>
          </w:tcPr>
          <w:p w14:paraId="1358609D" w14:textId="4FAAEF8A" w:rsidR="00C630CE" w:rsidRDefault="001754E6" w:rsidP="004B5A89">
            <w:pPr>
              <w:rPr>
                <w:lang w:eastAsia="ja-JP"/>
              </w:rPr>
            </w:pPr>
            <w:r>
              <w:rPr>
                <w:lang w:eastAsia="ja-JP"/>
              </w:rPr>
              <w:t>Is the intention to report CDF curve or just a set of selected CDF persentiles? We prefer to th</w:t>
            </w:r>
            <w:r w:rsidR="00845508">
              <w:rPr>
                <w:lang w:eastAsia="ja-JP"/>
              </w:rPr>
              <w:t>e latter and prefer a rewording of this proposal to make it clear.</w:t>
            </w:r>
          </w:p>
        </w:tc>
      </w:tr>
      <w:tr w:rsidR="00C630CE" w14:paraId="36E12462" w14:textId="77777777" w:rsidTr="004B5A89">
        <w:tc>
          <w:tcPr>
            <w:tcW w:w="1435" w:type="dxa"/>
          </w:tcPr>
          <w:p w14:paraId="6A7E9EDA" w14:textId="77777777" w:rsidR="00C630CE" w:rsidRDefault="00C630CE" w:rsidP="004B5A89">
            <w:pPr>
              <w:rPr>
                <w:lang w:eastAsia="ja-JP"/>
              </w:rPr>
            </w:pPr>
          </w:p>
        </w:tc>
        <w:tc>
          <w:tcPr>
            <w:tcW w:w="8527" w:type="dxa"/>
          </w:tcPr>
          <w:p w14:paraId="16A0EE42" w14:textId="77777777" w:rsidR="00C630CE" w:rsidRDefault="00C630CE" w:rsidP="004B5A89">
            <w:pPr>
              <w:rPr>
                <w:lang w:eastAsia="ja-JP"/>
              </w:rPr>
            </w:pPr>
          </w:p>
        </w:tc>
      </w:tr>
      <w:tr w:rsidR="00C630CE" w14:paraId="32E8FCFD" w14:textId="77777777" w:rsidTr="004B5A89">
        <w:tc>
          <w:tcPr>
            <w:tcW w:w="1435" w:type="dxa"/>
          </w:tcPr>
          <w:p w14:paraId="763D853C" w14:textId="77777777" w:rsidR="00C630CE" w:rsidRDefault="00C630CE" w:rsidP="004B5A89">
            <w:pPr>
              <w:rPr>
                <w:lang w:eastAsia="ja-JP"/>
              </w:rPr>
            </w:pPr>
          </w:p>
        </w:tc>
        <w:tc>
          <w:tcPr>
            <w:tcW w:w="8527" w:type="dxa"/>
          </w:tcPr>
          <w:p w14:paraId="312D537F" w14:textId="77777777" w:rsidR="00C630CE" w:rsidRDefault="00C630CE" w:rsidP="004B5A89">
            <w:pPr>
              <w:rPr>
                <w:lang w:eastAsia="ja-JP"/>
              </w:rPr>
            </w:pPr>
          </w:p>
        </w:tc>
      </w:tr>
    </w:tbl>
    <w:p w14:paraId="2F3E4530" w14:textId="185A2866" w:rsidR="00C630CE" w:rsidRDefault="00C630CE" w:rsidP="00C630CE">
      <w:pPr>
        <w:rPr>
          <w:lang w:eastAsia="ja-JP"/>
        </w:rPr>
      </w:pPr>
    </w:p>
    <w:p w14:paraId="55CC7E89" w14:textId="7F36AC58" w:rsidR="002A640A" w:rsidRDefault="002A640A" w:rsidP="00C630CE">
      <w:pPr>
        <w:rPr>
          <w:lang w:val="en-US" w:eastAsia="ja-JP"/>
        </w:rPr>
      </w:pPr>
      <w:r>
        <w:rPr>
          <w:lang w:eastAsia="ja-JP"/>
        </w:rPr>
        <w:t>Regarding the target position accuracy, Ericsson</w:t>
      </w:r>
      <w:r w:rsidRPr="00A17BF4">
        <w:rPr>
          <w:lang w:val="en-US" w:eastAsia="ja-JP"/>
        </w:rPr>
        <w:t xml:space="preserve"> (</w:t>
      </w:r>
      <w:r w:rsidRPr="00A17BF4">
        <w:t>R1-2203285</w:t>
      </w:r>
      <w:r w:rsidRPr="00A17BF4">
        <w:rPr>
          <w:lang w:val="en-US" w:eastAsia="ja-JP"/>
        </w:rPr>
        <w:t>)</w:t>
      </w:r>
      <w:r>
        <w:rPr>
          <w:lang w:val="en-US" w:eastAsia="ja-JP"/>
        </w:rPr>
        <w:t xml:space="preserve"> suggested to use the Service Level 5 and 6 cases in </w:t>
      </w:r>
      <w:r w:rsidR="00B77A0A" w:rsidRPr="00377D5F">
        <w:rPr>
          <w:rFonts w:eastAsia="MS Mincho"/>
          <w:lang w:eastAsia="en-GB"/>
        </w:rPr>
        <w:t>Table 5.7.1-1</w:t>
      </w:r>
      <w:r w:rsidR="00B77A0A">
        <w:rPr>
          <w:rFonts w:eastAsia="MS Mincho"/>
          <w:lang w:eastAsia="en-GB"/>
        </w:rPr>
        <w:t xml:space="preserve"> of </w:t>
      </w:r>
      <w:r w:rsidRPr="002A640A">
        <w:rPr>
          <w:lang w:val="en-US" w:eastAsia="ja-JP"/>
        </w:rPr>
        <w:t>TS 22.104 V18.3.0 (2022-03)</w:t>
      </w:r>
      <w:r>
        <w:rPr>
          <w:lang w:val="en-US" w:eastAsia="ja-JP"/>
        </w:rPr>
        <w:t>.</w:t>
      </w:r>
    </w:p>
    <w:tbl>
      <w:tblPr>
        <w:tblW w:w="103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92"/>
        <w:gridCol w:w="1275"/>
        <w:gridCol w:w="993"/>
        <w:gridCol w:w="993"/>
        <w:gridCol w:w="1411"/>
        <w:gridCol w:w="1530"/>
        <w:gridCol w:w="975"/>
        <w:gridCol w:w="2273"/>
      </w:tblGrid>
      <w:tr w:rsidR="002A640A" w:rsidRPr="00377D5F" w14:paraId="699587E4" w14:textId="77777777" w:rsidTr="002A640A">
        <w:tc>
          <w:tcPr>
            <w:tcW w:w="892" w:type="dxa"/>
          </w:tcPr>
          <w:p w14:paraId="71224A73" w14:textId="77777777" w:rsidR="002A640A" w:rsidRPr="00377D5F" w:rsidRDefault="002A640A" w:rsidP="004B5A89">
            <w:pPr>
              <w:rPr>
                <w:lang w:eastAsia="en-GB"/>
              </w:rPr>
            </w:pPr>
            <w:r>
              <w:rPr>
                <w:lang w:eastAsia="en-GB"/>
              </w:rPr>
              <w:lastRenderedPageBreak/>
              <w:t>Scenario</w:t>
            </w:r>
          </w:p>
        </w:tc>
        <w:tc>
          <w:tcPr>
            <w:tcW w:w="1275" w:type="dxa"/>
            <w:shd w:val="clear" w:color="auto" w:fill="auto"/>
            <w:tcMar>
              <w:top w:w="0" w:type="dxa"/>
              <w:left w:w="108" w:type="dxa"/>
              <w:bottom w:w="0" w:type="dxa"/>
              <w:right w:w="108" w:type="dxa"/>
            </w:tcMar>
          </w:tcPr>
          <w:p w14:paraId="4B8F1D9B" w14:textId="77777777" w:rsidR="002A640A" w:rsidRPr="00377D5F" w:rsidRDefault="002A640A" w:rsidP="004B5A89">
            <w:pPr>
              <w:rPr>
                <w:lang w:eastAsia="en-GB"/>
              </w:rPr>
            </w:pPr>
            <w:r w:rsidRPr="00377D5F">
              <w:rPr>
                <w:lang w:eastAsia="en-GB"/>
              </w:rPr>
              <w:t>Horizontal accuracy</w:t>
            </w:r>
          </w:p>
        </w:tc>
        <w:tc>
          <w:tcPr>
            <w:tcW w:w="993" w:type="dxa"/>
            <w:shd w:val="clear" w:color="auto" w:fill="auto"/>
          </w:tcPr>
          <w:p w14:paraId="4C6F98A7" w14:textId="77777777" w:rsidR="002A640A" w:rsidRPr="00377D5F" w:rsidRDefault="002A640A" w:rsidP="004B5A89">
            <w:pPr>
              <w:rPr>
                <w:lang w:eastAsia="en-GB"/>
              </w:rPr>
            </w:pPr>
            <w:r w:rsidRPr="00377D5F">
              <w:rPr>
                <w:lang w:eastAsia="en-GB"/>
              </w:rPr>
              <w:t>Vertical accuracy</w:t>
            </w:r>
          </w:p>
        </w:tc>
        <w:tc>
          <w:tcPr>
            <w:tcW w:w="993" w:type="dxa"/>
            <w:shd w:val="clear" w:color="auto" w:fill="auto"/>
          </w:tcPr>
          <w:p w14:paraId="7040143C" w14:textId="77777777" w:rsidR="002A640A" w:rsidRPr="00377D5F" w:rsidRDefault="002A640A" w:rsidP="004B5A89">
            <w:pPr>
              <w:rPr>
                <w:lang w:eastAsia="en-GB"/>
              </w:rPr>
            </w:pPr>
            <w:r w:rsidRPr="00377D5F">
              <w:rPr>
                <w:lang w:eastAsia="en-GB"/>
              </w:rPr>
              <w:t>Availability</w:t>
            </w:r>
          </w:p>
        </w:tc>
        <w:tc>
          <w:tcPr>
            <w:tcW w:w="1411" w:type="dxa"/>
            <w:shd w:val="clear" w:color="auto" w:fill="auto"/>
            <w:tcMar>
              <w:top w:w="0" w:type="dxa"/>
              <w:left w:w="108" w:type="dxa"/>
              <w:bottom w:w="0" w:type="dxa"/>
              <w:right w:w="108" w:type="dxa"/>
            </w:tcMar>
          </w:tcPr>
          <w:p w14:paraId="65552C45" w14:textId="77777777" w:rsidR="002A640A" w:rsidRPr="00377D5F" w:rsidRDefault="002A640A" w:rsidP="004B5A89">
            <w:pPr>
              <w:rPr>
                <w:lang w:eastAsia="en-GB"/>
              </w:rPr>
            </w:pPr>
            <w:r>
              <w:rPr>
                <w:lang w:eastAsia="en-GB"/>
              </w:rPr>
              <w:t>E2E l</w:t>
            </w:r>
            <w:r w:rsidRPr="00377D5F">
              <w:rPr>
                <w:lang w:eastAsia="en-GB"/>
              </w:rPr>
              <w:t>atency for position estimation of UE</w:t>
            </w:r>
          </w:p>
        </w:tc>
        <w:tc>
          <w:tcPr>
            <w:tcW w:w="1530" w:type="dxa"/>
            <w:shd w:val="clear" w:color="auto" w:fill="auto"/>
            <w:tcMar>
              <w:top w:w="0" w:type="dxa"/>
              <w:left w:w="108" w:type="dxa"/>
              <w:bottom w:w="0" w:type="dxa"/>
              <w:right w:w="108" w:type="dxa"/>
            </w:tcMar>
          </w:tcPr>
          <w:p w14:paraId="0F903141" w14:textId="77777777" w:rsidR="002A640A" w:rsidRPr="00A32D79" w:rsidRDefault="002A640A" w:rsidP="004B5A89">
            <w:pPr>
              <w:rPr>
                <w:color w:val="0070C0"/>
                <w:lang w:eastAsia="en-GB"/>
              </w:rPr>
            </w:pPr>
            <w:r w:rsidRPr="00A32D79">
              <w:rPr>
                <w:color w:val="0070C0"/>
                <w:lang w:eastAsia="en-GB"/>
              </w:rPr>
              <w:t>Physical layer latency for position estimation</w:t>
            </w:r>
          </w:p>
        </w:tc>
        <w:tc>
          <w:tcPr>
            <w:tcW w:w="975" w:type="dxa"/>
          </w:tcPr>
          <w:p w14:paraId="29BE4A74" w14:textId="77777777" w:rsidR="002A640A" w:rsidRDefault="002A640A" w:rsidP="004B5A89">
            <w:pPr>
              <w:rPr>
                <w:lang w:eastAsia="en-GB"/>
              </w:rPr>
            </w:pPr>
            <w:r w:rsidRPr="00377D5F">
              <w:rPr>
                <w:lang w:eastAsia="en-GB"/>
              </w:rPr>
              <w:t>UE speed</w:t>
            </w:r>
          </w:p>
        </w:tc>
        <w:tc>
          <w:tcPr>
            <w:tcW w:w="2273" w:type="dxa"/>
          </w:tcPr>
          <w:p w14:paraId="043B14B1" w14:textId="77777777" w:rsidR="002A640A" w:rsidRPr="00377D5F" w:rsidRDefault="002A640A" w:rsidP="004B5A89">
            <w:pPr>
              <w:rPr>
                <w:lang w:eastAsia="en-GB"/>
              </w:rPr>
            </w:pPr>
            <w:r>
              <w:rPr>
                <w:lang w:eastAsia="en-GB"/>
              </w:rPr>
              <w:t>Exemplary use case</w:t>
            </w:r>
          </w:p>
        </w:tc>
      </w:tr>
      <w:tr w:rsidR="002A640A" w:rsidRPr="00377D5F" w14:paraId="4287D54D" w14:textId="77777777" w:rsidTr="002A640A">
        <w:tc>
          <w:tcPr>
            <w:tcW w:w="892" w:type="dxa"/>
          </w:tcPr>
          <w:p w14:paraId="288B1B82" w14:textId="77777777" w:rsidR="002A640A" w:rsidRPr="00377D5F" w:rsidRDefault="002A640A" w:rsidP="004B5A89">
            <w:pPr>
              <w:rPr>
                <w:lang w:eastAsia="en-GB"/>
              </w:rPr>
            </w:pPr>
            <w:r>
              <w:rPr>
                <w:lang w:eastAsia="en-GB"/>
              </w:rPr>
              <w:t>(A)</w:t>
            </w:r>
          </w:p>
        </w:tc>
        <w:tc>
          <w:tcPr>
            <w:tcW w:w="1275" w:type="dxa"/>
            <w:shd w:val="clear" w:color="auto" w:fill="auto"/>
            <w:tcMar>
              <w:top w:w="0" w:type="dxa"/>
              <w:left w:w="108" w:type="dxa"/>
              <w:bottom w:w="0" w:type="dxa"/>
              <w:right w:w="108" w:type="dxa"/>
            </w:tcMar>
          </w:tcPr>
          <w:p w14:paraId="7BAB105B" w14:textId="77777777" w:rsidR="002A640A" w:rsidRPr="00377D5F" w:rsidRDefault="002A640A" w:rsidP="004B5A89">
            <w:pPr>
              <w:rPr>
                <w:lang w:eastAsia="en-GB"/>
              </w:rPr>
            </w:pPr>
            <w:r w:rsidRPr="00377D5F">
              <w:rPr>
                <w:lang w:eastAsia="en-GB"/>
              </w:rPr>
              <w:t>&lt; 50 cm</w:t>
            </w:r>
          </w:p>
        </w:tc>
        <w:tc>
          <w:tcPr>
            <w:tcW w:w="993" w:type="dxa"/>
            <w:shd w:val="clear" w:color="auto" w:fill="auto"/>
          </w:tcPr>
          <w:p w14:paraId="6C9F73DC" w14:textId="77777777" w:rsidR="002A640A" w:rsidRPr="00377D5F" w:rsidRDefault="002A640A" w:rsidP="004B5A89">
            <w:pPr>
              <w:rPr>
                <w:lang w:eastAsia="en-GB"/>
              </w:rPr>
            </w:pPr>
            <w:r w:rsidRPr="00377D5F">
              <w:rPr>
                <w:lang w:eastAsia="en-GB"/>
              </w:rPr>
              <w:t>&lt; 3 m</w:t>
            </w:r>
          </w:p>
        </w:tc>
        <w:tc>
          <w:tcPr>
            <w:tcW w:w="993" w:type="dxa"/>
            <w:shd w:val="clear" w:color="auto" w:fill="auto"/>
          </w:tcPr>
          <w:p w14:paraId="3C2CA20D" w14:textId="77777777" w:rsidR="002A640A" w:rsidRPr="00377D5F" w:rsidRDefault="002A640A" w:rsidP="004B5A89">
            <w:pPr>
              <w:rPr>
                <w:lang w:eastAsia="en-GB"/>
              </w:rPr>
            </w:pPr>
            <w:r w:rsidRPr="00377D5F">
              <w:rPr>
                <w:lang w:eastAsia="en-GB"/>
              </w:rPr>
              <w:t>99 %</w:t>
            </w:r>
          </w:p>
        </w:tc>
        <w:tc>
          <w:tcPr>
            <w:tcW w:w="1411" w:type="dxa"/>
            <w:shd w:val="clear" w:color="auto" w:fill="auto"/>
            <w:tcMar>
              <w:top w:w="0" w:type="dxa"/>
              <w:left w:w="108" w:type="dxa"/>
              <w:bottom w:w="0" w:type="dxa"/>
              <w:right w:w="108" w:type="dxa"/>
            </w:tcMar>
          </w:tcPr>
          <w:p w14:paraId="1751B28E" w14:textId="77777777" w:rsidR="002A640A" w:rsidRPr="00377D5F" w:rsidRDefault="002A640A" w:rsidP="004B5A89">
            <w:pPr>
              <w:rPr>
                <w:lang w:eastAsia="en-GB"/>
              </w:rPr>
            </w:pPr>
            <w:r w:rsidRPr="00377D5F">
              <w:rPr>
                <w:lang w:eastAsia="en-GB"/>
              </w:rPr>
              <w:t>1 s</w:t>
            </w:r>
          </w:p>
        </w:tc>
        <w:tc>
          <w:tcPr>
            <w:tcW w:w="1530" w:type="dxa"/>
            <w:shd w:val="clear" w:color="auto" w:fill="auto"/>
            <w:tcMar>
              <w:top w:w="0" w:type="dxa"/>
              <w:left w:w="108" w:type="dxa"/>
              <w:bottom w:w="0" w:type="dxa"/>
              <w:right w:w="108" w:type="dxa"/>
            </w:tcMar>
          </w:tcPr>
          <w:p w14:paraId="343B9F4B" w14:textId="77777777" w:rsidR="002A640A" w:rsidRPr="00A32D79" w:rsidRDefault="002A640A" w:rsidP="004B5A89">
            <w:pPr>
              <w:rPr>
                <w:color w:val="0070C0"/>
                <w:lang w:eastAsia="en-GB"/>
              </w:rPr>
            </w:pPr>
            <w:r w:rsidRPr="00A32D79">
              <w:rPr>
                <w:color w:val="0070C0"/>
                <w:lang w:eastAsia="en-GB"/>
              </w:rPr>
              <w:t>&lt; 500 ms</w:t>
            </w:r>
          </w:p>
        </w:tc>
        <w:tc>
          <w:tcPr>
            <w:tcW w:w="975" w:type="dxa"/>
          </w:tcPr>
          <w:p w14:paraId="6E5AD271" w14:textId="77777777" w:rsidR="002A640A" w:rsidRPr="00377D5F" w:rsidRDefault="002A640A" w:rsidP="004B5A89">
            <w:pPr>
              <w:rPr>
                <w:rFonts w:eastAsia="SimSun"/>
                <w:lang w:eastAsia="en-GB"/>
              </w:rPr>
            </w:pPr>
            <w:r w:rsidRPr="00B27418">
              <w:rPr>
                <w:rFonts w:eastAsia="SimSun"/>
                <w:lang w:eastAsia="en-GB"/>
              </w:rPr>
              <w:t>&lt; 30 km/h</w:t>
            </w:r>
          </w:p>
        </w:tc>
        <w:tc>
          <w:tcPr>
            <w:tcW w:w="2273" w:type="dxa"/>
          </w:tcPr>
          <w:p w14:paraId="2D481CDB" w14:textId="77777777" w:rsidR="002A640A" w:rsidRPr="00377D5F" w:rsidRDefault="002A640A" w:rsidP="002A640A">
            <w:pPr>
              <w:ind w:right="87"/>
              <w:rPr>
                <w:rFonts w:eastAsia="SimSun"/>
                <w:lang w:eastAsia="en-GB"/>
              </w:rPr>
            </w:pPr>
            <w:r w:rsidRPr="00377D5F">
              <w:rPr>
                <w:rFonts w:eastAsia="SimSun"/>
                <w:lang w:eastAsia="en-GB"/>
              </w:rPr>
              <w:t xml:space="preserve">Flexible, modular assembly area in smart factories (for </w:t>
            </w:r>
            <w:r w:rsidRPr="00377D5F">
              <w:rPr>
                <w:lang w:eastAsia="en-GB"/>
              </w:rPr>
              <w:t>autonomous vehicles, only for monitoring purposes)</w:t>
            </w:r>
          </w:p>
        </w:tc>
      </w:tr>
      <w:tr w:rsidR="002A640A" w:rsidRPr="00377D5F" w14:paraId="2DA9B73B" w14:textId="77777777" w:rsidTr="002A640A">
        <w:tc>
          <w:tcPr>
            <w:tcW w:w="892" w:type="dxa"/>
          </w:tcPr>
          <w:p w14:paraId="700EB958" w14:textId="77777777" w:rsidR="002A640A" w:rsidRPr="00377D5F" w:rsidRDefault="002A640A" w:rsidP="004B5A89">
            <w:pPr>
              <w:rPr>
                <w:lang w:eastAsia="en-GB"/>
              </w:rPr>
            </w:pPr>
            <w:r>
              <w:rPr>
                <w:lang w:eastAsia="en-GB"/>
              </w:rPr>
              <w:t>(B)</w:t>
            </w:r>
          </w:p>
        </w:tc>
        <w:tc>
          <w:tcPr>
            <w:tcW w:w="1275" w:type="dxa"/>
            <w:shd w:val="clear" w:color="auto" w:fill="auto"/>
            <w:tcMar>
              <w:top w:w="0" w:type="dxa"/>
              <w:left w:w="108" w:type="dxa"/>
              <w:bottom w:w="0" w:type="dxa"/>
              <w:right w:w="108" w:type="dxa"/>
            </w:tcMar>
          </w:tcPr>
          <w:p w14:paraId="7FE96505" w14:textId="77777777" w:rsidR="002A640A" w:rsidRPr="00377D5F" w:rsidRDefault="002A640A" w:rsidP="004B5A89">
            <w:pPr>
              <w:rPr>
                <w:lang w:eastAsia="en-GB"/>
              </w:rPr>
            </w:pPr>
            <w:r w:rsidRPr="00377D5F">
              <w:rPr>
                <w:lang w:eastAsia="en-GB"/>
              </w:rPr>
              <w:t>&lt; 30 cm</w:t>
            </w:r>
          </w:p>
        </w:tc>
        <w:tc>
          <w:tcPr>
            <w:tcW w:w="993" w:type="dxa"/>
            <w:shd w:val="clear" w:color="auto" w:fill="auto"/>
          </w:tcPr>
          <w:p w14:paraId="37D55AFE" w14:textId="77777777" w:rsidR="002A640A" w:rsidRPr="00377D5F" w:rsidRDefault="002A640A" w:rsidP="004B5A89">
            <w:pPr>
              <w:rPr>
                <w:lang w:eastAsia="en-GB"/>
              </w:rPr>
            </w:pPr>
            <w:r w:rsidRPr="00377D5F">
              <w:rPr>
                <w:lang w:eastAsia="en-GB"/>
              </w:rPr>
              <w:t>&lt; 3 m</w:t>
            </w:r>
          </w:p>
        </w:tc>
        <w:tc>
          <w:tcPr>
            <w:tcW w:w="993" w:type="dxa"/>
            <w:shd w:val="clear" w:color="auto" w:fill="auto"/>
          </w:tcPr>
          <w:p w14:paraId="0F108497" w14:textId="77777777" w:rsidR="002A640A" w:rsidRPr="00377D5F" w:rsidRDefault="002A640A" w:rsidP="004B5A89">
            <w:pPr>
              <w:rPr>
                <w:lang w:eastAsia="en-GB"/>
              </w:rPr>
            </w:pPr>
            <w:r w:rsidRPr="00377D5F">
              <w:rPr>
                <w:lang w:eastAsia="en-GB"/>
              </w:rPr>
              <w:t>99.9 %</w:t>
            </w:r>
          </w:p>
        </w:tc>
        <w:tc>
          <w:tcPr>
            <w:tcW w:w="1411" w:type="dxa"/>
            <w:shd w:val="clear" w:color="auto" w:fill="auto"/>
            <w:tcMar>
              <w:top w:w="0" w:type="dxa"/>
              <w:left w:w="108" w:type="dxa"/>
              <w:bottom w:w="0" w:type="dxa"/>
              <w:right w:w="108" w:type="dxa"/>
            </w:tcMar>
          </w:tcPr>
          <w:p w14:paraId="07BB3ED2" w14:textId="77777777" w:rsidR="002A640A" w:rsidRPr="00377D5F" w:rsidRDefault="002A640A" w:rsidP="004B5A89">
            <w:pPr>
              <w:rPr>
                <w:lang w:eastAsia="en-GB"/>
              </w:rPr>
            </w:pPr>
            <w:r w:rsidRPr="00377D5F">
              <w:rPr>
                <w:lang w:eastAsia="en-GB"/>
              </w:rPr>
              <w:t>10 ms</w:t>
            </w:r>
          </w:p>
        </w:tc>
        <w:tc>
          <w:tcPr>
            <w:tcW w:w="1530" w:type="dxa"/>
            <w:shd w:val="clear" w:color="auto" w:fill="auto"/>
            <w:tcMar>
              <w:top w:w="0" w:type="dxa"/>
              <w:left w:w="108" w:type="dxa"/>
              <w:bottom w:w="0" w:type="dxa"/>
              <w:right w:w="108" w:type="dxa"/>
            </w:tcMar>
          </w:tcPr>
          <w:p w14:paraId="3565A6FA" w14:textId="77777777" w:rsidR="002A640A" w:rsidRPr="00A32D79" w:rsidRDefault="002A640A" w:rsidP="004B5A89">
            <w:pPr>
              <w:rPr>
                <w:color w:val="0070C0"/>
                <w:lang w:eastAsia="en-GB"/>
              </w:rPr>
            </w:pPr>
            <w:r w:rsidRPr="00A32D79">
              <w:rPr>
                <w:color w:val="0070C0"/>
                <w:lang w:eastAsia="en-GB"/>
              </w:rPr>
              <w:t>&lt; 5 ms</w:t>
            </w:r>
          </w:p>
        </w:tc>
        <w:tc>
          <w:tcPr>
            <w:tcW w:w="975" w:type="dxa"/>
          </w:tcPr>
          <w:p w14:paraId="17C39080" w14:textId="77777777" w:rsidR="002A640A" w:rsidRPr="00377D5F" w:rsidRDefault="002A640A" w:rsidP="004B5A89">
            <w:pPr>
              <w:rPr>
                <w:rFonts w:eastAsia="SimSun"/>
                <w:lang w:eastAsia="en-GB"/>
              </w:rPr>
            </w:pPr>
            <w:r w:rsidRPr="00B27418">
              <w:rPr>
                <w:rFonts w:eastAsia="SimSun"/>
                <w:lang w:eastAsia="en-GB"/>
              </w:rPr>
              <w:t>&lt; 30 km/h</w:t>
            </w:r>
          </w:p>
        </w:tc>
        <w:tc>
          <w:tcPr>
            <w:tcW w:w="2273" w:type="dxa"/>
          </w:tcPr>
          <w:p w14:paraId="448B4382" w14:textId="77777777" w:rsidR="002A640A" w:rsidRPr="00377D5F" w:rsidRDefault="002A640A" w:rsidP="002A640A">
            <w:pPr>
              <w:ind w:right="87"/>
              <w:rPr>
                <w:rFonts w:eastAsia="SimSun"/>
                <w:lang w:eastAsia="en-GB"/>
              </w:rPr>
            </w:pPr>
            <w:r w:rsidRPr="00377D5F">
              <w:rPr>
                <w:rFonts w:eastAsia="SimSun"/>
                <w:lang w:eastAsia="en-GB"/>
              </w:rPr>
              <w:t>Inbound logistics for manufacturing</w:t>
            </w:r>
          </w:p>
        </w:tc>
      </w:tr>
    </w:tbl>
    <w:p w14:paraId="7406B72E" w14:textId="17953F0E" w:rsidR="00356BCF" w:rsidRDefault="00356BCF" w:rsidP="00356BCF"/>
    <w:p w14:paraId="53A0AA3E" w14:textId="5A3A98E1" w:rsidR="002A640A" w:rsidRDefault="002A640A" w:rsidP="00356BCF">
      <w:r>
        <w:t xml:space="preserve">In Rel-17 study item, the target positioning requirements </w:t>
      </w:r>
      <w:r w:rsidR="00B57761">
        <w:t xml:space="preserve">for the IIoT use case </w:t>
      </w:r>
      <w:r>
        <w:t>are the following (see 38.857):</w:t>
      </w:r>
    </w:p>
    <w:tbl>
      <w:tblPr>
        <w:tblStyle w:val="TableGrid"/>
        <w:tblW w:w="0" w:type="auto"/>
        <w:tblLook w:val="04A0" w:firstRow="1" w:lastRow="0" w:firstColumn="1" w:lastColumn="0" w:noHBand="0" w:noVBand="1"/>
      </w:tblPr>
      <w:tblGrid>
        <w:gridCol w:w="9962"/>
      </w:tblGrid>
      <w:tr w:rsidR="002A640A" w14:paraId="1C983E28" w14:textId="77777777" w:rsidTr="004B5A89">
        <w:tc>
          <w:tcPr>
            <w:tcW w:w="9962" w:type="dxa"/>
          </w:tcPr>
          <w:p w14:paraId="5BC2384D" w14:textId="77777777" w:rsidR="002A640A" w:rsidRPr="00F57BD9" w:rsidRDefault="002A640A" w:rsidP="004B5A89">
            <w:r w:rsidRPr="00F57BD9">
              <w:t>In Rel-17 target positioning requirements for IIoT use cases are defined as follows:</w:t>
            </w:r>
          </w:p>
          <w:p w14:paraId="44F6D690" w14:textId="77777777" w:rsidR="002A640A" w:rsidRPr="00F57BD9" w:rsidRDefault="002A640A" w:rsidP="004B5A89">
            <w:pPr>
              <w:pStyle w:val="B1"/>
            </w:pPr>
            <w:r>
              <w:t>-</w:t>
            </w:r>
            <w:r>
              <w:tab/>
            </w:r>
            <w:r w:rsidRPr="00F57BD9">
              <w:t xml:space="preserve">Horizontal position accuracy (&lt; 0.2 m) for 90% of UEs </w:t>
            </w:r>
          </w:p>
          <w:p w14:paraId="4C921E11" w14:textId="77777777" w:rsidR="002A640A" w:rsidRDefault="002A640A" w:rsidP="004B5A89">
            <w:pPr>
              <w:pStyle w:val="B1"/>
            </w:pPr>
            <w:r>
              <w:t>-</w:t>
            </w:r>
            <w:r>
              <w:tab/>
            </w:r>
            <w:r w:rsidRPr="00F57BD9">
              <w:t xml:space="preserve">Vertical position accuracy (&lt; 1 m) for 90% of UEs </w:t>
            </w:r>
          </w:p>
        </w:tc>
      </w:tr>
    </w:tbl>
    <w:p w14:paraId="39DB1786" w14:textId="77777777" w:rsidR="00C630CE" w:rsidRDefault="00C630CE" w:rsidP="00356BCF"/>
    <w:p w14:paraId="6C17207C" w14:textId="15A4DC90" w:rsidR="002339D2" w:rsidRPr="0010369D" w:rsidRDefault="002A640A" w:rsidP="002339D2">
      <w:pPr>
        <w:rPr>
          <w:b/>
          <w:bCs/>
          <w:u w:val="single"/>
          <w:lang w:eastAsia="ja-JP"/>
        </w:rPr>
      </w:pPr>
      <w:r>
        <w:rPr>
          <w:b/>
          <w:bCs/>
          <w:highlight w:val="yellow"/>
          <w:u w:val="single"/>
          <w:lang w:eastAsia="ja-JP"/>
        </w:rPr>
        <w:t>Question</w:t>
      </w:r>
      <w:r w:rsidR="002339D2" w:rsidRPr="00E10677">
        <w:rPr>
          <w:b/>
          <w:bCs/>
          <w:highlight w:val="yellow"/>
          <w:u w:val="single"/>
          <w:lang w:eastAsia="ja-JP"/>
        </w:rPr>
        <w:t xml:space="preserve"> </w:t>
      </w:r>
      <w:r w:rsidR="00C630CE">
        <w:rPr>
          <w:b/>
          <w:bCs/>
          <w:highlight w:val="yellow"/>
          <w:u w:val="single"/>
          <w:lang w:eastAsia="ja-JP"/>
        </w:rPr>
        <w:t>3.3.1</w:t>
      </w:r>
      <w:r w:rsidR="002339D2" w:rsidRPr="00C630CE">
        <w:rPr>
          <w:b/>
          <w:bCs/>
          <w:highlight w:val="yellow"/>
          <w:u w:val="single"/>
          <w:lang w:eastAsia="ja-JP"/>
        </w:rPr>
        <w:t>-</w:t>
      </w:r>
      <w:r w:rsidR="00C630CE" w:rsidRPr="00C630CE">
        <w:rPr>
          <w:b/>
          <w:bCs/>
          <w:highlight w:val="yellow"/>
          <w:u w:val="single"/>
          <w:lang w:eastAsia="ja-JP"/>
        </w:rPr>
        <w:t>2</w:t>
      </w:r>
    </w:p>
    <w:p w14:paraId="4E4637A5" w14:textId="57ED8F27" w:rsidR="002339D2" w:rsidRDefault="002339D2" w:rsidP="002339D2">
      <w:r>
        <w:t xml:space="preserve">For </w:t>
      </w:r>
      <w:r w:rsidR="00B57761">
        <w:t xml:space="preserve">the </w:t>
      </w:r>
      <w:r>
        <w:t xml:space="preserve">IIoT use case, the target positioning requirements for horizonal accuracy and vertical accuracy </w:t>
      </w:r>
      <w:r w:rsidR="00B57761">
        <w:t>is selected from one of the following alternatives</w:t>
      </w:r>
      <w:r>
        <w:t>:</w:t>
      </w:r>
    </w:p>
    <w:p w14:paraId="657E8422" w14:textId="242DC5E7" w:rsidR="002A640A" w:rsidRPr="002A640A" w:rsidRDefault="00B77A0A" w:rsidP="002A640A">
      <w:pPr>
        <w:pStyle w:val="ListParagraph"/>
        <w:numPr>
          <w:ilvl w:val="0"/>
          <w:numId w:val="39"/>
        </w:numPr>
      </w:pPr>
      <w:r>
        <w:rPr>
          <w:lang w:val="en-US" w:eastAsia="ja-JP"/>
        </w:rPr>
        <w:t xml:space="preserve">Service Level 5 in </w:t>
      </w:r>
      <w:r w:rsidRPr="00377D5F">
        <w:rPr>
          <w:rFonts w:eastAsia="MS Mincho"/>
          <w:lang w:eastAsia="en-GB"/>
        </w:rPr>
        <w:t>Table 5.7.1-1</w:t>
      </w:r>
      <w:r>
        <w:rPr>
          <w:rFonts w:eastAsia="MS Mincho"/>
          <w:lang w:eastAsia="en-GB"/>
        </w:rPr>
        <w:t xml:space="preserve"> of</w:t>
      </w:r>
      <w:r>
        <w:rPr>
          <w:lang w:val="en-US" w:eastAsia="ja-JP"/>
        </w:rPr>
        <w:t xml:space="preserve"> </w:t>
      </w:r>
      <w:r w:rsidR="002A640A" w:rsidRPr="002A640A">
        <w:rPr>
          <w:lang w:val="en-US" w:eastAsia="ja-JP"/>
        </w:rPr>
        <w:t>TS 22.104 V18.3.0</w:t>
      </w:r>
    </w:p>
    <w:p w14:paraId="2D9EE5ED" w14:textId="1E4F80C5" w:rsidR="002A640A" w:rsidRPr="002339D2" w:rsidRDefault="002A640A" w:rsidP="002A640A">
      <w:pPr>
        <w:pStyle w:val="ListParagraph"/>
        <w:numPr>
          <w:ilvl w:val="1"/>
          <w:numId w:val="14"/>
        </w:numPr>
        <w:rPr>
          <w:rFonts w:eastAsia="DengXian"/>
        </w:rPr>
      </w:pPr>
      <w:r w:rsidRPr="002339D2">
        <w:rPr>
          <w:rFonts w:eastAsia="DengXian"/>
        </w:rPr>
        <w:t>Horizontal position accuracy (&lt; 0.</w:t>
      </w:r>
      <w:r w:rsidR="00B77A0A">
        <w:rPr>
          <w:rFonts w:eastAsia="DengXian"/>
          <w:lang w:val="en-US"/>
        </w:rPr>
        <w:t>5</w:t>
      </w:r>
      <w:r w:rsidRPr="002339D2">
        <w:rPr>
          <w:rFonts w:eastAsia="DengXian"/>
        </w:rPr>
        <w:t xml:space="preserve"> m) for 9</w:t>
      </w:r>
      <w:r>
        <w:rPr>
          <w:rFonts w:eastAsia="DengXian"/>
          <w:lang w:val="en-US"/>
        </w:rPr>
        <w:t>9</w:t>
      </w:r>
      <w:r w:rsidRPr="002339D2">
        <w:rPr>
          <w:rFonts w:eastAsia="DengXian"/>
        </w:rPr>
        <w:t xml:space="preserve">% of UEs </w:t>
      </w:r>
    </w:p>
    <w:p w14:paraId="43E7784F" w14:textId="6B0BC76D" w:rsidR="002A640A" w:rsidRPr="00440637" w:rsidRDefault="002A640A" w:rsidP="002A640A">
      <w:pPr>
        <w:pStyle w:val="ListParagraph"/>
        <w:numPr>
          <w:ilvl w:val="1"/>
          <w:numId w:val="14"/>
        </w:numPr>
        <w:rPr>
          <w:rFonts w:eastAsia="DengXian"/>
        </w:rPr>
      </w:pPr>
      <w:r w:rsidRPr="002339D2">
        <w:rPr>
          <w:rFonts w:eastAsia="DengXian"/>
        </w:rPr>
        <w:t xml:space="preserve">Vertical position accuracy (&lt; </w:t>
      </w:r>
      <w:r w:rsidRPr="002A640A">
        <w:rPr>
          <w:rFonts w:eastAsia="DengXian"/>
        </w:rPr>
        <w:t>3</w:t>
      </w:r>
      <w:r w:rsidRPr="002339D2">
        <w:rPr>
          <w:rFonts w:eastAsia="DengXian"/>
        </w:rPr>
        <w:t xml:space="preserve"> m) for 9</w:t>
      </w:r>
      <w:r>
        <w:rPr>
          <w:rFonts w:eastAsia="DengXian"/>
          <w:lang w:val="en-US"/>
        </w:rPr>
        <w:t>9</w:t>
      </w:r>
      <w:r w:rsidRPr="002339D2">
        <w:rPr>
          <w:rFonts w:eastAsia="DengXian"/>
        </w:rPr>
        <w:t xml:space="preserve">% of UEs </w:t>
      </w:r>
    </w:p>
    <w:p w14:paraId="76DF26A1" w14:textId="7E7D7666" w:rsidR="00B77A0A" w:rsidRPr="002A640A" w:rsidRDefault="00B77A0A" w:rsidP="00B77A0A">
      <w:pPr>
        <w:pStyle w:val="ListParagraph"/>
        <w:numPr>
          <w:ilvl w:val="0"/>
          <w:numId w:val="39"/>
        </w:numPr>
      </w:pPr>
      <w:r>
        <w:rPr>
          <w:lang w:val="en-US" w:eastAsia="ja-JP"/>
        </w:rPr>
        <w:t xml:space="preserve">Service Level 6 in </w:t>
      </w:r>
      <w:r w:rsidRPr="00377D5F">
        <w:rPr>
          <w:rFonts w:eastAsia="MS Mincho"/>
          <w:lang w:eastAsia="en-GB"/>
        </w:rPr>
        <w:t>Table 5.7.1-1</w:t>
      </w:r>
      <w:r>
        <w:rPr>
          <w:rFonts w:eastAsia="MS Mincho"/>
          <w:lang w:eastAsia="en-GB"/>
        </w:rPr>
        <w:t xml:space="preserve"> of</w:t>
      </w:r>
      <w:r>
        <w:rPr>
          <w:lang w:val="en-US" w:eastAsia="ja-JP"/>
        </w:rPr>
        <w:t xml:space="preserve"> </w:t>
      </w:r>
      <w:r w:rsidRPr="002A640A">
        <w:rPr>
          <w:lang w:val="en-US" w:eastAsia="ja-JP"/>
        </w:rPr>
        <w:t>TS 22.104 V18.3.0</w:t>
      </w:r>
    </w:p>
    <w:p w14:paraId="69D9D6B6" w14:textId="588CA53C" w:rsidR="00B77A0A" w:rsidRPr="002339D2" w:rsidRDefault="00B77A0A" w:rsidP="00B77A0A">
      <w:pPr>
        <w:pStyle w:val="ListParagraph"/>
        <w:numPr>
          <w:ilvl w:val="1"/>
          <w:numId w:val="14"/>
        </w:numPr>
        <w:rPr>
          <w:rFonts w:eastAsia="DengXian"/>
        </w:rPr>
      </w:pPr>
      <w:r w:rsidRPr="002339D2">
        <w:rPr>
          <w:rFonts w:eastAsia="DengXian"/>
        </w:rPr>
        <w:t>Horizontal position accuracy (&lt; 0.</w:t>
      </w:r>
      <w:r>
        <w:rPr>
          <w:rFonts w:eastAsia="DengXian"/>
          <w:lang w:val="en-US"/>
        </w:rPr>
        <w:t>3</w:t>
      </w:r>
      <w:r w:rsidRPr="002339D2">
        <w:rPr>
          <w:rFonts w:eastAsia="DengXian"/>
        </w:rPr>
        <w:t xml:space="preserve"> m) for 9</w:t>
      </w:r>
      <w:r>
        <w:rPr>
          <w:rFonts w:eastAsia="DengXian"/>
          <w:lang w:val="en-US"/>
        </w:rPr>
        <w:t>9.9</w:t>
      </w:r>
      <w:r w:rsidRPr="002339D2">
        <w:rPr>
          <w:rFonts w:eastAsia="DengXian"/>
        </w:rPr>
        <w:t xml:space="preserve">% of UEs </w:t>
      </w:r>
    </w:p>
    <w:p w14:paraId="650EF76E" w14:textId="2B1C9A45" w:rsidR="00B77A0A" w:rsidRPr="00440637" w:rsidRDefault="00B77A0A" w:rsidP="00B77A0A">
      <w:pPr>
        <w:pStyle w:val="ListParagraph"/>
        <w:numPr>
          <w:ilvl w:val="1"/>
          <w:numId w:val="14"/>
        </w:numPr>
        <w:rPr>
          <w:rFonts w:eastAsia="DengXian"/>
        </w:rPr>
      </w:pPr>
      <w:r w:rsidRPr="002339D2">
        <w:rPr>
          <w:rFonts w:eastAsia="DengXian"/>
        </w:rPr>
        <w:t xml:space="preserve">Vertical position accuracy (&lt; </w:t>
      </w:r>
      <w:r w:rsidRPr="002A640A">
        <w:rPr>
          <w:rFonts w:eastAsia="DengXian"/>
        </w:rPr>
        <w:t>3</w:t>
      </w:r>
      <w:r w:rsidRPr="002339D2">
        <w:rPr>
          <w:rFonts w:eastAsia="DengXian"/>
        </w:rPr>
        <w:t xml:space="preserve"> m) for 9</w:t>
      </w:r>
      <w:r>
        <w:rPr>
          <w:rFonts w:eastAsia="DengXian"/>
          <w:lang w:val="en-US"/>
        </w:rPr>
        <w:t>9.9</w:t>
      </w:r>
      <w:r w:rsidRPr="002339D2">
        <w:rPr>
          <w:rFonts w:eastAsia="DengXian"/>
        </w:rPr>
        <w:t xml:space="preserve">% of UEs </w:t>
      </w:r>
    </w:p>
    <w:p w14:paraId="28912A25" w14:textId="2E2E8021" w:rsidR="002A640A" w:rsidRDefault="00C86872" w:rsidP="002A640A">
      <w:pPr>
        <w:pStyle w:val="ListParagraph"/>
        <w:numPr>
          <w:ilvl w:val="0"/>
          <w:numId w:val="39"/>
        </w:numPr>
      </w:pPr>
      <w:r>
        <w:rPr>
          <w:lang w:val="en-US"/>
        </w:rPr>
        <w:t>IIoT target requirements in TR 38.857</w:t>
      </w:r>
    </w:p>
    <w:p w14:paraId="581B2C31" w14:textId="255692A2" w:rsidR="002339D2" w:rsidRPr="002339D2" w:rsidRDefault="002339D2" w:rsidP="002A640A">
      <w:pPr>
        <w:pStyle w:val="ListParagraph"/>
        <w:numPr>
          <w:ilvl w:val="1"/>
          <w:numId w:val="14"/>
        </w:numPr>
        <w:rPr>
          <w:rFonts w:eastAsia="DengXian"/>
        </w:rPr>
      </w:pPr>
      <w:r w:rsidRPr="002339D2">
        <w:rPr>
          <w:rFonts w:eastAsia="DengXian"/>
        </w:rPr>
        <w:t>Horizontal position accuracy (&lt; 0.</w:t>
      </w:r>
      <w:r w:rsidR="00B77A0A">
        <w:rPr>
          <w:rFonts w:eastAsia="DengXian"/>
          <w:lang w:val="en-US"/>
        </w:rPr>
        <w:t>2</w:t>
      </w:r>
      <w:r w:rsidRPr="002339D2">
        <w:rPr>
          <w:rFonts w:eastAsia="DengXian"/>
        </w:rPr>
        <w:t xml:space="preserve"> m) for 90% of UEs </w:t>
      </w:r>
    </w:p>
    <w:p w14:paraId="71E4CDFB" w14:textId="4F99B471" w:rsidR="00356BCF" w:rsidRDefault="002339D2" w:rsidP="002A640A">
      <w:pPr>
        <w:pStyle w:val="ListParagraph"/>
        <w:numPr>
          <w:ilvl w:val="1"/>
          <w:numId w:val="14"/>
        </w:numPr>
        <w:rPr>
          <w:rFonts w:eastAsia="DengXian"/>
        </w:rPr>
      </w:pPr>
      <w:r w:rsidRPr="002339D2">
        <w:rPr>
          <w:rFonts w:eastAsia="DengXian"/>
        </w:rPr>
        <w:t xml:space="preserve">Vertical position accuracy (&lt; </w:t>
      </w:r>
      <w:r w:rsidR="00B77A0A">
        <w:rPr>
          <w:rFonts w:eastAsia="DengXian"/>
          <w:lang w:val="en-US"/>
        </w:rPr>
        <w:t>1</w:t>
      </w:r>
      <w:r w:rsidRPr="002339D2">
        <w:rPr>
          <w:rFonts w:eastAsia="DengXian"/>
        </w:rPr>
        <w:t xml:space="preserve"> m) for 90% of UEs </w:t>
      </w:r>
    </w:p>
    <w:p w14:paraId="56AC34C2" w14:textId="77777777" w:rsidR="00B57761" w:rsidRPr="00B57761" w:rsidRDefault="00B57761" w:rsidP="00B57761">
      <w:pPr>
        <w:ind w:left="1080"/>
        <w:rPr>
          <w:rFonts w:eastAsia="DengXian"/>
        </w:rPr>
      </w:pPr>
    </w:p>
    <w:p w14:paraId="39229285" w14:textId="1CFE5064" w:rsidR="00356BCF" w:rsidRDefault="00B57761" w:rsidP="00C46C57">
      <w:pPr>
        <w:rPr>
          <w:lang w:val="en-US" w:eastAsia="ja-JP"/>
        </w:rPr>
      </w:pPr>
      <w:r>
        <w:rPr>
          <w:lang w:val="en-US" w:eastAsia="ja-JP"/>
        </w:rPr>
        <w:t>Please identify one alternative from the above as your preference.</w:t>
      </w:r>
    </w:p>
    <w:p w14:paraId="635EC413" w14:textId="77777777" w:rsidR="00B931AB" w:rsidRPr="00B57761" w:rsidRDefault="00B931AB" w:rsidP="00C46C57">
      <w:pPr>
        <w:rPr>
          <w:lang w:val="en-US" w:eastAsia="ja-JP"/>
        </w:rPr>
      </w:pPr>
    </w:p>
    <w:tbl>
      <w:tblPr>
        <w:tblStyle w:val="TableGrid10"/>
        <w:tblW w:w="9990" w:type="dxa"/>
        <w:tblInd w:w="-5" w:type="dxa"/>
        <w:tblLook w:val="04A0" w:firstRow="1" w:lastRow="0" w:firstColumn="1" w:lastColumn="0" w:noHBand="0" w:noVBand="1"/>
      </w:tblPr>
      <w:tblGrid>
        <w:gridCol w:w="1418"/>
        <w:gridCol w:w="8572"/>
      </w:tblGrid>
      <w:tr w:rsidR="00C630CE" w14:paraId="2C896680" w14:textId="77777777" w:rsidTr="004B5A89">
        <w:tc>
          <w:tcPr>
            <w:tcW w:w="1418" w:type="dxa"/>
          </w:tcPr>
          <w:p w14:paraId="7830B01F" w14:textId="77777777" w:rsidR="00C630CE" w:rsidRPr="00B54F60" w:rsidRDefault="00C630CE" w:rsidP="004B5A89">
            <w:pPr>
              <w:jc w:val="left"/>
              <w:rPr>
                <w:rFonts w:eastAsiaTheme="minorEastAsia"/>
                <w:b/>
                <w:lang w:val="x-none"/>
              </w:rPr>
            </w:pPr>
          </w:p>
        </w:tc>
        <w:tc>
          <w:tcPr>
            <w:tcW w:w="8572" w:type="dxa"/>
          </w:tcPr>
          <w:p w14:paraId="7EE183C7" w14:textId="77777777" w:rsidR="00C630CE" w:rsidRPr="00B54F60" w:rsidRDefault="00C630CE" w:rsidP="004B5A89">
            <w:pPr>
              <w:jc w:val="center"/>
              <w:rPr>
                <w:rFonts w:eastAsiaTheme="minorEastAsia"/>
                <w:b/>
                <w:lang w:val="x-none"/>
              </w:rPr>
            </w:pPr>
            <w:r>
              <w:rPr>
                <w:rFonts w:eastAsiaTheme="minorEastAsia" w:hint="eastAsia"/>
                <w:b/>
                <w:lang w:val="x-none"/>
              </w:rPr>
              <w:t>Company</w:t>
            </w:r>
          </w:p>
        </w:tc>
      </w:tr>
      <w:tr w:rsidR="00C630CE" w14:paraId="614E64DC" w14:textId="77777777" w:rsidTr="004B5A89">
        <w:tc>
          <w:tcPr>
            <w:tcW w:w="1418" w:type="dxa"/>
          </w:tcPr>
          <w:p w14:paraId="2E2E040F" w14:textId="786220B9" w:rsidR="00C630CE" w:rsidRPr="00267BFC" w:rsidRDefault="00267BFC" w:rsidP="004B5A89">
            <w:pPr>
              <w:jc w:val="left"/>
              <w:rPr>
                <w:rFonts w:eastAsiaTheme="minorEastAsia"/>
              </w:rPr>
            </w:pPr>
            <w:r>
              <w:rPr>
                <w:rFonts w:eastAsiaTheme="minorEastAsia"/>
              </w:rPr>
              <w:t>Alternative 1</w:t>
            </w:r>
          </w:p>
        </w:tc>
        <w:tc>
          <w:tcPr>
            <w:tcW w:w="8572" w:type="dxa"/>
          </w:tcPr>
          <w:p w14:paraId="365E78D5" w14:textId="77777777" w:rsidR="00C630CE" w:rsidRPr="002F0BF7" w:rsidRDefault="00C630CE" w:rsidP="004B5A89">
            <w:pPr>
              <w:rPr>
                <w:rFonts w:eastAsiaTheme="minorEastAsia"/>
                <w:lang w:val="de-AT"/>
              </w:rPr>
            </w:pPr>
          </w:p>
        </w:tc>
      </w:tr>
      <w:tr w:rsidR="00C630CE" w14:paraId="3B18C260" w14:textId="77777777" w:rsidTr="004B5A89">
        <w:tc>
          <w:tcPr>
            <w:tcW w:w="1418" w:type="dxa"/>
          </w:tcPr>
          <w:p w14:paraId="178031D4" w14:textId="08FFF931" w:rsidR="00C630CE" w:rsidRDefault="00267BFC" w:rsidP="004B5A89">
            <w:pPr>
              <w:jc w:val="left"/>
              <w:rPr>
                <w:rFonts w:eastAsiaTheme="minorEastAsia"/>
                <w:lang w:val="x-none"/>
              </w:rPr>
            </w:pPr>
            <w:r>
              <w:rPr>
                <w:rFonts w:eastAsiaTheme="minorEastAsia"/>
              </w:rPr>
              <w:t>Alternative 2</w:t>
            </w:r>
          </w:p>
        </w:tc>
        <w:tc>
          <w:tcPr>
            <w:tcW w:w="8572" w:type="dxa"/>
          </w:tcPr>
          <w:p w14:paraId="2C0446B1" w14:textId="77777777" w:rsidR="00C630CE" w:rsidRPr="00E12038" w:rsidRDefault="00C630CE" w:rsidP="004B5A89">
            <w:pPr>
              <w:rPr>
                <w:rFonts w:eastAsiaTheme="minorEastAsia"/>
                <w:lang w:val="en-GB"/>
              </w:rPr>
            </w:pPr>
          </w:p>
        </w:tc>
      </w:tr>
      <w:tr w:rsidR="00267BFC" w14:paraId="29E0093F" w14:textId="77777777" w:rsidTr="004B5A89">
        <w:tc>
          <w:tcPr>
            <w:tcW w:w="1418" w:type="dxa"/>
          </w:tcPr>
          <w:p w14:paraId="6174DF5F" w14:textId="3D6C59FE" w:rsidR="00267BFC" w:rsidRDefault="00267BFC" w:rsidP="004B5A89">
            <w:pPr>
              <w:jc w:val="left"/>
              <w:rPr>
                <w:rFonts w:eastAsiaTheme="minorEastAsia"/>
                <w:lang w:val="x-none"/>
              </w:rPr>
            </w:pPr>
            <w:r>
              <w:rPr>
                <w:rFonts w:eastAsiaTheme="minorEastAsia"/>
              </w:rPr>
              <w:t>Alternative 3</w:t>
            </w:r>
          </w:p>
        </w:tc>
        <w:tc>
          <w:tcPr>
            <w:tcW w:w="8572" w:type="dxa"/>
          </w:tcPr>
          <w:p w14:paraId="5BAA287C" w14:textId="77777777" w:rsidR="00267BFC" w:rsidRPr="00E12038" w:rsidRDefault="00267BFC" w:rsidP="004B5A89">
            <w:pPr>
              <w:rPr>
                <w:rFonts w:eastAsiaTheme="minorEastAsia"/>
              </w:rPr>
            </w:pPr>
          </w:p>
        </w:tc>
      </w:tr>
    </w:tbl>
    <w:p w14:paraId="3FE5C10E" w14:textId="13DA9AE1" w:rsidR="00C630CE" w:rsidRDefault="00C630CE" w:rsidP="00C630CE">
      <w:pPr>
        <w:rPr>
          <w:lang w:eastAsia="ja-JP"/>
        </w:rPr>
      </w:pPr>
    </w:p>
    <w:p w14:paraId="447468FA" w14:textId="48404EB1" w:rsidR="00B57761" w:rsidRDefault="00B57761" w:rsidP="00C630CE">
      <w:pPr>
        <w:rPr>
          <w:lang w:eastAsia="ja-JP"/>
        </w:rPr>
      </w:pPr>
      <w:r>
        <w:rPr>
          <w:lang w:eastAsia="ja-JP"/>
        </w:rPr>
        <w:t>Please provide your comments, if any.</w:t>
      </w:r>
    </w:p>
    <w:tbl>
      <w:tblPr>
        <w:tblStyle w:val="TableGrid"/>
        <w:tblW w:w="0" w:type="auto"/>
        <w:tblLook w:val="04A0" w:firstRow="1" w:lastRow="0" w:firstColumn="1" w:lastColumn="0" w:noHBand="0" w:noVBand="1"/>
      </w:tblPr>
      <w:tblGrid>
        <w:gridCol w:w="1435"/>
        <w:gridCol w:w="8527"/>
      </w:tblGrid>
      <w:tr w:rsidR="00C630CE" w:rsidRPr="00A47C1B" w14:paraId="0061013C" w14:textId="77777777" w:rsidTr="004B5A89">
        <w:tc>
          <w:tcPr>
            <w:tcW w:w="1435" w:type="dxa"/>
          </w:tcPr>
          <w:p w14:paraId="6C2C0A4E" w14:textId="77777777" w:rsidR="00C630CE" w:rsidRPr="00A47C1B" w:rsidRDefault="00C630CE" w:rsidP="004B5A89">
            <w:pPr>
              <w:rPr>
                <w:b/>
                <w:bCs/>
                <w:lang w:eastAsia="ja-JP"/>
              </w:rPr>
            </w:pPr>
            <w:r w:rsidRPr="00A47C1B">
              <w:rPr>
                <w:b/>
                <w:bCs/>
                <w:lang w:eastAsia="ja-JP"/>
              </w:rPr>
              <w:t>Company</w:t>
            </w:r>
          </w:p>
        </w:tc>
        <w:tc>
          <w:tcPr>
            <w:tcW w:w="8527" w:type="dxa"/>
          </w:tcPr>
          <w:p w14:paraId="70943277" w14:textId="77777777" w:rsidR="00C630CE" w:rsidRPr="00A47C1B" w:rsidRDefault="00C630CE" w:rsidP="004B5A89">
            <w:pPr>
              <w:jc w:val="center"/>
              <w:rPr>
                <w:b/>
                <w:bCs/>
                <w:lang w:eastAsia="ja-JP"/>
              </w:rPr>
            </w:pPr>
            <w:r w:rsidRPr="00A47C1B">
              <w:rPr>
                <w:b/>
                <w:bCs/>
                <w:lang w:eastAsia="ja-JP"/>
              </w:rPr>
              <w:t>Comments</w:t>
            </w:r>
          </w:p>
        </w:tc>
      </w:tr>
      <w:tr w:rsidR="00C630CE" w14:paraId="198BEDEA" w14:textId="77777777" w:rsidTr="004B5A89">
        <w:tc>
          <w:tcPr>
            <w:tcW w:w="1435" w:type="dxa"/>
          </w:tcPr>
          <w:p w14:paraId="247913F8" w14:textId="2EC768D2" w:rsidR="00C630CE" w:rsidRDefault="001754E6" w:rsidP="004B5A89">
            <w:pPr>
              <w:rPr>
                <w:lang w:eastAsia="ja-JP"/>
              </w:rPr>
            </w:pPr>
            <w:r>
              <w:rPr>
                <w:lang w:eastAsia="ja-JP"/>
              </w:rPr>
              <w:lastRenderedPageBreak/>
              <w:t>vivo</w:t>
            </w:r>
          </w:p>
        </w:tc>
        <w:tc>
          <w:tcPr>
            <w:tcW w:w="8527" w:type="dxa"/>
          </w:tcPr>
          <w:p w14:paraId="3BD13052" w14:textId="77777777" w:rsidR="00C630CE" w:rsidRDefault="001754E6" w:rsidP="004B5A89">
            <w:pPr>
              <w:rPr>
                <w:lang w:eastAsia="ja-JP"/>
              </w:rPr>
            </w:pPr>
            <w:r>
              <w:rPr>
                <w:lang w:eastAsia="ja-JP"/>
              </w:rPr>
              <w:t xml:space="preserve">We’d like to get clarification on the intention of this proposal. </w:t>
            </w:r>
          </w:p>
          <w:p w14:paraId="53FFDB46" w14:textId="78556CD0" w:rsidR="001754E6" w:rsidRDefault="00845508" w:rsidP="004B5A89">
            <w:pPr>
              <w:rPr>
                <w:lang w:eastAsia="ja-JP"/>
              </w:rPr>
            </w:pPr>
            <w:r>
              <w:rPr>
                <w:lang w:eastAsia="ja-JP"/>
              </w:rPr>
              <w:t xml:space="preserve">The SID says we need to evlaute performance of AI/ML for positioning accuracy enhancement. It’s not clear to us we need to define a target perfromance. </w:t>
            </w:r>
          </w:p>
        </w:tc>
      </w:tr>
      <w:tr w:rsidR="00C630CE" w14:paraId="791597A0" w14:textId="77777777" w:rsidTr="004B5A89">
        <w:tc>
          <w:tcPr>
            <w:tcW w:w="1435" w:type="dxa"/>
          </w:tcPr>
          <w:p w14:paraId="2832E98C" w14:textId="77777777" w:rsidR="00C630CE" w:rsidRDefault="00C630CE" w:rsidP="004B5A89">
            <w:pPr>
              <w:rPr>
                <w:lang w:eastAsia="ja-JP"/>
              </w:rPr>
            </w:pPr>
          </w:p>
        </w:tc>
        <w:tc>
          <w:tcPr>
            <w:tcW w:w="8527" w:type="dxa"/>
          </w:tcPr>
          <w:p w14:paraId="44367AE6" w14:textId="77777777" w:rsidR="00C630CE" w:rsidRDefault="00C630CE" w:rsidP="004B5A89">
            <w:pPr>
              <w:rPr>
                <w:lang w:eastAsia="ja-JP"/>
              </w:rPr>
            </w:pPr>
          </w:p>
        </w:tc>
      </w:tr>
      <w:tr w:rsidR="00C630CE" w14:paraId="7DB5049B" w14:textId="77777777" w:rsidTr="004B5A89">
        <w:tc>
          <w:tcPr>
            <w:tcW w:w="1435" w:type="dxa"/>
          </w:tcPr>
          <w:p w14:paraId="4C66DFAB" w14:textId="77777777" w:rsidR="00C630CE" w:rsidRDefault="00C630CE" w:rsidP="004B5A89">
            <w:pPr>
              <w:rPr>
                <w:lang w:eastAsia="ja-JP"/>
              </w:rPr>
            </w:pPr>
          </w:p>
        </w:tc>
        <w:tc>
          <w:tcPr>
            <w:tcW w:w="8527" w:type="dxa"/>
          </w:tcPr>
          <w:p w14:paraId="219F776B" w14:textId="77777777" w:rsidR="00C630CE" w:rsidRDefault="00C630CE" w:rsidP="004B5A89">
            <w:pPr>
              <w:rPr>
                <w:lang w:eastAsia="ja-JP"/>
              </w:rPr>
            </w:pPr>
          </w:p>
        </w:tc>
      </w:tr>
    </w:tbl>
    <w:p w14:paraId="6D98221E" w14:textId="0061CE2A" w:rsidR="00C630CE" w:rsidRDefault="00C630CE" w:rsidP="00C46C57">
      <w:pPr>
        <w:rPr>
          <w:lang w:eastAsia="ja-JP"/>
        </w:rPr>
      </w:pPr>
    </w:p>
    <w:p w14:paraId="432EDF13" w14:textId="77777777" w:rsidR="00C630CE" w:rsidRDefault="00C630CE" w:rsidP="00C46C57">
      <w:pPr>
        <w:rPr>
          <w:lang w:eastAsia="ja-JP"/>
        </w:rPr>
      </w:pPr>
    </w:p>
    <w:p w14:paraId="13CF7D49" w14:textId="10EAE53B" w:rsidR="00B16D2C" w:rsidRPr="00C75E4E" w:rsidRDefault="00B16D2C" w:rsidP="00B16D2C">
      <w:pPr>
        <w:pStyle w:val="Heading2"/>
      </w:pPr>
      <w:r>
        <w:t xml:space="preserve">AI/ML Complexity </w:t>
      </w:r>
    </w:p>
    <w:p w14:paraId="1A0603EE" w14:textId="77777777" w:rsidR="00B16D2C" w:rsidRDefault="00B16D2C" w:rsidP="00B16D2C">
      <w:pPr>
        <w:pStyle w:val="Heading3"/>
      </w:pPr>
      <w:r>
        <w:t>1</w:t>
      </w:r>
      <w:r w:rsidRPr="00C46C57">
        <w:rPr>
          <w:vertAlign w:val="superscript"/>
        </w:rPr>
        <w:t>st</w:t>
      </w:r>
      <w:r>
        <w:t xml:space="preserve"> round discussion</w:t>
      </w:r>
    </w:p>
    <w:p w14:paraId="4CA3692D" w14:textId="597785B1" w:rsidR="00866075" w:rsidRDefault="00B41D25" w:rsidP="00C46C57">
      <w:r>
        <w:rPr>
          <w:lang w:eastAsia="ja-JP"/>
        </w:rPr>
        <w:t>Several companies (</w:t>
      </w:r>
      <w:r w:rsidR="00152572">
        <w:rPr>
          <w:lang w:eastAsia="ja-JP"/>
        </w:rPr>
        <w:t xml:space="preserve">e.g., </w:t>
      </w:r>
      <w:r>
        <w:rPr>
          <w:lang w:eastAsia="ja-JP"/>
        </w:rPr>
        <w:t>Huawei, ZTE, Ericsson, vivo</w:t>
      </w:r>
      <w:r w:rsidR="000F30C0">
        <w:rPr>
          <w:lang w:eastAsia="ja-JP"/>
        </w:rPr>
        <w:t xml:space="preserve">, Samsung, OPPO, </w:t>
      </w:r>
      <w:r w:rsidR="00720636" w:rsidRPr="00A17BF4">
        <w:t>Fujitsu</w:t>
      </w:r>
      <w:r w:rsidR="00720636">
        <w:t>) point out that complexity should be evaluated</w:t>
      </w:r>
      <w:r w:rsidR="00722AC8">
        <w:t xml:space="preserve"> as a KPI</w:t>
      </w:r>
      <w:r w:rsidR="00720636">
        <w:t>, where complexity include model complexity and computational complexity.</w:t>
      </w:r>
      <w:r w:rsidR="00117758">
        <w:t xml:space="preserve"> Based on companies’ input, the following is proposed.</w:t>
      </w:r>
    </w:p>
    <w:p w14:paraId="5950C19F" w14:textId="77777777" w:rsidR="00117758" w:rsidRDefault="00117758" w:rsidP="00C46C57">
      <w:pPr>
        <w:rPr>
          <w:lang w:eastAsia="ja-JP"/>
        </w:rPr>
      </w:pPr>
    </w:p>
    <w:p w14:paraId="79EE1990" w14:textId="722AB6BD" w:rsidR="00B41D25" w:rsidRPr="0010369D" w:rsidRDefault="00B41D25" w:rsidP="00B41D25">
      <w:pPr>
        <w:rPr>
          <w:b/>
          <w:bCs/>
          <w:u w:val="single"/>
          <w:lang w:eastAsia="ja-JP"/>
        </w:rPr>
      </w:pPr>
      <w:r w:rsidRPr="00E10677">
        <w:rPr>
          <w:b/>
          <w:bCs/>
          <w:highlight w:val="yellow"/>
          <w:u w:val="single"/>
          <w:lang w:eastAsia="ja-JP"/>
        </w:rPr>
        <w:t xml:space="preserve">Proposal </w:t>
      </w:r>
      <w:r w:rsidR="00117758">
        <w:rPr>
          <w:b/>
          <w:bCs/>
          <w:highlight w:val="yellow"/>
          <w:u w:val="single"/>
          <w:lang w:eastAsia="ja-JP"/>
        </w:rPr>
        <w:t>3.4.1</w:t>
      </w:r>
      <w:r w:rsidR="00440637">
        <w:rPr>
          <w:b/>
          <w:bCs/>
          <w:highlight w:val="yellow"/>
          <w:u w:val="single"/>
          <w:lang w:eastAsia="ja-JP"/>
        </w:rPr>
        <w:t>-1</w:t>
      </w:r>
    </w:p>
    <w:p w14:paraId="3E57A638" w14:textId="3A1A4F74" w:rsidR="00B41D25" w:rsidRDefault="00B41D25" w:rsidP="00B41D25">
      <w:r>
        <w:t>For evaluation of AI/ML based positioning, the KPI include the model complexity and computational complexity.</w:t>
      </w:r>
    </w:p>
    <w:p w14:paraId="63C286C0" w14:textId="21F82FC2" w:rsidR="000F30C0" w:rsidRPr="000F30C0" w:rsidRDefault="000F30C0" w:rsidP="00C87AAA">
      <w:pPr>
        <w:pStyle w:val="ListParagraph"/>
        <w:numPr>
          <w:ilvl w:val="0"/>
          <w:numId w:val="14"/>
        </w:numPr>
      </w:pPr>
      <w:r>
        <w:rPr>
          <w:lang w:val="en-US"/>
        </w:rPr>
        <w:t xml:space="preserve">For model complexity, the metric </w:t>
      </w:r>
      <w:r w:rsidR="00440637">
        <w:rPr>
          <w:lang w:val="en-US"/>
        </w:rPr>
        <w:t>include: (1)</w:t>
      </w:r>
      <w:r>
        <w:rPr>
          <w:lang w:val="en-US"/>
        </w:rPr>
        <w:t xml:space="preserve"> the number of parameters in the model and </w:t>
      </w:r>
      <w:r w:rsidR="00440637">
        <w:rPr>
          <w:lang w:val="en-US"/>
        </w:rPr>
        <w:t xml:space="preserve">(2) </w:t>
      </w:r>
      <w:r>
        <w:rPr>
          <w:lang w:val="en-US"/>
        </w:rPr>
        <w:t>memory storage.</w:t>
      </w:r>
    </w:p>
    <w:p w14:paraId="45E22679" w14:textId="1CD49ED8" w:rsidR="00B41D25" w:rsidRDefault="000F30C0" w:rsidP="00C87AAA">
      <w:pPr>
        <w:pStyle w:val="ListParagraph"/>
        <w:numPr>
          <w:ilvl w:val="0"/>
          <w:numId w:val="14"/>
        </w:numPr>
      </w:pPr>
      <w:r>
        <w:rPr>
          <w:lang w:val="en-US"/>
        </w:rPr>
        <w:t xml:space="preserve">For computational complexity, the metric is </w:t>
      </w:r>
      <w:r w:rsidRPr="00474FB3">
        <w:rPr>
          <w:lang w:eastAsia="x-none"/>
        </w:rPr>
        <w:t>floating-point operations (FLOPs)</w:t>
      </w:r>
      <w:r>
        <w:rPr>
          <w:lang w:val="en-US" w:eastAsia="x-none"/>
        </w:rPr>
        <w:t>.</w:t>
      </w:r>
      <w:r w:rsidR="00B41D25">
        <w:rPr>
          <w:lang w:val="en-US"/>
        </w:rPr>
        <w:t xml:space="preserve"> </w:t>
      </w:r>
    </w:p>
    <w:p w14:paraId="33C509DD" w14:textId="3B70A4CF" w:rsidR="00B16D2C" w:rsidRDefault="00B16D2C" w:rsidP="00C46C57">
      <w:pPr>
        <w:rPr>
          <w:lang w:eastAsia="ja-JP"/>
        </w:rPr>
      </w:pPr>
    </w:p>
    <w:p w14:paraId="36DD007F" w14:textId="77777777" w:rsidR="00722AC8" w:rsidRDefault="00722AC8" w:rsidP="00722AC8">
      <w:pPr>
        <w:rPr>
          <w:lang w:eastAsia="ja-JP"/>
        </w:rPr>
      </w:pPr>
    </w:p>
    <w:tbl>
      <w:tblPr>
        <w:tblStyle w:val="TableGrid10"/>
        <w:tblW w:w="9990" w:type="dxa"/>
        <w:tblInd w:w="-5" w:type="dxa"/>
        <w:tblLook w:val="04A0" w:firstRow="1" w:lastRow="0" w:firstColumn="1" w:lastColumn="0" w:noHBand="0" w:noVBand="1"/>
      </w:tblPr>
      <w:tblGrid>
        <w:gridCol w:w="1418"/>
        <w:gridCol w:w="8572"/>
      </w:tblGrid>
      <w:tr w:rsidR="00722AC8" w14:paraId="2444C527" w14:textId="77777777" w:rsidTr="004B5A89">
        <w:tc>
          <w:tcPr>
            <w:tcW w:w="1418" w:type="dxa"/>
          </w:tcPr>
          <w:p w14:paraId="5768EAE4" w14:textId="77777777" w:rsidR="00722AC8" w:rsidRPr="00B54F60" w:rsidRDefault="00722AC8" w:rsidP="004B5A89">
            <w:pPr>
              <w:jc w:val="left"/>
              <w:rPr>
                <w:rFonts w:eastAsiaTheme="minorEastAsia"/>
                <w:b/>
                <w:lang w:val="x-none"/>
              </w:rPr>
            </w:pPr>
          </w:p>
        </w:tc>
        <w:tc>
          <w:tcPr>
            <w:tcW w:w="8572" w:type="dxa"/>
          </w:tcPr>
          <w:p w14:paraId="6F08161A" w14:textId="77777777" w:rsidR="00722AC8" w:rsidRPr="00B54F60" w:rsidRDefault="00722AC8" w:rsidP="004B5A89">
            <w:pPr>
              <w:jc w:val="center"/>
              <w:rPr>
                <w:rFonts w:eastAsiaTheme="minorEastAsia"/>
                <w:b/>
                <w:lang w:val="x-none"/>
              </w:rPr>
            </w:pPr>
            <w:r>
              <w:rPr>
                <w:rFonts w:eastAsiaTheme="minorEastAsia" w:hint="eastAsia"/>
                <w:b/>
                <w:lang w:val="x-none"/>
              </w:rPr>
              <w:t>Company</w:t>
            </w:r>
          </w:p>
        </w:tc>
      </w:tr>
      <w:tr w:rsidR="00722AC8" w14:paraId="08DDDB78" w14:textId="77777777" w:rsidTr="004B5A89">
        <w:tc>
          <w:tcPr>
            <w:tcW w:w="1418" w:type="dxa"/>
          </w:tcPr>
          <w:p w14:paraId="7D4C3D9C" w14:textId="77777777" w:rsidR="00722AC8" w:rsidRDefault="00722AC8" w:rsidP="004B5A89">
            <w:pPr>
              <w:jc w:val="left"/>
              <w:rPr>
                <w:rFonts w:eastAsiaTheme="minorEastAsia"/>
                <w:lang w:val="x-none"/>
              </w:rPr>
            </w:pPr>
            <w:r>
              <w:rPr>
                <w:rFonts w:eastAsiaTheme="minorEastAsia" w:hint="eastAsia"/>
                <w:lang w:val="x-none"/>
              </w:rPr>
              <w:t>Support</w:t>
            </w:r>
          </w:p>
        </w:tc>
        <w:tc>
          <w:tcPr>
            <w:tcW w:w="8572" w:type="dxa"/>
          </w:tcPr>
          <w:p w14:paraId="70E47EB5" w14:textId="77777777" w:rsidR="00722AC8" w:rsidRPr="002F0BF7" w:rsidRDefault="00722AC8" w:rsidP="004B5A89">
            <w:pPr>
              <w:rPr>
                <w:rFonts w:eastAsiaTheme="minorEastAsia"/>
                <w:lang w:val="de-AT"/>
              </w:rPr>
            </w:pPr>
          </w:p>
        </w:tc>
      </w:tr>
      <w:tr w:rsidR="00722AC8" w14:paraId="03A3AEE5" w14:textId="77777777" w:rsidTr="004B5A89">
        <w:tc>
          <w:tcPr>
            <w:tcW w:w="1418" w:type="dxa"/>
          </w:tcPr>
          <w:p w14:paraId="42394BDB" w14:textId="77777777" w:rsidR="00722AC8" w:rsidRDefault="00722AC8" w:rsidP="004B5A89">
            <w:pPr>
              <w:jc w:val="left"/>
              <w:rPr>
                <w:rFonts w:eastAsiaTheme="minorEastAsia"/>
                <w:lang w:val="x-none"/>
              </w:rPr>
            </w:pPr>
            <w:r>
              <w:rPr>
                <w:rFonts w:eastAsiaTheme="minorEastAsia" w:hint="eastAsia"/>
                <w:lang w:val="x-none"/>
              </w:rPr>
              <w:t>Not support</w:t>
            </w:r>
          </w:p>
        </w:tc>
        <w:tc>
          <w:tcPr>
            <w:tcW w:w="8572" w:type="dxa"/>
          </w:tcPr>
          <w:p w14:paraId="2B1FF26B" w14:textId="77777777" w:rsidR="00722AC8" w:rsidRPr="00E12038" w:rsidRDefault="00722AC8" w:rsidP="004B5A89">
            <w:pPr>
              <w:rPr>
                <w:rFonts w:eastAsiaTheme="minorEastAsia"/>
                <w:lang w:val="en-GB"/>
              </w:rPr>
            </w:pPr>
          </w:p>
        </w:tc>
      </w:tr>
    </w:tbl>
    <w:p w14:paraId="39792743" w14:textId="77777777" w:rsidR="00722AC8" w:rsidRDefault="00722AC8" w:rsidP="00722AC8">
      <w:pPr>
        <w:rPr>
          <w:lang w:eastAsia="ja-JP"/>
        </w:rPr>
      </w:pPr>
    </w:p>
    <w:tbl>
      <w:tblPr>
        <w:tblStyle w:val="TableGrid"/>
        <w:tblW w:w="0" w:type="auto"/>
        <w:tblLook w:val="04A0" w:firstRow="1" w:lastRow="0" w:firstColumn="1" w:lastColumn="0" w:noHBand="0" w:noVBand="1"/>
      </w:tblPr>
      <w:tblGrid>
        <w:gridCol w:w="1435"/>
        <w:gridCol w:w="8527"/>
      </w:tblGrid>
      <w:tr w:rsidR="00722AC8" w:rsidRPr="00A47C1B" w14:paraId="341CD493" w14:textId="77777777" w:rsidTr="004B5A89">
        <w:tc>
          <w:tcPr>
            <w:tcW w:w="1435" w:type="dxa"/>
          </w:tcPr>
          <w:p w14:paraId="77E40549" w14:textId="77777777" w:rsidR="00722AC8" w:rsidRPr="00A47C1B" w:rsidRDefault="00722AC8" w:rsidP="004B5A89">
            <w:pPr>
              <w:rPr>
                <w:b/>
                <w:bCs/>
                <w:lang w:eastAsia="ja-JP"/>
              </w:rPr>
            </w:pPr>
            <w:r w:rsidRPr="00A47C1B">
              <w:rPr>
                <w:b/>
                <w:bCs/>
                <w:lang w:eastAsia="ja-JP"/>
              </w:rPr>
              <w:t>Company</w:t>
            </w:r>
          </w:p>
        </w:tc>
        <w:tc>
          <w:tcPr>
            <w:tcW w:w="8527" w:type="dxa"/>
          </w:tcPr>
          <w:p w14:paraId="01ABBA75" w14:textId="77777777" w:rsidR="00722AC8" w:rsidRPr="00A47C1B" w:rsidRDefault="00722AC8" w:rsidP="004B5A89">
            <w:pPr>
              <w:jc w:val="center"/>
              <w:rPr>
                <w:b/>
                <w:bCs/>
                <w:lang w:eastAsia="ja-JP"/>
              </w:rPr>
            </w:pPr>
            <w:r w:rsidRPr="00A47C1B">
              <w:rPr>
                <w:b/>
                <w:bCs/>
                <w:lang w:eastAsia="ja-JP"/>
              </w:rPr>
              <w:t>Comments</w:t>
            </w:r>
          </w:p>
        </w:tc>
      </w:tr>
      <w:tr w:rsidR="00722AC8" w14:paraId="0B3863A5" w14:textId="77777777" w:rsidTr="004B5A89">
        <w:tc>
          <w:tcPr>
            <w:tcW w:w="1435" w:type="dxa"/>
          </w:tcPr>
          <w:p w14:paraId="5113DC7A" w14:textId="77777777" w:rsidR="00722AC8" w:rsidRDefault="00722AC8" w:rsidP="004B5A89">
            <w:pPr>
              <w:rPr>
                <w:lang w:eastAsia="ja-JP"/>
              </w:rPr>
            </w:pPr>
          </w:p>
        </w:tc>
        <w:tc>
          <w:tcPr>
            <w:tcW w:w="8527" w:type="dxa"/>
          </w:tcPr>
          <w:p w14:paraId="01FE1355" w14:textId="77777777" w:rsidR="00722AC8" w:rsidRDefault="00722AC8" w:rsidP="004B5A89">
            <w:pPr>
              <w:rPr>
                <w:lang w:eastAsia="ja-JP"/>
              </w:rPr>
            </w:pPr>
          </w:p>
        </w:tc>
      </w:tr>
      <w:tr w:rsidR="00722AC8" w14:paraId="76DC85F1" w14:textId="77777777" w:rsidTr="004B5A89">
        <w:tc>
          <w:tcPr>
            <w:tcW w:w="1435" w:type="dxa"/>
          </w:tcPr>
          <w:p w14:paraId="0D537A87" w14:textId="77777777" w:rsidR="00722AC8" w:rsidRDefault="00722AC8" w:rsidP="004B5A89">
            <w:pPr>
              <w:rPr>
                <w:lang w:eastAsia="ja-JP"/>
              </w:rPr>
            </w:pPr>
          </w:p>
        </w:tc>
        <w:tc>
          <w:tcPr>
            <w:tcW w:w="8527" w:type="dxa"/>
          </w:tcPr>
          <w:p w14:paraId="56903F62" w14:textId="77777777" w:rsidR="00722AC8" w:rsidRDefault="00722AC8" w:rsidP="004B5A89">
            <w:pPr>
              <w:rPr>
                <w:lang w:eastAsia="ja-JP"/>
              </w:rPr>
            </w:pPr>
          </w:p>
        </w:tc>
      </w:tr>
      <w:tr w:rsidR="00722AC8" w14:paraId="6AB971EE" w14:textId="77777777" w:rsidTr="004B5A89">
        <w:tc>
          <w:tcPr>
            <w:tcW w:w="1435" w:type="dxa"/>
          </w:tcPr>
          <w:p w14:paraId="050B64B7" w14:textId="77777777" w:rsidR="00722AC8" w:rsidRDefault="00722AC8" w:rsidP="004B5A89">
            <w:pPr>
              <w:rPr>
                <w:lang w:eastAsia="ja-JP"/>
              </w:rPr>
            </w:pPr>
          </w:p>
        </w:tc>
        <w:tc>
          <w:tcPr>
            <w:tcW w:w="8527" w:type="dxa"/>
          </w:tcPr>
          <w:p w14:paraId="21238531" w14:textId="77777777" w:rsidR="00722AC8" w:rsidRDefault="00722AC8" w:rsidP="004B5A89">
            <w:pPr>
              <w:rPr>
                <w:lang w:eastAsia="ja-JP"/>
              </w:rPr>
            </w:pPr>
          </w:p>
        </w:tc>
      </w:tr>
    </w:tbl>
    <w:p w14:paraId="67549C16" w14:textId="77777777" w:rsidR="00722AC8" w:rsidRDefault="00722AC8" w:rsidP="00722AC8">
      <w:pPr>
        <w:rPr>
          <w:lang w:eastAsia="ja-JP"/>
        </w:rPr>
      </w:pPr>
    </w:p>
    <w:p w14:paraId="6B6F670C" w14:textId="77777777" w:rsidR="00440637" w:rsidRDefault="00440637" w:rsidP="00C46C57">
      <w:pPr>
        <w:rPr>
          <w:lang w:eastAsia="ja-JP"/>
        </w:rPr>
      </w:pPr>
    </w:p>
    <w:p w14:paraId="0D44E1C9" w14:textId="0784A210" w:rsidR="00B16D2C" w:rsidRPr="00C75E4E" w:rsidRDefault="00B16D2C" w:rsidP="00B16D2C">
      <w:pPr>
        <w:pStyle w:val="Heading2"/>
      </w:pPr>
      <w:r>
        <w:t>Generalization of AI/ML Models</w:t>
      </w:r>
    </w:p>
    <w:p w14:paraId="26969198" w14:textId="77777777" w:rsidR="00B16D2C" w:rsidRDefault="00B16D2C" w:rsidP="00B16D2C">
      <w:pPr>
        <w:pStyle w:val="Heading3"/>
      </w:pPr>
      <w:r>
        <w:t>1</w:t>
      </w:r>
      <w:r w:rsidRPr="00C46C57">
        <w:rPr>
          <w:vertAlign w:val="superscript"/>
        </w:rPr>
        <w:t>st</w:t>
      </w:r>
      <w:r>
        <w:t xml:space="preserve"> round discussion</w:t>
      </w:r>
    </w:p>
    <w:p w14:paraId="4A6BE860" w14:textId="50860D16" w:rsidR="00152572" w:rsidRDefault="00152572" w:rsidP="00C46C57">
      <w:r>
        <w:rPr>
          <w:lang w:eastAsia="ja-JP"/>
        </w:rPr>
        <w:t>Several companies</w:t>
      </w:r>
      <w:r w:rsidR="00720636">
        <w:rPr>
          <w:lang w:eastAsia="ja-JP"/>
        </w:rPr>
        <w:t xml:space="preserve"> (Huawei, Ericsson, </w:t>
      </w:r>
      <w:r w:rsidR="00720636">
        <w:t>CAICT</w:t>
      </w:r>
      <w:r w:rsidR="00720636">
        <w:rPr>
          <w:lang w:eastAsia="ja-JP"/>
        </w:rPr>
        <w:t xml:space="preserve">, CMCC, Lenovo, Qualcomm, </w:t>
      </w:r>
      <w:r w:rsidR="00720636" w:rsidRPr="00A17BF4">
        <w:t>Fujitsu</w:t>
      </w:r>
      <w:r w:rsidR="00720636">
        <w:rPr>
          <w:lang w:eastAsia="ja-JP"/>
        </w:rPr>
        <w:t>)</w:t>
      </w:r>
      <w:r>
        <w:rPr>
          <w:lang w:eastAsia="ja-JP"/>
        </w:rPr>
        <w:t xml:space="preserve"> pointed out the generalization capability of the AI/ML model is an important metric.</w:t>
      </w:r>
      <w:r w:rsidR="00720636">
        <w:rPr>
          <w:lang w:eastAsia="ja-JP"/>
        </w:rPr>
        <w:t xml:space="preserve"> That is, </w:t>
      </w:r>
      <w:r w:rsidR="00213064">
        <w:rPr>
          <w:lang w:eastAsia="ja-JP"/>
        </w:rPr>
        <w:t>a</w:t>
      </w:r>
      <w:r w:rsidR="00720636">
        <w:rPr>
          <w:lang w:eastAsia="ja-JP"/>
        </w:rPr>
        <w:t xml:space="preserve"> metric </w:t>
      </w:r>
      <w:r w:rsidR="00722AC8">
        <w:rPr>
          <w:lang w:eastAsia="ja-JP"/>
        </w:rPr>
        <w:t xml:space="preserve">is needed to represent </w:t>
      </w:r>
      <w:r w:rsidR="00720636">
        <w:rPr>
          <w:lang w:eastAsia="ja-JP"/>
        </w:rPr>
        <w:t>the r</w:t>
      </w:r>
      <w:r w:rsidR="00720636">
        <w:t xml:space="preserve">obustness and sensitivity of AI/ML positioning to wireless environment dynamics, </w:t>
      </w:r>
      <w:r w:rsidR="00720636" w:rsidRPr="003850E1">
        <w:rPr>
          <w:lang w:val="en-US"/>
        </w:rPr>
        <w:t>performance</w:t>
      </w:r>
      <w:r w:rsidR="00213064">
        <w:rPr>
          <w:lang w:val="en-US"/>
        </w:rPr>
        <w:t xml:space="preserve"> variation</w:t>
      </w:r>
      <w:r w:rsidR="00720636" w:rsidRPr="003850E1">
        <w:rPr>
          <w:lang w:val="en-US"/>
        </w:rPr>
        <w:t xml:space="preserve"> f</w:t>
      </w:r>
      <w:r w:rsidR="00720636">
        <w:rPr>
          <w:lang w:val="en-US"/>
        </w:rPr>
        <w:t>rom</w:t>
      </w:r>
      <w:r w:rsidR="00720636" w:rsidRPr="003850E1">
        <w:rPr>
          <w:lang w:val="en-US"/>
        </w:rPr>
        <w:t xml:space="preserve"> one cell to another</w:t>
      </w:r>
      <w:r w:rsidR="00720636">
        <w:rPr>
          <w:lang w:val="en-US"/>
        </w:rPr>
        <w:t xml:space="preserve"> cell, </w:t>
      </w:r>
      <w:r w:rsidR="00720636" w:rsidRPr="003850E1">
        <w:rPr>
          <w:lang w:val="en-US"/>
        </w:rPr>
        <w:t>performance</w:t>
      </w:r>
      <w:r w:rsidR="00213064">
        <w:rPr>
          <w:lang w:val="en-US"/>
        </w:rPr>
        <w:t xml:space="preserve"> variation</w:t>
      </w:r>
      <w:r w:rsidR="00720636" w:rsidRPr="003850E1">
        <w:rPr>
          <w:lang w:val="en-US"/>
        </w:rPr>
        <w:t xml:space="preserve"> f</w:t>
      </w:r>
      <w:r w:rsidR="00720636">
        <w:rPr>
          <w:lang w:val="en-US"/>
        </w:rPr>
        <w:t>rom</w:t>
      </w:r>
      <w:r w:rsidR="00720636" w:rsidRPr="003850E1">
        <w:rPr>
          <w:lang w:val="en-US"/>
        </w:rPr>
        <w:t xml:space="preserve"> one </w:t>
      </w:r>
      <w:r w:rsidR="00720636">
        <w:rPr>
          <w:lang w:val="en-US"/>
        </w:rPr>
        <w:t>scenario</w:t>
      </w:r>
      <w:r w:rsidR="00720636" w:rsidRPr="003850E1">
        <w:rPr>
          <w:lang w:val="en-US"/>
        </w:rPr>
        <w:t xml:space="preserve"> to another</w:t>
      </w:r>
      <w:r w:rsidR="00720636">
        <w:rPr>
          <w:lang w:val="en-US"/>
        </w:rPr>
        <w:t xml:space="preserve"> scenario</w:t>
      </w:r>
      <w:r w:rsidR="00720636">
        <w:t>.</w:t>
      </w:r>
    </w:p>
    <w:p w14:paraId="50673EAD" w14:textId="32DFBCE4" w:rsidR="00720636" w:rsidRDefault="00722AC8" w:rsidP="00C46C57">
      <w:pPr>
        <w:rPr>
          <w:lang w:eastAsia="ja-JP"/>
        </w:rPr>
      </w:pPr>
      <w:r>
        <w:rPr>
          <w:lang w:eastAsia="ja-JP"/>
        </w:rPr>
        <w:lastRenderedPageBreak/>
        <w:t xml:space="preserve">While model generalization is widely supported as a metric, different companies have used different methods to demonstrate it. Based on the input thus far, it is not easy to align to a same method. </w:t>
      </w:r>
      <w:r w:rsidR="008C0173">
        <w:rPr>
          <w:lang w:eastAsia="ja-JP"/>
        </w:rPr>
        <w:t xml:space="preserve">Companies are invited to comment if/how to align to a same methodology for evaluation of </w:t>
      </w:r>
      <w:r w:rsidR="008C0173">
        <w:t>model generalization capability, or each</w:t>
      </w:r>
      <w:r>
        <w:rPr>
          <w:lang w:eastAsia="ja-JP"/>
        </w:rPr>
        <w:t xml:space="preserve"> compan</w:t>
      </w:r>
      <w:r w:rsidR="008C0173">
        <w:rPr>
          <w:lang w:eastAsia="ja-JP"/>
        </w:rPr>
        <w:t>y</w:t>
      </w:r>
      <w:r>
        <w:rPr>
          <w:lang w:eastAsia="ja-JP"/>
        </w:rPr>
        <w:t xml:space="preserve"> should be allowed to evaluate </w:t>
      </w:r>
      <w:r w:rsidR="008C0173">
        <w:rPr>
          <w:lang w:eastAsia="ja-JP"/>
        </w:rPr>
        <w:t xml:space="preserve">and report in their preferred way (i.e., without aligning to a same methodology). </w:t>
      </w:r>
    </w:p>
    <w:p w14:paraId="3E907DA0" w14:textId="77777777" w:rsidR="00722AC8" w:rsidRDefault="00722AC8" w:rsidP="00C46C57">
      <w:pPr>
        <w:rPr>
          <w:lang w:eastAsia="ja-JP"/>
        </w:rPr>
      </w:pPr>
    </w:p>
    <w:p w14:paraId="4F552D8C" w14:textId="498EF7D1" w:rsidR="00720636" w:rsidRPr="0010369D" w:rsidRDefault="00720636" w:rsidP="00720636">
      <w:pPr>
        <w:rPr>
          <w:b/>
          <w:bCs/>
          <w:u w:val="single"/>
          <w:lang w:eastAsia="ja-JP"/>
        </w:rPr>
      </w:pPr>
      <w:r w:rsidRPr="00E10677">
        <w:rPr>
          <w:b/>
          <w:bCs/>
          <w:highlight w:val="yellow"/>
          <w:u w:val="single"/>
          <w:lang w:eastAsia="ja-JP"/>
        </w:rPr>
        <w:t xml:space="preserve">Proposal </w:t>
      </w:r>
      <w:r w:rsidR="008C0173">
        <w:rPr>
          <w:b/>
          <w:bCs/>
          <w:highlight w:val="yellow"/>
          <w:u w:val="single"/>
          <w:lang w:eastAsia="ja-JP"/>
        </w:rPr>
        <w:t>3.5</w:t>
      </w:r>
      <w:r w:rsidR="00440637">
        <w:rPr>
          <w:b/>
          <w:bCs/>
          <w:highlight w:val="yellow"/>
          <w:u w:val="single"/>
          <w:lang w:eastAsia="ja-JP"/>
        </w:rPr>
        <w:t>.</w:t>
      </w:r>
      <w:r w:rsidRPr="00E10677">
        <w:rPr>
          <w:b/>
          <w:bCs/>
          <w:highlight w:val="yellow"/>
          <w:u w:val="single"/>
          <w:lang w:eastAsia="ja-JP"/>
        </w:rPr>
        <w:t>1</w:t>
      </w:r>
      <w:r w:rsidR="00440637">
        <w:rPr>
          <w:b/>
          <w:bCs/>
          <w:highlight w:val="yellow"/>
          <w:u w:val="single"/>
          <w:lang w:eastAsia="ja-JP"/>
        </w:rPr>
        <w:t>-1</w:t>
      </w:r>
    </w:p>
    <w:p w14:paraId="11C1271C" w14:textId="4C5E5144" w:rsidR="00720636" w:rsidRDefault="00720636" w:rsidP="00720636">
      <w:r>
        <w:t>For evaluation of AI/ML based positioning, the KPI include the model generalization capability.</w:t>
      </w:r>
    </w:p>
    <w:p w14:paraId="596080C2" w14:textId="49D31B67" w:rsidR="008C0173" w:rsidRDefault="008C0173" w:rsidP="00720636"/>
    <w:tbl>
      <w:tblPr>
        <w:tblStyle w:val="TableGrid10"/>
        <w:tblW w:w="9990" w:type="dxa"/>
        <w:tblInd w:w="-5" w:type="dxa"/>
        <w:tblLook w:val="04A0" w:firstRow="1" w:lastRow="0" w:firstColumn="1" w:lastColumn="0" w:noHBand="0" w:noVBand="1"/>
      </w:tblPr>
      <w:tblGrid>
        <w:gridCol w:w="1418"/>
        <w:gridCol w:w="8572"/>
      </w:tblGrid>
      <w:tr w:rsidR="00BB3D81" w14:paraId="06FDED5F" w14:textId="77777777" w:rsidTr="004B5A89">
        <w:tc>
          <w:tcPr>
            <w:tcW w:w="1418" w:type="dxa"/>
          </w:tcPr>
          <w:p w14:paraId="1C94FCA7" w14:textId="77777777" w:rsidR="00BB3D81" w:rsidRPr="00B54F60" w:rsidRDefault="00BB3D81" w:rsidP="004B5A89">
            <w:pPr>
              <w:jc w:val="left"/>
              <w:rPr>
                <w:rFonts w:eastAsiaTheme="minorEastAsia"/>
                <w:b/>
                <w:lang w:val="x-none"/>
              </w:rPr>
            </w:pPr>
          </w:p>
        </w:tc>
        <w:tc>
          <w:tcPr>
            <w:tcW w:w="8572" w:type="dxa"/>
          </w:tcPr>
          <w:p w14:paraId="1AAD5761" w14:textId="77777777" w:rsidR="00BB3D81" w:rsidRPr="00B54F60" w:rsidRDefault="00BB3D81" w:rsidP="004B5A89">
            <w:pPr>
              <w:jc w:val="center"/>
              <w:rPr>
                <w:rFonts w:eastAsiaTheme="minorEastAsia"/>
                <w:b/>
                <w:lang w:val="x-none"/>
              </w:rPr>
            </w:pPr>
            <w:r>
              <w:rPr>
                <w:rFonts w:eastAsiaTheme="minorEastAsia" w:hint="eastAsia"/>
                <w:b/>
                <w:lang w:val="x-none"/>
              </w:rPr>
              <w:t>Company</w:t>
            </w:r>
          </w:p>
        </w:tc>
      </w:tr>
      <w:tr w:rsidR="00BB3D81" w14:paraId="62A4F4C6" w14:textId="77777777" w:rsidTr="004B5A89">
        <w:tc>
          <w:tcPr>
            <w:tcW w:w="1418" w:type="dxa"/>
          </w:tcPr>
          <w:p w14:paraId="568813C7" w14:textId="77777777" w:rsidR="00BB3D81" w:rsidRDefault="00BB3D81" w:rsidP="004B5A89">
            <w:pPr>
              <w:jc w:val="left"/>
              <w:rPr>
                <w:rFonts w:eastAsiaTheme="minorEastAsia"/>
                <w:lang w:val="x-none"/>
              </w:rPr>
            </w:pPr>
            <w:r>
              <w:rPr>
                <w:rFonts w:eastAsiaTheme="minorEastAsia" w:hint="eastAsia"/>
                <w:lang w:val="x-none"/>
              </w:rPr>
              <w:t>Support</w:t>
            </w:r>
          </w:p>
        </w:tc>
        <w:tc>
          <w:tcPr>
            <w:tcW w:w="8572" w:type="dxa"/>
          </w:tcPr>
          <w:p w14:paraId="3D6B90F6" w14:textId="4691C0B4" w:rsidR="00BB3D81" w:rsidRPr="002F0BF7" w:rsidRDefault="00845508" w:rsidP="004B5A89">
            <w:pPr>
              <w:rPr>
                <w:rFonts w:eastAsiaTheme="minorEastAsia"/>
                <w:lang w:val="de-AT"/>
              </w:rPr>
            </w:pPr>
            <w:r>
              <w:rPr>
                <w:rFonts w:eastAsiaTheme="minorEastAsia"/>
                <w:lang w:val="de-AT"/>
              </w:rPr>
              <w:t>vivo</w:t>
            </w:r>
          </w:p>
        </w:tc>
      </w:tr>
      <w:tr w:rsidR="00BB3D81" w14:paraId="7261B5D4" w14:textId="77777777" w:rsidTr="004B5A89">
        <w:tc>
          <w:tcPr>
            <w:tcW w:w="1418" w:type="dxa"/>
          </w:tcPr>
          <w:p w14:paraId="6D4F2DBD" w14:textId="77777777" w:rsidR="00BB3D81" w:rsidRDefault="00BB3D81" w:rsidP="004B5A89">
            <w:pPr>
              <w:jc w:val="left"/>
              <w:rPr>
                <w:rFonts w:eastAsiaTheme="minorEastAsia"/>
                <w:lang w:val="x-none"/>
              </w:rPr>
            </w:pPr>
            <w:r>
              <w:rPr>
                <w:rFonts w:eastAsiaTheme="minorEastAsia" w:hint="eastAsia"/>
                <w:lang w:val="x-none"/>
              </w:rPr>
              <w:t>Not support</w:t>
            </w:r>
          </w:p>
        </w:tc>
        <w:tc>
          <w:tcPr>
            <w:tcW w:w="8572" w:type="dxa"/>
          </w:tcPr>
          <w:p w14:paraId="119A9563" w14:textId="77777777" w:rsidR="00BB3D81" w:rsidRPr="00E12038" w:rsidRDefault="00BB3D81" w:rsidP="004B5A89">
            <w:pPr>
              <w:rPr>
                <w:rFonts w:eastAsiaTheme="minorEastAsia"/>
                <w:lang w:val="en-GB"/>
              </w:rPr>
            </w:pPr>
          </w:p>
        </w:tc>
      </w:tr>
    </w:tbl>
    <w:p w14:paraId="29896F11" w14:textId="77777777" w:rsidR="00BB3D81" w:rsidRDefault="00BB3D81" w:rsidP="00BB3D81"/>
    <w:tbl>
      <w:tblPr>
        <w:tblStyle w:val="TableGrid"/>
        <w:tblW w:w="0" w:type="auto"/>
        <w:tblLook w:val="04A0" w:firstRow="1" w:lastRow="0" w:firstColumn="1" w:lastColumn="0" w:noHBand="0" w:noVBand="1"/>
      </w:tblPr>
      <w:tblGrid>
        <w:gridCol w:w="1435"/>
        <w:gridCol w:w="8527"/>
      </w:tblGrid>
      <w:tr w:rsidR="00BB3D81" w:rsidRPr="00A47C1B" w14:paraId="38509FD2" w14:textId="77777777" w:rsidTr="004B5A89">
        <w:tc>
          <w:tcPr>
            <w:tcW w:w="1435" w:type="dxa"/>
          </w:tcPr>
          <w:p w14:paraId="1876AC21" w14:textId="77777777" w:rsidR="00BB3D81" w:rsidRPr="00A47C1B" w:rsidRDefault="00BB3D81" w:rsidP="004B5A89">
            <w:pPr>
              <w:rPr>
                <w:b/>
                <w:bCs/>
                <w:lang w:eastAsia="ja-JP"/>
              </w:rPr>
            </w:pPr>
            <w:r w:rsidRPr="00A47C1B">
              <w:rPr>
                <w:b/>
                <w:bCs/>
                <w:lang w:eastAsia="ja-JP"/>
              </w:rPr>
              <w:t>Company</w:t>
            </w:r>
          </w:p>
        </w:tc>
        <w:tc>
          <w:tcPr>
            <w:tcW w:w="8527" w:type="dxa"/>
          </w:tcPr>
          <w:p w14:paraId="1BB6365F" w14:textId="77777777" w:rsidR="00BB3D81" w:rsidRPr="00A47C1B" w:rsidRDefault="00BB3D81" w:rsidP="004B5A89">
            <w:pPr>
              <w:jc w:val="center"/>
              <w:rPr>
                <w:b/>
                <w:bCs/>
                <w:lang w:eastAsia="ja-JP"/>
              </w:rPr>
            </w:pPr>
            <w:r w:rsidRPr="00A47C1B">
              <w:rPr>
                <w:b/>
                <w:bCs/>
                <w:lang w:eastAsia="ja-JP"/>
              </w:rPr>
              <w:t>Comments</w:t>
            </w:r>
          </w:p>
        </w:tc>
      </w:tr>
      <w:tr w:rsidR="00BB3D81" w14:paraId="532739CD" w14:textId="77777777" w:rsidTr="004B5A89">
        <w:tc>
          <w:tcPr>
            <w:tcW w:w="1435" w:type="dxa"/>
          </w:tcPr>
          <w:p w14:paraId="081015CE" w14:textId="2301DBAD" w:rsidR="00BB3D81" w:rsidRDefault="00845508" w:rsidP="004B5A89">
            <w:pPr>
              <w:rPr>
                <w:lang w:eastAsia="ja-JP"/>
              </w:rPr>
            </w:pPr>
            <w:r>
              <w:rPr>
                <w:lang w:eastAsia="ja-JP"/>
              </w:rPr>
              <w:t>vivo</w:t>
            </w:r>
          </w:p>
        </w:tc>
        <w:tc>
          <w:tcPr>
            <w:tcW w:w="8527" w:type="dxa"/>
          </w:tcPr>
          <w:p w14:paraId="6C21437E" w14:textId="3EE7FBD5" w:rsidR="00BB3D81" w:rsidRDefault="00845508" w:rsidP="00845508">
            <w:pPr>
              <w:rPr>
                <w:lang w:eastAsia="ja-JP"/>
              </w:rPr>
            </w:pPr>
            <w:r>
              <w:rPr>
                <w:lang w:eastAsia="ja-JP"/>
              </w:rPr>
              <w:t>We explictly made proposals to invetigate AI/ML model generalization performance in our contribution. It seems our view is not captured in the summary here.</w:t>
            </w:r>
          </w:p>
        </w:tc>
      </w:tr>
      <w:tr w:rsidR="00BB3D81" w14:paraId="4956EE7F" w14:textId="77777777" w:rsidTr="004B5A89">
        <w:tc>
          <w:tcPr>
            <w:tcW w:w="1435" w:type="dxa"/>
          </w:tcPr>
          <w:p w14:paraId="22E13F39" w14:textId="77777777" w:rsidR="00BB3D81" w:rsidRDefault="00BB3D81" w:rsidP="004B5A89">
            <w:pPr>
              <w:rPr>
                <w:lang w:eastAsia="ja-JP"/>
              </w:rPr>
            </w:pPr>
          </w:p>
        </w:tc>
        <w:tc>
          <w:tcPr>
            <w:tcW w:w="8527" w:type="dxa"/>
          </w:tcPr>
          <w:p w14:paraId="364327B4" w14:textId="77777777" w:rsidR="00BB3D81" w:rsidRDefault="00BB3D81" w:rsidP="004B5A89">
            <w:pPr>
              <w:rPr>
                <w:lang w:eastAsia="ja-JP"/>
              </w:rPr>
            </w:pPr>
          </w:p>
        </w:tc>
      </w:tr>
    </w:tbl>
    <w:p w14:paraId="42CF0F91" w14:textId="77777777" w:rsidR="00BB3D81" w:rsidRDefault="00BB3D81" w:rsidP="00720636"/>
    <w:p w14:paraId="12077A07" w14:textId="503CBA0F" w:rsidR="008C0173" w:rsidRPr="0010369D" w:rsidRDefault="008C0173" w:rsidP="008C0173">
      <w:pPr>
        <w:rPr>
          <w:b/>
          <w:bCs/>
          <w:u w:val="single"/>
          <w:lang w:eastAsia="ja-JP"/>
        </w:rPr>
      </w:pPr>
      <w:r w:rsidRPr="00FC362F">
        <w:rPr>
          <w:b/>
          <w:bCs/>
          <w:highlight w:val="yellow"/>
          <w:u w:val="single"/>
          <w:lang w:eastAsia="ja-JP"/>
        </w:rPr>
        <w:t>Question 3.5.1-2</w:t>
      </w:r>
    </w:p>
    <w:p w14:paraId="1E5DE891" w14:textId="4CA7B214" w:rsidR="008C0173" w:rsidRDefault="008C0173" w:rsidP="00720636">
      <w:r>
        <w:t xml:space="preserve">For the </w:t>
      </w:r>
      <w:r w:rsidR="007E5033">
        <w:t>KPI</w:t>
      </w:r>
      <w:r>
        <w:t xml:space="preserve"> of model generalization capability,</w:t>
      </w:r>
    </w:p>
    <w:p w14:paraId="4537AA3C" w14:textId="12A7B1EE" w:rsidR="008C0173" w:rsidRPr="008C0173" w:rsidRDefault="008C0173" w:rsidP="008C0173">
      <w:pPr>
        <w:pStyle w:val="ListParagraph"/>
        <w:numPr>
          <w:ilvl w:val="0"/>
          <w:numId w:val="40"/>
        </w:numPr>
      </w:pPr>
      <w:r>
        <w:rPr>
          <w:lang w:val="en-US"/>
        </w:rPr>
        <w:t>RAN1 align to a same methodology;</w:t>
      </w:r>
      <w:r w:rsidR="00BB3D81">
        <w:rPr>
          <w:lang w:val="en-US"/>
        </w:rPr>
        <w:t xml:space="preserve"> FFS: how to define the methodology.</w:t>
      </w:r>
    </w:p>
    <w:p w14:paraId="649E586D" w14:textId="5612745F" w:rsidR="00720636" w:rsidRDefault="008C0173" w:rsidP="008C0173">
      <w:pPr>
        <w:pStyle w:val="ListParagraph"/>
        <w:numPr>
          <w:ilvl w:val="0"/>
          <w:numId w:val="40"/>
        </w:numPr>
      </w:pPr>
      <w:r>
        <w:rPr>
          <w:lang w:val="en-US"/>
        </w:rPr>
        <w:t>No aligned methodology is needed. Each c</w:t>
      </w:r>
      <w:r w:rsidR="00720636" w:rsidRPr="008C0173">
        <w:rPr>
          <w:lang w:val="en-US"/>
        </w:rPr>
        <w:t>ompan</w:t>
      </w:r>
      <w:r>
        <w:rPr>
          <w:lang w:val="en-US"/>
        </w:rPr>
        <w:t>y</w:t>
      </w:r>
      <w:r w:rsidR="00720636" w:rsidRPr="008C0173">
        <w:rPr>
          <w:lang w:val="en-US"/>
        </w:rPr>
        <w:t xml:space="preserve"> report the</w:t>
      </w:r>
      <w:r>
        <w:rPr>
          <w:lang w:val="en-US"/>
        </w:rPr>
        <w:t>ir</w:t>
      </w:r>
      <w:r w:rsidR="00720636" w:rsidRPr="008C0173">
        <w:rPr>
          <w:lang w:val="en-US"/>
        </w:rPr>
        <w:t xml:space="preserve"> </w:t>
      </w:r>
      <w:r w:rsidR="00BB3D81">
        <w:rPr>
          <w:lang w:val="en-US"/>
        </w:rPr>
        <w:t xml:space="preserve">own </w:t>
      </w:r>
      <w:r w:rsidR="00F71285" w:rsidRPr="008C0173">
        <w:rPr>
          <w:lang w:val="en-US"/>
        </w:rPr>
        <w:t>robustness evaluation</w:t>
      </w:r>
      <w:r>
        <w:rPr>
          <w:lang w:val="en-US"/>
        </w:rPr>
        <w:t>.</w:t>
      </w:r>
    </w:p>
    <w:p w14:paraId="1D0120D4" w14:textId="5A42F43D" w:rsidR="00720636" w:rsidRDefault="00720636" w:rsidP="00C46C57">
      <w:pPr>
        <w:rPr>
          <w:lang w:val="x-none" w:eastAsia="ja-JP"/>
        </w:rPr>
      </w:pPr>
    </w:p>
    <w:p w14:paraId="55A09F9A" w14:textId="6BE421ED" w:rsidR="00BB3D81" w:rsidRDefault="00BB3D81" w:rsidP="00C46C57">
      <w:pPr>
        <w:rPr>
          <w:lang w:val="en-US" w:eastAsia="ja-JP"/>
        </w:rPr>
      </w:pPr>
      <w:r>
        <w:rPr>
          <w:lang w:val="en-US" w:eastAsia="ja-JP"/>
        </w:rPr>
        <w:t>Please indicate your recommendation below.</w:t>
      </w:r>
    </w:p>
    <w:p w14:paraId="29F6729E" w14:textId="77777777" w:rsidR="00BB3D81" w:rsidRPr="00BB3D81" w:rsidRDefault="00BB3D81" w:rsidP="00C46C57">
      <w:pPr>
        <w:rPr>
          <w:lang w:val="en-US" w:eastAsia="ja-JP"/>
        </w:rPr>
      </w:pPr>
    </w:p>
    <w:tbl>
      <w:tblPr>
        <w:tblStyle w:val="TableGrid10"/>
        <w:tblW w:w="9990" w:type="dxa"/>
        <w:tblInd w:w="-5" w:type="dxa"/>
        <w:tblLook w:val="04A0" w:firstRow="1" w:lastRow="0" w:firstColumn="1" w:lastColumn="0" w:noHBand="0" w:noVBand="1"/>
      </w:tblPr>
      <w:tblGrid>
        <w:gridCol w:w="1418"/>
        <w:gridCol w:w="8572"/>
      </w:tblGrid>
      <w:tr w:rsidR="008C0173" w14:paraId="31FEF59F" w14:textId="77777777" w:rsidTr="004B5A89">
        <w:tc>
          <w:tcPr>
            <w:tcW w:w="1418" w:type="dxa"/>
          </w:tcPr>
          <w:p w14:paraId="3F7329AF" w14:textId="77777777" w:rsidR="008C0173" w:rsidRPr="00B54F60" w:rsidRDefault="008C0173" w:rsidP="004B5A89">
            <w:pPr>
              <w:jc w:val="left"/>
              <w:rPr>
                <w:rFonts w:eastAsiaTheme="minorEastAsia"/>
                <w:b/>
                <w:lang w:val="x-none"/>
              </w:rPr>
            </w:pPr>
          </w:p>
        </w:tc>
        <w:tc>
          <w:tcPr>
            <w:tcW w:w="8572" w:type="dxa"/>
          </w:tcPr>
          <w:p w14:paraId="4012F2F2" w14:textId="77777777" w:rsidR="008C0173" w:rsidRPr="00B54F60" w:rsidRDefault="008C0173" w:rsidP="004B5A89">
            <w:pPr>
              <w:jc w:val="center"/>
              <w:rPr>
                <w:rFonts w:eastAsiaTheme="minorEastAsia"/>
                <w:b/>
                <w:lang w:val="x-none"/>
              </w:rPr>
            </w:pPr>
            <w:r>
              <w:rPr>
                <w:rFonts w:eastAsiaTheme="minorEastAsia" w:hint="eastAsia"/>
                <w:b/>
                <w:lang w:val="x-none"/>
              </w:rPr>
              <w:t>Company</w:t>
            </w:r>
          </w:p>
        </w:tc>
      </w:tr>
      <w:tr w:rsidR="008C0173" w14:paraId="6026594C" w14:textId="77777777" w:rsidTr="004B5A89">
        <w:tc>
          <w:tcPr>
            <w:tcW w:w="1418" w:type="dxa"/>
          </w:tcPr>
          <w:p w14:paraId="1D21A816" w14:textId="65375AB2" w:rsidR="008C0173" w:rsidRPr="00BB3D81" w:rsidRDefault="00BB3D81" w:rsidP="004B5A89">
            <w:pPr>
              <w:jc w:val="left"/>
              <w:rPr>
                <w:rFonts w:eastAsiaTheme="minorEastAsia"/>
              </w:rPr>
            </w:pPr>
            <w:r>
              <w:rPr>
                <w:rFonts w:eastAsiaTheme="minorEastAsia"/>
              </w:rPr>
              <w:t>Approach A</w:t>
            </w:r>
          </w:p>
        </w:tc>
        <w:tc>
          <w:tcPr>
            <w:tcW w:w="8572" w:type="dxa"/>
          </w:tcPr>
          <w:p w14:paraId="2F3A06DF" w14:textId="5B3B375D" w:rsidR="008C0173" w:rsidRPr="002F0BF7" w:rsidRDefault="00910120" w:rsidP="004B5A89">
            <w:pPr>
              <w:rPr>
                <w:rFonts w:eastAsiaTheme="minorEastAsia"/>
                <w:lang w:val="de-AT"/>
              </w:rPr>
            </w:pPr>
            <w:r>
              <w:rPr>
                <w:rFonts w:eastAsiaTheme="minorEastAsia"/>
                <w:lang w:val="de-AT"/>
              </w:rPr>
              <w:t>vivo</w:t>
            </w:r>
          </w:p>
        </w:tc>
      </w:tr>
      <w:tr w:rsidR="008C0173" w14:paraId="3DAEF4B7" w14:textId="77777777" w:rsidTr="004B5A89">
        <w:tc>
          <w:tcPr>
            <w:tcW w:w="1418" w:type="dxa"/>
          </w:tcPr>
          <w:p w14:paraId="3A3CB2F8" w14:textId="0CD4C980" w:rsidR="008C0173" w:rsidRDefault="00BB3D81" w:rsidP="004B5A89">
            <w:pPr>
              <w:jc w:val="left"/>
              <w:rPr>
                <w:rFonts w:eastAsiaTheme="minorEastAsia"/>
                <w:lang w:val="x-none"/>
              </w:rPr>
            </w:pPr>
            <w:r>
              <w:rPr>
                <w:rFonts w:eastAsiaTheme="minorEastAsia"/>
              </w:rPr>
              <w:t>Approach B</w:t>
            </w:r>
          </w:p>
        </w:tc>
        <w:tc>
          <w:tcPr>
            <w:tcW w:w="8572" w:type="dxa"/>
          </w:tcPr>
          <w:p w14:paraId="45AA9F52" w14:textId="77777777" w:rsidR="008C0173" w:rsidRPr="00E12038" w:rsidRDefault="008C0173" w:rsidP="004B5A89">
            <w:pPr>
              <w:rPr>
                <w:rFonts w:eastAsiaTheme="minorEastAsia"/>
                <w:lang w:val="en-GB"/>
              </w:rPr>
            </w:pPr>
          </w:p>
        </w:tc>
      </w:tr>
    </w:tbl>
    <w:p w14:paraId="7BEEE7D8" w14:textId="50FD2291" w:rsidR="008C0173" w:rsidRDefault="008C0173" w:rsidP="008C0173">
      <w:pPr>
        <w:rPr>
          <w:lang w:eastAsia="ja-JP"/>
        </w:rPr>
      </w:pPr>
    </w:p>
    <w:p w14:paraId="1A240572" w14:textId="233BE24D" w:rsidR="008C0173" w:rsidRDefault="008C0173" w:rsidP="008C0173">
      <w:pPr>
        <w:rPr>
          <w:lang w:eastAsia="ja-JP"/>
        </w:rPr>
      </w:pPr>
    </w:p>
    <w:p w14:paraId="4B65733F" w14:textId="12D702BF" w:rsidR="008C0173" w:rsidRDefault="008C0173" w:rsidP="008C0173">
      <w:pPr>
        <w:rPr>
          <w:lang w:eastAsia="ja-JP"/>
        </w:rPr>
      </w:pPr>
      <w:r>
        <w:rPr>
          <w:lang w:eastAsia="ja-JP"/>
        </w:rPr>
        <w:t xml:space="preserve">If Approach (A), please describe the aligned methodology you </w:t>
      </w:r>
      <w:r w:rsidR="00BB3D81">
        <w:rPr>
          <w:lang w:eastAsia="ja-JP"/>
        </w:rPr>
        <w:t>recommend RAN1 to adopt</w:t>
      </w:r>
      <w:r>
        <w:rPr>
          <w:lang w:eastAsia="ja-JP"/>
        </w:rPr>
        <w:t>.</w:t>
      </w:r>
    </w:p>
    <w:p w14:paraId="3BC8D90F" w14:textId="77777777" w:rsidR="008C0173" w:rsidRDefault="008C0173" w:rsidP="008C0173">
      <w:pPr>
        <w:rPr>
          <w:lang w:eastAsia="ja-JP"/>
        </w:rPr>
      </w:pPr>
    </w:p>
    <w:tbl>
      <w:tblPr>
        <w:tblStyle w:val="TableGrid"/>
        <w:tblW w:w="0" w:type="auto"/>
        <w:tblLook w:val="04A0" w:firstRow="1" w:lastRow="0" w:firstColumn="1" w:lastColumn="0" w:noHBand="0" w:noVBand="1"/>
      </w:tblPr>
      <w:tblGrid>
        <w:gridCol w:w="1435"/>
        <w:gridCol w:w="8527"/>
      </w:tblGrid>
      <w:tr w:rsidR="008C0173" w:rsidRPr="00A47C1B" w14:paraId="75AA6861" w14:textId="77777777" w:rsidTr="004B5A89">
        <w:tc>
          <w:tcPr>
            <w:tcW w:w="1435" w:type="dxa"/>
          </w:tcPr>
          <w:p w14:paraId="174141BB" w14:textId="77777777" w:rsidR="008C0173" w:rsidRPr="00A47C1B" w:rsidRDefault="008C0173" w:rsidP="004B5A89">
            <w:pPr>
              <w:rPr>
                <w:b/>
                <w:bCs/>
                <w:lang w:eastAsia="ja-JP"/>
              </w:rPr>
            </w:pPr>
            <w:r w:rsidRPr="00A47C1B">
              <w:rPr>
                <w:b/>
                <w:bCs/>
                <w:lang w:eastAsia="ja-JP"/>
              </w:rPr>
              <w:t>Company</w:t>
            </w:r>
          </w:p>
        </w:tc>
        <w:tc>
          <w:tcPr>
            <w:tcW w:w="8527" w:type="dxa"/>
          </w:tcPr>
          <w:p w14:paraId="3D836AF1" w14:textId="77777777" w:rsidR="008C0173" w:rsidRPr="00A47C1B" w:rsidRDefault="008C0173" w:rsidP="004B5A89">
            <w:pPr>
              <w:jc w:val="center"/>
              <w:rPr>
                <w:b/>
                <w:bCs/>
                <w:lang w:eastAsia="ja-JP"/>
              </w:rPr>
            </w:pPr>
            <w:r w:rsidRPr="00A47C1B">
              <w:rPr>
                <w:b/>
                <w:bCs/>
                <w:lang w:eastAsia="ja-JP"/>
              </w:rPr>
              <w:t>Comments</w:t>
            </w:r>
          </w:p>
        </w:tc>
      </w:tr>
      <w:tr w:rsidR="008C0173" w14:paraId="221B7C66" w14:textId="77777777" w:rsidTr="004B5A89">
        <w:tc>
          <w:tcPr>
            <w:tcW w:w="1435" w:type="dxa"/>
          </w:tcPr>
          <w:p w14:paraId="2573405C" w14:textId="0A122C47" w:rsidR="008C0173" w:rsidRDefault="00910120" w:rsidP="00910120">
            <w:pPr>
              <w:jc w:val="left"/>
              <w:rPr>
                <w:lang w:eastAsia="ja-JP"/>
              </w:rPr>
            </w:pPr>
            <w:r>
              <w:rPr>
                <w:lang w:eastAsia="ja-JP"/>
              </w:rPr>
              <w:t>vivo</w:t>
            </w:r>
          </w:p>
        </w:tc>
        <w:tc>
          <w:tcPr>
            <w:tcW w:w="8527" w:type="dxa"/>
          </w:tcPr>
          <w:p w14:paraId="5178CB48" w14:textId="46B4C6F3" w:rsidR="008C0173" w:rsidRDefault="00910120" w:rsidP="00910120">
            <w:pPr>
              <w:ind w:left="-15"/>
              <w:jc w:val="left"/>
              <w:rPr>
                <w:lang w:eastAsia="ja-JP"/>
              </w:rPr>
            </w:pPr>
            <w:r>
              <w:rPr>
                <w:lang w:eastAsia="ja-JP"/>
              </w:rPr>
              <w:t>As we stated in our contribution, AI/ML model g</w:t>
            </w:r>
            <w:r w:rsidRPr="007D7C8C">
              <w:rPr>
                <w:lang w:val="en-US"/>
              </w:rPr>
              <w:t xml:space="preserve">eneralization performance </w:t>
            </w:r>
            <w:r>
              <w:rPr>
                <w:lang w:val="en-US"/>
              </w:rPr>
              <w:t xml:space="preserve">evaluated </w:t>
            </w:r>
            <w:r w:rsidRPr="007D7C8C">
              <w:rPr>
                <w:lang w:val="en-US"/>
              </w:rPr>
              <w:t>form one cell to another</w:t>
            </w:r>
            <w:r>
              <w:rPr>
                <w:lang w:val="en-US"/>
              </w:rPr>
              <w:t xml:space="preserve">, </w:t>
            </w:r>
            <w:r w:rsidRPr="007D7C8C">
              <w:rPr>
                <w:lang w:val="en-US"/>
              </w:rPr>
              <w:t>from one drop to another</w:t>
            </w:r>
            <w:r>
              <w:rPr>
                <w:lang w:val="en-US"/>
              </w:rPr>
              <w:t xml:space="preserve"> and </w:t>
            </w:r>
            <w:r w:rsidRPr="007D7C8C">
              <w:rPr>
                <w:lang w:val="en-US"/>
              </w:rPr>
              <w:t>from one scenario to another</w:t>
            </w:r>
            <w:r>
              <w:rPr>
                <w:lang w:val="en-US"/>
              </w:rPr>
              <w:t xml:space="preserve"> can be considered.</w:t>
            </w:r>
          </w:p>
        </w:tc>
      </w:tr>
      <w:tr w:rsidR="008C0173" w14:paraId="50489751" w14:textId="77777777" w:rsidTr="004B5A89">
        <w:tc>
          <w:tcPr>
            <w:tcW w:w="1435" w:type="dxa"/>
          </w:tcPr>
          <w:p w14:paraId="13801678" w14:textId="77777777" w:rsidR="008C0173" w:rsidRDefault="008C0173" w:rsidP="004B5A89">
            <w:pPr>
              <w:rPr>
                <w:lang w:eastAsia="ja-JP"/>
              </w:rPr>
            </w:pPr>
          </w:p>
        </w:tc>
        <w:tc>
          <w:tcPr>
            <w:tcW w:w="8527" w:type="dxa"/>
          </w:tcPr>
          <w:p w14:paraId="33EAC306" w14:textId="77777777" w:rsidR="008C0173" w:rsidRDefault="008C0173" w:rsidP="004B5A89">
            <w:pPr>
              <w:rPr>
                <w:lang w:eastAsia="ja-JP"/>
              </w:rPr>
            </w:pPr>
          </w:p>
        </w:tc>
      </w:tr>
      <w:tr w:rsidR="008C0173" w14:paraId="5FE45782" w14:textId="77777777" w:rsidTr="004B5A89">
        <w:tc>
          <w:tcPr>
            <w:tcW w:w="1435" w:type="dxa"/>
          </w:tcPr>
          <w:p w14:paraId="0BE1EBF9" w14:textId="77777777" w:rsidR="008C0173" w:rsidRDefault="008C0173" w:rsidP="004B5A89">
            <w:pPr>
              <w:rPr>
                <w:lang w:eastAsia="ja-JP"/>
              </w:rPr>
            </w:pPr>
          </w:p>
        </w:tc>
        <w:tc>
          <w:tcPr>
            <w:tcW w:w="8527" w:type="dxa"/>
          </w:tcPr>
          <w:p w14:paraId="7526785C" w14:textId="77777777" w:rsidR="008C0173" w:rsidRDefault="008C0173" w:rsidP="004B5A89">
            <w:pPr>
              <w:rPr>
                <w:lang w:eastAsia="ja-JP"/>
              </w:rPr>
            </w:pPr>
          </w:p>
        </w:tc>
      </w:tr>
    </w:tbl>
    <w:p w14:paraId="55FDFA41" w14:textId="77777777" w:rsidR="008C0173" w:rsidRDefault="008C0173" w:rsidP="008C0173">
      <w:pPr>
        <w:rPr>
          <w:lang w:eastAsia="ja-JP"/>
        </w:rPr>
      </w:pPr>
    </w:p>
    <w:p w14:paraId="4A7041B6" w14:textId="77777777" w:rsidR="008C0173" w:rsidRDefault="008C0173" w:rsidP="00C46C57">
      <w:pPr>
        <w:rPr>
          <w:lang w:eastAsia="ja-JP"/>
        </w:rPr>
      </w:pPr>
    </w:p>
    <w:p w14:paraId="50F09841" w14:textId="7671CDD5" w:rsidR="00B41D25" w:rsidRDefault="00B41D25" w:rsidP="00B41D25">
      <w:pPr>
        <w:pStyle w:val="Heading2"/>
      </w:pPr>
      <w:r>
        <w:t xml:space="preserve">Other </w:t>
      </w:r>
      <w:r w:rsidR="00F2404F">
        <w:t>Performance M</w:t>
      </w:r>
      <w:r>
        <w:t>etrics</w:t>
      </w:r>
    </w:p>
    <w:p w14:paraId="390DD85F" w14:textId="1FAFC8A6" w:rsidR="00B41D25" w:rsidRDefault="00B41D25" w:rsidP="00B41D25">
      <w:pPr>
        <w:pStyle w:val="Heading3"/>
      </w:pPr>
      <w:r>
        <w:t>1</w:t>
      </w:r>
      <w:r w:rsidRPr="00C46C57">
        <w:rPr>
          <w:vertAlign w:val="superscript"/>
        </w:rPr>
        <w:t>st</w:t>
      </w:r>
      <w:r>
        <w:t xml:space="preserve"> round discussion</w:t>
      </w:r>
    </w:p>
    <w:p w14:paraId="58D0F2A2" w14:textId="69355F79" w:rsidR="0056502A" w:rsidRPr="002F18FE" w:rsidRDefault="0056502A" w:rsidP="0056502A">
      <w:pPr>
        <w:rPr>
          <w:lang w:eastAsia="ja-JP"/>
        </w:rPr>
      </w:pPr>
      <w:r>
        <w:rPr>
          <w:lang w:eastAsia="ja-JP"/>
        </w:rPr>
        <w:t>Beyond the widely supported KPIs listed above, there are other KPIs that have been pointed out by companies.  Based on companies’ input, these KPIs can be optionally reported by supporters.</w:t>
      </w:r>
    </w:p>
    <w:p w14:paraId="35B1448C" w14:textId="77777777" w:rsidR="0056502A" w:rsidRPr="0056502A" w:rsidRDefault="0056502A" w:rsidP="0056502A">
      <w:pPr>
        <w:rPr>
          <w:lang w:eastAsia="ja-JP"/>
        </w:rPr>
      </w:pPr>
    </w:p>
    <w:p w14:paraId="7778EC34" w14:textId="02F9E106" w:rsidR="002339D2" w:rsidRPr="0010369D" w:rsidRDefault="002339D2" w:rsidP="002339D2">
      <w:pPr>
        <w:rPr>
          <w:b/>
          <w:bCs/>
          <w:u w:val="single"/>
          <w:lang w:eastAsia="ja-JP"/>
        </w:rPr>
      </w:pPr>
      <w:r w:rsidRPr="00E10677">
        <w:rPr>
          <w:b/>
          <w:bCs/>
          <w:highlight w:val="yellow"/>
          <w:u w:val="single"/>
          <w:lang w:eastAsia="ja-JP"/>
        </w:rPr>
        <w:t xml:space="preserve">Proposal </w:t>
      </w:r>
      <w:r w:rsidR="00FC362F">
        <w:rPr>
          <w:b/>
          <w:bCs/>
          <w:highlight w:val="yellow"/>
          <w:u w:val="single"/>
          <w:lang w:eastAsia="ja-JP"/>
        </w:rPr>
        <w:t>3.6.</w:t>
      </w:r>
      <w:r w:rsidR="00440637">
        <w:rPr>
          <w:b/>
          <w:bCs/>
          <w:highlight w:val="yellow"/>
          <w:u w:val="single"/>
          <w:lang w:eastAsia="ja-JP"/>
        </w:rPr>
        <w:t>1-</w:t>
      </w:r>
      <w:r w:rsidRPr="00E10677">
        <w:rPr>
          <w:b/>
          <w:bCs/>
          <w:highlight w:val="yellow"/>
          <w:u w:val="single"/>
          <w:lang w:eastAsia="ja-JP"/>
        </w:rPr>
        <w:t>1</w:t>
      </w:r>
    </w:p>
    <w:p w14:paraId="09FF3DB9" w14:textId="1E49B04D" w:rsidR="002339D2" w:rsidRDefault="002339D2" w:rsidP="002339D2">
      <w:r>
        <w:t>For evaluation of AI/ML based positioning, the following are optional KPI to report</w:t>
      </w:r>
      <w:r w:rsidR="00440637">
        <w:t xml:space="preserve"> by participating companies</w:t>
      </w:r>
      <w:r>
        <w:t>:</w:t>
      </w:r>
    </w:p>
    <w:p w14:paraId="4BE65A99" w14:textId="6DFE7EA9" w:rsidR="00F76C45" w:rsidRDefault="002339D2" w:rsidP="00C87AAA">
      <w:pPr>
        <w:pStyle w:val="ListParagraph"/>
        <w:numPr>
          <w:ilvl w:val="0"/>
          <w:numId w:val="14"/>
        </w:numPr>
      </w:pPr>
      <w:r>
        <w:rPr>
          <w:lang w:val="en-US"/>
        </w:rPr>
        <w:t>Latency for estimating the position of the UE</w:t>
      </w:r>
    </w:p>
    <w:p w14:paraId="1B5BE48A" w14:textId="4652D91D" w:rsidR="00F76C45" w:rsidRPr="00F76C45" w:rsidRDefault="00F76C45" w:rsidP="00C87AAA">
      <w:pPr>
        <w:pStyle w:val="ListParagraph"/>
        <w:numPr>
          <w:ilvl w:val="0"/>
          <w:numId w:val="14"/>
        </w:numPr>
      </w:pPr>
      <w:r>
        <w:rPr>
          <w:lang w:val="en-US"/>
        </w:rPr>
        <w:t xml:space="preserve">Radio resource </w:t>
      </w:r>
      <w:r w:rsidR="0056502A">
        <w:rPr>
          <w:lang w:val="en-US"/>
        </w:rPr>
        <w:t>efficiency</w:t>
      </w:r>
    </w:p>
    <w:p w14:paraId="6969DDA3" w14:textId="03D36A08" w:rsidR="00F76C45" w:rsidRDefault="00F76C45" w:rsidP="00C87AAA">
      <w:pPr>
        <w:pStyle w:val="ListParagraph"/>
        <w:numPr>
          <w:ilvl w:val="0"/>
          <w:numId w:val="14"/>
        </w:numPr>
      </w:pPr>
      <w:r>
        <w:t>higher layer signaling overhead</w:t>
      </w:r>
    </w:p>
    <w:p w14:paraId="38DB5249" w14:textId="64EFDB93" w:rsidR="00B41D25" w:rsidRDefault="00B41D25" w:rsidP="00C46C57">
      <w:pPr>
        <w:rPr>
          <w:lang w:eastAsia="ja-JP"/>
        </w:rPr>
      </w:pPr>
    </w:p>
    <w:p w14:paraId="08F327B3" w14:textId="77777777" w:rsidR="0056502A" w:rsidRDefault="0056502A" w:rsidP="0056502A">
      <w:pPr>
        <w:rPr>
          <w:lang w:eastAsia="ja-JP"/>
        </w:rPr>
      </w:pPr>
    </w:p>
    <w:tbl>
      <w:tblPr>
        <w:tblStyle w:val="TableGrid10"/>
        <w:tblW w:w="9990" w:type="dxa"/>
        <w:tblInd w:w="-5" w:type="dxa"/>
        <w:tblLook w:val="04A0" w:firstRow="1" w:lastRow="0" w:firstColumn="1" w:lastColumn="0" w:noHBand="0" w:noVBand="1"/>
      </w:tblPr>
      <w:tblGrid>
        <w:gridCol w:w="1418"/>
        <w:gridCol w:w="8572"/>
      </w:tblGrid>
      <w:tr w:rsidR="0056502A" w14:paraId="5E39FE6E" w14:textId="77777777" w:rsidTr="004B5A89">
        <w:tc>
          <w:tcPr>
            <w:tcW w:w="1418" w:type="dxa"/>
          </w:tcPr>
          <w:p w14:paraId="7346AD4E" w14:textId="77777777" w:rsidR="0056502A" w:rsidRPr="00B54F60" w:rsidRDefault="0056502A" w:rsidP="004B5A89">
            <w:pPr>
              <w:jc w:val="left"/>
              <w:rPr>
                <w:rFonts w:eastAsiaTheme="minorEastAsia"/>
                <w:b/>
                <w:lang w:val="x-none"/>
              </w:rPr>
            </w:pPr>
          </w:p>
        </w:tc>
        <w:tc>
          <w:tcPr>
            <w:tcW w:w="8572" w:type="dxa"/>
          </w:tcPr>
          <w:p w14:paraId="79737AC6" w14:textId="77777777" w:rsidR="0056502A" w:rsidRPr="00B54F60" w:rsidRDefault="0056502A" w:rsidP="004B5A89">
            <w:pPr>
              <w:jc w:val="center"/>
              <w:rPr>
                <w:rFonts w:eastAsiaTheme="minorEastAsia"/>
                <w:b/>
                <w:lang w:val="x-none"/>
              </w:rPr>
            </w:pPr>
            <w:r>
              <w:rPr>
                <w:rFonts w:eastAsiaTheme="minorEastAsia" w:hint="eastAsia"/>
                <w:b/>
                <w:lang w:val="x-none"/>
              </w:rPr>
              <w:t>Company</w:t>
            </w:r>
          </w:p>
        </w:tc>
      </w:tr>
      <w:tr w:rsidR="0056502A" w14:paraId="05576D1F" w14:textId="77777777" w:rsidTr="004B5A89">
        <w:tc>
          <w:tcPr>
            <w:tcW w:w="1418" w:type="dxa"/>
          </w:tcPr>
          <w:p w14:paraId="71E2AF94" w14:textId="77777777" w:rsidR="0056502A" w:rsidRDefault="0056502A" w:rsidP="004B5A89">
            <w:pPr>
              <w:jc w:val="left"/>
              <w:rPr>
                <w:rFonts w:eastAsiaTheme="minorEastAsia"/>
                <w:lang w:val="x-none"/>
              </w:rPr>
            </w:pPr>
            <w:r>
              <w:rPr>
                <w:rFonts w:eastAsiaTheme="minorEastAsia" w:hint="eastAsia"/>
                <w:lang w:val="x-none"/>
              </w:rPr>
              <w:t>Support</w:t>
            </w:r>
          </w:p>
        </w:tc>
        <w:tc>
          <w:tcPr>
            <w:tcW w:w="8572" w:type="dxa"/>
          </w:tcPr>
          <w:p w14:paraId="2076B701" w14:textId="77777777" w:rsidR="0056502A" w:rsidRPr="002F0BF7" w:rsidRDefault="0056502A" w:rsidP="004B5A89">
            <w:pPr>
              <w:rPr>
                <w:rFonts w:eastAsiaTheme="minorEastAsia"/>
                <w:lang w:val="de-AT"/>
              </w:rPr>
            </w:pPr>
          </w:p>
        </w:tc>
      </w:tr>
      <w:tr w:rsidR="0056502A" w14:paraId="58F45D7F" w14:textId="77777777" w:rsidTr="004B5A89">
        <w:tc>
          <w:tcPr>
            <w:tcW w:w="1418" w:type="dxa"/>
          </w:tcPr>
          <w:p w14:paraId="0601E3E1" w14:textId="77777777" w:rsidR="0056502A" w:rsidRDefault="0056502A" w:rsidP="004B5A89">
            <w:pPr>
              <w:jc w:val="left"/>
              <w:rPr>
                <w:rFonts w:eastAsiaTheme="minorEastAsia"/>
                <w:lang w:val="x-none"/>
              </w:rPr>
            </w:pPr>
            <w:r>
              <w:rPr>
                <w:rFonts w:eastAsiaTheme="minorEastAsia" w:hint="eastAsia"/>
                <w:lang w:val="x-none"/>
              </w:rPr>
              <w:t>Not support</w:t>
            </w:r>
          </w:p>
        </w:tc>
        <w:tc>
          <w:tcPr>
            <w:tcW w:w="8572" w:type="dxa"/>
          </w:tcPr>
          <w:p w14:paraId="118FE943" w14:textId="77777777" w:rsidR="0056502A" w:rsidRPr="00E12038" w:rsidRDefault="0056502A" w:rsidP="004B5A89">
            <w:pPr>
              <w:rPr>
                <w:rFonts w:eastAsiaTheme="minorEastAsia"/>
                <w:lang w:val="en-GB"/>
              </w:rPr>
            </w:pPr>
          </w:p>
        </w:tc>
      </w:tr>
    </w:tbl>
    <w:p w14:paraId="31B3A6C8" w14:textId="77777777" w:rsidR="0056502A" w:rsidRDefault="0056502A" w:rsidP="0056502A">
      <w:pPr>
        <w:rPr>
          <w:lang w:eastAsia="ja-JP"/>
        </w:rPr>
      </w:pPr>
    </w:p>
    <w:tbl>
      <w:tblPr>
        <w:tblStyle w:val="TableGrid"/>
        <w:tblW w:w="0" w:type="auto"/>
        <w:tblLook w:val="04A0" w:firstRow="1" w:lastRow="0" w:firstColumn="1" w:lastColumn="0" w:noHBand="0" w:noVBand="1"/>
      </w:tblPr>
      <w:tblGrid>
        <w:gridCol w:w="1435"/>
        <w:gridCol w:w="8527"/>
      </w:tblGrid>
      <w:tr w:rsidR="0056502A" w:rsidRPr="00A47C1B" w14:paraId="179F5721" w14:textId="77777777" w:rsidTr="004B5A89">
        <w:tc>
          <w:tcPr>
            <w:tcW w:w="1435" w:type="dxa"/>
          </w:tcPr>
          <w:p w14:paraId="541211BC" w14:textId="77777777" w:rsidR="0056502A" w:rsidRPr="00A47C1B" w:rsidRDefault="0056502A" w:rsidP="004B5A89">
            <w:pPr>
              <w:rPr>
                <w:b/>
                <w:bCs/>
                <w:lang w:eastAsia="ja-JP"/>
              </w:rPr>
            </w:pPr>
            <w:r w:rsidRPr="00A47C1B">
              <w:rPr>
                <w:b/>
                <w:bCs/>
                <w:lang w:eastAsia="ja-JP"/>
              </w:rPr>
              <w:t>Company</w:t>
            </w:r>
          </w:p>
        </w:tc>
        <w:tc>
          <w:tcPr>
            <w:tcW w:w="8527" w:type="dxa"/>
          </w:tcPr>
          <w:p w14:paraId="543F3349" w14:textId="77777777" w:rsidR="0056502A" w:rsidRPr="00A47C1B" w:rsidRDefault="0056502A" w:rsidP="004B5A89">
            <w:pPr>
              <w:jc w:val="center"/>
              <w:rPr>
                <w:b/>
                <w:bCs/>
                <w:lang w:eastAsia="ja-JP"/>
              </w:rPr>
            </w:pPr>
            <w:r w:rsidRPr="00A47C1B">
              <w:rPr>
                <w:b/>
                <w:bCs/>
                <w:lang w:eastAsia="ja-JP"/>
              </w:rPr>
              <w:t>Comments</w:t>
            </w:r>
          </w:p>
        </w:tc>
      </w:tr>
      <w:tr w:rsidR="0056502A" w14:paraId="20A1D203" w14:textId="77777777" w:rsidTr="004B5A89">
        <w:tc>
          <w:tcPr>
            <w:tcW w:w="1435" w:type="dxa"/>
          </w:tcPr>
          <w:p w14:paraId="56DE5E22" w14:textId="77777777" w:rsidR="0056502A" w:rsidRDefault="0056502A" w:rsidP="004B5A89">
            <w:pPr>
              <w:rPr>
                <w:lang w:eastAsia="ja-JP"/>
              </w:rPr>
            </w:pPr>
          </w:p>
        </w:tc>
        <w:tc>
          <w:tcPr>
            <w:tcW w:w="8527" w:type="dxa"/>
          </w:tcPr>
          <w:p w14:paraId="2BCE33B1" w14:textId="77777777" w:rsidR="0056502A" w:rsidRDefault="0056502A" w:rsidP="004B5A89">
            <w:pPr>
              <w:rPr>
                <w:lang w:eastAsia="ja-JP"/>
              </w:rPr>
            </w:pPr>
          </w:p>
        </w:tc>
      </w:tr>
      <w:tr w:rsidR="0056502A" w14:paraId="06868634" w14:textId="77777777" w:rsidTr="004B5A89">
        <w:tc>
          <w:tcPr>
            <w:tcW w:w="1435" w:type="dxa"/>
          </w:tcPr>
          <w:p w14:paraId="7B028637" w14:textId="77777777" w:rsidR="0056502A" w:rsidRDefault="0056502A" w:rsidP="004B5A89">
            <w:pPr>
              <w:rPr>
                <w:lang w:eastAsia="ja-JP"/>
              </w:rPr>
            </w:pPr>
          </w:p>
        </w:tc>
        <w:tc>
          <w:tcPr>
            <w:tcW w:w="8527" w:type="dxa"/>
          </w:tcPr>
          <w:p w14:paraId="2AE3F6F9" w14:textId="77777777" w:rsidR="0056502A" w:rsidRDefault="0056502A" w:rsidP="004B5A89">
            <w:pPr>
              <w:rPr>
                <w:lang w:eastAsia="ja-JP"/>
              </w:rPr>
            </w:pPr>
          </w:p>
        </w:tc>
      </w:tr>
      <w:tr w:rsidR="0056502A" w14:paraId="1B947F7C" w14:textId="77777777" w:rsidTr="004B5A89">
        <w:tc>
          <w:tcPr>
            <w:tcW w:w="1435" w:type="dxa"/>
          </w:tcPr>
          <w:p w14:paraId="71D720E6" w14:textId="77777777" w:rsidR="0056502A" w:rsidRDefault="0056502A" w:rsidP="004B5A89">
            <w:pPr>
              <w:rPr>
                <w:lang w:eastAsia="ja-JP"/>
              </w:rPr>
            </w:pPr>
          </w:p>
        </w:tc>
        <w:tc>
          <w:tcPr>
            <w:tcW w:w="8527" w:type="dxa"/>
          </w:tcPr>
          <w:p w14:paraId="6516179B" w14:textId="77777777" w:rsidR="0056502A" w:rsidRDefault="0056502A" w:rsidP="004B5A89">
            <w:pPr>
              <w:rPr>
                <w:lang w:eastAsia="ja-JP"/>
              </w:rPr>
            </w:pPr>
          </w:p>
        </w:tc>
      </w:tr>
    </w:tbl>
    <w:p w14:paraId="2AEB7A49" w14:textId="77777777" w:rsidR="0056502A" w:rsidRDefault="0056502A" w:rsidP="0056502A">
      <w:pPr>
        <w:rPr>
          <w:lang w:eastAsia="ja-JP"/>
        </w:rPr>
      </w:pPr>
    </w:p>
    <w:p w14:paraId="60C77F13" w14:textId="77777777" w:rsidR="00440637" w:rsidRDefault="00440637" w:rsidP="00C46C57">
      <w:pPr>
        <w:rPr>
          <w:lang w:eastAsia="ja-JP"/>
        </w:rPr>
      </w:pPr>
    </w:p>
    <w:p w14:paraId="475FC554" w14:textId="438FB9AD" w:rsidR="008B5F59" w:rsidRPr="00C75E4E" w:rsidRDefault="00404730" w:rsidP="008B5F59">
      <w:pPr>
        <w:pStyle w:val="Heading1"/>
      </w:pPr>
      <w:r>
        <w:t>S</w:t>
      </w:r>
      <w:r w:rsidR="00633B4A">
        <w:t>ub</w:t>
      </w:r>
      <w:r>
        <w:t>-</w:t>
      </w:r>
      <w:r w:rsidR="00633B4A">
        <w:t>use case</w:t>
      </w:r>
      <w:r>
        <w:t>s for Positioning</w:t>
      </w:r>
    </w:p>
    <w:p w14:paraId="40220FF7" w14:textId="1C5F3687" w:rsidR="008B5F59" w:rsidRDefault="00404730" w:rsidP="008B5F59">
      <w:r>
        <w:t>Here the sub- use cases refer to the functionalities fulfilled by an AI/ML model for the purpose of determining a target UE’s position.</w:t>
      </w:r>
    </w:p>
    <w:p w14:paraId="2D855AE8" w14:textId="19C93959" w:rsidR="00404730" w:rsidRDefault="002B602E" w:rsidP="008B5F59">
      <w:pPr>
        <w:pStyle w:val="Heading2"/>
      </w:pPr>
      <w:r>
        <w:t>Companies’ view from contribution</w:t>
      </w:r>
    </w:p>
    <w:p w14:paraId="57A9D164" w14:textId="2F632CE1" w:rsidR="002B602E" w:rsidRDefault="002B602E" w:rsidP="002B602E">
      <w:pPr>
        <w:rPr>
          <w:lang w:eastAsia="ja-JP"/>
        </w:rPr>
      </w:pPr>
      <w:r>
        <w:rPr>
          <w:lang w:eastAsia="ja-JP"/>
        </w:rPr>
        <w:t xml:space="preserve">A variety of sub-use cases have been described and evaluated in companies’ contributions. Representative texts are copied below. </w:t>
      </w:r>
    </w:p>
    <w:p w14:paraId="7509A0D6" w14:textId="77777777" w:rsidR="002B602E" w:rsidRPr="002B602E" w:rsidRDefault="002B602E" w:rsidP="002B602E">
      <w:pPr>
        <w:rPr>
          <w:lang w:eastAsia="ja-JP"/>
        </w:rPr>
      </w:pPr>
    </w:p>
    <w:tbl>
      <w:tblPr>
        <w:tblStyle w:val="TableGrid"/>
        <w:tblW w:w="10255" w:type="dxa"/>
        <w:tblLook w:val="04A0" w:firstRow="1" w:lastRow="0" w:firstColumn="1" w:lastColumn="0" w:noHBand="0" w:noVBand="1"/>
      </w:tblPr>
      <w:tblGrid>
        <w:gridCol w:w="10255"/>
      </w:tblGrid>
      <w:tr w:rsidR="00597BE0" w:rsidRPr="00597BE0" w14:paraId="144A7DAE" w14:textId="77777777" w:rsidTr="004B5A89">
        <w:tc>
          <w:tcPr>
            <w:tcW w:w="10255" w:type="dxa"/>
          </w:tcPr>
          <w:p w14:paraId="41A9BD69" w14:textId="77777777" w:rsidR="008B5F59" w:rsidRPr="002B231F" w:rsidRDefault="008B5F59" w:rsidP="00C87AAA">
            <w:pPr>
              <w:pStyle w:val="ListParagraph"/>
              <w:numPr>
                <w:ilvl w:val="0"/>
                <w:numId w:val="14"/>
              </w:numPr>
              <w:rPr>
                <w:lang w:val="de-DE" w:eastAsia="ja-JP"/>
              </w:rPr>
            </w:pPr>
            <w:r w:rsidRPr="002B231F">
              <w:rPr>
                <w:lang w:val="de-DE" w:eastAsia="ja-JP"/>
              </w:rPr>
              <w:t>Huawei (</w:t>
            </w:r>
            <w:r w:rsidRPr="002B231F">
              <w:t>R1-2203144</w:t>
            </w:r>
            <w:r w:rsidRPr="002B231F">
              <w:rPr>
                <w:lang w:val="de-DE" w:eastAsia="ja-JP"/>
              </w:rPr>
              <w:t>)</w:t>
            </w:r>
          </w:p>
          <w:p w14:paraId="33DCD527" w14:textId="77777777" w:rsidR="00F92EA9" w:rsidRPr="002B231F" w:rsidRDefault="00F92EA9" w:rsidP="00F92EA9">
            <w:r w:rsidRPr="002B231F">
              <w:fldChar w:fldCharType="begin"/>
            </w:r>
            <w:r w:rsidRPr="002B231F">
              <w:instrText xml:space="preserve"> REF _Ref100767696 \h </w:instrText>
            </w:r>
            <w:r w:rsidRPr="002B231F">
              <w:fldChar w:fldCharType="separate"/>
            </w:r>
            <w:r w:rsidRPr="002B231F">
              <w:t xml:space="preserve">Figure </w:t>
            </w:r>
            <w:r w:rsidRPr="002B231F">
              <w:rPr>
                <w:noProof/>
              </w:rPr>
              <w:t>1</w:t>
            </w:r>
            <w:r w:rsidRPr="002B231F">
              <w:fldChar w:fldCharType="end"/>
            </w:r>
            <w:r w:rsidRPr="002B231F">
              <w:t xml:space="preserve"> shows the TDoA positioning process based on AI/ML-based LOS/NLOS identification. The AI-based LOS/NLOS identification is utilized to remove the NLOS paths from the calculation. It uses the channel’s </w:t>
            </w:r>
            <w:r w:rsidRPr="002B231F">
              <w:rPr>
                <w:lang w:val="en-GB"/>
              </w:rPr>
              <w:t xml:space="preserve">Power </w:t>
            </w:r>
            <w:r w:rsidRPr="002B231F">
              <w:rPr>
                <w:lang w:val="en-GB"/>
              </w:rPr>
              <w:lastRenderedPageBreak/>
              <w:t xml:space="preserve">Delay Profile (PDP) </w:t>
            </w:r>
            <w:r w:rsidRPr="002B231F">
              <w:t xml:space="preserve">as input and calculates a LOS probability. As shown in </w:t>
            </w:r>
            <w:r w:rsidRPr="002B231F">
              <w:fldChar w:fldCharType="begin"/>
            </w:r>
            <w:r w:rsidRPr="002B231F">
              <w:rPr>
                <w:lang w:val="en-GB"/>
              </w:rPr>
              <w:instrText xml:space="preserve"> REF _Ref100767668 \h </w:instrText>
            </w:r>
            <w:r w:rsidRPr="002B231F">
              <w:fldChar w:fldCharType="separate"/>
            </w:r>
            <w:r w:rsidRPr="002B231F">
              <w:t xml:space="preserve">Table </w:t>
            </w:r>
            <w:r w:rsidRPr="002B231F">
              <w:rPr>
                <w:noProof/>
              </w:rPr>
              <w:t>1</w:t>
            </w:r>
            <w:r w:rsidRPr="002B231F">
              <w:fldChar w:fldCharType="end"/>
            </w:r>
            <w:r w:rsidRPr="002B231F">
              <w:t xml:space="preserve">, a neural network with a convolutional architecture is capable to learn this relationship well and can achieve a much better prediction accuracy than traditional methods, especially when the number of antennas is small.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2B231F" w:rsidRPr="002B231F" w14:paraId="649A3D61" w14:textId="77777777" w:rsidTr="004B5A89">
              <w:tc>
                <w:tcPr>
                  <w:tcW w:w="9628" w:type="dxa"/>
                </w:tcPr>
                <w:p w14:paraId="39EA17A7" w14:textId="77777777" w:rsidR="00F92EA9" w:rsidRPr="002B231F" w:rsidRDefault="00F92EA9" w:rsidP="00F92EA9">
                  <w:r w:rsidRPr="002B231F">
                    <w:rPr>
                      <w:rFonts w:ascii="Arial" w:hAnsi="Arial"/>
                      <w:noProof/>
                      <w:sz w:val="20"/>
                      <w:lang w:val="en-US"/>
                    </w:rPr>
                    <w:drawing>
                      <wp:anchor distT="0" distB="0" distL="114300" distR="114300" simplePos="0" relativeHeight="251658240" behindDoc="0" locked="0" layoutInCell="1" allowOverlap="1" wp14:anchorId="65BA9735" wp14:editId="4247CA35">
                        <wp:simplePos x="0" y="0"/>
                        <wp:positionH relativeFrom="margin">
                          <wp:posOffset>1619045</wp:posOffset>
                        </wp:positionH>
                        <wp:positionV relativeFrom="paragraph">
                          <wp:posOffset>266</wp:posOffset>
                        </wp:positionV>
                        <wp:extent cx="3035935" cy="1310640"/>
                        <wp:effectExtent l="0" t="0" r="0" b="3810"/>
                        <wp:wrapSquare wrapText="bothSides"/>
                        <wp:docPr id="2" name="图片 636767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35935" cy="1310640"/>
                                </a:xfrm>
                                <a:prstGeom prst="rect">
                                  <a:avLst/>
                                </a:prstGeom>
                                <a:noFill/>
                              </pic:spPr>
                            </pic:pic>
                          </a:graphicData>
                        </a:graphic>
                        <wp14:sizeRelH relativeFrom="page">
                          <wp14:pctWidth>0</wp14:pctWidth>
                        </wp14:sizeRelH>
                        <wp14:sizeRelV relativeFrom="page">
                          <wp14:pctHeight>0</wp14:pctHeight>
                        </wp14:sizeRelV>
                      </wp:anchor>
                    </w:drawing>
                  </w:r>
                </w:p>
              </w:tc>
            </w:tr>
          </w:tbl>
          <w:p w14:paraId="0C3198AB" w14:textId="77777777" w:rsidR="00F92EA9" w:rsidRPr="002B231F" w:rsidRDefault="00F92EA9" w:rsidP="00F92EA9">
            <w:pPr>
              <w:pStyle w:val="Caption"/>
              <w:jc w:val="center"/>
            </w:pPr>
            <w:bookmarkStart w:id="0" w:name="_Ref100767696"/>
            <w:r w:rsidRPr="002B231F">
              <w:t xml:space="preserve">Figure </w:t>
            </w:r>
            <w:r w:rsidRPr="002B231F">
              <w:rPr>
                <w:noProof/>
              </w:rPr>
              <w:fldChar w:fldCharType="begin"/>
            </w:r>
            <w:r w:rsidRPr="002B231F">
              <w:rPr>
                <w:noProof/>
              </w:rPr>
              <w:instrText xml:space="preserve"> SEQ Figure \* ARABIC </w:instrText>
            </w:r>
            <w:r w:rsidRPr="002B231F">
              <w:rPr>
                <w:noProof/>
              </w:rPr>
              <w:fldChar w:fldCharType="separate"/>
            </w:r>
            <w:r w:rsidRPr="002B231F">
              <w:rPr>
                <w:noProof/>
              </w:rPr>
              <w:t>1</w:t>
            </w:r>
            <w:r w:rsidRPr="002B231F">
              <w:rPr>
                <w:noProof/>
              </w:rPr>
              <w:fldChar w:fldCharType="end"/>
            </w:r>
            <w:bookmarkEnd w:id="0"/>
            <w:r w:rsidRPr="002B231F">
              <w:t xml:space="preserve"> </w:t>
            </w:r>
            <w:r w:rsidRPr="002B231F">
              <w:rPr>
                <w:kern w:val="2"/>
                <w:lang w:val="en-GB" w:eastAsia="zh-CN"/>
              </w:rPr>
              <w:t>Positioning process based on LOS/NLOS identification.</w:t>
            </w:r>
          </w:p>
          <w:p w14:paraId="7E4BC826" w14:textId="77777777" w:rsidR="00F92EA9" w:rsidRPr="002B231F" w:rsidRDefault="00F92EA9" w:rsidP="00F92EA9">
            <w:r w:rsidRPr="002B231F">
              <w:fldChar w:fldCharType="begin"/>
            </w:r>
            <w:r w:rsidRPr="002B231F">
              <w:instrText xml:space="preserve"> REF _Ref100767732 \h </w:instrText>
            </w:r>
            <w:r w:rsidRPr="002B231F">
              <w:fldChar w:fldCharType="separate"/>
            </w:r>
            <w:r w:rsidRPr="002B231F">
              <w:t xml:space="preserve">Figure </w:t>
            </w:r>
            <w:r w:rsidRPr="002B231F">
              <w:rPr>
                <w:noProof/>
              </w:rPr>
              <w:t>3</w:t>
            </w:r>
            <w:r w:rsidRPr="002B231F">
              <w:fldChar w:fldCharType="end"/>
            </w:r>
            <w:r w:rsidRPr="002B231F">
              <w:t xml:space="preserve"> shows the AI/ML-based fingerprint positioning process. It exploits that each UE position has a unique channel characteristic (i.e. the fingerprint). The AI/ML model can learn this relationship for a given environment and then use it to determine the UE coordinate based on the measured channel characteristics.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2B231F" w:rsidRPr="002B231F" w14:paraId="08EACD3E" w14:textId="77777777" w:rsidTr="004B5A89">
              <w:trPr>
                <w:trHeight w:val="794"/>
              </w:trPr>
              <w:tc>
                <w:tcPr>
                  <w:tcW w:w="9628" w:type="dxa"/>
                </w:tcPr>
                <w:p w14:paraId="3C4A494C" w14:textId="77777777" w:rsidR="00F92EA9" w:rsidRPr="002B231F" w:rsidRDefault="00F92EA9" w:rsidP="00F92EA9">
                  <w:pPr>
                    <w:keepNext/>
                  </w:pPr>
                  <w:r w:rsidRPr="002B231F">
                    <w:rPr>
                      <w:noProof/>
                      <w:lang w:val="en-US"/>
                    </w:rPr>
                    <w:drawing>
                      <wp:anchor distT="0" distB="0" distL="114300" distR="114300" simplePos="0" relativeHeight="251658241" behindDoc="1" locked="0" layoutInCell="1" allowOverlap="1" wp14:anchorId="021EB06D" wp14:editId="6E62FD0B">
                        <wp:simplePos x="0" y="0"/>
                        <wp:positionH relativeFrom="column">
                          <wp:posOffset>741987</wp:posOffset>
                        </wp:positionH>
                        <wp:positionV relativeFrom="paragraph">
                          <wp:posOffset>59116</wp:posOffset>
                        </wp:positionV>
                        <wp:extent cx="4481195" cy="676910"/>
                        <wp:effectExtent l="0" t="0" r="0" b="0"/>
                        <wp:wrapTight wrapText="bothSides">
                          <wp:wrapPolygon edited="0">
                            <wp:start x="12213" y="0"/>
                            <wp:lineTo x="12213" y="9726"/>
                            <wp:lineTo x="367" y="10334"/>
                            <wp:lineTo x="275" y="18844"/>
                            <wp:lineTo x="4499" y="20060"/>
                            <wp:lineTo x="15335" y="20060"/>
                            <wp:lineTo x="20844" y="17021"/>
                            <wp:lineTo x="20752" y="13373"/>
                            <wp:lineTo x="13774" y="9726"/>
                            <wp:lineTo x="13774" y="0"/>
                            <wp:lineTo x="12213"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81195" cy="676910"/>
                                </a:xfrm>
                                <a:prstGeom prst="rect">
                                  <a:avLst/>
                                </a:prstGeom>
                                <a:noFill/>
                              </pic:spPr>
                            </pic:pic>
                          </a:graphicData>
                        </a:graphic>
                        <wp14:sizeRelH relativeFrom="page">
                          <wp14:pctWidth>0</wp14:pctWidth>
                        </wp14:sizeRelH>
                        <wp14:sizeRelV relativeFrom="page">
                          <wp14:pctHeight>0</wp14:pctHeight>
                        </wp14:sizeRelV>
                      </wp:anchor>
                    </w:drawing>
                  </w:r>
                </w:p>
              </w:tc>
            </w:tr>
          </w:tbl>
          <w:p w14:paraId="32D074D4" w14:textId="77777777" w:rsidR="00F92EA9" w:rsidRPr="002B231F" w:rsidRDefault="00F92EA9" w:rsidP="00F92EA9">
            <w:pPr>
              <w:pStyle w:val="Caption"/>
              <w:jc w:val="center"/>
            </w:pPr>
            <w:bookmarkStart w:id="1" w:name="_Ref100767732"/>
            <w:r w:rsidRPr="002B231F">
              <w:t xml:space="preserve">Figure </w:t>
            </w:r>
            <w:r w:rsidRPr="002B231F">
              <w:rPr>
                <w:noProof/>
              </w:rPr>
              <w:fldChar w:fldCharType="begin"/>
            </w:r>
            <w:r w:rsidRPr="002B231F">
              <w:rPr>
                <w:noProof/>
              </w:rPr>
              <w:instrText xml:space="preserve"> SEQ Figure \* ARABIC </w:instrText>
            </w:r>
            <w:r w:rsidRPr="002B231F">
              <w:rPr>
                <w:noProof/>
              </w:rPr>
              <w:fldChar w:fldCharType="separate"/>
            </w:r>
            <w:r w:rsidRPr="002B231F">
              <w:rPr>
                <w:noProof/>
              </w:rPr>
              <w:t>3</w:t>
            </w:r>
            <w:r w:rsidRPr="002B231F">
              <w:rPr>
                <w:noProof/>
              </w:rPr>
              <w:fldChar w:fldCharType="end"/>
            </w:r>
            <w:bookmarkEnd w:id="1"/>
            <w:r w:rsidRPr="002B231F">
              <w:t xml:space="preserve"> AI/ML-based fingerprint positioning process</w:t>
            </w:r>
          </w:p>
          <w:p w14:paraId="27D43D90" w14:textId="77777777" w:rsidR="008B5F59" w:rsidRPr="002B231F" w:rsidRDefault="008B5F59" w:rsidP="004B5A89">
            <w:pPr>
              <w:rPr>
                <w:lang w:eastAsia="ja-JP"/>
              </w:rPr>
            </w:pPr>
          </w:p>
        </w:tc>
      </w:tr>
      <w:tr w:rsidR="00597BE0" w:rsidRPr="00597BE0" w14:paraId="0983226D" w14:textId="77777777" w:rsidTr="004B5A89">
        <w:tc>
          <w:tcPr>
            <w:tcW w:w="10255" w:type="dxa"/>
          </w:tcPr>
          <w:p w14:paraId="08C430D0" w14:textId="77777777" w:rsidR="008B5F59" w:rsidRPr="002B231F" w:rsidRDefault="008B5F59" w:rsidP="00C87AAA">
            <w:pPr>
              <w:pStyle w:val="ListParagraph"/>
              <w:numPr>
                <w:ilvl w:val="0"/>
                <w:numId w:val="14"/>
              </w:numPr>
              <w:rPr>
                <w:lang w:eastAsia="ja-JP"/>
              </w:rPr>
            </w:pPr>
            <w:r w:rsidRPr="002B231F">
              <w:rPr>
                <w:lang w:eastAsia="ja-JP"/>
              </w:rPr>
              <w:lastRenderedPageBreak/>
              <w:t>ZTE</w:t>
            </w:r>
            <w:r w:rsidRPr="002B231F">
              <w:rPr>
                <w:lang w:val="en-US" w:eastAsia="ja-JP"/>
              </w:rPr>
              <w:t xml:space="preserve"> (</w:t>
            </w:r>
            <w:r w:rsidRPr="002B231F">
              <w:t>R1-2203252</w:t>
            </w:r>
            <w:r w:rsidRPr="002B231F">
              <w:rPr>
                <w:lang w:val="en-US" w:eastAsia="ja-JP"/>
              </w:rPr>
              <w:t>)</w:t>
            </w:r>
          </w:p>
          <w:p w14:paraId="157373CD" w14:textId="77777777" w:rsidR="00CA2FF0" w:rsidRPr="002B231F" w:rsidRDefault="00CA2FF0" w:rsidP="00CA2FF0">
            <w:pPr>
              <w:snapToGrid w:val="0"/>
              <w:spacing w:beforeLines="30" w:before="72" w:afterLines="30" w:after="72" w:line="288" w:lineRule="auto"/>
              <w:rPr>
                <w:rFonts w:eastAsia="SimSun"/>
                <w:lang w:val="en-US"/>
              </w:rPr>
            </w:pPr>
            <w:r w:rsidRPr="002B231F">
              <w:rPr>
                <w:rFonts w:eastAsia="SimSun" w:hint="eastAsia"/>
                <w:lang w:val="en-US"/>
              </w:rPr>
              <w:t xml:space="preserve">Here we conduct a preliminary evaluation based on the settings stated above. We use truncated channel in time domain (i.e., path RSRP(s) and timing(s) ) from total 18 TRPs as input of the AI/ML model. The output of the AI/ML model is 2-dimentional UE position. </w:t>
            </w:r>
          </w:p>
          <w:p w14:paraId="092E387F" w14:textId="77777777" w:rsidR="00CA2FF0" w:rsidRPr="002B231F" w:rsidRDefault="00CA2FF0" w:rsidP="00CA2FF0">
            <w:pPr>
              <w:snapToGrid w:val="0"/>
              <w:spacing w:beforeLines="30" w:before="72" w:afterLines="30" w:after="72" w:line="288" w:lineRule="auto"/>
              <w:jc w:val="center"/>
            </w:pPr>
            <w:r w:rsidRPr="002B231F">
              <w:rPr>
                <w:noProof/>
                <w:lang w:val="en-US"/>
              </w:rPr>
              <w:drawing>
                <wp:inline distT="0" distB="0" distL="114300" distR="114300" wp14:anchorId="495F9093" wp14:editId="723A4159">
                  <wp:extent cx="3000375" cy="707390"/>
                  <wp:effectExtent l="0" t="0" r="0" b="889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6"/>
                          <a:stretch>
                            <a:fillRect/>
                          </a:stretch>
                        </pic:blipFill>
                        <pic:spPr>
                          <a:xfrm>
                            <a:off x="0" y="0"/>
                            <a:ext cx="3000375" cy="707390"/>
                          </a:xfrm>
                          <a:prstGeom prst="rect">
                            <a:avLst/>
                          </a:prstGeom>
                        </pic:spPr>
                      </pic:pic>
                    </a:graphicData>
                  </a:graphic>
                </wp:inline>
              </w:drawing>
            </w:r>
          </w:p>
          <w:p w14:paraId="4D3A1C61" w14:textId="77777777" w:rsidR="00CA2FF0" w:rsidRPr="002B231F" w:rsidRDefault="00CA2FF0" w:rsidP="00CA2FF0">
            <w:pPr>
              <w:snapToGrid w:val="0"/>
              <w:spacing w:beforeLines="30" w:before="72" w:afterLines="30" w:after="72" w:line="288" w:lineRule="auto"/>
              <w:jc w:val="center"/>
              <w:rPr>
                <w:rFonts w:eastAsia="SimSun"/>
                <w:lang w:val="en-US"/>
              </w:rPr>
            </w:pPr>
            <w:r w:rsidRPr="002B231F">
              <w:rPr>
                <w:rFonts w:eastAsia="SimSun" w:hint="eastAsia"/>
                <w:lang w:val="en-US"/>
              </w:rPr>
              <w:t>Figure 4-2 An example of AI/ML model for positioning</w:t>
            </w:r>
          </w:p>
          <w:p w14:paraId="699162AB" w14:textId="77777777" w:rsidR="008B5F59" w:rsidRPr="002B231F" w:rsidRDefault="008B5F59" w:rsidP="004B5A89">
            <w:pPr>
              <w:rPr>
                <w:lang w:val="en-US" w:eastAsia="ja-JP"/>
              </w:rPr>
            </w:pPr>
          </w:p>
        </w:tc>
      </w:tr>
      <w:tr w:rsidR="00597BE0" w:rsidRPr="00597BE0" w14:paraId="659F4689" w14:textId="77777777" w:rsidTr="004B5A89">
        <w:tc>
          <w:tcPr>
            <w:tcW w:w="10255" w:type="dxa"/>
          </w:tcPr>
          <w:p w14:paraId="06CC5D15" w14:textId="77777777" w:rsidR="008B5F59" w:rsidRPr="002B231F" w:rsidRDefault="008B5F59" w:rsidP="00C87AAA">
            <w:pPr>
              <w:pStyle w:val="ListParagraph"/>
              <w:numPr>
                <w:ilvl w:val="0"/>
                <w:numId w:val="14"/>
              </w:numPr>
              <w:rPr>
                <w:lang w:eastAsia="ja-JP"/>
              </w:rPr>
            </w:pPr>
            <w:r w:rsidRPr="002B231F">
              <w:rPr>
                <w:lang w:eastAsia="ja-JP"/>
              </w:rPr>
              <w:t>Ericsson</w:t>
            </w:r>
            <w:r w:rsidRPr="002B231F">
              <w:rPr>
                <w:lang w:val="en-US" w:eastAsia="ja-JP"/>
              </w:rPr>
              <w:t xml:space="preserve"> (</w:t>
            </w:r>
            <w:r w:rsidRPr="002B231F">
              <w:t>R1-2203285</w:t>
            </w:r>
            <w:r w:rsidRPr="002B231F">
              <w:rPr>
                <w:lang w:val="en-US" w:eastAsia="ja-JP"/>
              </w:rPr>
              <w:t>)</w:t>
            </w:r>
          </w:p>
          <w:p w14:paraId="1A0467AE" w14:textId="77777777" w:rsidR="0035033A" w:rsidRPr="002B231F" w:rsidRDefault="0035033A" w:rsidP="0035033A">
            <w:r w:rsidRPr="002B231F">
              <w:rPr>
                <w:b/>
              </w:rPr>
              <w:t>Proposal 10</w:t>
            </w:r>
            <w:r w:rsidRPr="002B231F">
              <w:t xml:space="preserve"> The study considers both UE-based and network-based position estimation.</w:t>
            </w:r>
          </w:p>
          <w:p w14:paraId="03757DBB" w14:textId="77777777" w:rsidR="006A4378" w:rsidRPr="002B231F" w:rsidRDefault="006A4378" w:rsidP="006A4378">
            <w:r w:rsidRPr="002B231F">
              <w:rPr>
                <w:b/>
              </w:rPr>
              <w:t>Proposal 16</w:t>
            </w:r>
            <w:r w:rsidRPr="002B231F">
              <w:t xml:space="preserve"> RAN1 study focuses on the evaluation of positioning enhancement where AI/ML models support these functionalities: LOS/NLOS identification, timing estimate of detected paths.</w:t>
            </w:r>
          </w:p>
          <w:p w14:paraId="691BABEB" w14:textId="77777777" w:rsidR="008B5F59" w:rsidRPr="002B231F" w:rsidRDefault="008B5F59" w:rsidP="0035033A">
            <w:pPr>
              <w:rPr>
                <w:lang w:eastAsia="ja-JP"/>
              </w:rPr>
            </w:pPr>
          </w:p>
        </w:tc>
      </w:tr>
      <w:tr w:rsidR="00597BE0" w:rsidRPr="00597BE0" w14:paraId="0AAA88B2" w14:textId="77777777" w:rsidTr="004B5A89">
        <w:tc>
          <w:tcPr>
            <w:tcW w:w="10255" w:type="dxa"/>
          </w:tcPr>
          <w:p w14:paraId="73B43C6C" w14:textId="77777777" w:rsidR="008B5F59" w:rsidRPr="002B231F" w:rsidRDefault="008B5F59" w:rsidP="00C87AAA">
            <w:pPr>
              <w:pStyle w:val="ListParagraph"/>
              <w:numPr>
                <w:ilvl w:val="0"/>
                <w:numId w:val="14"/>
              </w:numPr>
              <w:rPr>
                <w:lang w:eastAsia="ja-JP"/>
              </w:rPr>
            </w:pPr>
            <w:r w:rsidRPr="002B231F">
              <w:t>CATT</w:t>
            </w:r>
            <w:r w:rsidRPr="002B231F">
              <w:rPr>
                <w:lang w:val="en-US"/>
              </w:rPr>
              <w:t xml:space="preserve"> (</w:t>
            </w:r>
            <w:r w:rsidRPr="002B231F">
              <w:t>R1-2203455</w:t>
            </w:r>
            <w:r w:rsidRPr="002B231F">
              <w:rPr>
                <w:lang w:val="en-US"/>
              </w:rPr>
              <w:t>)</w:t>
            </w:r>
          </w:p>
          <w:p w14:paraId="1A592FEA" w14:textId="77777777" w:rsidR="006534FD" w:rsidRPr="002B231F" w:rsidRDefault="006534FD" w:rsidP="006534FD">
            <w:r w:rsidRPr="002B231F">
              <w:rPr>
                <w:b/>
              </w:rPr>
              <w:t>Proposal 1</w:t>
            </w:r>
            <w:r w:rsidRPr="002B231F">
              <w:t>: For positioning, the evaluation methodology is as follows:</w:t>
            </w:r>
          </w:p>
          <w:p w14:paraId="6A8FEE09" w14:textId="77777777" w:rsidR="006534FD" w:rsidRPr="002B231F" w:rsidRDefault="006534FD" w:rsidP="00C87AAA">
            <w:pPr>
              <w:pStyle w:val="ListParagraph"/>
              <w:numPr>
                <w:ilvl w:val="0"/>
                <w:numId w:val="29"/>
              </w:numPr>
              <w:rPr>
                <w:lang w:val="de-DE"/>
              </w:rPr>
            </w:pPr>
            <w:r w:rsidRPr="002B231F">
              <w:rPr>
                <w:lang w:val="de-DE"/>
              </w:rPr>
              <w:t>For AI/ML-based intermediate measurement estimation, consider evaluating the result of ToA/AoA/AoD estimation as intermediate evaluation, and evaluating the positioning accuracy as final evaluation.</w:t>
            </w:r>
          </w:p>
          <w:p w14:paraId="2EABBACB" w14:textId="77777777" w:rsidR="006534FD" w:rsidRPr="002B231F" w:rsidRDefault="006534FD" w:rsidP="00C87AAA">
            <w:pPr>
              <w:pStyle w:val="ListParagraph"/>
              <w:numPr>
                <w:ilvl w:val="0"/>
                <w:numId w:val="29"/>
              </w:numPr>
              <w:rPr>
                <w:lang w:val="de-DE"/>
              </w:rPr>
            </w:pPr>
            <w:r w:rsidRPr="002B231F">
              <w:rPr>
                <w:lang w:val="de-DE"/>
              </w:rPr>
              <w:t>For AI/ML-based LOS/NLOS identification, consider evaluating the LOS/NLOS identification as intermediate evaluation, and evaluating the positioning accuracy as final evaluation.</w:t>
            </w:r>
          </w:p>
          <w:p w14:paraId="0D29CA54" w14:textId="77777777" w:rsidR="006534FD" w:rsidRPr="002B231F" w:rsidRDefault="006534FD" w:rsidP="00C87AAA">
            <w:pPr>
              <w:pStyle w:val="ListParagraph"/>
              <w:numPr>
                <w:ilvl w:val="0"/>
                <w:numId w:val="29"/>
              </w:numPr>
              <w:rPr>
                <w:lang w:val="de-DE"/>
              </w:rPr>
            </w:pPr>
            <w:r w:rsidRPr="002B231F">
              <w:rPr>
                <w:lang w:val="de-DE"/>
              </w:rPr>
              <w:lastRenderedPageBreak/>
              <w:t>For end-to-end positioning based on AI/ML, consider evaluating the positioning accuracy as final evaluation.</w:t>
            </w:r>
          </w:p>
          <w:p w14:paraId="2A61F2C0" w14:textId="52C1E67D" w:rsidR="006534FD" w:rsidRPr="002B231F" w:rsidRDefault="006534FD" w:rsidP="006534FD">
            <w:pPr>
              <w:rPr>
                <w:lang w:eastAsia="ja-JP"/>
              </w:rPr>
            </w:pPr>
          </w:p>
        </w:tc>
      </w:tr>
      <w:tr w:rsidR="00597BE0" w:rsidRPr="00597BE0" w14:paraId="1AE1211E" w14:textId="77777777" w:rsidTr="004B5A89">
        <w:tc>
          <w:tcPr>
            <w:tcW w:w="10255" w:type="dxa"/>
          </w:tcPr>
          <w:p w14:paraId="4B4AB914" w14:textId="41823DAA" w:rsidR="008B5F59" w:rsidRPr="002B231F" w:rsidRDefault="008B5F59" w:rsidP="00C87AAA">
            <w:pPr>
              <w:pStyle w:val="ListParagraph"/>
              <w:numPr>
                <w:ilvl w:val="0"/>
                <w:numId w:val="14"/>
              </w:numPr>
              <w:rPr>
                <w:lang w:val="de-DE" w:eastAsia="ja-JP"/>
              </w:rPr>
            </w:pPr>
            <w:r w:rsidRPr="002B231F">
              <w:rPr>
                <w:lang w:val="de-DE" w:eastAsia="ja-JP"/>
              </w:rPr>
              <w:lastRenderedPageBreak/>
              <w:t>vivo (</w:t>
            </w:r>
            <w:r w:rsidRPr="002B231F">
              <w:t>R1-2203554</w:t>
            </w:r>
            <w:r w:rsidRPr="002B231F">
              <w:rPr>
                <w:lang w:val="de-DE" w:eastAsia="ja-JP"/>
              </w:rPr>
              <w:t xml:space="preserve">): </w:t>
            </w:r>
          </w:p>
          <w:p w14:paraId="0AA450A9" w14:textId="2DADB43D" w:rsidR="002D58AB" w:rsidRPr="002B231F" w:rsidRDefault="002D58AB" w:rsidP="002D58AB">
            <w:pPr>
              <w:rPr>
                <w:lang w:val="en-GB"/>
              </w:rPr>
            </w:pPr>
            <w:r w:rsidRPr="002B231F">
              <w:rPr>
                <w:lang w:val="en-GB"/>
              </w:rPr>
              <w:t>…</w:t>
            </w:r>
          </w:p>
          <w:p w14:paraId="14A8F47F" w14:textId="77777777" w:rsidR="002D58AB" w:rsidRPr="002B231F" w:rsidRDefault="002D58AB" w:rsidP="002D58AB">
            <w:pPr>
              <w:rPr>
                <w:bCs/>
                <w:iCs/>
                <w:szCs w:val="20"/>
              </w:rPr>
            </w:pPr>
            <w:r w:rsidRPr="002B231F">
              <w:rPr>
                <w:bCs/>
                <w:iCs/>
                <w:szCs w:val="20"/>
              </w:rPr>
              <w:t xml:space="preserve">For AI/ML based positioning, UE position can be estimated according to multiple TRPs’ Channel Impulse Response (CIR) vectors, as shown in </w:t>
            </w:r>
            <w:r w:rsidRPr="002B231F">
              <w:rPr>
                <w:bCs/>
                <w:iCs/>
                <w:szCs w:val="20"/>
              </w:rPr>
              <w:fldChar w:fldCharType="begin"/>
            </w:r>
            <w:r w:rsidRPr="002B231F">
              <w:rPr>
                <w:bCs/>
                <w:iCs/>
                <w:szCs w:val="20"/>
              </w:rPr>
              <w:instrText xml:space="preserve"> REF _Ref101277603 \r \h </w:instrText>
            </w:r>
            <w:r w:rsidRPr="002B231F">
              <w:rPr>
                <w:bCs/>
                <w:iCs/>
                <w:szCs w:val="20"/>
              </w:rPr>
            </w:r>
            <w:r w:rsidRPr="002B231F">
              <w:rPr>
                <w:bCs/>
                <w:iCs/>
                <w:szCs w:val="20"/>
              </w:rPr>
              <w:fldChar w:fldCharType="separate"/>
            </w:r>
            <w:r w:rsidRPr="002B231F">
              <w:rPr>
                <w:bCs/>
                <w:iCs/>
                <w:szCs w:val="20"/>
              </w:rPr>
              <w:t>Figure 4</w:t>
            </w:r>
            <w:r w:rsidRPr="002B231F">
              <w:rPr>
                <w:bCs/>
                <w:iCs/>
                <w:szCs w:val="20"/>
              </w:rPr>
              <w:fldChar w:fldCharType="end"/>
            </w:r>
            <w:r w:rsidRPr="002B231F">
              <w:rPr>
                <w:bCs/>
                <w:iCs/>
                <w:szCs w:val="20"/>
              </w:rPr>
              <w:t xml:space="preserve">. Note that, AI model can be deployed at the UE side or network side.  </w:t>
            </w:r>
          </w:p>
          <w:p w14:paraId="30B8677B" w14:textId="77777777" w:rsidR="002D58AB" w:rsidRPr="002B231F" w:rsidRDefault="002D58AB" w:rsidP="002D58AB">
            <w:pPr>
              <w:jc w:val="center"/>
            </w:pPr>
            <w:r w:rsidRPr="002B231F">
              <w:rPr>
                <w:rFonts w:eastAsia="Times New Roman"/>
                <w:lang w:val="en-GB"/>
              </w:rPr>
              <w:object w:dxaOrig="6885" w:dyaOrig="766" w14:anchorId="1C3E1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55pt;height:38pt" o:ole="">
                  <v:imagedata r:id="rId17" o:title=""/>
                </v:shape>
                <o:OLEObject Type="Embed" ProgID="Visio.Drawing.15" ShapeID="_x0000_i1025" DrawAspect="Content" ObjectID="_1713691001" r:id="rId18"/>
              </w:object>
            </w:r>
          </w:p>
          <w:p w14:paraId="2D66AE21" w14:textId="77777777" w:rsidR="002D58AB" w:rsidRPr="002B231F" w:rsidRDefault="002D58AB" w:rsidP="002D58AB">
            <w:pPr>
              <w:pStyle w:val="figure"/>
              <w:overflowPunct/>
            </w:pPr>
            <w:bookmarkStart w:id="2" w:name="_Ref101277603"/>
            <w:r w:rsidRPr="002B231F">
              <w:rPr>
                <w:bCs/>
                <w:iCs/>
                <w:szCs w:val="20"/>
              </w:rPr>
              <w:t>UE position estimation with multiple TRPs’</w:t>
            </w:r>
            <w:r w:rsidRPr="002B231F">
              <w:t xml:space="preserve"> CIRs</w:t>
            </w:r>
            <w:bookmarkEnd w:id="2"/>
          </w:p>
          <w:p w14:paraId="772BD839" w14:textId="444549B2" w:rsidR="002D58AB" w:rsidRPr="002B231F" w:rsidRDefault="002D58AB" w:rsidP="002D58AB">
            <w:pPr>
              <w:rPr>
                <w:lang w:val="en-GB"/>
              </w:rPr>
            </w:pPr>
            <w:r w:rsidRPr="002B231F">
              <w:rPr>
                <w:lang w:val="en-US"/>
              </w:rPr>
              <w:t>…</w:t>
            </w:r>
          </w:p>
          <w:p w14:paraId="51F5B61E" w14:textId="5CB7184B" w:rsidR="002D58AB" w:rsidRPr="002B231F" w:rsidRDefault="002D58AB" w:rsidP="002D58AB">
            <w:pPr>
              <w:rPr>
                <w:lang w:val="en-GB"/>
              </w:rPr>
            </w:pPr>
            <w:r w:rsidRPr="002B231F">
              <w:rPr>
                <w:lang w:val="en-GB"/>
              </w:rPr>
              <w:t xml:space="preserve">As shown in </w:t>
            </w:r>
            <w:r w:rsidRPr="002B231F">
              <w:fldChar w:fldCharType="begin"/>
            </w:r>
            <w:r w:rsidRPr="002B231F">
              <w:rPr>
                <w:lang w:val="en-GB"/>
              </w:rPr>
              <w:instrText xml:space="preserve"> REF _Ref101278398 \r \h </w:instrText>
            </w:r>
            <w:r w:rsidRPr="002B231F">
              <w:fldChar w:fldCharType="separate"/>
            </w:r>
            <w:r w:rsidRPr="002B231F">
              <w:rPr>
                <w:lang w:val="en-GB"/>
              </w:rPr>
              <w:t>Figure 8</w:t>
            </w:r>
            <w:r w:rsidRPr="002B231F">
              <w:fldChar w:fldCharType="end"/>
            </w:r>
            <w:r w:rsidRPr="002B231F">
              <w:rPr>
                <w:lang w:val="en-GB"/>
              </w:rPr>
              <w:t xml:space="preserve">, instead of constructing an AI model with 18 TRPs’ CIRs as input and the target UE’s location as output, we consider a more general framework with one TRP’s CIR as the input and an intermediate feature (such as TOA of that TRP at the target UE) as the output for each TRP, respectively. Based on the intermediate feature extracted from CIR of each TRP, location of the target UE can be further derived by utilizing other positioning algorithms, including AI-based or non-AI based algorithms. In order to distinguish from aforementioned positioning method based on multi-TPRs’ CIRs, we call it </w:t>
            </w:r>
            <w:r w:rsidRPr="002B231F">
              <w:rPr>
                <w:i/>
                <w:lang w:val="en-GB"/>
              </w:rPr>
              <w:t>two-step positioning method</w:t>
            </w:r>
            <w:r w:rsidRPr="002B231F">
              <w:rPr>
                <w:lang w:val="en-GB"/>
              </w:rPr>
              <w:t xml:space="preserve">, i.e., CIR-intermediate feature-positioning. </w:t>
            </w:r>
          </w:p>
          <w:p w14:paraId="34F26411" w14:textId="4B6DA894" w:rsidR="002D58AB" w:rsidRPr="002B231F" w:rsidRDefault="002D58AB" w:rsidP="008B5F59">
            <w:pPr>
              <w:rPr>
                <w:lang w:val="en-GB"/>
              </w:rPr>
            </w:pPr>
            <w:r w:rsidRPr="002B231F">
              <w:rPr>
                <w:lang w:val="en-GB"/>
              </w:rPr>
              <w:t>…</w:t>
            </w:r>
          </w:p>
          <w:p w14:paraId="44F752A8" w14:textId="77777777" w:rsidR="002D58AB" w:rsidRPr="002B231F" w:rsidRDefault="002D58AB" w:rsidP="002D58AB">
            <w:pPr>
              <w:jc w:val="center"/>
              <w:rPr>
                <w:lang w:val="en-GB"/>
              </w:rPr>
            </w:pPr>
            <w:r w:rsidRPr="002B231F">
              <w:rPr>
                <w:rFonts w:eastAsia="Times New Roman"/>
                <w:lang w:val="en-GB"/>
              </w:rPr>
              <w:object w:dxaOrig="16410" w:dyaOrig="3345" w14:anchorId="3141D0E3">
                <v:shape id="_x0000_i1026" type="#_x0000_t75" style="width:479.25pt;height:100.25pt" o:ole="">
                  <v:imagedata r:id="rId19" o:title=""/>
                </v:shape>
                <o:OLEObject Type="Embed" ProgID="Visio.Drawing.15" ShapeID="_x0000_i1026" DrawAspect="Content" ObjectID="_1713691002" r:id="rId20"/>
              </w:object>
            </w:r>
          </w:p>
          <w:p w14:paraId="5F2AC7BA" w14:textId="77777777" w:rsidR="002D58AB" w:rsidRPr="002B231F" w:rsidRDefault="002D58AB" w:rsidP="002D58AB">
            <w:pPr>
              <w:pStyle w:val="figure"/>
              <w:overflowPunct/>
              <w:rPr>
                <w:lang w:val="en-GB"/>
              </w:rPr>
            </w:pPr>
            <w:bookmarkStart w:id="3" w:name="_Ref101278398"/>
            <w:r w:rsidRPr="002B231F">
              <w:rPr>
                <w:lang w:val="en-GB"/>
              </w:rPr>
              <w:t>The framework of two-step positioning method</w:t>
            </w:r>
            <w:bookmarkEnd w:id="3"/>
          </w:p>
          <w:p w14:paraId="48E917C6" w14:textId="3166B174" w:rsidR="002D58AB" w:rsidRPr="002B231F" w:rsidRDefault="002D58AB" w:rsidP="008B5F59">
            <w:pPr>
              <w:rPr>
                <w:lang w:val="en-GB"/>
              </w:rPr>
            </w:pPr>
            <w:r w:rsidRPr="002B231F">
              <w:rPr>
                <w:lang w:val="en-GB"/>
              </w:rPr>
              <w:t>…</w:t>
            </w:r>
          </w:p>
          <w:p w14:paraId="69080FBF" w14:textId="77777777" w:rsidR="008B5F59" w:rsidRPr="002B231F" w:rsidRDefault="008B5F59" w:rsidP="008B5F59">
            <w:pPr>
              <w:rPr>
                <w:lang w:val="en-US" w:eastAsia="ja-JP"/>
              </w:rPr>
            </w:pPr>
            <w:r w:rsidRPr="002B231F">
              <w:rPr>
                <w:b/>
                <w:bCs/>
                <w:lang w:val="en-US" w:eastAsia="ja-JP"/>
              </w:rPr>
              <w:t>Proposal 10:</w:t>
            </w:r>
            <w:r w:rsidRPr="002B231F">
              <w:rPr>
                <w:b/>
                <w:bCs/>
                <w:lang w:val="en-US" w:eastAsia="ja-JP"/>
              </w:rPr>
              <w:tab/>
            </w:r>
            <w:r w:rsidRPr="002B231F">
              <w:rPr>
                <w:lang w:val="en-US" w:eastAsia="ja-JP"/>
              </w:rPr>
              <w:t>Study further on the benefits of two-step positioning for AI/ML based positioning in terms of positioning accuracy and AI model generalization.</w:t>
            </w:r>
          </w:p>
          <w:p w14:paraId="51942BCD" w14:textId="77777777" w:rsidR="002D58AB" w:rsidRPr="002B231F" w:rsidRDefault="002D58AB" w:rsidP="002D58AB">
            <w:pPr>
              <w:rPr>
                <w:lang w:val="en-US"/>
              </w:rPr>
            </w:pPr>
            <w:r w:rsidRPr="002B231F">
              <w:rPr>
                <w:b/>
                <w:bCs/>
                <w:lang w:val="en-US"/>
              </w:rPr>
              <w:t>Observation 8:</w:t>
            </w:r>
            <w:r w:rsidRPr="002B231F">
              <w:rPr>
                <w:lang w:val="en-US"/>
              </w:rPr>
              <w:tab/>
              <w:t>The selection of AI model may be strongly related to specific tasks, and a suitable model can facilitate better evaluation of performance gain for AI/ML based positioning</w:t>
            </w:r>
          </w:p>
          <w:p w14:paraId="0CAB18BF" w14:textId="77777777" w:rsidR="008B5F59" w:rsidRPr="002B231F" w:rsidRDefault="008B5F59" w:rsidP="004B5A89">
            <w:pPr>
              <w:rPr>
                <w:lang w:val="en-US" w:eastAsia="ja-JP"/>
              </w:rPr>
            </w:pPr>
          </w:p>
        </w:tc>
      </w:tr>
      <w:tr w:rsidR="00597BE0" w:rsidRPr="00597BE0" w14:paraId="711F16EB" w14:textId="77777777" w:rsidTr="004B5A89">
        <w:tc>
          <w:tcPr>
            <w:tcW w:w="10255" w:type="dxa"/>
          </w:tcPr>
          <w:p w14:paraId="48C06FA6" w14:textId="77777777" w:rsidR="008B5F59" w:rsidRPr="002B231F" w:rsidRDefault="008B5F59" w:rsidP="00C87AAA">
            <w:pPr>
              <w:pStyle w:val="ListParagraph"/>
              <w:numPr>
                <w:ilvl w:val="0"/>
                <w:numId w:val="14"/>
              </w:numPr>
            </w:pPr>
            <w:r w:rsidRPr="002B231F">
              <w:t>Xiaomi</w:t>
            </w:r>
            <w:r w:rsidRPr="002B231F">
              <w:rPr>
                <w:lang w:val="en-US"/>
              </w:rPr>
              <w:t xml:space="preserve"> (</w:t>
            </w:r>
            <w:r w:rsidRPr="002B231F">
              <w:t>R1-2203812</w:t>
            </w:r>
            <w:r w:rsidRPr="002B231F">
              <w:rPr>
                <w:lang w:val="en-US"/>
              </w:rPr>
              <w:t>)</w:t>
            </w:r>
          </w:p>
          <w:p w14:paraId="7E3EC3B4" w14:textId="77777777" w:rsidR="00A36344" w:rsidRPr="002B231F" w:rsidRDefault="00A36344" w:rsidP="00A36344">
            <w:pPr>
              <w:keepNext/>
              <w:jc w:val="center"/>
            </w:pPr>
            <w:r w:rsidRPr="002B231F">
              <w:rPr>
                <w:rFonts w:hint="eastAsia"/>
                <w:noProof/>
                <w:lang w:val="en-US"/>
              </w:rPr>
              <w:drawing>
                <wp:inline distT="0" distB="0" distL="0" distR="0" wp14:anchorId="5A6A028D" wp14:editId="2FF0D0DD">
                  <wp:extent cx="4086860" cy="691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086860" cy="691515"/>
                          </a:xfrm>
                          <a:prstGeom prst="rect">
                            <a:avLst/>
                          </a:prstGeom>
                          <a:noFill/>
                          <a:ln>
                            <a:noFill/>
                          </a:ln>
                        </pic:spPr>
                      </pic:pic>
                    </a:graphicData>
                  </a:graphic>
                </wp:inline>
              </w:drawing>
            </w:r>
          </w:p>
          <w:p w14:paraId="49C04B8C" w14:textId="16467100" w:rsidR="00A36344" w:rsidRPr="002B231F" w:rsidRDefault="00A36344" w:rsidP="00A36344">
            <w:pPr>
              <w:pStyle w:val="Caption"/>
              <w:jc w:val="center"/>
            </w:pPr>
            <w:r w:rsidRPr="002B231F">
              <w:t xml:space="preserve">Figure </w:t>
            </w:r>
            <w:r w:rsidRPr="002B231F">
              <w:fldChar w:fldCharType="begin"/>
            </w:r>
            <w:r w:rsidRPr="002B231F">
              <w:instrText xml:space="preserve"> SEQ Figure \* ARABIC </w:instrText>
            </w:r>
            <w:r w:rsidRPr="002B231F">
              <w:fldChar w:fldCharType="separate"/>
            </w:r>
            <w:r w:rsidRPr="002B231F">
              <w:rPr>
                <w:noProof/>
              </w:rPr>
              <w:t>1</w:t>
            </w:r>
            <w:r w:rsidRPr="002B231F">
              <w:fldChar w:fldCharType="end"/>
            </w:r>
            <w:r w:rsidRPr="002B231F">
              <w:t xml:space="preserve"> Principle of AI-based evaluation </w:t>
            </w:r>
          </w:p>
        </w:tc>
      </w:tr>
      <w:tr w:rsidR="00597BE0" w:rsidRPr="00597BE0" w14:paraId="1ECAFF98" w14:textId="77777777" w:rsidTr="004B5A89">
        <w:tc>
          <w:tcPr>
            <w:tcW w:w="10255" w:type="dxa"/>
          </w:tcPr>
          <w:p w14:paraId="3280F134" w14:textId="77777777" w:rsidR="008B5F59" w:rsidRPr="002B231F" w:rsidRDefault="008B5F59" w:rsidP="00C87AAA">
            <w:pPr>
              <w:pStyle w:val="ListParagraph"/>
              <w:numPr>
                <w:ilvl w:val="0"/>
                <w:numId w:val="14"/>
              </w:numPr>
            </w:pPr>
            <w:r w:rsidRPr="002B231F">
              <w:t>OPPO</w:t>
            </w:r>
            <w:r w:rsidRPr="002B231F">
              <w:rPr>
                <w:lang w:val="en-US"/>
              </w:rPr>
              <w:t xml:space="preserve"> (</w:t>
            </w:r>
            <w:r w:rsidRPr="002B231F">
              <w:t>R1-2204019</w:t>
            </w:r>
            <w:r w:rsidRPr="002B231F">
              <w:rPr>
                <w:lang w:val="en-US"/>
              </w:rPr>
              <w:t>)</w:t>
            </w:r>
          </w:p>
          <w:p w14:paraId="389469AC" w14:textId="77777777" w:rsidR="00F66790" w:rsidRPr="002B231F" w:rsidRDefault="00F66790" w:rsidP="00F66790">
            <w:pPr>
              <w:pStyle w:val="00Text"/>
              <w:spacing w:before="0" w:after="0" w:line="240" w:lineRule="auto"/>
              <w:rPr>
                <w:lang w:val="en-GB"/>
              </w:rPr>
            </w:pPr>
            <w:r w:rsidRPr="002B231F">
              <w:rPr>
                <w:lang w:val="en-GB"/>
              </w:rPr>
              <w:t>In summary, the following schemes are used in our initial evaluation:</w:t>
            </w:r>
          </w:p>
          <w:p w14:paraId="30A6AF85" w14:textId="77777777" w:rsidR="00F66790" w:rsidRPr="002B231F" w:rsidRDefault="00F66790" w:rsidP="00C87AAA">
            <w:pPr>
              <w:pStyle w:val="00Text"/>
              <w:numPr>
                <w:ilvl w:val="0"/>
                <w:numId w:val="30"/>
              </w:numPr>
              <w:spacing w:before="0" w:after="0" w:line="240" w:lineRule="auto"/>
              <w:rPr>
                <w:lang w:val="en-GB"/>
              </w:rPr>
            </w:pPr>
            <w:r w:rsidRPr="002B231F">
              <w:rPr>
                <w:b/>
                <w:lang w:val="en-GB"/>
              </w:rPr>
              <w:lastRenderedPageBreak/>
              <w:t>Non-AI-based DL-TDOA</w:t>
            </w:r>
            <w:r w:rsidRPr="002B231F">
              <w:rPr>
                <w:lang w:val="en-GB"/>
              </w:rPr>
              <w:t>: CHAN algorithm is used to estimate the location based on measurement results of DL RSTD</w:t>
            </w:r>
          </w:p>
          <w:p w14:paraId="05A85876" w14:textId="77777777" w:rsidR="00F66790" w:rsidRPr="002B231F" w:rsidRDefault="00F66790" w:rsidP="00C87AAA">
            <w:pPr>
              <w:pStyle w:val="00Text"/>
              <w:numPr>
                <w:ilvl w:val="0"/>
                <w:numId w:val="30"/>
              </w:numPr>
              <w:spacing w:before="0" w:after="0" w:line="240" w:lineRule="auto"/>
              <w:rPr>
                <w:lang w:val="en-GB"/>
              </w:rPr>
            </w:pPr>
            <w:r w:rsidRPr="002B231F">
              <w:rPr>
                <w:b/>
                <w:lang w:val="en-GB"/>
              </w:rPr>
              <w:t>AI + DL-TDOA</w:t>
            </w:r>
            <w:r w:rsidRPr="002B231F">
              <w:rPr>
                <w:lang w:val="en-GB"/>
              </w:rPr>
              <w:t>: A trained NN is used to estimate the location based on measurement results of DL RSTD</w:t>
            </w:r>
          </w:p>
          <w:p w14:paraId="265663DC" w14:textId="77777777" w:rsidR="00F66790" w:rsidRPr="002B231F" w:rsidRDefault="00F66790" w:rsidP="00C87AAA">
            <w:pPr>
              <w:pStyle w:val="00Text"/>
              <w:numPr>
                <w:ilvl w:val="0"/>
                <w:numId w:val="30"/>
              </w:numPr>
              <w:spacing w:before="0" w:after="0" w:line="240" w:lineRule="auto"/>
              <w:rPr>
                <w:lang w:val="en-GB"/>
              </w:rPr>
            </w:pPr>
            <w:r w:rsidRPr="002B231F">
              <w:rPr>
                <w:b/>
                <w:lang w:val="en-GB"/>
              </w:rPr>
              <w:t>AI + DL-TDOA + RSRP</w:t>
            </w:r>
            <w:r w:rsidRPr="002B231F">
              <w:rPr>
                <w:lang w:val="en-GB"/>
              </w:rPr>
              <w:t>: A trained NN is used to estimate the location based on measurement results of DL RSTD and associated RSRP</w:t>
            </w:r>
          </w:p>
          <w:p w14:paraId="5B41C337" w14:textId="77777777" w:rsidR="00F66790" w:rsidRPr="002B231F" w:rsidRDefault="00F66790" w:rsidP="00C87AAA">
            <w:pPr>
              <w:pStyle w:val="00Text"/>
              <w:numPr>
                <w:ilvl w:val="0"/>
                <w:numId w:val="30"/>
              </w:numPr>
              <w:spacing w:before="0" w:after="0" w:line="240" w:lineRule="auto"/>
              <w:rPr>
                <w:lang w:val="en-GB"/>
              </w:rPr>
            </w:pPr>
            <w:r w:rsidRPr="002B231F">
              <w:rPr>
                <w:b/>
                <w:lang w:val="en-GB"/>
              </w:rPr>
              <w:t>AI + TOA</w:t>
            </w:r>
            <w:r w:rsidRPr="002B231F">
              <w:rPr>
                <w:lang w:val="en-GB"/>
              </w:rPr>
              <w:t>: A trained NN is used to estimate the location based on measurement results of TOA</w:t>
            </w:r>
          </w:p>
          <w:p w14:paraId="04EAFC16" w14:textId="77777777" w:rsidR="00F66790" w:rsidRPr="002B231F" w:rsidRDefault="00F66790" w:rsidP="00C87AAA">
            <w:pPr>
              <w:pStyle w:val="00Text"/>
              <w:numPr>
                <w:ilvl w:val="0"/>
                <w:numId w:val="30"/>
              </w:numPr>
              <w:spacing w:before="0" w:after="0" w:line="240" w:lineRule="auto"/>
              <w:rPr>
                <w:lang w:val="en-GB"/>
              </w:rPr>
            </w:pPr>
            <w:r w:rsidRPr="002B231F">
              <w:rPr>
                <w:b/>
                <w:lang w:val="en-GB"/>
              </w:rPr>
              <w:t>AI + TOA + RSRP</w:t>
            </w:r>
            <w:r w:rsidRPr="002B231F">
              <w:rPr>
                <w:lang w:val="en-GB"/>
              </w:rPr>
              <w:t>: A trained NN is used to estimate the location based on measurement results of TOA and associated RSRP</w:t>
            </w:r>
          </w:p>
          <w:p w14:paraId="45D58912" w14:textId="77777777" w:rsidR="00F66790" w:rsidRPr="002B231F" w:rsidRDefault="00F66790" w:rsidP="00C87AAA">
            <w:pPr>
              <w:pStyle w:val="00Text"/>
              <w:numPr>
                <w:ilvl w:val="0"/>
                <w:numId w:val="30"/>
              </w:numPr>
              <w:spacing w:before="0" w:after="0" w:line="240" w:lineRule="auto"/>
              <w:rPr>
                <w:lang w:val="en-GB"/>
              </w:rPr>
            </w:pPr>
            <w:r w:rsidRPr="002B231F">
              <w:rPr>
                <w:b/>
                <w:lang w:val="en-GB"/>
              </w:rPr>
              <w:t>AI + Normalized CIR</w:t>
            </w:r>
            <w:r w:rsidRPr="002B231F">
              <w:rPr>
                <w:lang w:val="en-GB"/>
              </w:rPr>
              <w:t>: A trained NN is used to estimate the location based on measurement results of normalized CIR</w:t>
            </w:r>
          </w:p>
          <w:p w14:paraId="0189CEB1" w14:textId="35FEFDBC" w:rsidR="00F66790" w:rsidRPr="002B231F" w:rsidRDefault="00F66790" w:rsidP="00C87AAA">
            <w:pPr>
              <w:pStyle w:val="00Text"/>
              <w:numPr>
                <w:ilvl w:val="0"/>
                <w:numId w:val="30"/>
              </w:numPr>
              <w:spacing w:before="0" w:after="0" w:line="240" w:lineRule="auto"/>
              <w:rPr>
                <w:lang w:val="en-GB"/>
              </w:rPr>
            </w:pPr>
            <w:r w:rsidRPr="002B231F">
              <w:rPr>
                <w:b/>
                <w:lang w:val="en-GB"/>
              </w:rPr>
              <w:t>AI + Normalized CIR + RSRP</w:t>
            </w:r>
            <w:r w:rsidRPr="002B231F">
              <w:rPr>
                <w:lang w:val="en-GB"/>
              </w:rPr>
              <w:t>: A trained NN is used to estimate the location based on measurement results of normalized CIR and associated RSRP</w:t>
            </w:r>
          </w:p>
        </w:tc>
      </w:tr>
      <w:tr w:rsidR="00597BE0" w:rsidRPr="00597BE0" w14:paraId="0AF98E3E" w14:textId="77777777" w:rsidTr="004B5A89">
        <w:tc>
          <w:tcPr>
            <w:tcW w:w="10255" w:type="dxa"/>
          </w:tcPr>
          <w:p w14:paraId="1D675DFE" w14:textId="46049494" w:rsidR="00500D0B" w:rsidRPr="002B231F" w:rsidRDefault="008B5F59" w:rsidP="00C87AAA">
            <w:pPr>
              <w:pStyle w:val="ListParagraph"/>
              <w:numPr>
                <w:ilvl w:val="0"/>
                <w:numId w:val="14"/>
              </w:numPr>
            </w:pPr>
            <w:r w:rsidRPr="002B231F">
              <w:lastRenderedPageBreak/>
              <w:t>FUTUREWEI</w:t>
            </w:r>
            <w:r w:rsidRPr="002B231F">
              <w:rPr>
                <w:lang w:val="en-US"/>
              </w:rPr>
              <w:t xml:space="preserve"> (</w:t>
            </w:r>
            <w:r w:rsidRPr="002B231F">
              <w:t>R1-2204104</w:t>
            </w:r>
            <w:r w:rsidRPr="002B231F">
              <w:rPr>
                <w:lang w:val="en-US"/>
              </w:rPr>
              <w:t>)</w:t>
            </w:r>
          </w:p>
          <w:p w14:paraId="7330AF0B" w14:textId="77777777" w:rsidR="00A81AF1" w:rsidRPr="002B231F" w:rsidRDefault="00A81AF1" w:rsidP="00A81AF1">
            <w:pPr>
              <w:rPr>
                <w:lang w:eastAsia="x-none"/>
              </w:rPr>
            </w:pPr>
            <w:r w:rsidRPr="002B231F">
              <w:t xml:space="preserve">As discussed in [2], we propose considering both </w:t>
            </w:r>
            <w:r w:rsidRPr="002B231F">
              <w:rPr>
                <w:lang w:eastAsia="x-none"/>
              </w:rPr>
              <w:t>“AI/ML-based LOS / NLOS classification” and “AI/ML-based UE position estimation” as representative sub use cases for positioning accuracy enhancement.</w:t>
            </w:r>
          </w:p>
          <w:p w14:paraId="6CBC32E6" w14:textId="38C4DBCA" w:rsidR="00500D0B" w:rsidRPr="002B231F" w:rsidRDefault="00500D0B" w:rsidP="00A81AF1"/>
        </w:tc>
      </w:tr>
      <w:tr w:rsidR="00597BE0" w:rsidRPr="00597BE0" w14:paraId="6AFF5B88" w14:textId="77777777" w:rsidTr="004B5A89">
        <w:tc>
          <w:tcPr>
            <w:tcW w:w="10255" w:type="dxa"/>
          </w:tcPr>
          <w:p w14:paraId="789831DD" w14:textId="77777777" w:rsidR="008B5F59" w:rsidRPr="002B231F" w:rsidRDefault="008B5F59" w:rsidP="00C87AAA">
            <w:pPr>
              <w:pStyle w:val="ListParagraph"/>
              <w:numPr>
                <w:ilvl w:val="0"/>
                <w:numId w:val="14"/>
              </w:numPr>
            </w:pPr>
            <w:r w:rsidRPr="002B231F">
              <w:t>InterDigital</w:t>
            </w:r>
            <w:r w:rsidRPr="002B231F">
              <w:rPr>
                <w:lang w:val="en-US"/>
              </w:rPr>
              <w:t xml:space="preserve"> (</w:t>
            </w:r>
            <w:r w:rsidRPr="002B231F">
              <w:t>R1-2204159</w:t>
            </w:r>
            <w:r w:rsidRPr="002B231F">
              <w:rPr>
                <w:lang w:val="en-US"/>
              </w:rPr>
              <w:t>)</w:t>
            </w:r>
          </w:p>
          <w:p w14:paraId="55BDBCC3" w14:textId="5F355C74" w:rsidR="00C07827" w:rsidRPr="002B231F" w:rsidRDefault="00C07827" w:rsidP="00C07827">
            <w:r w:rsidRPr="002B231F">
              <w:rPr>
                <w:rFonts w:eastAsia="SimSun"/>
              </w:rPr>
              <w:t>In Section 3, simulation results for 2 use cases have been presented namely, 1) NLOS Identification and 2) fingerprinting-based positioning.</w:t>
            </w:r>
          </w:p>
        </w:tc>
      </w:tr>
      <w:tr w:rsidR="00597BE0" w:rsidRPr="00597BE0" w14:paraId="1CCB6A06" w14:textId="77777777" w:rsidTr="004B5A89">
        <w:tc>
          <w:tcPr>
            <w:tcW w:w="10255" w:type="dxa"/>
          </w:tcPr>
          <w:p w14:paraId="45C6DEB7" w14:textId="77777777" w:rsidR="008B5F59" w:rsidRPr="002B231F" w:rsidRDefault="008B5F59" w:rsidP="00C87AAA">
            <w:pPr>
              <w:pStyle w:val="ListParagraph"/>
              <w:numPr>
                <w:ilvl w:val="0"/>
                <w:numId w:val="14"/>
              </w:numPr>
            </w:pPr>
            <w:r w:rsidRPr="002B231F">
              <w:t>Apple</w:t>
            </w:r>
            <w:r w:rsidRPr="002B231F">
              <w:rPr>
                <w:lang w:val="en-US"/>
              </w:rPr>
              <w:t xml:space="preserve"> (</w:t>
            </w:r>
            <w:r w:rsidRPr="002B231F">
              <w:t>R1-2204242</w:t>
            </w:r>
            <w:r w:rsidRPr="002B231F">
              <w:rPr>
                <w:lang w:val="en-US"/>
              </w:rPr>
              <w:t>)</w:t>
            </w:r>
          </w:p>
          <w:p w14:paraId="236EA798" w14:textId="148F818D" w:rsidR="004618FB" w:rsidRPr="002B231F" w:rsidRDefault="004618FB" w:rsidP="004618FB">
            <w:r w:rsidRPr="002B231F">
              <w:t xml:space="preserve">We evaluate an AI-only positioning technique in which a normalized CIR (normalized by the path loss of the closest gNB) and the L1-RSRP serve as inputs into a multi-input neural network that directly estimates the UE’s position. </w:t>
            </w:r>
          </w:p>
          <w:p w14:paraId="6720416A" w14:textId="77777777" w:rsidR="004618FB" w:rsidRPr="002B231F" w:rsidRDefault="004618FB" w:rsidP="004618FB">
            <w:pPr>
              <w:keepNext/>
              <w:jc w:val="center"/>
            </w:pPr>
            <w:r w:rsidRPr="002B231F">
              <w:rPr>
                <w:noProof/>
                <w:lang w:val="en-US"/>
              </w:rPr>
              <w:drawing>
                <wp:inline distT="0" distB="0" distL="0" distR="0" wp14:anchorId="05799B2E" wp14:editId="054D5F1D">
                  <wp:extent cx="4251615" cy="1109236"/>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22"/>
                          <a:stretch>
                            <a:fillRect/>
                          </a:stretch>
                        </pic:blipFill>
                        <pic:spPr>
                          <a:xfrm>
                            <a:off x="0" y="0"/>
                            <a:ext cx="4275164" cy="1115380"/>
                          </a:xfrm>
                          <a:prstGeom prst="rect">
                            <a:avLst/>
                          </a:prstGeom>
                        </pic:spPr>
                      </pic:pic>
                    </a:graphicData>
                  </a:graphic>
                </wp:inline>
              </w:drawing>
            </w:r>
          </w:p>
          <w:p w14:paraId="5B7A7F7C" w14:textId="77777777" w:rsidR="004618FB" w:rsidRPr="002B231F" w:rsidRDefault="004618FB" w:rsidP="004618FB">
            <w:pPr>
              <w:pStyle w:val="Caption"/>
              <w:jc w:val="center"/>
            </w:pPr>
            <w:bookmarkStart w:id="4" w:name="_Ref101897927"/>
            <w:r w:rsidRPr="002B231F">
              <w:t xml:space="preserve">Figure </w:t>
            </w:r>
            <w:r w:rsidRPr="002B231F">
              <w:fldChar w:fldCharType="begin"/>
            </w:r>
            <w:r w:rsidRPr="002B231F">
              <w:instrText xml:space="preserve"> SEQ Figure \* ARABIC </w:instrText>
            </w:r>
            <w:r w:rsidRPr="002B231F">
              <w:fldChar w:fldCharType="separate"/>
            </w:r>
            <w:r w:rsidRPr="002B231F">
              <w:rPr>
                <w:noProof/>
              </w:rPr>
              <w:t>1</w:t>
            </w:r>
            <w:r w:rsidRPr="002B231F">
              <w:rPr>
                <w:noProof/>
              </w:rPr>
              <w:fldChar w:fldCharType="end"/>
            </w:r>
            <w:bookmarkEnd w:id="4"/>
            <w:r w:rsidRPr="002B231F">
              <w:t>: High Level AI model</w:t>
            </w:r>
          </w:p>
          <w:p w14:paraId="20454742" w14:textId="092AB0A2" w:rsidR="004618FB" w:rsidRPr="002B231F" w:rsidRDefault="004618FB" w:rsidP="004618FB"/>
        </w:tc>
      </w:tr>
      <w:tr w:rsidR="00597BE0" w:rsidRPr="00597BE0" w14:paraId="538844E8" w14:textId="77777777" w:rsidTr="004B5A89">
        <w:tc>
          <w:tcPr>
            <w:tcW w:w="10255" w:type="dxa"/>
          </w:tcPr>
          <w:p w14:paraId="1F2433B0" w14:textId="34135B7A" w:rsidR="008B5F59" w:rsidRPr="002B231F" w:rsidRDefault="008B5F59" w:rsidP="00C87AAA">
            <w:pPr>
              <w:pStyle w:val="ListParagraph"/>
              <w:numPr>
                <w:ilvl w:val="0"/>
                <w:numId w:val="14"/>
              </w:numPr>
            </w:pPr>
            <w:r w:rsidRPr="002B231F">
              <w:t>CMCC</w:t>
            </w:r>
            <w:r w:rsidRPr="002B231F">
              <w:rPr>
                <w:lang w:val="en-US"/>
              </w:rPr>
              <w:t xml:space="preserve"> (</w:t>
            </w:r>
            <w:r w:rsidRPr="002B231F">
              <w:t>R1-2204</w:t>
            </w:r>
            <w:r w:rsidR="008D44D1" w:rsidRPr="002B231F">
              <w:rPr>
                <w:lang w:val="en-US"/>
              </w:rPr>
              <w:t>300</w:t>
            </w:r>
            <w:r w:rsidRPr="002B231F">
              <w:rPr>
                <w:lang w:val="en-US"/>
              </w:rPr>
              <w:t>)</w:t>
            </w:r>
          </w:p>
          <w:p w14:paraId="197C0664" w14:textId="77777777" w:rsidR="008D44D1" w:rsidRPr="002B231F" w:rsidRDefault="008D44D1" w:rsidP="008D44D1">
            <w:pPr>
              <w:spacing w:beforeLines="50" w:before="120" w:afterLines="50"/>
              <w:jc w:val="center"/>
              <w:rPr>
                <w:b/>
                <w:sz w:val="20"/>
                <w:szCs w:val="20"/>
              </w:rPr>
            </w:pPr>
            <w:bookmarkStart w:id="5" w:name="_Hlk101914292"/>
            <w:r w:rsidRPr="002B231F">
              <w:rPr>
                <w:rFonts w:hint="eastAsia"/>
                <w:b/>
                <w:sz w:val="20"/>
                <w:szCs w:val="20"/>
              </w:rPr>
              <w:t>T</w:t>
            </w:r>
            <w:r w:rsidRPr="002B231F">
              <w:rPr>
                <w:b/>
                <w:sz w:val="20"/>
                <w:szCs w:val="20"/>
              </w:rPr>
              <w:t>able I. Different types of input and output of AI/ML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985"/>
              <w:gridCol w:w="2015"/>
            </w:tblGrid>
            <w:tr w:rsidR="002B231F" w:rsidRPr="002B231F" w14:paraId="77A9E6C7" w14:textId="77777777" w:rsidTr="004B5A89">
              <w:trPr>
                <w:trHeight w:hRule="exact" w:val="454"/>
                <w:jc w:val="center"/>
              </w:trPr>
              <w:tc>
                <w:tcPr>
                  <w:tcW w:w="832" w:type="dxa"/>
                  <w:shd w:val="clear" w:color="auto" w:fill="auto"/>
                  <w:vAlign w:val="center"/>
                </w:tcPr>
                <w:p w14:paraId="460DF7BB" w14:textId="77777777" w:rsidR="008D44D1" w:rsidRPr="002B231F" w:rsidRDefault="008D44D1" w:rsidP="008D44D1">
                  <w:pPr>
                    <w:spacing w:beforeLines="50" w:before="120" w:afterLines="50"/>
                    <w:jc w:val="center"/>
                    <w:rPr>
                      <w:sz w:val="20"/>
                      <w:szCs w:val="20"/>
                    </w:rPr>
                  </w:pPr>
                  <w:bookmarkStart w:id="6" w:name="_Hlk101913001"/>
                  <w:bookmarkEnd w:id="5"/>
                  <w:r w:rsidRPr="002B231F">
                    <w:rPr>
                      <w:sz w:val="20"/>
                      <w:szCs w:val="20"/>
                    </w:rPr>
                    <w:t>Case</w:t>
                  </w:r>
                </w:p>
              </w:tc>
              <w:tc>
                <w:tcPr>
                  <w:tcW w:w="1985" w:type="dxa"/>
                  <w:shd w:val="clear" w:color="auto" w:fill="auto"/>
                  <w:vAlign w:val="center"/>
                </w:tcPr>
                <w:p w14:paraId="20E58CC3" w14:textId="77777777" w:rsidR="008D44D1" w:rsidRPr="002B231F" w:rsidRDefault="008D44D1" w:rsidP="008D44D1">
                  <w:pPr>
                    <w:spacing w:beforeLines="50" w:before="120" w:afterLines="50"/>
                    <w:jc w:val="center"/>
                    <w:rPr>
                      <w:sz w:val="20"/>
                      <w:szCs w:val="20"/>
                    </w:rPr>
                  </w:pPr>
                  <w:r w:rsidRPr="002B231F">
                    <w:rPr>
                      <w:rFonts w:hint="eastAsia"/>
                      <w:sz w:val="20"/>
                      <w:szCs w:val="20"/>
                    </w:rPr>
                    <w:t>I</w:t>
                  </w:r>
                  <w:r w:rsidRPr="002B231F">
                    <w:rPr>
                      <w:sz w:val="20"/>
                      <w:szCs w:val="20"/>
                    </w:rPr>
                    <w:t>nput</w:t>
                  </w:r>
                </w:p>
              </w:tc>
              <w:tc>
                <w:tcPr>
                  <w:tcW w:w="2015" w:type="dxa"/>
                  <w:shd w:val="clear" w:color="auto" w:fill="auto"/>
                  <w:vAlign w:val="center"/>
                </w:tcPr>
                <w:p w14:paraId="2155E7CA" w14:textId="77777777" w:rsidR="008D44D1" w:rsidRPr="002B231F" w:rsidRDefault="008D44D1" w:rsidP="008D44D1">
                  <w:pPr>
                    <w:spacing w:beforeLines="50" w:before="120" w:afterLines="50"/>
                    <w:jc w:val="center"/>
                    <w:rPr>
                      <w:sz w:val="20"/>
                      <w:szCs w:val="20"/>
                    </w:rPr>
                  </w:pPr>
                  <w:r w:rsidRPr="002B231F">
                    <w:rPr>
                      <w:rFonts w:hint="eastAsia"/>
                      <w:sz w:val="20"/>
                      <w:szCs w:val="20"/>
                    </w:rPr>
                    <w:t>O</w:t>
                  </w:r>
                  <w:r w:rsidRPr="002B231F">
                    <w:rPr>
                      <w:sz w:val="20"/>
                      <w:szCs w:val="20"/>
                    </w:rPr>
                    <w:t>utput</w:t>
                  </w:r>
                </w:p>
              </w:tc>
            </w:tr>
            <w:tr w:rsidR="002B231F" w:rsidRPr="002B231F" w14:paraId="26FC1297" w14:textId="77777777" w:rsidTr="004B5A89">
              <w:trPr>
                <w:trHeight w:hRule="exact" w:val="454"/>
                <w:jc w:val="center"/>
              </w:trPr>
              <w:tc>
                <w:tcPr>
                  <w:tcW w:w="832" w:type="dxa"/>
                  <w:shd w:val="clear" w:color="auto" w:fill="auto"/>
                  <w:vAlign w:val="center"/>
                </w:tcPr>
                <w:p w14:paraId="4C075B8D" w14:textId="77777777" w:rsidR="008D44D1" w:rsidRPr="002B231F" w:rsidRDefault="008D44D1" w:rsidP="008D44D1">
                  <w:pPr>
                    <w:spacing w:beforeLines="50" w:before="120" w:afterLines="50"/>
                    <w:jc w:val="center"/>
                    <w:rPr>
                      <w:sz w:val="20"/>
                      <w:szCs w:val="20"/>
                    </w:rPr>
                  </w:pPr>
                  <w:r w:rsidRPr="002B231F">
                    <w:rPr>
                      <w:rFonts w:hint="eastAsia"/>
                      <w:sz w:val="20"/>
                      <w:szCs w:val="20"/>
                    </w:rPr>
                    <w:t>1</w:t>
                  </w:r>
                </w:p>
              </w:tc>
              <w:tc>
                <w:tcPr>
                  <w:tcW w:w="1985" w:type="dxa"/>
                  <w:shd w:val="clear" w:color="auto" w:fill="auto"/>
                  <w:vAlign w:val="center"/>
                </w:tcPr>
                <w:p w14:paraId="5150026B" w14:textId="77777777" w:rsidR="008D44D1" w:rsidRPr="002B231F" w:rsidRDefault="008D44D1" w:rsidP="008D44D1">
                  <w:pPr>
                    <w:spacing w:beforeLines="50" w:before="120" w:afterLines="50"/>
                    <w:jc w:val="center"/>
                    <w:rPr>
                      <w:sz w:val="20"/>
                      <w:szCs w:val="20"/>
                    </w:rPr>
                  </w:pPr>
                  <w:r w:rsidRPr="002B231F">
                    <w:rPr>
                      <w:rFonts w:hint="eastAsia"/>
                      <w:sz w:val="20"/>
                      <w:szCs w:val="20"/>
                    </w:rPr>
                    <w:t>C</w:t>
                  </w:r>
                  <w:r w:rsidRPr="002B231F">
                    <w:rPr>
                      <w:sz w:val="20"/>
                      <w:szCs w:val="20"/>
                    </w:rPr>
                    <w:t>IR</w:t>
                  </w:r>
                </w:p>
              </w:tc>
              <w:tc>
                <w:tcPr>
                  <w:tcW w:w="2015" w:type="dxa"/>
                  <w:shd w:val="clear" w:color="auto" w:fill="auto"/>
                  <w:vAlign w:val="center"/>
                </w:tcPr>
                <w:p w14:paraId="0579A6AE" w14:textId="77777777" w:rsidR="008D44D1" w:rsidRPr="002B231F" w:rsidRDefault="008D44D1" w:rsidP="008D44D1">
                  <w:pPr>
                    <w:spacing w:beforeLines="50" w:before="120" w:afterLines="50"/>
                    <w:jc w:val="center"/>
                    <w:rPr>
                      <w:sz w:val="20"/>
                      <w:szCs w:val="20"/>
                    </w:rPr>
                  </w:pPr>
                  <w:r w:rsidRPr="002B231F">
                    <w:rPr>
                      <w:rFonts w:hint="eastAsia"/>
                      <w:sz w:val="20"/>
                      <w:szCs w:val="20"/>
                    </w:rPr>
                    <w:t>U</w:t>
                  </w:r>
                  <w:r w:rsidRPr="002B231F">
                    <w:rPr>
                      <w:sz w:val="20"/>
                      <w:szCs w:val="20"/>
                    </w:rPr>
                    <w:t>E location</w:t>
                  </w:r>
                </w:p>
              </w:tc>
            </w:tr>
            <w:tr w:rsidR="002B231F" w:rsidRPr="002B231F" w14:paraId="14DC740E" w14:textId="77777777" w:rsidTr="004B5A89">
              <w:trPr>
                <w:trHeight w:hRule="exact" w:val="454"/>
                <w:jc w:val="center"/>
              </w:trPr>
              <w:tc>
                <w:tcPr>
                  <w:tcW w:w="832" w:type="dxa"/>
                  <w:shd w:val="clear" w:color="auto" w:fill="auto"/>
                  <w:vAlign w:val="center"/>
                </w:tcPr>
                <w:p w14:paraId="2F61F93B" w14:textId="77777777" w:rsidR="008D44D1" w:rsidRPr="002B231F" w:rsidRDefault="008D44D1" w:rsidP="008D44D1">
                  <w:pPr>
                    <w:spacing w:beforeLines="50" w:before="120" w:afterLines="50"/>
                    <w:jc w:val="center"/>
                    <w:rPr>
                      <w:sz w:val="20"/>
                      <w:szCs w:val="20"/>
                    </w:rPr>
                  </w:pPr>
                  <w:r w:rsidRPr="002B231F">
                    <w:rPr>
                      <w:rFonts w:hint="eastAsia"/>
                      <w:sz w:val="20"/>
                      <w:szCs w:val="20"/>
                    </w:rPr>
                    <w:t>2</w:t>
                  </w:r>
                </w:p>
              </w:tc>
              <w:tc>
                <w:tcPr>
                  <w:tcW w:w="1985" w:type="dxa"/>
                  <w:shd w:val="clear" w:color="auto" w:fill="auto"/>
                  <w:vAlign w:val="center"/>
                </w:tcPr>
                <w:p w14:paraId="5CA3261F" w14:textId="77777777" w:rsidR="008D44D1" w:rsidRPr="002B231F" w:rsidRDefault="008D44D1" w:rsidP="008D44D1">
                  <w:pPr>
                    <w:spacing w:beforeLines="50" w:before="120" w:afterLines="50"/>
                    <w:jc w:val="center"/>
                    <w:rPr>
                      <w:sz w:val="20"/>
                      <w:szCs w:val="20"/>
                    </w:rPr>
                  </w:pPr>
                  <w:r w:rsidRPr="002B231F">
                    <w:rPr>
                      <w:rFonts w:hint="eastAsia"/>
                      <w:sz w:val="20"/>
                      <w:szCs w:val="20"/>
                    </w:rPr>
                    <w:t>C</w:t>
                  </w:r>
                  <w:r w:rsidRPr="002B231F">
                    <w:rPr>
                      <w:sz w:val="20"/>
                      <w:szCs w:val="20"/>
                    </w:rPr>
                    <w:t>IR+RSRP</w:t>
                  </w:r>
                </w:p>
              </w:tc>
              <w:tc>
                <w:tcPr>
                  <w:tcW w:w="2015" w:type="dxa"/>
                  <w:shd w:val="clear" w:color="auto" w:fill="auto"/>
                  <w:vAlign w:val="center"/>
                </w:tcPr>
                <w:p w14:paraId="79FA5D5B" w14:textId="77777777" w:rsidR="008D44D1" w:rsidRPr="002B231F" w:rsidRDefault="008D44D1" w:rsidP="008D44D1">
                  <w:pPr>
                    <w:spacing w:beforeLines="50" w:before="120" w:afterLines="50"/>
                    <w:jc w:val="center"/>
                    <w:rPr>
                      <w:sz w:val="20"/>
                      <w:szCs w:val="20"/>
                    </w:rPr>
                  </w:pPr>
                  <w:r w:rsidRPr="002B231F">
                    <w:rPr>
                      <w:rFonts w:hint="eastAsia"/>
                      <w:sz w:val="20"/>
                      <w:szCs w:val="20"/>
                    </w:rPr>
                    <w:t>U</w:t>
                  </w:r>
                  <w:r w:rsidRPr="002B231F">
                    <w:rPr>
                      <w:sz w:val="20"/>
                      <w:szCs w:val="20"/>
                    </w:rPr>
                    <w:t>E location</w:t>
                  </w:r>
                </w:p>
              </w:tc>
            </w:tr>
            <w:tr w:rsidR="002B231F" w:rsidRPr="002B231F" w14:paraId="7E5B74F9" w14:textId="77777777" w:rsidTr="004B5A89">
              <w:trPr>
                <w:trHeight w:hRule="exact" w:val="454"/>
                <w:jc w:val="center"/>
              </w:trPr>
              <w:tc>
                <w:tcPr>
                  <w:tcW w:w="832" w:type="dxa"/>
                  <w:shd w:val="clear" w:color="auto" w:fill="auto"/>
                  <w:vAlign w:val="center"/>
                </w:tcPr>
                <w:p w14:paraId="685D0AA2" w14:textId="77777777" w:rsidR="008D44D1" w:rsidRPr="002B231F" w:rsidRDefault="008D44D1" w:rsidP="008D44D1">
                  <w:pPr>
                    <w:spacing w:beforeLines="50" w:before="120" w:afterLines="50"/>
                    <w:jc w:val="center"/>
                    <w:rPr>
                      <w:sz w:val="20"/>
                      <w:szCs w:val="20"/>
                    </w:rPr>
                  </w:pPr>
                  <w:r w:rsidRPr="002B231F">
                    <w:rPr>
                      <w:rFonts w:hint="eastAsia"/>
                      <w:sz w:val="20"/>
                      <w:szCs w:val="20"/>
                    </w:rPr>
                    <w:t>3</w:t>
                  </w:r>
                </w:p>
              </w:tc>
              <w:tc>
                <w:tcPr>
                  <w:tcW w:w="1985" w:type="dxa"/>
                  <w:shd w:val="clear" w:color="auto" w:fill="auto"/>
                  <w:vAlign w:val="center"/>
                </w:tcPr>
                <w:p w14:paraId="546DE8FA" w14:textId="77777777" w:rsidR="008D44D1" w:rsidRPr="002B231F" w:rsidRDefault="008D44D1" w:rsidP="008D44D1">
                  <w:pPr>
                    <w:spacing w:beforeLines="50" w:before="120" w:afterLines="50"/>
                    <w:jc w:val="center"/>
                    <w:rPr>
                      <w:sz w:val="20"/>
                      <w:szCs w:val="20"/>
                    </w:rPr>
                  </w:pPr>
                  <w:r w:rsidRPr="002B231F">
                    <w:rPr>
                      <w:sz w:val="20"/>
                      <w:szCs w:val="20"/>
                    </w:rPr>
                    <w:t>TOA</w:t>
                  </w:r>
                </w:p>
              </w:tc>
              <w:tc>
                <w:tcPr>
                  <w:tcW w:w="2015" w:type="dxa"/>
                  <w:shd w:val="clear" w:color="auto" w:fill="auto"/>
                  <w:vAlign w:val="center"/>
                </w:tcPr>
                <w:p w14:paraId="178FAFE4" w14:textId="77777777" w:rsidR="008D44D1" w:rsidRPr="002B231F" w:rsidRDefault="008D44D1" w:rsidP="008D44D1">
                  <w:pPr>
                    <w:spacing w:beforeLines="50" w:before="120" w:afterLines="50"/>
                    <w:jc w:val="center"/>
                    <w:rPr>
                      <w:sz w:val="20"/>
                      <w:szCs w:val="20"/>
                    </w:rPr>
                  </w:pPr>
                  <w:r w:rsidRPr="002B231F">
                    <w:rPr>
                      <w:rFonts w:hint="eastAsia"/>
                      <w:sz w:val="20"/>
                      <w:szCs w:val="20"/>
                    </w:rPr>
                    <w:t>U</w:t>
                  </w:r>
                  <w:r w:rsidRPr="002B231F">
                    <w:rPr>
                      <w:sz w:val="20"/>
                      <w:szCs w:val="20"/>
                    </w:rPr>
                    <w:t>E location</w:t>
                  </w:r>
                </w:p>
              </w:tc>
            </w:tr>
            <w:tr w:rsidR="002B231F" w:rsidRPr="002B231F" w14:paraId="6761D459" w14:textId="77777777" w:rsidTr="004B5A89">
              <w:trPr>
                <w:trHeight w:hRule="exact" w:val="454"/>
                <w:jc w:val="center"/>
              </w:trPr>
              <w:tc>
                <w:tcPr>
                  <w:tcW w:w="832" w:type="dxa"/>
                  <w:shd w:val="clear" w:color="auto" w:fill="auto"/>
                  <w:vAlign w:val="center"/>
                </w:tcPr>
                <w:p w14:paraId="15A368AC" w14:textId="77777777" w:rsidR="008D44D1" w:rsidRPr="002B231F" w:rsidRDefault="008D44D1" w:rsidP="008D44D1">
                  <w:pPr>
                    <w:spacing w:beforeLines="50" w:before="120" w:afterLines="50"/>
                    <w:jc w:val="center"/>
                    <w:rPr>
                      <w:sz w:val="20"/>
                      <w:szCs w:val="20"/>
                    </w:rPr>
                  </w:pPr>
                  <w:r w:rsidRPr="002B231F">
                    <w:rPr>
                      <w:rFonts w:hint="eastAsia"/>
                      <w:sz w:val="20"/>
                      <w:szCs w:val="20"/>
                    </w:rPr>
                    <w:t>4</w:t>
                  </w:r>
                </w:p>
              </w:tc>
              <w:tc>
                <w:tcPr>
                  <w:tcW w:w="1985" w:type="dxa"/>
                  <w:shd w:val="clear" w:color="auto" w:fill="auto"/>
                  <w:vAlign w:val="center"/>
                </w:tcPr>
                <w:p w14:paraId="38F35DD6" w14:textId="77777777" w:rsidR="008D44D1" w:rsidRPr="002B231F" w:rsidRDefault="008D44D1" w:rsidP="008D44D1">
                  <w:pPr>
                    <w:spacing w:beforeLines="50" w:before="120" w:afterLines="50"/>
                    <w:jc w:val="center"/>
                    <w:rPr>
                      <w:sz w:val="20"/>
                      <w:szCs w:val="20"/>
                    </w:rPr>
                  </w:pPr>
                  <w:r w:rsidRPr="002B231F">
                    <w:rPr>
                      <w:sz w:val="20"/>
                      <w:szCs w:val="20"/>
                    </w:rPr>
                    <w:t>AOA</w:t>
                  </w:r>
                </w:p>
              </w:tc>
              <w:tc>
                <w:tcPr>
                  <w:tcW w:w="2015" w:type="dxa"/>
                  <w:shd w:val="clear" w:color="auto" w:fill="auto"/>
                  <w:vAlign w:val="center"/>
                </w:tcPr>
                <w:p w14:paraId="6B639BED" w14:textId="77777777" w:rsidR="008D44D1" w:rsidRPr="002B231F" w:rsidRDefault="008D44D1" w:rsidP="008D44D1">
                  <w:pPr>
                    <w:spacing w:beforeLines="50" w:before="120" w:afterLines="50"/>
                    <w:jc w:val="center"/>
                    <w:rPr>
                      <w:sz w:val="20"/>
                      <w:szCs w:val="20"/>
                    </w:rPr>
                  </w:pPr>
                  <w:r w:rsidRPr="002B231F">
                    <w:rPr>
                      <w:rFonts w:hint="eastAsia"/>
                      <w:sz w:val="20"/>
                      <w:szCs w:val="20"/>
                    </w:rPr>
                    <w:t>U</w:t>
                  </w:r>
                  <w:r w:rsidRPr="002B231F">
                    <w:rPr>
                      <w:sz w:val="20"/>
                      <w:szCs w:val="20"/>
                    </w:rPr>
                    <w:t>E location</w:t>
                  </w:r>
                </w:p>
              </w:tc>
            </w:tr>
            <w:tr w:rsidR="002B231F" w:rsidRPr="002B231F" w14:paraId="0B6DE2EF" w14:textId="77777777" w:rsidTr="004B5A89">
              <w:trPr>
                <w:trHeight w:hRule="exact" w:val="454"/>
                <w:jc w:val="center"/>
              </w:trPr>
              <w:tc>
                <w:tcPr>
                  <w:tcW w:w="832" w:type="dxa"/>
                  <w:shd w:val="clear" w:color="auto" w:fill="auto"/>
                  <w:vAlign w:val="center"/>
                </w:tcPr>
                <w:p w14:paraId="2F1C40E9" w14:textId="77777777" w:rsidR="008D44D1" w:rsidRPr="002B231F" w:rsidRDefault="008D44D1" w:rsidP="008D44D1">
                  <w:pPr>
                    <w:spacing w:beforeLines="50" w:before="120" w:afterLines="50"/>
                    <w:jc w:val="center"/>
                    <w:rPr>
                      <w:sz w:val="20"/>
                      <w:szCs w:val="20"/>
                    </w:rPr>
                  </w:pPr>
                  <w:r w:rsidRPr="002B231F">
                    <w:rPr>
                      <w:rFonts w:hint="eastAsia"/>
                      <w:sz w:val="20"/>
                      <w:szCs w:val="20"/>
                    </w:rPr>
                    <w:t>5</w:t>
                  </w:r>
                </w:p>
              </w:tc>
              <w:tc>
                <w:tcPr>
                  <w:tcW w:w="1985" w:type="dxa"/>
                  <w:shd w:val="clear" w:color="auto" w:fill="auto"/>
                  <w:vAlign w:val="center"/>
                </w:tcPr>
                <w:p w14:paraId="69F2F7AB" w14:textId="77777777" w:rsidR="008D44D1" w:rsidRPr="002B231F" w:rsidRDefault="008D44D1" w:rsidP="008D44D1">
                  <w:pPr>
                    <w:spacing w:beforeLines="50" w:before="120" w:afterLines="50"/>
                    <w:jc w:val="center"/>
                    <w:rPr>
                      <w:sz w:val="20"/>
                      <w:szCs w:val="20"/>
                    </w:rPr>
                  </w:pPr>
                  <w:r w:rsidRPr="002B231F">
                    <w:rPr>
                      <w:sz w:val="20"/>
                      <w:szCs w:val="20"/>
                    </w:rPr>
                    <w:t>CIR</w:t>
                  </w:r>
                </w:p>
              </w:tc>
              <w:tc>
                <w:tcPr>
                  <w:tcW w:w="2015" w:type="dxa"/>
                  <w:shd w:val="clear" w:color="auto" w:fill="auto"/>
                  <w:vAlign w:val="center"/>
                </w:tcPr>
                <w:p w14:paraId="291450D6" w14:textId="77777777" w:rsidR="008D44D1" w:rsidRPr="002B231F" w:rsidRDefault="008D44D1" w:rsidP="008D44D1">
                  <w:pPr>
                    <w:spacing w:beforeLines="50" w:before="120" w:afterLines="50"/>
                    <w:jc w:val="center"/>
                    <w:rPr>
                      <w:sz w:val="20"/>
                      <w:szCs w:val="20"/>
                    </w:rPr>
                  </w:pPr>
                  <w:r w:rsidRPr="002B231F">
                    <w:rPr>
                      <w:sz w:val="20"/>
                      <w:szCs w:val="20"/>
                    </w:rPr>
                    <w:t>TOA</w:t>
                  </w:r>
                </w:p>
              </w:tc>
            </w:tr>
            <w:tr w:rsidR="002B231F" w:rsidRPr="002B231F" w14:paraId="65C2DDF1" w14:textId="77777777" w:rsidTr="004B5A89">
              <w:trPr>
                <w:trHeight w:hRule="exact" w:val="454"/>
                <w:jc w:val="center"/>
              </w:trPr>
              <w:tc>
                <w:tcPr>
                  <w:tcW w:w="832" w:type="dxa"/>
                  <w:shd w:val="clear" w:color="auto" w:fill="auto"/>
                  <w:vAlign w:val="center"/>
                </w:tcPr>
                <w:p w14:paraId="11A79F5A" w14:textId="77777777" w:rsidR="008D44D1" w:rsidRPr="002B231F" w:rsidRDefault="008D44D1" w:rsidP="008D44D1">
                  <w:pPr>
                    <w:spacing w:beforeLines="50" w:before="120" w:afterLines="50"/>
                    <w:jc w:val="center"/>
                    <w:rPr>
                      <w:sz w:val="20"/>
                      <w:szCs w:val="20"/>
                    </w:rPr>
                  </w:pPr>
                  <w:r w:rsidRPr="002B231F">
                    <w:rPr>
                      <w:rFonts w:hint="eastAsia"/>
                      <w:sz w:val="20"/>
                      <w:szCs w:val="20"/>
                    </w:rPr>
                    <w:t>6</w:t>
                  </w:r>
                </w:p>
              </w:tc>
              <w:tc>
                <w:tcPr>
                  <w:tcW w:w="1985" w:type="dxa"/>
                  <w:shd w:val="clear" w:color="auto" w:fill="auto"/>
                  <w:vAlign w:val="center"/>
                </w:tcPr>
                <w:p w14:paraId="6698FFD5" w14:textId="77777777" w:rsidR="008D44D1" w:rsidRPr="002B231F" w:rsidRDefault="008D44D1" w:rsidP="008D44D1">
                  <w:pPr>
                    <w:spacing w:beforeLines="50" w:before="120" w:afterLines="50"/>
                    <w:jc w:val="center"/>
                    <w:rPr>
                      <w:sz w:val="20"/>
                      <w:szCs w:val="20"/>
                    </w:rPr>
                  </w:pPr>
                  <w:r w:rsidRPr="002B231F">
                    <w:rPr>
                      <w:sz w:val="20"/>
                      <w:szCs w:val="20"/>
                    </w:rPr>
                    <w:t>CIR</w:t>
                  </w:r>
                </w:p>
              </w:tc>
              <w:tc>
                <w:tcPr>
                  <w:tcW w:w="2015" w:type="dxa"/>
                  <w:shd w:val="clear" w:color="auto" w:fill="auto"/>
                  <w:vAlign w:val="center"/>
                </w:tcPr>
                <w:p w14:paraId="169B7ACE" w14:textId="77777777" w:rsidR="008D44D1" w:rsidRPr="002B231F" w:rsidRDefault="008D44D1" w:rsidP="008D44D1">
                  <w:pPr>
                    <w:spacing w:beforeLines="50" w:before="120" w:afterLines="50"/>
                    <w:jc w:val="center"/>
                    <w:rPr>
                      <w:sz w:val="20"/>
                      <w:szCs w:val="20"/>
                    </w:rPr>
                  </w:pPr>
                  <w:r w:rsidRPr="002B231F">
                    <w:rPr>
                      <w:rFonts w:hint="eastAsia"/>
                      <w:sz w:val="20"/>
                      <w:szCs w:val="20"/>
                    </w:rPr>
                    <w:t>A</w:t>
                  </w:r>
                  <w:r w:rsidRPr="002B231F">
                    <w:rPr>
                      <w:sz w:val="20"/>
                      <w:szCs w:val="20"/>
                    </w:rPr>
                    <w:t>OA</w:t>
                  </w:r>
                </w:p>
              </w:tc>
            </w:tr>
            <w:tr w:rsidR="002B231F" w:rsidRPr="002B231F" w14:paraId="1CE561A6" w14:textId="77777777" w:rsidTr="004B5A89">
              <w:trPr>
                <w:trHeight w:hRule="exact" w:val="454"/>
                <w:jc w:val="center"/>
              </w:trPr>
              <w:tc>
                <w:tcPr>
                  <w:tcW w:w="832" w:type="dxa"/>
                  <w:shd w:val="clear" w:color="auto" w:fill="auto"/>
                  <w:vAlign w:val="center"/>
                </w:tcPr>
                <w:p w14:paraId="7FC94DB9" w14:textId="77777777" w:rsidR="008D44D1" w:rsidRPr="002B231F" w:rsidRDefault="008D44D1" w:rsidP="008D44D1">
                  <w:pPr>
                    <w:spacing w:beforeLines="50" w:before="120" w:afterLines="50"/>
                    <w:jc w:val="center"/>
                    <w:rPr>
                      <w:sz w:val="20"/>
                      <w:szCs w:val="20"/>
                    </w:rPr>
                  </w:pPr>
                  <w:r w:rsidRPr="002B231F">
                    <w:rPr>
                      <w:rFonts w:hint="eastAsia"/>
                      <w:sz w:val="20"/>
                      <w:szCs w:val="20"/>
                    </w:rPr>
                    <w:t>7</w:t>
                  </w:r>
                </w:p>
              </w:tc>
              <w:tc>
                <w:tcPr>
                  <w:tcW w:w="1985" w:type="dxa"/>
                  <w:shd w:val="clear" w:color="auto" w:fill="auto"/>
                  <w:vAlign w:val="center"/>
                </w:tcPr>
                <w:p w14:paraId="68B7B6FA" w14:textId="77777777" w:rsidR="008D44D1" w:rsidRPr="002B231F" w:rsidRDefault="008D44D1" w:rsidP="008D44D1">
                  <w:pPr>
                    <w:spacing w:beforeLines="50" w:before="120" w:afterLines="50"/>
                    <w:jc w:val="center"/>
                    <w:rPr>
                      <w:sz w:val="20"/>
                      <w:szCs w:val="20"/>
                    </w:rPr>
                  </w:pPr>
                  <w:r w:rsidRPr="002B231F">
                    <w:rPr>
                      <w:rFonts w:hint="eastAsia"/>
                      <w:sz w:val="20"/>
                      <w:szCs w:val="20"/>
                    </w:rPr>
                    <w:t>C</w:t>
                  </w:r>
                  <w:r w:rsidRPr="002B231F">
                    <w:rPr>
                      <w:sz w:val="20"/>
                      <w:szCs w:val="20"/>
                    </w:rPr>
                    <w:t>IR</w:t>
                  </w:r>
                </w:p>
              </w:tc>
              <w:tc>
                <w:tcPr>
                  <w:tcW w:w="2015" w:type="dxa"/>
                  <w:shd w:val="clear" w:color="auto" w:fill="auto"/>
                  <w:vAlign w:val="center"/>
                </w:tcPr>
                <w:p w14:paraId="6AF38FED" w14:textId="77777777" w:rsidR="008D44D1" w:rsidRPr="002B231F" w:rsidRDefault="008D44D1" w:rsidP="008D44D1">
                  <w:pPr>
                    <w:spacing w:beforeLines="50" w:before="120" w:afterLines="50"/>
                    <w:jc w:val="center"/>
                    <w:rPr>
                      <w:sz w:val="20"/>
                      <w:szCs w:val="20"/>
                    </w:rPr>
                  </w:pPr>
                  <w:r w:rsidRPr="002B231F">
                    <w:rPr>
                      <w:rFonts w:hint="eastAsia"/>
                      <w:sz w:val="20"/>
                      <w:szCs w:val="20"/>
                    </w:rPr>
                    <w:t>L</w:t>
                  </w:r>
                  <w:r w:rsidRPr="002B231F">
                    <w:rPr>
                      <w:sz w:val="20"/>
                      <w:szCs w:val="20"/>
                    </w:rPr>
                    <w:t>OS probability</w:t>
                  </w:r>
                </w:p>
              </w:tc>
            </w:tr>
            <w:tr w:rsidR="002B231F" w:rsidRPr="002B231F" w14:paraId="5DD02E66" w14:textId="77777777" w:rsidTr="004B5A89">
              <w:trPr>
                <w:trHeight w:hRule="exact" w:val="454"/>
                <w:jc w:val="center"/>
              </w:trPr>
              <w:tc>
                <w:tcPr>
                  <w:tcW w:w="832" w:type="dxa"/>
                  <w:shd w:val="clear" w:color="auto" w:fill="auto"/>
                  <w:vAlign w:val="center"/>
                </w:tcPr>
                <w:p w14:paraId="26DFDC2C" w14:textId="77777777" w:rsidR="008D44D1" w:rsidRPr="002B231F" w:rsidRDefault="008D44D1" w:rsidP="008D44D1">
                  <w:pPr>
                    <w:spacing w:beforeLines="50" w:before="120" w:afterLines="50"/>
                    <w:jc w:val="center"/>
                    <w:rPr>
                      <w:sz w:val="20"/>
                      <w:szCs w:val="20"/>
                    </w:rPr>
                  </w:pPr>
                  <w:r w:rsidRPr="002B231F">
                    <w:rPr>
                      <w:rFonts w:hint="eastAsia"/>
                      <w:sz w:val="20"/>
                      <w:szCs w:val="20"/>
                    </w:rPr>
                    <w:lastRenderedPageBreak/>
                    <w:t>8</w:t>
                  </w:r>
                </w:p>
              </w:tc>
              <w:tc>
                <w:tcPr>
                  <w:tcW w:w="1985" w:type="dxa"/>
                  <w:shd w:val="clear" w:color="auto" w:fill="auto"/>
                  <w:vAlign w:val="center"/>
                </w:tcPr>
                <w:p w14:paraId="750E46AB" w14:textId="77777777" w:rsidR="008D44D1" w:rsidRPr="002B231F" w:rsidRDefault="008D44D1" w:rsidP="008D44D1">
                  <w:pPr>
                    <w:spacing w:beforeLines="50" w:before="120" w:afterLines="50"/>
                    <w:jc w:val="center"/>
                    <w:rPr>
                      <w:sz w:val="20"/>
                      <w:szCs w:val="20"/>
                    </w:rPr>
                  </w:pPr>
                  <w:r w:rsidRPr="002B231F">
                    <w:rPr>
                      <w:rFonts w:hint="eastAsia"/>
                      <w:sz w:val="20"/>
                      <w:szCs w:val="20"/>
                    </w:rPr>
                    <w:t>P</w:t>
                  </w:r>
                  <w:r w:rsidRPr="002B231F">
                    <w:rPr>
                      <w:sz w:val="20"/>
                      <w:szCs w:val="20"/>
                    </w:rPr>
                    <w:t>DP</w:t>
                  </w:r>
                </w:p>
              </w:tc>
              <w:tc>
                <w:tcPr>
                  <w:tcW w:w="2015" w:type="dxa"/>
                  <w:shd w:val="clear" w:color="auto" w:fill="auto"/>
                  <w:vAlign w:val="center"/>
                </w:tcPr>
                <w:p w14:paraId="3FBA0149" w14:textId="77777777" w:rsidR="008D44D1" w:rsidRPr="002B231F" w:rsidRDefault="008D44D1" w:rsidP="008D44D1">
                  <w:pPr>
                    <w:spacing w:beforeLines="50" w:before="120" w:afterLines="50"/>
                    <w:jc w:val="center"/>
                    <w:rPr>
                      <w:sz w:val="20"/>
                      <w:szCs w:val="20"/>
                    </w:rPr>
                  </w:pPr>
                  <w:r w:rsidRPr="002B231F">
                    <w:rPr>
                      <w:rFonts w:hint="eastAsia"/>
                      <w:sz w:val="20"/>
                      <w:szCs w:val="20"/>
                    </w:rPr>
                    <w:t>L</w:t>
                  </w:r>
                  <w:r w:rsidRPr="002B231F">
                    <w:rPr>
                      <w:sz w:val="20"/>
                      <w:szCs w:val="20"/>
                    </w:rPr>
                    <w:t>OS probability</w:t>
                  </w:r>
                </w:p>
              </w:tc>
            </w:tr>
            <w:bookmarkEnd w:id="6"/>
          </w:tbl>
          <w:p w14:paraId="3910C5AC" w14:textId="77777777" w:rsidR="008D44D1" w:rsidRPr="002B231F" w:rsidRDefault="008D44D1" w:rsidP="008D44D1"/>
          <w:p w14:paraId="537C1B12" w14:textId="77777777" w:rsidR="008D44D1" w:rsidRPr="002B231F" w:rsidRDefault="008D44D1" w:rsidP="008D44D1">
            <w:r w:rsidRPr="002B231F">
              <w:rPr>
                <w:b/>
              </w:rPr>
              <w:t>Proposal 1</w:t>
            </w:r>
            <w:r w:rsidRPr="002B231F">
              <w:t>: For AI/ML enabled positioning accuracy enhancement, select one or two sub use cases from Table I for characterization and baseline performance evaluations.</w:t>
            </w:r>
          </w:p>
          <w:p w14:paraId="42AF20C0" w14:textId="1EBFA45A" w:rsidR="008D44D1" w:rsidRPr="002B231F" w:rsidRDefault="008D44D1" w:rsidP="008D44D1"/>
        </w:tc>
      </w:tr>
      <w:tr w:rsidR="00597BE0" w:rsidRPr="00597BE0" w14:paraId="7CF153AB" w14:textId="77777777" w:rsidTr="004B5A89">
        <w:tc>
          <w:tcPr>
            <w:tcW w:w="10255" w:type="dxa"/>
          </w:tcPr>
          <w:p w14:paraId="37B936A9" w14:textId="77777777" w:rsidR="008B5F59" w:rsidRPr="002B231F" w:rsidRDefault="008B5F59" w:rsidP="00C87AAA">
            <w:pPr>
              <w:pStyle w:val="ListParagraph"/>
              <w:numPr>
                <w:ilvl w:val="0"/>
                <w:numId w:val="14"/>
              </w:numPr>
            </w:pPr>
            <w:r w:rsidRPr="002B231F">
              <w:lastRenderedPageBreak/>
              <w:t>Nokia</w:t>
            </w:r>
            <w:r w:rsidRPr="002B231F">
              <w:rPr>
                <w:lang w:val="en-US"/>
              </w:rPr>
              <w:t xml:space="preserve"> (</w:t>
            </w:r>
            <w:r w:rsidRPr="002B231F">
              <w:t>R1-2204575</w:t>
            </w:r>
            <w:r w:rsidRPr="002B231F">
              <w:rPr>
                <w:lang w:val="en-US"/>
              </w:rPr>
              <w:t>)</w:t>
            </w:r>
          </w:p>
          <w:p w14:paraId="3D289914" w14:textId="77777777" w:rsidR="00CA2FF0" w:rsidRPr="002B231F" w:rsidRDefault="00CA2FF0" w:rsidP="00CA2FF0">
            <w:pPr>
              <w:rPr>
                <w:lang w:val="en-US"/>
              </w:rPr>
            </w:pPr>
            <w:r w:rsidRPr="002B231F">
              <w:rPr>
                <w:rFonts w:eastAsia="Times New Roman"/>
                <w:b/>
                <w:bCs/>
                <w:lang w:val="en-US"/>
              </w:rPr>
              <w:t>Proposal 1:</w:t>
            </w:r>
            <w:r w:rsidRPr="002B231F">
              <w:rPr>
                <w:rFonts w:eastAsia="Times New Roman"/>
                <w:lang w:val="en-US"/>
              </w:rPr>
              <w:t xml:space="preserve"> For LOS/NLOS classification tasks using supervised learning, the data labeling methodology should be further studied, especially in terms of whether there could be a common understanding that could be achieved within RAN1.</w:t>
            </w:r>
          </w:p>
          <w:p w14:paraId="07A68586" w14:textId="77777777" w:rsidR="00CA2FF0" w:rsidRPr="002B231F" w:rsidRDefault="00CA2FF0" w:rsidP="00CA2FF0">
            <w:r w:rsidRPr="002B231F">
              <w:rPr>
                <w:b/>
                <w:bCs/>
                <w:lang w:val="en-US"/>
              </w:rPr>
              <w:t>Proposal 3:</w:t>
            </w:r>
            <w:r w:rsidRPr="002B231F">
              <w:rPr>
                <w:lang w:val="en-US"/>
              </w:rPr>
              <w:t xml:space="preserve"> For regression tasks, such as ranging estimation, use absolute estimation error, e.g., absolute horizontal positioning error, to evaluate the performance of the ML model.</w:t>
            </w:r>
          </w:p>
          <w:p w14:paraId="5DBE7BD5" w14:textId="77777777" w:rsidR="00CA2FF0" w:rsidRPr="002B231F" w:rsidRDefault="00CA2FF0" w:rsidP="00CA2FF0">
            <w:pPr>
              <w:rPr>
                <w:rFonts w:cs="Arial"/>
              </w:rPr>
            </w:pPr>
            <w:r w:rsidRPr="002B231F">
              <w:rPr>
                <w:rFonts w:cs="Arial"/>
                <w:b/>
                <w:bCs/>
              </w:rPr>
              <w:t>Observation 3</w:t>
            </w:r>
            <w:r w:rsidRPr="002B231F">
              <w:rPr>
                <w:rFonts w:cs="Arial"/>
              </w:rPr>
              <w:t>: ML-based methods can provide significant performance gains for positioning measurement reporting in comparison to classical approaches.</w:t>
            </w:r>
          </w:p>
          <w:p w14:paraId="2DC86C59" w14:textId="4CD44EC0" w:rsidR="00CA2FF0" w:rsidRPr="002B231F" w:rsidRDefault="00CA2FF0" w:rsidP="00CA2FF0"/>
        </w:tc>
      </w:tr>
      <w:tr w:rsidR="00597BE0" w:rsidRPr="00597BE0" w14:paraId="65332606" w14:textId="77777777" w:rsidTr="004B5A89">
        <w:tc>
          <w:tcPr>
            <w:tcW w:w="10255" w:type="dxa"/>
          </w:tcPr>
          <w:p w14:paraId="5123AFF2" w14:textId="77777777" w:rsidR="008B5F59" w:rsidRPr="002B231F" w:rsidRDefault="008B5F59" w:rsidP="00C87AAA">
            <w:pPr>
              <w:pStyle w:val="ListParagraph"/>
              <w:numPr>
                <w:ilvl w:val="0"/>
                <w:numId w:val="14"/>
              </w:numPr>
            </w:pPr>
            <w:r w:rsidRPr="002B231F">
              <w:t>Fraunhofer</w:t>
            </w:r>
            <w:r w:rsidRPr="002B231F">
              <w:rPr>
                <w:lang w:val="en-US"/>
              </w:rPr>
              <w:t xml:space="preserve"> (</w:t>
            </w:r>
            <w:r w:rsidRPr="002B231F">
              <w:t>R1-2204837</w:t>
            </w:r>
            <w:r w:rsidRPr="002B231F">
              <w:rPr>
                <w:lang w:val="en-US"/>
              </w:rPr>
              <w:t>)</w:t>
            </w:r>
          </w:p>
          <w:p w14:paraId="6819F758" w14:textId="77777777" w:rsidR="00500D0B" w:rsidRPr="002B231F" w:rsidRDefault="00500D0B" w:rsidP="00C87AAA">
            <w:pPr>
              <w:pStyle w:val="ListParagraph"/>
              <w:numPr>
                <w:ilvl w:val="0"/>
                <w:numId w:val="28"/>
              </w:numPr>
              <w:overflowPunct/>
              <w:snapToGrid w:val="0"/>
              <w:spacing w:after="120"/>
              <w:jc w:val="left"/>
              <w:textAlignment w:val="auto"/>
            </w:pPr>
            <w:r w:rsidRPr="002B231F">
              <w:rPr>
                <w:i/>
              </w:rPr>
              <w:t>Use case 1: ML measurement accuracy and reliability enhancements:</w:t>
            </w:r>
            <w:r w:rsidRPr="002B231F">
              <w:t xml:space="preserve"> </w:t>
            </w:r>
            <w:r w:rsidRPr="002B231F">
              <w:br/>
              <w:t>The ToA/AoA measurement accuracy depends highly on the channel condition. ML based technologies can either enhance the accuracy or can provide channel classification information for reliability estimation, for example.</w:t>
            </w:r>
          </w:p>
          <w:p w14:paraId="4732E9F9" w14:textId="77777777" w:rsidR="00500D0B" w:rsidRPr="002B231F" w:rsidRDefault="00500D0B" w:rsidP="00C87AAA">
            <w:pPr>
              <w:pStyle w:val="ListParagraph"/>
              <w:numPr>
                <w:ilvl w:val="0"/>
                <w:numId w:val="28"/>
              </w:numPr>
              <w:overflowPunct/>
              <w:snapToGrid w:val="0"/>
              <w:spacing w:after="120"/>
              <w:jc w:val="left"/>
              <w:textAlignment w:val="auto"/>
            </w:pPr>
            <w:r w:rsidRPr="002B231F">
              <w:rPr>
                <w:i/>
              </w:rPr>
              <w:t xml:space="preserve">Use case 2: ML </w:t>
            </w:r>
            <w:r w:rsidRPr="002B231F">
              <w:rPr>
                <w:bCs/>
                <w:i/>
              </w:rPr>
              <w:t>based</w:t>
            </w:r>
            <w:r w:rsidRPr="002B231F">
              <w:rPr>
                <w:i/>
              </w:rPr>
              <w:t xml:space="preserve"> positioning algorithms:</w:t>
            </w:r>
            <w:r w:rsidRPr="002B231F">
              <w:br/>
              <w:t xml:space="preserve">Positioning methods making use of environmental information can be realized using ML based concepts. </w:t>
            </w:r>
          </w:p>
          <w:p w14:paraId="6121B53F" w14:textId="77777777" w:rsidR="008B5F59" w:rsidRPr="002B231F" w:rsidRDefault="008B5F59" w:rsidP="004B5A89">
            <w:pPr>
              <w:rPr>
                <w:lang w:val="x-none"/>
              </w:rPr>
            </w:pPr>
          </w:p>
        </w:tc>
      </w:tr>
      <w:tr w:rsidR="00597BE0" w:rsidRPr="00597BE0" w14:paraId="23800212" w14:textId="77777777" w:rsidTr="004B5A89">
        <w:tc>
          <w:tcPr>
            <w:tcW w:w="10255" w:type="dxa"/>
          </w:tcPr>
          <w:p w14:paraId="3F9FC11A" w14:textId="77777777" w:rsidR="008B5F59" w:rsidRPr="002B231F" w:rsidRDefault="008B5F59" w:rsidP="00C87AAA">
            <w:pPr>
              <w:pStyle w:val="ListParagraph"/>
              <w:numPr>
                <w:ilvl w:val="0"/>
                <w:numId w:val="14"/>
              </w:numPr>
            </w:pPr>
            <w:r w:rsidRPr="002B231F">
              <w:t>Qualcomm</w:t>
            </w:r>
            <w:r w:rsidRPr="002B231F">
              <w:rPr>
                <w:lang w:val="en-US"/>
              </w:rPr>
              <w:t xml:space="preserve"> (</w:t>
            </w:r>
            <w:r w:rsidRPr="002B231F">
              <w:t>R1-2205028</w:t>
            </w:r>
            <w:r w:rsidRPr="002B231F">
              <w:rPr>
                <w:lang w:val="en-US"/>
              </w:rPr>
              <w:t>)</w:t>
            </w:r>
          </w:p>
          <w:p w14:paraId="37E81E5A" w14:textId="77777777" w:rsidR="002D58AB" w:rsidRPr="002B231F" w:rsidRDefault="002D58AB" w:rsidP="002D58AB">
            <w:r w:rsidRPr="002B231F">
              <w:rPr>
                <w:sz w:val="24"/>
              </w:rPr>
              <w:t xml:space="preserve">We provide evaluations for both ML-based and ML-assisted positioning sub use cases. We consider the </w:t>
            </w:r>
            <w:r w:rsidRPr="002B231F">
              <w:rPr>
                <w:sz w:val="24"/>
                <w:u w:val="single"/>
              </w:rPr>
              <w:t>RFFP</w:t>
            </w:r>
            <w:r w:rsidRPr="002B231F">
              <w:rPr>
                <w:sz w:val="24"/>
              </w:rPr>
              <w:t xml:space="preserve"> </w:t>
            </w:r>
            <w:sdt>
              <w:sdtPr>
                <w:rPr>
                  <w:sz w:val="24"/>
                </w:rPr>
                <w:id w:val="-931281439"/>
                <w:citation/>
              </w:sdtPr>
              <w:sdtContent>
                <w:r w:rsidRPr="002B231F">
                  <w:rPr>
                    <w:sz w:val="24"/>
                  </w:rPr>
                  <w:fldChar w:fldCharType="begin"/>
                </w:r>
                <w:r w:rsidRPr="002B231F">
                  <w:rPr>
                    <w:sz w:val="24"/>
                    <w:lang w:val="en-US"/>
                  </w:rPr>
                  <w:instrText xml:space="preserve"> CITATION R122srini \l 1033 </w:instrText>
                </w:r>
                <w:r w:rsidRPr="002B231F">
                  <w:rPr>
                    <w:sz w:val="24"/>
                  </w:rPr>
                  <w:fldChar w:fldCharType="separate"/>
                </w:r>
                <w:r w:rsidRPr="002B231F">
                  <w:rPr>
                    <w:noProof/>
                    <w:sz w:val="24"/>
                    <w:lang w:val="en-US"/>
                  </w:rPr>
                  <w:t>[4]</w:t>
                </w:r>
                <w:r w:rsidRPr="002B231F">
                  <w:rPr>
                    <w:sz w:val="24"/>
                  </w:rPr>
                  <w:fldChar w:fldCharType="end"/>
                </w:r>
              </w:sdtContent>
            </w:sdt>
            <w:r w:rsidRPr="002B231F">
              <w:rPr>
                <w:sz w:val="24"/>
              </w:rPr>
              <w:t xml:space="preserve"> as the ML-based positioning approach and we use it to show the gain that AI/ML can offer in extreme NLOS indoor scenarios. For the ML-assisted approach, we evaluate the </w:t>
            </w:r>
            <w:r w:rsidRPr="002B231F">
              <w:rPr>
                <w:sz w:val="24"/>
                <w:u w:val="single"/>
              </w:rPr>
              <w:t>ML likelihood fusion</w:t>
            </w:r>
            <w:r w:rsidRPr="002B231F">
              <w:rPr>
                <w:sz w:val="24"/>
              </w:rPr>
              <w:t xml:space="preserve"> for DL-TDoA scheme and show its enhancements to outdoor positioning scenarios</w:t>
            </w:r>
            <w:r w:rsidRPr="002B231F">
              <w:t>.</w:t>
            </w:r>
          </w:p>
          <w:p w14:paraId="1945BD68" w14:textId="625DB2C3" w:rsidR="002D58AB" w:rsidRPr="002B231F" w:rsidRDefault="002D58AB" w:rsidP="002D58AB"/>
        </w:tc>
      </w:tr>
    </w:tbl>
    <w:p w14:paraId="5DA0C9BC" w14:textId="693D1731" w:rsidR="008B5F59" w:rsidRDefault="008B5F59" w:rsidP="00C46C57">
      <w:pPr>
        <w:rPr>
          <w:lang w:eastAsia="ja-JP"/>
        </w:rPr>
      </w:pPr>
    </w:p>
    <w:p w14:paraId="67AFB433" w14:textId="77777777" w:rsidR="009A3C05" w:rsidRDefault="009A3C05" w:rsidP="00C46C57">
      <w:pPr>
        <w:rPr>
          <w:lang w:eastAsia="ja-JP"/>
        </w:rPr>
      </w:pPr>
    </w:p>
    <w:p w14:paraId="64D02DE2" w14:textId="77777777" w:rsidR="00243171" w:rsidRDefault="00243171" w:rsidP="00243171">
      <w:pPr>
        <w:pStyle w:val="Heading3"/>
      </w:pPr>
      <w:r>
        <w:t>1</w:t>
      </w:r>
      <w:r w:rsidRPr="00C46C57">
        <w:rPr>
          <w:vertAlign w:val="superscript"/>
        </w:rPr>
        <w:t>st</w:t>
      </w:r>
      <w:r>
        <w:t xml:space="preserve"> round discussion</w:t>
      </w:r>
    </w:p>
    <w:p w14:paraId="217D20FA" w14:textId="6CB534B8" w:rsidR="00243171" w:rsidRDefault="002B602E" w:rsidP="00243171">
      <w:pPr>
        <w:rPr>
          <w:lang w:eastAsia="ja-JP"/>
        </w:rPr>
      </w:pPr>
      <w:r>
        <w:rPr>
          <w:lang w:eastAsia="ja-JP"/>
        </w:rPr>
        <w:t>Broadly speaking, the sub-use cases use either the one-step approach</w:t>
      </w:r>
      <w:r w:rsidR="00D373BF">
        <w:rPr>
          <w:lang w:eastAsia="ja-JP"/>
        </w:rPr>
        <w:t xml:space="preserve"> (aka, ML-based)</w:t>
      </w:r>
      <w:r>
        <w:rPr>
          <w:lang w:eastAsia="ja-JP"/>
        </w:rPr>
        <w:t xml:space="preserve"> or the two-step approach</w:t>
      </w:r>
      <w:r w:rsidR="00D373BF">
        <w:rPr>
          <w:lang w:eastAsia="ja-JP"/>
        </w:rPr>
        <w:t xml:space="preserve"> (aka, ML-assisted)</w:t>
      </w:r>
      <w:r>
        <w:rPr>
          <w:lang w:eastAsia="ja-JP"/>
        </w:rPr>
        <w:t xml:space="preserve">. </w:t>
      </w:r>
    </w:p>
    <w:p w14:paraId="5D5B3C70" w14:textId="3F210709" w:rsidR="00DA6FF7" w:rsidRDefault="00DA6FF7" w:rsidP="00B608A0">
      <w:pPr>
        <w:pStyle w:val="ListParagraph"/>
        <w:numPr>
          <w:ilvl w:val="0"/>
          <w:numId w:val="42"/>
        </w:numPr>
      </w:pPr>
      <w:r>
        <w:t xml:space="preserve">For the one-step approach, </w:t>
      </w:r>
      <w:r>
        <w:rPr>
          <w:lang w:val="en-US"/>
        </w:rPr>
        <w:t xml:space="preserve">the output of the ML model is </w:t>
      </w:r>
      <w:r w:rsidR="009A3C05">
        <w:rPr>
          <w:lang w:val="en-US"/>
        </w:rPr>
        <w:t xml:space="preserve">directly the </w:t>
      </w:r>
      <w:r>
        <w:rPr>
          <w:lang w:val="en-US"/>
        </w:rPr>
        <w:t>target UE’s position</w:t>
      </w:r>
      <w:r>
        <w:t>.</w:t>
      </w:r>
      <w:r w:rsidR="006762A0">
        <w:rPr>
          <w:lang w:val="en-US"/>
        </w:rPr>
        <w:t xml:space="preserve"> </w:t>
      </w:r>
    </w:p>
    <w:p w14:paraId="1A094CC2" w14:textId="2BBA3859" w:rsidR="00DA6FF7" w:rsidRPr="00DA6FF7" w:rsidRDefault="00DA6FF7" w:rsidP="00B608A0">
      <w:pPr>
        <w:pStyle w:val="ListParagraph"/>
        <w:numPr>
          <w:ilvl w:val="0"/>
          <w:numId w:val="42"/>
        </w:numPr>
      </w:pPr>
      <w:r>
        <w:rPr>
          <w:lang w:val="en-US"/>
        </w:rPr>
        <w:t xml:space="preserve">For the two-step approach, the output of the ML model is an intermediate quantity (e.g., LOS/NLOS, TOA) which can be used as </w:t>
      </w:r>
      <w:r w:rsidR="009A3C05">
        <w:rPr>
          <w:lang w:val="en-US"/>
        </w:rPr>
        <w:t xml:space="preserve">an </w:t>
      </w:r>
      <w:r>
        <w:rPr>
          <w:lang w:val="en-US"/>
        </w:rPr>
        <w:t>input for estimating the target UE’s position.</w:t>
      </w:r>
    </w:p>
    <w:p w14:paraId="4ADC326C" w14:textId="77777777" w:rsidR="00DA6FF7" w:rsidRPr="00DA6FF7" w:rsidRDefault="00DA6FF7" w:rsidP="00DA6FF7">
      <w:pPr>
        <w:pStyle w:val="ListParagraph"/>
        <w:numPr>
          <w:ilvl w:val="1"/>
          <w:numId w:val="41"/>
        </w:numPr>
      </w:pPr>
      <w:r>
        <w:rPr>
          <w:lang w:val="en-US"/>
        </w:rPr>
        <w:t>In the two-step approach, the module for estimating the target UE’s position can be:</w:t>
      </w:r>
    </w:p>
    <w:p w14:paraId="4AA8645A" w14:textId="77777777" w:rsidR="00DA6FF7" w:rsidRPr="00DA6FF7" w:rsidRDefault="00DA6FF7" w:rsidP="00B608A0">
      <w:pPr>
        <w:pStyle w:val="ListParagraph"/>
        <w:numPr>
          <w:ilvl w:val="2"/>
          <w:numId w:val="43"/>
        </w:numPr>
      </w:pPr>
      <w:r>
        <w:rPr>
          <w:lang w:val="en-US"/>
        </w:rPr>
        <w:t xml:space="preserve">an existing Rel-16/Rel-17 positioning method, </w:t>
      </w:r>
    </w:p>
    <w:p w14:paraId="394A8834" w14:textId="47FA46F3" w:rsidR="00DA6FF7" w:rsidRDefault="00DA6FF7" w:rsidP="00DA6FF7">
      <w:pPr>
        <w:pStyle w:val="ListParagraph"/>
        <w:numPr>
          <w:ilvl w:val="2"/>
          <w:numId w:val="43"/>
        </w:numPr>
      </w:pPr>
      <w:r>
        <w:rPr>
          <w:lang w:val="en-US"/>
        </w:rPr>
        <w:t>or a ML model.</w:t>
      </w:r>
    </w:p>
    <w:p w14:paraId="312F2C8C" w14:textId="77777777" w:rsidR="006762A0" w:rsidRDefault="006762A0" w:rsidP="00DA6FF7"/>
    <w:p w14:paraId="3EB369EB" w14:textId="1B0E85DE" w:rsidR="002B602E" w:rsidRDefault="00B608A0" w:rsidP="00243171">
      <w:pPr>
        <w:rPr>
          <w:lang w:val="en-US" w:eastAsia="ja-JP"/>
        </w:rPr>
      </w:pPr>
      <w:r>
        <w:rPr>
          <w:lang w:val="en-US" w:eastAsia="ja-JP"/>
        </w:rPr>
        <w:lastRenderedPageBreak/>
        <w:t>While (2b) was described by some companies (e.g., vivo), it is observed that no companies evaluated (2b). Also with two ML models in the processing chain, it is more difficult to analyze performance of individual ML module and KPIs like AI/ML complexity. Thus it is proposed that (2b) is not included in the scope of evaluation study</w:t>
      </w:r>
      <w:r w:rsidR="00D373BF">
        <w:rPr>
          <w:lang w:val="en-US" w:eastAsia="ja-JP"/>
        </w:rPr>
        <w:t>, with the understanding that this does not preclude (2b) from general discussion</w:t>
      </w:r>
      <w:r>
        <w:rPr>
          <w:lang w:val="en-US" w:eastAsia="ja-JP"/>
        </w:rPr>
        <w:t xml:space="preserve">. </w:t>
      </w:r>
      <w:r w:rsidR="006762A0">
        <w:rPr>
          <w:lang w:val="en-US" w:eastAsia="ja-JP"/>
        </w:rPr>
        <w:t xml:space="preserve">In this case the evaluation </w:t>
      </w:r>
      <w:r w:rsidR="006762A0">
        <w:t>only consider sub-use cases that use a single ML model. The single ML model may be located on the UE side or the network side</w:t>
      </w:r>
      <w:r w:rsidR="00D373BF">
        <w:t xml:space="preserve">, which is similar to the </w:t>
      </w:r>
      <w:r w:rsidR="009A3C05">
        <w:t>paradigm</w:t>
      </w:r>
      <w:r w:rsidR="00D373BF">
        <w:t xml:space="preserve"> of existing positioning methods</w:t>
      </w:r>
      <w:r w:rsidR="006762A0">
        <w:t>.</w:t>
      </w:r>
    </w:p>
    <w:p w14:paraId="0BEA3BAF" w14:textId="77777777" w:rsidR="00B608A0" w:rsidRPr="00DA6FF7" w:rsidRDefault="00B608A0" w:rsidP="00243171">
      <w:pPr>
        <w:rPr>
          <w:lang w:val="x-none" w:eastAsia="ja-JP"/>
        </w:rPr>
      </w:pPr>
    </w:p>
    <w:p w14:paraId="5866E38C" w14:textId="25228EE3" w:rsidR="00243171" w:rsidRPr="0010369D" w:rsidRDefault="00243171" w:rsidP="00243171">
      <w:pPr>
        <w:rPr>
          <w:b/>
          <w:bCs/>
          <w:u w:val="single"/>
          <w:lang w:eastAsia="ja-JP"/>
        </w:rPr>
      </w:pPr>
      <w:r w:rsidRPr="00E10677">
        <w:rPr>
          <w:b/>
          <w:bCs/>
          <w:highlight w:val="yellow"/>
          <w:u w:val="single"/>
          <w:lang w:eastAsia="ja-JP"/>
        </w:rPr>
        <w:t xml:space="preserve">Proposal </w:t>
      </w:r>
      <w:r>
        <w:rPr>
          <w:b/>
          <w:bCs/>
          <w:highlight w:val="yellow"/>
          <w:u w:val="single"/>
          <w:lang w:eastAsia="ja-JP"/>
        </w:rPr>
        <w:t>4</w:t>
      </w:r>
      <w:r w:rsidRPr="00E10677">
        <w:rPr>
          <w:b/>
          <w:bCs/>
          <w:highlight w:val="yellow"/>
          <w:u w:val="single"/>
          <w:lang w:eastAsia="ja-JP"/>
        </w:rPr>
        <w:t>.</w:t>
      </w:r>
      <w:r w:rsidR="002B602E">
        <w:rPr>
          <w:b/>
          <w:bCs/>
          <w:highlight w:val="yellow"/>
          <w:u w:val="single"/>
          <w:lang w:eastAsia="ja-JP"/>
        </w:rPr>
        <w:t>1.1</w:t>
      </w:r>
      <w:r>
        <w:rPr>
          <w:b/>
          <w:bCs/>
          <w:highlight w:val="yellow"/>
          <w:u w:val="single"/>
          <w:lang w:eastAsia="ja-JP"/>
        </w:rPr>
        <w:t>-1</w:t>
      </w:r>
    </w:p>
    <w:p w14:paraId="10E854A4" w14:textId="31EAB3B5" w:rsidR="00B608A0" w:rsidRDefault="00243171" w:rsidP="00243171">
      <w:r>
        <w:t xml:space="preserve">For </w:t>
      </w:r>
      <w:r w:rsidR="00B608A0">
        <w:t xml:space="preserve">the purpose of </w:t>
      </w:r>
      <w:r>
        <w:t>evaluati</w:t>
      </w:r>
      <w:r w:rsidR="00B608A0">
        <w:t>ng</w:t>
      </w:r>
      <w:r>
        <w:t xml:space="preserve"> AI/ML based positioning, </w:t>
      </w:r>
      <w:r w:rsidR="00B608A0">
        <w:t>only consider sub-use cases that use a single ML model</w:t>
      </w:r>
      <w:r w:rsidR="00693F28">
        <w:t xml:space="preserve">. </w:t>
      </w:r>
    </w:p>
    <w:p w14:paraId="7B63294B" w14:textId="10D9D7E6" w:rsidR="00B608A0" w:rsidRDefault="00B608A0" w:rsidP="00243171"/>
    <w:tbl>
      <w:tblPr>
        <w:tblStyle w:val="TableGrid10"/>
        <w:tblW w:w="9990" w:type="dxa"/>
        <w:tblInd w:w="-5" w:type="dxa"/>
        <w:tblLook w:val="04A0" w:firstRow="1" w:lastRow="0" w:firstColumn="1" w:lastColumn="0" w:noHBand="0" w:noVBand="1"/>
      </w:tblPr>
      <w:tblGrid>
        <w:gridCol w:w="1418"/>
        <w:gridCol w:w="8572"/>
      </w:tblGrid>
      <w:tr w:rsidR="0035033A" w14:paraId="4370E996" w14:textId="77777777" w:rsidTr="004B5A89">
        <w:tc>
          <w:tcPr>
            <w:tcW w:w="1418" w:type="dxa"/>
          </w:tcPr>
          <w:p w14:paraId="21B10D03" w14:textId="77777777" w:rsidR="0035033A" w:rsidRPr="00B54F60" w:rsidRDefault="0035033A" w:rsidP="004B5A89">
            <w:pPr>
              <w:jc w:val="left"/>
              <w:rPr>
                <w:rFonts w:eastAsiaTheme="minorEastAsia"/>
                <w:b/>
                <w:lang w:val="x-none"/>
              </w:rPr>
            </w:pPr>
          </w:p>
        </w:tc>
        <w:tc>
          <w:tcPr>
            <w:tcW w:w="8572" w:type="dxa"/>
          </w:tcPr>
          <w:p w14:paraId="204CF572" w14:textId="77777777" w:rsidR="0035033A" w:rsidRPr="00B54F60" w:rsidRDefault="0035033A" w:rsidP="004B5A89">
            <w:pPr>
              <w:jc w:val="center"/>
              <w:rPr>
                <w:rFonts w:eastAsiaTheme="minorEastAsia"/>
                <w:b/>
                <w:lang w:val="x-none"/>
              </w:rPr>
            </w:pPr>
            <w:r>
              <w:rPr>
                <w:rFonts w:eastAsiaTheme="minorEastAsia" w:hint="eastAsia"/>
                <w:b/>
                <w:lang w:val="x-none"/>
              </w:rPr>
              <w:t>Company</w:t>
            </w:r>
          </w:p>
        </w:tc>
      </w:tr>
      <w:tr w:rsidR="0035033A" w14:paraId="4F1FD2D3" w14:textId="77777777" w:rsidTr="004B5A89">
        <w:tc>
          <w:tcPr>
            <w:tcW w:w="1418" w:type="dxa"/>
          </w:tcPr>
          <w:p w14:paraId="5DBDEACB" w14:textId="77777777" w:rsidR="0035033A" w:rsidRDefault="0035033A" w:rsidP="004B5A89">
            <w:pPr>
              <w:jc w:val="left"/>
              <w:rPr>
                <w:rFonts w:eastAsiaTheme="minorEastAsia"/>
                <w:lang w:val="x-none"/>
              </w:rPr>
            </w:pPr>
            <w:r>
              <w:rPr>
                <w:rFonts w:eastAsiaTheme="minorEastAsia" w:hint="eastAsia"/>
                <w:lang w:val="x-none"/>
              </w:rPr>
              <w:t>Support</w:t>
            </w:r>
          </w:p>
        </w:tc>
        <w:tc>
          <w:tcPr>
            <w:tcW w:w="8572" w:type="dxa"/>
          </w:tcPr>
          <w:p w14:paraId="59E55CA4" w14:textId="77777777" w:rsidR="0035033A" w:rsidRPr="002F0BF7" w:rsidRDefault="0035033A" w:rsidP="004B5A89">
            <w:pPr>
              <w:rPr>
                <w:rFonts w:eastAsiaTheme="minorEastAsia"/>
                <w:lang w:val="de-AT"/>
              </w:rPr>
            </w:pPr>
          </w:p>
        </w:tc>
      </w:tr>
      <w:tr w:rsidR="0035033A" w14:paraId="589D80D8" w14:textId="77777777" w:rsidTr="004B5A89">
        <w:tc>
          <w:tcPr>
            <w:tcW w:w="1418" w:type="dxa"/>
          </w:tcPr>
          <w:p w14:paraId="12E7BAED" w14:textId="77777777" w:rsidR="0035033A" w:rsidRDefault="0035033A" w:rsidP="004B5A89">
            <w:pPr>
              <w:jc w:val="left"/>
              <w:rPr>
                <w:rFonts w:eastAsiaTheme="minorEastAsia"/>
                <w:lang w:val="x-none"/>
              </w:rPr>
            </w:pPr>
            <w:r>
              <w:rPr>
                <w:rFonts w:eastAsiaTheme="minorEastAsia" w:hint="eastAsia"/>
                <w:lang w:val="x-none"/>
              </w:rPr>
              <w:t>Not support</w:t>
            </w:r>
          </w:p>
        </w:tc>
        <w:tc>
          <w:tcPr>
            <w:tcW w:w="8572" w:type="dxa"/>
          </w:tcPr>
          <w:p w14:paraId="5EFADA81" w14:textId="064D54CA" w:rsidR="0035033A" w:rsidRPr="00E12038" w:rsidRDefault="00910120" w:rsidP="004B5A89">
            <w:pPr>
              <w:rPr>
                <w:rFonts w:eastAsiaTheme="minorEastAsia"/>
                <w:lang w:val="en-GB"/>
              </w:rPr>
            </w:pPr>
            <w:r>
              <w:rPr>
                <w:rFonts w:eastAsiaTheme="minorEastAsia"/>
                <w:lang w:val="en-GB"/>
              </w:rPr>
              <w:t>vivo</w:t>
            </w:r>
          </w:p>
        </w:tc>
      </w:tr>
    </w:tbl>
    <w:p w14:paraId="2D64D395" w14:textId="77777777" w:rsidR="0035033A" w:rsidRDefault="0035033A" w:rsidP="0035033A"/>
    <w:tbl>
      <w:tblPr>
        <w:tblStyle w:val="TableGrid"/>
        <w:tblW w:w="0" w:type="auto"/>
        <w:tblLook w:val="04A0" w:firstRow="1" w:lastRow="0" w:firstColumn="1" w:lastColumn="0" w:noHBand="0" w:noVBand="1"/>
      </w:tblPr>
      <w:tblGrid>
        <w:gridCol w:w="1435"/>
        <w:gridCol w:w="8527"/>
      </w:tblGrid>
      <w:tr w:rsidR="0035033A" w:rsidRPr="00A47C1B" w14:paraId="36C196F3" w14:textId="77777777" w:rsidTr="004B5A89">
        <w:tc>
          <w:tcPr>
            <w:tcW w:w="1435" w:type="dxa"/>
          </w:tcPr>
          <w:p w14:paraId="1015D14D" w14:textId="77777777" w:rsidR="0035033A" w:rsidRPr="00A47C1B" w:rsidRDefault="0035033A" w:rsidP="004B5A89">
            <w:pPr>
              <w:rPr>
                <w:b/>
                <w:bCs/>
                <w:lang w:eastAsia="ja-JP"/>
              </w:rPr>
            </w:pPr>
            <w:r w:rsidRPr="00A47C1B">
              <w:rPr>
                <w:b/>
                <w:bCs/>
                <w:lang w:eastAsia="ja-JP"/>
              </w:rPr>
              <w:t>Company</w:t>
            </w:r>
          </w:p>
        </w:tc>
        <w:tc>
          <w:tcPr>
            <w:tcW w:w="8527" w:type="dxa"/>
          </w:tcPr>
          <w:p w14:paraId="300B261B" w14:textId="77777777" w:rsidR="0035033A" w:rsidRPr="00A47C1B" w:rsidRDefault="0035033A" w:rsidP="004B5A89">
            <w:pPr>
              <w:jc w:val="center"/>
              <w:rPr>
                <w:b/>
                <w:bCs/>
                <w:lang w:eastAsia="ja-JP"/>
              </w:rPr>
            </w:pPr>
            <w:r w:rsidRPr="00A47C1B">
              <w:rPr>
                <w:b/>
                <w:bCs/>
                <w:lang w:eastAsia="ja-JP"/>
              </w:rPr>
              <w:t>Comments</w:t>
            </w:r>
          </w:p>
        </w:tc>
      </w:tr>
      <w:tr w:rsidR="0035033A" w14:paraId="26F5702F" w14:textId="77777777" w:rsidTr="004B5A89">
        <w:tc>
          <w:tcPr>
            <w:tcW w:w="1435" w:type="dxa"/>
          </w:tcPr>
          <w:p w14:paraId="3BC8CA82" w14:textId="435F5585" w:rsidR="0035033A" w:rsidRDefault="00910120" w:rsidP="004B5A89">
            <w:pPr>
              <w:rPr>
                <w:lang w:eastAsia="ja-JP"/>
              </w:rPr>
            </w:pPr>
            <w:r>
              <w:rPr>
                <w:lang w:eastAsia="ja-JP"/>
              </w:rPr>
              <w:t>vivo</w:t>
            </w:r>
          </w:p>
        </w:tc>
        <w:tc>
          <w:tcPr>
            <w:tcW w:w="8527" w:type="dxa"/>
          </w:tcPr>
          <w:p w14:paraId="286EF3BF" w14:textId="45694D48" w:rsidR="0035033A" w:rsidRDefault="00910120" w:rsidP="004B5A89">
            <w:pPr>
              <w:rPr>
                <w:lang w:eastAsia="ja-JP"/>
              </w:rPr>
            </w:pPr>
            <w:r>
              <w:rPr>
                <w:lang w:eastAsia="ja-JP"/>
              </w:rPr>
              <w:t>A couple of comments:</w:t>
            </w:r>
          </w:p>
          <w:p w14:paraId="0D509021" w14:textId="4237E020" w:rsidR="00910120" w:rsidRDefault="00910120" w:rsidP="004B5A89">
            <w:pPr>
              <w:rPr>
                <w:lang w:eastAsia="ja-JP"/>
              </w:rPr>
            </w:pPr>
            <w:r>
              <w:rPr>
                <w:lang w:eastAsia="ja-JP"/>
              </w:rPr>
              <w:t xml:space="preserve">1. </w:t>
            </w:r>
            <w:r w:rsidR="00993B0B">
              <w:rPr>
                <w:lang w:eastAsia="ja-JP"/>
              </w:rPr>
              <w:t xml:space="preserve">It’s not clear about the definition of single ML mode. </w:t>
            </w:r>
            <w:r>
              <w:rPr>
                <w:lang w:eastAsia="ja-JP"/>
              </w:rPr>
              <w:t xml:space="preserve">Does this proposal exclude evalution of a sub-use case where AI/ML model was updated? </w:t>
            </w:r>
            <w:r w:rsidR="00993B0B">
              <w:rPr>
                <w:lang w:eastAsia="ja-JP"/>
              </w:rPr>
              <w:t>From our reading of companies‘ contributions, several compnaies mentioned/proposed to study on AI/ML model performance monitoring/updating/fine-tuing which may consider updated AI/ML model, it’s no reasonable to exclude such evaluation before we study it.</w:t>
            </w:r>
          </w:p>
          <w:p w14:paraId="210DBC17" w14:textId="3DC96674" w:rsidR="00993B0B" w:rsidRDefault="00993B0B" w:rsidP="004B5A89">
            <w:pPr>
              <w:rPr>
                <w:lang w:eastAsia="ja-JP"/>
              </w:rPr>
            </w:pPr>
            <w:r>
              <w:rPr>
                <w:lang w:eastAsia="ja-JP"/>
              </w:rPr>
              <w:t>2. 3GPP is contribution driven and companies not interest in (2b) are not mandated to evaluate (2b). We’re not sure why we should exclude evaluation of (2b) if pro</w:t>
            </w:r>
            <w:r w:rsidR="00752F27">
              <w:rPr>
                <w:lang w:eastAsia="ja-JP"/>
              </w:rPr>
              <w:t>ponent com</w:t>
            </w:r>
            <w:r>
              <w:rPr>
                <w:lang w:eastAsia="ja-JP"/>
              </w:rPr>
              <w:t>p</w:t>
            </w:r>
            <w:r w:rsidR="00752F27">
              <w:rPr>
                <w:lang w:eastAsia="ja-JP"/>
              </w:rPr>
              <w:t>a</w:t>
            </w:r>
            <w:r>
              <w:rPr>
                <w:lang w:eastAsia="ja-JP"/>
              </w:rPr>
              <w:t xml:space="preserve">nies want to bring results for discussion. </w:t>
            </w:r>
          </w:p>
        </w:tc>
      </w:tr>
      <w:tr w:rsidR="0035033A" w14:paraId="5FE6F84C" w14:textId="77777777" w:rsidTr="004B5A89">
        <w:tc>
          <w:tcPr>
            <w:tcW w:w="1435" w:type="dxa"/>
          </w:tcPr>
          <w:p w14:paraId="30DD8CE6" w14:textId="77777777" w:rsidR="0035033A" w:rsidRDefault="0035033A" w:rsidP="004B5A89">
            <w:pPr>
              <w:rPr>
                <w:lang w:eastAsia="ja-JP"/>
              </w:rPr>
            </w:pPr>
          </w:p>
        </w:tc>
        <w:tc>
          <w:tcPr>
            <w:tcW w:w="8527" w:type="dxa"/>
          </w:tcPr>
          <w:p w14:paraId="3E731485" w14:textId="77777777" w:rsidR="0035033A" w:rsidRDefault="0035033A" w:rsidP="004B5A89">
            <w:pPr>
              <w:rPr>
                <w:lang w:eastAsia="ja-JP"/>
              </w:rPr>
            </w:pPr>
          </w:p>
        </w:tc>
      </w:tr>
    </w:tbl>
    <w:p w14:paraId="103C5C10" w14:textId="77777777" w:rsidR="0035033A" w:rsidRDefault="0035033A" w:rsidP="00243171"/>
    <w:p w14:paraId="4975DA9C" w14:textId="0BC6E8C4" w:rsidR="0035033A" w:rsidRPr="0010369D" w:rsidRDefault="00B608A0" w:rsidP="0035033A">
      <w:pPr>
        <w:rPr>
          <w:b/>
          <w:bCs/>
          <w:u w:val="single"/>
          <w:lang w:eastAsia="ja-JP"/>
        </w:rPr>
      </w:pPr>
      <w:r>
        <w:t xml:space="preserve"> </w:t>
      </w:r>
      <w:r w:rsidR="0035033A" w:rsidRPr="0035033A">
        <w:rPr>
          <w:b/>
          <w:bCs/>
          <w:highlight w:val="yellow"/>
          <w:u w:val="single"/>
          <w:lang w:eastAsia="ja-JP"/>
        </w:rPr>
        <w:t>Proposal 4.1.1-2</w:t>
      </w:r>
    </w:p>
    <w:p w14:paraId="70CBA361" w14:textId="3AD06E7A" w:rsidR="00B608A0" w:rsidRDefault="0035033A" w:rsidP="00243171">
      <w:r>
        <w:t>For any sub-use case evaluated for AI/ML based positioning, the ML model may be located on the UE side or the network side.</w:t>
      </w:r>
    </w:p>
    <w:p w14:paraId="4C8453D4" w14:textId="77777777" w:rsidR="0035033A" w:rsidRDefault="0035033A" w:rsidP="0035033A"/>
    <w:tbl>
      <w:tblPr>
        <w:tblStyle w:val="TableGrid10"/>
        <w:tblW w:w="9990" w:type="dxa"/>
        <w:tblInd w:w="-5" w:type="dxa"/>
        <w:tblLook w:val="04A0" w:firstRow="1" w:lastRow="0" w:firstColumn="1" w:lastColumn="0" w:noHBand="0" w:noVBand="1"/>
      </w:tblPr>
      <w:tblGrid>
        <w:gridCol w:w="1418"/>
        <w:gridCol w:w="8572"/>
      </w:tblGrid>
      <w:tr w:rsidR="0035033A" w14:paraId="0A594929" w14:textId="77777777" w:rsidTr="004B5A89">
        <w:tc>
          <w:tcPr>
            <w:tcW w:w="1418" w:type="dxa"/>
          </w:tcPr>
          <w:p w14:paraId="0B90CF39" w14:textId="77777777" w:rsidR="0035033A" w:rsidRPr="00B54F60" w:rsidRDefault="0035033A" w:rsidP="004B5A89">
            <w:pPr>
              <w:jc w:val="left"/>
              <w:rPr>
                <w:rFonts w:eastAsiaTheme="minorEastAsia"/>
                <w:b/>
                <w:lang w:val="x-none"/>
              </w:rPr>
            </w:pPr>
          </w:p>
        </w:tc>
        <w:tc>
          <w:tcPr>
            <w:tcW w:w="8572" w:type="dxa"/>
          </w:tcPr>
          <w:p w14:paraId="4D6A8410" w14:textId="77777777" w:rsidR="0035033A" w:rsidRPr="00B54F60" w:rsidRDefault="0035033A" w:rsidP="004B5A89">
            <w:pPr>
              <w:jc w:val="center"/>
              <w:rPr>
                <w:rFonts w:eastAsiaTheme="minorEastAsia"/>
                <w:b/>
                <w:lang w:val="x-none"/>
              </w:rPr>
            </w:pPr>
            <w:r>
              <w:rPr>
                <w:rFonts w:eastAsiaTheme="minorEastAsia" w:hint="eastAsia"/>
                <w:b/>
                <w:lang w:val="x-none"/>
              </w:rPr>
              <w:t>Company</w:t>
            </w:r>
          </w:p>
        </w:tc>
      </w:tr>
      <w:tr w:rsidR="0035033A" w14:paraId="5378A00E" w14:textId="77777777" w:rsidTr="004B5A89">
        <w:tc>
          <w:tcPr>
            <w:tcW w:w="1418" w:type="dxa"/>
          </w:tcPr>
          <w:p w14:paraId="1E585A3A" w14:textId="77777777" w:rsidR="0035033A" w:rsidRDefault="0035033A" w:rsidP="004B5A89">
            <w:pPr>
              <w:jc w:val="left"/>
              <w:rPr>
                <w:rFonts w:eastAsiaTheme="minorEastAsia"/>
                <w:lang w:val="x-none"/>
              </w:rPr>
            </w:pPr>
            <w:r>
              <w:rPr>
                <w:rFonts w:eastAsiaTheme="minorEastAsia" w:hint="eastAsia"/>
                <w:lang w:val="x-none"/>
              </w:rPr>
              <w:t>Support</w:t>
            </w:r>
          </w:p>
        </w:tc>
        <w:tc>
          <w:tcPr>
            <w:tcW w:w="8572" w:type="dxa"/>
          </w:tcPr>
          <w:p w14:paraId="3E8A1C9E" w14:textId="77777777" w:rsidR="0035033A" w:rsidRPr="002F0BF7" w:rsidRDefault="0035033A" w:rsidP="004B5A89">
            <w:pPr>
              <w:rPr>
                <w:rFonts w:eastAsiaTheme="minorEastAsia"/>
                <w:lang w:val="de-AT"/>
              </w:rPr>
            </w:pPr>
          </w:p>
        </w:tc>
      </w:tr>
      <w:tr w:rsidR="0035033A" w14:paraId="0E872FE3" w14:textId="77777777" w:rsidTr="004B5A89">
        <w:tc>
          <w:tcPr>
            <w:tcW w:w="1418" w:type="dxa"/>
          </w:tcPr>
          <w:p w14:paraId="55A11DF0" w14:textId="77777777" w:rsidR="0035033A" w:rsidRDefault="0035033A" w:rsidP="004B5A89">
            <w:pPr>
              <w:jc w:val="left"/>
              <w:rPr>
                <w:rFonts w:eastAsiaTheme="minorEastAsia"/>
                <w:lang w:val="x-none"/>
              </w:rPr>
            </w:pPr>
            <w:r>
              <w:rPr>
                <w:rFonts w:eastAsiaTheme="minorEastAsia" w:hint="eastAsia"/>
                <w:lang w:val="x-none"/>
              </w:rPr>
              <w:t>Not support</w:t>
            </w:r>
          </w:p>
        </w:tc>
        <w:tc>
          <w:tcPr>
            <w:tcW w:w="8572" w:type="dxa"/>
          </w:tcPr>
          <w:p w14:paraId="21066CC3" w14:textId="77777777" w:rsidR="0035033A" w:rsidRPr="00E12038" w:rsidRDefault="0035033A" w:rsidP="004B5A89">
            <w:pPr>
              <w:rPr>
                <w:rFonts w:eastAsiaTheme="minorEastAsia"/>
                <w:lang w:val="en-GB"/>
              </w:rPr>
            </w:pPr>
          </w:p>
        </w:tc>
      </w:tr>
    </w:tbl>
    <w:p w14:paraId="7344D008" w14:textId="77777777" w:rsidR="0035033A" w:rsidRDefault="0035033A" w:rsidP="0035033A"/>
    <w:tbl>
      <w:tblPr>
        <w:tblStyle w:val="TableGrid"/>
        <w:tblW w:w="0" w:type="auto"/>
        <w:tblLook w:val="04A0" w:firstRow="1" w:lastRow="0" w:firstColumn="1" w:lastColumn="0" w:noHBand="0" w:noVBand="1"/>
      </w:tblPr>
      <w:tblGrid>
        <w:gridCol w:w="1435"/>
        <w:gridCol w:w="8527"/>
      </w:tblGrid>
      <w:tr w:rsidR="0035033A" w:rsidRPr="00A47C1B" w14:paraId="45FF87D6" w14:textId="77777777" w:rsidTr="004B5A89">
        <w:tc>
          <w:tcPr>
            <w:tcW w:w="1435" w:type="dxa"/>
          </w:tcPr>
          <w:p w14:paraId="31EDC86E" w14:textId="77777777" w:rsidR="0035033A" w:rsidRPr="00A47C1B" w:rsidRDefault="0035033A" w:rsidP="004B5A89">
            <w:pPr>
              <w:rPr>
                <w:b/>
                <w:bCs/>
                <w:lang w:eastAsia="ja-JP"/>
              </w:rPr>
            </w:pPr>
            <w:r w:rsidRPr="00A47C1B">
              <w:rPr>
                <w:b/>
                <w:bCs/>
                <w:lang w:eastAsia="ja-JP"/>
              </w:rPr>
              <w:t>Company</w:t>
            </w:r>
          </w:p>
        </w:tc>
        <w:tc>
          <w:tcPr>
            <w:tcW w:w="8527" w:type="dxa"/>
          </w:tcPr>
          <w:p w14:paraId="0A2EF1D1" w14:textId="77777777" w:rsidR="0035033A" w:rsidRPr="00A47C1B" w:rsidRDefault="0035033A" w:rsidP="004B5A89">
            <w:pPr>
              <w:jc w:val="center"/>
              <w:rPr>
                <w:b/>
                <w:bCs/>
                <w:lang w:eastAsia="ja-JP"/>
              </w:rPr>
            </w:pPr>
            <w:r w:rsidRPr="00A47C1B">
              <w:rPr>
                <w:b/>
                <w:bCs/>
                <w:lang w:eastAsia="ja-JP"/>
              </w:rPr>
              <w:t>Comments</w:t>
            </w:r>
          </w:p>
        </w:tc>
      </w:tr>
      <w:tr w:rsidR="0035033A" w14:paraId="0C686306" w14:textId="77777777" w:rsidTr="004B5A89">
        <w:tc>
          <w:tcPr>
            <w:tcW w:w="1435" w:type="dxa"/>
          </w:tcPr>
          <w:p w14:paraId="770AFD52" w14:textId="77777777" w:rsidR="0035033A" w:rsidRDefault="0035033A" w:rsidP="004B5A89">
            <w:pPr>
              <w:rPr>
                <w:lang w:eastAsia="ja-JP"/>
              </w:rPr>
            </w:pPr>
          </w:p>
        </w:tc>
        <w:tc>
          <w:tcPr>
            <w:tcW w:w="8527" w:type="dxa"/>
          </w:tcPr>
          <w:p w14:paraId="7BA53828" w14:textId="77777777" w:rsidR="0035033A" w:rsidRDefault="0035033A" w:rsidP="004B5A89">
            <w:pPr>
              <w:rPr>
                <w:lang w:eastAsia="ja-JP"/>
              </w:rPr>
            </w:pPr>
          </w:p>
        </w:tc>
      </w:tr>
      <w:tr w:rsidR="0035033A" w14:paraId="7017986A" w14:textId="77777777" w:rsidTr="004B5A89">
        <w:tc>
          <w:tcPr>
            <w:tcW w:w="1435" w:type="dxa"/>
          </w:tcPr>
          <w:p w14:paraId="1BABA6D6" w14:textId="77777777" w:rsidR="0035033A" w:rsidRDefault="0035033A" w:rsidP="004B5A89">
            <w:pPr>
              <w:rPr>
                <w:lang w:eastAsia="ja-JP"/>
              </w:rPr>
            </w:pPr>
          </w:p>
        </w:tc>
        <w:tc>
          <w:tcPr>
            <w:tcW w:w="8527" w:type="dxa"/>
          </w:tcPr>
          <w:p w14:paraId="232C286D" w14:textId="77777777" w:rsidR="0035033A" w:rsidRDefault="0035033A" w:rsidP="004B5A89">
            <w:pPr>
              <w:rPr>
                <w:lang w:eastAsia="ja-JP"/>
              </w:rPr>
            </w:pPr>
          </w:p>
        </w:tc>
      </w:tr>
    </w:tbl>
    <w:p w14:paraId="5E5A6292" w14:textId="43FCD626" w:rsidR="0035033A" w:rsidRDefault="0035033A" w:rsidP="00243171"/>
    <w:p w14:paraId="55B04586" w14:textId="60203662" w:rsidR="00F83E46" w:rsidRDefault="00F83E46" w:rsidP="00243171">
      <w:r>
        <w:t xml:space="preserve">Next two proposals attempt to </w:t>
      </w:r>
      <w:r w:rsidR="002B231F">
        <w:t>define</w:t>
      </w:r>
      <w:r>
        <w:t xml:space="preserve"> the sub-use cases in order to facilitate further discussion and down-selection.</w:t>
      </w:r>
    </w:p>
    <w:p w14:paraId="2CCB8CC6" w14:textId="77777777" w:rsidR="00F83E46" w:rsidRDefault="00F83E46" w:rsidP="00243171"/>
    <w:p w14:paraId="072725B7" w14:textId="7DF9692E" w:rsidR="00B608A0" w:rsidRPr="0010369D" w:rsidRDefault="00B608A0" w:rsidP="00B608A0">
      <w:pPr>
        <w:rPr>
          <w:b/>
          <w:bCs/>
          <w:u w:val="single"/>
          <w:lang w:eastAsia="ja-JP"/>
        </w:rPr>
      </w:pPr>
      <w:r w:rsidRPr="0035033A">
        <w:rPr>
          <w:b/>
          <w:bCs/>
          <w:highlight w:val="yellow"/>
          <w:u w:val="single"/>
          <w:lang w:eastAsia="ja-JP"/>
        </w:rPr>
        <w:t>Proposal 4.1.1-</w:t>
      </w:r>
      <w:r w:rsidR="0035033A">
        <w:rPr>
          <w:b/>
          <w:bCs/>
          <w:highlight w:val="yellow"/>
          <w:u w:val="single"/>
          <w:lang w:eastAsia="ja-JP"/>
        </w:rPr>
        <w:t>3</w:t>
      </w:r>
    </w:p>
    <w:p w14:paraId="7E344BB2" w14:textId="3FCA8430" w:rsidR="00243171" w:rsidRDefault="00B608A0" w:rsidP="00243171">
      <w:r>
        <w:t xml:space="preserve">For the evaluation of AI/ML based positioning, </w:t>
      </w:r>
      <w:r w:rsidR="0035033A">
        <w:t xml:space="preserve">one </w:t>
      </w:r>
      <w:r w:rsidR="00C24027">
        <w:t>possible</w:t>
      </w:r>
      <w:r w:rsidR="0035033A">
        <w:t xml:space="preserve"> sub-use case uses </w:t>
      </w:r>
      <w:r>
        <w:t>the</w:t>
      </w:r>
      <w:r w:rsidR="00243171">
        <w:t xml:space="preserve"> two-step approach</w:t>
      </w:r>
      <w:r w:rsidR="00693F28">
        <w:t>:</w:t>
      </w:r>
    </w:p>
    <w:p w14:paraId="268F0EFE" w14:textId="4334BACF" w:rsidR="00693F28" w:rsidRPr="00693F28" w:rsidRDefault="00243171" w:rsidP="00C87AAA">
      <w:pPr>
        <w:pStyle w:val="ListParagraph"/>
        <w:numPr>
          <w:ilvl w:val="0"/>
          <w:numId w:val="14"/>
        </w:numPr>
      </w:pPr>
      <w:r>
        <w:rPr>
          <w:lang w:val="en-US"/>
        </w:rPr>
        <w:t xml:space="preserve">Step 1: </w:t>
      </w:r>
      <w:r w:rsidR="00D373BF">
        <w:rPr>
          <w:lang w:val="en-US"/>
        </w:rPr>
        <w:t>the ML model is used to generate an output which is an intermediate quantity for position estimation</w:t>
      </w:r>
      <w:r w:rsidR="00AD6D11">
        <w:rPr>
          <w:lang w:val="en-US"/>
        </w:rPr>
        <w:t xml:space="preserve">. </w:t>
      </w:r>
    </w:p>
    <w:p w14:paraId="3748E3B3" w14:textId="4754F1AF" w:rsidR="00243171" w:rsidRPr="000F30C0" w:rsidRDefault="00693F28" w:rsidP="00693F28">
      <w:pPr>
        <w:pStyle w:val="ListParagraph"/>
        <w:numPr>
          <w:ilvl w:val="1"/>
          <w:numId w:val="14"/>
        </w:numPr>
      </w:pPr>
      <w:r>
        <w:rPr>
          <w:lang w:val="en-US"/>
        </w:rPr>
        <w:t xml:space="preserve">FFS: </w:t>
      </w:r>
      <w:r w:rsidR="002B231F">
        <w:rPr>
          <w:lang w:val="en-US"/>
        </w:rPr>
        <w:t>possible</w:t>
      </w:r>
      <w:r>
        <w:rPr>
          <w:lang w:val="en-US"/>
        </w:rPr>
        <w:t xml:space="preserve"> measurement include: </w:t>
      </w:r>
      <w:r w:rsidR="00243171">
        <w:rPr>
          <w:lang w:val="en-US"/>
        </w:rPr>
        <w:t>LOS/NLOS identification</w:t>
      </w:r>
      <w:r w:rsidR="00AD6D11">
        <w:rPr>
          <w:lang w:val="en-US"/>
        </w:rPr>
        <w:t>, TOA estimation</w:t>
      </w:r>
      <w:r w:rsidR="00243171">
        <w:rPr>
          <w:lang w:val="en-US"/>
        </w:rPr>
        <w:t>;</w:t>
      </w:r>
    </w:p>
    <w:p w14:paraId="02542392" w14:textId="14F8F290" w:rsidR="00243171" w:rsidRDefault="00243171" w:rsidP="00C87AAA">
      <w:pPr>
        <w:pStyle w:val="ListParagraph"/>
        <w:numPr>
          <w:ilvl w:val="0"/>
          <w:numId w:val="14"/>
        </w:numPr>
      </w:pPr>
      <w:r>
        <w:rPr>
          <w:lang w:val="en-US"/>
        </w:rPr>
        <w:t xml:space="preserve">Step 2: Estimate the </w:t>
      </w:r>
      <w:r w:rsidR="00693F28">
        <w:rPr>
          <w:lang w:val="en-US"/>
        </w:rPr>
        <w:t xml:space="preserve">target </w:t>
      </w:r>
      <w:r>
        <w:rPr>
          <w:lang w:val="en-US"/>
        </w:rPr>
        <w:t>UE’s position</w:t>
      </w:r>
      <w:r w:rsidR="00AD6D11">
        <w:rPr>
          <w:lang w:val="en-US"/>
        </w:rPr>
        <w:t xml:space="preserve"> using </w:t>
      </w:r>
      <w:r w:rsidR="00693F28">
        <w:rPr>
          <w:lang w:val="en-US"/>
        </w:rPr>
        <w:t>an existing</w:t>
      </w:r>
      <w:r w:rsidR="002B231F">
        <w:rPr>
          <w:lang w:val="en-US"/>
        </w:rPr>
        <w:t xml:space="preserve"> Rel-16/Rel-17</w:t>
      </w:r>
      <w:r w:rsidR="00693F28">
        <w:rPr>
          <w:lang w:val="en-US"/>
        </w:rPr>
        <w:t xml:space="preserve"> positioning method which utilizes </w:t>
      </w:r>
      <w:r w:rsidR="00AD6D11">
        <w:rPr>
          <w:lang w:val="en-US"/>
        </w:rPr>
        <w:t xml:space="preserve">the </w:t>
      </w:r>
      <w:r w:rsidR="00D373BF">
        <w:rPr>
          <w:lang w:val="en-US"/>
        </w:rPr>
        <w:t>intermediate quantity</w:t>
      </w:r>
      <w:r>
        <w:rPr>
          <w:lang w:val="en-US" w:eastAsia="x-none"/>
        </w:rPr>
        <w:t>.</w:t>
      </w:r>
      <w:r>
        <w:rPr>
          <w:lang w:val="en-US"/>
        </w:rPr>
        <w:t xml:space="preserve"> </w:t>
      </w:r>
    </w:p>
    <w:p w14:paraId="70E54DD6" w14:textId="77777777" w:rsidR="00243171" w:rsidRDefault="00243171" w:rsidP="00243171">
      <w:pPr>
        <w:rPr>
          <w:lang w:eastAsia="ja-JP"/>
        </w:rPr>
      </w:pPr>
    </w:p>
    <w:p w14:paraId="543F0AE6" w14:textId="77777777" w:rsidR="0035033A" w:rsidRDefault="0035033A" w:rsidP="0035033A"/>
    <w:tbl>
      <w:tblPr>
        <w:tblStyle w:val="TableGrid10"/>
        <w:tblW w:w="9990" w:type="dxa"/>
        <w:tblInd w:w="-5" w:type="dxa"/>
        <w:tblLook w:val="04A0" w:firstRow="1" w:lastRow="0" w:firstColumn="1" w:lastColumn="0" w:noHBand="0" w:noVBand="1"/>
      </w:tblPr>
      <w:tblGrid>
        <w:gridCol w:w="1418"/>
        <w:gridCol w:w="8572"/>
      </w:tblGrid>
      <w:tr w:rsidR="0035033A" w14:paraId="1C62D660" w14:textId="77777777" w:rsidTr="004B5A89">
        <w:tc>
          <w:tcPr>
            <w:tcW w:w="1418" w:type="dxa"/>
          </w:tcPr>
          <w:p w14:paraId="11920514" w14:textId="77777777" w:rsidR="0035033A" w:rsidRPr="00B54F60" w:rsidRDefault="0035033A" w:rsidP="004B5A89">
            <w:pPr>
              <w:jc w:val="left"/>
              <w:rPr>
                <w:rFonts w:eastAsiaTheme="minorEastAsia"/>
                <w:b/>
                <w:lang w:val="x-none"/>
              </w:rPr>
            </w:pPr>
          </w:p>
        </w:tc>
        <w:tc>
          <w:tcPr>
            <w:tcW w:w="8572" w:type="dxa"/>
          </w:tcPr>
          <w:p w14:paraId="29D99CD8" w14:textId="77777777" w:rsidR="0035033A" w:rsidRPr="00B54F60" w:rsidRDefault="0035033A" w:rsidP="004B5A89">
            <w:pPr>
              <w:jc w:val="center"/>
              <w:rPr>
                <w:rFonts w:eastAsiaTheme="minorEastAsia"/>
                <w:b/>
                <w:lang w:val="x-none"/>
              </w:rPr>
            </w:pPr>
            <w:r>
              <w:rPr>
                <w:rFonts w:eastAsiaTheme="minorEastAsia" w:hint="eastAsia"/>
                <w:b/>
                <w:lang w:val="x-none"/>
              </w:rPr>
              <w:t>Company</w:t>
            </w:r>
          </w:p>
        </w:tc>
      </w:tr>
      <w:tr w:rsidR="0035033A" w14:paraId="2224236E" w14:textId="77777777" w:rsidTr="004B5A89">
        <w:tc>
          <w:tcPr>
            <w:tcW w:w="1418" w:type="dxa"/>
          </w:tcPr>
          <w:p w14:paraId="16C6D46E" w14:textId="77777777" w:rsidR="0035033A" w:rsidRDefault="0035033A" w:rsidP="004B5A89">
            <w:pPr>
              <w:jc w:val="left"/>
              <w:rPr>
                <w:rFonts w:eastAsiaTheme="minorEastAsia"/>
                <w:lang w:val="x-none"/>
              </w:rPr>
            </w:pPr>
            <w:r>
              <w:rPr>
                <w:rFonts w:eastAsiaTheme="minorEastAsia" w:hint="eastAsia"/>
                <w:lang w:val="x-none"/>
              </w:rPr>
              <w:t>Support</w:t>
            </w:r>
          </w:p>
        </w:tc>
        <w:tc>
          <w:tcPr>
            <w:tcW w:w="8572" w:type="dxa"/>
          </w:tcPr>
          <w:p w14:paraId="64D0323C" w14:textId="77777777" w:rsidR="0035033A" w:rsidRPr="002F0BF7" w:rsidRDefault="0035033A" w:rsidP="004B5A89">
            <w:pPr>
              <w:rPr>
                <w:rFonts w:eastAsiaTheme="minorEastAsia"/>
                <w:lang w:val="de-AT"/>
              </w:rPr>
            </w:pPr>
          </w:p>
        </w:tc>
      </w:tr>
      <w:tr w:rsidR="0035033A" w14:paraId="6EF2E73B" w14:textId="77777777" w:rsidTr="004B5A89">
        <w:tc>
          <w:tcPr>
            <w:tcW w:w="1418" w:type="dxa"/>
          </w:tcPr>
          <w:p w14:paraId="5F70018F" w14:textId="77777777" w:rsidR="0035033A" w:rsidRDefault="0035033A" w:rsidP="004B5A89">
            <w:pPr>
              <w:jc w:val="left"/>
              <w:rPr>
                <w:rFonts w:eastAsiaTheme="minorEastAsia"/>
                <w:lang w:val="x-none"/>
              </w:rPr>
            </w:pPr>
            <w:r>
              <w:rPr>
                <w:rFonts w:eastAsiaTheme="minorEastAsia" w:hint="eastAsia"/>
                <w:lang w:val="x-none"/>
              </w:rPr>
              <w:t>Not support</w:t>
            </w:r>
          </w:p>
        </w:tc>
        <w:tc>
          <w:tcPr>
            <w:tcW w:w="8572" w:type="dxa"/>
          </w:tcPr>
          <w:p w14:paraId="66F8B98B" w14:textId="78EAFEE2" w:rsidR="0035033A" w:rsidRPr="00E12038" w:rsidRDefault="00752F27" w:rsidP="004B5A89">
            <w:pPr>
              <w:rPr>
                <w:rFonts w:eastAsiaTheme="minorEastAsia"/>
                <w:lang w:val="en-GB"/>
              </w:rPr>
            </w:pPr>
            <w:r>
              <w:rPr>
                <w:rFonts w:eastAsiaTheme="minorEastAsia"/>
                <w:lang w:val="en-GB"/>
              </w:rPr>
              <w:t>vivo</w:t>
            </w:r>
          </w:p>
        </w:tc>
      </w:tr>
    </w:tbl>
    <w:p w14:paraId="779DA530" w14:textId="77777777" w:rsidR="0035033A" w:rsidRDefault="0035033A" w:rsidP="0035033A"/>
    <w:tbl>
      <w:tblPr>
        <w:tblStyle w:val="TableGrid"/>
        <w:tblW w:w="0" w:type="auto"/>
        <w:tblLook w:val="04A0" w:firstRow="1" w:lastRow="0" w:firstColumn="1" w:lastColumn="0" w:noHBand="0" w:noVBand="1"/>
      </w:tblPr>
      <w:tblGrid>
        <w:gridCol w:w="1435"/>
        <w:gridCol w:w="8527"/>
      </w:tblGrid>
      <w:tr w:rsidR="0035033A" w:rsidRPr="00A47C1B" w14:paraId="4912F4D3" w14:textId="77777777" w:rsidTr="004B5A89">
        <w:tc>
          <w:tcPr>
            <w:tcW w:w="1435" w:type="dxa"/>
          </w:tcPr>
          <w:p w14:paraId="75D70BDC" w14:textId="77777777" w:rsidR="0035033A" w:rsidRPr="00A47C1B" w:rsidRDefault="0035033A" w:rsidP="004B5A89">
            <w:pPr>
              <w:rPr>
                <w:b/>
                <w:bCs/>
                <w:lang w:eastAsia="ja-JP"/>
              </w:rPr>
            </w:pPr>
            <w:r w:rsidRPr="00A47C1B">
              <w:rPr>
                <w:b/>
                <w:bCs/>
                <w:lang w:eastAsia="ja-JP"/>
              </w:rPr>
              <w:t>Company</w:t>
            </w:r>
          </w:p>
        </w:tc>
        <w:tc>
          <w:tcPr>
            <w:tcW w:w="8527" w:type="dxa"/>
          </w:tcPr>
          <w:p w14:paraId="55EEE6A4" w14:textId="77777777" w:rsidR="0035033A" w:rsidRPr="00A47C1B" w:rsidRDefault="0035033A" w:rsidP="004B5A89">
            <w:pPr>
              <w:jc w:val="center"/>
              <w:rPr>
                <w:b/>
                <w:bCs/>
                <w:lang w:eastAsia="ja-JP"/>
              </w:rPr>
            </w:pPr>
            <w:r w:rsidRPr="00A47C1B">
              <w:rPr>
                <w:b/>
                <w:bCs/>
                <w:lang w:eastAsia="ja-JP"/>
              </w:rPr>
              <w:t>Comments</w:t>
            </w:r>
          </w:p>
        </w:tc>
      </w:tr>
      <w:tr w:rsidR="0035033A" w14:paraId="32ED2AEC" w14:textId="77777777" w:rsidTr="004B5A89">
        <w:tc>
          <w:tcPr>
            <w:tcW w:w="1435" w:type="dxa"/>
          </w:tcPr>
          <w:p w14:paraId="774714EC" w14:textId="7A65BC61" w:rsidR="0035033A" w:rsidRDefault="00752F27" w:rsidP="004B5A89">
            <w:pPr>
              <w:rPr>
                <w:lang w:eastAsia="ja-JP"/>
              </w:rPr>
            </w:pPr>
            <w:r>
              <w:rPr>
                <w:lang w:eastAsia="ja-JP"/>
              </w:rPr>
              <w:t>vivo</w:t>
            </w:r>
          </w:p>
        </w:tc>
        <w:tc>
          <w:tcPr>
            <w:tcW w:w="8527" w:type="dxa"/>
          </w:tcPr>
          <w:p w14:paraId="59B19B8E" w14:textId="77777777" w:rsidR="00B66242" w:rsidRDefault="00B66242" w:rsidP="004B5A89">
            <w:pPr>
              <w:rPr>
                <w:lang w:eastAsia="ja-JP"/>
              </w:rPr>
            </w:pPr>
            <w:r>
              <w:rPr>
                <w:lang w:eastAsia="ja-JP"/>
              </w:rPr>
              <w:t>A couple of comments:</w:t>
            </w:r>
          </w:p>
          <w:p w14:paraId="3B72A122" w14:textId="3248187C" w:rsidR="00B66242" w:rsidRDefault="00B66242" w:rsidP="004B5A89">
            <w:pPr>
              <w:rPr>
                <w:lang w:eastAsia="ja-JP"/>
              </w:rPr>
            </w:pPr>
            <w:r>
              <w:rPr>
                <w:lang w:eastAsia="ja-JP"/>
              </w:rPr>
              <w:t xml:space="preserve">1. What’s the intention of FFS sub-bullet under step 1? Is it to agree on only one type of measurement for evalution? Our understanding is that down-selection of sub-use cases as representative is under agenda 9.2.4.2. We suggest to remove the word FFS. </w:t>
            </w:r>
          </w:p>
          <w:p w14:paraId="4C073E7C" w14:textId="4D938365" w:rsidR="00B66242" w:rsidRDefault="00B66242" w:rsidP="004B5A89">
            <w:pPr>
              <w:rPr>
                <w:lang w:eastAsia="ja-JP"/>
              </w:rPr>
            </w:pPr>
            <w:r>
              <w:rPr>
                <w:lang w:eastAsia="ja-JP"/>
              </w:rPr>
              <w:t xml:space="preserve">2. </w:t>
            </w:r>
            <w:r w:rsidR="00752F27">
              <w:rPr>
                <w:lang w:eastAsia="ja-JP"/>
              </w:rPr>
              <w:t xml:space="preserve">As we commented toward </w:t>
            </w:r>
            <w:r w:rsidR="00752F27" w:rsidRPr="00752F27">
              <w:rPr>
                <w:lang w:eastAsia="ja-JP"/>
              </w:rPr>
              <w:t>Proposal 4.1.1-1</w:t>
            </w:r>
            <w:r w:rsidR="00752F27">
              <w:rPr>
                <w:lang w:eastAsia="ja-JP"/>
              </w:rPr>
              <w:t>, we perfer not to exclude possibility of evaluation on using AI/ML in the 2nd step.</w:t>
            </w:r>
            <w:r>
              <w:rPr>
                <w:lang w:eastAsia="ja-JP"/>
              </w:rPr>
              <w:t xml:space="preserve"> So we suggest to add a sub-bullet note under step 2.</w:t>
            </w:r>
          </w:p>
          <w:p w14:paraId="764E9133" w14:textId="77777777" w:rsidR="00B66242" w:rsidRDefault="00B66242" w:rsidP="00B66242">
            <w:pPr>
              <w:rPr>
                <w:lang w:eastAsia="ja-JP"/>
              </w:rPr>
            </w:pPr>
          </w:p>
          <w:p w14:paraId="1AAA9F41" w14:textId="4BAB979F" w:rsidR="00B66242" w:rsidRDefault="00B66242" w:rsidP="00B66242">
            <w:pPr>
              <w:rPr>
                <w:lang w:eastAsia="ja-JP"/>
              </w:rPr>
            </w:pPr>
            <w:r>
              <w:rPr>
                <w:lang w:eastAsia="ja-JP"/>
              </w:rPr>
              <w:t>Our suggest modification is as follow.</w:t>
            </w:r>
          </w:p>
          <w:p w14:paraId="10E48C20" w14:textId="77777777" w:rsidR="00B66242" w:rsidRDefault="00B66242" w:rsidP="00B66242">
            <w:pPr>
              <w:rPr>
                <w:lang w:eastAsia="ja-JP"/>
              </w:rPr>
            </w:pPr>
          </w:p>
          <w:p w14:paraId="2CE2B102" w14:textId="77777777" w:rsidR="00B66242" w:rsidRDefault="00B66242" w:rsidP="00B66242">
            <w:r>
              <w:t>For the evaluation of AI/ML based positioning, one possible sub-use case uses the two-step approach:</w:t>
            </w:r>
          </w:p>
          <w:p w14:paraId="0FAD77EA" w14:textId="77777777" w:rsidR="00B66242" w:rsidRPr="00693F28" w:rsidRDefault="00B66242" w:rsidP="00B66242">
            <w:pPr>
              <w:pStyle w:val="ListParagraph"/>
              <w:numPr>
                <w:ilvl w:val="0"/>
                <w:numId w:val="14"/>
              </w:numPr>
            </w:pPr>
            <w:r>
              <w:rPr>
                <w:lang w:val="en-US"/>
              </w:rPr>
              <w:t xml:space="preserve">Step 1: the ML model is used to generate an output which is an intermediate quantity for position estimation. </w:t>
            </w:r>
          </w:p>
          <w:p w14:paraId="0CDE0BDA" w14:textId="7859977B" w:rsidR="00B66242" w:rsidRPr="000F30C0" w:rsidRDefault="00B66242" w:rsidP="00B66242">
            <w:pPr>
              <w:pStyle w:val="ListParagraph"/>
              <w:numPr>
                <w:ilvl w:val="1"/>
                <w:numId w:val="14"/>
              </w:numPr>
            </w:pPr>
            <w:r w:rsidRPr="00B66242">
              <w:rPr>
                <w:strike/>
                <w:color w:val="FF0000"/>
                <w:lang w:val="en-US"/>
              </w:rPr>
              <w:t>FFS:</w:t>
            </w:r>
            <w:r w:rsidRPr="00B66242">
              <w:rPr>
                <w:color w:val="FF0000"/>
                <w:lang w:val="en-US"/>
              </w:rPr>
              <w:t xml:space="preserve"> </w:t>
            </w:r>
            <w:r>
              <w:rPr>
                <w:lang w:val="en-US"/>
              </w:rPr>
              <w:t>possible measurement include</w:t>
            </w:r>
            <w:r w:rsidRPr="00B66242">
              <w:rPr>
                <w:color w:val="FF0000"/>
                <w:lang w:val="en-US"/>
              </w:rPr>
              <w:t>s</w:t>
            </w:r>
            <w:r>
              <w:rPr>
                <w:lang w:val="en-US"/>
              </w:rPr>
              <w:t>: LOS/NLOS identification, TOA estimation;</w:t>
            </w:r>
          </w:p>
          <w:p w14:paraId="3D795461" w14:textId="77777777" w:rsidR="00B66242" w:rsidRDefault="00B66242" w:rsidP="00B66242">
            <w:pPr>
              <w:pStyle w:val="ListParagraph"/>
              <w:numPr>
                <w:ilvl w:val="0"/>
                <w:numId w:val="14"/>
              </w:numPr>
            </w:pPr>
            <w:r>
              <w:rPr>
                <w:lang w:val="en-US"/>
              </w:rPr>
              <w:t>Step 2: Estimate the target UE’s position using an existing Rel-16/Rel-17 positioning method which utilizes the intermediate quantity</w:t>
            </w:r>
            <w:r>
              <w:rPr>
                <w:lang w:val="en-US" w:eastAsia="x-none"/>
              </w:rPr>
              <w:t>.</w:t>
            </w:r>
            <w:r>
              <w:rPr>
                <w:lang w:val="en-US"/>
              </w:rPr>
              <w:t xml:space="preserve"> </w:t>
            </w:r>
          </w:p>
          <w:p w14:paraId="5C76FC59" w14:textId="770671AA" w:rsidR="00B66242" w:rsidRPr="00B66242" w:rsidRDefault="00B66242" w:rsidP="00B66242">
            <w:pPr>
              <w:pStyle w:val="ListParagraph"/>
              <w:numPr>
                <w:ilvl w:val="1"/>
                <w:numId w:val="14"/>
              </w:numPr>
              <w:rPr>
                <w:color w:val="FF0000"/>
              </w:rPr>
            </w:pPr>
            <w:r w:rsidRPr="00B66242">
              <w:rPr>
                <w:color w:val="FF0000"/>
                <w:lang w:val="en-US"/>
              </w:rPr>
              <w:t>Using AI/ML model instead of Rel-16/17 positioning method is not precluded</w:t>
            </w:r>
          </w:p>
          <w:p w14:paraId="7CFA8C81" w14:textId="2EFC2881" w:rsidR="00B66242" w:rsidRPr="00B66242" w:rsidRDefault="00B66242" w:rsidP="00B66242">
            <w:pPr>
              <w:rPr>
                <w:lang w:val="x-none" w:eastAsia="ja-JP"/>
              </w:rPr>
            </w:pPr>
          </w:p>
        </w:tc>
      </w:tr>
      <w:tr w:rsidR="0035033A" w14:paraId="3FFC3232" w14:textId="77777777" w:rsidTr="004B5A89">
        <w:tc>
          <w:tcPr>
            <w:tcW w:w="1435" w:type="dxa"/>
          </w:tcPr>
          <w:p w14:paraId="4F947587" w14:textId="77777777" w:rsidR="0035033A" w:rsidRDefault="0035033A" w:rsidP="004B5A89">
            <w:pPr>
              <w:rPr>
                <w:lang w:eastAsia="ja-JP"/>
              </w:rPr>
            </w:pPr>
          </w:p>
        </w:tc>
        <w:tc>
          <w:tcPr>
            <w:tcW w:w="8527" w:type="dxa"/>
          </w:tcPr>
          <w:p w14:paraId="0D6D9510" w14:textId="77777777" w:rsidR="0035033A" w:rsidRDefault="0035033A" w:rsidP="004B5A89">
            <w:pPr>
              <w:rPr>
                <w:lang w:eastAsia="ja-JP"/>
              </w:rPr>
            </w:pPr>
          </w:p>
        </w:tc>
      </w:tr>
    </w:tbl>
    <w:p w14:paraId="0412EB0E" w14:textId="598431F8" w:rsidR="00243171" w:rsidRDefault="00243171" w:rsidP="00C46C57">
      <w:pPr>
        <w:rPr>
          <w:lang w:eastAsia="ja-JP"/>
        </w:rPr>
      </w:pPr>
    </w:p>
    <w:p w14:paraId="3F7DDE32" w14:textId="5AC1FB9B" w:rsidR="00C24027" w:rsidRDefault="00C24027" w:rsidP="00C46C57">
      <w:pPr>
        <w:rPr>
          <w:lang w:eastAsia="ja-JP"/>
        </w:rPr>
      </w:pPr>
    </w:p>
    <w:p w14:paraId="1EFF1097" w14:textId="63717600" w:rsidR="001D708C" w:rsidRPr="0010369D" w:rsidRDefault="00C24027" w:rsidP="001D708C">
      <w:pPr>
        <w:rPr>
          <w:b/>
          <w:bCs/>
          <w:u w:val="single"/>
          <w:lang w:eastAsia="ja-JP"/>
        </w:rPr>
      </w:pPr>
      <w:r w:rsidRPr="0035033A">
        <w:rPr>
          <w:b/>
          <w:bCs/>
          <w:highlight w:val="yellow"/>
          <w:u w:val="single"/>
          <w:lang w:eastAsia="ja-JP"/>
        </w:rPr>
        <w:t xml:space="preserve">Proposal </w:t>
      </w:r>
      <w:r w:rsidR="001D708C" w:rsidRPr="0035033A">
        <w:rPr>
          <w:b/>
          <w:bCs/>
          <w:highlight w:val="yellow"/>
          <w:u w:val="single"/>
          <w:lang w:eastAsia="ja-JP"/>
        </w:rPr>
        <w:t>4</w:t>
      </w:r>
      <w:r w:rsidR="002B602E" w:rsidRPr="0035033A">
        <w:rPr>
          <w:b/>
          <w:bCs/>
          <w:highlight w:val="yellow"/>
          <w:u w:val="single"/>
          <w:lang w:eastAsia="ja-JP"/>
        </w:rPr>
        <w:t>.1.1</w:t>
      </w:r>
      <w:r w:rsidR="001D708C" w:rsidRPr="0035033A">
        <w:rPr>
          <w:b/>
          <w:bCs/>
          <w:highlight w:val="yellow"/>
          <w:u w:val="single"/>
          <w:lang w:eastAsia="ja-JP"/>
        </w:rPr>
        <w:t>-</w:t>
      </w:r>
      <w:r w:rsidR="0035033A" w:rsidRPr="0035033A">
        <w:rPr>
          <w:b/>
          <w:bCs/>
          <w:highlight w:val="yellow"/>
          <w:u w:val="single"/>
          <w:lang w:eastAsia="ja-JP"/>
        </w:rPr>
        <w:t>4</w:t>
      </w:r>
    </w:p>
    <w:p w14:paraId="1093FDA2" w14:textId="2A76FBA5" w:rsidR="001D708C" w:rsidRDefault="001D708C" w:rsidP="0035033A">
      <w:r>
        <w:t xml:space="preserve">For evaluation of AI/ML based positioning, </w:t>
      </w:r>
      <w:r w:rsidR="0035033A">
        <w:t xml:space="preserve">one </w:t>
      </w:r>
      <w:r w:rsidR="00C24027">
        <w:t>possible</w:t>
      </w:r>
      <w:r w:rsidR="0035033A">
        <w:t xml:space="preserve"> sub-use case use</w:t>
      </w:r>
      <w:r w:rsidR="00C24027">
        <w:t>s</w:t>
      </w:r>
      <w:r w:rsidR="00693F28">
        <w:t xml:space="preserve"> the </w:t>
      </w:r>
      <w:r>
        <w:t xml:space="preserve">one-step approach </w:t>
      </w:r>
      <w:r w:rsidR="00693F28">
        <w:t>where the ML model</w:t>
      </w:r>
      <w:r>
        <w:rPr>
          <w:lang w:val="en-US"/>
        </w:rPr>
        <w:t xml:space="preserve"> directly estimate the </w:t>
      </w:r>
      <w:r w:rsidR="002B231F">
        <w:rPr>
          <w:lang w:val="en-US"/>
        </w:rPr>
        <w:t xml:space="preserve">target </w:t>
      </w:r>
      <w:r>
        <w:rPr>
          <w:lang w:val="en-US"/>
        </w:rPr>
        <w:t>UE</w:t>
      </w:r>
      <w:r w:rsidR="002B231F">
        <w:rPr>
          <w:lang w:val="en-US"/>
        </w:rPr>
        <w:t>’s</w:t>
      </w:r>
      <w:r>
        <w:rPr>
          <w:lang w:val="en-US"/>
        </w:rPr>
        <w:t xml:space="preserve"> position.</w:t>
      </w:r>
    </w:p>
    <w:p w14:paraId="491E8886" w14:textId="77777777" w:rsidR="0035033A" w:rsidRDefault="0035033A" w:rsidP="0035033A"/>
    <w:tbl>
      <w:tblPr>
        <w:tblStyle w:val="TableGrid10"/>
        <w:tblW w:w="9990" w:type="dxa"/>
        <w:tblInd w:w="-5" w:type="dxa"/>
        <w:tblLook w:val="04A0" w:firstRow="1" w:lastRow="0" w:firstColumn="1" w:lastColumn="0" w:noHBand="0" w:noVBand="1"/>
      </w:tblPr>
      <w:tblGrid>
        <w:gridCol w:w="1418"/>
        <w:gridCol w:w="8572"/>
      </w:tblGrid>
      <w:tr w:rsidR="0035033A" w14:paraId="6B18CF42" w14:textId="77777777" w:rsidTr="004B5A89">
        <w:tc>
          <w:tcPr>
            <w:tcW w:w="1418" w:type="dxa"/>
          </w:tcPr>
          <w:p w14:paraId="336846C9" w14:textId="77777777" w:rsidR="0035033A" w:rsidRPr="00B54F60" w:rsidRDefault="0035033A" w:rsidP="004B5A89">
            <w:pPr>
              <w:jc w:val="left"/>
              <w:rPr>
                <w:rFonts w:eastAsiaTheme="minorEastAsia"/>
                <w:b/>
                <w:lang w:val="x-none"/>
              </w:rPr>
            </w:pPr>
          </w:p>
        </w:tc>
        <w:tc>
          <w:tcPr>
            <w:tcW w:w="8572" w:type="dxa"/>
          </w:tcPr>
          <w:p w14:paraId="42705926" w14:textId="77777777" w:rsidR="0035033A" w:rsidRPr="00B54F60" w:rsidRDefault="0035033A" w:rsidP="004B5A89">
            <w:pPr>
              <w:jc w:val="center"/>
              <w:rPr>
                <w:rFonts w:eastAsiaTheme="minorEastAsia"/>
                <w:b/>
                <w:lang w:val="x-none"/>
              </w:rPr>
            </w:pPr>
            <w:r>
              <w:rPr>
                <w:rFonts w:eastAsiaTheme="minorEastAsia" w:hint="eastAsia"/>
                <w:b/>
                <w:lang w:val="x-none"/>
              </w:rPr>
              <w:t>Company</w:t>
            </w:r>
          </w:p>
        </w:tc>
      </w:tr>
      <w:tr w:rsidR="0035033A" w14:paraId="44069786" w14:textId="77777777" w:rsidTr="004B5A89">
        <w:tc>
          <w:tcPr>
            <w:tcW w:w="1418" w:type="dxa"/>
          </w:tcPr>
          <w:p w14:paraId="31D4099E" w14:textId="77777777" w:rsidR="0035033A" w:rsidRDefault="0035033A" w:rsidP="004B5A89">
            <w:pPr>
              <w:jc w:val="left"/>
              <w:rPr>
                <w:rFonts w:eastAsiaTheme="minorEastAsia"/>
                <w:lang w:val="x-none"/>
              </w:rPr>
            </w:pPr>
            <w:r>
              <w:rPr>
                <w:rFonts w:eastAsiaTheme="minorEastAsia" w:hint="eastAsia"/>
                <w:lang w:val="x-none"/>
              </w:rPr>
              <w:t>Support</w:t>
            </w:r>
          </w:p>
        </w:tc>
        <w:tc>
          <w:tcPr>
            <w:tcW w:w="8572" w:type="dxa"/>
          </w:tcPr>
          <w:p w14:paraId="2E81C8F1" w14:textId="77777777" w:rsidR="0035033A" w:rsidRPr="002F0BF7" w:rsidRDefault="0035033A" w:rsidP="004B5A89">
            <w:pPr>
              <w:rPr>
                <w:rFonts w:eastAsiaTheme="minorEastAsia"/>
                <w:lang w:val="de-AT"/>
              </w:rPr>
            </w:pPr>
          </w:p>
        </w:tc>
      </w:tr>
      <w:tr w:rsidR="0035033A" w14:paraId="0BF39344" w14:textId="77777777" w:rsidTr="004B5A89">
        <w:tc>
          <w:tcPr>
            <w:tcW w:w="1418" w:type="dxa"/>
          </w:tcPr>
          <w:p w14:paraId="4BEFBE94" w14:textId="77777777" w:rsidR="0035033A" w:rsidRDefault="0035033A" w:rsidP="004B5A89">
            <w:pPr>
              <w:jc w:val="left"/>
              <w:rPr>
                <w:rFonts w:eastAsiaTheme="minorEastAsia"/>
                <w:lang w:val="x-none"/>
              </w:rPr>
            </w:pPr>
            <w:r>
              <w:rPr>
                <w:rFonts w:eastAsiaTheme="minorEastAsia" w:hint="eastAsia"/>
                <w:lang w:val="x-none"/>
              </w:rPr>
              <w:t>Not support</w:t>
            </w:r>
          </w:p>
        </w:tc>
        <w:tc>
          <w:tcPr>
            <w:tcW w:w="8572" w:type="dxa"/>
          </w:tcPr>
          <w:p w14:paraId="476F17DF" w14:textId="77777777" w:rsidR="0035033A" w:rsidRPr="00E12038" w:rsidRDefault="0035033A" w:rsidP="004B5A89">
            <w:pPr>
              <w:rPr>
                <w:rFonts w:eastAsiaTheme="minorEastAsia"/>
                <w:lang w:val="en-GB"/>
              </w:rPr>
            </w:pPr>
          </w:p>
        </w:tc>
      </w:tr>
    </w:tbl>
    <w:p w14:paraId="1A655599" w14:textId="77777777" w:rsidR="0035033A" w:rsidRDefault="0035033A" w:rsidP="0035033A"/>
    <w:tbl>
      <w:tblPr>
        <w:tblStyle w:val="TableGrid"/>
        <w:tblW w:w="0" w:type="auto"/>
        <w:tblLook w:val="04A0" w:firstRow="1" w:lastRow="0" w:firstColumn="1" w:lastColumn="0" w:noHBand="0" w:noVBand="1"/>
      </w:tblPr>
      <w:tblGrid>
        <w:gridCol w:w="1435"/>
        <w:gridCol w:w="8527"/>
      </w:tblGrid>
      <w:tr w:rsidR="0035033A" w:rsidRPr="00A47C1B" w14:paraId="663D2FAE" w14:textId="77777777" w:rsidTr="004B5A89">
        <w:tc>
          <w:tcPr>
            <w:tcW w:w="1435" w:type="dxa"/>
          </w:tcPr>
          <w:p w14:paraId="3C918368" w14:textId="77777777" w:rsidR="0035033A" w:rsidRPr="00A47C1B" w:rsidRDefault="0035033A" w:rsidP="004B5A89">
            <w:pPr>
              <w:rPr>
                <w:b/>
                <w:bCs/>
                <w:lang w:eastAsia="ja-JP"/>
              </w:rPr>
            </w:pPr>
            <w:r w:rsidRPr="00A47C1B">
              <w:rPr>
                <w:b/>
                <w:bCs/>
                <w:lang w:eastAsia="ja-JP"/>
              </w:rPr>
              <w:t>Company</w:t>
            </w:r>
          </w:p>
        </w:tc>
        <w:tc>
          <w:tcPr>
            <w:tcW w:w="8527" w:type="dxa"/>
          </w:tcPr>
          <w:p w14:paraId="356B08CB" w14:textId="77777777" w:rsidR="0035033A" w:rsidRPr="00A47C1B" w:rsidRDefault="0035033A" w:rsidP="004B5A89">
            <w:pPr>
              <w:jc w:val="center"/>
              <w:rPr>
                <w:b/>
                <w:bCs/>
                <w:lang w:eastAsia="ja-JP"/>
              </w:rPr>
            </w:pPr>
            <w:r w:rsidRPr="00A47C1B">
              <w:rPr>
                <w:b/>
                <w:bCs/>
                <w:lang w:eastAsia="ja-JP"/>
              </w:rPr>
              <w:t>Comments</w:t>
            </w:r>
          </w:p>
        </w:tc>
      </w:tr>
      <w:tr w:rsidR="0035033A" w14:paraId="17F71536" w14:textId="77777777" w:rsidTr="004B5A89">
        <w:tc>
          <w:tcPr>
            <w:tcW w:w="1435" w:type="dxa"/>
          </w:tcPr>
          <w:p w14:paraId="545B218B" w14:textId="77777777" w:rsidR="0035033A" w:rsidRDefault="0035033A" w:rsidP="004B5A89">
            <w:pPr>
              <w:rPr>
                <w:lang w:eastAsia="ja-JP"/>
              </w:rPr>
            </w:pPr>
          </w:p>
        </w:tc>
        <w:tc>
          <w:tcPr>
            <w:tcW w:w="8527" w:type="dxa"/>
          </w:tcPr>
          <w:p w14:paraId="4722AA96" w14:textId="77777777" w:rsidR="0035033A" w:rsidRDefault="0035033A" w:rsidP="004B5A89">
            <w:pPr>
              <w:rPr>
                <w:lang w:eastAsia="ja-JP"/>
              </w:rPr>
            </w:pPr>
          </w:p>
        </w:tc>
      </w:tr>
      <w:tr w:rsidR="0035033A" w14:paraId="0A09605F" w14:textId="77777777" w:rsidTr="004B5A89">
        <w:tc>
          <w:tcPr>
            <w:tcW w:w="1435" w:type="dxa"/>
          </w:tcPr>
          <w:p w14:paraId="7CF56E7D" w14:textId="77777777" w:rsidR="0035033A" w:rsidRDefault="0035033A" w:rsidP="004B5A89">
            <w:pPr>
              <w:rPr>
                <w:lang w:eastAsia="ja-JP"/>
              </w:rPr>
            </w:pPr>
          </w:p>
        </w:tc>
        <w:tc>
          <w:tcPr>
            <w:tcW w:w="8527" w:type="dxa"/>
          </w:tcPr>
          <w:p w14:paraId="6E9CA240" w14:textId="77777777" w:rsidR="0035033A" w:rsidRDefault="0035033A" w:rsidP="004B5A89">
            <w:pPr>
              <w:rPr>
                <w:lang w:eastAsia="ja-JP"/>
              </w:rPr>
            </w:pPr>
          </w:p>
        </w:tc>
      </w:tr>
    </w:tbl>
    <w:p w14:paraId="0C3D27A8" w14:textId="25ECAD85" w:rsidR="00A0097D" w:rsidRDefault="00A0097D" w:rsidP="00C46C57">
      <w:pPr>
        <w:rPr>
          <w:lang w:eastAsia="ja-JP"/>
        </w:rPr>
      </w:pPr>
    </w:p>
    <w:p w14:paraId="03C9813D" w14:textId="646FC44B" w:rsidR="00C24027" w:rsidRDefault="00C24027" w:rsidP="00C46C57">
      <w:pPr>
        <w:rPr>
          <w:lang w:eastAsia="ja-JP"/>
        </w:rPr>
      </w:pPr>
    </w:p>
    <w:p w14:paraId="1FA822E5" w14:textId="3240A57E" w:rsidR="00445908" w:rsidRDefault="00C24027" w:rsidP="00C24027">
      <w:pPr>
        <w:rPr>
          <w:lang w:val="de-DE"/>
        </w:rPr>
      </w:pPr>
      <w:r>
        <w:rPr>
          <w:lang w:eastAsia="ja-JP"/>
        </w:rPr>
        <w:t xml:space="preserve">For </w:t>
      </w:r>
      <w:r w:rsidR="00445908">
        <w:rPr>
          <w:lang w:eastAsia="ja-JP"/>
        </w:rPr>
        <w:t>the</w:t>
      </w:r>
      <w:r>
        <w:rPr>
          <w:lang w:eastAsia="ja-JP"/>
        </w:rPr>
        <w:t xml:space="preserve"> two-step approaches, there are many variations</w:t>
      </w:r>
      <w:r w:rsidR="00F83E46">
        <w:rPr>
          <w:lang w:eastAsia="ja-JP"/>
        </w:rPr>
        <w:t>, as can be seen in companies’ contributions</w:t>
      </w:r>
      <w:r w:rsidR="00445908">
        <w:rPr>
          <w:lang w:eastAsia="ja-JP"/>
        </w:rPr>
        <w:t xml:space="preserve">. For example, the output of the ML model may be </w:t>
      </w:r>
      <w:r w:rsidR="00445908" w:rsidRPr="00597BE0">
        <w:rPr>
          <w:lang w:val="de-DE"/>
        </w:rPr>
        <w:t>LOS/NLOS identification</w:t>
      </w:r>
      <w:r w:rsidR="00445908">
        <w:rPr>
          <w:lang w:val="de-DE"/>
        </w:rPr>
        <w:t xml:space="preserve"> and probability, ToA, AoA, AoD. It should be discussed how to down-select to a specific sub-use case for evaluation.</w:t>
      </w:r>
    </w:p>
    <w:p w14:paraId="2ECA67DC" w14:textId="77777777" w:rsidR="00C24027" w:rsidRDefault="00C24027" w:rsidP="00C46C57">
      <w:pPr>
        <w:rPr>
          <w:lang w:eastAsia="ja-JP"/>
        </w:rPr>
      </w:pPr>
    </w:p>
    <w:p w14:paraId="367D1874" w14:textId="21217EFB" w:rsidR="0035033A" w:rsidRPr="0010369D" w:rsidRDefault="00445908" w:rsidP="0035033A">
      <w:pPr>
        <w:rPr>
          <w:b/>
          <w:bCs/>
          <w:u w:val="single"/>
          <w:lang w:eastAsia="ja-JP"/>
        </w:rPr>
      </w:pPr>
      <w:r w:rsidRPr="00FC362F">
        <w:rPr>
          <w:b/>
          <w:bCs/>
          <w:highlight w:val="yellow"/>
          <w:u w:val="single"/>
          <w:lang w:eastAsia="ja-JP"/>
        </w:rPr>
        <w:t>Question</w:t>
      </w:r>
      <w:r w:rsidR="0035033A" w:rsidRPr="00FC362F">
        <w:rPr>
          <w:b/>
          <w:bCs/>
          <w:highlight w:val="yellow"/>
          <w:u w:val="single"/>
          <w:lang w:eastAsia="ja-JP"/>
        </w:rPr>
        <w:t xml:space="preserve"> 4.1.1-</w:t>
      </w:r>
      <w:r w:rsidR="00FC362F" w:rsidRPr="00FC362F">
        <w:rPr>
          <w:b/>
          <w:bCs/>
          <w:highlight w:val="yellow"/>
          <w:u w:val="single"/>
          <w:lang w:eastAsia="ja-JP"/>
        </w:rPr>
        <w:t>5</w:t>
      </w:r>
    </w:p>
    <w:p w14:paraId="35F70452" w14:textId="7FB4E825" w:rsidR="0035033A" w:rsidRDefault="00445908" w:rsidP="00C46C57">
      <w:pPr>
        <w:rPr>
          <w:lang w:eastAsia="ja-JP"/>
        </w:rPr>
      </w:pPr>
      <w:r>
        <w:rPr>
          <w:lang w:eastAsia="ja-JP"/>
        </w:rPr>
        <w:t>For the two-step approach, the ML output is:</w:t>
      </w:r>
    </w:p>
    <w:p w14:paraId="5A3AD78A" w14:textId="348D94C8" w:rsidR="00445908" w:rsidRPr="00445908" w:rsidRDefault="00445908" w:rsidP="00080BE3">
      <w:pPr>
        <w:pStyle w:val="ListParagraph"/>
        <w:numPr>
          <w:ilvl w:val="0"/>
          <w:numId w:val="44"/>
        </w:numPr>
        <w:rPr>
          <w:lang w:eastAsia="ja-JP"/>
        </w:rPr>
      </w:pPr>
      <w:r>
        <w:rPr>
          <w:lang w:val="en-US"/>
        </w:rPr>
        <w:t>LOS/NLOS identification</w:t>
      </w:r>
    </w:p>
    <w:p w14:paraId="243AACAA" w14:textId="1DA77401" w:rsidR="00445908" w:rsidRPr="00445908" w:rsidRDefault="00445908" w:rsidP="00080BE3">
      <w:pPr>
        <w:pStyle w:val="ListParagraph"/>
        <w:numPr>
          <w:ilvl w:val="0"/>
          <w:numId w:val="44"/>
        </w:numPr>
        <w:rPr>
          <w:lang w:eastAsia="ja-JP"/>
        </w:rPr>
      </w:pPr>
      <w:r>
        <w:rPr>
          <w:lang w:val="en-US"/>
        </w:rPr>
        <w:t>LOS/NLOS identification and T</w:t>
      </w:r>
      <w:r w:rsidR="00CF323E">
        <w:rPr>
          <w:lang w:val="en-US"/>
        </w:rPr>
        <w:t>o</w:t>
      </w:r>
      <w:r>
        <w:rPr>
          <w:lang w:val="en-US"/>
        </w:rPr>
        <w:t>A</w:t>
      </w:r>
    </w:p>
    <w:p w14:paraId="110CA627" w14:textId="4F61FBF7" w:rsidR="00445908" w:rsidRPr="00080BE3" w:rsidRDefault="00080BE3" w:rsidP="004B5A89">
      <w:pPr>
        <w:pStyle w:val="ListParagraph"/>
        <w:numPr>
          <w:ilvl w:val="0"/>
          <w:numId w:val="44"/>
        </w:numPr>
        <w:rPr>
          <w:lang w:eastAsia="ja-JP"/>
        </w:rPr>
      </w:pPr>
      <w:r w:rsidRPr="00CF323E">
        <w:rPr>
          <w:lang w:val="en-US" w:eastAsia="ja-JP"/>
        </w:rPr>
        <w:t>AoA</w:t>
      </w:r>
      <w:r w:rsidR="00F83E46" w:rsidRPr="00CF323E">
        <w:rPr>
          <w:lang w:val="en-US" w:eastAsia="ja-JP"/>
        </w:rPr>
        <w:t xml:space="preserve"> (for </w:t>
      </w:r>
      <w:r w:rsidR="00CF323E" w:rsidRPr="00CF323E">
        <w:rPr>
          <w:lang w:val="en-US" w:eastAsia="ja-JP"/>
        </w:rPr>
        <w:t>gNB side ML</w:t>
      </w:r>
      <w:r w:rsidR="00F83E46" w:rsidRPr="00CF323E">
        <w:rPr>
          <w:lang w:val="en-US" w:eastAsia="ja-JP"/>
        </w:rPr>
        <w:t>),</w:t>
      </w:r>
      <w:r w:rsidR="00CF323E" w:rsidRPr="00CF323E">
        <w:rPr>
          <w:lang w:val="en-US" w:eastAsia="ja-JP"/>
        </w:rPr>
        <w:t xml:space="preserve"> </w:t>
      </w:r>
      <w:r w:rsidRPr="00CF323E">
        <w:rPr>
          <w:lang w:val="en-US" w:eastAsia="ja-JP"/>
        </w:rPr>
        <w:t>AoD</w:t>
      </w:r>
      <w:r w:rsidR="00F83E46" w:rsidRPr="00CF323E">
        <w:rPr>
          <w:lang w:val="en-US" w:eastAsia="ja-JP"/>
        </w:rPr>
        <w:t xml:space="preserve"> (for UE </w:t>
      </w:r>
      <w:r w:rsidR="00CF323E" w:rsidRPr="00CF323E">
        <w:rPr>
          <w:lang w:val="en-US" w:eastAsia="ja-JP"/>
        </w:rPr>
        <w:t>side ML</w:t>
      </w:r>
      <w:r w:rsidR="00F83E46" w:rsidRPr="00CF323E">
        <w:rPr>
          <w:lang w:val="en-US" w:eastAsia="ja-JP"/>
        </w:rPr>
        <w:t>)</w:t>
      </w:r>
    </w:p>
    <w:p w14:paraId="4329B5E9" w14:textId="0B1FB769" w:rsidR="00080BE3" w:rsidRDefault="00080BE3" w:rsidP="00080BE3">
      <w:pPr>
        <w:pStyle w:val="ListParagraph"/>
        <w:numPr>
          <w:ilvl w:val="0"/>
          <w:numId w:val="44"/>
        </w:numPr>
        <w:rPr>
          <w:lang w:eastAsia="ja-JP"/>
        </w:rPr>
      </w:pPr>
      <w:r>
        <w:rPr>
          <w:lang w:val="en-US" w:eastAsia="ja-JP"/>
        </w:rPr>
        <w:t>Other (please explain)</w:t>
      </w:r>
    </w:p>
    <w:p w14:paraId="63C136CD" w14:textId="442D5B11" w:rsidR="0035033A" w:rsidRDefault="0035033A" w:rsidP="00C46C57">
      <w:pPr>
        <w:rPr>
          <w:lang w:eastAsia="ja-JP"/>
        </w:rPr>
      </w:pPr>
    </w:p>
    <w:p w14:paraId="1B0B6775" w14:textId="1972819F" w:rsidR="00080BE3" w:rsidRDefault="00080BE3" w:rsidP="00C46C57">
      <w:pPr>
        <w:rPr>
          <w:lang w:eastAsia="ja-JP"/>
        </w:rPr>
      </w:pPr>
      <w:r>
        <w:rPr>
          <w:lang w:eastAsia="ja-JP"/>
        </w:rPr>
        <w:t xml:space="preserve">Please select </w:t>
      </w:r>
      <w:r w:rsidR="00F83E46">
        <w:rPr>
          <w:lang w:eastAsia="ja-JP"/>
        </w:rPr>
        <w:t xml:space="preserve">one </w:t>
      </w:r>
      <w:r>
        <w:rPr>
          <w:lang w:eastAsia="ja-JP"/>
        </w:rPr>
        <w:t>option from above. For the purpose of down-selection, the option with the most support can be selected as the sub-use case for evaluation.</w:t>
      </w:r>
    </w:p>
    <w:p w14:paraId="716A82CD" w14:textId="77777777" w:rsidR="00080BE3" w:rsidRDefault="00080BE3" w:rsidP="00C46C57">
      <w:pPr>
        <w:rPr>
          <w:lang w:eastAsia="ja-JP"/>
        </w:rPr>
      </w:pPr>
    </w:p>
    <w:tbl>
      <w:tblPr>
        <w:tblStyle w:val="TableGrid10"/>
        <w:tblW w:w="9990" w:type="dxa"/>
        <w:tblInd w:w="-5" w:type="dxa"/>
        <w:tblLook w:val="04A0" w:firstRow="1" w:lastRow="0" w:firstColumn="1" w:lastColumn="0" w:noHBand="0" w:noVBand="1"/>
      </w:tblPr>
      <w:tblGrid>
        <w:gridCol w:w="1890"/>
        <w:gridCol w:w="8100"/>
      </w:tblGrid>
      <w:tr w:rsidR="00080BE3" w14:paraId="2FA5A4BD" w14:textId="77777777" w:rsidTr="00080BE3">
        <w:tc>
          <w:tcPr>
            <w:tcW w:w="1890" w:type="dxa"/>
          </w:tcPr>
          <w:p w14:paraId="23F0C060" w14:textId="77777777" w:rsidR="00080BE3" w:rsidRPr="00B54F60" w:rsidRDefault="00080BE3" w:rsidP="004B5A89">
            <w:pPr>
              <w:jc w:val="left"/>
              <w:rPr>
                <w:rFonts w:eastAsiaTheme="minorEastAsia"/>
                <w:b/>
                <w:lang w:val="x-none"/>
              </w:rPr>
            </w:pPr>
          </w:p>
        </w:tc>
        <w:tc>
          <w:tcPr>
            <w:tcW w:w="8100" w:type="dxa"/>
          </w:tcPr>
          <w:p w14:paraId="6610DAC5" w14:textId="77777777" w:rsidR="00080BE3" w:rsidRPr="00B54F60" w:rsidRDefault="00080BE3" w:rsidP="004B5A89">
            <w:pPr>
              <w:jc w:val="center"/>
              <w:rPr>
                <w:rFonts w:eastAsiaTheme="minorEastAsia"/>
                <w:b/>
                <w:lang w:val="x-none"/>
              </w:rPr>
            </w:pPr>
            <w:r>
              <w:rPr>
                <w:rFonts w:eastAsiaTheme="minorEastAsia" w:hint="eastAsia"/>
                <w:b/>
                <w:lang w:val="x-none"/>
              </w:rPr>
              <w:t>Company</w:t>
            </w:r>
          </w:p>
        </w:tc>
      </w:tr>
      <w:tr w:rsidR="00080BE3" w14:paraId="29A326F3" w14:textId="77777777" w:rsidTr="00080BE3">
        <w:tc>
          <w:tcPr>
            <w:tcW w:w="1890" w:type="dxa"/>
          </w:tcPr>
          <w:p w14:paraId="00ADB317" w14:textId="5ECB8185" w:rsidR="00080BE3" w:rsidRPr="00080BE3" w:rsidRDefault="00080BE3" w:rsidP="00080BE3">
            <w:pPr>
              <w:jc w:val="left"/>
              <w:rPr>
                <w:rFonts w:eastAsiaTheme="minorEastAsia"/>
              </w:rPr>
            </w:pPr>
            <w:r>
              <w:rPr>
                <w:rFonts w:eastAsiaTheme="minorEastAsia"/>
              </w:rPr>
              <w:t xml:space="preserve">Option 1, </w:t>
            </w:r>
            <w:r>
              <w:t>LOS/NLOS</w:t>
            </w:r>
          </w:p>
        </w:tc>
        <w:tc>
          <w:tcPr>
            <w:tcW w:w="8100" w:type="dxa"/>
          </w:tcPr>
          <w:p w14:paraId="22BC3753" w14:textId="77777777" w:rsidR="00080BE3" w:rsidRPr="002F0BF7" w:rsidRDefault="00080BE3" w:rsidP="004B5A89">
            <w:pPr>
              <w:rPr>
                <w:rFonts w:eastAsiaTheme="minorEastAsia"/>
                <w:lang w:val="de-AT"/>
              </w:rPr>
            </w:pPr>
          </w:p>
        </w:tc>
      </w:tr>
      <w:tr w:rsidR="00080BE3" w14:paraId="6E4CE181" w14:textId="77777777" w:rsidTr="00080BE3">
        <w:tc>
          <w:tcPr>
            <w:tcW w:w="1890" w:type="dxa"/>
          </w:tcPr>
          <w:p w14:paraId="7319F54E" w14:textId="69D8FB4B" w:rsidR="00080BE3" w:rsidRDefault="00080BE3" w:rsidP="00080BE3">
            <w:pPr>
              <w:jc w:val="left"/>
              <w:rPr>
                <w:rFonts w:eastAsiaTheme="minorEastAsia"/>
                <w:lang w:val="x-none"/>
              </w:rPr>
            </w:pPr>
            <w:r>
              <w:rPr>
                <w:rFonts w:eastAsiaTheme="minorEastAsia"/>
              </w:rPr>
              <w:t xml:space="preserve">Option 2, </w:t>
            </w:r>
            <w:r>
              <w:t>LOS/NLOS, ToA</w:t>
            </w:r>
          </w:p>
        </w:tc>
        <w:tc>
          <w:tcPr>
            <w:tcW w:w="8100" w:type="dxa"/>
          </w:tcPr>
          <w:p w14:paraId="45E49C4C" w14:textId="77777777" w:rsidR="00080BE3" w:rsidRPr="00E12038" w:rsidRDefault="00080BE3" w:rsidP="004B5A89">
            <w:pPr>
              <w:rPr>
                <w:rFonts w:eastAsiaTheme="minorEastAsia"/>
                <w:lang w:val="en-GB"/>
              </w:rPr>
            </w:pPr>
          </w:p>
        </w:tc>
      </w:tr>
      <w:tr w:rsidR="00080BE3" w14:paraId="7874A86C" w14:textId="77777777" w:rsidTr="00080BE3">
        <w:tc>
          <w:tcPr>
            <w:tcW w:w="1890" w:type="dxa"/>
          </w:tcPr>
          <w:p w14:paraId="27BA44BB" w14:textId="7456E73F" w:rsidR="00080BE3" w:rsidRDefault="00080BE3" w:rsidP="004B5A89">
            <w:pPr>
              <w:jc w:val="left"/>
              <w:rPr>
                <w:rFonts w:eastAsiaTheme="minorEastAsia"/>
              </w:rPr>
            </w:pPr>
            <w:r>
              <w:rPr>
                <w:rFonts w:eastAsiaTheme="minorEastAsia"/>
              </w:rPr>
              <w:t>Option 3, AoA</w:t>
            </w:r>
            <w:r w:rsidR="00CF323E">
              <w:rPr>
                <w:rFonts w:eastAsiaTheme="minorEastAsia"/>
              </w:rPr>
              <w:t>, AoD</w:t>
            </w:r>
          </w:p>
        </w:tc>
        <w:tc>
          <w:tcPr>
            <w:tcW w:w="8100" w:type="dxa"/>
          </w:tcPr>
          <w:p w14:paraId="2FEB7F05" w14:textId="77777777" w:rsidR="00080BE3" w:rsidRPr="00E12038" w:rsidRDefault="00080BE3" w:rsidP="004B5A89">
            <w:pPr>
              <w:rPr>
                <w:rFonts w:eastAsiaTheme="minorEastAsia"/>
              </w:rPr>
            </w:pPr>
          </w:p>
        </w:tc>
      </w:tr>
      <w:tr w:rsidR="00080BE3" w14:paraId="5370F79E" w14:textId="77777777" w:rsidTr="00080BE3">
        <w:tc>
          <w:tcPr>
            <w:tcW w:w="1890" w:type="dxa"/>
          </w:tcPr>
          <w:p w14:paraId="5A5975FE" w14:textId="4B91D004" w:rsidR="00080BE3" w:rsidRDefault="00080BE3" w:rsidP="004B5A89">
            <w:pPr>
              <w:jc w:val="left"/>
              <w:rPr>
                <w:rFonts w:eastAsiaTheme="minorEastAsia"/>
              </w:rPr>
            </w:pPr>
            <w:r>
              <w:rPr>
                <w:rFonts w:eastAsiaTheme="minorEastAsia"/>
              </w:rPr>
              <w:t xml:space="preserve">Option </w:t>
            </w:r>
            <w:r w:rsidR="00CF323E">
              <w:rPr>
                <w:rFonts w:eastAsiaTheme="minorEastAsia"/>
              </w:rPr>
              <w:t>4</w:t>
            </w:r>
            <w:r>
              <w:rPr>
                <w:rFonts w:eastAsiaTheme="minorEastAsia"/>
              </w:rPr>
              <w:t>, Other</w:t>
            </w:r>
          </w:p>
        </w:tc>
        <w:tc>
          <w:tcPr>
            <w:tcW w:w="8100" w:type="dxa"/>
          </w:tcPr>
          <w:p w14:paraId="3510754E" w14:textId="77777777" w:rsidR="00080BE3" w:rsidRPr="00E12038" w:rsidRDefault="00080BE3" w:rsidP="004B5A89">
            <w:pPr>
              <w:rPr>
                <w:rFonts w:eastAsiaTheme="minorEastAsia"/>
              </w:rPr>
            </w:pPr>
          </w:p>
        </w:tc>
      </w:tr>
    </w:tbl>
    <w:p w14:paraId="398EA769" w14:textId="773671AA" w:rsidR="00080BE3" w:rsidRDefault="00080BE3" w:rsidP="00C46C57">
      <w:pPr>
        <w:rPr>
          <w:lang w:eastAsia="ja-JP"/>
        </w:rPr>
      </w:pPr>
    </w:p>
    <w:tbl>
      <w:tblPr>
        <w:tblStyle w:val="TableGrid"/>
        <w:tblW w:w="0" w:type="auto"/>
        <w:tblLook w:val="04A0" w:firstRow="1" w:lastRow="0" w:firstColumn="1" w:lastColumn="0" w:noHBand="0" w:noVBand="1"/>
      </w:tblPr>
      <w:tblGrid>
        <w:gridCol w:w="1435"/>
        <w:gridCol w:w="8527"/>
      </w:tblGrid>
      <w:tr w:rsidR="00080BE3" w:rsidRPr="00A47C1B" w14:paraId="351C843F" w14:textId="77777777" w:rsidTr="004B5A89">
        <w:tc>
          <w:tcPr>
            <w:tcW w:w="1435" w:type="dxa"/>
          </w:tcPr>
          <w:p w14:paraId="721A4DAE" w14:textId="77777777" w:rsidR="00080BE3" w:rsidRPr="00A47C1B" w:rsidRDefault="00080BE3" w:rsidP="004B5A89">
            <w:pPr>
              <w:rPr>
                <w:b/>
                <w:bCs/>
                <w:lang w:eastAsia="ja-JP"/>
              </w:rPr>
            </w:pPr>
            <w:r w:rsidRPr="00A47C1B">
              <w:rPr>
                <w:b/>
                <w:bCs/>
                <w:lang w:eastAsia="ja-JP"/>
              </w:rPr>
              <w:t>Company</w:t>
            </w:r>
          </w:p>
        </w:tc>
        <w:tc>
          <w:tcPr>
            <w:tcW w:w="8527" w:type="dxa"/>
          </w:tcPr>
          <w:p w14:paraId="7622EE4A" w14:textId="77777777" w:rsidR="00080BE3" w:rsidRPr="00A47C1B" w:rsidRDefault="00080BE3" w:rsidP="004B5A89">
            <w:pPr>
              <w:jc w:val="center"/>
              <w:rPr>
                <w:b/>
                <w:bCs/>
                <w:lang w:eastAsia="ja-JP"/>
              </w:rPr>
            </w:pPr>
            <w:r w:rsidRPr="00A47C1B">
              <w:rPr>
                <w:b/>
                <w:bCs/>
                <w:lang w:eastAsia="ja-JP"/>
              </w:rPr>
              <w:t>Comments</w:t>
            </w:r>
          </w:p>
        </w:tc>
      </w:tr>
      <w:tr w:rsidR="00080BE3" w14:paraId="68309EFE" w14:textId="77777777" w:rsidTr="004B5A89">
        <w:tc>
          <w:tcPr>
            <w:tcW w:w="1435" w:type="dxa"/>
          </w:tcPr>
          <w:p w14:paraId="220A2600" w14:textId="55045318" w:rsidR="00080BE3" w:rsidRDefault="00B66242" w:rsidP="004B5A89">
            <w:pPr>
              <w:rPr>
                <w:lang w:eastAsia="ja-JP"/>
              </w:rPr>
            </w:pPr>
            <w:r>
              <w:rPr>
                <w:lang w:eastAsia="ja-JP"/>
              </w:rPr>
              <w:t>vivo</w:t>
            </w:r>
          </w:p>
        </w:tc>
        <w:tc>
          <w:tcPr>
            <w:tcW w:w="8527" w:type="dxa"/>
          </w:tcPr>
          <w:p w14:paraId="33725D5F" w14:textId="19BB2AE2" w:rsidR="00B66242" w:rsidRDefault="00B66242" w:rsidP="00B66242">
            <w:pPr>
              <w:rPr>
                <w:lang w:eastAsia="ja-JP"/>
              </w:rPr>
            </w:pPr>
            <w:r>
              <w:rPr>
                <w:lang w:eastAsia="ja-JP"/>
              </w:rPr>
              <w:t xml:space="preserve">Our understanding is that down-selection of sub-use cases as representative is under agenda 9.2.4.2. </w:t>
            </w:r>
            <w:r>
              <w:rPr>
                <w:lang w:eastAsia="ja-JP"/>
              </w:rPr>
              <w:t xml:space="preserve">Given the performance will be considered for selecting representative sub use case(s), we’re not sure we need to down select </w:t>
            </w:r>
            <w:r w:rsidR="005F4305">
              <w:rPr>
                <w:lang w:eastAsia="ja-JP"/>
              </w:rPr>
              <w:t>options now before actual</w:t>
            </w:r>
            <w:r>
              <w:rPr>
                <w:lang w:eastAsia="ja-JP"/>
              </w:rPr>
              <w:t xml:space="preserve"> evalution</w:t>
            </w:r>
            <w:r>
              <w:rPr>
                <w:lang w:eastAsia="ja-JP"/>
              </w:rPr>
              <w:t xml:space="preserve">. </w:t>
            </w:r>
          </w:p>
          <w:p w14:paraId="7A60A1EB" w14:textId="77777777" w:rsidR="00080BE3" w:rsidRDefault="00080BE3" w:rsidP="004B5A89">
            <w:pPr>
              <w:rPr>
                <w:lang w:eastAsia="ja-JP"/>
              </w:rPr>
            </w:pPr>
          </w:p>
        </w:tc>
      </w:tr>
      <w:tr w:rsidR="00080BE3" w14:paraId="5DC8C9F7" w14:textId="77777777" w:rsidTr="004B5A89">
        <w:tc>
          <w:tcPr>
            <w:tcW w:w="1435" w:type="dxa"/>
          </w:tcPr>
          <w:p w14:paraId="2C506266" w14:textId="77777777" w:rsidR="00080BE3" w:rsidRDefault="00080BE3" w:rsidP="004B5A89">
            <w:pPr>
              <w:rPr>
                <w:lang w:eastAsia="ja-JP"/>
              </w:rPr>
            </w:pPr>
          </w:p>
        </w:tc>
        <w:tc>
          <w:tcPr>
            <w:tcW w:w="8527" w:type="dxa"/>
          </w:tcPr>
          <w:p w14:paraId="22DB9AA7" w14:textId="77777777" w:rsidR="00080BE3" w:rsidRDefault="00080BE3" w:rsidP="004B5A89">
            <w:pPr>
              <w:rPr>
                <w:lang w:eastAsia="ja-JP"/>
              </w:rPr>
            </w:pPr>
          </w:p>
        </w:tc>
      </w:tr>
    </w:tbl>
    <w:p w14:paraId="06B89434" w14:textId="6B047CA4" w:rsidR="00080BE3" w:rsidRDefault="00080BE3" w:rsidP="00C46C57">
      <w:pPr>
        <w:rPr>
          <w:lang w:eastAsia="ja-JP"/>
        </w:rPr>
      </w:pPr>
    </w:p>
    <w:p w14:paraId="262E9DFC" w14:textId="6A4A05CE" w:rsidR="00832CA4" w:rsidRDefault="00832CA4" w:rsidP="00C46C57">
      <w:pPr>
        <w:rPr>
          <w:lang w:eastAsia="ja-JP"/>
        </w:rPr>
      </w:pPr>
      <w:r>
        <w:rPr>
          <w:lang w:eastAsia="ja-JP"/>
        </w:rPr>
        <w:t>For the one-step approach and two-step approach, it is desirable to further down-select to one as RAN1 focus, while the other one is optional and left up to supporting companies.</w:t>
      </w:r>
      <w:r w:rsidR="00241028">
        <w:rPr>
          <w:lang w:eastAsia="ja-JP"/>
        </w:rPr>
        <w:t xml:space="preserve"> This would concentrate companies’ resource to the most promising sub-use case. Please provide your input to the question below.</w:t>
      </w:r>
      <w:r w:rsidR="00CF265B">
        <w:rPr>
          <w:lang w:eastAsia="ja-JP"/>
        </w:rPr>
        <w:t xml:space="preserve"> </w:t>
      </w:r>
      <w:r w:rsidR="00241028">
        <w:rPr>
          <w:lang w:eastAsia="ja-JP"/>
        </w:rPr>
        <w:t>After collecting</w:t>
      </w:r>
      <w:r w:rsidR="00CF265B">
        <w:rPr>
          <w:lang w:eastAsia="ja-JP"/>
        </w:rPr>
        <w:t xml:space="preserve"> companies’ response, RAN1 can decide whether</w:t>
      </w:r>
      <w:r w:rsidR="000D12B4">
        <w:rPr>
          <w:lang w:eastAsia="ja-JP"/>
        </w:rPr>
        <w:t>/how</w:t>
      </w:r>
      <w:r w:rsidR="00CF265B">
        <w:rPr>
          <w:lang w:eastAsia="ja-JP"/>
        </w:rPr>
        <w:t xml:space="preserve"> to down-select</w:t>
      </w:r>
      <w:r w:rsidR="000D12B4">
        <w:rPr>
          <w:lang w:eastAsia="ja-JP"/>
        </w:rPr>
        <w:t>.</w:t>
      </w:r>
    </w:p>
    <w:p w14:paraId="12D752C7" w14:textId="33EF9F72" w:rsidR="00832CA4" w:rsidRPr="0010369D" w:rsidRDefault="00832CA4" w:rsidP="00832CA4">
      <w:pPr>
        <w:rPr>
          <w:b/>
          <w:bCs/>
          <w:u w:val="single"/>
          <w:lang w:eastAsia="ja-JP"/>
        </w:rPr>
      </w:pPr>
      <w:r w:rsidRPr="00FC362F">
        <w:rPr>
          <w:b/>
          <w:bCs/>
          <w:highlight w:val="yellow"/>
          <w:u w:val="single"/>
          <w:lang w:eastAsia="ja-JP"/>
        </w:rPr>
        <w:t>Question 4.1.1-</w:t>
      </w:r>
      <w:r w:rsidR="00FC362F" w:rsidRPr="00FC362F">
        <w:rPr>
          <w:b/>
          <w:bCs/>
          <w:highlight w:val="yellow"/>
          <w:u w:val="single"/>
          <w:lang w:eastAsia="ja-JP"/>
        </w:rPr>
        <w:t>6</w:t>
      </w:r>
    </w:p>
    <w:p w14:paraId="04079B67" w14:textId="525CA261" w:rsidR="00832CA4" w:rsidRDefault="00CF265B" w:rsidP="00C46C57">
      <w:pPr>
        <w:rPr>
          <w:lang w:eastAsia="ja-JP"/>
        </w:rPr>
      </w:pPr>
      <w:r>
        <w:rPr>
          <w:lang w:eastAsia="ja-JP"/>
        </w:rPr>
        <w:t>For down-selection of sub-use cases, p</w:t>
      </w:r>
      <w:r w:rsidR="00832CA4">
        <w:rPr>
          <w:lang w:eastAsia="ja-JP"/>
        </w:rPr>
        <w:t xml:space="preserve">lease indicate your </w:t>
      </w:r>
      <w:r>
        <w:rPr>
          <w:lang w:eastAsia="ja-JP"/>
        </w:rPr>
        <w:t>preference between the following:</w:t>
      </w:r>
    </w:p>
    <w:p w14:paraId="46CE5594" w14:textId="09C64033" w:rsidR="00CF265B" w:rsidRPr="00CF265B" w:rsidRDefault="00CF265B" w:rsidP="00CF265B">
      <w:pPr>
        <w:pStyle w:val="ListParagraph"/>
        <w:numPr>
          <w:ilvl w:val="0"/>
          <w:numId w:val="45"/>
        </w:numPr>
        <w:rPr>
          <w:lang w:eastAsia="ja-JP"/>
        </w:rPr>
      </w:pPr>
      <w:r>
        <w:rPr>
          <w:lang w:val="en-US" w:eastAsia="ja-JP"/>
        </w:rPr>
        <w:t>One-step approach;</w:t>
      </w:r>
    </w:p>
    <w:p w14:paraId="1599A63E" w14:textId="2416235D" w:rsidR="00CF265B" w:rsidRPr="00CF265B" w:rsidRDefault="00CF265B" w:rsidP="00CF265B">
      <w:pPr>
        <w:pStyle w:val="ListParagraph"/>
        <w:numPr>
          <w:ilvl w:val="0"/>
          <w:numId w:val="45"/>
        </w:numPr>
        <w:rPr>
          <w:lang w:eastAsia="ja-JP"/>
        </w:rPr>
      </w:pPr>
      <w:r>
        <w:rPr>
          <w:lang w:val="en-US" w:eastAsia="ja-JP"/>
        </w:rPr>
        <w:t>Two-step approach;</w:t>
      </w:r>
    </w:p>
    <w:p w14:paraId="01F3A422" w14:textId="56117D20" w:rsidR="00CF265B" w:rsidRPr="00CF265B" w:rsidRDefault="00CF265B" w:rsidP="00CF265B">
      <w:pPr>
        <w:rPr>
          <w:lang w:val="x-none" w:eastAsia="ja-JP"/>
        </w:rPr>
      </w:pPr>
    </w:p>
    <w:tbl>
      <w:tblPr>
        <w:tblStyle w:val="TableGrid10"/>
        <w:tblW w:w="9990" w:type="dxa"/>
        <w:tblInd w:w="-5" w:type="dxa"/>
        <w:tblLook w:val="04A0" w:firstRow="1" w:lastRow="0" w:firstColumn="1" w:lastColumn="0" w:noHBand="0" w:noVBand="1"/>
      </w:tblPr>
      <w:tblGrid>
        <w:gridCol w:w="1350"/>
        <w:gridCol w:w="8640"/>
      </w:tblGrid>
      <w:tr w:rsidR="00CF265B" w14:paraId="195A3686" w14:textId="77777777" w:rsidTr="0003655D">
        <w:tc>
          <w:tcPr>
            <w:tcW w:w="1350" w:type="dxa"/>
          </w:tcPr>
          <w:p w14:paraId="57FDA819" w14:textId="77777777" w:rsidR="00CF265B" w:rsidRPr="00B54F60" w:rsidRDefault="00CF265B" w:rsidP="004B5A89">
            <w:pPr>
              <w:jc w:val="left"/>
              <w:rPr>
                <w:rFonts w:eastAsiaTheme="minorEastAsia"/>
                <w:b/>
                <w:lang w:val="x-none"/>
              </w:rPr>
            </w:pPr>
          </w:p>
        </w:tc>
        <w:tc>
          <w:tcPr>
            <w:tcW w:w="8640" w:type="dxa"/>
          </w:tcPr>
          <w:p w14:paraId="39269CCD" w14:textId="77777777" w:rsidR="00CF265B" w:rsidRPr="00B54F60" w:rsidRDefault="00CF265B" w:rsidP="004B5A89">
            <w:pPr>
              <w:jc w:val="center"/>
              <w:rPr>
                <w:rFonts w:eastAsiaTheme="minorEastAsia"/>
                <w:b/>
                <w:lang w:val="x-none"/>
              </w:rPr>
            </w:pPr>
            <w:r>
              <w:rPr>
                <w:rFonts w:eastAsiaTheme="minorEastAsia" w:hint="eastAsia"/>
                <w:b/>
                <w:lang w:val="x-none"/>
              </w:rPr>
              <w:t>Company</w:t>
            </w:r>
          </w:p>
        </w:tc>
      </w:tr>
      <w:tr w:rsidR="00CF265B" w14:paraId="1A8E5E14" w14:textId="77777777" w:rsidTr="0003655D">
        <w:tc>
          <w:tcPr>
            <w:tcW w:w="1350" w:type="dxa"/>
          </w:tcPr>
          <w:p w14:paraId="34EA622F" w14:textId="1229A757" w:rsidR="00CF265B" w:rsidRPr="00080BE3" w:rsidRDefault="00CF265B" w:rsidP="004B5A89">
            <w:pPr>
              <w:jc w:val="left"/>
              <w:rPr>
                <w:rFonts w:eastAsiaTheme="minorEastAsia"/>
              </w:rPr>
            </w:pPr>
            <w:r>
              <w:rPr>
                <w:rFonts w:eastAsiaTheme="minorEastAsia"/>
              </w:rPr>
              <w:t>Option 1</w:t>
            </w:r>
          </w:p>
        </w:tc>
        <w:tc>
          <w:tcPr>
            <w:tcW w:w="8640" w:type="dxa"/>
          </w:tcPr>
          <w:p w14:paraId="1EC5850F" w14:textId="77777777" w:rsidR="00CF265B" w:rsidRPr="002F0BF7" w:rsidRDefault="00CF265B" w:rsidP="004B5A89">
            <w:pPr>
              <w:rPr>
                <w:rFonts w:eastAsiaTheme="minorEastAsia"/>
                <w:lang w:val="de-AT"/>
              </w:rPr>
            </w:pPr>
          </w:p>
        </w:tc>
      </w:tr>
      <w:tr w:rsidR="00CF265B" w14:paraId="17660DFF" w14:textId="77777777" w:rsidTr="0003655D">
        <w:tc>
          <w:tcPr>
            <w:tcW w:w="1350" w:type="dxa"/>
          </w:tcPr>
          <w:p w14:paraId="62BBDFA2" w14:textId="4A2C9E54" w:rsidR="00CF265B" w:rsidRDefault="00CF265B" w:rsidP="004B5A89">
            <w:pPr>
              <w:jc w:val="left"/>
              <w:rPr>
                <w:rFonts w:eastAsiaTheme="minorEastAsia"/>
                <w:lang w:val="x-none"/>
              </w:rPr>
            </w:pPr>
            <w:r>
              <w:rPr>
                <w:rFonts w:eastAsiaTheme="minorEastAsia"/>
              </w:rPr>
              <w:t>Option 2</w:t>
            </w:r>
          </w:p>
        </w:tc>
        <w:tc>
          <w:tcPr>
            <w:tcW w:w="8640" w:type="dxa"/>
          </w:tcPr>
          <w:p w14:paraId="5C7F36CC" w14:textId="77777777" w:rsidR="00CF265B" w:rsidRPr="00E12038" w:rsidRDefault="00CF265B" w:rsidP="004B5A89">
            <w:pPr>
              <w:rPr>
                <w:rFonts w:eastAsiaTheme="minorEastAsia"/>
                <w:lang w:val="en-GB"/>
              </w:rPr>
            </w:pPr>
          </w:p>
        </w:tc>
      </w:tr>
    </w:tbl>
    <w:p w14:paraId="626EBB6A" w14:textId="4D18C7D2" w:rsidR="00832CA4" w:rsidRDefault="00832CA4" w:rsidP="00C46C57">
      <w:pPr>
        <w:rPr>
          <w:lang w:eastAsia="ja-JP"/>
        </w:rPr>
      </w:pPr>
    </w:p>
    <w:tbl>
      <w:tblPr>
        <w:tblStyle w:val="TableGrid"/>
        <w:tblW w:w="0" w:type="auto"/>
        <w:tblLook w:val="04A0" w:firstRow="1" w:lastRow="0" w:firstColumn="1" w:lastColumn="0" w:noHBand="0" w:noVBand="1"/>
      </w:tblPr>
      <w:tblGrid>
        <w:gridCol w:w="1435"/>
        <w:gridCol w:w="8527"/>
      </w:tblGrid>
      <w:tr w:rsidR="00CF265B" w:rsidRPr="00A47C1B" w14:paraId="1A9C9DEF" w14:textId="77777777" w:rsidTr="004B5A89">
        <w:tc>
          <w:tcPr>
            <w:tcW w:w="1435" w:type="dxa"/>
          </w:tcPr>
          <w:p w14:paraId="296D5AAC" w14:textId="77777777" w:rsidR="00CF265B" w:rsidRPr="00A47C1B" w:rsidRDefault="00CF265B" w:rsidP="004B5A89">
            <w:pPr>
              <w:rPr>
                <w:b/>
                <w:bCs/>
                <w:lang w:eastAsia="ja-JP"/>
              </w:rPr>
            </w:pPr>
            <w:r w:rsidRPr="00A47C1B">
              <w:rPr>
                <w:b/>
                <w:bCs/>
                <w:lang w:eastAsia="ja-JP"/>
              </w:rPr>
              <w:t>Company</w:t>
            </w:r>
          </w:p>
        </w:tc>
        <w:tc>
          <w:tcPr>
            <w:tcW w:w="8527" w:type="dxa"/>
          </w:tcPr>
          <w:p w14:paraId="633C47D5" w14:textId="77777777" w:rsidR="00CF265B" w:rsidRPr="00A47C1B" w:rsidRDefault="00CF265B" w:rsidP="004B5A89">
            <w:pPr>
              <w:jc w:val="center"/>
              <w:rPr>
                <w:b/>
                <w:bCs/>
                <w:lang w:eastAsia="ja-JP"/>
              </w:rPr>
            </w:pPr>
            <w:r w:rsidRPr="00A47C1B">
              <w:rPr>
                <w:b/>
                <w:bCs/>
                <w:lang w:eastAsia="ja-JP"/>
              </w:rPr>
              <w:t>Comments</w:t>
            </w:r>
          </w:p>
        </w:tc>
      </w:tr>
      <w:tr w:rsidR="005F4305" w14:paraId="3F0911C8" w14:textId="77777777" w:rsidTr="00A97E03">
        <w:tc>
          <w:tcPr>
            <w:tcW w:w="1435" w:type="dxa"/>
          </w:tcPr>
          <w:p w14:paraId="446E3AFB" w14:textId="77777777" w:rsidR="005F4305" w:rsidRDefault="005F4305" w:rsidP="00A97E03">
            <w:pPr>
              <w:rPr>
                <w:lang w:eastAsia="ja-JP"/>
              </w:rPr>
            </w:pPr>
            <w:r>
              <w:rPr>
                <w:lang w:eastAsia="ja-JP"/>
              </w:rPr>
              <w:t>vivo</w:t>
            </w:r>
          </w:p>
        </w:tc>
        <w:tc>
          <w:tcPr>
            <w:tcW w:w="8527" w:type="dxa"/>
          </w:tcPr>
          <w:p w14:paraId="53D97E9B" w14:textId="09B0A15A" w:rsidR="005F4305" w:rsidRDefault="005F4305" w:rsidP="00A97E03">
            <w:pPr>
              <w:rPr>
                <w:lang w:eastAsia="ja-JP"/>
              </w:rPr>
            </w:pPr>
            <w:r>
              <w:rPr>
                <w:lang w:eastAsia="ja-JP"/>
              </w:rPr>
              <w:t>Again, ou</w:t>
            </w:r>
            <w:r>
              <w:rPr>
                <w:lang w:eastAsia="ja-JP"/>
              </w:rPr>
              <w:t xml:space="preserve">r understanding is that down-selection of sub-use cases as representative is under agenda 9.2.4.2. Given the performance will be considered for selecting representative sub use case(s), we’re not sure we need to down select options now before actual evalution. </w:t>
            </w:r>
          </w:p>
          <w:p w14:paraId="59DAEED4" w14:textId="77777777" w:rsidR="005F4305" w:rsidRDefault="005F4305" w:rsidP="00A97E03">
            <w:pPr>
              <w:rPr>
                <w:lang w:eastAsia="ja-JP"/>
              </w:rPr>
            </w:pPr>
          </w:p>
        </w:tc>
      </w:tr>
      <w:tr w:rsidR="00CF265B" w14:paraId="059D21CE" w14:textId="77777777" w:rsidTr="004B5A89">
        <w:tc>
          <w:tcPr>
            <w:tcW w:w="1435" w:type="dxa"/>
          </w:tcPr>
          <w:p w14:paraId="05638E5A" w14:textId="1FAA57E4" w:rsidR="00CF265B" w:rsidRDefault="00CF265B" w:rsidP="004B5A89">
            <w:pPr>
              <w:rPr>
                <w:lang w:eastAsia="ja-JP"/>
              </w:rPr>
            </w:pPr>
          </w:p>
        </w:tc>
        <w:tc>
          <w:tcPr>
            <w:tcW w:w="8527" w:type="dxa"/>
          </w:tcPr>
          <w:p w14:paraId="5758D2D5" w14:textId="77777777" w:rsidR="00CF265B" w:rsidRDefault="00CF265B" w:rsidP="004B5A89">
            <w:pPr>
              <w:rPr>
                <w:lang w:eastAsia="ja-JP"/>
              </w:rPr>
            </w:pPr>
          </w:p>
        </w:tc>
      </w:tr>
      <w:tr w:rsidR="00CF265B" w14:paraId="0337FA0F" w14:textId="77777777" w:rsidTr="004B5A89">
        <w:tc>
          <w:tcPr>
            <w:tcW w:w="1435" w:type="dxa"/>
          </w:tcPr>
          <w:p w14:paraId="782688F1" w14:textId="77777777" w:rsidR="00CF265B" w:rsidRDefault="00CF265B" w:rsidP="004B5A89">
            <w:pPr>
              <w:rPr>
                <w:lang w:eastAsia="ja-JP"/>
              </w:rPr>
            </w:pPr>
          </w:p>
        </w:tc>
        <w:tc>
          <w:tcPr>
            <w:tcW w:w="8527" w:type="dxa"/>
          </w:tcPr>
          <w:p w14:paraId="79606CB9" w14:textId="77777777" w:rsidR="00CF265B" w:rsidRDefault="00CF265B" w:rsidP="004B5A89">
            <w:pPr>
              <w:rPr>
                <w:lang w:eastAsia="ja-JP"/>
              </w:rPr>
            </w:pPr>
          </w:p>
        </w:tc>
      </w:tr>
    </w:tbl>
    <w:p w14:paraId="4AB695DC" w14:textId="77777777" w:rsidR="00832CA4" w:rsidRDefault="00832CA4" w:rsidP="00C46C57">
      <w:pPr>
        <w:rPr>
          <w:lang w:eastAsia="ja-JP"/>
        </w:rPr>
      </w:pPr>
    </w:p>
    <w:p w14:paraId="1A0034B9" w14:textId="573CF840" w:rsidR="00A0097D" w:rsidRDefault="00A0097D" w:rsidP="00A0097D">
      <w:pPr>
        <w:pStyle w:val="Heading1"/>
      </w:pPr>
      <w:r>
        <w:t>Data Set</w:t>
      </w:r>
    </w:p>
    <w:p w14:paraId="367CB2FE" w14:textId="77777777" w:rsidR="004E0C4B" w:rsidRPr="007D7C8C" w:rsidRDefault="004E0C4B" w:rsidP="004E0C4B">
      <w:pPr>
        <w:pStyle w:val="Heading2"/>
      </w:pPr>
      <w:r>
        <w:t>Companies’ view from contribution</w:t>
      </w:r>
    </w:p>
    <w:p w14:paraId="590CA317" w14:textId="68724F62" w:rsidR="004E0C4B" w:rsidRDefault="004E0C4B" w:rsidP="004E0C4B">
      <w:pPr>
        <w:rPr>
          <w:lang w:eastAsia="ja-JP"/>
        </w:rPr>
      </w:pPr>
      <w:r>
        <w:rPr>
          <w:lang w:eastAsia="ja-JP"/>
        </w:rPr>
        <w:t>AI/ML is data driven, and the dataset is a key component in performance evaluation. RAN1 need to decide the d</w:t>
      </w:r>
      <w:r w:rsidRPr="004E0C4B">
        <w:rPr>
          <w:lang w:eastAsia="ja-JP"/>
        </w:rPr>
        <w:t>ataset(s) for training, validation, testing, and inference</w:t>
      </w:r>
      <w:r>
        <w:rPr>
          <w:lang w:eastAsia="ja-JP"/>
        </w:rPr>
        <w:t xml:space="preserve">. </w:t>
      </w:r>
    </w:p>
    <w:p w14:paraId="045C552C" w14:textId="0C3EC1B7" w:rsidR="004E0C4B" w:rsidRPr="004E0C4B" w:rsidRDefault="004E0C4B" w:rsidP="004E0C4B">
      <w:pPr>
        <w:rPr>
          <w:lang w:eastAsia="ja-JP"/>
        </w:rPr>
      </w:pPr>
      <w:r>
        <w:rPr>
          <w:lang w:eastAsia="ja-JP"/>
        </w:rPr>
        <w:t>In the following, companies’ input on this issue is presented.</w:t>
      </w:r>
    </w:p>
    <w:tbl>
      <w:tblPr>
        <w:tblStyle w:val="TableGrid"/>
        <w:tblW w:w="10255" w:type="dxa"/>
        <w:tblLook w:val="04A0" w:firstRow="1" w:lastRow="0" w:firstColumn="1" w:lastColumn="0" w:noHBand="0" w:noVBand="1"/>
      </w:tblPr>
      <w:tblGrid>
        <w:gridCol w:w="10255"/>
      </w:tblGrid>
      <w:tr w:rsidR="00A0097D" w:rsidRPr="009969F5" w14:paraId="1970A838" w14:textId="77777777" w:rsidTr="004B5A89">
        <w:tc>
          <w:tcPr>
            <w:tcW w:w="10255" w:type="dxa"/>
          </w:tcPr>
          <w:p w14:paraId="14F34B37" w14:textId="77777777" w:rsidR="00A0097D" w:rsidRPr="009969F5" w:rsidRDefault="00A0097D" w:rsidP="004B5A89">
            <w:pPr>
              <w:pStyle w:val="ListParagraph"/>
              <w:numPr>
                <w:ilvl w:val="0"/>
                <w:numId w:val="14"/>
              </w:numPr>
              <w:rPr>
                <w:lang w:val="de-DE" w:eastAsia="ja-JP"/>
              </w:rPr>
            </w:pPr>
            <w:r w:rsidRPr="009969F5">
              <w:rPr>
                <w:lang w:val="de-DE" w:eastAsia="ja-JP"/>
              </w:rPr>
              <w:t>Huawei (</w:t>
            </w:r>
            <w:r w:rsidRPr="009969F5">
              <w:t>R1-2203144</w:t>
            </w:r>
            <w:r w:rsidRPr="009969F5">
              <w:rPr>
                <w:lang w:val="de-DE" w:eastAsia="ja-JP"/>
              </w:rPr>
              <w:t>)</w:t>
            </w:r>
          </w:p>
          <w:p w14:paraId="549944B0" w14:textId="77777777" w:rsidR="00A0097D" w:rsidRPr="009969F5" w:rsidRDefault="00A0097D" w:rsidP="004B5A89">
            <w:r w:rsidRPr="009969F5">
              <w:rPr>
                <w:b/>
              </w:rPr>
              <w:t>Proposal 7</w:t>
            </w:r>
            <w:r w:rsidRPr="009969F5">
              <w:t>: For AI/ML-based positioning evaluation, training inputs generated from simulation platform should be a baseline.</w:t>
            </w:r>
          </w:p>
          <w:p w14:paraId="16ECE743" w14:textId="77777777" w:rsidR="00A0097D" w:rsidRPr="009969F5" w:rsidRDefault="00A0097D" w:rsidP="004B5A89">
            <w:pPr>
              <w:rPr>
                <w:lang w:eastAsia="ja-JP"/>
              </w:rPr>
            </w:pPr>
          </w:p>
        </w:tc>
      </w:tr>
      <w:tr w:rsidR="00A0097D" w:rsidRPr="009969F5" w14:paraId="41DCF3F5" w14:textId="77777777" w:rsidTr="004B5A89">
        <w:tc>
          <w:tcPr>
            <w:tcW w:w="10255" w:type="dxa"/>
          </w:tcPr>
          <w:p w14:paraId="11F22CA3" w14:textId="77777777" w:rsidR="00A0097D" w:rsidRPr="009969F5" w:rsidRDefault="00A0097D" w:rsidP="004B5A89">
            <w:pPr>
              <w:pStyle w:val="ListParagraph"/>
              <w:numPr>
                <w:ilvl w:val="0"/>
                <w:numId w:val="14"/>
              </w:numPr>
              <w:rPr>
                <w:lang w:eastAsia="ja-JP"/>
              </w:rPr>
            </w:pPr>
            <w:r w:rsidRPr="009969F5">
              <w:rPr>
                <w:lang w:eastAsia="ja-JP"/>
              </w:rPr>
              <w:t>ZTE</w:t>
            </w:r>
            <w:r w:rsidRPr="009969F5">
              <w:rPr>
                <w:lang w:val="en-US" w:eastAsia="ja-JP"/>
              </w:rPr>
              <w:t xml:space="preserve"> (</w:t>
            </w:r>
            <w:r w:rsidRPr="009969F5">
              <w:t>R1-2203252</w:t>
            </w:r>
            <w:r w:rsidRPr="009969F5">
              <w:rPr>
                <w:lang w:val="en-US" w:eastAsia="ja-JP"/>
              </w:rPr>
              <w:t>)</w:t>
            </w:r>
          </w:p>
          <w:p w14:paraId="12A716D9" w14:textId="77777777" w:rsidR="00A0097D" w:rsidRPr="009969F5" w:rsidRDefault="00A0097D" w:rsidP="004B5A89">
            <w:r w:rsidRPr="009969F5">
              <w:rPr>
                <w:b/>
              </w:rPr>
              <w:t>Proposal 6</w:t>
            </w:r>
            <w:r w:rsidRPr="009969F5">
              <w:t>: In order to generate datasets for AI/ML based positioning, the following procedures for spatial consistency should be modeled,</w:t>
            </w:r>
          </w:p>
          <w:p w14:paraId="2F244E10" w14:textId="77777777" w:rsidR="00A0097D" w:rsidRPr="009969F5" w:rsidRDefault="00A0097D" w:rsidP="004B5A89">
            <w:pPr>
              <w:pStyle w:val="ListParagraph"/>
              <w:numPr>
                <w:ilvl w:val="0"/>
                <w:numId w:val="21"/>
              </w:numPr>
              <w:rPr>
                <w:lang w:val="de-DE"/>
              </w:rPr>
            </w:pPr>
            <w:r w:rsidRPr="009969F5">
              <w:rPr>
                <w:lang w:val="de-DE"/>
              </w:rPr>
              <w:t>Section 7.5 of TR 38.901 defines the correlation distance for DS, ASD, ASA, SF, ZSA, ZSD;</w:t>
            </w:r>
          </w:p>
          <w:p w14:paraId="1ED37D61" w14:textId="77777777" w:rsidR="00A0097D" w:rsidRPr="009969F5" w:rsidRDefault="00A0097D" w:rsidP="004B5A89">
            <w:pPr>
              <w:pStyle w:val="ListParagraph"/>
              <w:numPr>
                <w:ilvl w:val="0"/>
                <w:numId w:val="21"/>
              </w:numPr>
              <w:rPr>
                <w:lang w:val="de-DE"/>
              </w:rPr>
            </w:pPr>
            <w:r w:rsidRPr="009969F5">
              <w:rPr>
                <w:lang w:val="de-DE"/>
              </w:rPr>
              <w:t>Clause 7.6.3.1 of TR 38.901 introduces procedures to model the spatial consistency for cluster-specific and ray-specific random variables, LOS/NLOS state, and Indoor/Outdoor state;</w:t>
            </w:r>
          </w:p>
          <w:p w14:paraId="327DA33E" w14:textId="77777777" w:rsidR="00A0097D" w:rsidRPr="009969F5" w:rsidRDefault="00A0097D" w:rsidP="004B5A89">
            <w:pPr>
              <w:pStyle w:val="ListParagraph"/>
              <w:numPr>
                <w:ilvl w:val="0"/>
                <w:numId w:val="21"/>
              </w:numPr>
              <w:rPr>
                <w:lang w:val="de-DE"/>
              </w:rPr>
            </w:pPr>
            <w:r w:rsidRPr="009969F5">
              <w:rPr>
                <w:lang w:val="de-DE"/>
              </w:rPr>
              <w:lastRenderedPageBreak/>
              <w:t>Section 7.9.6 of TR 38.901 gives values to model the spatial consistency of absolute time of arrival.</w:t>
            </w:r>
          </w:p>
          <w:p w14:paraId="18EC536C" w14:textId="77777777" w:rsidR="00A0097D" w:rsidRPr="009969F5" w:rsidRDefault="00A0097D" w:rsidP="004B5A89">
            <w:r w:rsidRPr="009969F5">
              <w:rPr>
                <w:b/>
              </w:rPr>
              <w:t>Proposal 7</w:t>
            </w:r>
            <w:r w:rsidRPr="009969F5">
              <w:t>: Generated datasets for training, validation, and test should be from the same simulation drop since there is no spatial consistency across multiple simulation drops.</w:t>
            </w:r>
          </w:p>
          <w:p w14:paraId="3D491E2B" w14:textId="77777777" w:rsidR="00A0097D" w:rsidRPr="009969F5" w:rsidRDefault="00A0097D" w:rsidP="004B5A89">
            <w:r w:rsidRPr="009969F5">
              <w:rPr>
                <w:b/>
              </w:rPr>
              <w:t>Proposal 8</w:t>
            </w:r>
            <w:r w:rsidRPr="009969F5">
              <w:t>: Set small grids for generating training data, i.e., only one training data is expected to be collected within one small grid.</w:t>
            </w:r>
          </w:p>
          <w:p w14:paraId="3917197C" w14:textId="77777777" w:rsidR="00A0097D" w:rsidRPr="009969F5" w:rsidRDefault="00A0097D" w:rsidP="004B5A89">
            <w:pPr>
              <w:pStyle w:val="ListParagraph"/>
              <w:numPr>
                <w:ilvl w:val="0"/>
                <w:numId w:val="20"/>
              </w:numPr>
              <w:tabs>
                <w:tab w:val="left" w:pos="420"/>
              </w:tabs>
              <w:rPr>
                <w:lang w:val="de-DE"/>
              </w:rPr>
            </w:pPr>
            <w:r w:rsidRPr="009969F5">
              <w:rPr>
                <w:lang w:val="de-DE"/>
              </w:rPr>
              <w:t>Baseline assumption for grid size is 0.5m;</w:t>
            </w:r>
          </w:p>
          <w:p w14:paraId="463976EC" w14:textId="77777777" w:rsidR="00A0097D" w:rsidRPr="009969F5" w:rsidRDefault="00A0097D" w:rsidP="004B5A89">
            <w:pPr>
              <w:pStyle w:val="ListParagraph"/>
              <w:numPr>
                <w:ilvl w:val="0"/>
                <w:numId w:val="20"/>
              </w:numPr>
              <w:tabs>
                <w:tab w:val="left" w:pos="420"/>
              </w:tabs>
              <w:rPr>
                <w:lang w:val="de-DE"/>
              </w:rPr>
            </w:pPr>
            <w:r w:rsidRPr="009969F5">
              <w:rPr>
                <w:lang w:val="de-DE"/>
              </w:rPr>
              <w:t>Optional assumptions for grid size are 1m and 0.25m.</w:t>
            </w:r>
          </w:p>
          <w:p w14:paraId="25942383" w14:textId="77777777" w:rsidR="00A0097D" w:rsidRPr="009969F5" w:rsidRDefault="00A0097D" w:rsidP="004B5A89">
            <w:r w:rsidRPr="009969F5">
              <w:rPr>
                <w:b/>
              </w:rPr>
              <w:t>Proposal 9</w:t>
            </w:r>
            <w:r w:rsidRPr="009969F5">
              <w:t>: The datasets for validation and test can be generated from UEs randomly distributed over the hall.</w:t>
            </w:r>
          </w:p>
          <w:p w14:paraId="3F232205" w14:textId="77777777" w:rsidR="00A0097D" w:rsidRPr="009969F5" w:rsidRDefault="00A0097D" w:rsidP="004B5A89">
            <w:pPr>
              <w:rPr>
                <w:lang w:eastAsia="ja-JP"/>
              </w:rPr>
            </w:pPr>
          </w:p>
        </w:tc>
      </w:tr>
      <w:tr w:rsidR="00A0097D" w:rsidRPr="009969F5" w14:paraId="6F433054" w14:textId="77777777" w:rsidTr="004B5A89">
        <w:tc>
          <w:tcPr>
            <w:tcW w:w="10255" w:type="dxa"/>
          </w:tcPr>
          <w:p w14:paraId="5487C52F" w14:textId="77777777" w:rsidR="00A0097D" w:rsidRPr="009969F5" w:rsidRDefault="00A0097D" w:rsidP="004B5A89">
            <w:pPr>
              <w:pStyle w:val="ListParagraph"/>
              <w:numPr>
                <w:ilvl w:val="0"/>
                <w:numId w:val="14"/>
              </w:numPr>
              <w:rPr>
                <w:lang w:eastAsia="ja-JP"/>
              </w:rPr>
            </w:pPr>
            <w:r w:rsidRPr="009969F5">
              <w:rPr>
                <w:lang w:eastAsia="ja-JP"/>
              </w:rPr>
              <w:lastRenderedPageBreak/>
              <w:t>Ericsson</w:t>
            </w:r>
            <w:r w:rsidRPr="009969F5">
              <w:rPr>
                <w:lang w:val="en-US" w:eastAsia="ja-JP"/>
              </w:rPr>
              <w:t xml:space="preserve"> (</w:t>
            </w:r>
            <w:r w:rsidRPr="009969F5">
              <w:t>R1-2203285</w:t>
            </w:r>
            <w:r w:rsidRPr="009969F5">
              <w:rPr>
                <w:lang w:val="en-US" w:eastAsia="ja-JP"/>
              </w:rPr>
              <w:t>)</w:t>
            </w:r>
          </w:p>
          <w:p w14:paraId="77A48B57" w14:textId="77777777" w:rsidR="00A0097D" w:rsidRPr="009969F5" w:rsidRDefault="00A0097D" w:rsidP="004B5A89">
            <w:r w:rsidRPr="009969F5">
              <w:rPr>
                <w:b/>
              </w:rPr>
              <w:t>Proposal 8</w:t>
            </w:r>
            <w:r w:rsidRPr="009969F5">
              <w:t xml:space="preserve"> Synthetic data set generated according to the InF channel models in TR38.901 is used for model training, validation, and testing.</w:t>
            </w:r>
          </w:p>
          <w:p w14:paraId="7E827EB0" w14:textId="77777777" w:rsidR="00A0097D" w:rsidRPr="009969F5" w:rsidRDefault="00A0097D" w:rsidP="004B5A89">
            <w:pPr>
              <w:rPr>
                <w:lang w:eastAsia="ja-JP"/>
              </w:rPr>
            </w:pPr>
          </w:p>
        </w:tc>
      </w:tr>
      <w:tr w:rsidR="00A0097D" w:rsidRPr="009969F5" w14:paraId="2D87E813" w14:textId="77777777" w:rsidTr="004B5A89">
        <w:tc>
          <w:tcPr>
            <w:tcW w:w="10255" w:type="dxa"/>
          </w:tcPr>
          <w:p w14:paraId="7FA1F33C" w14:textId="77777777" w:rsidR="00A0097D" w:rsidRPr="009969F5" w:rsidRDefault="00A0097D" w:rsidP="004B5A89">
            <w:pPr>
              <w:pStyle w:val="ListParagraph"/>
              <w:numPr>
                <w:ilvl w:val="0"/>
                <w:numId w:val="14"/>
              </w:numPr>
              <w:rPr>
                <w:lang w:eastAsia="ja-JP"/>
              </w:rPr>
            </w:pPr>
            <w:r w:rsidRPr="009969F5">
              <w:t>CATT</w:t>
            </w:r>
            <w:r w:rsidRPr="009969F5">
              <w:rPr>
                <w:lang w:val="en-US"/>
              </w:rPr>
              <w:t xml:space="preserve"> (</w:t>
            </w:r>
            <w:r w:rsidRPr="009969F5">
              <w:t>R1-2203455</w:t>
            </w:r>
            <w:r w:rsidRPr="009969F5">
              <w:rPr>
                <w:lang w:val="en-US"/>
              </w:rPr>
              <w:t>)</w:t>
            </w:r>
          </w:p>
          <w:p w14:paraId="02FD3438" w14:textId="77777777" w:rsidR="00A0097D" w:rsidRPr="009969F5" w:rsidRDefault="00A0097D" w:rsidP="004B5A89">
            <w:r w:rsidRPr="009969F5">
              <w:rPr>
                <w:b/>
              </w:rPr>
              <w:t>Proposal 4</w:t>
            </w:r>
            <w:r w:rsidRPr="009969F5">
              <w:t xml:space="preserve">: For AI/ML-based positioning, 3GPP statistic models in TR 38.857 are used to construct the dataset in the first stage, and field data is considered in the next stage. </w:t>
            </w:r>
          </w:p>
          <w:p w14:paraId="46C8FFB7" w14:textId="77777777" w:rsidR="00A0097D" w:rsidRPr="009969F5" w:rsidRDefault="00A0097D" w:rsidP="004B5A89">
            <w:r w:rsidRPr="009969F5">
              <w:rPr>
                <w:b/>
              </w:rPr>
              <w:t>Proposal 5</w:t>
            </w:r>
            <w:r w:rsidRPr="009969F5">
              <w:t>: For evaluating AI/ML-based positioning, the construction of dataset should consider the data with or without non-ideal factors, data from same/different TRP(s) and data from same/different scenario(s).</w:t>
            </w:r>
          </w:p>
          <w:p w14:paraId="2806F23D" w14:textId="77777777" w:rsidR="00A0097D" w:rsidRPr="009969F5" w:rsidRDefault="00A0097D" w:rsidP="004B5A89">
            <w:pPr>
              <w:rPr>
                <w:lang w:eastAsia="ja-JP"/>
              </w:rPr>
            </w:pPr>
          </w:p>
        </w:tc>
      </w:tr>
      <w:tr w:rsidR="00A0097D" w:rsidRPr="009969F5" w14:paraId="4AF6DFC8" w14:textId="77777777" w:rsidTr="004B5A89">
        <w:tc>
          <w:tcPr>
            <w:tcW w:w="10255" w:type="dxa"/>
          </w:tcPr>
          <w:p w14:paraId="51DEF98B" w14:textId="77777777" w:rsidR="00A0097D" w:rsidRPr="009969F5" w:rsidRDefault="00A0097D" w:rsidP="004B5A89">
            <w:pPr>
              <w:pStyle w:val="ListParagraph"/>
              <w:numPr>
                <w:ilvl w:val="0"/>
                <w:numId w:val="14"/>
              </w:numPr>
              <w:rPr>
                <w:lang w:val="de-DE" w:eastAsia="ja-JP"/>
              </w:rPr>
            </w:pPr>
            <w:r w:rsidRPr="009969F5">
              <w:rPr>
                <w:lang w:val="de-DE" w:eastAsia="ja-JP"/>
              </w:rPr>
              <w:t>Vivo (</w:t>
            </w:r>
            <w:r w:rsidRPr="009969F5">
              <w:t>R1-2203554</w:t>
            </w:r>
            <w:r w:rsidRPr="009969F5">
              <w:rPr>
                <w:lang w:val="de-DE" w:eastAsia="ja-JP"/>
              </w:rPr>
              <w:t xml:space="preserve">): </w:t>
            </w:r>
          </w:p>
          <w:p w14:paraId="72181EC3" w14:textId="77777777" w:rsidR="00A0097D" w:rsidRPr="009969F5" w:rsidRDefault="00A0097D" w:rsidP="004B5A89">
            <w:pPr>
              <w:rPr>
                <w:lang w:val="en-US"/>
              </w:rPr>
            </w:pPr>
            <w:r w:rsidRPr="009969F5">
              <w:rPr>
                <w:b/>
                <w:bCs/>
                <w:lang w:val="en-US"/>
              </w:rPr>
              <w:t>Proposal 3:</w:t>
            </w:r>
            <w:r w:rsidRPr="009969F5">
              <w:rPr>
                <w:b/>
                <w:bCs/>
                <w:lang w:val="en-US"/>
              </w:rPr>
              <w:tab/>
            </w:r>
            <w:r w:rsidRPr="009969F5">
              <w:rPr>
                <w:lang w:val="en-US"/>
              </w:rPr>
              <w:t>For the purpose of link level and system level evaluation, statistical models (from TR 38.901 and TR 38.857) are utilized to generate dataset for AI/ML based positioning for model training/validation and testing.</w:t>
            </w:r>
          </w:p>
          <w:p w14:paraId="226113CE" w14:textId="77777777" w:rsidR="00A0097D" w:rsidRPr="009969F5" w:rsidRDefault="00A0097D" w:rsidP="004B5A89">
            <w:pPr>
              <w:pStyle w:val="ListParagraph"/>
              <w:numPr>
                <w:ilvl w:val="0"/>
                <w:numId w:val="19"/>
              </w:numPr>
              <w:rPr>
                <w:lang w:val="en-US"/>
              </w:rPr>
            </w:pPr>
            <w:r w:rsidRPr="009969F5">
              <w:rPr>
                <w:lang w:val="en-US"/>
              </w:rPr>
              <w:t xml:space="preserve">Field data measured in actual deployment for AI/ML model performance testing should be allowed and encouraged </w:t>
            </w:r>
          </w:p>
          <w:p w14:paraId="01418E25" w14:textId="77777777" w:rsidR="00A0097D" w:rsidRPr="009969F5" w:rsidRDefault="00A0097D" w:rsidP="004B5A89">
            <w:pPr>
              <w:rPr>
                <w:lang w:val="en-US" w:eastAsia="ja-JP"/>
              </w:rPr>
            </w:pPr>
          </w:p>
        </w:tc>
      </w:tr>
      <w:tr w:rsidR="00A0097D" w:rsidRPr="009969F5" w14:paraId="6794D533" w14:textId="77777777" w:rsidTr="004B5A89">
        <w:tc>
          <w:tcPr>
            <w:tcW w:w="10255" w:type="dxa"/>
          </w:tcPr>
          <w:p w14:paraId="7BF3DA4A" w14:textId="77777777" w:rsidR="00A0097D" w:rsidRPr="009969F5" w:rsidRDefault="00A0097D" w:rsidP="004B5A89">
            <w:pPr>
              <w:pStyle w:val="ListParagraph"/>
              <w:numPr>
                <w:ilvl w:val="0"/>
                <w:numId w:val="14"/>
              </w:numPr>
            </w:pPr>
            <w:r w:rsidRPr="009969F5">
              <w:t>Xiaomi</w:t>
            </w:r>
            <w:r w:rsidRPr="009969F5">
              <w:rPr>
                <w:lang w:val="en-US"/>
              </w:rPr>
              <w:t xml:space="preserve"> (</w:t>
            </w:r>
            <w:r w:rsidRPr="009969F5">
              <w:t>R1-2203812</w:t>
            </w:r>
            <w:r w:rsidRPr="009969F5">
              <w:rPr>
                <w:lang w:val="en-US"/>
              </w:rPr>
              <w:t>)</w:t>
            </w:r>
          </w:p>
          <w:p w14:paraId="550A3DFF" w14:textId="77777777" w:rsidR="00A0097D" w:rsidRPr="009969F5" w:rsidRDefault="00A0097D" w:rsidP="004B5A89">
            <w:r w:rsidRPr="009969F5">
              <w:rPr>
                <w:b/>
              </w:rPr>
              <w:t>Proposal 2</w:t>
            </w:r>
            <w:r w:rsidRPr="009969F5">
              <w:t>: In the evaluation, generate the data set for the training in inF-DH with different parameters</w:t>
            </w:r>
          </w:p>
          <w:p w14:paraId="04F935E2" w14:textId="77777777" w:rsidR="00A0097D" w:rsidRPr="009969F5" w:rsidRDefault="00A0097D" w:rsidP="004B5A89"/>
        </w:tc>
      </w:tr>
      <w:tr w:rsidR="00A0097D" w:rsidRPr="009969F5" w14:paraId="275ABDBF" w14:textId="77777777" w:rsidTr="004B5A89">
        <w:tc>
          <w:tcPr>
            <w:tcW w:w="10255" w:type="dxa"/>
          </w:tcPr>
          <w:p w14:paraId="53C3E4E9" w14:textId="77777777" w:rsidR="00A0097D" w:rsidRPr="009969F5" w:rsidRDefault="00A0097D" w:rsidP="004B5A89">
            <w:pPr>
              <w:pStyle w:val="ListParagraph"/>
              <w:numPr>
                <w:ilvl w:val="0"/>
                <w:numId w:val="14"/>
              </w:numPr>
            </w:pPr>
            <w:r w:rsidRPr="009969F5">
              <w:t>Samsung</w:t>
            </w:r>
            <w:r w:rsidRPr="009969F5">
              <w:rPr>
                <w:lang w:val="en-US"/>
              </w:rPr>
              <w:t xml:space="preserve"> (</w:t>
            </w:r>
            <w:r w:rsidRPr="009969F5">
              <w:t>R1-2203901</w:t>
            </w:r>
            <w:r w:rsidRPr="009969F5">
              <w:rPr>
                <w:lang w:val="en-US"/>
              </w:rPr>
              <w:t>)</w:t>
            </w:r>
          </w:p>
          <w:p w14:paraId="1D31A141" w14:textId="77777777" w:rsidR="00A0097D" w:rsidRPr="009969F5" w:rsidRDefault="00A0097D" w:rsidP="004B5A89">
            <w:r w:rsidRPr="009969F5">
              <w:rPr>
                <w:b/>
              </w:rPr>
              <w:t>Proposal 5</w:t>
            </w:r>
            <w:r w:rsidRPr="009969F5">
              <w:t>: The impacting factors on the simulation shall be further studied, and some specific AI/ML related parameters (e.g. hyper-parameter) and space consistence shall be considered.</w:t>
            </w:r>
          </w:p>
          <w:p w14:paraId="1403EF97" w14:textId="77777777" w:rsidR="00A0097D" w:rsidRPr="009969F5" w:rsidRDefault="00A0097D" w:rsidP="004B5A89">
            <w:r w:rsidRPr="009969F5">
              <w:rPr>
                <w:b/>
              </w:rPr>
              <w:t>Proposal 6</w:t>
            </w:r>
            <w:r w:rsidRPr="009969F5">
              <w:t>: The baseline dataset used for evaluation could be generated based on TR 38.901 and the simulation assumptions/scenarios specified in Rel-17 in TS 38.857.</w:t>
            </w:r>
          </w:p>
          <w:p w14:paraId="760B3770" w14:textId="77777777" w:rsidR="00A0097D" w:rsidRPr="009969F5" w:rsidRDefault="00A0097D" w:rsidP="004B5A89"/>
        </w:tc>
      </w:tr>
      <w:tr w:rsidR="00A0097D" w:rsidRPr="009969F5" w14:paraId="7CE7D770" w14:textId="77777777" w:rsidTr="004B5A89">
        <w:tc>
          <w:tcPr>
            <w:tcW w:w="10255" w:type="dxa"/>
          </w:tcPr>
          <w:p w14:paraId="5F2E1E2E" w14:textId="77777777" w:rsidR="00A0097D" w:rsidRPr="009969F5" w:rsidRDefault="00A0097D" w:rsidP="004B5A89">
            <w:pPr>
              <w:pStyle w:val="ListParagraph"/>
              <w:numPr>
                <w:ilvl w:val="0"/>
                <w:numId w:val="14"/>
              </w:numPr>
            </w:pPr>
            <w:r w:rsidRPr="009969F5">
              <w:t>OPPO</w:t>
            </w:r>
            <w:r w:rsidRPr="009969F5">
              <w:rPr>
                <w:lang w:val="en-US"/>
              </w:rPr>
              <w:t xml:space="preserve"> (</w:t>
            </w:r>
            <w:r w:rsidRPr="009969F5">
              <w:t>R1-2204019</w:t>
            </w:r>
            <w:r w:rsidRPr="009969F5">
              <w:rPr>
                <w:lang w:val="en-US"/>
              </w:rPr>
              <w:t>)</w:t>
            </w:r>
          </w:p>
          <w:p w14:paraId="0748A3BB" w14:textId="77777777" w:rsidR="00A0097D" w:rsidRPr="009969F5" w:rsidRDefault="00A0097D" w:rsidP="004B5A89">
            <w:r w:rsidRPr="009969F5">
              <w:rPr>
                <w:b/>
              </w:rPr>
              <w:t>Proposal 4</w:t>
            </w:r>
            <w:r w:rsidRPr="009969F5">
              <w:t>: For the evaluation of AI/ML-based positioning accuracy improvement, the data sets of companies should be generated with the same values of the following parameters:</w:t>
            </w:r>
          </w:p>
          <w:p w14:paraId="08BDE852" w14:textId="77777777" w:rsidR="00A0097D" w:rsidRPr="009969F5" w:rsidRDefault="00A0097D" w:rsidP="004B5A89">
            <w:pPr>
              <w:pStyle w:val="ListParagraph"/>
              <w:numPr>
                <w:ilvl w:val="0"/>
                <w:numId w:val="23"/>
              </w:numPr>
              <w:rPr>
                <w:i/>
                <w:iCs/>
                <w:lang w:val="de-DE"/>
              </w:rPr>
            </w:pPr>
            <w:r w:rsidRPr="009969F5">
              <w:rPr>
                <w:i/>
                <w:iCs/>
                <w:lang w:val="de-DE"/>
              </w:rPr>
              <w:t>X drops</w:t>
            </w:r>
          </w:p>
          <w:p w14:paraId="78864BC8" w14:textId="77777777" w:rsidR="00A0097D" w:rsidRPr="009969F5" w:rsidRDefault="00A0097D" w:rsidP="004B5A89">
            <w:pPr>
              <w:pStyle w:val="ListParagraph"/>
              <w:numPr>
                <w:ilvl w:val="0"/>
                <w:numId w:val="23"/>
              </w:numPr>
              <w:rPr>
                <w:i/>
                <w:iCs/>
                <w:lang w:val="de-DE"/>
              </w:rPr>
            </w:pPr>
            <w:r w:rsidRPr="009969F5">
              <w:rPr>
                <w:i/>
                <w:iCs/>
                <w:lang w:val="de-DE"/>
              </w:rPr>
              <w:t>Y UEs per drop</w:t>
            </w:r>
          </w:p>
          <w:p w14:paraId="5316281F" w14:textId="77777777" w:rsidR="00A0097D" w:rsidRPr="009969F5" w:rsidRDefault="00A0097D" w:rsidP="004B5A89">
            <w:pPr>
              <w:pStyle w:val="ListParagraph"/>
              <w:numPr>
                <w:ilvl w:val="0"/>
                <w:numId w:val="23"/>
              </w:numPr>
              <w:rPr>
                <w:i/>
                <w:iCs/>
                <w:lang w:val="de-DE"/>
              </w:rPr>
            </w:pPr>
            <w:r w:rsidRPr="009969F5">
              <w:rPr>
                <w:i/>
                <w:iCs/>
                <w:lang w:val="de-DE"/>
              </w:rPr>
              <w:t>FFS: values of X, Y</w:t>
            </w:r>
          </w:p>
          <w:p w14:paraId="140E1FD5" w14:textId="77777777" w:rsidR="00A0097D" w:rsidRPr="009969F5" w:rsidRDefault="00A0097D" w:rsidP="004B5A89"/>
        </w:tc>
      </w:tr>
      <w:tr w:rsidR="00A0097D" w:rsidRPr="009969F5" w14:paraId="6B544917" w14:textId="77777777" w:rsidTr="004B5A89">
        <w:tc>
          <w:tcPr>
            <w:tcW w:w="10255" w:type="dxa"/>
          </w:tcPr>
          <w:p w14:paraId="6540D234" w14:textId="77777777" w:rsidR="00A0097D" w:rsidRPr="009969F5" w:rsidRDefault="00A0097D" w:rsidP="004B5A89">
            <w:pPr>
              <w:pStyle w:val="ListParagraph"/>
              <w:numPr>
                <w:ilvl w:val="0"/>
                <w:numId w:val="14"/>
              </w:numPr>
            </w:pPr>
            <w:r w:rsidRPr="009969F5">
              <w:t>CAICT</w:t>
            </w:r>
            <w:r w:rsidRPr="009969F5">
              <w:rPr>
                <w:lang w:val="en-US"/>
              </w:rPr>
              <w:t xml:space="preserve"> (</w:t>
            </w:r>
            <w:r w:rsidRPr="009969F5">
              <w:t>R1-2204184</w:t>
            </w:r>
            <w:r w:rsidRPr="009969F5">
              <w:rPr>
                <w:lang w:val="en-US"/>
              </w:rPr>
              <w:t>)</w:t>
            </w:r>
          </w:p>
          <w:p w14:paraId="02CD121A" w14:textId="77777777" w:rsidR="00A0097D" w:rsidRPr="009969F5" w:rsidRDefault="00A0097D" w:rsidP="004B5A89">
            <w:r w:rsidRPr="009969F5">
              <w:rPr>
                <w:b/>
              </w:rPr>
              <w:lastRenderedPageBreak/>
              <w:t>Proposal 3</w:t>
            </w:r>
            <w:r w:rsidRPr="009969F5">
              <w:t xml:space="preserve">: Dataset construction with simulated-based data should consider the data labelling process in real deployment. </w:t>
            </w:r>
          </w:p>
          <w:p w14:paraId="103C1091" w14:textId="77777777" w:rsidR="00A0097D" w:rsidRPr="009969F5" w:rsidRDefault="00A0097D" w:rsidP="004B5A89"/>
        </w:tc>
      </w:tr>
      <w:tr w:rsidR="00A0097D" w:rsidRPr="009969F5" w14:paraId="5002298D" w14:textId="77777777" w:rsidTr="004B5A89">
        <w:tc>
          <w:tcPr>
            <w:tcW w:w="10255" w:type="dxa"/>
          </w:tcPr>
          <w:p w14:paraId="1B84F3F7" w14:textId="77777777" w:rsidR="00A0097D" w:rsidRPr="009969F5" w:rsidRDefault="00A0097D" w:rsidP="004B5A89">
            <w:pPr>
              <w:pStyle w:val="ListParagraph"/>
              <w:numPr>
                <w:ilvl w:val="0"/>
                <w:numId w:val="14"/>
              </w:numPr>
            </w:pPr>
            <w:r w:rsidRPr="009969F5">
              <w:lastRenderedPageBreak/>
              <w:t>Apple</w:t>
            </w:r>
            <w:r w:rsidRPr="009969F5">
              <w:rPr>
                <w:lang w:val="en-US"/>
              </w:rPr>
              <w:t xml:space="preserve"> (</w:t>
            </w:r>
            <w:r w:rsidRPr="009969F5">
              <w:t>R1-2204242</w:t>
            </w:r>
            <w:r w:rsidRPr="009969F5">
              <w:rPr>
                <w:lang w:val="en-US"/>
              </w:rPr>
              <w:t>)</w:t>
            </w:r>
          </w:p>
          <w:p w14:paraId="569000E7" w14:textId="77777777" w:rsidR="00A0097D" w:rsidRPr="009969F5" w:rsidRDefault="00A0097D" w:rsidP="004B5A89">
            <w:r w:rsidRPr="009969F5">
              <w:rPr>
                <w:b/>
              </w:rPr>
              <w:t>Proposal 1</w:t>
            </w:r>
            <w:r w:rsidRPr="009969F5">
              <w:t>: The dataset should be generated by a system level simulator based on 3GPP simulation methodology</w:t>
            </w:r>
          </w:p>
          <w:p w14:paraId="6D7F8444" w14:textId="77777777" w:rsidR="00A0097D" w:rsidRPr="009969F5" w:rsidRDefault="00A0097D" w:rsidP="004B5A89"/>
        </w:tc>
      </w:tr>
      <w:tr w:rsidR="00A0097D" w:rsidRPr="009969F5" w14:paraId="3E2E4130" w14:textId="77777777" w:rsidTr="004B5A89">
        <w:tc>
          <w:tcPr>
            <w:tcW w:w="10255" w:type="dxa"/>
          </w:tcPr>
          <w:p w14:paraId="7E00E202" w14:textId="77777777" w:rsidR="00A0097D" w:rsidRPr="009969F5" w:rsidRDefault="00A0097D" w:rsidP="004B5A89">
            <w:pPr>
              <w:pStyle w:val="ListParagraph"/>
              <w:numPr>
                <w:ilvl w:val="0"/>
                <w:numId w:val="14"/>
              </w:numPr>
            </w:pPr>
            <w:r w:rsidRPr="009969F5">
              <w:t>Lenovo</w:t>
            </w:r>
            <w:r w:rsidRPr="009969F5">
              <w:rPr>
                <w:lang w:val="en-US"/>
              </w:rPr>
              <w:t xml:space="preserve"> (</w:t>
            </w:r>
            <w:r w:rsidRPr="009969F5">
              <w:t>R1-2204421</w:t>
            </w:r>
            <w:r w:rsidRPr="009969F5">
              <w:rPr>
                <w:lang w:val="en-US"/>
              </w:rPr>
              <w:t>)</w:t>
            </w:r>
          </w:p>
          <w:p w14:paraId="02EB5420" w14:textId="77777777" w:rsidR="00A0097D" w:rsidRPr="009969F5" w:rsidRDefault="00A0097D" w:rsidP="004B5A89">
            <w:r w:rsidRPr="009969F5">
              <w:rPr>
                <w:b/>
              </w:rPr>
              <w:t>Proposal 4</w:t>
            </w:r>
            <w:r w:rsidRPr="009969F5">
              <w:t>: RAN1 to further study data construction methodology for the evaluation of the positioning AI/ML models, e.g., use unlabelled or labelled simulation data.</w:t>
            </w:r>
          </w:p>
          <w:p w14:paraId="19070A99" w14:textId="77777777" w:rsidR="00A0097D" w:rsidRPr="009969F5" w:rsidRDefault="00A0097D" w:rsidP="004B5A89"/>
        </w:tc>
      </w:tr>
      <w:tr w:rsidR="00A0097D" w:rsidRPr="009969F5" w14:paraId="6D3A3D20" w14:textId="77777777" w:rsidTr="004B5A89">
        <w:tc>
          <w:tcPr>
            <w:tcW w:w="10255" w:type="dxa"/>
          </w:tcPr>
          <w:p w14:paraId="0F87A25C" w14:textId="77777777" w:rsidR="00A0097D" w:rsidRPr="009969F5" w:rsidRDefault="00A0097D" w:rsidP="004B5A89">
            <w:pPr>
              <w:pStyle w:val="ListParagraph"/>
              <w:numPr>
                <w:ilvl w:val="0"/>
                <w:numId w:val="14"/>
              </w:numPr>
            </w:pPr>
            <w:r w:rsidRPr="009969F5">
              <w:t>NVIDIA</w:t>
            </w:r>
            <w:r w:rsidRPr="009969F5">
              <w:rPr>
                <w:lang w:val="en-US"/>
              </w:rPr>
              <w:t xml:space="preserve"> (</w:t>
            </w:r>
            <w:r w:rsidRPr="009969F5">
              <w:t>R1-2204844</w:t>
            </w:r>
            <w:r w:rsidRPr="009969F5">
              <w:rPr>
                <w:lang w:val="en-US"/>
              </w:rPr>
              <w:t>)</w:t>
            </w:r>
          </w:p>
          <w:p w14:paraId="616C67AE" w14:textId="77777777" w:rsidR="00A0097D" w:rsidRPr="009969F5" w:rsidRDefault="00A0097D" w:rsidP="004B5A89">
            <w:r w:rsidRPr="009969F5">
              <w:rPr>
                <w:b/>
              </w:rPr>
              <w:t>Proposal 4</w:t>
            </w:r>
            <w:r w:rsidRPr="009969F5">
              <w:t>: Additional simulation methodology for generating synthetic data, such as digital twins, should be explored for the study of AI/ML based algorithms for positioning accuracy enhancements.</w:t>
            </w:r>
          </w:p>
          <w:p w14:paraId="16D26A43" w14:textId="77777777" w:rsidR="00A0097D" w:rsidRPr="009969F5" w:rsidRDefault="00A0097D" w:rsidP="004B5A89">
            <w:r w:rsidRPr="009969F5">
              <w:rPr>
                <w:b/>
              </w:rPr>
              <w:t>Proposal 5</w:t>
            </w:r>
            <w:r w:rsidRPr="009969F5">
              <w:t>: Identifying existing sets of real data should be part of the evaluation work for the study of AI/ML based algorithms for positing accuracy enhancements.</w:t>
            </w:r>
          </w:p>
          <w:p w14:paraId="21433CF8" w14:textId="77777777" w:rsidR="00A0097D" w:rsidRPr="009969F5" w:rsidRDefault="00A0097D" w:rsidP="004B5A89">
            <w:r w:rsidRPr="009969F5">
              <w:rPr>
                <w:b/>
              </w:rPr>
              <w:t>Proposal 6</w:t>
            </w:r>
            <w:r w:rsidRPr="009969F5">
              <w:t>: Companies are encouraged to contribute real data to evaluate AI/ML based algorithms for positioning accuracy enhancements.</w:t>
            </w:r>
          </w:p>
          <w:p w14:paraId="2B86CB83" w14:textId="77777777" w:rsidR="00A0097D" w:rsidRPr="009969F5" w:rsidRDefault="00A0097D" w:rsidP="004B5A89"/>
        </w:tc>
      </w:tr>
      <w:tr w:rsidR="00A0097D" w:rsidRPr="009969F5" w14:paraId="073147C6" w14:textId="77777777" w:rsidTr="004B5A89">
        <w:tc>
          <w:tcPr>
            <w:tcW w:w="10255" w:type="dxa"/>
          </w:tcPr>
          <w:p w14:paraId="6E47DAF9" w14:textId="77777777" w:rsidR="00A0097D" w:rsidRPr="009969F5" w:rsidRDefault="00A0097D" w:rsidP="004B5A89">
            <w:pPr>
              <w:pStyle w:val="ListParagraph"/>
              <w:numPr>
                <w:ilvl w:val="0"/>
                <w:numId w:val="14"/>
              </w:numPr>
            </w:pPr>
            <w:r w:rsidRPr="009969F5">
              <w:t>Qualcomm</w:t>
            </w:r>
            <w:r w:rsidRPr="009969F5">
              <w:rPr>
                <w:lang w:val="en-US"/>
              </w:rPr>
              <w:t xml:space="preserve"> (</w:t>
            </w:r>
            <w:r w:rsidRPr="009969F5">
              <w:t>R1-2205028</w:t>
            </w:r>
            <w:r w:rsidRPr="009969F5">
              <w:rPr>
                <w:lang w:val="en-US"/>
              </w:rPr>
              <w:t>)</w:t>
            </w:r>
          </w:p>
          <w:p w14:paraId="55A88774" w14:textId="77777777" w:rsidR="00A0097D" w:rsidRPr="009969F5" w:rsidRDefault="00A0097D" w:rsidP="004B5A89">
            <w:r w:rsidRPr="009969F5">
              <w:rPr>
                <w:b/>
              </w:rPr>
              <w:t>Proposal 6</w:t>
            </w:r>
            <w:r w:rsidRPr="009969F5">
              <w:t>: Companies are also encouraged to submit evaluations with ray tracing or with field data to understand the performance of AI/ML positioning methods in real world scenarios due to the known drawbacks of using statistical channels.</w:t>
            </w:r>
          </w:p>
          <w:p w14:paraId="3D6156DD" w14:textId="77777777" w:rsidR="00A0097D" w:rsidRPr="009969F5" w:rsidRDefault="00A0097D" w:rsidP="004B5A89">
            <w:r w:rsidRPr="009969F5">
              <w:rPr>
                <w:b/>
              </w:rPr>
              <w:t>Proposal 7</w:t>
            </w:r>
            <w:r w:rsidRPr="009969F5">
              <w:t>: Companies should agree on LSP and SSP settings for training and testing datasets. We propose training and testing datasets to initially have same LSP and SSP settings. Subsequent evaluations can investigate requirements of different settings on scenario and sub use case bases.</w:t>
            </w:r>
          </w:p>
          <w:p w14:paraId="5A4E4170" w14:textId="77777777" w:rsidR="00A0097D" w:rsidRPr="009969F5" w:rsidRDefault="00A0097D" w:rsidP="004B5A89"/>
        </w:tc>
      </w:tr>
      <w:tr w:rsidR="00A0097D" w:rsidRPr="009969F5" w14:paraId="414DA8B2" w14:textId="77777777" w:rsidTr="004B5A89">
        <w:tc>
          <w:tcPr>
            <w:tcW w:w="10255" w:type="dxa"/>
          </w:tcPr>
          <w:p w14:paraId="089B217E" w14:textId="77777777" w:rsidR="00A0097D" w:rsidRPr="009969F5" w:rsidRDefault="00A0097D" w:rsidP="004B5A89">
            <w:pPr>
              <w:pStyle w:val="ListParagraph"/>
              <w:numPr>
                <w:ilvl w:val="0"/>
                <w:numId w:val="14"/>
              </w:numPr>
            </w:pPr>
            <w:r w:rsidRPr="009969F5">
              <w:t>Fujitsu</w:t>
            </w:r>
            <w:r w:rsidRPr="009969F5">
              <w:rPr>
                <w:lang w:val="en-US"/>
              </w:rPr>
              <w:t xml:space="preserve"> (R1-2205080)</w:t>
            </w:r>
          </w:p>
          <w:p w14:paraId="426098D8" w14:textId="77777777" w:rsidR="00A0097D" w:rsidRPr="009969F5" w:rsidRDefault="00A0097D" w:rsidP="004B5A89">
            <w:r w:rsidRPr="009969F5">
              <w:rPr>
                <w:b/>
              </w:rPr>
              <w:t>Proposal 1</w:t>
            </w:r>
            <w:r w:rsidRPr="009969F5">
              <w:t>: In order to generate AI/ML-catered datasets with sufficient target channel properties for training, additional simulation parameter sets should be developed by adjusting and expanding the existing cases defined in TR38.857.</w:t>
            </w:r>
          </w:p>
          <w:p w14:paraId="0ED4678B" w14:textId="77777777" w:rsidR="00A0097D" w:rsidRPr="009969F5" w:rsidRDefault="00A0097D" w:rsidP="004B5A89">
            <w:r w:rsidRPr="009969F5">
              <w:rPr>
                <w:b/>
              </w:rPr>
              <w:t>Proposal 2</w:t>
            </w:r>
            <w:r w:rsidRPr="009969F5">
              <w:t>: For the evaluation on AI/ML for positioning accuracy enhancement, field data should be excluded during the study item phase.</w:t>
            </w:r>
          </w:p>
          <w:p w14:paraId="05950782" w14:textId="77777777" w:rsidR="00A0097D" w:rsidRPr="009969F5" w:rsidRDefault="00A0097D" w:rsidP="004B5A89"/>
        </w:tc>
      </w:tr>
    </w:tbl>
    <w:p w14:paraId="5B4D7D6B" w14:textId="77777777" w:rsidR="00A0097D" w:rsidRPr="00C46C57" w:rsidRDefault="00A0097D" w:rsidP="00A0097D">
      <w:pPr>
        <w:rPr>
          <w:lang w:eastAsia="ja-JP"/>
        </w:rPr>
      </w:pPr>
    </w:p>
    <w:p w14:paraId="46D15A05" w14:textId="77777777" w:rsidR="00A0097D" w:rsidRPr="00C46C57" w:rsidRDefault="00A0097D" w:rsidP="00A0097D">
      <w:pPr>
        <w:rPr>
          <w:lang w:eastAsia="ja-JP"/>
        </w:rPr>
      </w:pPr>
    </w:p>
    <w:p w14:paraId="68775E16" w14:textId="77777777" w:rsidR="00A0097D" w:rsidRDefault="00A0097D" w:rsidP="00A0097D">
      <w:pPr>
        <w:pStyle w:val="Heading2"/>
      </w:pPr>
      <w:r>
        <w:t>1</w:t>
      </w:r>
      <w:r w:rsidRPr="00C46C57">
        <w:rPr>
          <w:vertAlign w:val="superscript"/>
        </w:rPr>
        <w:t>st</w:t>
      </w:r>
      <w:r>
        <w:t xml:space="preserve"> round discussion</w:t>
      </w:r>
    </w:p>
    <w:p w14:paraId="46615DE4" w14:textId="684A8784" w:rsidR="00A0097D" w:rsidRDefault="004E0C4B" w:rsidP="00A0097D">
      <w:pPr>
        <w:rPr>
          <w:lang w:eastAsia="ja-JP"/>
        </w:rPr>
      </w:pPr>
      <w:r>
        <w:rPr>
          <w:lang w:eastAsia="ja-JP"/>
        </w:rPr>
        <w:t xml:space="preserve">Based on companies’ input, all companies support using dataset generated by </w:t>
      </w:r>
      <w:r w:rsidRPr="009969F5">
        <w:t>3GPP statistic models</w:t>
      </w:r>
      <w:r>
        <w:t>.</w:t>
      </w:r>
      <w:r w:rsidR="00241028">
        <w:t xml:space="preserve"> Thus the following proposed.</w:t>
      </w:r>
    </w:p>
    <w:p w14:paraId="205BBCE3" w14:textId="40A8D73E" w:rsidR="00A0097D" w:rsidRPr="0010369D" w:rsidRDefault="00A0097D" w:rsidP="00A0097D">
      <w:pPr>
        <w:rPr>
          <w:b/>
          <w:bCs/>
          <w:u w:val="single"/>
          <w:lang w:eastAsia="ja-JP"/>
        </w:rPr>
      </w:pPr>
      <w:r w:rsidRPr="00EF4551">
        <w:rPr>
          <w:b/>
          <w:bCs/>
          <w:highlight w:val="yellow"/>
          <w:u w:val="single"/>
          <w:lang w:eastAsia="ja-JP"/>
        </w:rPr>
        <w:t xml:space="preserve">Proposal </w:t>
      </w:r>
      <w:r w:rsidR="00241028">
        <w:rPr>
          <w:b/>
          <w:bCs/>
          <w:highlight w:val="yellow"/>
          <w:u w:val="single"/>
          <w:lang w:eastAsia="ja-JP"/>
        </w:rPr>
        <w:t>5.2</w:t>
      </w:r>
      <w:r w:rsidRPr="00EF4551">
        <w:rPr>
          <w:b/>
          <w:bCs/>
          <w:highlight w:val="yellow"/>
          <w:u w:val="single"/>
          <w:lang w:eastAsia="ja-JP"/>
        </w:rPr>
        <w:t>-1</w:t>
      </w:r>
    </w:p>
    <w:p w14:paraId="7A6A07C2" w14:textId="36EAB4D2" w:rsidR="00A0097D" w:rsidRDefault="00A0097D" w:rsidP="00A0097D">
      <w:r w:rsidRPr="00EE4C11">
        <w:lastRenderedPageBreak/>
        <w:t xml:space="preserve">Synthetic dataset generated according to the </w:t>
      </w:r>
      <w:r>
        <w:t>statistical</w:t>
      </w:r>
      <w:r w:rsidRPr="00EE4C11">
        <w:t xml:space="preserve"> channel models in TR38.901 is used for model training, validation, and testing.</w:t>
      </w:r>
    </w:p>
    <w:p w14:paraId="30D021EB" w14:textId="77777777" w:rsidR="004E0C4B" w:rsidRDefault="004E0C4B" w:rsidP="004E0C4B"/>
    <w:tbl>
      <w:tblPr>
        <w:tblStyle w:val="TableGrid10"/>
        <w:tblW w:w="9990" w:type="dxa"/>
        <w:tblInd w:w="-5" w:type="dxa"/>
        <w:tblLook w:val="04A0" w:firstRow="1" w:lastRow="0" w:firstColumn="1" w:lastColumn="0" w:noHBand="0" w:noVBand="1"/>
      </w:tblPr>
      <w:tblGrid>
        <w:gridCol w:w="1418"/>
        <w:gridCol w:w="8572"/>
      </w:tblGrid>
      <w:tr w:rsidR="004E0C4B" w14:paraId="58172851" w14:textId="77777777" w:rsidTr="004B5A89">
        <w:tc>
          <w:tcPr>
            <w:tcW w:w="1418" w:type="dxa"/>
          </w:tcPr>
          <w:p w14:paraId="3BB1EF57" w14:textId="77777777" w:rsidR="004E0C4B" w:rsidRPr="00B54F60" w:rsidRDefault="004E0C4B" w:rsidP="004B5A89">
            <w:pPr>
              <w:jc w:val="left"/>
              <w:rPr>
                <w:rFonts w:eastAsiaTheme="minorEastAsia"/>
                <w:b/>
                <w:lang w:val="x-none"/>
              </w:rPr>
            </w:pPr>
          </w:p>
        </w:tc>
        <w:tc>
          <w:tcPr>
            <w:tcW w:w="8572" w:type="dxa"/>
          </w:tcPr>
          <w:p w14:paraId="3437B493" w14:textId="77777777" w:rsidR="004E0C4B" w:rsidRPr="00B54F60" w:rsidRDefault="004E0C4B" w:rsidP="004B5A89">
            <w:pPr>
              <w:jc w:val="center"/>
              <w:rPr>
                <w:rFonts w:eastAsiaTheme="minorEastAsia"/>
                <w:b/>
                <w:lang w:val="x-none"/>
              </w:rPr>
            </w:pPr>
            <w:r>
              <w:rPr>
                <w:rFonts w:eastAsiaTheme="minorEastAsia" w:hint="eastAsia"/>
                <w:b/>
                <w:lang w:val="x-none"/>
              </w:rPr>
              <w:t>Company</w:t>
            </w:r>
          </w:p>
        </w:tc>
      </w:tr>
      <w:tr w:rsidR="004E0C4B" w14:paraId="3DC3178B" w14:textId="77777777" w:rsidTr="004B5A89">
        <w:tc>
          <w:tcPr>
            <w:tcW w:w="1418" w:type="dxa"/>
          </w:tcPr>
          <w:p w14:paraId="0B729F1E" w14:textId="77777777" w:rsidR="004E0C4B" w:rsidRDefault="004E0C4B" w:rsidP="004B5A89">
            <w:pPr>
              <w:jc w:val="left"/>
              <w:rPr>
                <w:rFonts w:eastAsiaTheme="minorEastAsia"/>
                <w:lang w:val="x-none"/>
              </w:rPr>
            </w:pPr>
            <w:r>
              <w:rPr>
                <w:rFonts w:eastAsiaTheme="minorEastAsia" w:hint="eastAsia"/>
                <w:lang w:val="x-none"/>
              </w:rPr>
              <w:t>Support</w:t>
            </w:r>
          </w:p>
        </w:tc>
        <w:tc>
          <w:tcPr>
            <w:tcW w:w="8572" w:type="dxa"/>
          </w:tcPr>
          <w:p w14:paraId="474F06C2" w14:textId="547D253E" w:rsidR="004E0C4B" w:rsidRPr="002F0BF7" w:rsidRDefault="00993B0B" w:rsidP="004B5A89">
            <w:pPr>
              <w:rPr>
                <w:rFonts w:eastAsiaTheme="minorEastAsia"/>
                <w:lang w:val="de-AT"/>
              </w:rPr>
            </w:pPr>
            <w:r>
              <w:rPr>
                <w:rFonts w:eastAsiaTheme="minorEastAsia"/>
                <w:lang w:val="de-AT"/>
              </w:rPr>
              <w:t>vivo</w:t>
            </w:r>
          </w:p>
        </w:tc>
      </w:tr>
      <w:tr w:rsidR="004E0C4B" w14:paraId="7A476FAE" w14:textId="77777777" w:rsidTr="004B5A89">
        <w:tc>
          <w:tcPr>
            <w:tcW w:w="1418" w:type="dxa"/>
          </w:tcPr>
          <w:p w14:paraId="006B0BE3" w14:textId="77777777" w:rsidR="004E0C4B" w:rsidRDefault="004E0C4B" w:rsidP="004B5A89">
            <w:pPr>
              <w:jc w:val="left"/>
              <w:rPr>
                <w:rFonts w:eastAsiaTheme="minorEastAsia"/>
                <w:lang w:val="x-none"/>
              </w:rPr>
            </w:pPr>
            <w:r>
              <w:rPr>
                <w:rFonts w:eastAsiaTheme="minorEastAsia" w:hint="eastAsia"/>
                <w:lang w:val="x-none"/>
              </w:rPr>
              <w:t>Not support</w:t>
            </w:r>
          </w:p>
        </w:tc>
        <w:tc>
          <w:tcPr>
            <w:tcW w:w="8572" w:type="dxa"/>
          </w:tcPr>
          <w:p w14:paraId="25B3B585" w14:textId="77777777" w:rsidR="004E0C4B" w:rsidRPr="00E12038" w:rsidRDefault="004E0C4B" w:rsidP="004B5A89">
            <w:pPr>
              <w:rPr>
                <w:rFonts w:eastAsiaTheme="minorEastAsia"/>
                <w:lang w:val="en-GB"/>
              </w:rPr>
            </w:pPr>
          </w:p>
        </w:tc>
      </w:tr>
    </w:tbl>
    <w:p w14:paraId="21944CAD" w14:textId="77777777" w:rsidR="004E0C4B" w:rsidRDefault="004E0C4B" w:rsidP="004E0C4B"/>
    <w:tbl>
      <w:tblPr>
        <w:tblStyle w:val="TableGrid"/>
        <w:tblW w:w="0" w:type="auto"/>
        <w:tblLook w:val="04A0" w:firstRow="1" w:lastRow="0" w:firstColumn="1" w:lastColumn="0" w:noHBand="0" w:noVBand="1"/>
      </w:tblPr>
      <w:tblGrid>
        <w:gridCol w:w="1435"/>
        <w:gridCol w:w="8527"/>
      </w:tblGrid>
      <w:tr w:rsidR="004E0C4B" w:rsidRPr="00A47C1B" w14:paraId="59B1A2F7" w14:textId="77777777" w:rsidTr="004B5A89">
        <w:tc>
          <w:tcPr>
            <w:tcW w:w="1435" w:type="dxa"/>
          </w:tcPr>
          <w:p w14:paraId="514E5EA4" w14:textId="77777777" w:rsidR="004E0C4B" w:rsidRPr="00A47C1B" w:rsidRDefault="004E0C4B" w:rsidP="004B5A89">
            <w:pPr>
              <w:rPr>
                <w:b/>
                <w:bCs/>
                <w:lang w:eastAsia="ja-JP"/>
              </w:rPr>
            </w:pPr>
            <w:r w:rsidRPr="00A47C1B">
              <w:rPr>
                <w:b/>
                <w:bCs/>
                <w:lang w:eastAsia="ja-JP"/>
              </w:rPr>
              <w:t>Company</w:t>
            </w:r>
          </w:p>
        </w:tc>
        <w:tc>
          <w:tcPr>
            <w:tcW w:w="8527" w:type="dxa"/>
          </w:tcPr>
          <w:p w14:paraId="46919298" w14:textId="77777777" w:rsidR="004E0C4B" w:rsidRPr="00A47C1B" w:rsidRDefault="004E0C4B" w:rsidP="004B5A89">
            <w:pPr>
              <w:jc w:val="center"/>
              <w:rPr>
                <w:b/>
                <w:bCs/>
                <w:lang w:eastAsia="ja-JP"/>
              </w:rPr>
            </w:pPr>
            <w:r w:rsidRPr="00A47C1B">
              <w:rPr>
                <w:b/>
                <w:bCs/>
                <w:lang w:eastAsia="ja-JP"/>
              </w:rPr>
              <w:t>Comments</w:t>
            </w:r>
          </w:p>
        </w:tc>
      </w:tr>
      <w:tr w:rsidR="004E0C4B" w14:paraId="317474FF" w14:textId="77777777" w:rsidTr="004B5A89">
        <w:tc>
          <w:tcPr>
            <w:tcW w:w="1435" w:type="dxa"/>
          </w:tcPr>
          <w:p w14:paraId="0EC5BE17" w14:textId="77777777" w:rsidR="004E0C4B" w:rsidRDefault="004E0C4B" w:rsidP="004B5A89">
            <w:pPr>
              <w:rPr>
                <w:lang w:eastAsia="ja-JP"/>
              </w:rPr>
            </w:pPr>
          </w:p>
        </w:tc>
        <w:tc>
          <w:tcPr>
            <w:tcW w:w="8527" w:type="dxa"/>
          </w:tcPr>
          <w:p w14:paraId="531A4275" w14:textId="77777777" w:rsidR="004E0C4B" w:rsidRDefault="004E0C4B" w:rsidP="004B5A89">
            <w:pPr>
              <w:rPr>
                <w:lang w:eastAsia="ja-JP"/>
              </w:rPr>
            </w:pPr>
          </w:p>
        </w:tc>
      </w:tr>
      <w:tr w:rsidR="004E0C4B" w14:paraId="2F32DC08" w14:textId="77777777" w:rsidTr="004B5A89">
        <w:tc>
          <w:tcPr>
            <w:tcW w:w="1435" w:type="dxa"/>
          </w:tcPr>
          <w:p w14:paraId="5BB92317" w14:textId="77777777" w:rsidR="004E0C4B" w:rsidRDefault="004E0C4B" w:rsidP="004B5A89">
            <w:pPr>
              <w:rPr>
                <w:lang w:eastAsia="ja-JP"/>
              </w:rPr>
            </w:pPr>
          </w:p>
        </w:tc>
        <w:tc>
          <w:tcPr>
            <w:tcW w:w="8527" w:type="dxa"/>
          </w:tcPr>
          <w:p w14:paraId="68841BFE" w14:textId="77777777" w:rsidR="004E0C4B" w:rsidRDefault="004E0C4B" w:rsidP="004B5A89">
            <w:pPr>
              <w:rPr>
                <w:lang w:eastAsia="ja-JP"/>
              </w:rPr>
            </w:pPr>
          </w:p>
        </w:tc>
      </w:tr>
    </w:tbl>
    <w:p w14:paraId="4D2FE2F1" w14:textId="77777777" w:rsidR="004E0C4B" w:rsidRDefault="004E0C4B" w:rsidP="004E0C4B">
      <w:pPr>
        <w:rPr>
          <w:lang w:eastAsia="ja-JP"/>
        </w:rPr>
      </w:pPr>
    </w:p>
    <w:p w14:paraId="60B2C2C1" w14:textId="1057007B" w:rsidR="00A0097D" w:rsidRDefault="00D4402F" w:rsidP="00A0097D">
      <w:pPr>
        <w:rPr>
          <w:lang w:val="en-US"/>
        </w:rPr>
      </w:pPr>
      <w:r w:rsidRPr="009969F5">
        <w:t>Apple</w:t>
      </w:r>
      <w:r w:rsidRPr="009969F5">
        <w:rPr>
          <w:lang w:val="en-US"/>
        </w:rPr>
        <w:t xml:space="preserve"> (</w:t>
      </w:r>
      <w:r w:rsidRPr="009969F5">
        <w:t>R1-2204242</w:t>
      </w:r>
      <w:r w:rsidRPr="009969F5">
        <w:rPr>
          <w:lang w:val="en-US"/>
        </w:rPr>
        <w:t>)</w:t>
      </w:r>
      <w:r>
        <w:rPr>
          <w:lang w:val="en-US"/>
        </w:rPr>
        <w:t xml:space="preserve"> has the following proposal, which seems to reflect all companies’ intention.</w:t>
      </w:r>
    </w:p>
    <w:p w14:paraId="74BA36C3" w14:textId="77777777" w:rsidR="00D4402F" w:rsidRDefault="00D4402F" w:rsidP="00A0097D">
      <w:pPr>
        <w:rPr>
          <w:lang w:eastAsia="ja-JP"/>
        </w:rPr>
      </w:pPr>
    </w:p>
    <w:p w14:paraId="44E6432D" w14:textId="5255321F" w:rsidR="00A0097D" w:rsidRPr="0010369D" w:rsidRDefault="00A0097D" w:rsidP="00A0097D">
      <w:pPr>
        <w:rPr>
          <w:b/>
          <w:bCs/>
          <w:u w:val="single"/>
          <w:lang w:eastAsia="ja-JP"/>
        </w:rPr>
      </w:pPr>
      <w:r w:rsidRPr="00EF4551">
        <w:rPr>
          <w:b/>
          <w:bCs/>
          <w:highlight w:val="yellow"/>
          <w:u w:val="single"/>
          <w:lang w:eastAsia="ja-JP"/>
        </w:rPr>
        <w:t xml:space="preserve">Proposal </w:t>
      </w:r>
      <w:r w:rsidR="00241028">
        <w:rPr>
          <w:b/>
          <w:bCs/>
          <w:highlight w:val="yellow"/>
          <w:u w:val="single"/>
          <w:lang w:eastAsia="ja-JP"/>
        </w:rPr>
        <w:t>5.2</w:t>
      </w:r>
      <w:r w:rsidRPr="00EF4551">
        <w:rPr>
          <w:b/>
          <w:bCs/>
          <w:highlight w:val="yellow"/>
          <w:u w:val="single"/>
          <w:lang w:eastAsia="ja-JP"/>
        </w:rPr>
        <w:t>-2</w:t>
      </w:r>
    </w:p>
    <w:p w14:paraId="50ABDFC0" w14:textId="21C81F31" w:rsidR="00A0097D" w:rsidRDefault="00A0097D" w:rsidP="00A0097D">
      <w:r>
        <w:t xml:space="preserve">The dataset </w:t>
      </w:r>
      <w:r w:rsidR="004E0C4B">
        <w:t>is</w:t>
      </w:r>
      <w:r>
        <w:t xml:space="preserve"> generated by a system level simulator based on 3GPP simulation methodology.</w:t>
      </w:r>
    </w:p>
    <w:p w14:paraId="6CB3B0C0" w14:textId="77777777" w:rsidR="00A0097D" w:rsidRDefault="00A0097D" w:rsidP="00A0097D"/>
    <w:tbl>
      <w:tblPr>
        <w:tblStyle w:val="TableGrid10"/>
        <w:tblW w:w="10188" w:type="dxa"/>
        <w:tblInd w:w="-113" w:type="dxa"/>
        <w:tblLook w:val="04A0" w:firstRow="1" w:lastRow="0" w:firstColumn="1" w:lastColumn="0" w:noHBand="0" w:noVBand="1"/>
      </w:tblPr>
      <w:tblGrid>
        <w:gridCol w:w="1526"/>
        <w:gridCol w:w="8662"/>
      </w:tblGrid>
      <w:tr w:rsidR="00A0097D" w14:paraId="528476BE" w14:textId="77777777" w:rsidTr="004B5A89">
        <w:tc>
          <w:tcPr>
            <w:tcW w:w="1526" w:type="dxa"/>
          </w:tcPr>
          <w:p w14:paraId="44909416" w14:textId="77777777" w:rsidR="00A0097D" w:rsidRPr="00B54F60" w:rsidRDefault="00A0097D" w:rsidP="004B5A89">
            <w:pPr>
              <w:jc w:val="left"/>
              <w:rPr>
                <w:rFonts w:eastAsiaTheme="minorEastAsia"/>
                <w:b/>
                <w:lang w:val="x-none"/>
              </w:rPr>
            </w:pPr>
          </w:p>
        </w:tc>
        <w:tc>
          <w:tcPr>
            <w:tcW w:w="8662" w:type="dxa"/>
          </w:tcPr>
          <w:p w14:paraId="798DDDD7" w14:textId="77777777" w:rsidR="00A0097D" w:rsidRPr="00B54F60" w:rsidRDefault="00A0097D" w:rsidP="004B5A89">
            <w:pPr>
              <w:jc w:val="center"/>
              <w:rPr>
                <w:rFonts w:eastAsiaTheme="minorEastAsia"/>
                <w:b/>
                <w:lang w:val="x-none"/>
              </w:rPr>
            </w:pPr>
            <w:r>
              <w:rPr>
                <w:rFonts w:eastAsiaTheme="minorEastAsia" w:hint="eastAsia"/>
                <w:b/>
                <w:lang w:val="x-none"/>
              </w:rPr>
              <w:t>Company</w:t>
            </w:r>
          </w:p>
        </w:tc>
      </w:tr>
      <w:tr w:rsidR="00A0097D" w14:paraId="4B6B2156" w14:textId="77777777" w:rsidTr="004B5A89">
        <w:tc>
          <w:tcPr>
            <w:tcW w:w="1526" w:type="dxa"/>
          </w:tcPr>
          <w:p w14:paraId="3ECC37C2" w14:textId="77777777" w:rsidR="00A0097D" w:rsidRDefault="00A0097D" w:rsidP="004B5A89">
            <w:pPr>
              <w:jc w:val="left"/>
              <w:rPr>
                <w:rFonts w:eastAsiaTheme="minorEastAsia"/>
                <w:lang w:val="x-none"/>
              </w:rPr>
            </w:pPr>
            <w:r>
              <w:rPr>
                <w:rFonts w:eastAsiaTheme="minorEastAsia" w:hint="eastAsia"/>
                <w:lang w:val="x-none"/>
              </w:rPr>
              <w:t>Support</w:t>
            </w:r>
          </w:p>
        </w:tc>
        <w:tc>
          <w:tcPr>
            <w:tcW w:w="8662" w:type="dxa"/>
          </w:tcPr>
          <w:p w14:paraId="3B83D40F" w14:textId="301AC83B" w:rsidR="00A0097D" w:rsidRPr="002F0BF7" w:rsidRDefault="00993B0B" w:rsidP="004B5A89">
            <w:pPr>
              <w:rPr>
                <w:rFonts w:eastAsiaTheme="minorEastAsia"/>
                <w:lang w:val="de-AT"/>
              </w:rPr>
            </w:pPr>
            <w:r>
              <w:rPr>
                <w:rFonts w:eastAsiaTheme="minorEastAsia"/>
                <w:lang w:val="de-AT"/>
              </w:rPr>
              <w:t>vivo</w:t>
            </w:r>
          </w:p>
        </w:tc>
      </w:tr>
      <w:tr w:rsidR="00A0097D" w14:paraId="4C3D88FF" w14:textId="77777777" w:rsidTr="004B5A89">
        <w:tc>
          <w:tcPr>
            <w:tcW w:w="1526" w:type="dxa"/>
          </w:tcPr>
          <w:p w14:paraId="67EAAA92" w14:textId="77777777" w:rsidR="00A0097D" w:rsidRDefault="00A0097D" w:rsidP="004B5A89">
            <w:pPr>
              <w:jc w:val="left"/>
              <w:rPr>
                <w:rFonts w:eastAsiaTheme="minorEastAsia"/>
                <w:lang w:val="x-none"/>
              </w:rPr>
            </w:pPr>
            <w:r>
              <w:rPr>
                <w:rFonts w:eastAsiaTheme="minorEastAsia" w:hint="eastAsia"/>
                <w:lang w:val="x-none"/>
              </w:rPr>
              <w:t>Not support</w:t>
            </w:r>
          </w:p>
        </w:tc>
        <w:tc>
          <w:tcPr>
            <w:tcW w:w="8662" w:type="dxa"/>
          </w:tcPr>
          <w:p w14:paraId="309E8413" w14:textId="77777777" w:rsidR="00A0097D" w:rsidRPr="00E12038" w:rsidRDefault="00A0097D" w:rsidP="004B5A89">
            <w:pPr>
              <w:rPr>
                <w:rFonts w:eastAsiaTheme="minorEastAsia"/>
                <w:lang w:val="en-GB"/>
              </w:rPr>
            </w:pPr>
          </w:p>
        </w:tc>
      </w:tr>
    </w:tbl>
    <w:p w14:paraId="6FBD6C09" w14:textId="26D3CD01" w:rsidR="00A0097D" w:rsidRDefault="00A0097D" w:rsidP="00A0097D">
      <w:pPr>
        <w:rPr>
          <w:lang w:eastAsia="ja-JP"/>
        </w:rPr>
      </w:pPr>
    </w:p>
    <w:p w14:paraId="736D273A" w14:textId="69062774" w:rsidR="00EC30CC" w:rsidRDefault="00D4402F" w:rsidP="00A0097D">
      <w:pPr>
        <w:rPr>
          <w:lang w:eastAsia="ja-JP"/>
        </w:rPr>
      </w:pPr>
      <w:r>
        <w:rPr>
          <w:lang w:eastAsia="ja-JP"/>
        </w:rPr>
        <w:t xml:space="preserve">One issue </w:t>
      </w:r>
      <w:r w:rsidR="0044440B">
        <w:rPr>
          <w:lang w:eastAsia="ja-JP"/>
        </w:rPr>
        <w:t>to discuss</w:t>
      </w:r>
      <w:r>
        <w:rPr>
          <w:lang w:eastAsia="ja-JP"/>
        </w:rPr>
        <w:t xml:space="preserve"> is, how </w:t>
      </w:r>
      <w:r w:rsidR="00241028">
        <w:rPr>
          <w:lang w:eastAsia="ja-JP"/>
        </w:rPr>
        <w:t xml:space="preserve">to align </w:t>
      </w:r>
      <w:r w:rsidR="0044440B">
        <w:rPr>
          <w:lang w:eastAsia="ja-JP"/>
        </w:rPr>
        <w:t xml:space="preserve">the dataset generation </w:t>
      </w:r>
      <w:r w:rsidR="00241028">
        <w:rPr>
          <w:lang w:eastAsia="ja-JP"/>
        </w:rPr>
        <w:t>among companies so that the evaluation can be calibrate</w:t>
      </w:r>
      <w:r w:rsidR="00EC30CC">
        <w:rPr>
          <w:lang w:eastAsia="ja-JP"/>
        </w:rPr>
        <w:t xml:space="preserve">d between different companies. </w:t>
      </w:r>
    </w:p>
    <w:p w14:paraId="07F6031D" w14:textId="2B106D2F" w:rsidR="00EC30CC" w:rsidRDefault="00EC30CC" w:rsidP="00EC30CC">
      <w:pPr>
        <w:pStyle w:val="ListParagraph"/>
        <w:numPr>
          <w:ilvl w:val="0"/>
          <w:numId w:val="46"/>
        </w:numPr>
        <w:rPr>
          <w:lang w:eastAsia="ja-JP"/>
        </w:rPr>
      </w:pPr>
      <w:r>
        <w:rPr>
          <w:lang w:eastAsia="ja-JP"/>
        </w:rPr>
        <w:t>ZTE proposed</w:t>
      </w:r>
      <w:r>
        <w:rPr>
          <w:lang w:val="en-US" w:eastAsia="ja-JP"/>
        </w:rPr>
        <w:t xml:space="preserve">: </w:t>
      </w:r>
      <w:r>
        <w:rPr>
          <w:lang w:eastAsia="ja-JP"/>
        </w:rPr>
        <w:t>“</w:t>
      </w:r>
      <w:r w:rsidRPr="009969F5">
        <w:t>Generated datasets for training, validation, and test should be</w:t>
      </w:r>
      <w:r w:rsidRPr="00EC30CC">
        <w:rPr>
          <w:u w:val="single"/>
        </w:rPr>
        <w:t xml:space="preserve"> from the same simulation drop</w:t>
      </w:r>
      <w:r w:rsidRPr="009969F5">
        <w:t xml:space="preserve"> since there is no spatial consistency across multiple simulation drops.</w:t>
      </w:r>
      <w:r>
        <w:rPr>
          <w:lang w:eastAsia="ja-JP"/>
        </w:rPr>
        <w:t>”</w:t>
      </w:r>
    </w:p>
    <w:p w14:paraId="74366343" w14:textId="77777777" w:rsidR="00EC30CC" w:rsidRPr="009969F5" w:rsidRDefault="00EC30CC" w:rsidP="00EC30CC">
      <w:pPr>
        <w:pStyle w:val="ListParagraph"/>
        <w:numPr>
          <w:ilvl w:val="0"/>
          <w:numId w:val="46"/>
        </w:numPr>
      </w:pPr>
      <w:r>
        <w:rPr>
          <w:lang w:val="en-US" w:eastAsia="ja-JP"/>
        </w:rPr>
        <w:t>OPPO proposed: “</w:t>
      </w:r>
      <w:r w:rsidRPr="009969F5">
        <w:t xml:space="preserve">For the evaluation of AI/ML-based positioning accuracy improvement, the </w:t>
      </w:r>
      <w:r w:rsidRPr="00EC30CC">
        <w:rPr>
          <w:u w:val="single"/>
        </w:rPr>
        <w:t>data sets of companies should be generated with the same values of the following parameters</w:t>
      </w:r>
      <w:r w:rsidRPr="009969F5">
        <w:t>:</w:t>
      </w:r>
    </w:p>
    <w:p w14:paraId="658AED76" w14:textId="77777777" w:rsidR="00EC30CC" w:rsidRPr="005E1627" w:rsidRDefault="00EC30CC" w:rsidP="00EC30CC">
      <w:pPr>
        <w:pStyle w:val="ListParagraph"/>
        <w:numPr>
          <w:ilvl w:val="1"/>
          <w:numId w:val="23"/>
        </w:numPr>
        <w:rPr>
          <w:i/>
          <w:iCs/>
          <w:u w:val="single"/>
          <w:lang w:val="de-DE"/>
        </w:rPr>
      </w:pPr>
      <w:r w:rsidRPr="005E1627">
        <w:rPr>
          <w:i/>
          <w:iCs/>
          <w:u w:val="single"/>
          <w:lang w:val="de-DE"/>
        </w:rPr>
        <w:t>X drops</w:t>
      </w:r>
    </w:p>
    <w:p w14:paraId="1DC4A5E8" w14:textId="77777777" w:rsidR="00EC30CC" w:rsidRPr="009969F5" w:rsidRDefault="00EC30CC" w:rsidP="00EC30CC">
      <w:pPr>
        <w:pStyle w:val="ListParagraph"/>
        <w:numPr>
          <w:ilvl w:val="1"/>
          <w:numId w:val="23"/>
        </w:numPr>
        <w:rPr>
          <w:i/>
          <w:iCs/>
          <w:lang w:val="de-DE"/>
        </w:rPr>
      </w:pPr>
      <w:r w:rsidRPr="009969F5">
        <w:rPr>
          <w:i/>
          <w:iCs/>
          <w:lang w:val="de-DE"/>
        </w:rPr>
        <w:t>Y UEs per drop</w:t>
      </w:r>
    </w:p>
    <w:p w14:paraId="1C1D6730" w14:textId="723478F8" w:rsidR="00EC30CC" w:rsidRPr="009969F5" w:rsidRDefault="00EC30CC" w:rsidP="00EC30CC">
      <w:pPr>
        <w:pStyle w:val="ListParagraph"/>
        <w:numPr>
          <w:ilvl w:val="1"/>
          <w:numId w:val="23"/>
        </w:numPr>
        <w:rPr>
          <w:i/>
          <w:iCs/>
          <w:lang w:val="de-DE"/>
        </w:rPr>
      </w:pPr>
      <w:r w:rsidRPr="009969F5">
        <w:rPr>
          <w:i/>
          <w:iCs/>
          <w:lang w:val="de-DE"/>
        </w:rPr>
        <w:t>FFS: values of X, Y</w:t>
      </w:r>
      <w:r>
        <w:rPr>
          <w:i/>
          <w:iCs/>
          <w:lang w:val="de-DE"/>
        </w:rPr>
        <w:t>“</w:t>
      </w:r>
    </w:p>
    <w:p w14:paraId="30395BE6" w14:textId="0EA7F808" w:rsidR="00EC30CC" w:rsidRDefault="00EC30CC" w:rsidP="00EC30CC">
      <w:pPr>
        <w:pStyle w:val="ListParagraph"/>
        <w:numPr>
          <w:ilvl w:val="0"/>
          <w:numId w:val="46"/>
        </w:numPr>
        <w:rPr>
          <w:lang w:eastAsia="ja-JP"/>
        </w:rPr>
      </w:pPr>
      <w:r>
        <w:rPr>
          <w:lang w:val="en-US" w:eastAsia="ja-JP"/>
        </w:rPr>
        <w:t>Qualcomm proposed: “</w:t>
      </w:r>
      <w:r w:rsidRPr="00EC30CC">
        <w:rPr>
          <w:u w:val="single"/>
        </w:rPr>
        <w:t xml:space="preserve">Companies should agree on LSP and SSP settings for training and testing datasets. We propose training and testing datasets to initially have same LSP and SSP settings. </w:t>
      </w:r>
      <w:r w:rsidRPr="009969F5">
        <w:t>Subsequent evaluations can investigate requirements of different settings on scenario and sub use case bases.</w:t>
      </w:r>
      <w:r>
        <w:rPr>
          <w:lang w:val="en-US" w:eastAsia="ja-JP"/>
        </w:rPr>
        <w:t>”</w:t>
      </w:r>
    </w:p>
    <w:p w14:paraId="0A76D097" w14:textId="77777777" w:rsidR="00EC30CC" w:rsidRDefault="00EC30CC" w:rsidP="00A0097D">
      <w:pPr>
        <w:rPr>
          <w:lang w:eastAsia="ja-JP"/>
        </w:rPr>
      </w:pPr>
    </w:p>
    <w:p w14:paraId="1501B3C2" w14:textId="04ECCB34" w:rsidR="00EC30CC" w:rsidRDefault="00EC30CC" w:rsidP="00A0097D">
      <w:pPr>
        <w:rPr>
          <w:lang w:eastAsia="ja-JP"/>
        </w:rPr>
      </w:pPr>
      <w:r>
        <w:rPr>
          <w:lang w:eastAsia="ja-JP"/>
        </w:rPr>
        <w:t>ZTE and Qualcomm proposal</w:t>
      </w:r>
      <w:r w:rsidR="0044440B">
        <w:rPr>
          <w:lang w:eastAsia="ja-JP"/>
        </w:rPr>
        <w:t>s</w:t>
      </w:r>
      <w:r>
        <w:rPr>
          <w:lang w:eastAsia="ja-JP"/>
        </w:rPr>
        <w:t xml:space="preserve"> are </w:t>
      </w:r>
      <w:r w:rsidR="0044440B">
        <w:rPr>
          <w:lang w:eastAsia="ja-JP"/>
        </w:rPr>
        <w:t>similar and</w:t>
      </w:r>
      <w:r>
        <w:rPr>
          <w:lang w:eastAsia="ja-JP"/>
        </w:rPr>
        <w:t xml:space="preserve"> </w:t>
      </w:r>
      <w:r w:rsidR="0044440B">
        <w:rPr>
          <w:lang w:eastAsia="ja-JP"/>
        </w:rPr>
        <w:t>are captured below</w:t>
      </w:r>
      <w:r>
        <w:rPr>
          <w:lang w:eastAsia="ja-JP"/>
        </w:rPr>
        <w:t xml:space="preserve"> for discussion.</w:t>
      </w:r>
    </w:p>
    <w:p w14:paraId="266C6413" w14:textId="0CEDAC8F" w:rsidR="00D4402F" w:rsidRDefault="00D4402F" w:rsidP="00A0097D">
      <w:pPr>
        <w:rPr>
          <w:lang w:eastAsia="ja-JP"/>
        </w:rPr>
      </w:pPr>
      <w:r>
        <w:rPr>
          <w:lang w:eastAsia="ja-JP"/>
        </w:rPr>
        <w:t xml:space="preserve"> </w:t>
      </w:r>
    </w:p>
    <w:p w14:paraId="50E68776" w14:textId="576D5BBC" w:rsidR="00A0097D" w:rsidRPr="0010369D" w:rsidRDefault="00A0097D" w:rsidP="00A0097D">
      <w:pPr>
        <w:rPr>
          <w:b/>
          <w:bCs/>
          <w:u w:val="single"/>
          <w:lang w:eastAsia="ja-JP"/>
        </w:rPr>
      </w:pPr>
      <w:r w:rsidRPr="00EF4551">
        <w:rPr>
          <w:b/>
          <w:bCs/>
          <w:highlight w:val="yellow"/>
          <w:u w:val="single"/>
          <w:lang w:eastAsia="ja-JP"/>
        </w:rPr>
        <w:t xml:space="preserve">Proposal </w:t>
      </w:r>
      <w:r w:rsidR="0015753D">
        <w:rPr>
          <w:b/>
          <w:bCs/>
          <w:highlight w:val="yellow"/>
          <w:u w:val="single"/>
          <w:lang w:eastAsia="ja-JP"/>
        </w:rPr>
        <w:t>5.2</w:t>
      </w:r>
      <w:r w:rsidRPr="00EF4551">
        <w:rPr>
          <w:b/>
          <w:bCs/>
          <w:highlight w:val="yellow"/>
          <w:u w:val="single"/>
          <w:lang w:eastAsia="ja-JP"/>
        </w:rPr>
        <w:t>-3</w:t>
      </w:r>
    </w:p>
    <w:p w14:paraId="36E78CD0" w14:textId="27E624A3" w:rsidR="00A0097D" w:rsidRDefault="00EC30CC" w:rsidP="00A0097D">
      <w:pPr>
        <w:rPr>
          <w:lang w:eastAsia="ja-JP"/>
        </w:rPr>
      </w:pPr>
      <w:r>
        <w:rPr>
          <w:lang w:eastAsia="ja-JP"/>
        </w:rPr>
        <w:t>As a starting point, the training, validation and testing dataset are from the same large-scale and small-scale propagation parameters</w:t>
      </w:r>
      <w:r w:rsidR="005E1627">
        <w:rPr>
          <w:lang w:eastAsia="ja-JP"/>
        </w:rPr>
        <w:t xml:space="preserve"> setting</w:t>
      </w:r>
      <w:r>
        <w:rPr>
          <w:lang w:eastAsia="ja-JP"/>
        </w:rPr>
        <w:t xml:space="preserve">. </w:t>
      </w:r>
      <w:r w:rsidR="005E1627">
        <w:rPr>
          <w:lang w:eastAsia="ja-JP"/>
        </w:rPr>
        <w:t xml:space="preserve">Subsequent evaluation can </w:t>
      </w:r>
      <w:r w:rsidR="00C93A69">
        <w:rPr>
          <w:lang w:eastAsia="ja-JP"/>
        </w:rPr>
        <w:t xml:space="preserve">study </w:t>
      </w:r>
      <w:r w:rsidR="005E1627">
        <w:rPr>
          <w:lang w:eastAsia="ja-JP"/>
        </w:rPr>
        <w:t>the performance when the training dataset and testing dataset are from different settings.</w:t>
      </w:r>
    </w:p>
    <w:p w14:paraId="6C11E452" w14:textId="77777777" w:rsidR="00A0097D" w:rsidRDefault="00A0097D" w:rsidP="00A0097D">
      <w:pPr>
        <w:rPr>
          <w:lang w:eastAsia="ja-JP"/>
        </w:rPr>
      </w:pPr>
    </w:p>
    <w:tbl>
      <w:tblPr>
        <w:tblStyle w:val="TableGrid10"/>
        <w:tblW w:w="10188" w:type="dxa"/>
        <w:tblInd w:w="-113" w:type="dxa"/>
        <w:tblLook w:val="04A0" w:firstRow="1" w:lastRow="0" w:firstColumn="1" w:lastColumn="0" w:noHBand="0" w:noVBand="1"/>
      </w:tblPr>
      <w:tblGrid>
        <w:gridCol w:w="1526"/>
        <w:gridCol w:w="8662"/>
      </w:tblGrid>
      <w:tr w:rsidR="00A0097D" w14:paraId="07273265" w14:textId="77777777" w:rsidTr="004B5A89">
        <w:tc>
          <w:tcPr>
            <w:tcW w:w="1526" w:type="dxa"/>
          </w:tcPr>
          <w:p w14:paraId="0571190D" w14:textId="77777777" w:rsidR="00A0097D" w:rsidRPr="00B54F60" w:rsidRDefault="00A0097D" w:rsidP="004B5A89">
            <w:pPr>
              <w:jc w:val="left"/>
              <w:rPr>
                <w:rFonts w:eastAsiaTheme="minorEastAsia"/>
                <w:b/>
                <w:lang w:val="x-none"/>
              </w:rPr>
            </w:pPr>
          </w:p>
        </w:tc>
        <w:tc>
          <w:tcPr>
            <w:tcW w:w="8662" w:type="dxa"/>
          </w:tcPr>
          <w:p w14:paraId="5EDAB38E" w14:textId="77777777" w:rsidR="00A0097D" w:rsidRPr="00B54F60" w:rsidRDefault="00A0097D" w:rsidP="004B5A89">
            <w:pPr>
              <w:jc w:val="center"/>
              <w:rPr>
                <w:rFonts w:eastAsiaTheme="minorEastAsia"/>
                <w:b/>
                <w:lang w:val="x-none"/>
              </w:rPr>
            </w:pPr>
            <w:r>
              <w:rPr>
                <w:rFonts w:eastAsiaTheme="minorEastAsia" w:hint="eastAsia"/>
                <w:b/>
                <w:lang w:val="x-none"/>
              </w:rPr>
              <w:t>Company</w:t>
            </w:r>
          </w:p>
        </w:tc>
      </w:tr>
      <w:tr w:rsidR="00A0097D" w14:paraId="3602D8B3" w14:textId="77777777" w:rsidTr="004B5A89">
        <w:tc>
          <w:tcPr>
            <w:tcW w:w="1526" w:type="dxa"/>
          </w:tcPr>
          <w:p w14:paraId="05C4FE13" w14:textId="77777777" w:rsidR="00A0097D" w:rsidRDefault="00A0097D" w:rsidP="004B5A89">
            <w:pPr>
              <w:jc w:val="left"/>
              <w:rPr>
                <w:rFonts w:eastAsiaTheme="minorEastAsia"/>
                <w:lang w:val="x-none"/>
              </w:rPr>
            </w:pPr>
            <w:r>
              <w:rPr>
                <w:rFonts w:eastAsiaTheme="minorEastAsia" w:hint="eastAsia"/>
                <w:lang w:val="x-none"/>
              </w:rPr>
              <w:t>Support</w:t>
            </w:r>
          </w:p>
        </w:tc>
        <w:tc>
          <w:tcPr>
            <w:tcW w:w="8662" w:type="dxa"/>
          </w:tcPr>
          <w:p w14:paraId="7153C6E9" w14:textId="4AD0A487" w:rsidR="00A0097D" w:rsidRPr="002F0BF7" w:rsidRDefault="00993B0B" w:rsidP="004B5A89">
            <w:pPr>
              <w:rPr>
                <w:rFonts w:eastAsiaTheme="minorEastAsia"/>
                <w:lang w:val="de-AT"/>
              </w:rPr>
            </w:pPr>
            <w:r>
              <w:rPr>
                <w:rFonts w:eastAsiaTheme="minorEastAsia"/>
                <w:lang w:val="de-AT"/>
              </w:rPr>
              <w:t>vivo</w:t>
            </w:r>
          </w:p>
        </w:tc>
      </w:tr>
      <w:tr w:rsidR="00A0097D" w14:paraId="6C2DC952" w14:textId="77777777" w:rsidTr="004B5A89">
        <w:tc>
          <w:tcPr>
            <w:tcW w:w="1526" w:type="dxa"/>
          </w:tcPr>
          <w:p w14:paraId="26400ED7" w14:textId="77777777" w:rsidR="00A0097D" w:rsidRDefault="00A0097D" w:rsidP="004B5A89">
            <w:pPr>
              <w:jc w:val="left"/>
              <w:rPr>
                <w:rFonts w:eastAsiaTheme="minorEastAsia"/>
                <w:lang w:val="x-none"/>
              </w:rPr>
            </w:pPr>
            <w:r>
              <w:rPr>
                <w:rFonts w:eastAsiaTheme="minorEastAsia" w:hint="eastAsia"/>
                <w:lang w:val="x-none"/>
              </w:rPr>
              <w:t>Not support</w:t>
            </w:r>
          </w:p>
        </w:tc>
        <w:tc>
          <w:tcPr>
            <w:tcW w:w="8662" w:type="dxa"/>
          </w:tcPr>
          <w:p w14:paraId="02861059" w14:textId="77777777" w:rsidR="00A0097D" w:rsidRPr="00E12038" w:rsidRDefault="00A0097D" w:rsidP="004B5A89">
            <w:pPr>
              <w:rPr>
                <w:rFonts w:eastAsiaTheme="minorEastAsia"/>
                <w:lang w:val="en-GB"/>
              </w:rPr>
            </w:pPr>
          </w:p>
        </w:tc>
      </w:tr>
    </w:tbl>
    <w:p w14:paraId="33914854" w14:textId="23C5A2B4" w:rsidR="00A0097D" w:rsidRDefault="00A0097D" w:rsidP="00A0097D">
      <w:pPr>
        <w:rPr>
          <w:lang w:eastAsia="ja-JP"/>
        </w:rPr>
      </w:pPr>
    </w:p>
    <w:tbl>
      <w:tblPr>
        <w:tblStyle w:val="TableGrid10"/>
        <w:tblW w:w="10278" w:type="dxa"/>
        <w:tblInd w:w="-113" w:type="dxa"/>
        <w:tblLook w:val="04A0" w:firstRow="1" w:lastRow="0" w:firstColumn="1" w:lastColumn="0" w:noHBand="0" w:noVBand="1"/>
      </w:tblPr>
      <w:tblGrid>
        <w:gridCol w:w="1526"/>
        <w:gridCol w:w="8752"/>
      </w:tblGrid>
      <w:tr w:rsidR="005E1627" w14:paraId="77C63619" w14:textId="77777777" w:rsidTr="004B5A89">
        <w:tc>
          <w:tcPr>
            <w:tcW w:w="1526" w:type="dxa"/>
          </w:tcPr>
          <w:p w14:paraId="14BA42B7" w14:textId="77777777" w:rsidR="005E1627" w:rsidRPr="00B54F60" w:rsidRDefault="005E1627" w:rsidP="004B5A89">
            <w:pPr>
              <w:jc w:val="left"/>
              <w:rPr>
                <w:rFonts w:eastAsiaTheme="minorEastAsia"/>
                <w:b/>
                <w:lang w:val="x-none"/>
              </w:rPr>
            </w:pPr>
            <w:r>
              <w:rPr>
                <w:rFonts w:eastAsiaTheme="minorEastAsia" w:hint="eastAsia"/>
                <w:b/>
                <w:lang w:val="x-none"/>
              </w:rPr>
              <w:t>Company</w:t>
            </w:r>
          </w:p>
        </w:tc>
        <w:tc>
          <w:tcPr>
            <w:tcW w:w="8752" w:type="dxa"/>
          </w:tcPr>
          <w:p w14:paraId="489E30E2" w14:textId="77777777" w:rsidR="005E1627" w:rsidRPr="00A00ADA" w:rsidRDefault="005E1627" w:rsidP="004B5A89">
            <w:pPr>
              <w:jc w:val="center"/>
              <w:rPr>
                <w:rFonts w:eastAsiaTheme="minorEastAsia"/>
                <w:b/>
              </w:rPr>
            </w:pPr>
            <w:r>
              <w:rPr>
                <w:rFonts w:eastAsiaTheme="minorEastAsia"/>
                <w:b/>
              </w:rPr>
              <w:t>Comments</w:t>
            </w:r>
          </w:p>
        </w:tc>
      </w:tr>
      <w:tr w:rsidR="005E1627" w14:paraId="233D6181" w14:textId="77777777" w:rsidTr="004B5A89">
        <w:tc>
          <w:tcPr>
            <w:tcW w:w="1526" w:type="dxa"/>
          </w:tcPr>
          <w:p w14:paraId="0A1661C9" w14:textId="109ED22E" w:rsidR="005E1627" w:rsidRPr="00993B0B" w:rsidRDefault="00993B0B" w:rsidP="004B5A89">
            <w:pPr>
              <w:jc w:val="left"/>
              <w:rPr>
                <w:rFonts w:eastAsiaTheme="minorEastAsia"/>
              </w:rPr>
            </w:pPr>
            <w:r>
              <w:rPr>
                <w:rFonts w:eastAsiaTheme="minorEastAsia"/>
              </w:rPr>
              <w:t>vivo</w:t>
            </w:r>
          </w:p>
        </w:tc>
        <w:tc>
          <w:tcPr>
            <w:tcW w:w="8752" w:type="dxa"/>
          </w:tcPr>
          <w:p w14:paraId="17B20382" w14:textId="038F6AE8" w:rsidR="005E1627" w:rsidRPr="002F0BF7" w:rsidRDefault="00993B0B" w:rsidP="00752F27">
            <w:pPr>
              <w:rPr>
                <w:rFonts w:eastAsiaTheme="minorEastAsia"/>
                <w:lang w:val="de-AT"/>
              </w:rPr>
            </w:pPr>
            <w:r>
              <w:rPr>
                <w:rFonts w:eastAsiaTheme="minorEastAsia"/>
                <w:lang w:val="de-AT"/>
              </w:rPr>
              <w:t xml:space="preserve">In addition to the high level principle, we suggest to discuss on </w:t>
            </w:r>
            <w:r w:rsidR="00752F27">
              <w:rPr>
                <w:rFonts w:eastAsiaTheme="minorEastAsia"/>
                <w:lang w:val="de-AT"/>
              </w:rPr>
              <w:t xml:space="preserve">the details </w:t>
            </w:r>
            <w:r>
              <w:rPr>
                <w:rFonts w:eastAsiaTheme="minorEastAsia"/>
                <w:lang w:val="de-AT"/>
              </w:rPr>
              <w:t>of settings for generating dataset</w:t>
            </w:r>
            <w:r w:rsidR="00752F27">
              <w:rPr>
                <w:rFonts w:eastAsiaTheme="minorEastAsia"/>
                <w:lang w:val="de-AT"/>
              </w:rPr>
              <w:t>.</w:t>
            </w:r>
          </w:p>
        </w:tc>
      </w:tr>
      <w:tr w:rsidR="005E1627" w14:paraId="0FC87358" w14:textId="77777777" w:rsidTr="004B5A89">
        <w:tc>
          <w:tcPr>
            <w:tcW w:w="1526" w:type="dxa"/>
          </w:tcPr>
          <w:p w14:paraId="04D24C16" w14:textId="77777777" w:rsidR="005E1627" w:rsidRDefault="005E1627" w:rsidP="004B5A89">
            <w:pPr>
              <w:jc w:val="left"/>
              <w:rPr>
                <w:rFonts w:eastAsiaTheme="minorEastAsia"/>
                <w:lang w:val="x-none"/>
              </w:rPr>
            </w:pPr>
          </w:p>
        </w:tc>
        <w:tc>
          <w:tcPr>
            <w:tcW w:w="8752" w:type="dxa"/>
          </w:tcPr>
          <w:p w14:paraId="12BDA0A4" w14:textId="77777777" w:rsidR="005E1627" w:rsidRPr="00E12038" w:rsidRDefault="005E1627" w:rsidP="004B5A89">
            <w:pPr>
              <w:rPr>
                <w:rFonts w:eastAsiaTheme="minorEastAsia"/>
                <w:lang w:val="en-GB"/>
              </w:rPr>
            </w:pPr>
          </w:p>
        </w:tc>
      </w:tr>
    </w:tbl>
    <w:p w14:paraId="207A73D4" w14:textId="17FDC08D" w:rsidR="005E1627" w:rsidRDefault="005E1627" w:rsidP="00A0097D">
      <w:pPr>
        <w:rPr>
          <w:lang w:eastAsia="ja-JP"/>
        </w:rPr>
      </w:pPr>
    </w:p>
    <w:p w14:paraId="7CD0A2EE" w14:textId="77777777" w:rsidR="005E1627" w:rsidRDefault="005E1627" w:rsidP="00A0097D">
      <w:pPr>
        <w:rPr>
          <w:lang w:eastAsia="ja-JP"/>
        </w:rPr>
      </w:pPr>
    </w:p>
    <w:p w14:paraId="436F5B7F" w14:textId="77777777" w:rsidR="00A0097D" w:rsidRDefault="00A0097D" w:rsidP="00A0097D">
      <w:pPr>
        <w:rPr>
          <w:lang w:eastAsia="ja-JP"/>
        </w:rPr>
      </w:pPr>
      <w:r>
        <w:rPr>
          <w:lang w:eastAsia="ja-JP"/>
        </w:rPr>
        <w:t>Regarding the issue of using field data from actual deployment or not in evaluation, companies’ view are summarized below:</w:t>
      </w:r>
    </w:p>
    <w:p w14:paraId="2215F33A" w14:textId="25AA91E4" w:rsidR="00A0097D" w:rsidRPr="00266202" w:rsidRDefault="00A0097D" w:rsidP="00A0097D">
      <w:pPr>
        <w:pStyle w:val="ListParagraph"/>
        <w:numPr>
          <w:ilvl w:val="0"/>
          <w:numId w:val="14"/>
        </w:numPr>
        <w:rPr>
          <w:lang w:eastAsia="ja-JP"/>
        </w:rPr>
      </w:pPr>
      <w:r>
        <w:rPr>
          <w:lang w:val="en-US" w:eastAsia="ja-JP"/>
        </w:rPr>
        <w:t>Support</w:t>
      </w:r>
      <w:r w:rsidR="0015753D">
        <w:rPr>
          <w:lang w:val="en-US" w:eastAsia="ja-JP"/>
        </w:rPr>
        <w:t xml:space="preserve"> using field data</w:t>
      </w:r>
      <w:r>
        <w:rPr>
          <w:lang w:val="en-US" w:eastAsia="ja-JP"/>
        </w:rPr>
        <w:t xml:space="preserve">:  Vivo, </w:t>
      </w:r>
      <w:r>
        <w:t>NVIDIA</w:t>
      </w:r>
      <w:r>
        <w:rPr>
          <w:lang w:val="en-US"/>
        </w:rPr>
        <w:t xml:space="preserve">, </w:t>
      </w:r>
      <w:r>
        <w:t>Qualcomm</w:t>
      </w:r>
      <w:r>
        <w:rPr>
          <w:lang w:val="en-US"/>
        </w:rPr>
        <w:t>, CATT (</w:t>
      </w:r>
      <w:r>
        <w:t>statistic models</w:t>
      </w:r>
      <w:r>
        <w:rPr>
          <w:lang w:val="en-US"/>
        </w:rPr>
        <w:t xml:space="preserve"> in first stage, field data is considered in next stage)</w:t>
      </w:r>
    </w:p>
    <w:p w14:paraId="3F20B49D" w14:textId="0E87B607" w:rsidR="00A0097D" w:rsidRDefault="00A0097D" w:rsidP="00A0097D">
      <w:pPr>
        <w:pStyle w:val="ListParagraph"/>
        <w:numPr>
          <w:ilvl w:val="0"/>
          <w:numId w:val="14"/>
        </w:numPr>
        <w:rPr>
          <w:lang w:eastAsia="ja-JP"/>
        </w:rPr>
      </w:pPr>
      <w:r>
        <w:rPr>
          <w:lang w:val="en-US" w:eastAsia="ja-JP"/>
        </w:rPr>
        <w:t>Do not support</w:t>
      </w:r>
      <w:r w:rsidR="0015753D" w:rsidRPr="0015753D">
        <w:rPr>
          <w:lang w:val="en-US" w:eastAsia="ja-JP"/>
        </w:rPr>
        <w:t xml:space="preserve"> </w:t>
      </w:r>
      <w:r w:rsidR="0015753D">
        <w:rPr>
          <w:lang w:val="en-US" w:eastAsia="ja-JP"/>
        </w:rPr>
        <w:t>using field data</w:t>
      </w:r>
      <w:r>
        <w:rPr>
          <w:lang w:val="en-US" w:eastAsia="ja-JP"/>
        </w:rPr>
        <w:t>: Ericsson</w:t>
      </w:r>
      <w:r>
        <w:rPr>
          <w:lang w:val="en-US"/>
        </w:rPr>
        <w:t xml:space="preserve">, </w:t>
      </w:r>
      <w:r w:rsidRPr="00A17BF4">
        <w:t>Fujitsu</w:t>
      </w:r>
    </w:p>
    <w:p w14:paraId="64BDBBE2" w14:textId="209881B3" w:rsidR="00A0097D" w:rsidRDefault="00A0097D" w:rsidP="00A0097D">
      <w:pPr>
        <w:rPr>
          <w:lang w:eastAsia="ja-JP"/>
        </w:rPr>
      </w:pPr>
    </w:p>
    <w:p w14:paraId="15B471D1" w14:textId="075ED64E" w:rsidR="005E1627" w:rsidRDefault="005E1627" w:rsidP="00A0097D">
      <w:pPr>
        <w:rPr>
          <w:lang w:eastAsia="ja-JP"/>
        </w:rPr>
      </w:pPr>
      <w:r>
        <w:rPr>
          <w:lang w:eastAsia="ja-JP"/>
        </w:rPr>
        <w:t>Moderator proposes to collect more companies’ input with regard to this issue. It is noted that the question is only about the evaluation exercise. It does not affect general discussion about field data.</w:t>
      </w:r>
    </w:p>
    <w:p w14:paraId="5C5024CF" w14:textId="77777777" w:rsidR="0015753D" w:rsidRDefault="0015753D" w:rsidP="00A0097D">
      <w:pPr>
        <w:rPr>
          <w:lang w:eastAsia="ja-JP"/>
        </w:rPr>
      </w:pPr>
    </w:p>
    <w:p w14:paraId="5DDDA690" w14:textId="0AE9655E" w:rsidR="00A0097D" w:rsidRPr="0010369D" w:rsidRDefault="00A0097D" w:rsidP="00A0097D">
      <w:pPr>
        <w:rPr>
          <w:b/>
          <w:bCs/>
          <w:u w:val="single"/>
          <w:lang w:eastAsia="ja-JP"/>
        </w:rPr>
      </w:pPr>
      <w:r w:rsidRPr="0015753D">
        <w:rPr>
          <w:b/>
          <w:bCs/>
          <w:highlight w:val="yellow"/>
          <w:u w:val="single"/>
          <w:lang w:eastAsia="ja-JP"/>
        </w:rPr>
        <w:t xml:space="preserve">Question </w:t>
      </w:r>
      <w:r w:rsidR="0015753D" w:rsidRPr="0015753D">
        <w:rPr>
          <w:b/>
          <w:bCs/>
          <w:highlight w:val="yellow"/>
          <w:u w:val="single"/>
          <w:lang w:eastAsia="ja-JP"/>
        </w:rPr>
        <w:t>5.2-4</w:t>
      </w:r>
    </w:p>
    <w:p w14:paraId="1B4BDDDF" w14:textId="77777777" w:rsidR="00A0097D" w:rsidRDefault="00A0097D" w:rsidP="00A0097D">
      <w:pPr>
        <w:rPr>
          <w:lang w:eastAsia="ja-JP"/>
        </w:rPr>
      </w:pPr>
      <w:r>
        <w:rPr>
          <w:lang w:eastAsia="ja-JP"/>
        </w:rPr>
        <w:t>Should field data from actual deployment be used in the Rel-18 study item for the purpose of evaluating the performance of AI/ML based positioning?</w:t>
      </w:r>
    </w:p>
    <w:tbl>
      <w:tblPr>
        <w:tblStyle w:val="TableGrid10"/>
        <w:tblW w:w="10278" w:type="dxa"/>
        <w:tblInd w:w="-113" w:type="dxa"/>
        <w:tblLook w:val="04A0" w:firstRow="1" w:lastRow="0" w:firstColumn="1" w:lastColumn="0" w:noHBand="0" w:noVBand="1"/>
      </w:tblPr>
      <w:tblGrid>
        <w:gridCol w:w="828"/>
        <w:gridCol w:w="9450"/>
      </w:tblGrid>
      <w:tr w:rsidR="00A0097D" w14:paraId="3DF05B9B" w14:textId="77777777" w:rsidTr="004B5A89">
        <w:tc>
          <w:tcPr>
            <w:tcW w:w="828" w:type="dxa"/>
          </w:tcPr>
          <w:p w14:paraId="488B7BA5" w14:textId="77777777" w:rsidR="00A0097D" w:rsidRPr="00B54F60" w:rsidRDefault="00A0097D" w:rsidP="004B5A89">
            <w:pPr>
              <w:jc w:val="left"/>
              <w:rPr>
                <w:rFonts w:eastAsiaTheme="minorEastAsia"/>
                <w:b/>
                <w:lang w:val="x-none"/>
              </w:rPr>
            </w:pPr>
          </w:p>
        </w:tc>
        <w:tc>
          <w:tcPr>
            <w:tcW w:w="9450" w:type="dxa"/>
          </w:tcPr>
          <w:p w14:paraId="2A13354C" w14:textId="77777777" w:rsidR="00A0097D" w:rsidRPr="00B54F60" w:rsidRDefault="00A0097D" w:rsidP="004B5A89">
            <w:pPr>
              <w:jc w:val="center"/>
              <w:rPr>
                <w:rFonts w:eastAsiaTheme="minorEastAsia"/>
                <w:b/>
                <w:lang w:val="x-none"/>
              </w:rPr>
            </w:pPr>
            <w:r>
              <w:rPr>
                <w:rFonts w:eastAsiaTheme="minorEastAsia" w:hint="eastAsia"/>
                <w:b/>
                <w:lang w:val="x-none"/>
              </w:rPr>
              <w:t>Company</w:t>
            </w:r>
          </w:p>
        </w:tc>
      </w:tr>
      <w:tr w:rsidR="00A0097D" w14:paraId="0DD4DD90" w14:textId="77777777" w:rsidTr="004B5A89">
        <w:tc>
          <w:tcPr>
            <w:tcW w:w="828" w:type="dxa"/>
          </w:tcPr>
          <w:p w14:paraId="48F72F96" w14:textId="77777777" w:rsidR="00A0097D" w:rsidRPr="00A00ADA" w:rsidRDefault="00A0097D" w:rsidP="004B5A89">
            <w:pPr>
              <w:jc w:val="left"/>
              <w:rPr>
                <w:rFonts w:eastAsiaTheme="minorEastAsia"/>
              </w:rPr>
            </w:pPr>
            <w:r>
              <w:rPr>
                <w:rFonts w:eastAsiaTheme="minorEastAsia"/>
              </w:rPr>
              <w:t>Yes</w:t>
            </w:r>
          </w:p>
        </w:tc>
        <w:tc>
          <w:tcPr>
            <w:tcW w:w="9450" w:type="dxa"/>
          </w:tcPr>
          <w:p w14:paraId="4DE96502" w14:textId="31E6FAB7" w:rsidR="00A0097D" w:rsidRPr="002F0BF7" w:rsidRDefault="00752F27" w:rsidP="004B5A89">
            <w:pPr>
              <w:rPr>
                <w:rFonts w:eastAsiaTheme="minorEastAsia"/>
                <w:lang w:val="de-AT"/>
              </w:rPr>
            </w:pPr>
            <w:r>
              <w:rPr>
                <w:rFonts w:eastAsiaTheme="minorEastAsia"/>
                <w:lang w:val="de-AT"/>
              </w:rPr>
              <w:t>vivo</w:t>
            </w:r>
          </w:p>
        </w:tc>
      </w:tr>
      <w:tr w:rsidR="00A0097D" w14:paraId="641AC9A7" w14:textId="77777777" w:rsidTr="004B5A89">
        <w:tc>
          <w:tcPr>
            <w:tcW w:w="828" w:type="dxa"/>
          </w:tcPr>
          <w:p w14:paraId="3A449D01" w14:textId="77777777" w:rsidR="00A0097D" w:rsidRDefault="00A0097D" w:rsidP="004B5A89">
            <w:pPr>
              <w:jc w:val="left"/>
              <w:rPr>
                <w:rFonts w:eastAsiaTheme="minorEastAsia"/>
                <w:lang w:val="x-none"/>
              </w:rPr>
            </w:pPr>
            <w:r>
              <w:rPr>
                <w:rFonts w:eastAsiaTheme="minorEastAsia" w:hint="eastAsia"/>
                <w:lang w:val="x-none"/>
              </w:rPr>
              <w:t>No</w:t>
            </w:r>
          </w:p>
        </w:tc>
        <w:tc>
          <w:tcPr>
            <w:tcW w:w="9450" w:type="dxa"/>
          </w:tcPr>
          <w:p w14:paraId="7547F1F9" w14:textId="77777777" w:rsidR="00A0097D" w:rsidRPr="00E12038" w:rsidRDefault="00A0097D" w:rsidP="004B5A89">
            <w:pPr>
              <w:rPr>
                <w:rFonts w:eastAsiaTheme="minorEastAsia"/>
                <w:lang w:val="en-GB"/>
              </w:rPr>
            </w:pPr>
          </w:p>
        </w:tc>
      </w:tr>
    </w:tbl>
    <w:p w14:paraId="72B6F098" w14:textId="77777777" w:rsidR="00A0097D" w:rsidRDefault="00A0097D" w:rsidP="00A0097D">
      <w:pPr>
        <w:rPr>
          <w:lang w:eastAsia="ja-JP"/>
        </w:rPr>
      </w:pPr>
    </w:p>
    <w:p w14:paraId="6F38EAC1" w14:textId="1578543A" w:rsidR="00A0097D" w:rsidRDefault="00957CE5" w:rsidP="00A0097D">
      <w:pPr>
        <w:rPr>
          <w:lang w:eastAsia="ja-JP"/>
        </w:rPr>
      </w:pPr>
      <w:r>
        <w:rPr>
          <w:lang w:eastAsia="ja-JP"/>
        </w:rPr>
        <w:t xml:space="preserve">Please add your </w:t>
      </w:r>
      <w:r w:rsidR="00A0097D">
        <w:rPr>
          <w:lang w:eastAsia="ja-JP"/>
        </w:rPr>
        <w:t>comments</w:t>
      </w:r>
      <w:r>
        <w:rPr>
          <w:lang w:eastAsia="ja-JP"/>
        </w:rPr>
        <w:t xml:space="preserve"> below, if any:</w:t>
      </w:r>
    </w:p>
    <w:tbl>
      <w:tblPr>
        <w:tblStyle w:val="TableGrid10"/>
        <w:tblW w:w="10278" w:type="dxa"/>
        <w:tblInd w:w="-113" w:type="dxa"/>
        <w:tblLook w:val="04A0" w:firstRow="1" w:lastRow="0" w:firstColumn="1" w:lastColumn="0" w:noHBand="0" w:noVBand="1"/>
      </w:tblPr>
      <w:tblGrid>
        <w:gridCol w:w="1526"/>
        <w:gridCol w:w="8752"/>
      </w:tblGrid>
      <w:tr w:rsidR="00A0097D" w14:paraId="30C9322C" w14:textId="77777777" w:rsidTr="004B5A89">
        <w:tc>
          <w:tcPr>
            <w:tcW w:w="1526" w:type="dxa"/>
          </w:tcPr>
          <w:p w14:paraId="7592F1E9" w14:textId="77777777" w:rsidR="00A0097D" w:rsidRPr="00B54F60" w:rsidRDefault="00A0097D" w:rsidP="004B5A89">
            <w:pPr>
              <w:jc w:val="left"/>
              <w:rPr>
                <w:rFonts w:eastAsiaTheme="minorEastAsia"/>
                <w:b/>
                <w:lang w:val="x-none"/>
              </w:rPr>
            </w:pPr>
            <w:r>
              <w:rPr>
                <w:rFonts w:eastAsiaTheme="minorEastAsia" w:hint="eastAsia"/>
                <w:b/>
                <w:lang w:val="x-none"/>
              </w:rPr>
              <w:t>Company</w:t>
            </w:r>
          </w:p>
        </w:tc>
        <w:tc>
          <w:tcPr>
            <w:tcW w:w="8752" w:type="dxa"/>
          </w:tcPr>
          <w:p w14:paraId="215764F8" w14:textId="77777777" w:rsidR="00A0097D" w:rsidRPr="00A00ADA" w:rsidRDefault="00A0097D" w:rsidP="004B5A89">
            <w:pPr>
              <w:jc w:val="center"/>
              <w:rPr>
                <w:rFonts w:eastAsiaTheme="minorEastAsia"/>
                <w:b/>
              </w:rPr>
            </w:pPr>
            <w:r>
              <w:rPr>
                <w:rFonts w:eastAsiaTheme="minorEastAsia"/>
                <w:b/>
              </w:rPr>
              <w:t>Comments</w:t>
            </w:r>
          </w:p>
        </w:tc>
      </w:tr>
      <w:tr w:rsidR="00A0097D" w14:paraId="468DC513" w14:textId="77777777" w:rsidTr="004B5A89">
        <w:tc>
          <w:tcPr>
            <w:tcW w:w="1526" w:type="dxa"/>
          </w:tcPr>
          <w:p w14:paraId="31967EAD" w14:textId="77777777" w:rsidR="00A0097D" w:rsidRDefault="00A0097D" w:rsidP="004B5A89">
            <w:pPr>
              <w:jc w:val="left"/>
              <w:rPr>
                <w:rFonts w:eastAsiaTheme="minorEastAsia"/>
                <w:lang w:val="x-none"/>
              </w:rPr>
            </w:pPr>
          </w:p>
        </w:tc>
        <w:tc>
          <w:tcPr>
            <w:tcW w:w="8752" w:type="dxa"/>
          </w:tcPr>
          <w:p w14:paraId="758691A1" w14:textId="77777777" w:rsidR="00A0097D" w:rsidRPr="002F0BF7" w:rsidRDefault="00A0097D" w:rsidP="004B5A89">
            <w:pPr>
              <w:rPr>
                <w:rFonts w:eastAsiaTheme="minorEastAsia"/>
                <w:lang w:val="de-AT"/>
              </w:rPr>
            </w:pPr>
          </w:p>
        </w:tc>
      </w:tr>
      <w:tr w:rsidR="00A0097D" w14:paraId="593F80BD" w14:textId="77777777" w:rsidTr="004B5A89">
        <w:tc>
          <w:tcPr>
            <w:tcW w:w="1526" w:type="dxa"/>
          </w:tcPr>
          <w:p w14:paraId="47CE3FD8" w14:textId="77777777" w:rsidR="00A0097D" w:rsidRDefault="00A0097D" w:rsidP="004B5A89">
            <w:pPr>
              <w:jc w:val="left"/>
              <w:rPr>
                <w:rFonts w:eastAsiaTheme="minorEastAsia"/>
                <w:lang w:val="x-none"/>
              </w:rPr>
            </w:pPr>
          </w:p>
        </w:tc>
        <w:tc>
          <w:tcPr>
            <w:tcW w:w="8752" w:type="dxa"/>
          </w:tcPr>
          <w:p w14:paraId="4E74286B" w14:textId="77777777" w:rsidR="00A0097D" w:rsidRPr="00E12038" w:rsidRDefault="00A0097D" w:rsidP="004B5A89">
            <w:pPr>
              <w:rPr>
                <w:rFonts w:eastAsiaTheme="minorEastAsia"/>
                <w:lang w:val="en-GB"/>
              </w:rPr>
            </w:pPr>
          </w:p>
        </w:tc>
      </w:tr>
    </w:tbl>
    <w:p w14:paraId="74E26A03" w14:textId="77777777" w:rsidR="00A0097D" w:rsidRDefault="00A0097D" w:rsidP="00C46C57">
      <w:pPr>
        <w:rPr>
          <w:lang w:eastAsia="ja-JP"/>
        </w:rPr>
      </w:pPr>
    </w:p>
    <w:p w14:paraId="68ED967D" w14:textId="61A3637A" w:rsidR="004305E9" w:rsidRPr="00C75E4E" w:rsidRDefault="004305E9" w:rsidP="004305E9">
      <w:pPr>
        <w:pStyle w:val="Heading1"/>
      </w:pPr>
      <w:r>
        <w:t xml:space="preserve">Model Calibration </w:t>
      </w:r>
    </w:p>
    <w:p w14:paraId="3723B7C8" w14:textId="77777777" w:rsidR="005E1627" w:rsidRPr="007D7C8C" w:rsidRDefault="005E1627" w:rsidP="005E1627">
      <w:pPr>
        <w:pStyle w:val="Heading2"/>
      </w:pPr>
      <w:r>
        <w:t>Companies’ view from contribution</w:t>
      </w:r>
    </w:p>
    <w:p w14:paraId="743E8EF4" w14:textId="77777777" w:rsidR="001D708C" w:rsidRDefault="001D708C" w:rsidP="00C46C57">
      <w:pPr>
        <w:rPr>
          <w:lang w:eastAsia="ja-JP"/>
        </w:rPr>
      </w:pPr>
    </w:p>
    <w:tbl>
      <w:tblPr>
        <w:tblStyle w:val="TableGrid"/>
        <w:tblW w:w="10255" w:type="dxa"/>
        <w:tblLook w:val="04A0" w:firstRow="1" w:lastRow="0" w:firstColumn="1" w:lastColumn="0" w:noHBand="0" w:noVBand="1"/>
      </w:tblPr>
      <w:tblGrid>
        <w:gridCol w:w="10255"/>
      </w:tblGrid>
      <w:tr w:rsidR="00553934" w:rsidRPr="00553934" w14:paraId="1BD06E27" w14:textId="77777777" w:rsidTr="00AE0C36">
        <w:tc>
          <w:tcPr>
            <w:tcW w:w="10255" w:type="dxa"/>
          </w:tcPr>
          <w:p w14:paraId="7CB39959" w14:textId="77777777" w:rsidR="002130ED" w:rsidRPr="00553934" w:rsidRDefault="002130ED" w:rsidP="00C87AAA">
            <w:pPr>
              <w:pStyle w:val="ListParagraph"/>
              <w:numPr>
                <w:ilvl w:val="0"/>
                <w:numId w:val="14"/>
              </w:numPr>
            </w:pPr>
            <w:r w:rsidRPr="00553934">
              <w:lastRenderedPageBreak/>
              <w:t>Apple</w:t>
            </w:r>
            <w:r w:rsidRPr="00553934">
              <w:rPr>
                <w:lang w:val="en-US"/>
              </w:rPr>
              <w:t xml:space="preserve"> (</w:t>
            </w:r>
            <w:r w:rsidRPr="00553934">
              <w:t>R1-2204242</w:t>
            </w:r>
            <w:r w:rsidRPr="00553934">
              <w:rPr>
                <w:lang w:val="en-US"/>
              </w:rPr>
              <w:t>)</w:t>
            </w:r>
          </w:p>
          <w:p w14:paraId="75399A7E" w14:textId="77777777" w:rsidR="002130ED" w:rsidRPr="00553934" w:rsidRDefault="002130ED" w:rsidP="002130ED">
            <w:r w:rsidRPr="00553934">
              <w:rPr>
                <w:b/>
              </w:rPr>
              <w:t>Proposal 3</w:t>
            </w:r>
            <w:r w:rsidRPr="00553934">
              <w:t>: During the use case study phase, it is not necessary to define a common neural network architecture.</w:t>
            </w:r>
          </w:p>
          <w:p w14:paraId="3DE8CA29" w14:textId="77777777" w:rsidR="002130ED" w:rsidRPr="00553934" w:rsidRDefault="002130ED" w:rsidP="002130ED">
            <w:r w:rsidRPr="00553934">
              <w:rPr>
                <w:b/>
              </w:rPr>
              <w:t>Proposal 4</w:t>
            </w:r>
            <w:r w:rsidRPr="00553934">
              <w:t>: RAN1 to discuss the AI input and associated pre-processing (e.g. normalization) needed for the different positioning use cases and their possible specification impacts.</w:t>
            </w:r>
          </w:p>
          <w:p w14:paraId="36D4C683" w14:textId="77777777" w:rsidR="002130ED" w:rsidRPr="00553934" w:rsidRDefault="002130ED" w:rsidP="002130ED"/>
        </w:tc>
      </w:tr>
      <w:tr w:rsidR="00553934" w:rsidRPr="00553934" w14:paraId="584FF697" w14:textId="77777777" w:rsidTr="00AE0C36">
        <w:tc>
          <w:tcPr>
            <w:tcW w:w="10255" w:type="dxa"/>
          </w:tcPr>
          <w:p w14:paraId="61B77409" w14:textId="77777777" w:rsidR="00AE0C36" w:rsidRPr="00553934" w:rsidRDefault="00AE0C36" w:rsidP="00C87AAA">
            <w:pPr>
              <w:pStyle w:val="ListParagraph"/>
              <w:numPr>
                <w:ilvl w:val="0"/>
                <w:numId w:val="14"/>
              </w:numPr>
            </w:pPr>
            <w:r w:rsidRPr="00553934">
              <w:t>NVIDIA</w:t>
            </w:r>
            <w:r w:rsidRPr="00553934">
              <w:rPr>
                <w:lang w:val="en-US"/>
              </w:rPr>
              <w:t xml:space="preserve"> (</w:t>
            </w:r>
            <w:r w:rsidRPr="00553934">
              <w:t>R1-2204844</w:t>
            </w:r>
            <w:r w:rsidRPr="00553934">
              <w:rPr>
                <w:lang w:val="en-US"/>
              </w:rPr>
              <w:t>)</w:t>
            </w:r>
          </w:p>
          <w:p w14:paraId="0AB8547B" w14:textId="77777777" w:rsidR="00AE0C36" w:rsidRPr="00553934" w:rsidRDefault="00AE0C36" w:rsidP="00AE0C36">
            <w:r w:rsidRPr="00553934">
              <w:rPr>
                <w:b/>
              </w:rPr>
              <w:t>Proposal 7</w:t>
            </w:r>
            <w:r w:rsidRPr="00553934">
              <w:t>: Baseline AI model(s) should be identified for the purpose of calibration in the study of AI/ML based algorithms for positioning accuracy enhancements.</w:t>
            </w:r>
          </w:p>
          <w:p w14:paraId="20A440A0" w14:textId="77777777" w:rsidR="00AE0C36" w:rsidRPr="00553934" w:rsidRDefault="00AE0C36" w:rsidP="00AE0C36"/>
        </w:tc>
      </w:tr>
      <w:tr w:rsidR="00553934" w:rsidRPr="00553934" w14:paraId="64D4941C" w14:textId="77777777" w:rsidTr="004B5A89">
        <w:tc>
          <w:tcPr>
            <w:tcW w:w="10255" w:type="dxa"/>
          </w:tcPr>
          <w:p w14:paraId="32E18C76" w14:textId="77777777" w:rsidR="00CD04DD" w:rsidRPr="00553934" w:rsidRDefault="00CD04DD" w:rsidP="00C87AAA">
            <w:pPr>
              <w:pStyle w:val="ListParagraph"/>
              <w:numPr>
                <w:ilvl w:val="0"/>
                <w:numId w:val="14"/>
              </w:numPr>
            </w:pPr>
            <w:r w:rsidRPr="00553934">
              <w:t>Fujitsu</w:t>
            </w:r>
            <w:r w:rsidRPr="00553934">
              <w:rPr>
                <w:lang w:val="en-US"/>
              </w:rPr>
              <w:t xml:space="preserve"> (R1-2205080)</w:t>
            </w:r>
          </w:p>
          <w:p w14:paraId="059D9DF2" w14:textId="77777777" w:rsidR="00CD04DD" w:rsidRPr="00553934" w:rsidRDefault="00CD04DD" w:rsidP="00CD04DD"/>
          <w:p w14:paraId="0AC0F2FB" w14:textId="77777777" w:rsidR="00CD04DD" w:rsidRPr="00553934" w:rsidRDefault="00CD04DD" w:rsidP="00CD04DD">
            <w:r w:rsidRPr="00553934">
              <w:t xml:space="preserve">Since the evaluation for an AI/ML model applied in wireless regime is a brand-new attempt, for the purpose of performance comparison among companies without confusion, a calibration for the evaluation procedures is recommended. There are two crucial factors for the simulation of an AI/ML application: the input dataset and the AI/ML model which extracts the features of the inputs; therefore, both of the two parts need some guidelines for calibration. </w:t>
            </w:r>
          </w:p>
          <w:p w14:paraId="16C9F955" w14:textId="77777777" w:rsidR="00CD04DD" w:rsidRPr="00553934" w:rsidRDefault="00CD04DD" w:rsidP="00CD04DD">
            <w:r w:rsidRPr="00553934">
              <w:rPr>
                <w:b/>
              </w:rPr>
              <w:t>Proposal 5</w:t>
            </w:r>
            <w:r w:rsidRPr="00553934">
              <w:t>: A common set of simulation parameters per scenario should be used.</w:t>
            </w:r>
          </w:p>
          <w:p w14:paraId="5D6EF65D" w14:textId="77777777" w:rsidR="00CD04DD" w:rsidRPr="00553934" w:rsidRDefault="00CD04DD" w:rsidP="00CD04DD">
            <w:r w:rsidRPr="00553934">
              <w:rPr>
                <w:b/>
              </w:rPr>
              <w:t>Proposal 6</w:t>
            </w:r>
            <w:r w:rsidRPr="00553934">
              <w:t>: Calibration to have comparable results among companies by using an AI/ML model is needed, and the reference model generation procedure need to be studied.</w:t>
            </w:r>
          </w:p>
          <w:p w14:paraId="11D649A9" w14:textId="21383D8A" w:rsidR="00CD04DD" w:rsidRPr="00553934" w:rsidRDefault="00CD04DD" w:rsidP="00CD04DD"/>
        </w:tc>
      </w:tr>
    </w:tbl>
    <w:p w14:paraId="5A3809EC" w14:textId="79F20651" w:rsidR="00CD04DD" w:rsidRDefault="00CD04DD" w:rsidP="00C46C57">
      <w:pPr>
        <w:rPr>
          <w:lang w:eastAsia="ja-JP"/>
        </w:rPr>
      </w:pPr>
    </w:p>
    <w:p w14:paraId="63A743BB" w14:textId="787ED4C1" w:rsidR="005E1627" w:rsidRPr="007D7C8C" w:rsidRDefault="005E1627" w:rsidP="005E1627">
      <w:pPr>
        <w:pStyle w:val="Heading2"/>
      </w:pPr>
      <w:r>
        <w:t>1</w:t>
      </w:r>
      <w:r w:rsidRPr="00C46C57">
        <w:rPr>
          <w:vertAlign w:val="superscript"/>
        </w:rPr>
        <w:t>st</w:t>
      </w:r>
      <w:r>
        <w:t xml:space="preserve"> round discussion</w:t>
      </w:r>
    </w:p>
    <w:p w14:paraId="50810279" w14:textId="1ED1FA5C" w:rsidR="00553934" w:rsidRDefault="00553934" w:rsidP="00C46C57">
      <w:pPr>
        <w:rPr>
          <w:lang w:eastAsia="ja-JP"/>
        </w:rPr>
      </w:pPr>
      <w:r>
        <w:rPr>
          <w:lang w:eastAsia="ja-JP"/>
        </w:rPr>
        <w:t>In the above, companies gave diverse views on whether to agree on a common (i.e., baseline) AI/ML model for performance evaluation. All companies are invited to share views about this issue.</w:t>
      </w:r>
    </w:p>
    <w:p w14:paraId="63C8C3F0" w14:textId="77777777" w:rsidR="00553934" w:rsidRDefault="00553934" w:rsidP="00C46C57">
      <w:pPr>
        <w:rPr>
          <w:lang w:eastAsia="ja-JP"/>
        </w:rPr>
      </w:pPr>
    </w:p>
    <w:p w14:paraId="44BC0572" w14:textId="71A52F83" w:rsidR="00726D41" w:rsidRPr="0010369D" w:rsidRDefault="00726D41" w:rsidP="00726D41">
      <w:pPr>
        <w:rPr>
          <w:b/>
          <w:bCs/>
          <w:u w:val="single"/>
          <w:lang w:eastAsia="ja-JP"/>
        </w:rPr>
      </w:pPr>
      <w:r>
        <w:rPr>
          <w:b/>
          <w:bCs/>
          <w:highlight w:val="yellow"/>
          <w:u w:val="single"/>
          <w:lang w:eastAsia="ja-JP"/>
        </w:rPr>
        <w:t>Question</w:t>
      </w:r>
      <w:r w:rsidRPr="00E10677">
        <w:rPr>
          <w:b/>
          <w:bCs/>
          <w:highlight w:val="yellow"/>
          <w:u w:val="single"/>
          <w:lang w:eastAsia="ja-JP"/>
        </w:rPr>
        <w:t xml:space="preserve"> </w:t>
      </w:r>
      <w:r w:rsidR="005E1627">
        <w:rPr>
          <w:b/>
          <w:bCs/>
          <w:highlight w:val="yellow"/>
          <w:u w:val="single"/>
          <w:lang w:eastAsia="ja-JP"/>
        </w:rPr>
        <w:t>6</w:t>
      </w:r>
      <w:r w:rsidRPr="00E10677">
        <w:rPr>
          <w:b/>
          <w:bCs/>
          <w:highlight w:val="yellow"/>
          <w:u w:val="single"/>
          <w:lang w:eastAsia="ja-JP"/>
        </w:rPr>
        <w:t>.</w:t>
      </w:r>
      <w:r>
        <w:rPr>
          <w:b/>
          <w:bCs/>
          <w:highlight w:val="yellow"/>
          <w:u w:val="single"/>
          <w:lang w:eastAsia="ja-JP"/>
        </w:rPr>
        <w:t>2</w:t>
      </w:r>
      <w:r w:rsidR="005E1627">
        <w:rPr>
          <w:b/>
          <w:bCs/>
          <w:highlight w:val="yellow"/>
          <w:u w:val="single"/>
          <w:lang w:eastAsia="ja-JP"/>
        </w:rPr>
        <w:t>-1</w:t>
      </w:r>
    </w:p>
    <w:p w14:paraId="7C29B862" w14:textId="638D520C" w:rsidR="00726D41" w:rsidRDefault="00726D41" w:rsidP="00726D41">
      <w:r>
        <w:t xml:space="preserve">For a given sub-use case, should RAN1 define </w:t>
      </w:r>
      <w:r w:rsidR="00553934">
        <w:t xml:space="preserve">a common AI/ML model </w:t>
      </w:r>
      <w:r w:rsidR="0015753D">
        <w:t>as</w:t>
      </w:r>
      <w:r w:rsidR="00553934">
        <w:t xml:space="preserve"> </w:t>
      </w:r>
      <w:r w:rsidR="00651BC7">
        <w:t xml:space="preserve">a </w:t>
      </w:r>
      <w:r w:rsidR="00553934">
        <w:t>baseline</w:t>
      </w:r>
      <w:r w:rsidR="00651BC7">
        <w:t>/</w:t>
      </w:r>
      <w:r w:rsidR="00553934">
        <w:t>reference</w:t>
      </w:r>
      <w:r w:rsidR="00ED43D3">
        <w:t>?</w:t>
      </w:r>
      <w:r>
        <w:t xml:space="preserve"> </w:t>
      </w:r>
    </w:p>
    <w:p w14:paraId="3E2C4E13" w14:textId="77777777" w:rsidR="00726D41" w:rsidRDefault="00726D41" w:rsidP="00C46C57">
      <w:pPr>
        <w:rPr>
          <w:lang w:eastAsia="ja-JP"/>
        </w:rPr>
      </w:pPr>
    </w:p>
    <w:tbl>
      <w:tblPr>
        <w:tblStyle w:val="TableGrid10"/>
        <w:tblW w:w="10278" w:type="dxa"/>
        <w:tblInd w:w="-113" w:type="dxa"/>
        <w:tblLook w:val="04A0" w:firstRow="1" w:lastRow="0" w:firstColumn="1" w:lastColumn="0" w:noHBand="0" w:noVBand="1"/>
      </w:tblPr>
      <w:tblGrid>
        <w:gridCol w:w="828"/>
        <w:gridCol w:w="9450"/>
      </w:tblGrid>
      <w:tr w:rsidR="00ED43D3" w14:paraId="6DBA9BCA" w14:textId="77777777" w:rsidTr="004B5A89">
        <w:tc>
          <w:tcPr>
            <w:tcW w:w="828" w:type="dxa"/>
          </w:tcPr>
          <w:p w14:paraId="1D2354DD" w14:textId="77777777" w:rsidR="00ED43D3" w:rsidRPr="00B54F60" w:rsidRDefault="00ED43D3" w:rsidP="004B5A89">
            <w:pPr>
              <w:jc w:val="left"/>
              <w:rPr>
                <w:rFonts w:eastAsiaTheme="minorEastAsia"/>
                <w:b/>
                <w:lang w:val="x-none"/>
              </w:rPr>
            </w:pPr>
          </w:p>
        </w:tc>
        <w:tc>
          <w:tcPr>
            <w:tcW w:w="9450" w:type="dxa"/>
          </w:tcPr>
          <w:p w14:paraId="6F7B7168" w14:textId="77777777" w:rsidR="00ED43D3" w:rsidRPr="00B54F60" w:rsidRDefault="00ED43D3" w:rsidP="004B5A89">
            <w:pPr>
              <w:jc w:val="center"/>
              <w:rPr>
                <w:rFonts w:eastAsiaTheme="minorEastAsia"/>
                <w:b/>
                <w:lang w:val="x-none"/>
              </w:rPr>
            </w:pPr>
            <w:r>
              <w:rPr>
                <w:rFonts w:eastAsiaTheme="minorEastAsia" w:hint="eastAsia"/>
                <w:b/>
                <w:lang w:val="x-none"/>
              </w:rPr>
              <w:t>Company</w:t>
            </w:r>
          </w:p>
        </w:tc>
      </w:tr>
      <w:tr w:rsidR="00ED43D3" w14:paraId="218680D2" w14:textId="77777777" w:rsidTr="004B5A89">
        <w:tc>
          <w:tcPr>
            <w:tcW w:w="828" w:type="dxa"/>
          </w:tcPr>
          <w:p w14:paraId="2AF77BB6" w14:textId="77777777" w:rsidR="00ED43D3" w:rsidRPr="00A00ADA" w:rsidRDefault="00ED43D3" w:rsidP="004B5A89">
            <w:pPr>
              <w:jc w:val="left"/>
              <w:rPr>
                <w:rFonts w:eastAsiaTheme="minorEastAsia"/>
              </w:rPr>
            </w:pPr>
            <w:r>
              <w:rPr>
                <w:rFonts w:eastAsiaTheme="minorEastAsia"/>
              </w:rPr>
              <w:t>Yes</w:t>
            </w:r>
          </w:p>
        </w:tc>
        <w:tc>
          <w:tcPr>
            <w:tcW w:w="9450" w:type="dxa"/>
          </w:tcPr>
          <w:p w14:paraId="7351BB2C" w14:textId="77777777" w:rsidR="00ED43D3" w:rsidRPr="002F0BF7" w:rsidRDefault="00ED43D3" w:rsidP="004B5A89">
            <w:pPr>
              <w:rPr>
                <w:rFonts w:eastAsiaTheme="minorEastAsia"/>
                <w:lang w:val="de-AT"/>
              </w:rPr>
            </w:pPr>
          </w:p>
        </w:tc>
      </w:tr>
      <w:tr w:rsidR="00ED43D3" w14:paraId="08319216" w14:textId="77777777" w:rsidTr="004B5A89">
        <w:tc>
          <w:tcPr>
            <w:tcW w:w="828" w:type="dxa"/>
          </w:tcPr>
          <w:p w14:paraId="4008B941" w14:textId="77777777" w:rsidR="00ED43D3" w:rsidRDefault="00ED43D3" w:rsidP="004B5A89">
            <w:pPr>
              <w:jc w:val="left"/>
              <w:rPr>
                <w:rFonts w:eastAsiaTheme="minorEastAsia"/>
                <w:lang w:val="x-none"/>
              </w:rPr>
            </w:pPr>
            <w:r>
              <w:rPr>
                <w:rFonts w:eastAsiaTheme="minorEastAsia" w:hint="eastAsia"/>
                <w:lang w:val="x-none"/>
              </w:rPr>
              <w:t>No</w:t>
            </w:r>
          </w:p>
        </w:tc>
        <w:tc>
          <w:tcPr>
            <w:tcW w:w="9450" w:type="dxa"/>
          </w:tcPr>
          <w:p w14:paraId="29B7B899" w14:textId="77777777" w:rsidR="00ED43D3" w:rsidRPr="00E12038" w:rsidRDefault="00ED43D3" w:rsidP="004B5A89">
            <w:pPr>
              <w:rPr>
                <w:rFonts w:eastAsiaTheme="minorEastAsia"/>
                <w:lang w:val="en-GB"/>
              </w:rPr>
            </w:pPr>
          </w:p>
        </w:tc>
      </w:tr>
    </w:tbl>
    <w:p w14:paraId="70BE1AEC" w14:textId="77777777" w:rsidR="00ED43D3" w:rsidRDefault="00ED43D3" w:rsidP="00ED43D3">
      <w:pPr>
        <w:rPr>
          <w:lang w:eastAsia="ja-JP"/>
        </w:rPr>
      </w:pPr>
    </w:p>
    <w:p w14:paraId="481BD422" w14:textId="77777777" w:rsidR="00ED43D3" w:rsidRDefault="00ED43D3" w:rsidP="00ED43D3">
      <w:pPr>
        <w:rPr>
          <w:lang w:eastAsia="ja-JP"/>
        </w:rPr>
      </w:pPr>
      <w:r>
        <w:rPr>
          <w:lang w:eastAsia="ja-JP"/>
        </w:rPr>
        <w:t>Please add your comments below, if any:</w:t>
      </w:r>
    </w:p>
    <w:tbl>
      <w:tblPr>
        <w:tblStyle w:val="TableGrid10"/>
        <w:tblW w:w="10278" w:type="dxa"/>
        <w:tblInd w:w="-113" w:type="dxa"/>
        <w:tblLook w:val="04A0" w:firstRow="1" w:lastRow="0" w:firstColumn="1" w:lastColumn="0" w:noHBand="0" w:noVBand="1"/>
      </w:tblPr>
      <w:tblGrid>
        <w:gridCol w:w="1526"/>
        <w:gridCol w:w="8752"/>
      </w:tblGrid>
      <w:tr w:rsidR="00ED43D3" w14:paraId="42F3C0AF" w14:textId="77777777" w:rsidTr="004B5A89">
        <w:tc>
          <w:tcPr>
            <w:tcW w:w="1526" w:type="dxa"/>
          </w:tcPr>
          <w:p w14:paraId="6EA5F4B1" w14:textId="77777777" w:rsidR="00ED43D3" w:rsidRPr="00B54F60" w:rsidRDefault="00ED43D3" w:rsidP="004B5A89">
            <w:pPr>
              <w:jc w:val="left"/>
              <w:rPr>
                <w:rFonts w:eastAsiaTheme="minorEastAsia"/>
                <w:b/>
                <w:lang w:val="x-none"/>
              </w:rPr>
            </w:pPr>
            <w:r>
              <w:rPr>
                <w:rFonts w:eastAsiaTheme="minorEastAsia" w:hint="eastAsia"/>
                <w:b/>
                <w:lang w:val="x-none"/>
              </w:rPr>
              <w:t>Company</w:t>
            </w:r>
          </w:p>
        </w:tc>
        <w:tc>
          <w:tcPr>
            <w:tcW w:w="8752" w:type="dxa"/>
          </w:tcPr>
          <w:p w14:paraId="6FA90A0E" w14:textId="77777777" w:rsidR="00ED43D3" w:rsidRPr="00A00ADA" w:rsidRDefault="00ED43D3" w:rsidP="004B5A89">
            <w:pPr>
              <w:jc w:val="center"/>
              <w:rPr>
                <w:rFonts w:eastAsiaTheme="minorEastAsia"/>
                <w:b/>
              </w:rPr>
            </w:pPr>
            <w:r>
              <w:rPr>
                <w:rFonts w:eastAsiaTheme="minorEastAsia"/>
                <w:b/>
              </w:rPr>
              <w:t>Comments</w:t>
            </w:r>
          </w:p>
        </w:tc>
      </w:tr>
      <w:tr w:rsidR="00ED43D3" w14:paraId="40FCAC89" w14:textId="77777777" w:rsidTr="004B5A89">
        <w:tc>
          <w:tcPr>
            <w:tcW w:w="1526" w:type="dxa"/>
          </w:tcPr>
          <w:p w14:paraId="1C33CE52" w14:textId="10F0C1FB" w:rsidR="00ED43D3" w:rsidRPr="00752F27" w:rsidRDefault="00752F27" w:rsidP="004B5A89">
            <w:pPr>
              <w:jc w:val="left"/>
              <w:rPr>
                <w:rFonts w:eastAsiaTheme="minorEastAsia"/>
              </w:rPr>
            </w:pPr>
            <w:r>
              <w:rPr>
                <w:rFonts w:eastAsiaTheme="minorEastAsia"/>
              </w:rPr>
              <w:t>vivo</w:t>
            </w:r>
          </w:p>
        </w:tc>
        <w:tc>
          <w:tcPr>
            <w:tcW w:w="8752" w:type="dxa"/>
          </w:tcPr>
          <w:p w14:paraId="0A7EE3FA" w14:textId="086FA26C" w:rsidR="00ED43D3" w:rsidRPr="002F0BF7" w:rsidRDefault="00752F27" w:rsidP="00752F27">
            <w:pPr>
              <w:rPr>
                <w:rFonts w:eastAsiaTheme="minorEastAsia"/>
                <w:lang w:val="de-AT"/>
              </w:rPr>
            </w:pPr>
            <w:r>
              <w:rPr>
                <w:rFonts w:eastAsiaTheme="minorEastAsia"/>
                <w:lang w:val="de-AT"/>
              </w:rPr>
              <w:t>We’d like to understand the intention of defining a reference AI/ML model. Is it to calibrate the evalution setup or AI/ML algorithm or what?</w:t>
            </w:r>
          </w:p>
        </w:tc>
      </w:tr>
      <w:tr w:rsidR="00ED43D3" w14:paraId="697AC07F" w14:textId="77777777" w:rsidTr="004B5A89">
        <w:tc>
          <w:tcPr>
            <w:tcW w:w="1526" w:type="dxa"/>
          </w:tcPr>
          <w:p w14:paraId="3873DEE2" w14:textId="77777777" w:rsidR="00ED43D3" w:rsidRDefault="00ED43D3" w:rsidP="004B5A89">
            <w:pPr>
              <w:jc w:val="left"/>
              <w:rPr>
                <w:rFonts w:eastAsiaTheme="minorEastAsia"/>
                <w:lang w:val="x-none"/>
              </w:rPr>
            </w:pPr>
          </w:p>
        </w:tc>
        <w:tc>
          <w:tcPr>
            <w:tcW w:w="8752" w:type="dxa"/>
          </w:tcPr>
          <w:p w14:paraId="503A5925" w14:textId="77777777" w:rsidR="00ED43D3" w:rsidRPr="00E12038" w:rsidRDefault="00ED43D3" w:rsidP="004B5A89">
            <w:pPr>
              <w:rPr>
                <w:rFonts w:eastAsiaTheme="minorEastAsia"/>
                <w:lang w:val="en-GB"/>
              </w:rPr>
            </w:pPr>
          </w:p>
        </w:tc>
      </w:tr>
    </w:tbl>
    <w:p w14:paraId="20461022" w14:textId="6BF6DFF2" w:rsidR="006E1C82" w:rsidRPr="00CE0424" w:rsidRDefault="006E1C82" w:rsidP="00C46C57">
      <w:pPr>
        <w:pStyle w:val="BodyText"/>
      </w:pPr>
    </w:p>
    <w:p w14:paraId="3AE5AD10" w14:textId="44BA18E7" w:rsidR="008E065E" w:rsidRDefault="008E065E" w:rsidP="00C46C57"/>
    <w:p w14:paraId="495CD1D9" w14:textId="29016172" w:rsidR="005E1627" w:rsidRPr="00CE0424" w:rsidRDefault="005E1627" w:rsidP="005E1627">
      <w:pPr>
        <w:pStyle w:val="Heading1"/>
      </w:pPr>
      <w:r>
        <w:t>Conclusion</w:t>
      </w:r>
    </w:p>
    <w:p w14:paraId="325A32D5" w14:textId="235808BE" w:rsidR="005E1627" w:rsidRPr="00CE0424" w:rsidRDefault="005E1627" w:rsidP="00C46C57">
      <w:r>
        <w:t>TBD</w:t>
      </w:r>
    </w:p>
    <w:p w14:paraId="4C5504C0" w14:textId="77777777" w:rsidR="00F507D1" w:rsidRPr="00CE0424" w:rsidRDefault="00F507D1" w:rsidP="00CE0424">
      <w:pPr>
        <w:pStyle w:val="Heading1"/>
      </w:pPr>
      <w:bookmarkStart w:id="7" w:name="_In-sequence_SDU_delivery"/>
      <w:bookmarkEnd w:id="7"/>
      <w:r w:rsidRPr="00CE0424">
        <w:t>References</w:t>
      </w:r>
    </w:p>
    <w:p w14:paraId="74A42379" w14:textId="34EA0264" w:rsidR="005F3025" w:rsidRPr="00CE0424" w:rsidRDefault="00105E37" w:rsidP="00C46C57">
      <w:pPr>
        <w:pStyle w:val="Reference"/>
      </w:pPr>
      <w:bookmarkStart w:id="8" w:name="_Ref174151459"/>
      <w:bookmarkStart w:id="9" w:name="_Ref189809556"/>
      <w:r w:rsidRPr="000064F4">
        <w:t>RP-213599, “New SI: Study on Artificial Intelligence (AI)/Machine Learning (ML) for NR Air Interface,” 3GPP RAN#94e, December 2021.</w:t>
      </w:r>
    </w:p>
    <w:p w14:paraId="5A47DEC3" w14:textId="77777777" w:rsidR="00105E37" w:rsidRPr="00C02273" w:rsidRDefault="00105E37" w:rsidP="00105E37">
      <w:pPr>
        <w:pStyle w:val="Reference"/>
        <w:rPr>
          <w:sz w:val="20"/>
        </w:rPr>
      </w:pPr>
      <w:r w:rsidRPr="00C02273">
        <w:t>R1-2203144</w:t>
      </w:r>
      <w:r w:rsidRPr="00C02273">
        <w:tab/>
        <w:t>Evaluation on AI/ML for positioning accuracy enhancement</w:t>
      </w:r>
      <w:r w:rsidRPr="00C02273">
        <w:tab/>
        <w:t xml:space="preserve">Huawei, </w:t>
      </w:r>
      <w:bookmarkStart w:id="10" w:name="_GoBack"/>
      <w:r w:rsidRPr="00C02273">
        <w:t>HiSilicon</w:t>
      </w:r>
      <w:bookmarkEnd w:id="10"/>
    </w:p>
    <w:p w14:paraId="1239CDD0" w14:textId="77777777" w:rsidR="00105E37" w:rsidRPr="00C02273" w:rsidRDefault="00105E37" w:rsidP="00105E37">
      <w:pPr>
        <w:pStyle w:val="Reference"/>
      </w:pPr>
      <w:r w:rsidRPr="00C02273">
        <w:t>R1-2203252</w:t>
      </w:r>
      <w:r w:rsidRPr="00C02273">
        <w:tab/>
        <w:t>Evaluation assumptions on AI/ML for positioning</w:t>
      </w:r>
      <w:r w:rsidRPr="00C02273">
        <w:tab/>
        <w:t>ZTE</w:t>
      </w:r>
    </w:p>
    <w:p w14:paraId="4E996F6A" w14:textId="77777777" w:rsidR="00105E37" w:rsidRPr="00C02273" w:rsidRDefault="00105E37" w:rsidP="00105E37">
      <w:pPr>
        <w:pStyle w:val="Reference"/>
      </w:pPr>
      <w:r w:rsidRPr="00C02273">
        <w:t>R1-2203285</w:t>
      </w:r>
      <w:r w:rsidRPr="00C02273">
        <w:tab/>
        <w:t>Evaluations on AI-Pos</w:t>
      </w:r>
      <w:r w:rsidRPr="00C02273">
        <w:tab/>
        <w:t>Ericsson</w:t>
      </w:r>
    </w:p>
    <w:p w14:paraId="6F5420F4" w14:textId="77777777" w:rsidR="00105E37" w:rsidRPr="00C02273" w:rsidRDefault="00105E37" w:rsidP="00105E37">
      <w:pPr>
        <w:pStyle w:val="Reference"/>
      </w:pPr>
      <w:r w:rsidRPr="00C02273">
        <w:t>R1-2203455</w:t>
      </w:r>
      <w:r w:rsidRPr="00C02273">
        <w:tab/>
        <w:t>Discussion on evaluation on AI/ML for positioning</w:t>
      </w:r>
      <w:r w:rsidRPr="00C02273">
        <w:tab/>
        <w:t>CATT</w:t>
      </w:r>
    </w:p>
    <w:p w14:paraId="09811C9E" w14:textId="77777777" w:rsidR="00105E37" w:rsidRPr="00C02273" w:rsidRDefault="00105E37" w:rsidP="00105E37">
      <w:pPr>
        <w:pStyle w:val="Reference"/>
      </w:pPr>
      <w:r w:rsidRPr="00C02273">
        <w:t>R1-2203554</w:t>
      </w:r>
      <w:r w:rsidRPr="00C02273">
        <w:tab/>
        <w:t>Evaluation on AI/ML for positioning accuracy enhancement</w:t>
      </w:r>
      <w:r w:rsidRPr="00C02273">
        <w:tab/>
        <w:t>vivo</w:t>
      </w:r>
    </w:p>
    <w:p w14:paraId="39338322" w14:textId="77777777" w:rsidR="00105E37" w:rsidRDefault="00105E37" w:rsidP="00105E37">
      <w:pPr>
        <w:pStyle w:val="Reference"/>
      </w:pPr>
      <w:r>
        <w:t>R1-2203812</w:t>
      </w:r>
      <w:r>
        <w:tab/>
        <w:t>Initial views on the evaluation on AI/ML for positioning accuracy enhancement</w:t>
      </w:r>
      <w:r>
        <w:tab/>
        <w:t>xiaomi</w:t>
      </w:r>
    </w:p>
    <w:p w14:paraId="083A8FDD" w14:textId="77777777" w:rsidR="00105E37" w:rsidRDefault="00105E37" w:rsidP="00105E37">
      <w:pPr>
        <w:pStyle w:val="Reference"/>
      </w:pPr>
      <w:r>
        <w:t>R1-2203901</w:t>
      </w:r>
      <w:r>
        <w:tab/>
        <w:t>Evaluation on AI ML for Positioning</w:t>
      </w:r>
      <w:r>
        <w:tab/>
        <w:t>Samsung</w:t>
      </w:r>
    </w:p>
    <w:p w14:paraId="49ADC2F6" w14:textId="77777777" w:rsidR="00105E37" w:rsidRDefault="00105E37" w:rsidP="00105E37">
      <w:pPr>
        <w:pStyle w:val="Reference"/>
      </w:pPr>
      <w:r>
        <w:t>R1-2204019</w:t>
      </w:r>
      <w:r>
        <w:tab/>
        <w:t>Evaluation methodology and preliminary results on AI/ML for positioning accuracy enhancement</w:t>
      </w:r>
      <w:r>
        <w:tab/>
        <w:t>OPPO</w:t>
      </w:r>
    </w:p>
    <w:p w14:paraId="2A1D419E" w14:textId="77777777" w:rsidR="00105E37" w:rsidRDefault="00105E37" w:rsidP="00105E37">
      <w:pPr>
        <w:pStyle w:val="Reference"/>
      </w:pPr>
      <w:r>
        <w:t>R1-2204104</w:t>
      </w:r>
      <w:r>
        <w:tab/>
        <w:t>Discussion on evaluation of AI/ML for positioning accuracy enhancements use case</w:t>
      </w:r>
      <w:r>
        <w:tab/>
        <w:t>FUTUREWEI</w:t>
      </w:r>
    </w:p>
    <w:p w14:paraId="3F6B139B" w14:textId="77777777" w:rsidR="00105E37" w:rsidRDefault="00105E37" w:rsidP="00105E37">
      <w:pPr>
        <w:pStyle w:val="Reference"/>
      </w:pPr>
      <w:r>
        <w:t>R1-2204153</w:t>
      </w:r>
      <w:r>
        <w:tab/>
        <w:t>Evaluation on AI/ML for positioning accuracy enhancement</w:t>
      </w:r>
      <w:r>
        <w:tab/>
        <w:t>LG Electronics</w:t>
      </w:r>
    </w:p>
    <w:p w14:paraId="09DBE68C" w14:textId="77777777" w:rsidR="00105E37" w:rsidRDefault="00105E37" w:rsidP="00105E37">
      <w:pPr>
        <w:pStyle w:val="Reference"/>
      </w:pPr>
      <w:r>
        <w:t>R1-2204159</w:t>
      </w:r>
      <w:r>
        <w:tab/>
        <w:t>Evaluation assumptions and results for AI/ML based positioning</w:t>
      </w:r>
      <w:r>
        <w:tab/>
        <w:t>InterDigital, Inc.</w:t>
      </w:r>
    </w:p>
    <w:p w14:paraId="5428360A" w14:textId="77777777" w:rsidR="00105E37" w:rsidRDefault="00105E37" w:rsidP="00105E37">
      <w:pPr>
        <w:pStyle w:val="Reference"/>
      </w:pPr>
      <w:r>
        <w:t>R1-2204184</w:t>
      </w:r>
      <w:r>
        <w:tab/>
        <w:t>Some discussions on evaluation on AI-ML for positioning accuracy enhancement</w:t>
      </w:r>
      <w:r>
        <w:tab/>
        <w:t>CAICT</w:t>
      </w:r>
    </w:p>
    <w:p w14:paraId="25AE0BC8" w14:textId="77777777" w:rsidR="00105E37" w:rsidRDefault="00105E37" w:rsidP="00105E37">
      <w:pPr>
        <w:pStyle w:val="Reference"/>
      </w:pPr>
      <w:r>
        <w:t>R1-2204242</w:t>
      </w:r>
      <w:r>
        <w:tab/>
        <w:t>Evaluation on AI/ML for positioning accuracy enhancement</w:t>
      </w:r>
      <w:r>
        <w:tab/>
        <w:t>Apple</w:t>
      </w:r>
    </w:p>
    <w:p w14:paraId="2106AB95" w14:textId="77777777" w:rsidR="00105E37" w:rsidRDefault="00105E37" w:rsidP="00105E37">
      <w:pPr>
        <w:pStyle w:val="Reference"/>
      </w:pPr>
      <w:r>
        <w:t>R1-2204299</w:t>
      </w:r>
      <w:r>
        <w:tab/>
        <w:t>Discussion on evaluation on AI/ML for positioning accuracy enhancement</w:t>
      </w:r>
      <w:r>
        <w:tab/>
        <w:t>CMCC</w:t>
      </w:r>
    </w:p>
    <w:p w14:paraId="17F14840" w14:textId="77777777" w:rsidR="00105E37" w:rsidRDefault="00105E37" w:rsidP="00105E37">
      <w:pPr>
        <w:pStyle w:val="Reference"/>
      </w:pPr>
      <w:r>
        <w:t>R1-2204421</w:t>
      </w:r>
      <w:r>
        <w:tab/>
        <w:t>Discussion on AI/ML Positioning Evaluations</w:t>
      </w:r>
      <w:r>
        <w:tab/>
        <w:t>Lenovo</w:t>
      </w:r>
    </w:p>
    <w:p w14:paraId="1E6D7FEA" w14:textId="77777777" w:rsidR="00105E37" w:rsidRDefault="00105E37" w:rsidP="00105E37">
      <w:pPr>
        <w:pStyle w:val="Reference"/>
      </w:pPr>
      <w:r>
        <w:t>R1-2204575</w:t>
      </w:r>
      <w:r>
        <w:tab/>
        <w:t>Evaluation on ML for positioning accuracy enhancement</w:t>
      </w:r>
      <w:r>
        <w:tab/>
        <w:t>Nokia, Nokia Shanghai Bell</w:t>
      </w:r>
    </w:p>
    <w:p w14:paraId="69D1047B" w14:textId="77777777" w:rsidR="00105E37" w:rsidRDefault="00105E37" w:rsidP="00105E37">
      <w:pPr>
        <w:pStyle w:val="Reference"/>
      </w:pPr>
      <w:r>
        <w:t>R1-2204797</w:t>
      </w:r>
      <w:r>
        <w:tab/>
        <w:t>Evaluation for positioning accuracy enhancements</w:t>
      </w:r>
      <w:r>
        <w:tab/>
        <w:t>Intel Corporation</w:t>
      </w:r>
    </w:p>
    <w:p w14:paraId="12A5BFAC" w14:textId="77777777" w:rsidR="00105E37" w:rsidRDefault="00105E37" w:rsidP="00105E37">
      <w:pPr>
        <w:pStyle w:val="Reference"/>
      </w:pPr>
      <w:r>
        <w:t>R1-2204837</w:t>
      </w:r>
      <w:r>
        <w:tab/>
        <w:t>Evaluation on AI/ML for positioning accuracy enhancement</w:t>
      </w:r>
      <w:r>
        <w:tab/>
        <w:t>Fraunhofer IIS, Fraunhofer HHI</w:t>
      </w:r>
    </w:p>
    <w:p w14:paraId="7BB6ECEB" w14:textId="77777777" w:rsidR="00105E37" w:rsidRDefault="00105E37" w:rsidP="00105E37">
      <w:pPr>
        <w:pStyle w:val="Reference"/>
      </w:pPr>
      <w:r>
        <w:t>R1-2204844</w:t>
      </w:r>
      <w:r>
        <w:tab/>
        <w:t>On evaluation assumptions of AI and ML for positioning enhancement</w:t>
      </w:r>
      <w:r>
        <w:tab/>
        <w:t>NVIDIA</w:t>
      </w:r>
    </w:p>
    <w:p w14:paraId="33ABDF7E" w14:textId="77777777" w:rsidR="00105E37" w:rsidRDefault="00105E37" w:rsidP="00105E37">
      <w:pPr>
        <w:pStyle w:val="Reference"/>
      </w:pPr>
      <w:r w:rsidRPr="008E5800">
        <w:t>R1-2205028</w:t>
      </w:r>
      <w:r w:rsidRPr="008E5800">
        <w:tab/>
        <w:t>Evaluation on AIML for positioning accuracy enhancement</w:t>
      </w:r>
      <w:r w:rsidRPr="008E5800">
        <w:tab/>
        <w:t>Qualcomm</w:t>
      </w:r>
      <w:r>
        <w:t xml:space="preserve"> Incorporated</w:t>
      </w:r>
    </w:p>
    <w:p w14:paraId="63A9C2CE" w14:textId="44F8BB2A" w:rsidR="00105E37" w:rsidRDefault="00105E37" w:rsidP="00105E37">
      <w:pPr>
        <w:pStyle w:val="Reference"/>
      </w:pPr>
      <w:r>
        <w:t>R1-2205066</w:t>
      </w:r>
      <w:r>
        <w:tab/>
        <w:t>Initial view on AI/ML application to positioning use cases</w:t>
      </w:r>
      <w:r>
        <w:tab/>
        <w:t>Rakuten Moible</w:t>
      </w:r>
    </w:p>
    <w:p w14:paraId="153120FD" w14:textId="10AB77C4" w:rsidR="00F164C2" w:rsidRDefault="00A17BF4" w:rsidP="00105E37">
      <w:pPr>
        <w:pStyle w:val="Reference"/>
      </w:pPr>
      <w:r w:rsidRPr="00A17BF4">
        <w:lastRenderedPageBreak/>
        <w:t>R1-2205080</w:t>
      </w:r>
      <w:r>
        <w:tab/>
      </w:r>
      <w:r w:rsidRPr="00A17BF4">
        <w:t>Discussion on evaluation related issues for AI/ML for positioning accuracy enhancement</w:t>
      </w:r>
      <w:r>
        <w:tab/>
      </w:r>
      <w:r w:rsidRPr="00A17BF4">
        <w:t>Fujitsu</w:t>
      </w:r>
    </w:p>
    <w:p w14:paraId="629E7BAB" w14:textId="7C0FED71" w:rsidR="00EB70E5" w:rsidRPr="00CE0424" w:rsidRDefault="00EB70E5" w:rsidP="00105E37">
      <w:pPr>
        <w:pStyle w:val="Reference"/>
        <w:numPr>
          <w:ilvl w:val="0"/>
          <w:numId w:val="0"/>
        </w:numPr>
      </w:pPr>
      <w:r>
        <w:t xml:space="preserve"> </w:t>
      </w:r>
    </w:p>
    <w:bookmarkEnd w:id="8"/>
    <w:bookmarkEnd w:id="9"/>
    <w:p w14:paraId="70171A66" w14:textId="72E0F354" w:rsidR="003A7EF3" w:rsidRDefault="003A7EF3" w:rsidP="00C46C57">
      <w:pPr>
        <w:pStyle w:val="BodyText"/>
      </w:pPr>
    </w:p>
    <w:p w14:paraId="3AE3DCF9" w14:textId="52A105D0" w:rsidR="002137DE" w:rsidRDefault="002137DE" w:rsidP="00C46C57">
      <w:pPr>
        <w:pStyle w:val="BodyText"/>
      </w:pPr>
    </w:p>
    <w:p w14:paraId="7DF62A99" w14:textId="1A309A62" w:rsidR="002137DE" w:rsidRDefault="002137DE" w:rsidP="002137DE">
      <w:pPr>
        <w:pStyle w:val="Heading1"/>
      </w:pPr>
      <w:r>
        <w:lastRenderedPageBreak/>
        <w:t>Appendix</w:t>
      </w:r>
      <w:r w:rsidR="008F1FE0">
        <w:t xml:space="preserve"> A</w:t>
      </w:r>
      <w:r>
        <w:t>. Simulation parameters in TR 38.857</w:t>
      </w:r>
      <w:r w:rsidR="008F1FE0">
        <w:t xml:space="preserve"> (Rel-17)</w:t>
      </w:r>
    </w:p>
    <w:p w14:paraId="34BAC675" w14:textId="77777777" w:rsidR="00395E72" w:rsidRPr="00F57BD9" w:rsidRDefault="00395E72" w:rsidP="00395E72">
      <w:pPr>
        <w:pStyle w:val="TH"/>
      </w:pPr>
      <w:r w:rsidRPr="00F57BD9">
        <w:t>Table 6-1: Common scenario parameters applicable for all scenarios</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119"/>
        <w:gridCol w:w="3969"/>
      </w:tblGrid>
      <w:tr w:rsidR="00395E72" w:rsidRPr="0002349F" w14:paraId="40A57DBA" w14:textId="77777777" w:rsidTr="004B5A89">
        <w:trPr>
          <w:trHeight w:val="159"/>
        </w:trPr>
        <w:tc>
          <w:tcPr>
            <w:tcW w:w="2268" w:type="dxa"/>
            <w:tcBorders>
              <w:top w:val="single" w:sz="4" w:space="0" w:color="auto"/>
              <w:left w:val="single" w:sz="4" w:space="0" w:color="auto"/>
              <w:bottom w:val="single" w:sz="4" w:space="0" w:color="auto"/>
              <w:right w:val="single" w:sz="4" w:space="0" w:color="auto"/>
            </w:tcBorders>
            <w:vAlign w:val="center"/>
          </w:tcPr>
          <w:p w14:paraId="7C5C4AA5" w14:textId="77777777" w:rsidR="00395E72" w:rsidRPr="0002349F" w:rsidRDefault="00395E72" w:rsidP="004B5A89">
            <w:pPr>
              <w:pStyle w:val="TAH"/>
              <w:rPr>
                <w:rFonts w:cs="Arial"/>
                <w:sz w:val="16"/>
                <w:szCs w:val="16"/>
                <w:lang w:eastAsia="zh-CN"/>
              </w:rPr>
            </w:pPr>
          </w:p>
        </w:tc>
        <w:tc>
          <w:tcPr>
            <w:tcW w:w="3119" w:type="dxa"/>
            <w:tcBorders>
              <w:top w:val="single" w:sz="4" w:space="0" w:color="auto"/>
              <w:left w:val="single" w:sz="4" w:space="0" w:color="auto"/>
              <w:bottom w:val="single" w:sz="4" w:space="0" w:color="auto"/>
              <w:right w:val="single" w:sz="4" w:space="0" w:color="auto"/>
            </w:tcBorders>
          </w:tcPr>
          <w:p w14:paraId="7BA89B77" w14:textId="77777777" w:rsidR="00395E72" w:rsidRPr="0002349F" w:rsidRDefault="00395E72" w:rsidP="004B5A89">
            <w:pPr>
              <w:pStyle w:val="TAH"/>
              <w:rPr>
                <w:rFonts w:cs="Arial"/>
                <w:sz w:val="16"/>
                <w:szCs w:val="16"/>
                <w:lang w:eastAsia="zh-CN"/>
              </w:rPr>
            </w:pPr>
            <w:r w:rsidRPr="0002349F">
              <w:rPr>
                <w:rFonts w:cs="Arial"/>
                <w:sz w:val="16"/>
                <w:szCs w:val="16"/>
                <w:lang w:eastAsia="zh-CN"/>
              </w:rPr>
              <w:t>FR1 Specific Values</w:t>
            </w:r>
          </w:p>
        </w:tc>
        <w:tc>
          <w:tcPr>
            <w:tcW w:w="3969" w:type="dxa"/>
            <w:tcBorders>
              <w:top w:val="single" w:sz="4" w:space="0" w:color="auto"/>
              <w:left w:val="single" w:sz="4" w:space="0" w:color="auto"/>
              <w:bottom w:val="single" w:sz="4" w:space="0" w:color="auto"/>
              <w:right w:val="single" w:sz="4" w:space="0" w:color="auto"/>
            </w:tcBorders>
          </w:tcPr>
          <w:p w14:paraId="0E612A6E" w14:textId="77777777" w:rsidR="00395E72" w:rsidRPr="0002349F" w:rsidRDefault="00395E72" w:rsidP="004B5A89">
            <w:pPr>
              <w:pStyle w:val="TAH"/>
              <w:rPr>
                <w:rFonts w:cs="Arial"/>
                <w:sz w:val="16"/>
                <w:szCs w:val="16"/>
                <w:lang w:eastAsia="zh-CN"/>
              </w:rPr>
            </w:pPr>
            <w:r w:rsidRPr="0002349F">
              <w:rPr>
                <w:rFonts w:cs="Arial"/>
                <w:sz w:val="16"/>
                <w:szCs w:val="16"/>
                <w:lang w:eastAsia="zh-CN"/>
              </w:rPr>
              <w:t xml:space="preserve">FR2 Specific Values </w:t>
            </w:r>
          </w:p>
        </w:tc>
      </w:tr>
      <w:tr w:rsidR="00395E72" w:rsidRPr="00F57BD9" w14:paraId="1D13F3A7" w14:textId="77777777" w:rsidTr="004B5A89">
        <w:tc>
          <w:tcPr>
            <w:tcW w:w="2268" w:type="dxa"/>
            <w:tcBorders>
              <w:top w:val="single" w:sz="4" w:space="0" w:color="auto"/>
              <w:left w:val="single" w:sz="4" w:space="0" w:color="auto"/>
              <w:bottom w:val="single" w:sz="4" w:space="0" w:color="auto"/>
              <w:right w:val="single" w:sz="4" w:space="0" w:color="auto"/>
            </w:tcBorders>
            <w:vAlign w:val="center"/>
          </w:tcPr>
          <w:p w14:paraId="27D51227" w14:textId="77777777" w:rsidR="00395E72" w:rsidRPr="0002349F" w:rsidRDefault="00395E72" w:rsidP="004B5A89">
            <w:pPr>
              <w:pStyle w:val="TAL"/>
              <w:rPr>
                <w:rFonts w:cs="Arial"/>
                <w:sz w:val="16"/>
                <w:szCs w:val="16"/>
              </w:rPr>
            </w:pPr>
            <w:r w:rsidRPr="0002349F">
              <w:rPr>
                <w:rFonts w:cs="Arial"/>
                <w:sz w:val="16"/>
                <w:szCs w:val="16"/>
              </w:rPr>
              <w:t xml:space="preserve">Carrier frequency, GHz </w:t>
            </w:r>
          </w:p>
        </w:tc>
        <w:tc>
          <w:tcPr>
            <w:tcW w:w="3119" w:type="dxa"/>
            <w:tcBorders>
              <w:top w:val="single" w:sz="4" w:space="0" w:color="auto"/>
              <w:left w:val="single" w:sz="4" w:space="0" w:color="auto"/>
              <w:bottom w:val="single" w:sz="4" w:space="0" w:color="auto"/>
              <w:right w:val="single" w:sz="4" w:space="0" w:color="auto"/>
            </w:tcBorders>
            <w:vAlign w:val="center"/>
          </w:tcPr>
          <w:p w14:paraId="342623E2" w14:textId="77777777" w:rsidR="00395E72" w:rsidRPr="0002349F" w:rsidRDefault="00395E72" w:rsidP="004B5A89">
            <w:pPr>
              <w:pStyle w:val="TAL"/>
              <w:rPr>
                <w:rFonts w:cs="Arial"/>
                <w:sz w:val="16"/>
                <w:szCs w:val="16"/>
              </w:rPr>
            </w:pPr>
            <w:r w:rsidRPr="0002349F">
              <w:rPr>
                <w:rFonts w:cs="Arial"/>
                <w:sz w:val="16"/>
                <w:szCs w:val="16"/>
              </w:rPr>
              <w:t>3.5GHz</w:t>
            </w:r>
          </w:p>
        </w:tc>
        <w:tc>
          <w:tcPr>
            <w:tcW w:w="3969" w:type="dxa"/>
            <w:tcBorders>
              <w:top w:val="single" w:sz="4" w:space="0" w:color="auto"/>
              <w:left w:val="single" w:sz="4" w:space="0" w:color="auto"/>
              <w:bottom w:val="single" w:sz="4" w:space="0" w:color="auto"/>
              <w:right w:val="single" w:sz="4" w:space="0" w:color="auto"/>
            </w:tcBorders>
          </w:tcPr>
          <w:p w14:paraId="363B540B" w14:textId="77777777" w:rsidR="00395E72" w:rsidRPr="0002349F" w:rsidRDefault="00395E72" w:rsidP="004B5A89">
            <w:pPr>
              <w:pStyle w:val="TAL"/>
              <w:rPr>
                <w:rFonts w:cs="Arial"/>
                <w:sz w:val="16"/>
                <w:szCs w:val="16"/>
              </w:rPr>
            </w:pPr>
            <w:r w:rsidRPr="0002349F">
              <w:rPr>
                <w:rFonts w:cs="Arial"/>
                <w:sz w:val="16"/>
                <w:szCs w:val="16"/>
              </w:rPr>
              <w:t>28GHz</w:t>
            </w:r>
          </w:p>
        </w:tc>
      </w:tr>
      <w:tr w:rsidR="00395E72" w:rsidRPr="00F57BD9" w14:paraId="4940D2B5" w14:textId="77777777" w:rsidTr="004B5A89">
        <w:tc>
          <w:tcPr>
            <w:tcW w:w="2268" w:type="dxa"/>
            <w:tcBorders>
              <w:top w:val="single" w:sz="4" w:space="0" w:color="auto"/>
              <w:left w:val="single" w:sz="4" w:space="0" w:color="auto"/>
              <w:bottom w:val="single" w:sz="4" w:space="0" w:color="auto"/>
              <w:right w:val="single" w:sz="4" w:space="0" w:color="auto"/>
            </w:tcBorders>
          </w:tcPr>
          <w:p w14:paraId="2177165A" w14:textId="77777777" w:rsidR="00395E72" w:rsidRPr="0002349F" w:rsidRDefault="00395E72" w:rsidP="004B5A89">
            <w:pPr>
              <w:pStyle w:val="TAL"/>
              <w:rPr>
                <w:rFonts w:cs="Arial"/>
                <w:sz w:val="16"/>
                <w:szCs w:val="16"/>
              </w:rPr>
            </w:pPr>
            <w:r w:rsidRPr="0002349F">
              <w:rPr>
                <w:rFonts w:cs="Arial"/>
                <w:sz w:val="16"/>
                <w:szCs w:val="16"/>
              </w:rPr>
              <w:t>Bandwidth, MHz</w:t>
            </w:r>
          </w:p>
        </w:tc>
        <w:tc>
          <w:tcPr>
            <w:tcW w:w="3119" w:type="dxa"/>
            <w:tcBorders>
              <w:top w:val="single" w:sz="4" w:space="0" w:color="auto"/>
              <w:left w:val="single" w:sz="4" w:space="0" w:color="auto"/>
              <w:bottom w:val="single" w:sz="4" w:space="0" w:color="auto"/>
              <w:right w:val="single" w:sz="4" w:space="0" w:color="auto"/>
            </w:tcBorders>
          </w:tcPr>
          <w:p w14:paraId="70A13583" w14:textId="77777777" w:rsidR="00395E72" w:rsidRPr="0002349F" w:rsidRDefault="00395E72" w:rsidP="004B5A89">
            <w:pPr>
              <w:pStyle w:val="TAL"/>
              <w:rPr>
                <w:rFonts w:cs="Arial"/>
                <w:sz w:val="16"/>
                <w:szCs w:val="16"/>
              </w:rPr>
            </w:pPr>
            <w:r w:rsidRPr="0002349F">
              <w:rPr>
                <w:rFonts w:cs="Arial"/>
                <w:sz w:val="16"/>
                <w:szCs w:val="16"/>
              </w:rPr>
              <w:t>100MHz</w:t>
            </w:r>
          </w:p>
        </w:tc>
        <w:tc>
          <w:tcPr>
            <w:tcW w:w="3969" w:type="dxa"/>
            <w:tcBorders>
              <w:top w:val="single" w:sz="4" w:space="0" w:color="auto"/>
              <w:left w:val="single" w:sz="4" w:space="0" w:color="auto"/>
              <w:bottom w:val="single" w:sz="4" w:space="0" w:color="auto"/>
              <w:right w:val="single" w:sz="4" w:space="0" w:color="auto"/>
            </w:tcBorders>
          </w:tcPr>
          <w:p w14:paraId="738ED2FB" w14:textId="77777777" w:rsidR="00395E72" w:rsidRPr="0002349F" w:rsidRDefault="00395E72" w:rsidP="004B5A89">
            <w:pPr>
              <w:pStyle w:val="TAL"/>
              <w:rPr>
                <w:rFonts w:cs="Arial"/>
                <w:sz w:val="16"/>
                <w:szCs w:val="16"/>
              </w:rPr>
            </w:pPr>
            <w:r w:rsidRPr="0002349F">
              <w:rPr>
                <w:rFonts w:cs="Arial"/>
                <w:sz w:val="16"/>
                <w:szCs w:val="16"/>
              </w:rPr>
              <w:t>400MHz</w:t>
            </w:r>
          </w:p>
        </w:tc>
      </w:tr>
      <w:tr w:rsidR="00395E72" w:rsidRPr="00F57BD9" w14:paraId="4F2E29F5" w14:textId="77777777" w:rsidTr="004B5A89">
        <w:tc>
          <w:tcPr>
            <w:tcW w:w="2268" w:type="dxa"/>
            <w:tcBorders>
              <w:top w:val="single" w:sz="4" w:space="0" w:color="auto"/>
              <w:left w:val="single" w:sz="4" w:space="0" w:color="auto"/>
              <w:bottom w:val="single" w:sz="4" w:space="0" w:color="auto"/>
              <w:right w:val="single" w:sz="4" w:space="0" w:color="auto"/>
            </w:tcBorders>
          </w:tcPr>
          <w:p w14:paraId="56E03668" w14:textId="77777777" w:rsidR="00395E72" w:rsidRPr="0002349F" w:rsidRDefault="00395E72" w:rsidP="004B5A89">
            <w:pPr>
              <w:pStyle w:val="TAL"/>
              <w:rPr>
                <w:rFonts w:cs="Arial"/>
                <w:sz w:val="16"/>
                <w:szCs w:val="16"/>
              </w:rPr>
            </w:pPr>
            <w:r w:rsidRPr="0002349F">
              <w:rPr>
                <w:rFonts w:cs="Arial"/>
                <w:sz w:val="16"/>
                <w:szCs w:val="16"/>
              </w:rPr>
              <w:t>Subcarrier spacing, kHz</w:t>
            </w:r>
          </w:p>
        </w:tc>
        <w:tc>
          <w:tcPr>
            <w:tcW w:w="3119" w:type="dxa"/>
            <w:tcBorders>
              <w:top w:val="single" w:sz="4" w:space="0" w:color="auto"/>
              <w:left w:val="single" w:sz="4" w:space="0" w:color="auto"/>
              <w:bottom w:val="single" w:sz="4" w:space="0" w:color="auto"/>
              <w:right w:val="single" w:sz="4" w:space="0" w:color="auto"/>
            </w:tcBorders>
          </w:tcPr>
          <w:p w14:paraId="729406A6" w14:textId="77777777" w:rsidR="00395E72" w:rsidRPr="0002349F" w:rsidRDefault="00395E72" w:rsidP="004B5A89">
            <w:pPr>
              <w:pStyle w:val="TAL"/>
              <w:rPr>
                <w:rFonts w:cs="Arial"/>
                <w:sz w:val="16"/>
                <w:szCs w:val="16"/>
              </w:rPr>
            </w:pPr>
            <w:r w:rsidRPr="0002349F">
              <w:rPr>
                <w:rFonts w:cs="Arial"/>
                <w:sz w:val="16"/>
                <w:szCs w:val="16"/>
              </w:rPr>
              <w:t xml:space="preserve">30kHz for 100MHz </w:t>
            </w:r>
          </w:p>
        </w:tc>
        <w:tc>
          <w:tcPr>
            <w:tcW w:w="3969" w:type="dxa"/>
            <w:tcBorders>
              <w:top w:val="single" w:sz="4" w:space="0" w:color="auto"/>
              <w:left w:val="single" w:sz="4" w:space="0" w:color="auto"/>
              <w:bottom w:val="single" w:sz="4" w:space="0" w:color="auto"/>
              <w:right w:val="single" w:sz="4" w:space="0" w:color="auto"/>
            </w:tcBorders>
          </w:tcPr>
          <w:p w14:paraId="33D00A76" w14:textId="77777777" w:rsidR="00395E72" w:rsidRPr="0002349F" w:rsidRDefault="00395E72" w:rsidP="004B5A89">
            <w:pPr>
              <w:pStyle w:val="TAL"/>
              <w:rPr>
                <w:rFonts w:cs="Arial"/>
                <w:sz w:val="16"/>
                <w:szCs w:val="16"/>
              </w:rPr>
            </w:pPr>
            <w:r w:rsidRPr="0002349F">
              <w:rPr>
                <w:rFonts w:cs="Arial"/>
                <w:sz w:val="16"/>
                <w:szCs w:val="16"/>
              </w:rPr>
              <w:t>120kHz</w:t>
            </w:r>
          </w:p>
        </w:tc>
      </w:tr>
      <w:tr w:rsidR="00395E72" w:rsidRPr="00F57BD9" w14:paraId="3F0B95C7" w14:textId="77777777" w:rsidTr="004B5A89">
        <w:tc>
          <w:tcPr>
            <w:tcW w:w="2268" w:type="dxa"/>
            <w:tcBorders>
              <w:top w:val="single" w:sz="4" w:space="0" w:color="auto"/>
              <w:left w:val="single" w:sz="4" w:space="0" w:color="auto"/>
              <w:bottom w:val="single" w:sz="4" w:space="0" w:color="auto"/>
              <w:right w:val="single" w:sz="4" w:space="0" w:color="auto"/>
            </w:tcBorders>
            <w:shd w:val="clear" w:color="auto" w:fill="D0CECE"/>
          </w:tcPr>
          <w:p w14:paraId="390C74B8" w14:textId="77777777" w:rsidR="00395E72" w:rsidRPr="0002349F" w:rsidRDefault="00395E72" w:rsidP="004B5A89">
            <w:pPr>
              <w:pStyle w:val="TAH"/>
              <w:rPr>
                <w:rFonts w:cs="Arial"/>
                <w:sz w:val="16"/>
                <w:szCs w:val="16"/>
                <w:lang w:eastAsia="zh-CN"/>
              </w:rPr>
            </w:pPr>
            <w:r w:rsidRPr="0002349F">
              <w:rPr>
                <w:rFonts w:cs="Arial"/>
                <w:sz w:val="16"/>
                <w:szCs w:val="16"/>
                <w:lang w:eastAsia="zh-CN"/>
              </w:rPr>
              <w:t xml:space="preserve">gNB model parameters </w:t>
            </w:r>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2DE69315" w14:textId="77777777" w:rsidR="00395E72" w:rsidRPr="0002349F" w:rsidRDefault="00395E72" w:rsidP="004B5A89">
            <w:pPr>
              <w:pStyle w:val="TAH"/>
              <w:rPr>
                <w:rFonts w:cs="Arial"/>
                <w:sz w:val="16"/>
                <w:szCs w:val="16"/>
                <w:lang w:eastAsia="zh-CN"/>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01A5571D" w14:textId="77777777" w:rsidR="00395E72" w:rsidRPr="0002349F" w:rsidRDefault="00395E72" w:rsidP="004B5A89">
            <w:pPr>
              <w:pStyle w:val="TAH"/>
              <w:rPr>
                <w:rFonts w:cs="Arial"/>
                <w:sz w:val="16"/>
                <w:szCs w:val="16"/>
                <w:lang w:eastAsia="zh-CN"/>
              </w:rPr>
            </w:pPr>
          </w:p>
        </w:tc>
      </w:tr>
      <w:tr w:rsidR="00395E72" w:rsidRPr="00F57BD9" w14:paraId="667DA78C" w14:textId="77777777" w:rsidTr="004B5A89">
        <w:tc>
          <w:tcPr>
            <w:tcW w:w="2268" w:type="dxa"/>
            <w:tcBorders>
              <w:top w:val="single" w:sz="4" w:space="0" w:color="auto"/>
              <w:left w:val="single" w:sz="4" w:space="0" w:color="auto"/>
              <w:bottom w:val="single" w:sz="4" w:space="0" w:color="auto"/>
              <w:right w:val="single" w:sz="4" w:space="0" w:color="auto"/>
            </w:tcBorders>
          </w:tcPr>
          <w:p w14:paraId="3A7DCD82" w14:textId="77777777" w:rsidR="00395E72" w:rsidRPr="0002349F" w:rsidRDefault="00395E72" w:rsidP="004B5A89">
            <w:pPr>
              <w:pStyle w:val="TAL"/>
              <w:rPr>
                <w:rFonts w:cs="Arial"/>
                <w:sz w:val="16"/>
                <w:szCs w:val="16"/>
              </w:rPr>
            </w:pPr>
            <w:r w:rsidRPr="0002349F">
              <w:rPr>
                <w:rFonts w:cs="Arial"/>
                <w:sz w:val="16"/>
                <w:szCs w:val="16"/>
              </w:rPr>
              <w:t>gNB noise figure, dB</w:t>
            </w:r>
          </w:p>
        </w:tc>
        <w:tc>
          <w:tcPr>
            <w:tcW w:w="3119" w:type="dxa"/>
            <w:tcBorders>
              <w:top w:val="single" w:sz="4" w:space="0" w:color="auto"/>
              <w:left w:val="single" w:sz="4" w:space="0" w:color="auto"/>
              <w:bottom w:val="single" w:sz="4" w:space="0" w:color="auto"/>
              <w:right w:val="single" w:sz="4" w:space="0" w:color="auto"/>
            </w:tcBorders>
          </w:tcPr>
          <w:p w14:paraId="0741CDD8" w14:textId="77777777" w:rsidR="00395E72" w:rsidRPr="0002349F" w:rsidRDefault="00395E72" w:rsidP="004B5A89">
            <w:pPr>
              <w:pStyle w:val="TAL"/>
              <w:rPr>
                <w:rFonts w:cs="Arial"/>
                <w:sz w:val="16"/>
                <w:szCs w:val="16"/>
              </w:rPr>
            </w:pPr>
            <w:r w:rsidRPr="0002349F">
              <w:rPr>
                <w:rFonts w:cs="Arial"/>
                <w:sz w:val="16"/>
                <w:szCs w:val="16"/>
              </w:rPr>
              <w:t>5dB</w:t>
            </w:r>
          </w:p>
        </w:tc>
        <w:tc>
          <w:tcPr>
            <w:tcW w:w="3969" w:type="dxa"/>
            <w:tcBorders>
              <w:top w:val="single" w:sz="4" w:space="0" w:color="auto"/>
              <w:left w:val="single" w:sz="4" w:space="0" w:color="auto"/>
              <w:bottom w:val="single" w:sz="4" w:space="0" w:color="auto"/>
              <w:right w:val="single" w:sz="4" w:space="0" w:color="auto"/>
            </w:tcBorders>
          </w:tcPr>
          <w:p w14:paraId="0282943D" w14:textId="77777777" w:rsidR="00395E72" w:rsidRPr="0002349F" w:rsidRDefault="00395E72" w:rsidP="004B5A89">
            <w:pPr>
              <w:pStyle w:val="TAL"/>
              <w:rPr>
                <w:rFonts w:cs="Arial"/>
                <w:sz w:val="16"/>
                <w:szCs w:val="16"/>
              </w:rPr>
            </w:pPr>
            <w:r w:rsidRPr="0002349F">
              <w:rPr>
                <w:rFonts w:cs="Arial"/>
                <w:sz w:val="16"/>
                <w:szCs w:val="16"/>
              </w:rPr>
              <w:t>7dB</w:t>
            </w:r>
          </w:p>
        </w:tc>
      </w:tr>
      <w:tr w:rsidR="00395E72" w:rsidRPr="00F57BD9" w14:paraId="40B893BF" w14:textId="77777777" w:rsidTr="004B5A89">
        <w:tc>
          <w:tcPr>
            <w:tcW w:w="2268" w:type="dxa"/>
            <w:tcBorders>
              <w:top w:val="single" w:sz="4" w:space="0" w:color="auto"/>
              <w:left w:val="single" w:sz="4" w:space="0" w:color="auto"/>
              <w:bottom w:val="single" w:sz="4" w:space="0" w:color="auto"/>
              <w:right w:val="single" w:sz="4" w:space="0" w:color="auto"/>
            </w:tcBorders>
            <w:shd w:val="clear" w:color="auto" w:fill="D0CECE"/>
          </w:tcPr>
          <w:p w14:paraId="7D919953" w14:textId="77777777" w:rsidR="00395E72" w:rsidRPr="0002349F" w:rsidRDefault="00395E72" w:rsidP="004B5A89">
            <w:pPr>
              <w:pStyle w:val="TAH"/>
              <w:rPr>
                <w:rFonts w:cs="Arial"/>
                <w:sz w:val="16"/>
                <w:szCs w:val="16"/>
                <w:lang w:eastAsia="zh-CN"/>
              </w:rPr>
            </w:pPr>
            <w:r w:rsidRPr="0002349F">
              <w:rPr>
                <w:rFonts w:cs="Arial"/>
                <w:sz w:val="16"/>
                <w:szCs w:val="16"/>
                <w:lang w:eastAsia="zh-CN"/>
              </w:rPr>
              <w:t xml:space="preserve">UE model parameters </w:t>
            </w:r>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55B3F279" w14:textId="77777777" w:rsidR="00395E72" w:rsidRPr="0002349F" w:rsidRDefault="00395E72" w:rsidP="004B5A89">
            <w:pPr>
              <w:pStyle w:val="TAH"/>
              <w:rPr>
                <w:rFonts w:cs="Arial"/>
                <w:sz w:val="16"/>
                <w:szCs w:val="16"/>
                <w:lang w:eastAsia="zh-CN"/>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7369E665" w14:textId="77777777" w:rsidR="00395E72" w:rsidRPr="0002349F" w:rsidRDefault="00395E72" w:rsidP="004B5A89">
            <w:pPr>
              <w:pStyle w:val="TAH"/>
              <w:rPr>
                <w:rFonts w:cs="Arial"/>
                <w:sz w:val="16"/>
                <w:szCs w:val="16"/>
                <w:lang w:eastAsia="zh-CN"/>
              </w:rPr>
            </w:pPr>
          </w:p>
        </w:tc>
      </w:tr>
      <w:tr w:rsidR="00395E72" w:rsidRPr="00F57BD9" w14:paraId="419A3A85" w14:textId="77777777" w:rsidTr="004B5A89">
        <w:tc>
          <w:tcPr>
            <w:tcW w:w="2268" w:type="dxa"/>
            <w:tcBorders>
              <w:top w:val="single" w:sz="4" w:space="0" w:color="auto"/>
              <w:left w:val="single" w:sz="4" w:space="0" w:color="auto"/>
              <w:bottom w:val="single" w:sz="4" w:space="0" w:color="auto"/>
              <w:right w:val="single" w:sz="4" w:space="0" w:color="auto"/>
            </w:tcBorders>
            <w:vAlign w:val="center"/>
          </w:tcPr>
          <w:p w14:paraId="0408E553" w14:textId="77777777" w:rsidR="00395E72" w:rsidRPr="0002349F" w:rsidRDefault="00395E72" w:rsidP="004B5A89">
            <w:pPr>
              <w:pStyle w:val="TAL"/>
              <w:rPr>
                <w:rFonts w:cs="Arial"/>
                <w:sz w:val="16"/>
                <w:szCs w:val="16"/>
              </w:rPr>
            </w:pPr>
            <w:r w:rsidRPr="0002349F">
              <w:rPr>
                <w:rFonts w:cs="Arial"/>
                <w:sz w:val="16"/>
                <w:szCs w:val="16"/>
              </w:rPr>
              <w:t>UE noise figure, dB</w:t>
            </w:r>
          </w:p>
        </w:tc>
        <w:tc>
          <w:tcPr>
            <w:tcW w:w="3119" w:type="dxa"/>
            <w:tcBorders>
              <w:top w:val="single" w:sz="4" w:space="0" w:color="auto"/>
              <w:left w:val="single" w:sz="4" w:space="0" w:color="auto"/>
              <w:bottom w:val="single" w:sz="4" w:space="0" w:color="auto"/>
              <w:right w:val="single" w:sz="4" w:space="0" w:color="auto"/>
            </w:tcBorders>
            <w:vAlign w:val="center"/>
          </w:tcPr>
          <w:p w14:paraId="645259F2" w14:textId="77777777" w:rsidR="00395E72" w:rsidRPr="0002349F" w:rsidRDefault="00395E72" w:rsidP="004B5A89">
            <w:pPr>
              <w:pStyle w:val="TAL"/>
              <w:rPr>
                <w:rFonts w:cs="Arial"/>
                <w:sz w:val="16"/>
                <w:szCs w:val="16"/>
              </w:rPr>
            </w:pPr>
            <w:r w:rsidRPr="0002349F">
              <w:rPr>
                <w:rFonts w:cs="Arial"/>
                <w:sz w:val="16"/>
                <w:szCs w:val="16"/>
              </w:rPr>
              <w:t>9dB – Note 1</w:t>
            </w:r>
          </w:p>
        </w:tc>
        <w:tc>
          <w:tcPr>
            <w:tcW w:w="3969" w:type="dxa"/>
            <w:tcBorders>
              <w:top w:val="single" w:sz="4" w:space="0" w:color="auto"/>
              <w:left w:val="single" w:sz="4" w:space="0" w:color="auto"/>
              <w:bottom w:val="single" w:sz="4" w:space="0" w:color="auto"/>
              <w:right w:val="single" w:sz="4" w:space="0" w:color="auto"/>
            </w:tcBorders>
          </w:tcPr>
          <w:p w14:paraId="46518CFA" w14:textId="77777777" w:rsidR="00395E72" w:rsidRPr="0002349F" w:rsidRDefault="00395E72" w:rsidP="004B5A89">
            <w:pPr>
              <w:pStyle w:val="TAL"/>
              <w:rPr>
                <w:rFonts w:cs="Arial"/>
                <w:sz w:val="16"/>
                <w:szCs w:val="16"/>
              </w:rPr>
            </w:pPr>
            <w:r w:rsidRPr="0002349F">
              <w:rPr>
                <w:rFonts w:cs="Arial"/>
                <w:sz w:val="16"/>
                <w:szCs w:val="16"/>
              </w:rPr>
              <w:t>13dB – Note 1</w:t>
            </w:r>
          </w:p>
        </w:tc>
      </w:tr>
      <w:tr w:rsidR="00395E72" w:rsidRPr="00F57BD9" w14:paraId="67AAA306" w14:textId="77777777" w:rsidTr="004B5A89">
        <w:tc>
          <w:tcPr>
            <w:tcW w:w="2268" w:type="dxa"/>
            <w:tcBorders>
              <w:top w:val="single" w:sz="4" w:space="0" w:color="auto"/>
              <w:left w:val="single" w:sz="4" w:space="0" w:color="auto"/>
              <w:bottom w:val="single" w:sz="4" w:space="0" w:color="auto"/>
              <w:right w:val="single" w:sz="4" w:space="0" w:color="auto"/>
            </w:tcBorders>
          </w:tcPr>
          <w:p w14:paraId="54C3E924" w14:textId="77777777" w:rsidR="00395E72" w:rsidRPr="0002349F" w:rsidRDefault="00395E72" w:rsidP="004B5A89">
            <w:pPr>
              <w:pStyle w:val="TAL"/>
              <w:rPr>
                <w:rFonts w:cs="Arial"/>
                <w:sz w:val="16"/>
                <w:szCs w:val="16"/>
              </w:rPr>
            </w:pPr>
            <w:r w:rsidRPr="0002349F">
              <w:rPr>
                <w:rFonts w:cs="Arial"/>
                <w:sz w:val="16"/>
                <w:szCs w:val="16"/>
              </w:rPr>
              <w:t>UE max. TX power, dBm</w:t>
            </w:r>
          </w:p>
        </w:tc>
        <w:tc>
          <w:tcPr>
            <w:tcW w:w="3119" w:type="dxa"/>
            <w:tcBorders>
              <w:top w:val="single" w:sz="4" w:space="0" w:color="auto"/>
              <w:left w:val="single" w:sz="4" w:space="0" w:color="auto"/>
              <w:bottom w:val="single" w:sz="4" w:space="0" w:color="auto"/>
              <w:right w:val="single" w:sz="4" w:space="0" w:color="auto"/>
            </w:tcBorders>
          </w:tcPr>
          <w:p w14:paraId="7AD3E856" w14:textId="77777777" w:rsidR="00395E72" w:rsidRPr="0002349F" w:rsidRDefault="00395E72" w:rsidP="004B5A89">
            <w:pPr>
              <w:pStyle w:val="TAL"/>
              <w:rPr>
                <w:rFonts w:cs="Arial"/>
                <w:sz w:val="16"/>
                <w:szCs w:val="16"/>
              </w:rPr>
            </w:pPr>
            <w:r w:rsidRPr="0002349F">
              <w:rPr>
                <w:rFonts w:cs="Arial"/>
                <w:sz w:val="16"/>
                <w:szCs w:val="16"/>
              </w:rPr>
              <w:t>23dBm – Note 1</w:t>
            </w:r>
          </w:p>
        </w:tc>
        <w:tc>
          <w:tcPr>
            <w:tcW w:w="3969" w:type="dxa"/>
            <w:tcBorders>
              <w:top w:val="single" w:sz="4" w:space="0" w:color="auto"/>
              <w:left w:val="single" w:sz="4" w:space="0" w:color="auto"/>
              <w:bottom w:val="single" w:sz="4" w:space="0" w:color="auto"/>
              <w:right w:val="single" w:sz="4" w:space="0" w:color="auto"/>
            </w:tcBorders>
          </w:tcPr>
          <w:p w14:paraId="2E85186A" w14:textId="77777777" w:rsidR="00395E72" w:rsidRPr="0002349F" w:rsidRDefault="00395E72" w:rsidP="004B5A89">
            <w:pPr>
              <w:pStyle w:val="TAL"/>
              <w:rPr>
                <w:rFonts w:cs="Arial"/>
                <w:sz w:val="16"/>
                <w:szCs w:val="16"/>
              </w:rPr>
            </w:pPr>
            <w:r w:rsidRPr="0002349F">
              <w:rPr>
                <w:rFonts w:cs="Arial"/>
                <w:sz w:val="16"/>
                <w:szCs w:val="16"/>
              </w:rPr>
              <w:t>23dBm – Note 1</w:t>
            </w:r>
          </w:p>
          <w:p w14:paraId="43066702" w14:textId="77777777" w:rsidR="00395E72" w:rsidRPr="0002349F" w:rsidRDefault="00395E72" w:rsidP="004B5A89">
            <w:pPr>
              <w:pStyle w:val="TAL"/>
              <w:rPr>
                <w:rFonts w:cs="Arial"/>
                <w:sz w:val="16"/>
                <w:szCs w:val="16"/>
              </w:rPr>
            </w:pPr>
            <w:r w:rsidRPr="0002349F">
              <w:rPr>
                <w:rFonts w:cs="Arial"/>
                <w:sz w:val="16"/>
                <w:szCs w:val="16"/>
              </w:rPr>
              <w:t>EIRP should not exceed 43 dBm.</w:t>
            </w:r>
          </w:p>
        </w:tc>
      </w:tr>
      <w:tr w:rsidR="00395E72" w:rsidRPr="00F57BD9" w14:paraId="1A287A26" w14:textId="77777777" w:rsidTr="004B5A89">
        <w:tc>
          <w:tcPr>
            <w:tcW w:w="2268" w:type="dxa"/>
            <w:tcBorders>
              <w:top w:val="single" w:sz="4" w:space="0" w:color="auto"/>
              <w:left w:val="single" w:sz="4" w:space="0" w:color="auto"/>
              <w:bottom w:val="single" w:sz="4" w:space="0" w:color="auto"/>
              <w:right w:val="single" w:sz="4" w:space="0" w:color="auto"/>
            </w:tcBorders>
            <w:vAlign w:val="center"/>
          </w:tcPr>
          <w:p w14:paraId="183CFB38" w14:textId="77777777" w:rsidR="00395E72" w:rsidRPr="0002349F" w:rsidRDefault="00395E72" w:rsidP="004B5A89">
            <w:pPr>
              <w:pStyle w:val="TAL"/>
              <w:rPr>
                <w:rFonts w:cs="Arial"/>
                <w:sz w:val="16"/>
                <w:szCs w:val="16"/>
              </w:rPr>
            </w:pPr>
            <w:r w:rsidRPr="0002349F">
              <w:rPr>
                <w:rFonts w:cs="Arial"/>
                <w:sz w:val="16"/>
                <w:szCs w:val="16"/>
              </w:rPr>
              <w:t>UE antenna configuration</w:t>
            </w:r>
          </w:p>
        </w:tc>
        <w:tc>
          <w:tcPr>
            <w:tcW w:w="3119" w:type="dxa"/>
            <w:tcBorders>
              <w:top w:val="single" w:sz="4" w:space="0" w:color="auto"/>
              <w:left w:val="single" w:sz="4" w:space="0" w:color="auto"/>
              <w:bottom w:val="single" w:sz="4" w:space="0" w:color="auto"/>
              <w:right w:val="single" w:sz="4" w:space="0" w:color="auto"/>
            </w:tcBorders>
            <w:vAlign w:val="center"/>
          </w:tcPr>
          <w:p w14:paraId="767E453E" w14:textId="77777777" w:rsidR="00395E72" w:rsidRPr="0002349F" w:rsidRDefault="00395E72" w:rsidP="004B5A89">
            <w:pPr>
              <w:pStyle w:val="TAL"/>
              <w:rPr>
                <w:rFonts w:cs="Arial"/>
                <w:sz w:val="16"/>
                <w:szCs w:val="16"/>
              </w:rPr>
            </w:pPr>
            <w:r w:rsidRPr="0002349F">
              <w:rPr>
                <w:rFonts w:cs="Arial"/>
                <w:sz w:val="16"/>
                <w:szCs w:val="16"/>
              </w:rPr>
              <w:t>Panel model 1 – Note 1</w:t>
            </w:r>
          </w:p>
          <w:p w14:paraId="65335AAD" w14:textId="77777777" w:rsidR="00395E72" w:rsidRPr="0002349F" w:rsidRDefault="00395E72" w:rsidP="004B5A89">
            <w:pPr>
              <w:pStyle w:val="TAL"/>
              <w:rPr>
                <w:rFonts w:cs="Arial"/>
                <w:sz w:val="16"/>
                <w:szCs w:val="16"/>
              </w:rPr>
            </w:pPr>
            <w:r w:rsidRPr="0002349F">
              <w:rPr>
                <w:rStyle w:val="normaltextrun"/>
                <w:rFonts w:cs="Arial"/>
                <w:color w:val="181818"/>
                <w:sz w:val="16"/>
                <w:szCs w:val="16"/>
              </w:rPr>
              <w:t xml:space="preserve">Mg = 1, Ng = 1, P = 2, </w:t>
            </w:r>
            <w:r w:rsidRPr="0002349F">
              <w:rPr>
                <w:rStyle w:val="spellingerror"/>
                <w:rFonts w:cs="Arial"/>
                <w:color w:val="181818"/>
                <w:sz w:val="16"/>
                <w:szCs w:val="16"/>
              </w:rPr>
              <w:t>dH</w:t>
            </w:r>
            <w:r w:rsidRPr="0002349F">
              <w:rPr>
                <w:rStyle w:val="normaltextrun"/>
                <w:rFonts w:cs="Arial"/>
                <w:color w:val="181818"/>
                <w:sz w:val="16"/>
                <w:szCs w:val="16"/>
              </w:rPr>
              <w:t xml:space="preserve"> = 0.5λ,</w:t>
            </w:r>
            <w:r w:rsidRPr="0002349F">
              <w:rPr>
                <w:rFonts w:cs="Arial"/>
                <w:color w:val="181818"/>
                <w:sz w:val="16"/>
                <w:szCs w:val="16"/>
              </w:rPr>
              <w:br/>
            </w:r>
            <w:r w:rsidRPr="0002349F">
              <w:rPr>
                <w:rStyle w:val="normaltextrun"/>
                <w:rFonts w:cs="Arial"/>
                <w:color w:val="181818"/>
                <w:sz w:val="16"/>
                <w:szCs w:val="16"/>
              </w:rPr>
              <w:t>(M, N, P, Mg, Ng) = (1, 2, 2, 1, 1)</w:t>
            </w:r>
          </w:p>
        </w:tc>
        <w:tc>
          <w:tcPr>
            <w:tcW w:w="3969" w:type="dxa"/>
            <w:tcBorders>
              <w:top w:val="single" w:sz="4" w:space="0" w:color="auto"/>
              <w:left w:val="single" w:sz="4" w:space="0" w:color="auto"/>
              <w:bottom w:val="single" w:sz="4" w:space="0" w:color="auto"/>
              <w:right w:val="single" w:sz="4" w:space="0" w:color="auto"/>
            </w:tcBorders>
          </w:tcPr>
          <w:p w14:paraId="7E2A8220" w14:textId="77777777" w:rsidR="00395E72" w:rsidRPr="0002349F" w:rsidRDefault="00395E72" w:rsidP="004B5A89">
            <w:pPr>
              <w:pStyle w:val="TAL"/>
              <w:rPr>
                <w:rFonts w:cs="Arial"/>
                <w:sz w:val="16"/>
                <w:szCs w:val="16"/>
              </w:rPr>
            </w:pPr>
            <w:r w:rsidRPr="0002349F">
              <w:rPr>
                <w:rFonts w:cs="Arial"/>
                <w:sz w:val="16"/>
                <w:szCs w:val="16"/>
              </w:rPr>
              <w:t>Baseline:</w:t>
            </w:r>
          </w:p>
          <w:p w14:paraId="3FCEF951" w14:textId="77777777" w:rsidR="00395E72" w:rsidRPr="0002349F" w:rsidRDefault="00395E72" w:rsidP="004B5A89">
            <w:pPr>
              <w:pStyle w:val="TAL"/>
              <w:rPr>
                <w:rFonts w:cs="Arial"/>
                <w:sz w:val="16"/>
                <w:szCs w:val="16"/>
              </w:rPr>
            </w:pPr>
            <w:r w:rsidRPr="0002349F">
              <w:rPr>
                <w:rFonts w:cs="Arial"/>
                <w:sz w:val="16"/>
                <w:szCs w:val="16"/>
              </w:rPr>
              <w:t>Multi-panel Configuration 1 and Panel Configuration a – Note 1</w:t>
            </w:r>
          </w:p>
          <w:p w14:paraId="023F5D4A" w14:textId="77777777" w:rsidR="00395E72" w:rsidRPr="0002349F" w:rsidRDefault="00395E72" w:rsidP="004B5A89">
            <w:pPr>
              <w:pStyle w:val="B1"/>
              <w:spacing w:after="0"/>
              <w:ind w:left="460" w:hanging="230"/>
              <w:rPr>
                <w:rFonts w:ascii="Arial" w:hAnsi="Arial" w:cs="Arial"/>
                <w:sz w:val="16"/>
                <w:szCs w:val="16"/>
              </w:rPr>
            </w:pPr>
            <w:r w:rsidRPr="0002349F">
              <w:rPr>
                <w:rFonts w:ascii="Arial" w:hAnsi="Arial" w:cs="Arial"/>
                <w:sz w:val="16"/>
                <w:szCs w:val="16"/>
              </w:rPr>
              <w:t>-</w:t>
            </w:r>
            <w:r w:rsidRPr="0002349F">
              <w:rPr>
                <w:rFonts w:ascii="Arial" w:hAnsi="Arial" w:cs="Arial"/>
                <w:sz w:val="16"/>
                <w:szCs w:val="16"/>
              </w:rPr>
              <w:tab/>
              <w:t>Multi-panel Configuration 1: (Mg, Ng) = (1, 2); Θmg,ng=90°; Ω0,1=Ω0,0+180°; (dg,H, dg,V)=(0,0)</w:t>
            </w:r>
          </w:p>
          <w:p w14:paraId="53EA9096" w14:textId="77777777" w:rsidR="00395E72" w:rsidRPr="0002349F" w:rsidRDefault="00395E72" w:rsidP="004B5A89">
            <w:pPr>
              <w:pStyle w:val="B1"/>
              <w:spacing w:after="0"/>
              <w:ind w:left="460" w:hanging="230"/>
              <w:rPr>
                <w:rFonts w:ascii="Arial" w:hAnsi="Arial" w:cs="Arial"/>
                <w:sz w:val="16"/>
                <w:szCs w:val="16"/>
              </w:rPr>
            </w:pPr>
            <w:r w:rsidRPr="0002349F">
              <w:rPr>
                <w:rFonts w:ascii="Arial" w:hAnsi="Arial" w:cs="Arial"/>
                <w:sz w:val="16"/>
                <w:szCs w:val="16"/>
              </w:rPr>
              <w:t>-</w:t>
            </w:r>
            <w:r w:rsidRPr="0002349F">
              <w:rPr>
                <w:rFonts w:ascii="Arial" w:hAnsi="Arial" w:cs="Arial"/>
                <w:sz w:val="16"/>
                <w:szCs w:val="16"/>
              </w:rPr>
              <w:tab/>
              <w:t>Panel Configuration a:</w:t>
            </w:r>
          </w:p>
          <w:p w14:paraId="68B9A6E1" w14:textId="77777777" w:rsidR="00395E72" w:rsidRPr="0002349F" w:rsidRDefault="00395E72" w:rsidP="004B5A89">
            <w:pPr>
              <w:pStyle w:val="B2"/>
              <w:spacing w:after="0"/>
              <w:ind w:left="689" w:hanging="230"/>
              <w:rPr>
                <w:rFonts w:ascii="Arial" w:hAnsi="Arial" w:cs="Arial"/>
                <w:sz w:val="16"/>
                <w:szCs w:val="16"/>
              </w:rPr>
            </w:pPr>
            <w:r w:rsidRPr="0002349F">
              <w:rPr>
                <w:rFonts w:ascii="Arial" w:hAnsi="Arial" w:cs="Arial"/>
                <w:sz w:val="16"/>
                <w:szCs w:val="16"/>
              </w:rPr>
              <w:t>-</w:t>
            </w:r>
            <w:r w:rsidRPr="0002349F">
              <w:rPr>
                <w:rFonts w:ascii="Arial" w:hAnsi="Arial" w:cs="Arial"/>
                <w:sz w:val="16"/>
                <w:szCs w:val="16"/>
              </w:rPr>
              <w:tab/>
              <w:t>Each antenna array has shape dH=dV=0.5λ</w:t>
            </w:r>
          </w:p>
          <w:p w14:paraId="3543F528" w14:textId="77777777" w:rsidR="00395E72" w:rsidRPr="0002349F" w:rsidRDefault="00395E72" w:rsidP="004B5A89">
            <w:pPr>
              <w:pStyle w:val="B2"/>
              <w:spacing w:after="0"/>
              <w:ind w:left="689" w:hanging="230"/>
              <w:rPr>
                <w:rFonts w:ascii="Arial" w:hAnsi="Arial" w:cs="Arial"/>
                <w:sz w:val="16"/>
                <w:szCs w:val="16"/>
              </w:rPr>
            </w:pPr>
            <w:r w:rsidRPr="0002349F">
              <w:rPr>
                <w:rFonts w:ascii="Arial" w:hAnsi="Arial" w:cs="Arial"/>
                <w:sz w:val="16"/>
                <w:szCs w:val="16"/>
              </w:rPr>
              <w:t>-</w:t>
            </w:r>
            <w:r w:rsidRPr="0002349F">
              <w:rPr>
                <w:rFonts w:ascii="Arial" w:hAnsi="Arial" w:cs="Arial"/>
                <w:sz w:val="16"/>
                <w:szCs w:val="16"/>
              </w:rPr>
              <w:tab/>
              <w:t>Config a: (M, N, P) = (2, 4, 2),</w:t>
            </w:r>
          </w:p>
          <w:p w14:paraId="0B20DD32" w14:textId="77777777" w:rsidR="00395E72" w:rsidRPr="0002349F" w:rsidRDefault="00395E72" w:rsidP="004B5A89">
            <w:pPr>
              <w:pStyle w:val="B2"/>
              <w:spacing w:after="0"/>
              <w:ind w:left="689" w:hanging="230"/>
              <w:rPr>
                <w:rFonts w:ascii="Arial" w:hAnsi="Arial" w:cs="Arial"/>
                <w:sz w:val="16"/>
                <w:szCs w:val="16"/>
              </w:rPr>
            </w:pPr>
            <w:r w:rsidRPr="0002349F">
              <w:rPr>
                <w:rFonts w:ascii="Arial" w:hAnsi="Arial" w:cs="Arial"/>
                <w:sz w:val="16"/>
                <w:szCs w:val="16"/>
              </w:rPr>
              <w:t>-</w:t>
            </w:r>
            <w:r w:rsidRPr="0002349F">
              <w:rPr>
                <w:rFonts w:ascii="Arial" w:hAnsi="Arial" w:cs="Arial"/>
                <w:sz w:val="16"/>
                <w:szCs w:val="16"/>
              </w:rPr>
              <w:tab/>
              <w:t>the polarization angles are 0° and 90°</w:t>
            </w:r>
          </w:p>
          <w:p w14:paraId="06D27C97" w14:textId="77777777" w:rsidR="00395E72" w:rsidRPr="0002349F" w:rsidRDefault="00395E72" w:rsidP="004B5A89">
            <w:pPr>
              <w:pStyle w:val="B2"/>
              <w:spacing w:after="0"/>
              <w:ind w:left="689" w:hanging="230"/>
              <w:rPr>
                <w:rFonts w:ascii="Arial" w:hAnsi="Arial" w:cs="Arial"/>
                <w:sz w:val="16"/>
                <w:szCs w:val="16"/>
              </w:rPr>
            </w:pPr>
            <w:r w:rsidRPr="0002349F">
              <w:rPr>
                <w:rFonts w:ascii="Arial" w:hAnsi="Arial" w:cs="Arial"/>
                <w:sz w:val="16"/>
                <w:szCs w:val="16"/>
              </w:rPr>
              <w:t>-</w:t>
            </w:r>
            <w:r w:rsidRPr="0002349F">
              <w:rPr>
                <w:rFonts w:ascii="Arial" w:hAnsi="Arial" w:cs="Arial"/>
                <w:sz w:val="16"/>
                <w:szCs w:val="16"/>
              </w:rPr>
              <w:tab/>
              <w:t>The antenna elements of the same polarization of the same panel is virtualized into one TXRU</w:t>
            </w:r>
          </w:p>
          <w:p w14:paraId="540273E3" w14:textId="77777777" w:rsidR="00395E72" w:rsidRPr="0002349F" w:rsidRDefault="00395E72" w:rsidP="004B5A89">
            <w:pPr>
              <w:pStyle w:val="B2"/>
              <w:spacing w:after="0"/>
              <w:ind w:left="689" w:hanging="230"/>
              <w:rPr>
                <w:rFonts w:ascii="Arial" w:hAnsi="Arial" w:cs="Arial"/>
                <w:sz w:val="16"/>
                <w:szCs w:val="16"/>
              </w:rPr>
            </w:pPr>
          </w:p>
          <w:p w14:paraId="7D24ACCB" w14:textId="77777777" w:rsidR="00395E72" w:rsidRPr="0002349F" w:rsidRDefault="00395E72" w:rsidP="004B5A89">
            <w:pPr>
              <w:pStyle w:val="B2"/>
              <w:spacing w:after="0"/>
              <w:ind w:left="0" w:firstLine="0"/>
              <w:rPr>
                <w:rFonts w:ascii="Arial" w:hAnsi="Arial" w:cs="Arial"/>
                <w:sz w:val="16"/>
                <w:szCs w:val="16"/>
              </w:rPr>
            </w:pPr>
            <w:r w:rsidRPr="0002349F">
              <w:rPr>
                <w:rFonts w:ascii="Arial" w:hAnsi="Arial" w:cs="Arial"/>
                <w:sz w:val="16"/>
                <w:szCs w:val="16"/>
              </w:rPr>
              <w:t>Optional:</w:t>
            </w:r>
          </w:p>
          <w:p w14:paraId="0305E614" w14:textId="77777777" w:rsidR="00395E72" w:rsidRPr="0002349F" w:rsidRDefault="00395E72" w:rsidP="004B5A89">
            <w:pPr>
              <w:pStyle w:val="TAL"/>
              <w:rPr>
                <w:rFonts w:cs="Arial"/>
                <w:sz w:val="16"/>
                <w:szCs w:val="16"/>
              </w:rPr>
            </w:pPr>
            <w:r w:rsidRPr="0002349F">
              <w:rPr>
                <w:rFonts w:cs="Arial"/>
                <w:sz w:val="16"/>
                <w:szCs w:val="16"/>
              </w:rPr>
              <w:t>4-panels UE:</w:t>
            </w:r>
          </w:p>
          <w:p w14:paraId="14584A56" w14:textId="77777777" w:rsidR="00395E72" w:rsidRPr="0002349F" w:rsidRDefault="00395E72" w:rsidP="004B5A89">
            <w:pPr>
              <w:pStyle w:val="TAL"/>
              <w:rPr>
                <w:rFonts w:cs="Arial"/>
                <w:sz w:val="16"/>
                <w:szCs w:val="16"/>
              </w:rPr>
            </w:pPr>
            <w:r w:rsidRPr="0002349F">
              <w:rPr>
                <w:rFonts w:cs="Arial"/>
                <w:sz w:val="16"/>
                <w:szCs w:val="16"/>
              </w:rPr>
              <w:t>- The antenna elements of the same polarization of the same panel is virtualized into one TXRU</w:t>
            </w:r>
          </w:p>
        </w:tc>
      </w:tr>
      <w:tr w:rsidR="00395E72" w:rsidRPr="00F57BD9" w14:paraId="69650F2D" w14:textId="77777777" w:rsidTr="004B5A89">
        <w:tc>
          <w:tcPr>
            <w:tcW w:w="2268" w:type="dxa"/>
            <w:tcBorders>
              <w:top w:val="single" w:sz="4" w:space="0" w:color="auto"/>
              <w:left w:val="single" w:sz="4" w:space="0" w:color="auto"/>
              <w:bottom w:val="single" w:sz="4" w:space="0" w:color="auto"/>
              <w:right w:val="single" w:sz="4" w:space="0" w:color="auto"/>
            </w:tcBorders>
          </w:tcPr>
          <w:p w14:paraId="1DE2B110" w14:textId="77777777" w:rsidR="00395E72" w:rsidRPr="0002349F" w:rsidRDefault="00395E72" w:rsidP="004B5A89">
            <w:pPr>
              <w:pStyle w:val="TAL"/>
              <w:rPr>
                <w:rFonts w:cs="Arial"/>
                <w:sz w:val="16"/>
                <w:szCs w:val="16"/>
              </w:rPr>
            </w:pPr>
            <w:r w:rsidRPr="0002349F">
              <w:rPr>
                <w:rFonts w:cs="Arial"/>
                <w:sz w:val="16"/>
                <w:szCs w:val="16"/>
              </w:rPr>
              <w:t xml:space="preserve">UE antenna radiation pattern </w:t>
            </w:r>
          </w:p>
        </w:tc>
        <w:tc>
          <w:tcPr>
            <w:tcW w:w="3119" w:type="dxa"/>
            <w:tcBorders>
              <w:top w:val="single" w:sz="4" w:space="0" w:color="auto"/>
              <w:left w:val="single" w:sz="4" w:space="0" w:color="auto"/>
              <w:bottom w:val="single" w:sz="4" w:space="0" w:color="auto"/>
              <w:right w:val="single" w:sz="4" w:space="0" w:color="auto"/>
            </w:tcBorders>
          </w:tcPr>
          <w:p w14:paraId="1CAF8191" w14:textId="77777777" w:rsidR="00395E72" w:rsidRPr="0002349F" w:rsidRDefault="00395E72" w:rsidP="004B5A89">
            <w:pPr>
              <w:pStyle w:val="TAL"/>
              <w:rPr>
                <w:rFonts w:cs="Arial"/>
                <w:sz w:val="16"/>
                <w:szCs w:val="16"/>
              </w:rPr>
            </w:pPr>
            <w:r w:rsidRPr="0002349F">
              <w:rPr>
                <w:rFonts w:cs="Arial"/>
                <w:sz w:val="16"/>
                <w:szCs w:val="16"/>
              </w:rPr>
              <w:t>Omni, 0dBi</w:t>
            </w:r>
          </w:p>
        </w:tc>
        <w:tc>
          <w:tcPr>
            <w:tcW w:w="3969" w:type="dxa"/>
            <w:tcBorders>
              <w:top w:val="single" w:sz="4" w:space="0" w:color="auto"/>
              <w:left w:val="single" w:sz="4" w:space="0" w:color="auto"/>
              <w:bottom w:val="single" w:sz="4" w:space="0" w:color="auto"/>
              <w:right w:val="single" w:sz="4" w:space="0" w:color="auto"/>
            </w:tcBorders>
          </w:tcPr>
          <w:p w14:paraId="140A477C" w14:textId="77777777" w:rsidR="00395E72" w:rsidRPr="0002349F" w:rsidRDefault="00395E72" w:rsidP="004B5A89">
            <w:pPr>
              <w:pStyle w:val="TAL"/>
              <w:rPr>
                <w:rFonts w:cs="Arial"/>
                <w:sz w:val="16"/>
                <w:szCs w:val="16"/>
              </w:rPr>
            </w:pPr>
            <w:r w:rsidRPr="0002349F">
              <w:rPr>
                <w:rFonts w:cs="Arial"/>
                <w:sz w:val="16"/>
                <w:szCs w:val="16"/>
              </w:rPr>
              <w:t>Antenna model according to Table 6.1.1-2 in TR 38.855</w:t>
            </w:r>
          </w:p>
        </w:tc>
      </w:tr>
      <w:tr w:rsidR="00395E72" w:rsidRPr="00F57BD9" w14:paraId="7C8F2174" w14:textId="77777777" w:rsidTr="004B5A89">
        <w:tc>
          <w:tcPr>
            <w:tcW w:w="2268" w:type="dxa"/>
            <w:tcBorders>
              <w:top w:val="single" w:sz="4" w:space="0" w:color="auto"/>
              <w:left w:val="single" w:sz="4" w:space="0" w:color="auto"/>
              <w:bottom w:val="single" w:sz="4" w:space="0" w:color="auto"/>
              <w:right w:val="single" w:sz="4" w:space="0" w:color="auto"/>
            </w:tcBorders>
          </w:tcPr>
          <w:p w14:paraId="650414DA" w14:textId="77777777" w:rsidR="00395E72" w:rsidRPr="0002349F" w:rsidRDefault="00395E72" w:rsidP="004B5A89">
            <w:pPr>
              <w:pStyle w:val="TAL"/>
              <w:rPr>
                <w:rFonts w:cs="Arial"/>
                <w:sz w:val="16"/>
                <w:szCs w:val="16"/>
              </w:rPr>
            </w:pPr>
            <w:r w:rsidRPr="0002349F">
              <w:rPr>
                <w:rFonts w:cs="Arial"/>
                <w:sz w:val="16"/>
                <w:szCs w:val="16"/>
              </w:rPr>
              <w:t>PHY/link level abstraction</w:t>
            </w:r>
          </w:p>
        </w:tc>
        <w:tc>
          <w:tcPr>
            <w:tcW w:w="7088" w:type="dxa"/>
            <w:gridSpan w:val="2"/>
            <w:tcBorders>
              <w:top w:val="single" w:sz="4" w:space="0" w:color="auto"/>
              <w:left w:val="single" w:sz="4" w:space="0" w:color="auto"/>
              <w:bottom w:val="single" w:sz="4" w:space="0" w:color="auto"/>
              <w:right w:val="single" w:sz="4" w:space="0" w:color="auto"/>
            </w:tcBorders>
          </w:tcPr>
          <w:p w14:paraId="68A0D16D" w14:textId="77777777" w:rsidR="00395E72" w:rsidRPr="0002349F" w:rsidRDefault="00395E72" w:rsidP="004B5A89">
            <w:pPr>
              <w:pStyle w:val="TAL"/>
              <w:rPr>
                <w:rFonts w:cs="Arial"/>
                <w:sz w:val="16"/>
                <w:szCs w:val="16"/>
              </w:rPr>
            </w:pPr>
            <w:r w:rsidRPr="0002349F">
              <w:rPr>
                <w:rFonts w:cs="Arial"/>
                <w:sz w:val="16"/>
                <w:szCs w:val="16"/>
              </w:rPr>
              <w:t>Explicit simulation of all links, individual parameters estimation is applied. Companies to provide description of applied algorithms for estimation of signal location parameters.</w:t>
            </w:r>
          </w:p>
        </w:tc>
      </w:tr>
      <w:tr w:rsidR="00395E72" w:rsidRPr="00F57BD9" w14:paraId="00EB5BA1" w14:textId="77777777" w:rsidTr="004B5A89">
        <w:trPr>
          <w:trHeight w:val="1272"/>
        </w:trPr>
        <w:tc>
          <w:tcPr>
            <w:tcW w:w="2268" w:type="dxa"/>
            <w:tcBorders>
              <w:top w:val="single" w:sz="4" w:space="0" w:color="auto"/>
              <w:left w:val="single" w:sz="4" w:space="0" w:color="auto"/>
              <w:bottom w:val="single" w:sz="4" w:space="0" w:color="auto"/>
              <w:right w:val="single" w:sz="4" w:space="0" w:color="auto"/>
            </w:tcBorders>
          </w:tcPr>
          <w:p w14:paraId="1A035DB2" w14:textId="77777777" w:rsidR="00395E72" w:rsidRPr="0002349F" w:rsidRDefault="00395E72" w:rsidP="004B5A89">
            <w:pPr>
              <w:pStyle w:val="TAL"/>
              <w:rPr>
                <w:rFonts w:cs="Arial"/>
                <w:sz w:val="16"/>
                <w:szCs w:val="16"/>
              </w:rPr>
            </w:pPr>
            <w:r w:rsidRPr="0002349F">
              <w:rPr>
                <w:rFonts w:cs="Arial"/>
                <w:sz w:val="16"/>
                <w:szCs w:val="16"/>
              </w:rPr>
              <w:t>Network synchronization</w:t>
            </w:r>
          </w:p>
        </w:tc>
        <w:tc>
          <w:tcPr>
            <w:tcW w:w="7088" w:type="dxa"/>
            <w:gridSpan w:val="2"/>
            <w:tcBorders>
              <w:top w:val="single" w:sz="4" w:space="0" w:color="auto"/>
              <w:left w:val="single" w:sz="4" w:space="0" w:color="auto"/>
              <w:bottom w:val="single" w:sz="4" w:space="0" w:color="auto"/>
              <w:right w:val="single" w:sz="4" w:space="0" w:color="auto"/>
            </w:tcBorders>
          </w:tcPr>
          <w:p w14:paraId="0E2E4790" w14:textId="77777777" w:rsidR="00395E72" w:rsidRPr="0002349F" w:rsidRDefault="00395E72" w:rsidP="004B5A89">
            <w:pPr>
              <w:pStyle w:val="TAL"/>
              <w:rPr>
                <w:rFonts w:cs="Arial"/>
                <w:sz w:val="16"/>
                <w:szCs w:val="16"/>
              </w:rPr>
            </w:pPr>
            <w:r w:rsidRPr="0002349F">
              <w:rPr>
                <w:rFonts w:cs="Arial"/>
                <w:sz w:val="16"/>
                <w:szCs w:val="16"/>
              </w:rPr>
              <w:t>The network synchronization error, per UE dropping, is defined as a truncated Gaussian distribution of (T1 ns) rms values between an eNB and a timing reference source which is assumed to have perfect timing, subject to a largest timing difference of T2 ns, where T2 = 2*T1</w:t>
            </w:r>
          </w:p>
          <w:p w14:paraId="207C273F" w14:textId="77777777" w:rsidR="00395E72" w:rsidRPr="0002349F" w:rsidRDefault="00395E72" w:rsidP="004B5A89">
            <w:pPr>
              <w:pStyle w:val="TAL"/>
              <w:rPr>
                <w:rFonts w:cs="Arial"/>
                <w:sz w:val="16"/>
                <w:szCs w:val="16"/>
              </w:rPr>
            </w:pPr>
            <w:r w:rsidRPr="0002349F">
              <w:rPr>
                <w:rFonts w:cs="Arial"/>
                <w:sz w:val="16"/>
                <w:szCs w:val="16"/>
              </w:rPr>
              <w:t>–</w:t>
            </w:r>
            <w:r w:rsidRPr="0002349F">
              <w:rPr>
                <w:rFonts w:cs="Arial"/>
                <w:sz w:val="16"/>
                <w:szCs w:val="16"/>
              </w:rPr>
              <w:tab/>
              <w:t>That is, the range of timing errors is [-T2, T2]</w:t>
            </w:r>
          </w:p>
          <w:p w14:paraId="55FA5DBF" w14:textId="77777777" w:rsidR="00395E72" w:rsidRPr="0002349F" w:rsidRDefault="00395E72" w:rsidP="004B5A89">
            <w:pPr>
              <w:pStyle w:val="TAL"/>
              <w:rPr>
                <w:rFonts w:cs="Arial"/>
                <w:sz w:val="16"/>
                <w:szCs w:val="16"/>
              </w:rPr>
            </w:pPr>
            <w:r w:rsidRPr="0002349F">
              <w:rPr>
                <w:rFonts w:cs="Arial"/>
                <w:sz w:val="16"/>
                <w:szCs w:val="16"/>
              </w:rPr>
              <w:t>–</w:t>
            </w:r>
            <w:r w:rsidRPr="0002349F">
              <w:rPr>
                <w:rFonts w:cs="Arial"/>
                <w:sz w:val="16"/>
                <w:szCs w:val="16"/>
              </w:rPr>
              <w:tab/>
              <w:t>T1:</w:t>
            </w:r>
            <w:r w:rsidRPr="0002349F">
              <w:rPr>
                <w:rFonts w:cs="Arial"/>
                <w:sz w:val="16"/>
                <w:szCs w:val="16"/>
              </w:rPr>
              <w:tab/>
              <w:t>0ns (perfectly synchronized), 50ns (Optional)</w:t>
            </w:r>
          </w:p>
        </w:tc>
      </w:tr>
      <w:tr w:rsidR="00395E72" w:rsidRPr="00F57BD9" w14:paraId="738CE686" w14:textId="77777777" w:rsidTr="004B5A89">
        <w:tc>
          <w:tcPr>
            <w:tcW w:w="2268" w:type="dxa"/>
            <w:tcBorders>
              <w:top w:val="single" w:sz="4" w:space="0" w:color="auto"/>
              <w:left w:val="single" w:sz="4" w:space="0" w:color="auto"/>
              <w:bottom w:val="single" w:sz="4" w:space="0" w:color="auto"/>
              <w:right w:val="single" w:sz="4" w:space="0" w:color="auto"/>
            </w:tcBorders>
          </w:tcPr>
          <w:p w14:paraId="6026F0E6" w14:textId="77777777" w:rsidR="00395E72" w:rsidRPr="0002349F" w:rsidRDefault="00395E72" w:rsidP="004B5A89">
            <w:pPr>
              <w:pStyle w:val="TAL"/>
              <w:rPr>
                <w:rFonts w:cs="Arial"/>
                <w:sz w:val="16"/>
                <w:szCs w:val="16"/>
              </w:rPr>
            </w:pPr>
            <w:r w:rsidRPr="0002349F">
              <w:rPr>
                <w:rFonts w:cs="Arial"/>
                <w:color w:val="00000A"/>
                <w:sz w:val="16"/>
                <w:szCs w:val="16"/>
                <w:lang w:val="en-US" w:eastAsia="zh-CN"/>
              </w:rPr>
              <w:t>UE/gNB RX and TX timing error</w:t>
            </w:r>
          </w:p>
        </w:tc>
        <w:tc>
          <w:tcPr>
            <w:tcW w:w="7088" w:type="dxa"/>
            <w:gridSpan w:val="2"/>
            <w:tcBorders>
              <w:top w:val="single" w:sz="4" w:space="0" w:color="auto"/>
              <w:left w:val="single" w:sz="4" w:space="0" w:color="auto"/>
              <w:bottom w:val="single" w:sz="4" w:space="0" w:color="auto"/>
              <w:right w:val="single" w:sz="4" w:space="0" w:color="auto"/>
            </w:tcBorders>
          </w:tcPr>
          <w:p w14:paraId="50F49759" w14:textId="77777777" w:rsidR="00395E72" w:rsidRPr="00631258" w:rsidRDefault="00395E72" w:rsidP="004B5A89">
            <w:pPr>
              <w:pStyle w:val="TAL"/>
              <w:rPr>
                <w:rFonts w:cs="Arial"/>
                <w:szCs w:val="18"/>
                <w:lang w:val="en-US" w:eastAsia="zh-CN"/>
              </w:rPr>
            </w:pPr>
            <w:r w:rsidRPr="00631258">
              <w:rPr>
                <w:rFonts w:cs="Arial"/>
                <w:szCs w:val="18"/>
                <w:lang w:val="en-US" w:eastAsia="zh-CN"/>
              </w:rPr>
              <w:t>(Optional) The UE/gNB RX and TX timing error, in FR1/FR2, can be modeled as a truncated Gaussian distribution with zero mean and standard deviation of T1 ns, with truncation of the distribution to the [-T2, T2] range, and with T2=2*T1:</w:t>
            </w:r>
          </w:p>
          <w:p w14:paraId="525F16EF" w14:textId="77777777" w:rsidR="00395E72" w:rsidRPr="00631258" w:rsidRDefault="00395E72" w:rsidP="004B5A89">
            <w:pPr>
              <w:pStyle w:val="B1"/>
              <w:spacing w:after="0"/>
              <w:rPr>
                <w:rFonts w:ascii="Arial" w:hAnsi="Arial" w:cs="Arial"/>
                <w:sz w:val="18"/>
                <w:szCs w:val="18"/>
                <w:lang w:val="en-US"/>
              </w:rPr>
            </w:pPr>
            <w:r w:rsidRPr="00631258">
              <w:rPr>
                <w:rFonts w:ascii="Arial" w:hAnsi="Arial" w:cs="Arial"/>
                <w:sz w:val="18"/>
                <w:szCs w:val="18"/>
                <w:lang w:val="en-US"/>
              </w:rPr>
              <w:t>-</w:t>
            </w:r>
            <w:r w:rsidRPr="00631258">
              <w:rPr>
                <w:rFonts w:ascii="Arial" w:hAnsi="Arial" w:cs="Arial"/>
                <w:sz w:val="18"/>
                <w:szCs w:val="18"/>
                <w:lang w:val="en-US"/>
              </w:rPr>
              <w:tab/>
              <w:t>T1: X ns for gNB and Y ns for UE</w:t>
            </w:r>
          </w:p>
          <w:p w14:paraId="24FFB45B" w14:textId="77777777" w:rsidR="00395E72" w:rsidRPr="00631258" w:rsidRDefault="00395E72" w:rsidP="004B5A89">
            <w:pPr>
              <w:pStyle w:val="B1"/>
              <w:spacing w:after="0"/>
              <w:rPr>
                <w:rFonts w:ascii="Arial" w:hAnsi="Arial" w:cs="Arial"/>
                <w:sz w:val="18"/>
                <w:szCs w:val="18"/>
                <w:lang w:val="en-US"/>
              </w:rPr>
            </w:pPr>
            <w:r w:rsidRPr="00631258">
              <w:rPr>
                <w:rFonts w:ascii="Arial" w:hAnsi="Arial" w:cs="Arial"/>
                <w:sz w:val="18"/>
                <w:szCs w:val="18"/>
                <w:lang w:val="en-US"/>
              </w:rPr>
              <w:t>-</w:t>
            </w:r>
            <w:r w:rsidRPr="00631258">
              <w:rPr>
                <w:rFonts w:ascii="Arial" w:hAnsi="Arial" w:cs="Arial"/>
                <w:sz w:val="18"/>
                <w:szCs w:val="18"/>
                <w:lang w:val="en-US"/>
              </w:rPr>
              <w:tab/>
              <w:t xml:space="preserve">X and Y are up to sources  </w:t>
            </w:r>
          </w:p>
          <w:p w14:paraId="00B6BF42" w14:textId="77777777" w:rsidR="00395E72" w:rsidRPr="00631258" w:rsidRDefault="00395E72" w:rsidP="004B5A89">
            <w:pPr>
              <w:pStyle w:val="B1"/>
              <w:spacing w:after="0"/>
              <w:rPr>
                <w:rFonts w:ascii="Arial" w:hAnsi="Arial" w:cs="Arial"/>
                <w:sz w:val="18"/>
                <w:szCs w:val="18"/>
                <w:lang w:val="en-US"/>
              </w:rPr>
            </w:pPr>
            <w:r w:rsidRPr="00631258">
              <w:rPr>
                <w:rFonts w:ascii="Arial" w:eastAsia="MS Mincho" w:hAnsi="Arial" w:cs="Arial"/>
                <w:sz w:val="18"/>
                <w:szCs w:val="18"/>
                <w:lang w:val="en-US" w:eastAsia="ja-JP"/>
              </w:rPr>
              <w:t>-</w:t>
            </w:r>
            <w:r w:rsidRPr="00631258">
              <w:rPr>
                <w:rFonts w:ascii="Arial" w:eastAsia="MS Mincho" w:hAnsi="Arial" w:cs="Arial"/>
                <w:sz w:val="18"/>
                <w:szCs w:val="18"/>
                <w:lang w:val="en-US" w:eastAsia="ja-JP"/>
              </w:rPr>
              <w:tab/>
              <w:t>Note: RX and TX timing errors are generated per panel independently</w:t>
            </w:r>
          </w:p>
          <w:p w14:paraId="7DD4034A" w14:textId="77777777" w:rsidR="00395E72" w:rsidRPr="00631258" w:rsidRDefault="00395E72" w:rsidP="004B5A89">
            <w:pPr>
              <w:pStyle w:val="TAL"/>
              <w:rPr>
                <w:rFonts w:cs="Arial"/>
                <w:szCs w:val="18"/>
              </w:rPr>
            </w:pPr>
          </w:p>
          <w:p w14:paraId="498F368E" w14:textId="77777777" w:rsidR="00395E72" w:rsidRPr="00631258" w:rsidRDefault="00395E72" w:rsidP="004B5A89">
            <w:pPr>
              <w:pStyle w:val="TAL"/>
              <w:rPr>
                <w:rFonts w:cs="Arial"/>
                <w:szCs w:val="18"/>
              </w:rPr>
            </w:pPr>
            <w:r w:rsidRPr="00631258">
              <w:rPr>
                <w:rFonts w:cs="Arial"/>
                <w:szCs w:val="18"/>
              </w:rPr>
              <w:t xml:space="preserve">Apply the timing errors as follows: </w:t>
            </w:r>
          </w:p>
          <w:p w14:paraId="162CB098" w14:textId="77777777" w:rsidR="00395E72" w:rsidRPr="00631258" w:rsidRDefault="00395E72" w:rsidP="004B5A89">
            <w:pPr>
              <w:pStyle w:val="B1"/>
              <w:spacing w:after="0"/>
              <w:rPr>
                <w:rFonts w:ascii="Arial" w:hAnsi="Arial" w:cs="Arial"/>
                <w:sz w:val="18"/>
                <w:szCs w:val="18"/>
              </w:rPr>
            </w:pPr>
            <w:r w:rsidRPr="00631258">
              <w:rPr>
                <w:rFonts w:ascii="Arial" w:hAnsi="Arial" w:cs="Arial"/>
                <w:sz w:val="18"/>
                <w:szCs w:val="18"/>
              </w:rPr>
              <w:t>-</w:t>
            </w:r>
            <w:r w:rsidRPr="00631258">
              <w:rPr>
                <w:rFonts w:ascii="Arial" w:hAnsi="Arial" w:cs="Arial"/>
                <w:sz w:val="18"/>
                <w:szCs w:val="18"/>
              </w:rPr>
              <w:tab/>
              <w:t xml:space="preserve">For each UE drop, </w:t>
            </w:r>
          </w:p>
          <w:p w14:paraId="4B7F63E0" w14:textId="77777777" w:rsidR="00395E72" w:rsidRPr="00631258" w:rsidRDefault="00395E72" w:rsidP="004B5A89">
            <w:pPr>
              <w:pStyle w:val="B2"/>
              <w:spacing w:after="0"/>
              <w:rPr>
                <w:rFonts w:ascii="Arial" w:hAnsi="Arial" w:cs="Arial"/>
                <w:sz w:val="18"/>
                <w:szCs w:val="18"/>
              </w:rPr>
            </w:pPr>
            <w:r w:rsidRPr="00631258">
              <w:rPr>
                <w:rFonts w:ascii="Arial" w:hAnsi="Arial" w:cs="Arial"/>
                <w:sz w:val="18"/>
                <w:szCs w:val="18"/>
              </w:rPr>
              <w:t>-</w:t>
            </w:r>
            <w:r w:rsidRPr="00631258">
              <w:rPr>
                <w:rFonts w:ascii="Arial" w:hAnsi="Arial" w:cs="Arial"/>
                <w:sz w:val="18"/>
                <w:szCs w:val="18"/>
              </w:rPr>
              <w:tab/>
              <w:t>For each panel (in case of multiple panels)</w:t>
            </w:r>
          </w:p>
          <w:p w14:paraId="71276C1A" w14:textId="77777777" w:rsidR="00395E72" w:rsidRPr="00631258" w:rsidRDefault="00395E72" w:rsidP="004B5A89">
            <w:pPr>
              <w:pStyle w:val="B3"/>
              <w:spacing w:after="0"/>
              <w:rPr>
                <w:rFonts w:ascii="Arial" w:hAnsi="Arial" w:cs="Arial"/>
                <w:sz w:val="18"/>
                <w:szCs w:val="18"/>
              </w:rPr>
            </w:pPr>
            <w:r w:rsidRPr="00631258">
              <w:rPr>
                <w:rFonts w:ascii="Arial" w:hAnsi="Arial" w:cs="Arial"/>
                <w:sz w:val="18"/>
                <w:szCs w:val="18"/>
              </w:rPr>
              <w:t>-</w:t>
            </w:r>
            <w:r w:rsidRPr="00631258">
              <w:rPr>
                <w:rFonts w:ascii="Arial" w:hAnsi="Arial" w:cs="Arial"/>
                <w:sz w:val="18"/>
                <w:szCs w:val="18"/>
              </w:rPr>
              <w:tab/>
              <w:t xml:space="preserve">Draw a random sample for the Tx error according to [-2*Y,2*Y] and another random sample for the Rx error according to the same [-2*Y,2*Y] distribution. </w:t>
            </w:r>
          </w:p>
          <w:p w14:paraId="106B1896" w14:textId="77777777" w:rsidR="00395E72" w:rsidRPr="00631258" w:rsidRDefault="00395E72" w:rsidP="004B5A89">
            <w:pPr>
              <w:pStyle w:val="B1"/>
              <w:spacing w:after="0"/>
              <w:rPr>
                <w:rFonts w:ascii="Arial" w:hAnsi="Arial" w:cs="Arial"/>
                <w:sz w:val="18"/>
                <w:szCs w:val="18"/>
              </w:rPr>
            </w:pPr>
            <w:r w:rsidRPr="00631258">
              <w:rPr>
                <w:rFonts w:ascii="Arial" w:hAnsi="Arial" w:cs="Arial"/>
                <w:sz w:val="18"/>
                <w:szCs w:val="18"/>
              </w:rPr>
              <w:t>-</w:t>
            </w:r>
            <w:r w:rsidRPr="00631258">
              <w:rPr>
                <w:rFonts w:ascii="Arial" w:hAnsi="Arial" w:cs="Arial"/>
                <w:sz w:val="18"/>
                <w:szCs w:val="18"/>
              </w:rPr>
              <w:tab/>
              <w:t xml:space="preserve">For each gNB </w:t>
            </w:r>
          </w:p>
          <w:p w14:paraId="779ADEC6" w14:textId="77777777" w:rsidR="00395E72" w:rsidRPr="00631258" w:rsidRDefault="00395E72" w:rsidP="004B5A89">
            <w:pPr>
              <w:pStyle w:val="B2"/>
              <w:spacing w:after="0"/>
              <w:rPr>
                <w:rFonts w:ascii="Arial" w:hAnsi="Arial" w:cs="Arial"/>
                <w:sz w:val="18"/>
                <w:szCs w:val="18"/>
              </w:rPr>
            </w:pPr>
            <w:r w:rsidRPr="00631258">
              <w:rPr>
                <w:rFonts w:ascii="Arial" w:hAnsi="Arial" w:cs="Arial"/>
                <w:sz w:val="18"/>
                <w:szCs w:val="18"/>
              </w:rPr>
              <w:t>-</w:t>
            </w:r>
            <w:r w:rsidRPr="00631258">
              <w:rPr>
                <w:rFonts w:ascii="Arial" w:hAnsi="Arial" w:cs="Arial"/>
                <w:sz w:val="18"/>
                <w:szCs w:val="18"/>
              </w:rPr>
              <w:tab/>
              <w:t>For each panel (in case of multiple panels)</w:t>
            </w:r>
          </w:p>
          <w:p w14:paraId="0B61392F" w14:textId="77777777" w:rsidR="00395E72" w:rsidRPr="00631258" w:rsidRDefault="00395E72" w:rsidP="004B5A89">
            <w:pPr>
              <w:pStyle w:val="B3"/>
              <w:spacing w:after="0"/>
              <w:rPr>
                <w:rFonts w:ascii="Arial" w:hAnsi="Arial" w:cs="Arial"/>
                <w:sz w:val="18"/>
                <w:szCs w:val="18"/>
              </w:rPr>
            </w:pPr>
            <w:r w:rsidRPr="00631258">
              <w:rPr>
                <w:rFonts w:ascii="Arial" w:hAnsi="Arial" w:cs="Arial"/>
                <w:sz w:val="18"/>
                <w:szCs w:val="18"/>
              </w:rPr>
              <w:t>-</w:t>
            </w:r>
            <w:r w:rsidRPr="00631258">
              <w:rPr>
                <w:rFonts w:ascii="Arial" w:hAnsi="Arial" w:cs="Arial"/>
                <w:sz w:val="18"/>
                <w:szCs w:val="18"/>
              </w:rPr>
              <w:tab/>
              <w:t xml:space="preserve">Draw a random sample for the Tx error according to [-2*X,2*X] and another random sample for the Rx error according to the same [-2*X,2*X] distribution. </w:t>
            </w:r>
          </w:p>
          <w:p w14:paraId="2BDB7F3E" w14:textId="77777777" w:rsidR="00395E72" w:rsidRPr="00631258" w:rsidRDefault="00395E72" w:rsidP="004B5A89">
            <w:pPr>
              <w:pStyle w:val="B1"/>
              <w:spacing w:after="0"/>
              <w:rPr>
                <w:rFonts w:ascii="Arial" w:hAnsi="Arial" w:cs="Arial"/>
                <w:sz w:val="18"/>
                <w:szCs w:val="18"/>
              </w:rPr>
            </w:pPr>
            <w:r w:rsidRPr="00631258">
              <w:rPr>
                <w:rFonts w:ascii="Arial" w:hAnsi="Arial" w:cs="Arial"/>
                <w:sz w:val="18"/>
                <w:szCs w:val="18"/>
              </w:rPr>
              <w:t>-</w:t>
            </w:r>
            <w:r w:rsidRPr="00631258">
              <w:rPr>
                <w:rFonts w:ascii="Arial" w:hAnsi="Arial" w:cs="Arial"/>
                <w:sz w:val="18"/>
                <w:szCs w:val="18"/>
              </w:rPr>
              <w:tab/>
              <w:t>Any additional Time varying aspects of the timing errors, if simulated, can be left up to each company to report.</w:t>
            </w:r>
          </w:p>
          <w:p w14:paraId="1EAD25B9" w14:textId="77777777" w:rsidR="00395E72" w:rsidRPr="00631258" w:rsidRDefault="00395E72" w:rsidP="004B5A89">
            <w:pPr>
              <w:pStyle w:val="B1"/>
              <w:spacing w:after="0"/>
              <w:rPr>
                <w:rFonts w:ascii="Arial" w:hAnsi="Arial" w:cs="Arial"/>
                <w:sz w:val="18"/>
                <w:szCs w:val="18"/>
              </w:rPr>
            </w:pPr>
            <w:r w:rsidRPr="00631258">
              <w:rPr>
                <w:rFonts w:ascii="Arial" w:hAnsi="Arial" w:cs="Arial"/>
                <w:sz w:val="18"/>
                <w:szCs w:val="18"/>
              </w:rPr>
              <w:t>-</w:t>
            </w:r>
            <w:r w:rsidRPr="00631258">
              <w:rPr>
                <w:rFonts w:ascii="Arial" w:hAnsi="Arial" w:cs="Arial"/>
                <w:sz w:val="18"/>
                <w:szCs w:val="18"/>
              </w:rPr>
              <w:tab/>
              <w:t>For UE evaluation assumptions in FR2, it is assumed that the UE can receive or transmit at most from one panel at a time with a panel activation delay of 0ms.</w:t>
            </w:r>
          </w:p>
        </w:tc>
      </w:tr>
      <w:tr w:rsidR="00395E72" w:rsidRPr="00F57BD9" w14:paraId="15884006" w14:textId="77777777" w:rsidTr="004B5A89">
        <w:tc>
          <w:tcPr>
            <w:tcW w:w="9356" w:type="dxa"/>
            <w:gridSpan w:val="3"/>
            <w:tcBorders>
              <w:top w:val="single" w:sz="4" w:space="0" w:color="auto"/>
              <w:left w:val="single" w:sz="4" w:space="0" w:color="auto"/>
              <w:bottom w:val="single" w:sz="4" w:space="0" w:color="auto"/>
              <w:right w:val="single" w:sz="4" w:space="0" w:color="auto"/>
            </w:tcBorders>
          </w:tcPr>
          <w:p w14:paraId="7F7484FB" w14:textId="77777777" w:rsidR="00395E72" w:rsidRPr="0002349F" w:rsidRDefault="00395E72" w:rsidP="004B5A89">
            <w:pPr>
              <w:pStyle w:val="TAN"/>
              <w:rPr>
                <w:rFonts w:cs="Arial"/>
                <w:sz w:val="16"/>
                <w:szCs w:val="16"/>
              </w:rPr>
            </w:pPr>
            <w:r w:rsidRPr="0002349F">
              <w:rPr>
                <w:rFonts w:cs="Arial"/>
                <w:sz w:val="16"/>
                <w:szCs w:val="16"/>
              </w:rPr>
              <w:t>Note 1:</w:t>
            </w:r>
            <w:r w:rsidRPr="0002349F">
              <w:rPr>
                <w:rFonts w:eastAsia="Malgun Gothic" w:cs="Arial"/>
                <w:sz w:val="16"/>
                <w:szCs w:val="16"/>
                <w:lang w:eastAsia="ko-KR"/>
              </w:rPr>
              <w:t xml:space="preserve"> </w:t>
            </w:r>
            <w:r w:rsidRPr="0002349F">
              <w:rPr>
                <w:rFonts w:eastAsia="Malgun Gothic" w:cs="Arial"/>
                <w:sz w:val="16"/>
                <w:szCs w:val="16"/>
                <w:lang w:eastAsia="ko-KR"/>
              </w:rPr>
              <w:tab/>
            </w:r>
            <w:r w:rsidRPr="0002349F">
              <w:rPr>
                <w:rFonts w:cs="Arial"/>
                <w:sz w:val="16"/>
                <w:szCs w:val="16"/>
              </w:rPr>
              <w:t>According to TR 38.802</w:t>
            </w:r>
          </w:p>
          <w:p w14:paraId="341E9D60" w14:textId="77777777" w:rsidR="00395E72" w:rsidRPr="0002349F" w:rsidRDefault="00395E72" w:rsidP="004B5A89">
            <w:pPr>
              <w:pStyle w:val="TAN"/>
              <w:rPr>
                <w:rFonts w:cs="Arial"/>
                <w:sz w:val="16"/>
                <w:szCs w:val="16"/>
              </w:rPr>
            </w:pPr>
            <w:r w:rsidRPr="0002349F">
              <w:rPr>
                <w:rFonts w:cs="Arial"/>
                <w:sz w:val="16"/>
                <w:szCs w:val="16"/>
              </w:rPr>
              <w:t>Note 2:</w:t>
            </w:r>
            <w:r w:rsidRPr="0002349F">
              <w:rPr>
                <w:rFonts w:eastAsia="Malgun Gothic" w:cs="Arial"/>
                <w:sz w:val="16"/>
                <w:szCs w:val="16"/>
                <w:lang w:eastAsia="ko-KR"/>
              </w:rPr>
              <w:t xml:space="preserve"> </w:t>
            </w:r>
            <w:r w:rsidRPr="0002349F">
              <w:rPr>
                <w:rFonts w:eastAsia="Malgun Gothic" w:cs="Arial"/>
                <w:sz w:val="16"/>
                <w:szCs w:val="16"/>
                <w:lang w:eastAsia="ko-KR"/>
              </w:rPr>
              <w:tab/>
            </w:r>
            <w:r w:rsidRPr="0002349F">
              <w:rPr>
                <w:rFonts w:cs="Arial"/>
                <w:sz w:val="16"/>
                <w:szCs w:val="16"/>
              </w:rPr>
              <w:t>According to TR 38.901</w:t>
            </w:r>
          </w:p>
        </w:tc>
      </w:tr>
    </w:tbl>
    <w:p w14:paraId="334DFEDC" w14:textId="523710F1" w:rsidR="002137DE" w:rsidRDefault="002137DE" w:rsidP="002137DE">
      <w:pPr>
        <w:rPr>
          <w:lang w:eastAsia="ja-JP"/>
        </w:rPr>
      </w:pPr>
    </w:p>
    <w:p w14:paraId="2591D148" w14:textId="77777777" w:rsidR="002137DE" w:rsidRPr="002137DE" w:rsidRDefault="002137DE" w:rsidP="002137DE">
      <w:pPr>
        <w:rPr>
          <w:lang w:eastAsia="ja-JP"/>
        </w:rPr>
      </w:pPr>
    </w:p>
    <w:p w14:paraId="4A445FF7" w14:textId="77777777" w:rsidR="00395E72" w:rsidRPr="00395E72" w:rsidRDefault="00395E72" w:rsidP="00BC7A0C">
      <w:pPr>
        <w:keepNext/>
        <w:keepLines/>
        <w:overflowPunct/>
        <w:autoSpaceDE/>
        <w:autoSpaceDN/>
        <w:adjustRightInd/>
        <w:spacing w:before="60" w:after="180"/>
        <w:jc w:val="center"/>
        <w:textAlignment w:val="auto"/>
        <w:rPr>
          <w:rFonts w:ascii="Arial" w:hAnsi="Arial"/>
          <w:b/>
          <w:sz w:val="20"/>
          <w:szCs w:val="20"/>
          <w:lang w:eastAsia="en-US"/>
        </w:rPr>
      </w:pPr>
      <w:r w:rsidRPr="00395E72">
        <w:rPr>
          <w:rFonts w:ascii="Arial" w:hAnsi="Arial"/>
          <w:b/>
          <w:sz w:val="20"/>
          <w:szCs w:val="20"/>
          <w:lang w:eastAsia="en-US"/>
        </w:rPr>
        <w:lastRenderedPageBreak/>
        <w:t>Table 6.1-1: Parameters common to InF scenarios</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226"/>
        <w:gridCol w:w="3290"/>
        <w:gridCol w:w="14"/>
        <w:gridCol w:w="4082"/>
      </w:tblGrid>
      <w:tr w:rsidR="00395E72" w:rsidRPr="00395E72" w14:paraId="6F9C507A" w14:textId="77777777" w:rsidTr="004B5A89">
        <w:trPr>
          <w:trHeight w:val="231"/>
          <w:tblHeader/>
        </w:trPr>
        <w:tc>
          <w:tcPr>
            <w:tcW w:w="2234" w:type="dxa"/>
            <w:gridSpan w:val="2"/>
            <w:tcBorders>
              <w:top w:val="single" w:sz="4" w:space="0" w:color="auto"/>
              <w:left w:val="single" w:sz="4" w:space="0" w:color="auto"/>
              <w:bottom w:val="single" w:sz="4" w:space="0" w:color="auto"/>
              <w:right w:val="single" w:sz="4" w:space="0" w:color="auto"/>
            </w:tcBorders>
            <w:vAlign w:val="center"/>
          </w:tcPr>
          <w:p w14:paraId="3C226152" w14:textId="77777777" w:rsidR="00395E72" w:rsidRPr="00395E72" w:rsidRDefault="00395E72" w:rsidP="00395E72">
            <w:pPr>
              <w:keepNext/>
              <w:keepLines/>
              <w:overflowPunct/>
              <w:autoSpaceDE/>
              <w:autoSpaceDN/>
              <w:adjustRightInd/>
              <w:spacing w:after="0"/>
              <w:jc w:val="center"/>
              <w:textAlignment w:val="auto"/>
              <w:rPr>
                <w:rFonts w:ascii="Arial" w:hAnsi="Arial" w:cs="Arial"/>
                <w:b/>
                <w:sz w:val="16"/>
                <w:szCs w:val="16"/>
              </w:rPr>
            </w:pPr>
            <w:r w:rsidRPr="00395E72">
              <w:rPr>
                <w:rFonts w:ascii="Arial" w:hAnsi="Arial" w:cs="Arial"/>
                <w:b/>
                <w:sz w:val="16"/>
                <w:szCs w:val="16"/>
                <w:lang w:eastAsia="en-US"/>
              </w:rPr>
              <w:lastRenderedPageBreak/>
              <w:t xml:space="preserve"> </w:t>
            </w:r>
          </w:p>
        </w:tc>
        <w:tc>
          <w:tcPr>
            <w:tcW w:w="3304" w:type="dxa"/>
            <w:gridSpan w:val="2"/>
            <w:tcBorders>
              <w:top w:val="single" w:sz="4" w:space="0" w:color="auto"/>
              <w:left w:val="single" w:sz="4" w:space="0" w:color="auto"/>
              <w:bottom w:val="single" w:sz="4" w:space="0" w:color="auto"/>
              <w:right w:val="single" w:sz="4" w:space="0" w:color="auto"/>
            </w:tcBorders>
          </w:tcPr>
          <w:p w14:paraId="0DFC516C" w14:textId="77777777" w:rsidR="00395E72" w:rsidRPr="00395E72" w:rsidRDefault="00395E72" w:rsidP="00395E72">
            <w:pPr>
              <w:keepNext/>
              <w:keepLines/>
              <w:overflowPunct/>
              <w:autoSpaceDE/>
              <w:autoSpaceDN/>
              <w:adjustRightInd/>
              <w:spacing w:after="0"/>
              <w:jc w:val="center"/>
              <w:textAlignment w:val="auto"/>
              <w:rPr>
                <w:rFonts w:ascii="Arial" w:hAnsi="Arial" w:cs="Arial"/>
                <w:b/>
                <w:sz w:val="16"/>
                <w:szCs w:val="16"/>
              </w:rPr>
            </w:pPr>
            <w:r w:rsidRPr="00395E72">
              <w:rPr>
                <w:rFonts w:ascii="Arial" w:hAnsi="Arial" w:cs="Arial"/>
                <w:b/>
                <w:sz w:val="16"/>
                <w:szCs w:val="16"/>
              </w:rPr>
              <w:t xml:space="preserve">FR1 Specific Values </w:t>
            </w:r>
          </w:p>
        </w:tc>
        <w:tc>
          <w:tcPr>
            <w:tcW w:w="4082" w:type="dxa"/>
            <w:tcBorders>
              <w:top w:val="single" w:sz="4" w:space="0" w:color="auto"/>
              <w:left w:val="single" w:sz="4" w:space="0" w:color="auto"/>
              <w:bottom w:val="single" w:sz="4" w:space="0" w:color="auto"/>
              <w:right w:val="single" w:sz="4" w:space="0" w:color="auto"/>
            </w:tcBorders>
          </w:tcPr>
          <w:p w14:paraId="23CC4C6A" w14:textId="77777777" w:rsidR="00395E72" w:rsidRPr="00395E72" w:rsidRDefault="00395E72" w:rsidP="00395E72">
            <w:pPr>
              <w:keepNext/>
              <w:keepLines/>
              <w:overflowPunct/>
              <w:autoSpaceDE/>
              <w:autoSpaceDN/>
              <w:adjustRightInd/>
              <w:spacing w:after="0"/>
              <w:jc w:val="center"/>
              <w:textAlignment w:val="auto"/>
              <w:rPr>
                <w:rFonts w:ascii="Arial" w:hAnsi="Arial" w:cs="Arial"/>
                <w:b/>
                <w:sz w:val="16"/>
                <w:szCs w:val="16"/>
              </w:rPr>
            </w:pPr>
            <w:r w:rsidRPr="00395E72">
              <w:rPr>
                <w:rFonts w:ascii="Arial" w:hAnsi="Arial" w:cs="Arial"/>
                <w:b/>
                <w:sz w:val="16"/>
                <w:szCs w:val="16"/>
              </w:rPr>
              <w:t>FR2 Specific Values</w:t>
            </w:r>
          </w:p>
        </w:tc>
      </w:tr>
      <w:tr w:rsidR="00395E72" w:rsidRPr="00395E72" w14:paraId="6C725280" w14:textId="77777777" w:rsidTr="004B5A89">
        <w:trPr>
          <w:trHeight w:val="252"/>
          <w:tblHeader/>
        </w:trPr>
        <w:tc>
          <w:tcPr>
            <w:tcW w:w="2234" w:type="dxa"/>
            <w:gridSpan w:val="2"/>
            <w:tcBorders>
              <w:top w:val="single" w:sz="4" w:space="0" w:color="auto"/>
              <w:left w:val="single" w:sz="4" w:space="0" w:color="auto"/>
              <w:bottom w:val="single" w:sz="4" w:space="0" w:color="auto"/>
              <w:right w:val="single" w:sz="4" w:space="0" w:color="auto"/>
            </w:tcBorders>
            <w:vAlign w:val="center"/>
          </w:tcPr>
          <w:p w14:paraId="5AC84D95" w14:textId="77777777" w:rsidR="00395E72" w:rsidRPr="00395E72" w:rsidRDefault="00395E72" w:rsidP="00395E72">
            <w:pPr>
              <w:keepNext/>
              <w:keepLines/>
              <w:overflowPunct/>
              <w:autoSpaceDE/>
              <w:autoSpaceDN/>
              <w:adjustRightInd/>
              <w:spacing w:after="0"/>
              <w:jc w:val="center"/>
              <w:textAlignment w:val="auto"/>
              <w:rPr>
                <w:rFonts w:ascii="Arial" w:hAnsi="Arial" w:cs="Arial"/>
                <w:sz w:val="16"/>
                <w:szCs w:val="16"/>
              </w:rPr>
            </w:pPr>
            <w:r w:rsidRPr="00395E72">
              <w:rPr>
                <w:rFonts w:ascii="Arial" w:hAnsi="Arial" w:cs="Arial"/>
                <w:sz w:val="16"/>
                <w:szCs w:val="16"/>
              </w:rPr>
              <w:t>Channel model</w:t>
            </w:r>
          </w:p>
        </w:tc>
        <w:tc>
          <w:tcPr>
            <w:tcW w:w="3304" w:type="dxa"/>
            <w:gridSpan w:val="2"/>
            <w:tcBorders>
              <w:top w:val="single" w:sz="4" w:space="0" w:color="auto"/>
              <w:left w:val="single" w:sz="4" w:space="0" w:color="auto"/>
              <w:bottom w:val="single" w:sz="4" w:space="0" w:color="auto"/>
              <w:right w:val="single" w:sz="4" w:space="0" w:color="auto"/>
            </w:tcBorders>
          </w:tcPr>
          <w:p w14:paraId="5155314F" w14:textId="77777777" w:rsidR="00395E72" w:rsidRPr="00395E72" w:rsidRDefault="00395E72" w:rsidP="00395E72">
            <w:pPr>
              <w:keepNext/>
              <w:keepLines/>
              <w:overflowPunct/>
              <w:autoSpaceDE/>
              <w:autoSpaceDN/>
              <w:adjustRightInd/>
              <w:spacing w:after="0"/>
              <w:jc w:val="left"/>
              <w:textAlignment w:val="auto"/>
              <w:rPr>
                <w:rFonts w:ascii="Arial" w:hAnsi="Arial" w:cs="Arial"/>
                <w:sz w:val="16"/>
                <w:szCs w:val="16"/>
                <w:lang w:val="de-DE"/>
              </w:rPr>
            </w:pPr>
            <w:r w:rsidRPr="00395E72">
              <w:rPr>
                <w:rFonts w:ascii="Arial" w:hAnsi="Arial" w:cs="Arial"/>
                <w:sz w:val="16"/>
                <w:szCs w:val="16"/>
                <w:lang w:val="de-DE"/>
              </w:rPr>
              <w:t>InF-SH, InF-DH</w:t>
            </w:r>
          </w:p>
        </w:tc>
        <w:tc>
          <w:tcPr>
            <w:tcW w:w="4082" w:type="dxa"/>
            <w:tcBorders>
              <w:top w:val="single" w:sz="4" w:space="0" w:color="auto"/>
              <w:left w:val="single" w:sz="4" w:space="0" w:color="auto"/>
              <w:bottom w:val="single" w:sz="4" w:space="0" w:color="auto"/>
              <w:right w:val="single" w:sz="4" w:space="0" w:color="auto"/>
            </w:tcBorders>
          </w:tcPr>
          <w:p w14:paraId="4C5177EB" w14:textId="77777777" w:rsidR="00395E72" w:rsidRPr="00395E72" w:rsidRDefault="00395E72" w:rsidP="00395E72">
            <w:pPr>
              <w:keepNext/>
              <w:keepLines/>
              <w:overflowPunct/>
              <w:autoSpaceDE/>
              <w:autoSpaceDN/>
              <w:adjustRightInd/>
              <w:spacing w:after="0"/>
              <w:jc w:val="left"/>
              <w:textAlignment w:val="auto"/>
              <w:rPr>
                <w:rFonts w:ascii="Arial" w:hAnsi="Arial" w:cs="Arial"/>
                <w:sz w:val="16"/>
                <w:szCs w:val="16"/>
                <w:lang w:val="de-DE"/>
              </w:rPr>
            </w:pPr>
            <w:r w:rsidRPr="00395E72">
              <w:rPr>
                <w:rFonts w:ascii="Arial" w:hAnsi="Arial" w:cs="Arial"/>
                <w:sz w:val="16"/>
                <w:szCs w:val="16"/>
                <w:lang w:val="de-DE"/>
              </w:rPr>
              <w:t>InF-SH, InF-DH</w:t>
            </w:r>
          </w:p>
        </w:tc>
      </w:tr>
      <w:tr w:rsidR="00395E72" w:rsidRPr="00395E72" w14:paraId="7FFF79C6" w14:textId="77777777" w:rsidTr="004B5A89">
        <w:trPr>
          <w:trHeight w:val="1468"/>
          <w:tblHeader/>
        </w:trPr>
        <w:tc>
          <w:tcPr>
            <w:tcW w:w="1008" w:type="dxa"/>
            <w:vMerge w:val="restart"/>
            <w:tcBorders>
              <w:top w:val="single" w:sz="4" w:space="0" w:color="auto"/>
              <w:left w:val="single" w:sz="4" w:space="0" w:color="auto"/>
              <w:bottom w:val="single" w:sz="4" w:space="0" w:color="auto"/>
              <w:right w:val="single" w:sz="4" w:space="0" w:color="auto"/>
            </w:tcBorders>
            <w:vAlign w:val="center"/>
          </w:tcPr>
          <w:p w14:paraId="78D3FA6C" w14:textId="77777777" w:rsidR="00395E72" w:rsidRPr="00395E72" w:rsidRDefault="00395E72" w:rsidP="00395E72">
            <w:pPr>
              <w:keepNext/>
              <w:keepLines/>
              <w:overflowPunct/>
              <w:autoSpaceDE/>
              <w:autoSpaceDN/>
              <w:adjustRightInd/>
              <w:spacing w:after="0"/>
              <w:jc w:val="left"/>
              <w:textAlignment w:val="auto"/>
              <w:rPr>
                <w:rFonts w:ascii="Arial" w:hAnsi="Arial" w:cs="Arial"/>
                <w:sz w:val="16"/>
                <w:szCs w:val="16"/>
                <w:lang w:eastAsia="en-US"/>
              </w:rPr>
            </w:pPr>
            <w:r w:rsidRPr="00395E72">
              <w:rPr>
                <w:rFonts w:ascii="Arial" w:hAnsi="Arial" w:cs="Arial"/>
                <w:sz w:val="16"/>
                <w:szCs w:val="16"/>
                <w:lang w:eastAsia="en-US"/>
              </w:rPr>
              <w:t xml:space="preserve">Layout </w:t>
            </w:r>
          </w:p>
        </w:tc>
        <w:tc>
          <w:tcPr>
            <w:tcW w:w="1226" w:type="dxa"/>
            <w:tcBorders>
              <w:top w:val="single" w:sz="4" w:space="0" w:color="auto"/>
              <w:left w:val="single" w:sz="4" w:space="0" w:color="auto"/>
              <w:bottom w:val="single" w:sz="4" w:space="0" w:color="auto"/>
              <w:right w:val="single" w:sz="4" w:space="0" w:color="auto"/>
            </w:tcBorders>
            <w:vAlign w:val="center"/>
          </w:tcPr>
          <w:p w14:paraId="773B003C" w14:textId="77777777" w:rsidR="00395E72" w:rsidRPr="00395E72" w:rsidRDefault="00395E72" w:rsidP="00395E72">
            <w:pPr>
              <w:keepNext/>
              <w:keepLines/>
              <w:overflowPunct/>
              <w:autoSpaceDE/>
              <w:autoSpaceDN/>
              <w:adjustRightInd/>
              <w:spacing w:after="0"/>
              <w:jc w:val="left"/>
              <w:textAlignment w:val="auto"/>
              <w:rPr>
                <w:rFonts w:ascii="Arial" w:hAnsi="Arial" w:cs="Arial"/>
                <w:sz w:val="16"/>
                <w:szCs w:val="16"/>
                <w:lang w:eastAsia="en-US"/>
              </w:rPr>
            </w:pPr>
            <w:r w:rsidRPr="00395E72">
              <w:rPr>
                <w:rFonts w:ascii="Arial" w:hAnsi="Arial" w:cs="Arial"/>
                <w:sz w:val="16"/>
                <w:szCs w:val="16"/>
                <w:lang w:eastAsia="en-US"/>
              </w:rPr>
              <w:t>Hall size</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2D84F981" w14:textId="77777777" w:rsidR="00395E72" w:rsidRPr="00395E72" w:rsidRDefault="00395E72" w:rsidP="00395E72">
            <w:pPr>
              <w:keepNext/>
              <w:keepLines/>
              <w:overflowPunct/>
              <w:autoSpaceDE/>
              <w:autoSpaceDN/>
              <w:adjustRightInd/>
              <w:spacing w:after="0"/>
              <w:jc w:val="left"/>
              <w:textAlignment w:val="auto"/>
              <w:rPr>
                <w:rFonts w:ascii="Arial" w:hAnsi="Arial" w:cs="Arial"/>
                <w:sz w:val="16"/>
                <w:szCs w:val="16"/>
                <w:lang w:eastAsia="en-US"/>
              </w:rPr>
            </w:pPr>
            <w:r w:rsidRPr="00395E72">
              <w:rPr>
                <w:rFonts w:ascii="Arial" w:hAnsi="Arial" w:cs="Arial"/>
                <w:sz w:val="16"/>
                <w:szCs w:val="16"/>
                <w:lang w:eastAsia="en-US"/>
              </w:rPr>
              <w:t xml:space="preserve">InF-SH: </w:t>
            </w:r>
          </w:p>
          <w:p w14:paraId="61649F81" w14:textId="77777777" w:rsidR="00395E72" w:rsidRPr="00395E72" w:rsidRDefault="00395E72" w:rsidP="00395E72">
            <w:pPr>
              <w:keepNext/>
              <w:keepLines/>
              <w:overflowPunct/>
              <w:autoSpaceDE/>
              <w:autoSpaceDN/>
              <w:adjustRightInd/>
              <w:spacing w:after="0"/>
              <w:jc w:val="left"/>
              <w:textAlignment w:val="auto"/>
              <w:rPr>
                <w:rFonts w:ascii="Arial" w:hAnsi="Arial" w:cs="Arial"/>
                <w:sz w:val="16"/>
                <w:szCs w:val="16"/>
                <w:lang w:eastAsia="en-US"/>
              </w:rPr>
            </w:pPr>
            <w:r w:rsidRPr="00395E72">
              <w:rPr>
                <w:rFonts w:ascii="Arial" w:hAnsi="Arial" w:cs="Arial"/>
                <w:sz w:val="16"/>
                <w:szCs w:val="16"/>
                <w:lang w:eastAsia="en-US"/>
              </w:rPr>
              <w:t xml:space="preserve">(baseline) 300x150 m </w:t>
            </w:r>
          </w:p>
          <w:p w14:paraId="6C48094D" w14:textId="77777777" w:rsidR="00395E72" w:rsidRPr="00395E72" w:rsidRDefault="00395E72" w:rsidP="00395E72">
            <w:pPr>
              <w:keepNext/>
              <w:keepLines/>
              <w:overflowPunct/>
              <w:autoSpaceDE/>
              <w:autoSpaceDN/>
              <w:adjustRightInd/>
              <w:spacing w:after="0"/>
              <w:jc w:val="left"/>
              <w:textAlignment w:val="auto"/>
              <w:rPr>
                <w:rFonts w:ascii="Arial" w:hAnsi="Arial" w:cs="Arial"/>
                <w:sz w:val="16"/>
                <w:szCs w:val="16"/>
                <w:lang w:eastAsia="en-US"/>
              </w:rPr>
            </w:pPr>
            <w:r w:rsidRPr="00395E72">
              <w:rPr>
                <w:rFonts w:ascii="Arial" w:hAnsi="Arial" w:cs="Arial"/>
                <w:sz w:val="16"/>
                <w:szCs w:val="16"/>
                <w:lang w:eastAsia="en-US"/>
              </w:rPr>
              <w:t>(optional) 120x60 m</w:t>
            </w:r>
          </w:p>
          <w:p w14:paraId="2299CF54" w14:textId="77777777" w:rsidR="00395E72" w:rsidRPr="00395E72" w:rsidRDefault="00395E72" w:rsidP="00395E72">
            <w:pPr>
              <w:keepNext/>
              <w:keepLines/>
              <w:overflowPunct/>
              <w:autoSpaceDE/>
              <w:autoSpaceDN/>
              <w:adjustRightInd/>
              <w:spacing w:after="0"/>
              <w:jc w:val="left"/>
              <w:textAlignment w:val="auto"/>
              <w:rPr>
                <w:rFonts w:ascii="Arial" w:hAnsi="Arial" w:cs="Arial"/>
                <w:sz w:val="16"/>
                <w:szCs w:val="16"/>
                <w:lang w:val="de-DE" w:eastAsia="en-US"/>
              </w:rPr>
            </w:pPr>
            <w:r w:rsidRPr="00395E72">
              <w:rPr>
                <w:rFonts w:ascii="Arial" w:hAnsi="Arial" w:cs="Arial"/>
                <w:sz w:val="16"/>
                <w:szCs w:val="16"/>
                <w:lang w:val="de-DE" w:eastAsia="en-US"/>
              </w:rPr>
              <w:t xml:space="preserve">InF-DH: </w:t>
            </w:r>
          </w:p>
          <w:p w14:paraId="01B382D7" w14:textId="77777777" w:rsidR="00395E72" w:rsidRPr="00395E72" w:rsidRDefault="00395E72" w:rsidP="00395E72">
            <w:pPr>
              <w:keepNext/>
              <w:keepLines/>
              <w:overflowPunct/>
              <w:autoSpaceDE/>
              <w:autoSpaceDN/>
              <w:adjustRightInd/>
              <w:spacing w:after="0"/>
              <w:jc w:val="left"/>
              <w:textAlignment w:val="auto"/>
              <w:rPr>
                <w:rFonts w:ascii="Arial" w:hAnsi="Arial" w:cs="Arial"/>
                <w:sz w:val="16"/>
                <w:szCs w:val="16"/>
                <w:lang w:val="de-DE" w:eastAsia="en-US"/>
              </w:rPr>
            </w:pPr>
            <w:r w:rsidRPr="00395E72">
              <w:rPr>
                <w:rFonts w:ascii="Arial" w:hAnsi="Arial" w:cs="Arial"/>
                <w:sz w:val="16"/>
                <w:szCs w:val="16"/>
                <w:lang w:eastAsia="en-US"/>
              </w:rPr>
              <w:t xml:space="preserve">(baseline) </w:t>
            </w:r>
            <w:r w:rsidRPr="00395E72">
              <w:rPr>
                <w:rFonts w:ascii="Arial" w:hAnsi="Arial" w:cs="Arial"/>
                <w:sz w:val="16"/>
                <w:szCs w:val="16"/>
                <w:lang w:val="de-DE" w:eastAsia="en-US"/>
              </w:rPr>
              <w:t>120x60 m</w:t>
            </w:r>
          </w:p>
          <w:p w14:paraId="5EAF23DB" w14:textId="77777777" w:rsidR="00395E72" w:rsidRPr="00395E72" w:rsidRDefault="00395E72" w:rsidP="00395E72">
            <w:pPr>
              <w:keepNext/>
              <w:keepLines/>
              <w:overflowPunct/>
              <w:autoSpaceDE/>
              <w:autoSpaceDN/>
              <w:adjustRightInd/>
              <w:spacing w:after="0"/>
              <w:jc w:val="left"/>
              <w:textAlignment w:val="auto"/>
              <w:rPr>
                <w:rFonts w:ascii="Arial" w:hAnsi="Arial" w:cs="Arial"/>
                <w:sz w:val="16"/>
                <w:szCs w:val="16"/>
                <w:lang w:val="de-DE" w:eastAsia="en-US"/>
              </w:rPr>
            </w:pPr>
            <w:r w:rsidRPr="00395E72">
              <w:rPr>
                <w:rFonts w:ascii="Arial" w:hAnsi="Arial" w:cs="Arial"/>
                <w:sz w:val="16"/>
                <w:szCs w:val="16"/>
                <w:lang w:eastAsia="en-US"/>
              </w:rPr>
              <w:t>(optional) 300x150 m</w:t>
            </w:r>
          </w:p>
        </w:tc>
      </w:tr>
      <w:tr w:rsidR="00395E72" w:rsidRPr="00395E72" w14:paraId="10523064" w14:textId="77777777" w:rsidTr="004B5A89">
        <w:trPr>
          <w:trHeight w:val="3256"/>
          <w:tblHeader/>
        </w:trPr>
        <w:tc>
          <w:tcPr>
            <w:tcW w:w="1008" w:type="dxa"/>
            <w:vMerge/>
            <w:vAlign w:val="center"/>
          </w:tcPr>
          <w:p w14:paraId="06EFA362" w14:textId="77777777" w:rsidR="00395E72" w:rsidRPr="00395E72" w:rsidRDefault="00395E72" w:rsidP="00395E72">
            <w:pPr>
              <w:overflowPunct/>
              <w:autoSpaceDE/>
              <w:autoSpaceDN/>
              <w:adjustRightInd/>
              <w:spacing w:after="180"/>
              <w:jc w:val="left"/>
              <w:textAlignment w:val="auto"/>
              <w:rPr>
                <w:rFonts w:ascii="Arial" w:eastAsia="MS Mincho" w:hAnsi="Arial" w:cs="Arial"/>
                <w:sz w:val="16"/>
                <w:szCs w:val="16"/>
                <w:lang w:eastAsia="en-US"/>
              </w:rPr>
            </w:pPr>
          </w:p>
        </w:tc>
        <w:tc>
          <w:tcPr>
            <w:tcW w:w="1226" w:type="dxa"/>
            <w:tcBorders>
              <w:top w:val="single" w:sz="4" w:space="0" w:color="auto"/>
              <w:left w:val="single" w:sz="4" w:space="0" w:color="auto"/>
              <w:bottom w:val="single" w:sz="4" w:space="0" w:color="auto"/>
              <w:right w:val="single" w:sz="4" w:space="0" w:color="auto"/>
            </w:tcBorders>
            <w:vAlign w:val="center"/>
          </w:tcPr>
          <w:p w14:paraId="325BA338" w14:textId="77777777" w:rsidR="00395E72" w:rsidRPr="00395E72" w:rsidRDefault="00395E72" w:rsidP="00395E72">
            <w:pPr>
              <w:keepNext/>
              <w:keepLines/>
              <w:overflowPunct/>
              <w:autoSpaceDE/>
              <w:autoSpaceDN/>
              <w:adjustRightInd/>
              <w:spacing w:after="0"/>
              <w:jc w:val="left"/>
              <w:textAlignment w:val="auto"/>
              <w:rPr>
                <w:rFonts w:ascii="Arial" w:hAnsi="Arial" w:cs="Arial"/>
                <w:sz w:val="16"/>
                <w:szCs w:val="16"/>
                <w:lang w:eastAsia="en-US"/>
              </w:rPr>
            </w:pPr>
            <w:r w:rsidRPr="00395E72">
              <w:rPr>
                <w:rFonts w:ascii="Arial" w:hAnsi="Arial" w:cs="Arial"/>
                <w:sz w:val="16"/>
                <w:szCs w:val="16"/>
                <w:lang w:eastAsia="en-US"/>
              </w:rPr>
              <w:t>BS locations</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0091732A" w14:textId="77777777" w:rsidR="00395E72" w:rsidRPr="00395E72" w:rsidRDefault="00395E72" w:rsidP="00395E72">
            <w:pPr>
              <w:keepNext/>
              <w:keepLines/>
              <w:overflowPunct/>
              <w:autoSpaceDE/>
              <w:autoSpaceDN/>
              <w:adjustRightInd/>
              <w:spacing w:after="0"/>
              <w:jc w:val="left"/>
              <w:textAlignment w:val="auto"/>
              <w:rPr>
                <w:rFonts w:ascii="Arial" w:hAnsi="Arial" w:cs="Arial"/>
                <w:sz w:val="16"/>
                <w:szCs w:val="16"/>
                <w:lang w:eastAsia="en-US"/>
              </w:rPr>
            </w:pPr>
            <w:r w:rsidRPr="00395E72">
              <w:rPr>
                <w:rFonts w:ascii="Arial" w:hAnsi="Arial" w:cs="Arial"/>
                <w:sz w:val="16"/>
                <w:szCs w:val="16"/>
                <w:lang w:eastAsia="en-US"/>
              </w:rPr>
              <w:t>18 BSs on a square lattice with spacing D, located D/2 from the walls.</w:t>
            </w:r>
          </w:p>
          <w:p w14:paraId="66FBC13C" w14:textId="77777777" w:rsidR="00395E72" w:rsidRPr="00395E72" w:rsidRDefault="00395E72" w:rsidP="00395E72">
            <w:pPr>
              <w:keepNext/>
              <w:keepLines/>
              <w:overflowPunct/>
              <w:autoSpaceDE/>
              <w:autoSpaceDN/>
              <w:adjustRightInd/>
              <w:spacing w:after="0"/>
              <w:jc w:val="left"/>
              <w:textAlignment w:val="auto"/>
              <w:rPr>
                <w:rFonts w:ascii="Arial" w:hAnsi="Arial" w:cs="Arial"/>
                <w:sz w:val="16"/>
                <w:szCs w:val="16"/>
                <w:lang w:eastAsia="en-US"/>
              </w:rPr>
            </w:pPr>
            <w:r w:rsidRPr="00395E72">
              <w:rPr>
                <w:rFonts w:ascii="Arial" w:hAnsi="Arial" w:cs="Arial"/>
                <w:sz w:val="16"/>
                <w:szCs w:val="16"/>
                <w:lang w:eastAsia="en-US"/>
              </w:rPr>
              <w:t>-</w:t>
            </w:r>
            <w:r w:rsidRPr="00395E72">
              <w:rPr>
                <w:rFonts w:ascii="Arial" w:hAnsi="Arial" w:cs="Arial"/>
                <w:sz w:val="16"/>
                <w:szCs w:val="16"/>
                <w:lang w:eastAsia="en-US"/>
              </w:rPr>
              <w:tab/>
              <w:t>for the small hall (L=120m x W=60m): D=20m</w:t>
            </w:r>
          </w:p>
          <w:p w14:paraId="633116BA" w14:textId="77777777" w:rsidR="00395E72" w:rsidRPr="00395E72" w:rsidRDefault="00395E72" w:rsidP="00395E72">
            <w:pPr>
              <w:keepNext/>
              <w:keepLines/>
              <w:overflowPunct/>
              <w:autoSpaceDE/>
              <w:autoSpaceDN/>
              <w:adjustRightInd/>
              <w:spacing w:after="0"/>
              <w:jc w:val="left"/>
              <w:textAlignment w:val="auto"/>
              <w:rPr>
                <w:rFonts w:ascii="Arial" w:hAnsi="Arial" w:cs="Arial"/>
                <w:sz w:val="16"/>
                <w:szCs w:val="16"/>
                <w:lang w:eastAsia="en-US"/>
              </w:rPr>
            </w:pPr>
            <w:r w:rsidRPr="00395E72">
              <w:rPr>
                <w:rFonts w:ascii="Arial" w:hAnsi="Arial" w:cs="Arial"/>
                <w:sz w:val="16"/>
                <w:szCs w:val="16"/>
                <w:lang w:eastAsia="en-US"/>
              </w:rPr>
              <w:t>-</w:t>
            </w:r>
            <w:r w:rsidRPr="00395E72">
              <w:rPr>
                <w:rFonts w:ascii="Arial" w:hAnsi="Arial" w:cs="Arial"/>
                <w:sz w:val="16"/>
                <w:szCs w:val="16"/>
                <w:lang w:eastAsia="en-US"/>
              </w:rPr>
              <w:tab/>
              <w:t>for the big hall (L=300m x W=150m): D=50m</w:t>
            </w:r>
          </w:p>
          <w:p w14:paraId="6D41D381" w14:textId="77777777" w:rsidR="00395E72" w:rsidRPr="00395E72" w:rsidRDefault="00395E72" w:rsidP="00395E72">
            <w:pPr>
              <w:keepNext/>
              <w:keepLines/>
              <w:overflowPunct/>
              <w:autoSpaceDE/>
              <w:autoSpaceDN/>
              <w:adjustRightInd/>
              <w:spacing w:after="0"/>
              <w:jc w:val="left"/>
              <w:textAlignment w:val="auto"/>
              <w:rPr>
                <w:rFonts w:ascii="Arial" w:hAnsi="Arial" w:cs="Arial"/>
                <w:sz w:val="16"/>
                <w:szCs w:val="16"/>
                <w:lang w:eastAsia="en-US"/>
              </w:rPr>
            </w:pPr>
          </w:p>
          <w:p w14:paraId="115BF853" w14:textId="77777777" w:rsidR="00395E72" w:rsidRPr="00395E72" w:rsidRDefault="00395E72" w:rsidP="00395E72">
            <w:pPr>
              <w:keepNext/>
              <w:keepLines/>
              <w:overflowPunct/>
              <w:autoSpaceDE/>
              <w:autoSpaceDN/>
              <w:adjustRightInd/>
              <w:spacing w:after="180"/>
              <w:jc w:val="left"/>
              <w:textAlignment w:val="auto"/>
              <w:rPr>
                <w:rFonts w:ascii="Arial" w:hAnsi="Arial" w:cs="Arial"/>
                <w:sz w:val="16"/>
                <w:szCs w:val="16"/>
                <w:lang w:eastAsia="en-US"/>
              </w:rPr>
            </w:pPr>
            <w:r w:rsidRPr="00395E72">
              <w:rPr>
                <w:rFonts w:ascii="Arial" w:hAnsi="Arial" w:cs="Arial"/>
                <w:noProof/>
                <w:sz w:val="16"/>
                <w:szCs w:val="16"/>
                <w:lang w:val="en-US"/>
              </w:rPr>
              <w:drawing>
                <wp:inline distT="0" distB="0" distL="0" distR="0" wp14:anchorId="6A9B81D2" wp14:editId="6AD05830">
                  <wp:extent cx="3251200" cy="1727200"/>
                  <wp:effectExtent l="0" t="0" r="0" b="0"/>
                  <wp:docPr id="16" name="Picture 6"/>
                  <wp:cNvGraphicFramePr/>
                  <a:graphic xmlns:a="http://schemas.openxmlformats.org/drawingml/2006/main">
                    <a:graphicData uri="http://schemas.openxmlformats.org/drawingml/2006/picture">
                      <pic:pic xmlns:pic="http://schemas.openxmlformats.org/drawingml/2006/picture">
                        <pic:nvPicPr>
                          <pic:cNvPr id="16" name="Picture 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251200" cy="1727200"/>
                          </a:xfrm>
                          <a:prstGeom prst="rect">
                            <a:avLst/>
                          </a:prstGeom>
                        </pic:spPr>
                      </pic:pic>
                    </a:graphicData>
                  </a:graphic>
                </wp:inline>
              </w:drawing>
            </w:r>
          </w:p>
        </w:tc>
      </w:tr>
      <w:tr w:rsidR="00395E72" w:rsidRPr="00395E72" w14:paraId="03D692CB" w14:textId="77777777" w:rsidTr="004B5A89">
        <w:trPr>
          <w:trHeight w:val="335"/>
          <w:tblHeader/>
        </w:trPr>
        <w:tc>
          <w:tcPr>
            <w:tcW w:w="1008" w:type="dxa"/>
            <w:vMerge/>
            <w:vAlign w:val="center"/>
          </w:tcPr>
          <w:p w14:paraId="3C17348F" w14:textId="77777777" w:rsidR="00395E72" w:rsidRPr="00395E72" w:rsidRDefault="00395E72" w:rsidP="00395E72">
            <w:pPr>
              <w:overflowPunct/>
              <w:autoSpaceDE/>
              <w:autoSpaceDN/>
              <w:adjustRightInd/>
              <w:spacing w:after="180"/>
              <w:jc w:val="left"/>
              <w:textAlignment w:val="auto"/>
              <w:rPr>
                <w:rFonts w:ascii="Arial" w:eastAsia="MS Mincho" w:hAnsi="Arial" w:cs="Arial"/>
                <w:sz w:val="16"/>
                <w:szCs w:val="16"/>
                <w:lang w:eastAsia="en-US"/>
              </w:rPr>
            </w:pPr>
          </w:p>
        </w:tc>
        <w:tc>
          <w:tcPr>
            <w:tcW w:w="1226" w:type="dxa"/>
            <w:tcBorders>
              <w:top w:val="single" w:sz="4" w:space="0" w:color="auto"/>
              <w:left w:val="single" w:sz="4" w:space="0" w:color="auto"/>
              <w:bottom w:val="single" w:sz="4" w:space="0" w:color="auto"/>
              <w:right w:val="single" w:sz="4" w:space="0" w:color="auto"/>
            </w:tcBorders>
            <w:vAlign w:val="center"/>
          </w:tcPr>
          <w:p w14:paraId="61482FAF" w14:textId="77777777" w:rsidR="00395E72" w:rsidRPr="00395E72" w:rsidRDefault="00395E72" w:rsidP="00395E72">
            <w:pPr>
              <w:keepNext/>
              <w:keepLines/>
              <w:overflowPunct/>
              <w:autoSpaceDE/>
              <w:autoSpaceDN/>
              <w:adjustRightInd/>
              <w:spacing w:after="0"/>
              <w:jc w:val="left"/>
              <w:textAlignment w:val="auto"/>
              <w:rPr>
                <w:rFonts w:ascii="Arial" w:hAnsi="Arial" w:cs="Arial"/>
                <w:sz w:val="16"/>
                <w:szCs w:val="16"/>
                <w:lang w:eastAsia="en-US"/>
              </w:rPr>
            </w:pPr>
            <w:r w:rsidRPr="00395E72">
              <w:rPr>
                <w:rFonts w:ascii="Arial" w:hAnsi="Arial" w:cs="Arial"/>
                <w:sz w:val="16"/>
                <w:szCs w:val="16"/>
                <w:lang w:eastAsia="en-US"/>
              </w:rPr>
              <w:t>Room height</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295A2F55" w14:textId="77777777" w:rsidR="00395E72" w:rsidRPr="00395E72" w:rsidRDefault="00395E72" w:rsidP="00395E72">
            <w:pPr>
              <w:keepNext/>
              <w:keepLines/>
              <w:overflowPunct/>
              <w:autoSpaceDE/>
              <w:autoSpaceDN/>
              <w:adjustRightInd/>
              <w:spacing w:after="0"/>
              <w:jc w:val="left"/>
              <w:textAlignment w:val="auto"/>
              <w:rPr>
                <w:rFonts w:ascii="Arial" w:hAnsi="Arial" w:cs="Arial"/>
                <w:sz w:val="16"/>
                <w:szCs w:val="16"/>
                <w:lang w:eastAsia="en-US"/>
              </w:rPr>
            </w:pPr>
            <w:r w:rsidRPr="00395E72">
              <w:rPr>
                <w:rFonts w:ascii="Arial" w:hAnsi="Arial" w:cs="Arial"/>
                <w:sz w:val="16"/>
                <w:szCs w:val="16"/>
                <w:lang w:eastAsia="en-US"/>
              </w:rPr>
              <w:t>10m</w:t>
            </w:r>
          </w:p>
        </w:tc>
      </w:tr>
      <w:tr w:rsidR="00395E72" w:rsidRPr="00395E72" w14:paraId="188E3AFB" w14:textId="77777777" w:rsidTr="004B5A89">
        <w:trPr>
          <w:trHeight w:val="422"/>
          <w:tblHeader/>
        </w:trPr>
        <w:tc>
          <w:tcPr>
            <w:tcW w:w="2234" w:type="dxa"/>
            <w:gridSpan w:val="2"/>
            <w:tcBorders>
              <w:top w:val="single" w:sz="4" w:space="0" w:color="auto"/>
              <w:left w:val="single" w:sz="4" w:space="0" w:color="auto"/>
              <w:bottom w:val="single" w:sz="4" w:space="0" w:color="auto"/>
              <w:right w:val="single" w:sz="4" w:space="0" w:color="auto"/>
            </w:tcBorders>
          </w:tcPr>
          <w:p w14:paraId="59CA3117" w14:textId="77777777" w:rsidR="00395E72" w:rsidRPr="00395E72" w:rsidRDefault="00395E72" w:rsidP="00395E72">
            <w:pPr>
              <w:keepNext/>
              <w:keepLines/>
              <w:overflowPunct/>
              <w:autoSpaceDE/>
              <w:autoSpaceDN/>
              <w:adjustRightInd/>
              <w:spacing w:after="0"/>
              <w:jc w:val="left"/>
              <w:textAlignment w:val="auto"/>
              <w:rPr>
                <w:rFonts w:ascii="Arial" w:hAnsi="Arial" w:cs="Arial"/>
                <w:sz w:val="16"/>
                <w:szCs w:val="16"/>
                <w:lang w:eastAsia="en-US"/>
              </w:rPr>
            </w:pPr>
            <w:r w:rsidRPr="00395E72">
              <w:rPr>
                <w:rFonts w:ascii="Arial" w:hAnsi="Arial" w:cs="Arial"/>
                <w:sz w:val="16"/>
                <w:szCs w:val="16"/>
                <w:lang w:eastAsia="en-US"/>
              </w:rPr>
              <w:t>Total gNB TX power, dBm</w:t>
            </w:r>
          </w:p>
        </w:tc>
        <w:tc>
          <w:tcPr>
            <w:tcW w:w="3290" w:type="dxa"/>
            <w:tcBorders>
              <w:top w:val="single" w:sz="4" w:space="0" w:color="auto"/>
              <w:left w:val="single" w:sz="4" w:space="0" w:color="auto"/>
              <w:bottom w:val="single" w:sz="4" w:space="0" w:color="auto"/>
              <w:right w:val="single" w:sz="4" w:space="0" w:color="auto"/>
            </w:tcBorders>
          </w:tcPr>
          <w:p w14:paraId="3CCA13CD" w14:textId="77777777" w:rsidR="00395E72" w:rsidRPr="00395E72" w:rsidRDefault="00395E72" w:rsidP="00395E72">
            <w:pPr>
              <w:keepNext/>
              <w:keepLines/>
              <w:overflowPunct/>
              <w:autoSpaceDE/>
              <w:autoSpaceDN/>
              <w:adjustRightInd/>
              <w:spacing w:after="0"/>
              <w:jc w:val="left"/>
              <w:textAlignment w:val="auto"/>
              <w:rPr>
                <w:rFonts w:ascii="Arial" w:hAnsi="Arial" w:cs="Arial"/>
                <w:sz w:val="16"/>
                <w:szCs w:val="16"/>
                <w:lang w:eastAsia="en-US"/>
              </w:rPr>
            </w:pPr>
            <w:r w:rsidRPr="00395E72">
              <w:rPr>
                <w:rFonts w:ascii="Arial" w:hAnsi="Arial" w:cs="Arial"/>
                <w:sz w:val="16"/>
                <w:szCs w:val="16"/>
                <w:lang w:eastAsia="en-US"/>
              </w:rPr>
              <w:t>24dBm</w:t>
            </w:r>
          </w:p>
        </w:tc>
        <w:tc>
          <w:tcPr>
            <w:tcW w:w="4096" w:type="dxa"/>
            <w:gridSpan w:val="2"/>
            <w:tcBorders>
              <w:top w:val="single" w:sz="4" w:space="0" w:color="auto"/>
              <w:left w:val="single" w:sz="4" w:space="0" w:color="auto"/>
              <w:bottom w:val="single" w:sz="4" w:space="0" w:color="auto"/>
              <w:right w:val="single" w:sz="4" w:space="0" w:color="auto"/>
            </w:tcBorders>
          </w:tcPr>
          <w:p w14:paraId="2F666E26" w14:textId="77777777" w:rsidR="00395E72" w:rsidRPr="00395E72" w:rsidRDefault="00395E72" w:rsidP="00395E72">
            <w:pPr>
              <w:keepNext/>
              <w:keepLines/>
              <w:overflowPunct/>
              <w:autoSpaceDE/>
              <w:autoSpaceDN/>
              <w:adjustRightInd/>
              <w:spacing w:after="0"/>
              <w:jc w:val="left"/>
              <w:textAlignment w:val="auto"/>
              <w:rPr>
                <w:rFonts w:ascii="Arial" w:hAnsi="Arial" w:cs="Arial"/>
                <w:sz w:val="16"/>
                <w:szCs w:val="16"/>
                <w:lang w:eastAsia="en-US"/>
              </w:rPr>
            </w:pPr>
            <w:r w:rsidRPr="00395E72">
              <w:rPr>
                <w:rFonts w:ascii="Arial" w:hAnsi="Arial" w:cs="Arial"/>
                <w:sz w:val="16"/>
                <w:szCs w:val="16"/>
                <w:lang w:eastAsia="en-US"/>
              </w:rPr>
              <w:t>24dBm</w:t>
            </w:r>
          </w:p>
          <w:p w14:paraId="079C7702" w14:textId="77777777" w:rsidR="00395E72" w:rsidRPr="00395E72" w:rsidRDefault="00395E72" w:rsidP="00395E72">
            <w:pPr>
              <w:keepNext/>
              <w:keepLines/>
              <w:overflowPunct/>
              <w:autoSpaceDE/>
              <w:autoSpaceDN/>
              <w:adjustRightInd/>
              <w:spacing w:after="0"/>
              <w:jc w:val="left"/>
              <w:textAlignment w:val="auto"/>
              <w:rPr>
                <w:rFonts w:ascii="Arial" w:hAnsi="Arial" w:cs="Arial"/>
                <w:sz w:val="16"/>
                <w:szCs w:val="16"/>
                <w:lang w:eastAsia="en-US"/>
              </w:rPr>
            </w:pPr>
            <w:r w:rsidRPr="00395E72">
              <w:rPr>
                <w:rFonts w:ascii="Arial" w:hAnsi="Arial" w:cs="Arial"/>
                <w:sz w:val="16"/>
                <w:szCs w:val="16"/>
                <w:lang w:eastAsia="en-US"/>
              </w:rPr>
              <w:t>EIRP should not exceed 58 dBm</w:t>
            </w:r>
          </w:p>
        </w:tc>
      </w:tr>
      <w:tr w:rsidR="00395E72" w:rsidRPr="00395E72" w14:paraId="24A82B6E" w14:textId="77777777" w:rsidTr="004B5A89">
        <w:trPr>
          <w:trHeight w:val="822"/>
          <w:tblHeader/>
        </w:trPr>
        <w:tc>
          <w:tcPr>
            <w:tcW w:w="2234" w:type="dxa"/>
            <w:gridSpan w:val="2"/>
            <w:tcBorders>
              <w:top w:val="single" w:sz="4" w:space="0" w:color="auto"/>
              <w:left w:val="single" w:sz="4" w:space="0" w:color="auto"/>
              <w:bottom w:val="single" w:sz="4" w:space="0" w:color="auto"/>
              <w:right w:val="single" w:sz="4" w:space="0" w:color="auto"/>
            </w:tcBorders>
          </w:tcPr>
          <w:p w14:paraId="23796BF4" w14:textId="77777777" w:rsidR="00395E72" w:rsidRPr="00395E72" w:rsidRDefault="00395E72" w:rsidP="00395E72">
            <w:pPr>
              <w:keepNext/>
              <w:keepLines/>
              <w:overflowPunct/>
              <w:autoSpaceDE/>
              <w:autoSpaceDN/>
              <w:adjustRightInd/>
              <w:spacing w:after="0"/>
              <w:jc w:val="left"/>
              <w:textAlignment w:val="auto"/>
              <w:rPr>
                <w:rFonts w:ascii="Arial" w:hAnsi="Arial" w:cs="Arial"/>
                <w:sz w:val="16"/>
                <w:szCs w:val="16"/>
                <w:lang w:eastAsia="en-US"/>
              </w:rPr>
            </w:pPr>
            <w:r w:rsidRPr="00395E72">
              <w:rPr>
                <w:rFonts w:ascii="Arial" w:hAnsi="Arial" w:cs="Arial"/>
                <w:sz w:val="16"/>
                <w:szCs w:val="16"/>
                <w:lang w:eastAsia="en-US"/>
              </w:rPr>
              <w:t>gNB antenna configuration</w:t>
            </w:r>
          </w:p>
        </w:tc>
        <w:tc>
          <w:tcPr>
            <w:tcW w:w="3290" w:type="dxa"/>
            <w:tcBorders>
              <w:top w:val="single" w:sz="4" w:space="0" w:color="auto"/>
              <w:left w:val="single" w:sz="4" w:space="0" w:color="auto"/>
              <w:bottom w:val="single" w:sz="4" w:space="0" w:color="auto"/>
              <w:right w:val="single" w:sz="4" w:space="0" w:color="auto"/>
            </w:tcBorders>
          </w:tcPr>
          <w:p w14:paraId="042F2F09" w14:textId="77777777" w:rsidR="00395E72" w:rsidRPr="00395E72" w:rsidRDefault="00395E72" w:rsidP="00395E72">
            <w:pPr>
              <w:keepNext/>
              <w:keepLines/>
              <w:overflowPunct/>
              <w:autoSpaceDE/>
              <w:autoSpaceDN/>
              <w:adjustRightInd/>
              <w:spacing w:after="0"/>
              <w:jc w:val="left"/>
              <w:textAlignment w:val="auto"/>
              <w:rPr>
                <w:rFonts w:ascii="Arial" w:hAnsi="Arial" w:cs="Arial"/>
                <w:sz w:val="16"/>
                <w:szCs w:val="16"/>
                <w:lang w:eastAsia="en-US"/>
              </w:rPr>
            </w:pPr>
            <w:r w:rsidRPr="00395E72">
              <w:rPr>
                <w:rFonts w:ascii="Arial" w:hAnsi="Arial" w:cs="Arial"/>
                <w:sz w:val="16"/>
                <w:szCs w:val="16"/>
                <w:lang w:eastAsia="en-US"/>
              </w:rPr>
              <w:t>(M, N, P, Mg, Ng) = (4, 4, 2, 1, 1), dH=dV=0.5λ – Note 1</w:t>
            </w:r>
          </w:p>
        </w:tc>
        <w:tc>
          <w:tcPr>
            <w:tcW w:w="4096" w:type="dxa"/>
            <w:gridSpan w:val="2"/>
            <w:tcBorders>
              <w:top w:val="single" w:sz="4" w:space="0" w:color="auto"/>
              <w:left w:val="single" w:sz="4" w:space="0" w:color="auto"/>
              <w:bottom w:val="single" w:sz="4" w:space="0" w:color="auto"/>
              <w:right w:val="single" w:sz="4" w:space="0" w:color="auto"/>
            </w:tcBorders>
          </w:tcPr>
          <w:p w14:paraId="212C1302" w14:textId="77777777" w:rsidR="00395E72" w:rsidRPr="00395E72" w:rsidRDefault="00395E72" w:rsidP="00395E72">
            <w:pPr>
              <w:keepNext/>
              <w:keepLines/>
              <w:overflowPunct/>
              <w:autoSpaceDE/>
              <w:autoSpaceDN/>
              <w:adjustRightInd/>
              <w:spacing w:after="0"/>
              <w:jc w:val="left"/>
              <w:textAlignment w:val="auto"/>
              <w:rPr>
                <w:rFonts w:ascii="Arial" w:hAnsi="Arial" w:cs="Arial"/>
                <w:sz w:val="16"/>
                <w:szCs w:val="16"/>
                <w:lang w:eastAsia="en-US"/>
              </w:rPr>
            </w:pPr>
            <w:r w:rsidRPr="00395E72">
              <w:rPr>
                <w:rFonts w:ascii="Arial" w:hAnsi="Arial" w:cs="Arial"/>
                <w:sz w:val="16"/>
                <w:szCs w:val="16"/>
                <w:lang w:eastAsia="en-US"/>
              </w:rPr>
              <w:t>(M, N, P, Mg, Ng) = (4, 8, 2, 1, 1), dH=dV=0.5λ – Note 1</w:t>
            </w:r>
          </w:p>
          <w:p w14:paraId="32E20A0C" w14:textId="77777777" w:rsidR="00395E72" w:rsidRPr="00395E72" w:rsidRDefault="00395E72" w:rsidP="00395E72">
            <w:pPr>
              <w:keepNext/>
              <w:keepLines/>
              <w:overflowPunct/>
              <w:autoSpaceDE/>
              <w:autoSpaceDN/>
              <w:adjustRightInd/>
              <w:spacing w:after="0"/>
              <w:jc w:val="left"/>
              <w:textAlignment w:val="auto"/>
              <w:rPr>
                <w:rFonts w:ascii="Arial" w:hAnsi="Arial" w:cs="Arial"/>
                <w:sz w:val="16"/>
                <w:szCs w:val="16"/>
                <w:lang w:eastAsia="en-US"/>
              </w:rPr>
            </w:pPr>
            <w:r w:rsidRPr="00395E72">
              <w:rPr>
                <w:rFonts w:ascii="Arial" w:hAnsi="Arial" w:cs="Arial"/>
                <w:sz w:val="16"/>
                <w:szCs w:val="16"/>
                <w:lang w:eastAsia="en-US"/>
              </w:rPr>
              <w:t>One TXRU per polarization per panel is assumed</w:t>
            </w:r>
          </w:p>
        </w:tc>
      </w:tr>
      <w:tr w:rsidR="00395E72" w:rsidRPr="00395E72" w14:paraId="3960B7A4" w14:textId="77777777" w:rsidTr="004B5A89">
        <w:trPr>
          <w:trHeight w:val="632"/>
          <w:tblHeader/>
        </w:trPr>
        <w:tc>
          <w:tcPr>
            <w:tcW w:w="2234" w:type="dxa"/>
            <w:gridSpan w:val="2"/>
            <w:tcBorders>
              <w:top w:val="single" w:sz="4" w:space="0" w:color="auto"/>
              <w:left w:val="single" w:sz="4" w:space="0" w:color="auto"/>
              <w:bottom w:val="single" w:sz="4" w:space="0" w:color="auto"/>
              <w:right w:val="single" w:sz="4" w:space="0" w:color="auto"/>
            </w:tcBorders>
          </w:tcPr>
          <w:p w14:paraId="6296CFDC" w14:textId="77777777" w:rsidR="00395E72" w:rsidRPr="00395E72" w:rsidRDefault="00395E72" w:rsidP="00395E72">
            <w:pPr>
              <w:keepNext/>
              <w:keepLines/>
              <w:overflowPunct/>
              <w:autoSpaceDE/>
              <w:autoSpaceDN/>
              <w:adjustRightInd/>
              <w:spacing w:after="0"/>
              <w:jc w:val="left"/>
              <w:textAlignment w:val="auto"/>
              <w:rPr>
                <w:rFonts w:ascii="Arial" w:hAnsi="Arial" w:cs="Arial"/>
                <w:sz w:val="16"/>
                <w:szCs w:val="16"/>
                <w:lang w:eastAsia="en-US"/>
              </w:rPr>
            </w:pPr>
            <w:r w:rsidRPr="00395E72">
              <w:rPr>
                <w:rFonts w:ascii="Arial" w:hAnsi="Arial" w:cs="Arial"/>
                <w:sz w:val="16"/>
                <w:szCs w:val="16"/>
                <w:lang w:eastAsia="en-US"/>
              </w:rPr>
              <w:t>gNB antenna radiation pattern</w:t>
            </w:r>
          </w:p>
        </w:tc>
        <w:tc>
          <w:tcPr>
            <w:tcW w:w="3290" w:type="dxa"/>
            <w:tcBorders>
              <w:top w:val="single" w:sz="4" w:space="0" w:color="auto"/>
              <w:left w:val="single" w:sz="4" w:space="0" w:color="auto"/>
              <w:bottom w:val="single" w:sz="4" w:space="0" w:color="auto"/>
              <w:right w:val="single" w:sz="4" w:space="0" w:color="auto"/>
            </w:tcBorders>
          </w:tcPr>
          <w:p w14:paraId="4EB10DE7" w14:textId="77777777" w:rsidR="00395E72" w:rsidRPr="00395E72" w:rsidRDefault="00395E72" w:rsidP="00395E72">
            <w:pPr>
              <w:keepNext/>
              <w:keepLines/>
              <w:overflowPunct/>
              <w:autoSpaceDE/>
              <w:autoSpaceDN/>
              <w:adjustRightInd/>
              <w:spacing w:after="0"/>
              <w:jc w:val="left"/>
              <w:textAlignment w:val="auto"/>
              <w:rPr>
                <w:rFonts w:ascii="Arial" w:hAnsi="Arial" w:cs="Arial"/>
                <w:sz w:val="16"/>
                <w:szCs w:val="16"/>
                <w:lang w:eastAsia="en-US"/>
              </w:rPr>
            </w:pPr>
            <w:r w:rsidRPr="00395E72">
              <w:rPr>
                <w:rFonts w:ascii="Arial" w:hAnsi="Arial" w:cs="Arial"/>
                <w:sz w:val="16"/>
                <w:szCs w:val="16"/>
                <w:lang w:eastAsia="en-US"/>
              </w:rPr>
              <w:t>Single sector – Note 1</w:t>
            </w:r>
          </w:p>
        </w:tc>
        <w:tc>
          <w:tcPr>
            <w:tcW w:w="4096" w:type="dxa"/>
            <w:gridSpan w:val="2"/>
            <w:tcBorders>
              <w:top w:val="single" w:sz="4" w:space="0" w:color="auto"/>
              <w:left w:val="single" w:sz="4" w:space="0" w:color="auto"/>
              <w:bottom w:val="single" w:sz="4" w:space="0" w:color="auto"/>
              <w:right w:val="single" w:sz="4" w:space="0" w:color="auto"/>
            </w:tcBorders>
          </w:tcPr>
          <w:p w14:paraId="796F2EBB" w14:textId="77777777" w:rsidR="00395E72" w:rsidRPr="00395E72" w:rsidRDefault="00395E72" w:rsidP="00395E72">
            <w:pPr>
              <w:keepNext/>
              <w:keepLines/>
              <w:overflowPunct/>
              <w:autoSpaceDE/>
              <w:autoSpaceDN/>
              <w:adjustRightInd/>
              <w:spacing w:after="0"/>
              <w:jc w:val="left"/>
              <w:textAlignment w:val="auto"/>
              <w:rPr>
                <w:rFonts w:ascii="Arial" w:hAnsi="Arial" w:cs="Arial"/>
                <w:sz w:val="16"/>
                <w:szCs w:val="16"/>
                <w:lang w:eastAsia="en-US"/>
              </w:rPr>
            </w:pPr>
            <w:r w:rsidRPr="00395E72">
              <w:rPr>
                <w:rFonts w:ascii="Arial" w:hAnsi="Arial" w:cs="Arial"/>
                <w:sz w:val="16"/>
                <w:szCs w:val="16"/>
                <w:lang w:eastAsia="en-US"/>
              </w:rPr>
              <w:t>3-sector antenna configuration – Note 1</w:t>
            </w:r>
          </w:p>
        </w:tc>
      </w:tr>
      <w:tr w:rsidR="00395E72" w:rsidRPr="00395E72" w14:paraId="6548DE02" w14:textId="77777777" w:rsidTr="004B5A89">
        <w:trPr>
          <w:trHeight w:val="422"/>
          <w:tblHeader/>
        </w:trPr>
        <w:tc>
          <w:tcPr>
            <w:tcW w:w="2234" w:type="dxa"/>
            <w:gridSpan w:val="2"/>
            <w:tcBorders>
              <w:top w:val="single" w:sz="4" w:space="0" w:color="auto"/>
              <w:left w:val="single" w:sz="4" w:space="0" w:color="auto"/>
              <w:bottom w:val="single" w:sz="4" w:space="0" w:color="auto"/>
              <w:right w:val="single" w:sz="4" w:space="0" w:color="auto"/>
            </w:tcBorders>
          </w:tcPr>
          <w:p w14:paraId="4E71E438" w14:textId="77777777" w:rsidR="00395E72" w:rsidRPr="00395E72" w:rsidRDefault="00395E72" w:rsidP="00395E72">
            <w:pPr>
              <w:keepNext/>
              <w:keepLines/>
              <w:overflowPunct/>
              <w:autoSpaceDE/>
              <w:autoSpaceDN/>
              <w:adjustRightInd/>
              <w:spacing w:after="0"/>
              <w:jc w:val="left"/>
              <w:textAlignment w:val="auto"/>
              <w:rPr>
                <w:rFonts w:ascii="Arial" w:hAnsi="Arial" w:cs="Arial"/>
                <w:sz w:val="16"/>
                <w:szCs w:val="16"/>
                <w:lang w:eastAsia="en-US"/>
              </w:rPr>
            </w:pPr>
            <w:r w:rsidRPr="00395E72">
              <w:rPr>
                <w:rFonts w:ascii="Arial" w:hAnsi="Arial" w:cs="Arial"/>
                <w:sz w:val="16"/>
                <w:szCs w:val="16"/>
                <w:lang w:eastAsia="en-US"/>
              </w:rPr>
              <w:t>Penetration loss</w:t>
            </w:r>
          </w:p>
        </w:tc>
        <w:tc>
          <w:tcPr>
            <w:tcW w:w="7386" w:type="dxa"/>
            <w:gridSpan w:val="3"/>
            <w:tcBorders>
              <w:top w:val="single" w:sz="4" w:space="0" w:color="auto"/>
              <w:left w:val="single" w:sz="4" w:space="0" w:color="auto"/>
              <w:bottom w:val="single" w:sz="4" w:space="0" w:color="auto"/>
              <w:right w:val="single" w:sz="4" w:space="0" w:color="auto"/>
            </w:tcBorders>
          </w:tcPr>
          <w:p w14:paraId="024D29CA" w14:textId="77777777" w:rsidR="00395E72" w:rsidRPr="00395E72" w:rsidRDefault="00395E72" w:rsidP="00395E72">
            <w:pPr>
              <w:keepNext/>
              <w:keepLines/>
              <w:overflowPunct/>
              <w:autoSpaceDE/>
              <w:autoSpaceDN/>
              <w:adjustRightInd/>
              <w:spacing w:after="0"/>
              <w:jc w:val="left"/>
              <w:textAlignment w:val="auto"/>
              <w:rPr>
                <w:rFonts w:ascii="Arial" w:hAnsi="Arial" w:cs="Arial"/>
                <w:sz w:val="16"/>
                <w:szCs w:val="16"/>
                <w:lang w:eastAsia="en-US"/>
              </w:rPr>
            </w:pPr>
            <w:r w:rsidRPr="00395E72">
              <w:rPr>
                <w:rFonts w:ascii="Arial" w:hAnsi="Arial" w:cs="Arial"/>
                <w:sz w:val="16"/>
                <w:szCs w:val="16"/>
                <w:lang w:eastAsia="en-US"/>
              </w:rPr>
              <w:t>0dB</w:t>
            </w:r>
          </w:p>
        </w:tc>
      </w:tr>
      <w:tr w:rsidR="00395E72" w:rsidRPr="00395E72" w14:paraId="744C8999" w14:textId="77777777" w:rsidTr="004B5A89">
        <w:trPr>
          <w:trHeight w:val="422"/>
          <w:tblHeader/>
        </w:trPr>
        <w:tc>
          <w:tcPr>
            <w:tcW w:w="2234" w:type="dxa"/>
            <w:gridSpan w:val="2"/>
            <w:tcBorders>
              <w:top w:val="single" w:sz="4" w:space="0" w:color="auto"/>
              <w:left w:val="single" w:sz="4" w:space="0" w:color="auto"/>
              <w:bottom w:val="single" w:sz="4" w:space="0" w:color="auto"/>
              <w:right w:val="single" w:sz="4" w:space="0" w:color="auto"/>
            </w:tcBorders>
            <w:vAlign w:val="center"/>
          </w:tcPr>
          <w:p w14:paraId="3779D257" w14:textId="77777777" w:rsidR="00395E72" w:rsidRPr="00395E72" w:rsidRDefault="00395E72" w:rsidP="00395E72">
            <w:pPr>
              <w:keepNext/>
              <w:keepLines/>
              <w:overflowPunct/>
              <w:autoSpaceDE/>
              <w:autoSpaceDN/>
              <w:adjustRightInd/>
              <w:spacing w:after="0"/>
              <w:jc w:val="left"/>
              <w:textAlignment w:val="auto"/>
              <w:rPr>
                <w:rFonts w:ascii="Arial" w:hAnsi="Arial" w:cs="Arial"/>
                <w:sz w:val="16"/>
                <w:szCs w:val="16"/>
                <w:lang w:eastAsia="en-US"/>
              </w:rPr>
            </w:pPr>
            <w:r w:rsidRPr="00395E72">
              <w:rPr>
                <w:rFonts w:ascii="Arial" w:hAnsi="Arial" w:cs="Arial"/>
                <w:sz w:val="16"/>
                <w:szCs w:val="16"/>
                <w:lang w:eastAsia="en-US"/>
              </w:rPr>
              <w:t>Number of floors</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57871564" w14:textId="77777777" w:rsidR="00395E72" w:rsidRPr="00395E72" w:rsidRDefault="00395E72" w:rsidP="00395E72">
            <w:pPr>
              <w:keepNext/>
              <w:keepLines/>
              <w:overflowPunct/>
              <w:autoSpaceDE/>
              <w:autoSpaceDN/>
              <w:adjustRightInd/>
              <w:spacing w:after="0"/>
              <w:jc w:val="left"/>
              <w:textAlignment w:val="auto"/>
              <w:rPr>
                <w:rFonts w:ascii="Arial" w:hAnsi="Arial" w:cs="Arial"/>
                <w:sz w:val="16"/>
                <w:szCs w:val="16"/>
                <w:lang w:eastAsia="en-US"/>
              </w:rPr>
            </w:pPr>
            <w:r w:rsidRPr="00395E72">
              <w:rPr>
                <w:rFonts w:ascii="Arial" w:hAnsi="Arial" w:cs="Arial"/>
                <w:sz w:val="16"/>
                <w:szCs w:val="16"/>
                <w:lang w:eastAsia="en-US"/>
              </w:rPr>
              <w:t>1</w:t>
            </w:r>
          </w:p>
        </w:tc>
      </w:tr>
      <w:tr w:rsidR="00395E72" w:rsidRPr="00395E72" w14:paraId="2C2826CD" w14:textId="77777777" w:rsidTr="004B5A89">
        <w:trPr>
          <w:trHeight w:val="1243"/>
          <w:tblHeader/>
        </w:trPr>
        <w:tc>
          <w:tcPr>
            <w:tcW w:w="2234" w:type="dxa"/>
            <w:gridSpan w:val="2"/>
            <w:tcBorders>
              <w:top w:val="single" w:sz="4" w:space="0" w:color="auto"/>
              <w:left w:val="single" w:sz="4" w:space="0" w:color="auto"/>
              <w:bottom w:val="single" w:sz="4" w:space="0" w:color="auto"/>
              <w:right w:val="single" w:sz="4" w:space="0" w:color="auto"/>
            </w:tcBorders>
            <w:vAlign w:val="center"/>
          </w:tcPr>
          <w:p w14:paraId="37479E7B" w14:textId="77777777" w:rsidR="00395E72" w:rsidRPr="00395E72" w:rsidRDefault="00395E72" w:rsidP="00395E72">
            <w:pPr>
              <w:keepNext/>
              <w:keepLines/>
              <w:overflowPunct/>
              <w:autoSpaceDE/>
              <w:autoSpaceDN/>
              <w:adjustRightInd/>
              <w:spacing w:after="0"/>
              <w:jc w:val="left"/>
              <w:textAlignment w:val="auto"/>
              <w:rPr>
                <w:rFonts w:ascii="Arial" w:hAnsi="Arial" w:cs="Arial"/>
                <w:sz w:val="16"/>
                <w:szCs w:val="16"/>
                <w:lang w:eastAsia="en-US"/>
              </w:rPr>
            </w:pPr>
            <w:r w:rsidRPr="00395E72">
              <w:rPr>
                <w:rFonts w:ascii="Arial" w:hAnsi="Arial" w:cs="Arial"/>
                <w:sz w:val="16"/>
                <w:szCs w:val="16"/>
                <w:lang w:eastAsia="en-US"/>
              </w:rPr>
              <w:t>UE horizontal drop procedure</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51979DBD" w14:textId="77777777" w:rsidR="00395E72" w:rsidRPr="00395E72" w:rsidRDefault="00395E72" w:rsidP="00395E72">
            <w:pPr>
              <w:keepNext/>
              <w:keepLines/>
              <w:overflowPunct/>
              <w:autoSpaceDE/>
              <w:autoSpaceDN/>
              <w:adjustRightInd/>
              <w:spacing w:after="0"/>
              <w:jc w:val="left"/>
              <w:textAlignment w:val="auto"/>
              <w:rPr>
                <w:rFonts w:ascii="Arial" w:hAnsi="Arial" w:cs="Arial"/>
                <w:sz w:val="16"/>
                <w:szCs w:val="16"/>
                <w:lang w:eastAsia="en-US"/>
              </w:rPr>
            </w:pPr>
            <w:r w:rsidRPr="00395E72">
              <w:rPr>
                <w:rFonts w:ascii="Arial" w:hAnsi="Arial" w:cs="Arial"/>
                <w:sz w:val="16"/>
                <w:szCs w:val="16"/>
                <w:lang w:eastAsia="en-US"/>
              </w:rPr>
              <w:t xml:space="preserve">Uniformly distributed over the horizontal evaluation area for obtaining the CDF values for positioning accuracy, The evaluation area should be </w:t>
            </w:r>
          </w:p>
          <w:p w14:paraId="408B3952" w14:textId="77777777" w:rsidR="00395E72" w:rsidRPr="00395E72" w:rsidRDefault="00395E72" w:rsidP="00395E72">
            <w:pPr>
              <w:keepNext/>
              <w:keepLines/>
              <w:overflowPunct/>
              <w:autoSpaceDE/>
              <w:autoSpaceDN/>
              <w:adjustRightInd/>
              <w:spacing w:after="0"/>
              <w:jc w:val="left"/>
              <w:textAlignment w:val="auto"/>
              <w:rPr>
                <w:rFonts w:ascii="Arial" w:hAnsi="Arial" w:cs="Arial"/>
                <w:sz w:val="16"/>
                <w:szCs w:val="16"/>
                <w:lang w:eastAsia="en-US"/>
              </w:rPr>
            </w:pPr>
            <w:r w:rsidRPr="00395E72">
              <w:rPr>
                <w:rFonts w:ascii="Arial" w:hAnsi="Arial" w:cs="Arial"/>
                <w:sz w:val="16"/>
                <w:szCs w:val="16"/>
                <w:lang w:eastAsia="en-US"/>
              </w:rPr>
              <w:t>- (baseline) at least the convex hull of the horizontal BS deployment.</w:t>
            </w:r>
          </w:p>
          <w:p w14:paraId="3822DA94" w14:textId="77777777" w:rsidR="00395E72" w:rsidRPr="00395E72" w:rsidRDefault="00395E72" w:rsidP="00395E72">
            <w:pPr>
              <w:keepNext/>
              <w:keepLines/>
              <w:overflowPunct/>
              <w:autoSpaceDE/>
              <w:autoSpaceDN/>
              <w:adjustRightInd/>
              <w:spacing w:after="0"/>
              <w:jc w:val="left"/>
              <w:textAlignment w:val="auto"/>
              <w:rPr>
                <w:rFonts w:ascii="Arial" w:hAnsi="Arial" w:cs="Arial"/>
                <w:sz w:val="16"/>
                <w:szCs w:val="16"/>
                <w:lang w:eastAsia="en-US"/>
              </w:rPr>
            </w:pPr>
            <w:r w:rsidRPr="00395E72">
              <w:rPr>
                <w:rFonts w:ascii="Arial" w:hAnsi="Arial" w:cs="Arial"/>
                <w:sz w:val="16"/>
                <w:szCs w:val="16"/>
                <w:lang w:eastAsia="en-US"/>
              </w:rPr>
              <w:t xml:space="preserve">- (optional) It can also be the whole hall area if the CDF values for positioning accuracy is obtained from whole hall area. </w:t>
            </w:r>
          </w:p>
        </w:tc>
      </w:tr>
      <w:tr w:rsidR="00395E72" w:rsidRPr="00395E72" w14:paraId="6585899F" w14:textId="77777777" w:rsidTr="004B5A89">
        <w:trPr>
          <w:trHeight w:val="422"/>
          <w:tblHeader/>
        </w:trPr>
        <w:tc>
          <w:tcPr>
            <w:tcW w:w="2234" w:type="dxa"/>
            <w:gridSpan w:val="2"/>
            <w:tcBorders>
              <w:top w:val="single" w:sz="4" w:space="0" w:color="auto"/>
              <w:left w:val="single" w:sz="4" w:space="0" w:color="auto"/>
              <w:bottom w:val="single" w:sz="4" w:space="0" w:color="auto"/>
              <w:right w:val="single" w:sz="4" w:space="0" w:color="auto"/>
            </w:tcBorders>
            <w:vAlign w:val="center"/>
          </w:tcPr>
          <w:p w14:paraId="1B654172" w14:textId="77777777" w:rsidR="00395E72" w:rsidRPr="00395E72" w:rsidRDefault="00395E72" w:rsidP="00395E72">
            <w:pPr>
              <w:keepNext/>
              <w:keepLines/>
              <w:overflowPunct/>
              <w:autoSpaceDE/>
              <w:autoSpaceDN/>
              <w:adjustRightInd/>
              <w:spacing w:after="0"/>
              <w:jc w:val="left"/>
              <w:textAlignment w:val="auto"/>
              <w:rPr>
                <w:rFonts w:ascii="Arial" w:hAnsi="Arial" w:cs="Arial"/>
                <w:sz w:val="16"/>
                <w:szCs w:val="16"/>
                <w:lang w:eastAsia="en-US"/>
              </w:rPr>
            </w:pPr>
            <w:r w:rsidRPr="00395E72">
              <w:rPr>
                <w:rFonts w:ascii="Arial" w:hAnsi="Arial" w:cs="Arial"/>
                <w:sz w:val="16"/>
                <w:szCs w:val="16"/>
                <w:lang w:eastAsia="en-US"/>
              </w:rPr>
              <w:t>UE antenna height</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168C6405" w14:textId="77777777" w:rsidR="00395E72" w:rsidRPr="00395E72" w:rsidRDefault="00395E72" w:rsidP="00395E72">
            <w:pPr>
              <w:keepNext/>
              <w:keepLines/>
              <w:overflowPunct/>
              <w:autoSpaceDE/>
              <w:autoSpaceDN/>
              <w:adjustRightInd/>
              <w:spacing w:after="0"/>
              <w:jc w:val="left"/>
              <w:textAlignment w:val="auto"/>
              <w:rPr>
                <w:rFonts w:ascii="Arial" w:hAnsi="Arial" w:cs="Arial"/>
                <w:sz w:val="16"/>
                <w:szCs w:val="16"/>
                <w:lang w:eastAsia="en-US"/>
              </w:rPr>
            </w:pPr>
            <w:r w:rsidRPr="00395E72">
              <w:rPr>
                <w:rFonts w:ascii="Arial" w:hAnsi="Arial" w:cs="Arial"/>
                <w:sz w:val="16"/>
                <w:szCs w:val="16"/>
                <w:lang w:eastAsia="en-US"/>
              </w:rPr>
              <w:t>Baseline: 1.5m</w:t>
            </w:r>
          </w:p>
          <w:p w14:paraId="22E5D0BC" w14:textId="77777777" w:rsidR="00395E72" w:rsidRPr="00395E72" w:rsidRDefault="00395E72" w:rsidP="00395E72">
            <w:pPr>
              <w:keepNext/>
              <w:keepLines/>
              <w:overflowPunct/>
              <w:autoSpaceDE/>
              <w:autoSpaceDN/>
              <w:adjustRightInd/>
              <w:spacing w:after="0"/>
              <w:jc w:val="left"/>
              <w:textAlignment w:val="auto"/>
              <w:rPr>
                <w:rFonts w:ascii="Arial" w:hAnsi="Arial" w:cs="Arial"/>
                <w:sz w:val="16"/>
                <w:szCs w:val="16"/>
                <w:lang w:eastAsia="en-US"/>
              </w:rPr>
            </w:pPr>
            <w:r w:rsidRPr="00395E72">
              <w:rPr>
                <w:rFonts w:ascii="Arial" w:hAnsi="Arial" w:cs="Arial"/>
                <w:sz w:val="16"/>
                <w:szCs w:val="16"/>
                <w:lang w:eastAsia="en-US"/>
              </w:rPr>
              <w:t>(Optional): uniformly distributed within [0.5, X2]m, where X2 = 2m for scenario 1(InF-SH) and X2=</w:t>
            </w:r>
            <w:r w:rsidRPr="00395E72">
              <w:rPr>
                <w:rFonts w:ascii="Arial" w:hAnsi="Arial" w:cs="Arial"/>
                <w:sz w:val="16"/>
                <w:szCs w:val="16"/>
                <w:lang w:eastAsia="en-US"/>
              </w:rPr>
              <w:fldChar w:fldCharType="begin"/>
            </w:r>
            <w:r w:rsidRPr="00395E72">
              <w:rPr>
                <w:rFonts w:ascii="Arial" w:hAnsi="Arial" w:cs="Arial"/>
                <w:sz w:val="16"/>
                <w:szCs w:val="16"/>
                <w:lang w:eastAsia="en-US"/>
              </w:rPr>
              <w:instrText xml:space="preserve"> QUOTE </w:instrText>
            </w:r>
            <w:r w:rsidRPr="00395E72">
              <w:rPr>
                <w:rFonts w:ascii="Arial" w:hAnsi="Arial" w:cs="Arial"/>
                <w:noProof/>
                <w:sz w:val="16"/>
                <w:szCs w:val="16"/>
                <w:lang w:val="en-US"/>
              </w:rPr>
              <w:drawing>
                <wp:inline distT="0" distB="0" distL="0" distR="0" wp14:anchorId="55D40FCA" wp14:editId="436E9704">
                  <wp:extent cx="93345" cy="118745"/>
                  <wp:effectExtent l="0" t="0" r="0" b="0"/>
                  <wp:docPr id="1934319582" name="Picture 1934319582"/>
                  <wp:cNvGraphicFramePr/>
                  <a:graphic xmlns:a="http://schemas.openxmlformats.org/drawingml/2006/main">
                    <a:graphicData uri="http://schemas.openxmlformats.org/drawingml/2006/picture">
                      <pic:pic xmlns:pic="http://schemas.openxmlformats.org/drawingml/2006/picture">
                        <pic:nvPicPr>
                          <pic:cNvPr id="1934319582" name="Picture 1934319582"/>
                          <pic:cNvPicPr/>
                        </pic:nvPicPr>
                        <pic:blipFill>
                          <a:blip r:embed="rId13">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r w:rsidRPr="00395E72">
              <w:rPr>
                <w:rFonts w:ascii="Arial" w:hAnsi="Arial" w:cs="Arial"/>
                <w:sz w:val="16"/>
                <w:szCs w:val="16"/>
                <w:lang w:eastAsia="en-US"/>
              </w:rPr>
              <w:instrText xml:space="preserve"> </w:instrText>
            </w:r>
            <w:r w:rsidRPr="00395E72">
              <w:rPr>
                <w:rFonts w:ascii="Arial" w:hAnsi="Arial" w:cs="Arial"/>
                <w:sz w:val="16"/>
                <w:szCs w:val="16"/>
                <w:lang w:eastAsia="en-US"/>
              </w:rPr>
              <w:fldChar w:fldCharType="separate"/>
            </w:r>
            <w:r w:rsidRPr="00395E72">
              <w:rPr>
                <w:rFonts w:ascii="Arial" w:hAnsi="Arial" w:cs="Arial"/>
                <w:noProof/>
                <w:sz w:val="16"/>
                <w:szCs w:val="16"/>
                <w:lang w:val="en-US"/>
              </w:rPr>
              <w:drawing>
                <wp:inline distT="0" distB="0" distL="0" distR="0" wp14:anchorId="04A45E1B" wp14:editId="30BAE9A2">
                  <wp:extent cx="93345" cy="118745"/>
                  <wp:effectExtent l="0" t="0" r="0" b="0"/>
                  <wp:docPr id="248864357" name="Picture 248864357"/>
                  <wp:cNvGraphicFramePr/>
                  <a:graphic xmlns:a="http://schemas.openxmlformats.org/drawingml/2006/main">
                    <a:graphicData uri="http://schemas.openxmlformats.org/drawingml/2006/picture">
                      <pic:pic xmlns:pic="http://schemas.openxmlformats.org/drawingml/2006/picture">
                        <pic:nvPicPr>
                          <pic:cNvPr id="248864357" name="Picture 248864357"/>
                          <pic:cNvPicPr/>
                        </pic:nvPicPr>
                        <pic:blipFill>
                          <a:blip r:embed="rId13">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r w:rsidRPr="00395E72">
              <w:rPr>
                <w:rFonts w:ascii="Arial" w:hAnsi="Arial" w:cs="Arial"/>
                <w:sz w:val="16"/>
                <w:szCs w:val="16"/>
                <w:lang w:eastAsia="en-US"/>
              </w:rPr>
              <w:fldChar w:fldCharType="end"/>
            </w:r>
            <w:r w:rsidRPr="00395E72">
              <w:rPr>
                <w:rFonts w:ascii="Arial" w:hAnsi="Arial" w:cs="Arial"/>
                <w:sz w:val="16"/>
                <w:szCs w:val="16"/>
                <w:lang w:eastAsia="en-US"/>
              </w:rPr>
              <w:t xml:space="preserve"> for scenario 2 (InF-DH)  </w:t>
            </w:r>
          </w:p>
        </w:tc>
      </w:tr>
      <w:tr w:rsidR="00395E72" w:rsidRPr="00395E72" w14:paraId="6B25306B" w14:textId="77777777" w:rsidTr="004B5A89">
        <w:trPr>
          <w:trHeight w:val="422"/>
          <w:tblHeader/>
        </w:trPr>
        <w:tc>
          <w:tcPr>
            <w:tcW w:w="2234" w:type="dxa"/>
            <w:gridSpan w:val="2"/>
            <w:tcBorders>
              <w:top w:val="single" w:sz="4" w:space="0" w:color="auto"/>
              <w:left w:val="single" w:sz="4" w:space="0" w:color="auto"/>
              <w:bottom w:val="single" w:sz="4" w:space="0" w:color="auto"/>
              <w:right w:val="single" w:sz="4" w:space="0" w:color="auto"/>
            </w:tcBorders>
          </w:tcPr>
          <w:p w14:paraId="4EFD83FC" w14:textId="77777777" w:rsidR="00395E72" w:rsidRPr="00395E72" w:rsidRDefault="00395E72" w:rsidP="00395E72">
            <w:pPr>
              <w:keepNext/>
              <w:keepLines/>
              <w:overflowPunct/>
              <w:autoSpaceDE/>
              <w:autoSpaceDN/>
              <w:adjustRightInd/>
              <w:spacing w:after="0"/>
              <w:jc w:val="left"/>
              <w:textAlignment w:val="auto"/>
              <w:rPr>
                <w:rFonts w:ascii="Arial" w:hAnsi="Arial" w:cs="Arial"/>
                <w:sz w:val="16"/>
                <w:szCs w:val="16"/>
                <w:lang w:eastAsia="en-US"/>
              </w:rPr>
            </w:pPr>
            <w:r w:rsidRPr="00395E72">
              <w:rPr>
                <w:rFonts w:ascii="Arial" w:hAnsi="Arial" w:cs="Arial"/>
                <w:sz w:val="16"/>
                <w:szCs w:val="16"/>
                <w:lang w:eastAsia="en-US"/>
              </w:rPr>
              <w:t>UE mobility</w:t>
            </w:r>
          </w:p>
        </w:tc>
        <w:tc>
          <w:tcPr>
            <w:tcW w:w="7386" w:type="dxa"/>
            <w:gridSpan w:val="3"/>
            <w:tcBorders>
              <w:top w:val="single" w:sz="4" w:space="0" w:color="auto"/>
              <w:left w:val="single" w:sz="4" w:space="0" w:color="auto"/>
              <w:bottom w:val="single" w:sz="4" w:space="0" w:color="auto"/>
              <w:right w:val="single" w:sz="4" w:space="0" w:color="auto"/>
            </w:tcBorders>
          </w:tcPr>
          <w:p w14:paraId="6EBD319C" w14:textId="77777777" w:rsidR="00395E72" w:rsidRPr="00395E72" w:rsidRDefault="00395E72" w:rsidP="00395E72">
            <w:pPr>
              <w:keepNext/>
              <w:keepLines/>
              <w:overflowPunct/>
              <w:autoSpaceDE/>
              <w:autoSpaceDN/>
              <w:adjustRightInd/>
              <w:spacing w:after="0"/>
              <w:jc w:val="left"/>
              <w:textAlignment w:val="auto"/>
              <w:rPr>
                <w:rFonts w:ascii="Arial" w:hAnsi="Arial" w:cs="Arial"/>
                <w:sz w:val="16"/>
                <w:szCs w:val="16"/>
                <w:lang w:eastAsia="en-US"/>
              </w:rPr>
            </w:pPr>
            <w:r w:rsidRPr="00395E72">
              <w:rPr>
                <w:rFonts w:ascii="Arial" w:hAnsi="Arial" w:cs="Arial"/>
                <w:sz w:val="16"/>
                <w:szCs w:val="16"/>
                <w:lang w:eastAsia="en-US"/>
              </w:rPr>
              <w:t xml:space="preserve">3km/h </w:t>
            </w:r>
          </w:p>
        </w:tc>
      </w:tr>
      <w:tr w:rsidR="00395E72" w:rsidRPr="00395E72" w14:paraId="27CA11A2" w14:textId="77777777" w:rsidTr="004B5A89">
        <w:trPr>
          <w:trHeight w:val="632"/>
          <w:tblHeader/>
        </w:trPr>
        <w:tc>
          <w:tcPr>
            <w:tcW w:w="2234" w:type="dxa"/>
            <w:gridSpan w:val="2"/>
            <w:tcBorders>
              <w:top w:val="single" w:sz="4" w:space="0" w:color="auto"/>
              <w:left w:val="single" w:sz="4" w:space="0" w:color="auto"/>
              <w:bottom w:val="single" w:sz="4" w:space="0" w:color="auto"/>
              <w:right w:val="single" w:sz="4" w:space="0" w:color="auto"/>
            </w:tcBorders>
          </w:tcPr>
          <w:p w14:paraId="0CBF77BA" w14:textId="77777777" w:rsidR="00395E72" w:rsidRPr="00395E72" w:rsidRDefault="00395E72" w:rsidP="00395E72">
            <w:pPr>
              <w:keepNext/>
              <w:keepLines/>
              <w:overflowPunct/>
              <w:autoSpaceDE/>
              <w:autoSpaceDN/>
              <w:adjustRightInd/>
              <w:spacing w:after="0"/>
              <w:jc w:val="left"/>
              <w:textAlignment w:val="auto"/>
              <w:rPr>
                <w:rFonts w:ascii="Arial" w:hAnsi="Arial" w:cs="Arial"/>
                <w:sz w:val="16"/>
                <w:szCs w:val="16"/>
                <w:lang w:val="fr-FR" w:eastAsia="en-US"/>
              </w:rPr>
            </w:pPr>
            <w:r w:rsidRPr="00395E72">
              <w:rPr>
                <w:rFonts w:ascii="Arial" w:hAnsi="Arial" w:cs="Arial"/>
                <w:sz w:val="16"/>
                <w:szCs w:val="16"/>
                <w:lang w:val="fr-FR" w:eastAsia="en-US"/>
              </w:rPr>
              <w:t>Min gNB-UE distance (2D), m</w:t>
            </w:r>
          </w:p>
        </w:tc>
        <w:tc>
          <w:tcPr>
            <w:tcW w:w="7386" w:type="dxa"/>
            <w:gridSpan w:val="3"/>
            <w:tcBorders>
              <w:top w:val="single" w:sz="4" w:space="0" w:color="auto"/>
              <w:left w:val="single" w:sz="4" w:space="0" w:color="auto"/>
              <w:bottom w:val="single" w:sz="4" w:space="0" w:color="auto"/>
              <w:right w:val="single" w:sz="4" w:space="0" w:color="auto"/>
            </w:tcBorders>
          </w:tcPr>
          <w:p w14:paraId="2860E1FB" w14:textId="77777777" w:rsidR="00395E72" w:rsidRPr="00395E72" w:rsidRDefault="00395E72" w:rsidP="00395E72">
            <w:pPr>
              <w:keepNext/>
              <w:keepLines/>
              <w:overflowPunct/>
              <w:autoSpaceDE/>
              <w:autoSpaceDN/>
              <w:adjustRightInd/>
              <w:spacing w:after="0"/>
              <w:jc w:val="left"/>
              <w:textAlignment w:val="auto"/>
              <w:rPr>
                <w:rFonts w:ascii="Arial" w:hAnsi="Arial" w:cs="Arial"/>
                <w:sz w:val="16"/>
                <w:szCs w:val="16"/>
                <w:lang w:eastAsia="en-US"/>
              </w:rPr>
            </w:pPr>
            <w:r w:rsidRPr="00395E72">
              <w:rPr>
                <w:rFonts w:ascii="Arial" w:eastAsia="Malgun Gothic" w:hAnsi="Arial" w:cs="Arial"/>
                <w:sz w:val="16"/>
                <w:szCs w:val="16"/>
                <w:lang w:eastAsia="en-US"/>
              </w:rPr>
              <w:t>0m</w:t>
            </w:r>
          </w:p>
        </w:tc>
      </w:tr>
      <w:tr w:rsidR="00395E72" w:rsidRPr="00395E72" w14:paraId="28B50B3B" w14:textId="77777777" w:rsidTr="004B5A89">
        <w:trPr>
          <w:trHeight w:val="422"/>
          <w:tblHeader/>
        </w:trPr>
        <w:tc>
          <w:tcPr>
            <w:tcW w:w="2234" w:type="dxa"/>
            <w:gridSpan w:val="2"/>
            <w:tcBorders>
              <w:top w:val="single" w:sz="4" w:space="0" w:color="auto"/>
              <w:left w:val="single" w:sz="4" w:space="0" w:color="auto"/>
              <w:bottom w:val="single" w:sz="4" w:space="0" w:color="auto"/>
              <w:right w:val="single" w:sz="4" w:space="0" w:color="auto"/>
            </w:tcBorders>
          </w:tcPr>
          <w:p w14:paraId="0E133737" w14:textId="77777777" w:rsidR="00395E72" w:rsidRPr="00395E72" w:rsidRDefault="00395E72" w:rsidP="00395E72">
            <w:pPr>
              <w:keepNext/>
              <w:keepLines/>
              <w:overflowPunct/>
              <w:autoSpaceDE/>
              <w:autoSpaceDN/>
              <w:adjustRightInd/>
              <w:spacing w:after="0"/>
              <w:jc w:val="left"/>
              <w:textAlignment w:val="auto"/>
              <w:rPr>
                <w:rFonts w:ascii="Arial" w:hAnsi="Arial" w:cs="Arial"/>
                <w:sz w:val="16"/>
                <w:szCs w:val="16"/>
                <w:lang w:eastAsia="en-US"/>
              </w:rPr>
            </w:pPr>
            <w:r w:rsidRPr="00395E72">
              <w:rPr>
                <w:rFonts w:ascii="Arial" w:hAnsi="Arial" w:cs="Arial"/>
                <w:sz w:val="16"/>
                <w:szCs w:val="16"/>
                <w:lang w:eastAsia="en-US"/>
              </w:rPr>
              <w:t>gNB antenna height</w:t>
            </w:r>
          </w:p>
        </w:tc>
        <w:tc>
          <w:tcPr>
            <w:tcW w:w="7386" w:type="dxa"/>
            <w:gridSpan w:val="3"/>
            <w:tcBorders>
              <w:top w:val="single" w:sz="4" w:space="0" w:color="auto"/>
              <w:left w:val="single" w:sz="4" w:space="0" w:color="auto"/>
              <w:bottom w:val="single" w:sz="4" w:space="0" w:color="auto"/>
              <w:right w:val="single" w:sz="4" w:space="0" w:color="auto"/>
            </w:tcBorders>
          </w:tcPr>
          <w:p w14:paraId="1239F7C6" w14:textId="77777777" w:rsidR="00395E72" w:rsidRPr="00395E72" w:rsidRDefault="00395E72" w:rsidP="00395E72">
            <w:pPr>
              <w:keepNext/>
              <w:keepLines/>
              <w:overflowPunct/>
              <w:autoSpaceDE/>
              <w:autoSpaceDN/>
              <w:adjustRightInd/>
              <w:spacing w:after="0"/>
              <w:jc w:val="left"/>
              <w:textAlignment w:val="auto"/>
              <w:rPr>
                <w:rFonts w:ascii="Arial" w:hAnsi="Arial" w:cs="Arial"/>
                <w:sz w:val="16"/>
                <w:szCs w:val="16"/>
                <w:lang w:eastAsia="en-US"/>
              </w:rPr>
            </w:pPr>
            <w:r w:rsidRPr="00395E72">
              <w:rPr>
                <w:rFonts w:ascii="Arial" w:hAnsi="Arial" w:cs="Arial"/>
                <w:sz w:val="16"/>
                <w:szCs w:val="16"/>
                <w:lang w:eastAsia="en-US"/>
              </w:rPr>
              <w:t>Baseline: 8m</w:t>
            </w:r>
          </w:p>
          <w:p w14:paraId="54E322A6" w14:textId="77777777" w:rsidR="00395E72" w:rsidRPr="00395E72" w:rsidRDefault="00395E72" w:rsidP="00395E72">
            <w:pPr>
              <w:keepNext/>
              <w:keepLines/>
              <w:overflowPunct/>
              <w:autoSpaceDE/>
              <w:autoSpaceDN/>
              <w:adjustRightInd/>
              <w:spacing w:after="0"/>
              <w:jc w:val="left"/>
              <w:textAlignment w:val="auto"/>
              <w:rPr>
                <w:rFonts w:ascii="Arial" w:hAnsi="Arial" w:cs="Arial"/>
                <w:sz w:val="16"/>
                <w:szCs w:val="16"/>
                <w:lang w:eastAsia="en-US"/>
              </w:rPr>
            </w:pPr>
            <w:r w:rsidRPr="00395E72">
              <w:rPr>
                <w:rFonts w:ascii="Arial" w:hAnsi="Arial" w:cs="Arial"/>
                <w:sz w:val="16"/>
                <w:szCs w:val="16"/>
                <w:lang w:eastAsia="en-US"/>
              </w:rPr>
              <w:t>(Optional): two fixed heights, either {4, 8} m, or {max(4,</w:t>
            </w:r>
            <w:r w:rsidRPr="00395E72">
              <w:rPr>
                <w:rFonts w:ascii="Arial" w:hAnsi="Arial" w:cs="Arial"/>
                <w:sz w:val="16"/>
                <w:szCs w:val="16"/>
                <w:lang w:eastAsia="en-US"/>
              </w:rPr>
              <w:fldChar w:fldCharType="begin"/>
            </w:r>
            <w:r w:rsidRPr="00395E72">
              <w:rPr>
                <w:rFonts w:ascii="Arial" w:hAnsi="Arial" w:cs="Arial"/>
                <w:sz w:val="16"/>
                <w:szCs w:val="16"/>
                <w:lang w:eastAsia="en-US"/>
              </w:rPr>
              <w:instrText xml:space="preserve"> QUOTE </w:instrText>
            </w:r>
            <w:r w:rsidRPr="00395E72">
              <w:rPr>
                <w:rFonts w:ascii="Arial" w:hAnsi="Arial" w:cs="Arial"/>
                <w:noProof/>
                <w:sz w:val="16"/>
                <w:szCs w:val="16"/>
                <w:lang w:val="en-US"/>
              </w:rPr>
              <w:drawing>
                <wp:inline distT="0" distB="0" distL="0" distR="0" wp14:anchorId="0DA1ABB2" wp14:editId="0E4475DA">
                  <wp:extent cx="93345" cy="118745"/>
                  <wp:effectExtent l="0" t="0" r="0" b="0"/>
                  <wp:docPr id="747212078" name="Picture 747212078"/>
                  <wp:cNvGraphicFramePr/>
                  <a:graphic xmlns:a="http://schemas.openxmlformats.org/drawingml/2006/main">
                    <a:graphicData uri="http://schemas.openxmlformats.org/drawingml/2006/picture">
                      <pic:pic xmlns:pic="http://schemas.openxmlformats.org/drawingml/2006/picture">
                        <pic:nvPicPr>
                          <pic:cNvPr id="747212078" name="Picture 747212078"/>
                          <pic:cNvPicPr/>
                        </pic:nvPicPr>
                        <pic:blipFill>
                          <a:blip r:embed="rId13">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r w:rsidRPr="00395E72">
              <w:rPr>
                <w:rFonts w:ascii="Arial" w:hAnsi="Arial" w:cs="Arial"/>
                <w:sz w:val="16"/>
                <w:szCs w:val="16"/>
                <w:lang w:eastAsia="en-US"/>
              </w:rPr>
              <w:instrText xml:space="preserve"> </w:instrText>
            </w:r>
            <w:r w:rsidRPr="00395E72">
              <w:rPr>
                <w:rFonts w:ascii="Arial" w:hAnsi="Arial" w:cs="Arial"/>
                <w:sz w:val="16"/>
                <w:szCs w:val="16"/>
                <w:lang w:eastAsia="en-US"/>
              </w:rPr>
              <w:fldChar w:fldCharType="separate"/>
            </w:r>
            <w:r w:rsidRPr="00395E72">
              <w:rPr>
                <w:rFonts w:ascii="Arial" w:hAnsi="Arial" w:cs="Arial"/>
                <w:noProof/>
                <w:sz w:val="16"/>
                <w:szCs w:val="16"/>
                <w:lang w:val="en-US"/>
              </w:rPr>
              <w:drawing>
                <wp:inline distT="0" distB="0" distL="0" distR="0" wp14:anchorId="7369E9C9" wp14:editId="413AA9B3">
                  <wp:extent cx="93345" cy="118745"/>
                  <wp:effectExtent l="0" t="0" r="0" b="0"/>
                  <wp:docPr id="636767725" name="Picture 636767725"/>
                  <wp:cNvGraphicFramePr/>
                  <a:graphic xmlns:a="http://schemas.openxmlformats.org/drawingml/2006/main">
                    <a:graphicData uri="http://schemas.openxmlformats.org/drawingml/2006/picture">
                      <pic:pic xmlns:pic="http://schemas.openxmlformats.org/drawingml/2006/picture">
                        <pic:nvPicPr>
                          <pic:cNvPr id="636767725" name="Picture 636767725"/>
                          <pic:cNvPicPr/>
                        </pic:nvPicPr>
                        <pic:blipFill>
                          <a:blip r:embed="rId13">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r w:rsidRPr="00395E72">
              <w:rPr>
                <w:rFonts w:ascii="Arial" w:hAnsi="Arial" w:cs="Arial"/>
                <w:sz w:val="16"/>
                <w:szCs w:val="16"/>
                <w:lang w:eastAsia="en-US"/>
              </w:rPr>
              <w:fldChar w:fldCharType="end"/>
            </w:r>
            <w:r w:rsidRPr="00395E72">
              <w:rPr>
                <w:rFonts w:ascii="Arial" w:hAnsi="Arial" w:cs="Arial"/>
                <w:sz w:val="16"/>
                <w:szCs w:val="16"/>
                <w:lang w:eastAsia="en-US"/>
              </w:rPr>
              <w:t>), 8}.</w:t>
            </w:r>
          </w:p>
        </w:tc>
      </w:tr>
      <w:tr w:rsidR="00395E72" w:rsidRPr="00395E72" w14:paraId="003D8D12" w14:textId="77777777" w:rsidTr="004B5A89">
        <w:trPr>
          <w:trHeight w:val="1201"/>
          <w:tblHeader/>
        </w:trPr>
        <w:tc>
          <w:tcPr>
            <w:tcW w:w="2234" w:type="dxa"/>
            <w:gridSpan w:val="2"/>
            <w:tcBorders>
              <w:top w:val="single" w:sz="4" w:space="0" w:color="auto"/>
              <w:left w:val="single" w:sz="4" w:space="0" w:color="auto"/>
              <w:bottom w:val="single" w:sz="4" w:space="0" w:color="auto"/>
              <w:right w:val="single" w:sz="4" w:space="0" w:color="auto"/>
            </w:tcBorders>
          </w:tcPr>
          <w:p w14:paraId="447C9081" w14:textId="77777777" w:rsidR="00395E72" w:rsidRPr="00395E72" w:rsidRDefault="00395E72" w:rsidP="00395E72">
            <w:pPr>
              <w:keepNext/>
              <w:keepLines/>
              <w:overflowPunct/>
              <w:autoSpaceDE/>
              <w:autoSpaceDN/>
              <w:adjustRightInd/>
              <w:spacing w:after="0"/>
              <w:jc w:val="left"/>
              <w:textAlignment w:val="auto"/>
              <w:rPr>
                <w:rFonts w:ascii="Arial" w:hAnsi="Arial" w:cs="Arial"/>
                <w:sz w:val="16"/>
                <w:szCs w:val="16"/>
                <w:lang w:eastAsia="en-US"/>
              </w:rPr>
            </w:pPr>
            <w:r w:rsidRPr="00395E72">
              <w:rPr>
                <w:rFonts w:ascii="Arial" w:hAnsi="Arial" w:cs="Arial"/>
                <w:sz w:val="16"/>
                <w:szCs w:val="16"/>
                <w:lang w:eastAsia="en-US"/>
              </w:rPr>
              <w:lastRenderedPageBreak/>
              <w:t xml:space="preserve">Clutter parameters: {density </w:t>
            </w:r>
            <w:r w:rsidRPr="00395E72">
              <w:rPr>
                <w:rFonts w:ascii="Arial" w:hAnsi="Arial" w:cs="Arial"/>
                <w:sz w:val="16"/>
                <w:szCs w:val="16"/>
                <w:lang w:eastAsia="en-US"/>
              </w:rPr>
              <w:fldChar w:fldCharType="begin"/>
            </w:r>
            <w:r w:rsidRPr="00395E72">
              <w:rPr>
                <w:rFonts w:ascii="Arial" w:hAnsi="Arial" w:cs="Arial"/>
                <w:sz w:val="16"/>
                <w:szCs w:val="16"/>
                <w:lang w:eastAsia="en-US"/>
              </w:rPr>
              <w:instrText xml:space="preserve"> QUOTE </w:instrText>
            </w:r>
            <w:r w:rsidRPr="00395E72">
              <w:rPr>
                <w:rFonts w:ascii="Arial" w:hAnsi="Arial" w:cs="Arial"/>
                <w:noProof/>
                <w:sz w:val="16"/>
                <w:szCs w:val="16"/>
                <w:lang w:val="en-US"/>
              </w:rPr>
              <w:drawing>
                <wp:inline distT="0" distB="0" distL="0" distR="0" wp14:anchorId="028CFE3D" wp14:editId="76022533">
                  <wp:extent cx="50800" cy="135255"/>
                  <wp:effectExtent l="0" t="0" r="0" b="0"/>
                  <wp:docPr id="1363820232" name="Picture 1363820232"/>
                  <wp:cNvGraphicFramePr/>
                  <a:graphic xmlns:a="http://schemas.openxmlformats.org/drawingml/2006/main">
                    <a:graphicData uri="http://schemas.openxmlformats.org/drawingml/2006/picture">
                      <pic:pic xmlns:pic="http://schemas.openxmlformats.org/drawingml/2006/picture">
                        <pic:nvPicPr>
                          <pic:cNvPr id="1363820232" name="Picture 1363820232"/>
                          <pic:cNvPicPr/>
                        </pic:nvPicPr>
                        <pic:blipFill>
                          <a:blip r:embed="rId24">
                            <a:extLst>
                              <a:ext uri="{28A0092B-C50C-407E-A947-70E740481C1C}">
                                <a14:useLocalDpi xmlns:a14="http://schemas.microsoft.com/office/drawing/2010/main" val="0"/>
                              </a:ext>
                            </a:extLst>
                          </a:blip>
                          <a:stretch>
                            <a:fillRect/>
                          </a:stretch>
                        </pic:blipFill>
                        <pic:spPr>
                          <a:xfrm>
                            <a:off x="0" y="0"/>
                            <a:ext cx="50800" cy="135255"/>
                          </a:xfrm>
                          <a:prstGeom prst="rect">
                            <a:avLst/>
                          </a:prstGeom>
                        </pic:spPr>
                      </pic:pic>
                    </a:graphicData>
                  </a:graphic>
                </wp:inline>
              </w:drawing>
            </w:r>
            <w:r w:rsidRPr="00395E72">
              <w:rPr>
                <w:rFonts w:ascii="Arial" w:hAnsi="Arial" w:cs="Arial"/>
                <w:sz w:val="16"/>
                <w:szCs w:val="16"/>
                <w:lang w:eastAsia="en-US"/>
              </w:rPr>
              <w:instrText xml:space="preserve"> </w:instrText>
            </w:r>
            <w:r w:rsidRPr="00395E72">
              <w:rPr>
                <w:rFonts w:ascii="Arial" w:hAnsi="Arial" w:cs="Arial"/>
                <w:sz w:val="16"/>
                <w:szCs w:val="16"/>
                <w:lang w:eastAsia="en-US"/>
              </w:rPr>
              <w:fldChar w:fldCharType="separate"/>
            </w:r>
            <w:r w:rsidRPr="00395E72">
              <w:rPr>
                <w:rFonts w:ascii="Arial" w:hAnsi="Arial" w:cs="Arial"/>
                <w:noProof/>
                <w:sz w:val="16"/>
                <w:szCs w:val="16"/>
                <w:lang w:val="en-US"/>
              </w:rPr>
              <w:drawing>
                <wp:inline distT="0" distB="0" distL="0" distR="0" wp14:anchorId="4B5A1AD4" wp14:editId="5AC406D0">
                  <wp:extent cx="50800" cy="135255"/>
                  <wp:effectExtent l="0" t="0" r="0" b="0"/>
                  <wp:docPr id="1362823400" name="Picture 1362823400"/>
                  <wp:cNvGraphicFramePr/>
                  <a:graphic xmlns:a="http://schemas.openxmlformats.org/drawingml/2006/main">
                    <a:graphicData uri="http://schemas.openxmlformats.org/drawingml/2006/picture">
                      <pic:pic xmlns:pic="http://schemas.openxmlformats.org/drawingml/2006/picture">
                        <pic:nvPicPr>
                          <pic:cNvPr id="1362823400" name="Picture 1362823400"/>
                          <pic:cNvPicPr/>
                        </pic:nvPicPr>
                        <pic:blipFill>
                          <a:blip r:embed="rId24">
                            <a:extLst>
                              <a:ext uri="{28A0092B-C50C-407E-A947-70E740481C1C}">
                                <a14:useLocalDpi xmlns:a14="http://schemas.microsoft.com/office/drawing/2010/main" val="0"/>
                              </a:ext>
                            </a:extLst>
                          </a:blip>
                          <a:stretch>
                            <a:fillRect/>
                          </a:stretch>
                        </pic:blipFill>
                        <pic:spPr>
                          <a:xfrm>
                            <a:off x="0" y="0"/>
                            <a:ext cx="50800" cy="135255"/>
                          </a:xfrm>
                          <a:prstGeom prst="rect">
                            <a:avLst/>
                          </a:prstGeom>
                        </pic:spPr>
                      </pic:pic>
                    </a:graphicData>
                  </a:graphic>
                </wp:inline>
              </w:drawing>
            </w:r>
            <w:r w:rsidRPr="00395E72">
              <w:rPr>
                <w:rFonts w:ascii="Arial" w:hAnsi="Arial" w:cs="Arial"/>
                <w:sz w:val="16"/>
                <w:szCs w:val="16"/>
                <w:lang w:eastAsia="en-US"/>
              </w:rPr>
              <w:fldChar w:fldCharType="end"/>
            </w:r>
            <w:r w:rsidRPr="00395E72">
              <w:rPr>
                <w:rFonts w:ascii="Arial" w:hAnsi="Arial" w:cs="Arial"/>
                <w:sz w:val="16"/>
                <w:szCs w:val="16"/>
                <w:lang w:eastAsia="en-US"/>
              </w:rPr>
              <w:t xml:space="preserve">, height </w:t>
            </w:r>
            <w:r w:rsidRPr="00395E72">
              <w:rPr>
                <w:rFonts w:ascii="Arial" w:hAnsi="Arial" w:cs="Arial"/>
                <w:sz w:val="16"/>
                <w:szCs w:val="16"/>
                <w:lang w:eastAsia="en-US"/>
              </w:rPr>
              <w:fldChar w:fldCharType="begin"/>
            </w:r>
            <w:r w:rsidRPr="00395E72">
              <w:rPr>
                <w:rFonts w:ascii="Arial" w:hAnsi="Arial" w:cs="Arial"/>
                <w:sz w:val="16"/>
                <w:szCs w:val="16"/>
                <w:lang w:eastAsia="en-US"/>
              </w:rPr>
              <w:instrText xml:space="preserve"> QUOTE </w:instrText>
            </w:r>
            <w:r w:rsidRPr="00395E72">
              <w:rPr>
                <w:rFonts w:ascii="Arial" w:hAnsi="Arial" w:cs="Arial"/>
                <w:noProof/>
                <w:sz w:val="16"/>
                <w:szCs w:val="16"/>
                <w:lang w:val="en-US"/>
              </w:rPr>
              <w:drawing>
                <wp:inline distT="0" distB="0" distL="0" distR="0" wp14:anchorId="2D464490" wp14:editId="7BC10A79">
                  <wp:extent cx="118745" cy="135255"/>
                  <wp:effectExtent l="0" t="0" r="0" b="0"/>
                  <wp:docPr id="1608640901" name="Picture 1608640901"/>
                  <wp:cNvGraphicFramePr/>
                  <a:graphic xmlns:a="http://schemas.openxmlformats.org/drawingml/2006/main">
                    <a:graphicData uri="http://schemas.openxmlformats.org/drawingml/2006/picture">
                      <pic:pic xmlns:pic="http://schemas.openxmlformats.org/drawingml/2006/picture">
                        <pic:nvPicPr>
                          <pic:cNvPr id="1608640901" name="Picture 1608640901"/>
                          <pic:cNvPicPr/>
                        </pic:nvPicPr>
                        <pic:blipFill>
                          <a:blip r:embed="rId25">
                            <a:extLst>
                              <a:ext uri="{28A0092B-C50C-407E-A947-70E740481C1C}">
                                <a14:useLocalDpi xmlns:a14="http://schemas.microsoft.com/office/drawing/2010/main" val="0"/>
                              </a:ext>
                            </a:extLst>
                          </a:blip>
                          <a:stretch>
                            <a:fillRect/>
                          </a:stretch>
                        </pic:blipFill>
                        <pic:spPr>
                          <a:xfrm>
                            <a:off x="0" y="0"/>
                            <a:ext cx="118745" cy="135255"/>
                          </a:xfrm>
                          <a:prstGeom prst="rect">
                            <a:avLst/>
                          </a:prstGeom>
                        </pic:spPr>
                      </pic:pic>
                    </a:graphicData>
                  </a:graphic>
                </wp:inline>
              </w:drawing>
            </w:r>
            <w:r w:rsidRPr="00395E72">
              <w:rPr>
                <w:rFonts w:ascii="Arial" w:hAnsi="Arial" w:cs="Arial"/>
                <w:sz w:val="16"/>
                <w:szCs w:val="16"/>
                <w:lang w:eastAsia="en-US"/>
              </w:rPr>
              <w:instrText xml:space="preserve"> </w:instrText>
            </w:r>
            <w:r w:rsidRPr="00395E72">
              <w:rPr>
                <w:rFonts w:ascii="Arial" w:hAnsi="Arial" w:cs="Arial"/>
                <w:sz w:val="16"/>
                <w:szCs w:val="16"/>
                <w:lang w:eastAsia="en-US"/>
              </w:rPr>
              <w:fldChar w:fldCharType="separate"/>
            </w:r>
            <w:r w:rsidRPr="00395E72">
              <w:rPr>
                <w:rFonts w:ascii="Arial" w:hAnsi="Arial" w:cs="Arial"/>
                <w:noProof/>
                <w:sz w:val="16"/>
                <w:szCs w:val="16"/>
                <w:lang w:val="en-US"/>
              </w:rPr>
              <w:drawing>
                <wp:inline distT="0" distB="0" distL="0" distR="0" wp14:anchorId="37BBACB5" wp14:editId="35DD7332">
                  <wp:extent cx="118745" cy="135255"/>
                  <wp:effectExtent l="0" t="0" r="0" b="0"/>
                  <wp:docPr id="1765466804" name="Picture 1765466804"/>
                  <wp:cNvGraphicFramePr/>
                  <a:graphic xmlns:a="http://schemas.openxmlformats.org/drawingml/2006/main">
                    <a:graphicData uri="http://schemas.openxmlformats.org/drawingml/2006/picture">
                      <pic:pic xmlns:pic="http://schemas.openxmlformats.org/drawingml/2006/picture">
                        <pic:nvPicPr>
                          <pic:cNvPr id="1765466804" name="Picture 1765466804"/>
                          <pic:cNvPicPr/>
                        </pic:nvPicPr>
                        <pic:blipFill>
                          <a:blip r:embed="rId25">
                            <a:extLst>
                              <a:ext uri="{28A0092B-C50C-407E-A947-70E740481C1C}">
                                <a14:useLocalDpi xmlns:a14="http://schemas.microsoft.com/office/drawing/2010/main" val="0"/>
                              </a:ext>
                            </a:extLst>
                          </a:blip>
                          <a:stretch>
                            <a:fillRect/>
                          </a:stretch>
                        </pic:blipFill>
                        <pic:spPr>
                          <a:xfrm>
                            <a:off x="0" y="0"/>
                            <a:ext cx="118745" cy="135255"/>
                          </a:xfrm>
                          <a:prstGeom prst="rect">
                            <a:avLst/>
                          </a:prstGeom>
                        </pic:spPr>
                      </pic:pic>
                    </a:graphicData>
                  </a:graphic>
                </wp:inline>
              </w:drawing>
            </w:r>
            <w:r w:rsidRPr="00395E72">
              <w:rPr>
                <w:rFonts w:ascii="Arial" w:hAnsi="Arial" w:cs="Arial"/>
                <w:sz w:val="16"/>
                <w:szCs w:val="16"/>
                <w:lang w:eastAsia="en-US"/>
              </w:rPr>
              <w:fldChar w:fldCharType="end"/>
            </w:r>
            <w:r w:rsidRPr="00395E72">
              <w:rPr>
                <w:rFonts w:ascii="Arial" w:hAnsi="Arial" w:cs="Arial"/>
                <w:sz w:val="16"/>
                <w:szCs w:val="16"/>
                <w:lang w:eastAsia="en-US"/>
              </w:rPr>
              <w:t xml:space="preserve">,size </w:t>
            </w:r>
            <w:r w:rsidRPr="00395E72">
              <w:rPr>
                <w:rFonts w:ascii="Arial" w:hAnsi="Arial" w:cs="Arial"/>
                <w:sz w:val="16"/>
                <w:szCs w:val="16"/>
                <w:lang w:eastAsia="en-US"/>
              </w:rPr>
              <w:fldChar w:fldCharType="begin"/>
            </w:r>
            <w:r w:rsidRPr="00395E72">
              <w:rPr>
                <w:rFonts w:ascii="Arial" w:hAnsi="Arial" w:cs="Arial"/>
                <w:sz w:val="16"/>
                <w:szCs w:val="16"/>
                <w:lang w:eastAsia="en-US"/>
              </w:rPr>
              <w:instrText xml:space="preserve"> QUOTE </w:instrText>
            </w:r>
            <w:r w:rsidRPr="00395E72">
              <w:rPr>
                <w:rFonts w:ascii="Arial" w:hAnsi="Arial" w:cs="Arial"/>
                <w:noProof/>
                <w:sz w:val="16"/>
                <w:szCs w:val="16"/>
                <w:lang w:val="en-US"/>
              </w:rPr>
              <w:drawing>
                <wp:inline distT="0" distB="0" distL="0" distR="0" wp14:anchorId="0B991E08" wp14:editId="0C21DCB8">
                  <wp:extent cx="355600" cy="135255"/>
                  <wp:effectExtent l="0" t="0" r="0" b="0"/>
                  <wp:docPr id="988875139" name="Picture 988875139"/>
                  <wp:cNvGraphicFramePr/>
                  <a:graphic xmlns:a="http://schemas.openxmlformats.org/drawingml/2006/main">
                    <a:graphicData uri="http://schemas.openxmlformats.org/drawingml/2006/picture">
                      <pic:pic xmlns:pic="http://schemas.openxmlformats.org/drawingml/2006/picture">
                        <pic:nvPicPr>
                          <pic:cNvPr id="988875139" name="Picture 988875139"/>
                          <pic:cNvPicPr/>
                        </pic:nvPicPr>
                        <pic:blipFill>
                          <a:blip r:embed="rId26">
                            <a:extLst>
                              <a:ext uri="{28A0092B-C50C-407E-A947-70E740481C1C}">
                                <a14:useLocalDpi xmlns:a14="http://schemas.microsoft.com/office/drawing/2010/main" val="0"/>
                              </a:ext>
                            </a:extLst>
                          </a:blip>
                          <a:stretch>
                            <a:fillRect/>
                          </a:stretch>
                        </pic:blipFill>
                        <pic:spPr>
                          <a:xfrm>
                            <a:off x="0" y="0"/>
                            <a:ext cx="355600" cy="135255"/>
                          </a:xfrm>
                          <a:prstGeom prst="rect">
                            <a:avLst/>
                          </a:prstGeom>
                        </pic:spPr>
                      </pic:pic>
                    </a:graphicData>
                  </a:graphic>
                </wp:inline>
              </w:drawing>
            </w:r>
            <w:r w:rsidRPr="00395E72">
              <w:rPr>
                <w:rFonts w:ascii="Arial" w:hAnsi="Arial" w:cs="Arial"/>
                <w:sz w:val="16"/>
                <w:szCs w:val="16"/>
                <w:lang w:eastAsia="en-US"/>
              </w:rPr>
              <w:instrText xml:space="preserve"> </w:instrText>
            </w:r>
            <w:r w:rsidRPr="00395E72">
              <w:rPr>
                <w:rFonts w:ascii="Arial" w:hAnsi="Arial" w:cs="Arial"/>
                <w:sz w:val="16"/>
                <w:szCs w:val="16"/>
                <w:lang w:eastAsia="en-US"/>
              </w:rPr>
              <w:fldChar w:fldCharType="separate"/>
            </w:r>
            <w:r w:rsidRPr="00395E72">
              <w:rPr>
                <w:rFonts w:ascii="Arial" w:hAnsi="Arial" w:cs="Arial"/>
                <w:noProof/>
                <w:sz w:val="16"/>
                <w:szCs w:val="16"/>
                <w:lang w:val="en-US"/>
              </w:rPr>
              <w:drawing>
                <wp:inline distT="0" distB="0" distL="0" distR="0" wp14:anchorId="0A1D4115" wp14:editId="1F568BFC">
                  <wp:extent cx="355600" cy="135255"/>
                  <wp:effectExtent l="0" t="0" r="0" b="0"/>
                  <wp:docPr id="1317585509" name="Picture 1317585509"/>
                  <wp:cNvGraphicFramePr/>
                  <a:graphic xmlns:a="http://schemas.openxmlformats.org/drawingml/2006/main">
                    <a:graphicData uri="http://schemas.openxmlformats.org/drawingml/2006/picture">
                      <pic:pic xmlns:pic="http://schemas.openxmlformats.org/drawingml/2006/picture">
                        <pic:nvPicPr>
                          <pic:cNvPr id="1317585509" name="Picture 1317585509"/>
                          <pic:cNvPicPr/>
                        </pic:nvPicPr>
                        <pic:blipFill>
                          <a:blip r:embed="rId26">
                            <a:extLst>
                              <a:ext uri="{28A0092B-C50C-407E-A947-70E740481C1C}">
                                <a14:useLocalDpi xmlns:a14="http://schemas.microsoft.com/office/drawing/2010/main" val="0"/>
                              </a:ext>
                            </a:extLst>
                          </a:blip>
                          <a:stretch>
                            <a:fillRect/>
                          </a:stretch>
                        </pic:blipFill>
                        <pic:spPr>
                          <a:xfrm>
                            <a:off x="0" y="0"/>
                            <a:ext cx="355600" cy="135255"/>
                          </a:xfrm>
                          <a:prstGeom prst="rect">
                            <a:avLst/>
                          </a:prstGeom>
                        </pic:spPr>
                      </pic:pic>
                    </a:graphicData>
                  </a:graphic>
                </wp:inline>
              </w:drawing>
            </w:r>
            <w:r w:rsidRPr="00395E72">
              <w:rPr>
                <w:rFonts w:ascii="Arial" w:hAnsi="Arial" w:cs="Arial"/>
                <w:sz w:val="16"/>
                <w:szCs w:val="16"/>
                <w:lang w:eastAsia="en-US"/>
              </w:rPr>
              <w:fldChar w:fldCharType="end"/>
            </w:r>
            <w:r w:rsidRPr="00395E72">
              <w:rPr>
                <w:rFonts w:ascii="Arial" w:hAnsi="Arial" w:cs="Arial"/>
                <w:sz w:val="16"/>
                <w:szCs w:val="16"/>
                <w:lang w:eastAsia="en-US"/>
              </w:rPr>
              <w:t>}</w:t>
            </w:r>
          </w:p>
        </w:tc>
        <w:tc>
          <w:tcPr>
            <w:tcW w:w="7386" w:type="dxa"/>
            <w:gridSpan w:val="3"/>
            <w:tcBorders>
              <w:top w:val="single" w:sz="4" w:space="0" w:color="auto"/>
              <w:left w:val="single" w:sz="4" w:space="0" w:color="auto"/>
              <w:bottom w:val="single" w:sz="4" w:space="0" w:color="auto"/>
              <w:right w:val="single" w:sz="4" w:space="0" w:color="auto"/>
            </w:tcBorders>
          </w:tcPr>
          <w:p w14:paraId="79C075EF" w14:textId="77777777" w:rsidR="00395E72" w:rsidRPr="00395E72" w:rsidRDefault="00395E72" w:rsidP="00395E72">
            <w:pPr>
              <w:keepNext/>
              <w:keepLines/>
              <w:overflowPunct/>
              <w:autoSpaceDE/>
              <w:autoSpaceDN/>
              <w:adjustRightInd/>
              <w:spacing w:after="0"/>
              <w:jc w:val="left"/>
              <w:textAlignment w:val="auto"/>
              <w:rPr>
                <w:rFonts w:ascii="Arial" w:hAnsi="Arial" w:cs="Arial"/>
                <w:sz w:val="16"/>
                <w:szCs w:val="16"/>
                <w:lang w:eastAsia="en-US"/>
              </w:rPr>
            </w:pPr>
            <w:r w:rsidRPr="00395E72">
              <w:rPr>
                <w:rFonts w:ascii="Arial" w:hAnsi="Arial" w:cs="Arial"/>
                <w:sz w:val="16"/>
                <w:szCs w:val="16"/>
                <w:lang w:eastAsia="en-US"/>
              </w:rPr>
              <w:t xml:space="preserve">Low clutter density: </w:t>
            </w:r>
          </w:p>
          <w:p w14:paraId="67794031" w14:textId="77777777" w:rsidR="00395E72" w:rsidRPr="00395E72" w:rsidRDefault="00395E72" w:rsidP="00395E72">
            <w:pPr>
              <w:keepNext/>
              <w:keepLines/>
              <w:overflowPunct/>
              <w:autoSpaceDE/>
              <w:autoSpaceDN/>
              <w:adjustRightInd/>
              <w:spacing w:after="0"/>
              <w:jc w:val="left"/>
              <w:textAlignment w:val="auto"/>
              <w:rPr>
                <w:rFonts w:ascii="Arial" w:hAnsi="Arial" w:cs="Arial"/>
                <w:sz w:val="16"/>
                <w:szCs w:val="16"/>
                <w:lang w:eastAsia="en-US"/>
              </w:rPr>
            </w:pPr>
            <w:r w:rsidRPr="00395E72">
              <w:rPr>
                <w:rFonts w:ascii="Arial" w:hAnsi="Arial" w:cs="Arial"/>
                <w:sz w:val="16"/>
                <w:szCs w:val="16"/>
                <w:lang w:eastAsia="en-US"/>
              </w:rPr>
              <w:t>{20%, 2m, 10m}</w:t>
            </w:r>
          </w:p>
          <w:p w14:paraId="31A08712" w14:textId="77777777" w:rsidR="00395E72" w:rsidRPr="00395E72" w:rsidRDefault="00395E72" w:rsidP="00395E72">
            <w:pPr>
              <w:keepNext/>
              <w:keepLines/>
              <w:overflowPunct/>
              <w:autoSpaceDE/>
              <w:autoSpaceDN/>
              <w:adjustRightInd/>
              <w:spacing w:after="0"/>
              <w:jc w:val="left"/>
              <w:textAlignment w:val="auto"/>
              <w:rPr>
                <w:rFonts w:ascii="Arial" w:hAnsi="Arial" w:cs="Arial"/>
                <w:sz w:val="16"/>
                <w:szCs w:val="16"/>
                <w:lang w:eastAsia="en-US"/>
              </w:rPr>
            </w:pPr>
            <w:r w:rsidRPr="00395E72">
              <w:rPr>
                <w:rFonts w:ascii="Arial" w:hAnsi="Arial" w:cs="Arial"/>
                <w:sz w:val="16"/>
                <w:szCs w:val="16"/>
                <w:lang w:eastAsia="en-US"/>
              </w:rPr>
              <w:t>High clutter density:</w:t>
            </w:r>
          </w:p>
          <w:p w14:paraId="766A8D43" w14:textId="77777777" w:rsidR="00395E72" w:rsidRPr="00395E72" w:rsidRDefault="00395E72" w:rsidP="00395E72">
            <w:pPr>
              <w:keepNext/>
              <w:keepLines/>
              <w:overflowPunct/>
              <w:autoSpaceDE/>
              <w:autoSpaceDN/>
              <w:adjustRightInd/>
              <w:spacing w:after="0"/>
              <w:jc w:val="left"/>
              <w:textAlignment w:val="auto"/>
              <w:rPr>
                <w:rFonts w:ascii="Arial" w:hAnsi="Arial" w:cs="Arial"/>
                <w:sz w:val="16"/>
                <w:szCs w:val="16"/>
              </w:rPr>
            </w:pPr>
            <w:r w:rsidRPr="00395E72">
              <w:rPr>
                <w:rFonts w:ascii="Arial" w:hAnsi="Arial" w:cs="Arial"/>
                <w:sz w:val="16"/>
                <w:szCs w:val="16"/>
                <w:lang w:eastAsia="en-US"/>
              </w:rPr>
              <w:t>- Baseline): {40%, 2m, 2m} for fixed UE antenna height and gNB antenna height</w:t>
            </w:r>
          </w:p>
          <w:p w14:paraId="70BA275E" w14:textId="77777777" w:rsidR="00395E72" w:rsidRPr="00395E72" w:rsidRDefault="00395E72" w:rsidP="00395E72">
            <w:pPr>
              <w:keepNext/>
              <w:keepLines/>
              <w:overflowPunct/>
              <w:autoSpaceDE/>
              <w:autoSpaceDN/>
              <w:adjustRightInd/>
              <w:spacing w:after="0"/>
              <w:jc w:val="left"/>
              <w:textAlignment w:val="auto"/>
              <w:rPr>
                <w:rFonts w:ascii="Arial" w:hAnsi="Arial" w:cs="Arial"/>
                <w:sz w:val="16"/>
                <w:szCs w:val="16"/>
              </w:rPr>
            </w:pPr>
            <w:r w:rsidRPr="00395E72">
              <w:rPr>
                <w:rFonts w:ascii="Arial" w:hAnsi="Arial" w:cs="Arial"/>
                <w:sz w:val="16"/>
                <w:szCs w:val="16"/>
                <w:lang w:eastAsia="en-US"/>
              </w:rPr>
              <w:t>- (Optional): {40%, 3m, 5m}</w:t>
            </w:r>
          </w:p>
          <w:p w14:paraId="30852DDF" w14:textId="77777777" w:rsidR="00395E72" w:rsidRPr="00395E72" w:rsidRDefault="00395E72" w:rsidP="00395E72">
            <w:pPr>
              <w:keepNext/>
              <w:keepLines/>
              <w:overflowPunct/>
              <w:autoSpaceDE/>
              <w:autoSpaceDN/>
              <w:adjustRightInd/>
              <w:spacing w:after="0"/>
              <w:jc w:val="left"/>
              <w:textAlignment w:val="auto"/>
              <w:rPr>
                <w:rFonts w:ascii="Arial" w:hAnsi="Arial" w:cs="Arial"/>
                <w:sz w:val="16"/>
                <w:szCs w:val="16"/>
                <w:lang w:eastAsia="en-US"/>
              </w:rPr>
            </w:pPr>
            <w:r w:rsidRPr="00395E72">
              <w:rPr>
                <w:rFonts w:ascii="Arial" w:hAnsi="Arial" w:cs="Arial"/>
                <w:sz w:val="16"/>
                <w:szCs w:val="16"/>
                <w:lang w:eastAsia="en-US"/>
              </w:rPr>
              <w:t>- (Optional): {60%, 6m, 2m}</w:t>
            </w:r>
          </w:p>
        </w:tc>
      </w:tr>
      <w:tr w:rsidR="00395E72" w:rsidRPr="00395E72" w14:paraId="0DC8C789" w14:textId="77777777" w:rsidTr="004B5A89">
        <w:trPr>
          <w:trHeight w:val="422"/>
          <w:tblHeader/>
        </w:trPr>
        <w:tc>
          <w:tcPr>
            <w:tcW w:w="9620" w:type="dxa"/>
            <w:gridSpan w:val="5"/>
            <w:tcBorders>
              <w:top w:val="single" w:sz="4" w:space="0" w:color="auto"/>
              <w:left w:val="single" w:sz="4" w:space="0" w:color="auto"/>
              <w:bottom w:val="single" w:sz="4" w:space="0" w:color="auto"/>
              <w:right w:val="single" w:sz="4" w:space="0" w:color="auto"/>
            </w:tcBorders>
          </w:tcPr>
          <w:p w14:paraId="5459A2D6" w14:textId="77777777" w:rsidR="00395E72" w:rsidRPr="00395E72" w:rsidRDefault="00395E72" w:rsidP="00395E72">
            <w:pPr>
              <w:keepNext/>
              <w:keepLines/>
              <w:overflowPunct/>
              <w:autoSpaceDE/>
              <w:autoSpaceDN/>
              <w:adjustRightInd/>
              <w:spacing w:after="0"/>
              <w:ind w:left="851" w:hanging="851"/>
              <w:jc w:val="left"/>
              <w:textAlignment w:val="auto"/>
              <w:rPr>
                <w:rFonts w:ascii="Arial" w:hAnsi="Arial" w:cs="Arial"/>
                <w:sz w:val="16"/>
                <w:szCs w:val="16"/>
                <w:lang w:eastAsia="en-US"/>
              </w:rPr>
            </w:pPr>
            <w:r w:rsidRPr="00395E72">
              <w:rPr>
                <w:rFonts w:ascii="Arial" w:hAnsi="Arial" w:cs="Arial"/>
                <w:sz w:val="16"/>
                <w:szCs w:val="16"/>
                <w:lang w:eastAsia="en-US"/>
              </w:rPr>
              <w:t>Note 1:</w:t>
            </w:r>
            <w:r w:rsidRPr="00395E72">
              <w:rPr>
                <w:rFonts w:ascii="Arial" w:hAnsi="Arial" w:cs="Arial"/>
                <w:sz w:val="16"/>
                <w:szCs w:val="16"/>
                <w:lang w:eastAsia="en-US"/>
              </w:rPr>
              <w:tab/>
              <w:t>According to Table A.2.1-7 in TR 38.802</w:t>
            </w:r>
          </w:p>
        </w:tc>
      </w:tr>
    </w:tbl>
    <w:p w14:paraId="0668CFBD" w14:textId="0CCF5F01" w:rsidR="002137DE" w:rsidRDefault="002137DE" w:rsidP="00C46C57">
      <w:pPr>
        <w:pStyle w:val="BodyText"/>
      </w:pPr>
    </w:p>
    <w:p w14:paraId="0A7C6921" w14:textId="61D9E091" w:rsidR="008F1FE0" w:rsidRDefault="008F1FE0" w:rsidP="00C46C57">
      <w:pPr>
        <w:pStyle w:val="BodyText"/>
      </w:pPr>
    </w:p>
    <w:p w14:paraId="5A8AD4FC" w14:textId="5549F2D9" w:rsidR="008F1FE0" w:rsidRDefault="008E5800" w:rsidP="008F1FE0">
      <w:pPr>
        <w:pStyle w:val="Heading1"/>
      </w:pPr>
      <w:r>
        <w:t xml:space="preserve">  </w:t>
      </w:r>
      <w:r w:rsidR="008F1FE0">
        <w:t>Appendix B. Simulation parameters in TR 38.855 (Rel-16)</w:t>
      </w:r>
    </w:p>
    <w:p w14:paraId="4BCC923B" w14:textId="77777777" w:rsidR="008F1FE0" w:rsidRPr="008F1FE0" w:rsidRDefault="008F1FE0" w:rsidP="008F1FE0">
      <w:pPr>
        <w:rPr>
          <w:b/>
          <w:bCs/>
          <w:sz w:val="36"/>
          <w:szCs w:val="22"/>
          <w:lang w:val="en-US"/>
        </w:rPr>
      </w:pPr>
      <w:bookmarkStart w:id="11" w:name="_Toc3363812"/>
      <w:r w:rsidRPr="008F1FE0">
        <w:rPr>
          <w:b/>
          <w:bCs/>
          <w:sz w:val="24"/>
          <w:szCs w:val="28"/>
          <w:lang w:val="en-US"/>
        </w:rPr>
        <w:t>6.1</w:t>
      </w:r>
      <w:r w:rsidRPr="008F1FE0">
        <w:rPr>
          <w:b/>
          <w:bCs/>
          <w:sz w:val="24"/>
          <w:szCs w:val="28"/>
          <w:lang w:val="en-US"/>
        </w:rPr>
        <w:tab/>
        <w:t>Scenarios and system parameters for positioning evaluations</w:t>
      </w:r>
      <w:bookmarkEnd w:id="11"/>
    </w:p>
    <w:p w14:paraId="0212D1FB" w14:textId="77777777" w:rsidR="008F1FE0" w:rsidRDefault="008F1FE0" w:rsidP="008F1FE0">
      <w:pPr>
        <w:rPr>
          <w:kern w:val="2"/>
          <w:lang w:val="en-US"/>
        </w:rPr>
      </w:pPr>
      <w:r>
        <w:rPr>
          <w:kern w:val="2"/>
          <w:lang w:val="en-US"/>
        </w:rPr>
        <w:t>For evaluating baseline performance, scenarios (with various options/configurations) are defined below for RAT-dependent positioning techniques for NR positioning study</w:t>
      </w:r>
    </w:p>
    <w:p w14:paraId="270E36EB" w14:textId="77777777" w:rsidR="008F1FE0" w:rsidRDefault="008F1FE0" w:rsidP="008F1FE0">
      <w:pPr>
        <w:pStyle w:val="B1"/>
        <w:rPr>
          <w:lang w:val="en-US" w:eastAsia="en-US"/>
        </w:rPr>
      </w:pPr>
      <w:r>
        <w:rPr>
          <w:lang w:val="en-US"/>
        </w:rPr>
        <w:t>-</w:t>
      </w:r>
      <w:r>
        <w:rPr>
          <w:lang w:val="en-US"/>
        </w:rPr>
        <w:tab/>
        <w:t>Scenario 1. Indoor Office for FR1 and FR2 (Open office)</w:t>
      </w:r>
    </w:p>
    <w:p w14:paraId="675D99B5" w14:textId="77777777" w:rsidR="008F1FE0" w:rsidRDefault="008F1FE0" w:rsidP="008F1FE0">
      <w:pPr>
        <w:pStyle w:val="B1"/>
        <w:rPr>
          <w:lang w:val="en-US"/>
        </w:rPr>
      </w:pPr>
      <w:r>
        <w:rPr>
          <w:lang w:val="en-US"/>
        </w:rPr>
        <w:t>-</w:t>
      </w:r>
      <w:r>
        <w:rPr>
          <w:lang w:val="en-US"/>
        </w:rPr>
        <w:tab/>
        <w:t>Scenario 2. UMi street canyon for FR1 and FR2 (ISD 200m)</w:t>
      </w:r>
    </w:p>
    <w:p w14:paraId="0CDE9869" w14:textId="77777777" w:rsidR="008F1FE0" w:rsidRDefault="008F1FE0" w:rsidP="008F1FE0">
      <w:pPr>
        <w:pStyle w:val="B1"/>
        <w:rPr>
          <w:lang w:val="en-US"/>
        </w:rPr>
      </w:pPr>
      <w:r>
        <w:rPr>
          <w:lang w:val="en-US"/>
        </w:rPr>
        <w:t>-</w:t>
      </w:r>
      <w:r>
        <w:rPr>
          <w:lang w:val="en-US"/>
        </w:rPr>
        <w:tab/>
        <w:t>Scenario 3. UMa (ISD 500m) for FR1 only (Macro cell only deployment scenario)</w:t>
      </w:r>
    </w:p>
    <w:p w14:paraId="1117CADF" w14:textId="77777777" w:rsidR="008F1FE0" w:rsidRPr="008F1FE0" w:rsidRDefault="008F1FE0" w:rsidP="008F1FE0">
      <w:pPr>
        <w:overflowPunct/>
        <w:autoSpaceDE/>
        <w:autoSpaceDN/>
        <w:adjustRightInd/>
        <w:spacing w:after="180"/>
        <w:jc w:val="left"/>
        <w:textAlignment w:val="auto"/>
        <w:rPr>
          <w:sz w:val="20"/>
          <w:szCs w:val="20"/>
          <w:lang w:val="en-US" w:eastAsia="en-US"/>
        </w:rPr>
      </w:pPr>
    </w:p>
    <w:p w14:paraId="18798ED4" w14:textId="77777777" w:rsidR="008F1FE0" w:rsidRPr="008F1FE0" w:rsidRDefault="008F1FE0" w:rsidP="008F1FE0">
      <w:pPr>
        <w:keepNext/>
        <w:keepLines/>
        <w:overflowPunct/>
        <w:autoSpaceDE/>
        <w:autoSpaceDN/>
        <w:adjustRightInd/>
        <w:spacing w:before="60" w:after="180"/>
        <w:jc w:val="center"/>
        <w:textAlignment w:val="auto"/>
        <w:rPr>
          <w:rFonts w:ascii="Arial" w:hAnsi="Arial" w:cs="Arial"/>
          <w:b/>
          <w:sz w:val="20"/>
          <w:szCs w:val="20"/>
          <w:lang w:val="en-US" w:eastAsia="en-US"/>
        </w:rPr>
      </w:pPr>
      <w:r w:rsidRPr="008F1FE0">
        <w:rPr>
          <w:rFonts w:ascii="Arial" w:hAnsi="Arial" w:cs="Arial"/>
          <w:b/>
          <w:sz w:val="20"/>
          <w:szCs w:val="20"/>
          <w:lang w:val="en-US" w:eastAsia="en-US"/>
        </w:rPr>
        <w:t>Table 6.1.1-4: Scenario 2: Urban micro (UMi) scenario parameters</w:t>
      </w:r>
    </w:p>
    <w:tbl>
      <w:tblPr>
        <w:tblW w:w="991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3006"/>
        <w:gridCol w:w="4339"/>
      </w:tblGrid>
      <w:tr w:rsidR="008F1FE0" w:rsidRPr="008F1FE0" w14:paraId="769B837D" w14:textId="77777777" w:rsidTr="008F1FE0">
        <w:tc>
          <w:tcPr>
            <w:tcW w:w="2565" w:type="dxa"/>
            <w:tcBorders>
              <w:top w:val="single" w:sz="4" w:space="0" w:color="auto"/>
              <w:left w:val="single" w:sz="4" w:space="0" w:color="auto"/>
              <w:bottom w:val="single" w:sz="4" w:space="0" w:color="auto"/>
              <w:right w:val="single" w:sz="4" w:space="0" w:color="auto"/>
            </w:tcBorders>
            <w:vAlign w:val="center"/>
          </w:tcPr>
          <w:p w14:paraId="0A691A1C" w14:textId="77777777" w:rsidR="008F1FE0" w:rsidRPr="008F1FE0" w:rsidRDefault="008F1FE0" w:rsidP="008F1FE0">
            <w:pPr>
              <w:keepNext/>
              <w:keepLines/>
              <w:overflowPunct/>
              <w:autoSpaceDE/>
              <w:autoSpaceDN/>
              <w:adjustRightInd/>
              <w:spacing w:after="0"/>
              <w:jc w:val="center"/>
              <w:textAlignment w:val="auto"/>
              <w:rPr>
                <w:rFonts w:ascii="Arial" w:hAnsi="Arial" w:cs="Arial"/>
                <w:b/>
                <w:sz w:val="18"/>
                <w:szCs w:val="20"/>
                <w:lang w:val="en-US"/>
              </w:rPr>
            </w:pPr>
          </w:p>
        </w:tc>
        <w:tc>
          <w:tcPr>
            <w:tcW w:w="3006" w:type="dxa"/>
            <w:tcBorders>
              <w:top w:val="single" w:sz="4" w:space="0" w:color="auto"/>
              <w:left w:val="single" w:sz="4" w:space="0" w:color="auto"/>
              <w:bottom w:val="single" w:sz="4" w:space="0" w:color="auto"/>
              <w:right w:val="single" w:sz="4" w:space="0" w:color="auto"/>
            </w:tcBorders>
            <w:hideMark/>
          </w:tcPr>
          <w:p w14:paraId="7D1B5565" w14:textId="77777777" w:rsidR="008F1FE0" w:rsidRPr="008F1FE0" w:rsidRDefault="008F1FE0" w:rsidP="008F1FE0">
            <w:pPr>
              <w:keepNext/>
              <w:keepLines/>
              <w:overflowPunct/>
              <w:autoSpaceDE/>
              <w:autoSpaceDN/>
              <w:adjustRightInd/>
              <w:spacing w:after="0"/>
              <w:jc w:val="center"/>
              <w:textAlignment w:val="auto"/>
              <w:rPr>
                <w:rFonts w:ascii="Arial" w:hAnsi="Arial" w:cs="Arial"/>
                <w:b/>
                <w:sz w:val="18"/>
                <w:szCs w:val="20"/>
                <w:lang w:val="en-US"/>
              </w:rPr>
            </w:pPr>
            <w:r w:rsidRPr="008F1FE0">
              <w:rPr>
                <w:rFonts w:ascii="Arial" w:hAnsi="Arial" w:cs="Arial"/>
                <w:b/>
                <w:sz w:val="18"/>
                <w:szCs w:val="20"/>
                <w:lang w:val="en-US"/>
              </w:rPr>
              <w:t>FR1 Specific Values</w:t>
            </w:r>
          </w:p>
        </w:tc>
        <w:tc>
          <w:tcPr>
            <w:tcW w:w="4339" w:type="dxa"/>
            <w:tcBorders>
              <w:top w:val="single" w:sz="4" w:space="0" w:color="auto"/>
              <w:left w:val="single" w:sz="4" w:space="0" w:color="auto"/>
              <w:bottom w:val="single" w:sz="4" w:space="0" w:color="auto"/>
              <w:right w:val="single" w:sz="4" w:space="0" w:color="auto"/>
            </w:tcBorders>
            <w:hideMark/>
          </w:tcPr>
          <w:p w14:paraId="1CA810DC" w14:textId="77777777" w:rsidR="008F1FE0" w:rsidRPr="008F1FE0" w:rsidRDefault="008F1FE0" w:rsidP="008F1FE0">
            <w:pPr>
              <w:keepNext/>
              <w:keepLines/>
              <w:overflowPunct/>
              <w:autoSpaceDE/>
              <w:autoSpaceDN/>
              <w:adjustRightInd/>
              <w:spacing w:after="0"/>
              <w:jc w:val="center"/>
              <w:textAlignment w:val="auto"/>
              <w:rPr>
                <w:rFonts w:ascii="Arial" w:hAnsi="Arial" w:cs="Arial"/>
                <w:b/>
                <w:sz w:val="18"/>
                <w:szCs w:val="20"/>
                <w:lang w:val="en-US"/>
              </w:rPr>
            </w:pPr>
            <w:r w:rsidRPr="008F1FE0">
              <w:rPr>
                <w:rFonts w:ascii="Arial" w:hAnsi="Arial" w:cs="Arial"/>
                <w:b/>
                <w:sz w:val="18"/>
                <w:szCs w:val="20"/>
                <w:lang w:val="en-US"/>
              </w:rPr>
              <w:t>FR2 Specific Values</w:t>
            </w:r>
          </w:p>
        </w:tc>
      </w:tr>
      <w:tr w:rsidR="008F1FE0" w:rsidRPr="008F1FE0" w14:paraId="5C11C69A" w14:textId="77777777" w:rsidTr="008F1FE0">
        <w:tc>
          <w:tcPr>
            <w:tcW w:w="2565" w:type="dxa"/>
            <w:tcBorders>
              <w:top w:val="single" w:sz="4" w:space="0" w:color="auto"/>
              <w:left w:val="single" w:sz="4" w:space="0" w:color="auto"/>
              <w:bottom w:val="single" w:sz="4" w:space="0" w:color="auto"/>
              <w:right w:val="single" w:sz="4" w:space="0" w:color="auto"/>
            </w:tcBorders>
            <w:vAlign w:val="center"/>
            <w:hideMark/>
          </w:tcPr>
          <w:p w14:paraId="47103BC2" w14:textId="77777777" w:rsidR="008F1FE0" w:rsidRPr="008F1FE0" w:rsidRDefault="008F1FE0" w:rsidP="008F1FE0">
            <w:pPr>
              <w:keepNext/>
              <w:keepLines/>
              <w:overflowPunct/>
              <w:autoSpaceDE/>
              <w:autoSpaceDN/>
              <w:adjustRightInd/>
              <w:spacing w:after="0"/>
              <w:jc w:val="left"/>
              <w:textAlignment w:val="auto"/>
              <w:rPr>
                <w:rFonts w:ascii="Arial" w:hAnsi="Arial" w:cs="Arial"/>
                <w:sz w:val="18"/>
                <w:szCs w:val="20"/>
                <w:lang w:val="en-US"/>
              </w:rPr>
            </w:pPr>
            <w:r w:rsidRPr="008F1FE0">
              <w:rPr>
                <w:rFonts w:ascii="Arial" w:hAnsi="Arial" w:cs="Arial"/>
                <w:sz w:val="18"/>
                <w:szCs w:val="20"/>
                <w:lang w:val="en-US"/>
              </w:rPr>
              <w:t xml:space="preserve">Layout </w:t>
            </w:r>
          </w:p>
        </w:tc>
        <w:tc>
          <w:tcPr>
            <w:tcW w:w="7345" w:type="dxa"/>
            <w:gridSpan w:val="2"/>
            <w:tcBorders>
              <w:top w:val="single" w:sz="4" w:space="0" w:color="auto"/>
              <w:left w:val="single" w:sz="4" w:space="0" w:color="auto"/>
              <w:bottom w:val="single" w:sz="4" w:space="0" w:color="auto"/>
              <w:right w:val="single" w:sz="4" w:space="0" w:color="auto"/>
            </w:tcBorders>
            <w:vAlign w:val="center"/>
            <w:hideMark/>
          </w:tcPr>
          <w:p w14:paraId="54D16A4D" w14:textId="77777777" w:rsidR="008F1FE0" w:rsidRPr="008F1FE0" w:rsidRDefault="008F1FE0" w:rsidP="008F1FE0">
            <w:pPr>
              <w:keepNext/>
              <w:keepLines/>
              <w:overflowPunct/>
              <w:autoSpaceDE/>
              <w:autoSpaceDN/>
              <w:adjustRightInd/>
              <w:spacing w:after="0"/>
              <w:jc w:val="left"/>
              <w:textAlignment w:val="auto"/>
              <w:rPr>
                <w:rFonts w:ascii="Arial" w:hAnsi="Arial" w:cs="Arial"/>
                <w:sz w:val="18"/>
                <w:szCs w:val="20"/>
                <w:lang w:val="en-US"/>
              </w:rPr>
            </w:pPr>
            <w:r w:rsidRPr="008F1FE0">
              <w:rPr>
                <w:rFonts w:ascii="Arial" w:hAnsi="Arial" w:cs="Arial"/>
                <w:sz w:val="18"/>
                <w:szCs w:val="20"/>
                <w:lang w:val="en-US"/>
              </w:rPr>
              <w:t>Hexagonal grid, 19 or 7 macro sites, 3 sectors per site, ISD = 200m, Note 1</w:t>
            </w:r>
          </w:p>
          <w:p w14:paraId="00E7EA3D" w14:textId="77777777" w:rsidR="008F1FE0" w:rsidRPr="008F1FE0" w:rsidRDefault="008F1FE0" w:rsidP="008F1FE0">
            <w:pPr>
              <w:keepNext/>
              <w:keepLines/>
              <w:overflowPunct/>
              <w:autoSpaceDE/>
              <w:autoSpaceDN/>
              <w:adjustRightInd/>
              <w:spacing w:after="0"/>
              <w:jc w:val="left"/>
              <w:textAlignment w:val="auto"/>
              <w:rPr>
                <w:rFonts w:ascii="Arial" w:hAnsi="Arial" w:cs="Arial"/>
                <w:sz w:val="18"/>
                <w:szCs w:val="20"/>
                <w:lang w:val="en-US"/>
              </w:rPr>
            </w:pPr>
            <w:r w:rsidRPr="008F1FE0">
              <w:rPr>
                <w:rFonts w:ascii="Arial" w:hAnsi="Arial" w:cs="Arial"/>
                <w:sz w:val="18"/>
                <w:szCs w:val="20"/>
                <w:lang w:val="en-US"/>
              </w:rPr>
              <w:t>Wrap-around is applied, Note 2</w:t>
            </w:r>
          </w:p>
        </w:tc>
      </w:tr>
      <w:tr w:rsidR="008F1FE0" w:rsidRPr="008F1FE0" w14:paraId="28A89191" w14:textId="77777777" w:rsidTr="008F1FE0">
        <w:tc>
          <w:tcPr>
            <w:tcW w:w="2565" w:type="dxa"/>
            <w:tcBorders>
              <w:top w:val="single" w:sz="4" w:space="0" w:color="auto"/>
              <w:left w:val="single" w:sz="4" w:space="0" w:color="auto"/>
              <w:bottom w:val="single" w:sz="4" w:space="0" w:color="auto"/>
              <w:right w:val="single" w:sz="4" w:space="0" w:color="auto"/>
            </w:tcBorders>
            <w:hideMark/>
          </w:tcPr>
          <w:p w14:paraId="30FCF4BD" w14:textId="77777777" w:rsidR="008F1FE0" w:rsidRPr="008F1FE0" w:rsidRDefault="008F1FE0" w:rsidP="008F1FE0">
            <w:pPr>
              <w:keepNext/>
              <w:keepLines/>
              <w:overflowPunct/>
              <w:autoSpaceDE/>
              <w:autoSpaceDN/>
              <w:adjustRightInd/>
              <w:spacing w:after="0"/>
              <w:jc w:val="left"/>
              <w:textAlignment w:val="auto"/>
              <w:rPr>
                <w:rFonts w:ascii="Arial" w:hAnsi="Arial" w:cs="Arial"/>
                <w:sz w:val="18"/>
                <w:szCs w:val="20"/>
                <w:lang w:val="en-US"/>
              </w:rPr>
            </w:pPr>
            <w:r w:rsidRPr="008F1FE0">
              <w:rPr>
                <w:rFonts w:ascii="Arial" w:hAnsi="Arial" w:cs="Arial"/>
                <w:sz w:val="18"/>
                <w:szCs w:val="20"/>
                <w:lang w:val="en-US"/>
              </w:rPr>
              <w:t xml:space="preserve">Total gNB TX power, dBm </w:t>
            </w:r>
          </w:p>
        </w:tc>
        <w:tc>
          <w:tcPr>
            <w:tcW w:w="3006" w:type="dxa"/>
            <w:tcBorders>
              <w:top w:val="single" w:sz="4" w:space="0" w:color="auto"/>
              <w:left w:val="single" w:sz="4" w:space="0" w:color="auto"/>
              <w:bottom w:val="single" w:sz="4" w:space="0" w:color="auto"/>
              <w:right w:val="single" w:sz="4" w:space="0" w:color="auto"/>
            </w:tcBorders>
            <w:hideMark/>
          </w:tcPr>
          <w:p w14:paraId="7345C016" w14:textId="77777777" w:rsidR="008F1FE0" w:rsidRPr="008F1FE0" w:rsidRDefault="008F1FE0" w:rsidP="008F1FE0">
            <w:pPr>
              <w:keepNext/>
              <w:keepLines/>
              <w:overflowPunct/>
              <w:autoSpaceDE/>
              <w:autoSpaceDN/>
              <w:adjustRightInd/>
              <w:spacing w:after="0"/>
              <w:jc w:val="left"/>
              <w:textAlignment w:val="auto"/>
              <w:rPr>
                <w:rFonts w:ascii="Arial" w:hAnsi="Arial" w:cs="Arial"/>
                <w:sz w:val="18"/>
                <w:szCs w:val="20"/>
                <w:lang w:val="en-US"/>
              </w:rPr>
            </w:pPr>
            <w:r w:rsidRPr="008F1FE0">
              <w:rPr>
                <w:rFonts w:ascii="Arial" w:hAnsi="Arial" w:cs="Arial"/>
                <w:sz w:val="18"/>
                <w:szCs w:val="20"/>
                <w:lang w:val="en-US"/>
              </w:rPr>
              <w:t>44dBm</w:t>
            </w:r>
          </w:p>
        </w:tc>
        <w:tc>
          <w:tcPr>
            <w:tcW w:w="4339" w:type="dxa"/>
            <w:tcBorders>
              <w:top w:val="single" w:sz="4" w:space="0" w:color="auto"/>
              <w:left w:val="single" w:sz="4" w:space="0" w:color="auto"/>
              <w:bottom w:val="single" w:sz="4" w:space="0" w:color="auto"/>
              <w:right w:val="single" w:sz="4" w:space="0" w:color="auto"/>
            </w:tcBorders>
            <w:hideMark/>
          </w:tcPr>
          <w:p w14:paraId="55E70C7E" w14:textId="77777777" w:rsidR="008F1FE0" w:rsidRPr="008F1FE0" w:rsidRDefault="008F1FE0" w:rsidP="008F1FE0">
            <w:pPr>
              <w:keepNext/>
              <w:keepLines/>
              <w:overflowPunct/>
              <w:autoSpaceDE/>
              <w:autoSpaceDN/>
              <w:adjustRightInd/>
              <w:spacing w:after="0"/>
              <w:jc w:val="left"/>
              <w:textAlignment w:val="auto"/>
              <w:rPr>
                <w:rFonts w:ascii="Arial" w:hAnsi="Arial" w:cs="Arial"/>
                <w:sz w:val="18"/>
                <w:szCs w:val="20"/>
                <w:lang w:val="en-US"/>
              </w:rPr>
            </w:pPr>
            <w:r w:rsidRPr="008F1FE0">
              <w:rPr>
                <w:rFonts w:ascii="Arial" w:hAnsi="Arial" w:cs="Arial"/>
                <w:sz w:val="18"/>
                <w:szCs w:val="20"/>
                <w:lang w:val="en-US"/>
              </w:rPr>
              <w:t>37dBm per panel</w:t>
            </w:r>
          </w:p>
          <w:p w14:paraId="1BD72B65" w14:textId="77777777" w:rsidR="008F1FE0" w:rsidRPr="008F1FE0" w:rsidRDefault="008F1FE0" w:rsidP="008F1FE0">
            <w:pPr>
              <w:keepNext/>
              <w:keepLines/>
              <w:overflowPunct/>
              <w:autoSpaceDE/>
              <w:autoSpaceDN/>
              <w:adjustRightInd/>
              <w:spacing w:after="0"/>
              <w:jc w:val="left"/>
              <w:textAlignment w:val="auto"/>
              <w:rPr>
                <w:rFonts w:ascii="Arial" w:hAnsi="Arial" w:cs="Arial"/>
                <w:sz w:val="18"/>
                <w:szCs w:val="20"/>
                <w:lang w:val="en-US"/>
              </w:rPr>
            </w:pPr>
            <w:r w:rsidRPr="008F1FE0">
              <w:rPr>
                <w:rFonts w:ascii="Arial" w:hAnsi="Arial" w:cs="Arial"/>
                <w:sz w:val="18"/>
                <w:szCs w:val="20"/>
                <w:lang w:val="en-US"/>
              </w:rPr>
              <w:t>EIRP should not exceed 73dBm</w:t>
            </w:r>
          </w:p>
        </w:tc>
      </w:tr>
      <w:tr w:rsidR="008F1FE0" w:rsidRPr="008F1FE0" w14:paraId="2BFF1CA7" w14:textId="77777777" w:rsidTr="008F1FE0">
        <w:tc>
          <w:tcPr>
            <w:tcW w:w="2565" w:type="dxa"/>
            <w:tcBorders>
              <w:top w:val="single" w:sz="4" w:space="0" w:color="auto"/>
              <w:left w:val="single" w:sz="4" w:space="0" w:color="auto"/>
              <w:bottom w:val="single" w:sz="4" w:space="0" w:color="auto"/>
              <w:right w:val="single" w:sz="4" w:space="0" w:color="auto"/>
            </w:tcBorders>
            <w:hideMark/>
          </w:tcPr>
          <w:p w14:paraId="65E53347" w14:textId="77777777" w:rsidR="008F1FE0" w:rsidRPr="008F1FE0" w:rsidRDefault="008F1FE0" w:rsidP="008F1FE0">
            <w:pPr>
              <w:keepNext/>
              <w:keepLines/>
              <w:overflowPunct/>
              <w:autoSpaceDE/>
              <w:autoSpaceDN/>
              <w:adjustRightInd/>
              <w:spacing w:after="0"/>
              <w:jc w:val="left"/>
              <w:textAlignment w:val="auto"/>
              <w:rPr>
                <w:rFonts w:ascii="Arial" w:hAnsi="Arial" w:cs="Arial"/>
                <w:sz w:val="18"/>
                <w:szCs w:val="20"/>
                <w:lang w:val="en-US"/>
              </w:rPr>
            </w:pPr>
            <w:r w:rsidRPr="008F1FE0">
              <w:rPr>
                <w:rFonts w:ascii="Arial" w:hAnsi="Arial" w:cs="Arial"/>
                <w:sz w:val="18"/>
                <w:szCs w:val="20"/>
                <w:lang w:val="en-US"/>
              </w:rPr>
              <w:t>gNB antenna configuration</w:t>
            </w:r>
          </w:p>
        </w:tc>
        <w:tc>
          <w:tcPr>
            <w:tcW w:w="3006" w:type="dxa"/>
            <w:tcBorders>
              <w:top w:val="single" w:sz="4" w:space="0" w:color="auto"/>
              <w:left w:val="single" w:sz="4" w:space="0" w:color="auto"/>
              <w:bottom w:val="single" w:sz="4" w:space="0" w:color="auto"/>
              <w:right w:val="single" w:sz="4" w:space="0" w:color="auto"/>
            </w:tcBorders>
            <w:hideMark/>
          </w:tcPr>
          <w:p w14:paraId="24ED0F33" w14:textId="77777777" w:rsidR="008F1FE0" w:rsidRPr="008F1FE0" w:rsidRDefault="008F1FE0" w:rsidP="008F1FE0">
            <w:pPr>
              <w:keepNext/>
              <w:keepLines/>
              <w:overflowPunct/>
              <w:autoSpaceDE/>
              <w:autoSpaceDN/>
              <w:adjustRightInd/>
              <w:spacing w:after="0"/>
              <w:jc w:val="left"/>
              <w:textAlignment w:val="auto"/>
              <w:rPr>
                <w:rFonts w:ascii="Arial" w:hAnsi="Arial" w:cs="Arial"/>
                <w:sz w:val="18"/>
                <w:szCs w:val="20"/>
                <w:lang w:val="en-US"/>
              </w:rPr>
            </w:pPr>
            <w:r w:rsidRPr="008F1FE0">
              <w:rPr>
                <w:rFonts w:cs="Arial"/>
                <w:color w:val="181818"/>
                <w:sz w:val="20"/>
                <w:szCs w:val="20"/>
                <w:lang w:val="en-US" w:eastAsia="en-US"/>
              </w:rPr>
              <w:t>(M, N, P, Mg, Ng) = (8, 8, 2, 1, 1), (dH, dV) = (0.5, 0.8)λ, - Note 1</w:t>
            </w:r>
          </w:p>
        </w:tc>
        <w:tc>
          <w:tcPr>
            <w:tcW w:w="4339" w:type="dxa"/>
            <w:tcBorders>
              <w:top w:val="single" w:sz="4" w:space="0" w:color="auto"/>
              <w:left w:val="single" w:sz="4" w:space="0" w:color="auto"/>
              <w:bottom w:val="single" w:sz="4" w:space="0" w:color="auto"/>
              <w:right w:val="single" w:sz="4" w:space="0" w:color="auto"/>
            </w:tcBorders>
            <w:hideMark/>
          </w:tcPr>
          <w:p w14:paraId="356CDA4A" w14:textId="77777777" w:rsidR="008F1FE0" w:rsidRPr="008F1FE0" w:rsidRDefault="008F1FE0" w:rsidP="008F1FE0">
            <w:pPr>
              <w:keepNext/>
              <w:keepLines/>
              <w:overflowPunct/>
              <w:autoSpaceDE/>
              <w:autoSpaceDN/>
              <w:adjustRightInd/>
              <w:spacing w:after="0"/>
              <w:jc w:val="left"/>
              <w:textAlignment w:val="auto"/>
              <w:rPr>
                <w:rFonts w:ascii="Arial" w:hAnsi="Arial" w:cs="Arial"/>
                <w:sz w:val="18"/>
                <w:szCs w:val="20"/>
                <w:lang w:val="en-US"/>
              </w:rPr>
            </w:pPr>
            <w:r w:rsidRPr="008F1FE0">
              <w:rPr>
                <w:rFonts w:cs="Arial"/>
                <w:color w:val="181818"/>
                <w:sz w:val="20"/>
                <w:szCs w:val="20"/>
                <w:lang w:val="en-US" w:eastAsia="en-US"/>
              </w:rPr>
              <w:t>(M, N, P, Mg, Ng) = (4, 8, 2, 2, 2), (dH, dV) = (0.5, 0.5)λ, (dg,H,dg,V) = (4.0, 2.0)λ, - Note 1</w:t>
            </w:r>
          </w:p>
        </w:tc>
      </w:tr>
      <w:tr w:rsidR="008F1FE0" w:rsidRPr="008F1FE0" w14:paraId="487FEFCD" w14:textId="77777777" w:rsidTr="008F1FE0">
        <w:tc>
          <w:tcPr>
            <w:tcW w:w="2565" w:type="dxa"/>
            <w:tcBorders>
              <w:top w:val="single" w:sz="4" w:space="0" w:color="auto"/>
              <w:left w:val="single" w:sz="4" w:space="0" w:color="auto"/>
              <w:bottom w:val="single" w:sz="4" w:space="0" w:color="auto"/>
              <w:right w:val="single" w:sz="4" w:space="0" w:color="auto"/>
            </w:tcBorders>
            <w:hideMark/>
          </w:tcPr>
          <w:p w14:paraId="74FB0F5A" w14:textId="77777777" w:rsidR="008F1FE0" w:rsidRPr="008F1FE0" w:rsidRDefault="008F1FE0" w:rsidP="008F1FE0">
            <w:pPr>
              <w:keepNext/>
              <w:keepLines/>
              <w:overflowPunct/>
              <w:autoSpaceDE/>
              <w:autoSpaceDN/>
              <w:adjustRightInd/>
              <w:spacing w:after="0"/>
              <w:jc w:val="left"/>
              <w:textAlignment w:val="auto"/>
              <w:rPr>
                <w:rFonts w:ascii="Arial" w:hAnsi="Arial" w:cs="Arial"/>
                <w:sz w:val="18"/>
                <w:szCs w:val="20"/>
                <w:lang w:val="en-US"/>
              </w:rPr>
            </w:pPr>
            <w:r w:rsidRPr="008F1FE0">
              <w:rPr>
                <w:rFonts w:ascii="Arial" w:hAnsi="Arial" w:cs="Arial"/>
                <w:sz w:val="18"/>
                <w:szCs w:val="20"/>
                <w:lang w:val="en-US"/>
              </w:rPr>
              <w:t>gNB antenna radiation pattern</w:t>
            </w:r>
          </w:p>
        </w:tc>
        <w:tc>
          <w:tcPr>
            <w:tcW w:w="3006" w:type="dxa"/>
            <w:tcBorders>
              <w:top w:val="single" w:sz="4" w:space="0" w:color="auto"/>
              <w:left w:val="single" w:sz="4" w:space="0" w:color="auto"/>
              <w:bottom w:val="single" w:sz="4" w:space="0" w:color="auto"/>
              <w:right w:val="single" w:sz="4" w:space="0" w:color="auto"/>
            </w:tcBorders>
            <w:hideMark/>
          </w:tcPr>
          <w:p w14:paraId="5E88E3FC" w14:textId="77777777" w:rsidR="008F1FE0" w:rsidRPr="008F1FE0" w:rsidRDefault="008F1FE0" w:rsidP="008F1FE0">
            <w:pPr>
              <w:keepNext/>
              <w:keepLines/>
              <w:overflowPunct/>
              <w:autoSpaceDE/>
              <w:autoSpaceDN/>
              <w:adjustRightInd/>
              <w:spacing w:after="0"/>
              <w:jc w:val="left"/>
              <w:textAlignment w:val="auto"/>
              <w:rPr>
                <w:rFonts w:ascii="Arial" w:hAnsi="Arial" w:cs="Arial"/>
                <w:sz w:val="18"/>
                <w:szCs w:val="20"/>
                <w:lang w:val="en-US"/>
              </w:rPr>
            </w:pPr>
            <w:r w:rsidRPr="008F1FE0">
              <w:rPr>
                <w:rFonts w:ascii="Arial" w:hAnsi="Arial" w:cs="Arial"/>
                <w:sz w:val="18"/>
                <w:szCs w:val="20"/>
                <w:lang w:val="en-US"/>
              </w:rPr>
              <w:t>Directional, 8dBi – Note 1</w:t>
            </w:r>
          </w:p>
          <w:p w14:paraId="449F10CA" w14:textId="77777777" w:rsidR="008F1FE0" w:rsidRPr="008F1FE0" w:rsidRDefault="008F1FE0" w:rsidP="008F1FE0">
            <w:pPr>
              <w:keepNext/>
              <w:keepLines/>
              <w:overflowPunct/>
              <w:autoSpaceDE/>
              <w:autoSpaceDN/>
              <w:adjustRightInd/>
              <w:spacing w:after="0"/>
              <w:jc w:val="left"/>
              <w:textAlignment w:val="auto"/>
              <w:rPr>
                <w:rFonts w:ascii="Arial" w:hAnsi="Arial" w:cs="Arial"/>
                <w:sz w:val="18"/>
                <w:szCs w:val="20"/>
                <w:lang w:val="en-US"/>
              </w:rPr>
            </w:pPr>
            <w:r w:rsidRPr="008F1FE0">
              <w:rPr>
                <w:rFonts w:ascii="Arial" w:hAnsi="Arial" w:cs="Arial"/>
                <w:sz w:val="18"/>
                <w:szCs w:val="20"/>
                <w:lang w:val="en-US"/>
              </w:rPr>
              <w:t>Table 6.1.1-5</w:t>
            </w:r>
          </w:p>
        </w:tc>
        <w:tc>
          <w:tcPr>
            <w:tcW w:w="4339" w:type="dxa"/>
            <w:tcBorders>
              <w:top w:val="single" w:sz="4" w:space="0" w:color="auto"/>
              <w:left w:val="single" w:sz="4" w:space="0" w:color="auto"/>
              <w:bottom w:val="single" w:sz="4" w:space="0" w:color="auto"/>
              <w:right w:val="single" w:sz="4" w:space="0" w:color="auto"/>
            </w:tcBorders>
            <w:hideMark/>
          </w:tcPr>
          <w:p w14:paraId="2553F1D9" w14:textId="77777777" w:rsidR="008F1FE0" w:rsidRPr="008F1FE0" w:rsidRDefault="008F1FE0" w:rsidP="008F1FE0">
            <w:pPr>
              <w:keepNext/>
              <w:keepLines/>
              <w:overflowPunct/>
              <w:autoSpaceDE/>
              <w:autoSpaceDN/>
              <w:adjustRightInd/>
              <w:spacing w:after="0"/>
              <w:jc w:val="left"/>
              <w:textAlignment w:val="auto"/>
              <w:rPr>
                <w:rFonts w:ascii="Arial" w:hAnsi="Arial" w:cs="Arial"/>
                <w:sz w:val="18"/>
                <w:szCs w:val="20"/>
                <w:lang w:val="en-US"/>
              </w:rPr>
            </w:pPr>
            <w:r w:rsidRPr="008F1FE0">
              <w:rPr>
                <w:rFonts w:ascii="Arial" w:hAnsi="Arial" w:cs="Arial"/>
                <w:sz w:val="18"/>
                <w:szCs w:val="20"/>
                <w:lang w:val="en-US"/>
              </w:rPr>
              <w:t>Directional, 8dBi – Note 1</w:t>
            </w:r>
          </w:p>
          <w:p w14:paraId="2071CADB" w14:textId="77777777" w:rsidR="008F1FE0" w:rsidRPr="008F1FE0" w:rsidRDefault="008F1FE0" w:rsidP="008F1FE0">
            <w:pPr>
              <w:keepNext/>
              <w:keepLines/>
              <w:overflowPunct/>
              <w:autoSpaceDE/>
              <w:autoSpaceDN/>
              <w:adjustRightInd/>
              <w:spacing w:after="0"/>
              <w:jc w:val="left"/>
              <w:textAlignment w:val="auto"/>
              <w:rPr>
                <w:rFonts w:ascii="Arial" w:hAnsi="Arial" w:cs="Arial"/>
                <w:sz w:val="18"/>
                <w:szCs w:val="20"/>
                <w:lang w:val="en-US"/>
              </w:rPr>
            </w:pPr>
            <w:r w:rsidRPr="008F1FE0">
              <w:rPr>
                <w:rFonts w:ascii="Arial" w:hAnsi="Arial" w:cs="Arial"/>
                <w:sz w:val="18"/>
                <w:szCs w:val="20"/>
                <w:lang w:val="en-US"/>
              </w:rPr>
              <w:t>Table 6.1.1-5</w:t>
            </w:r>
          </w:p>
        </w:tc>
      </w:tr>
      <w:tr w:rsidR="008F1FE0" w:rsidRPr="008F1FE0" w14:paraId="07776EA7" w14:textId="77777777" w:rsidTr="008F1FE0">
        <w:tc>
          <w:tcPr>
            <w:tcW w:w="2565" w:type="dxa"/>
            <w:tcBorders>
              <w:top w:val="single" w:sz="4" w:space="0" w:color="auto"/>
              <w:left w:val="single" w:sz="4" w:space="0" w:color="auto"/>
              <w:bottom w:val="single" w:sz="4" w:space="0" w:color="auto"/>
              <w:right w:val="single" w:sz="4" w:space="0" w:color="auto"/>
            </w:tcBorders>
            <w:hideMark/>
          </w:tcPr>
          <w:p w14:paraId="6F1F66CF" w14:textId="77777777" w:rsidR="008F1FE0" w:rsidRPr="008F1FE0" w:rsidRDefault="008F1FE0" w:rsidP="008F1FE0">
            <w:pPr>
              <w:keepNext/>
              <w:keepLines/>
              <w:overflowPunct/>
              <w:autoSpaceDE/>
              <w:autoSpaceDN/>
              <w:adjustRightInd/>
              <w:spacing w:after="0"/>
              <w:jc w:val="left"/>
              <w:textAlignment w:val="auto"/>
              <w:rPr>
                <w:rFonts w:ascii="Arial" w:hAnsi="Arial" w:cs="Arial"/>
                <w:sz w:val="18"/>
                <w:szCs w:val="20"/>
                <w:lang w:val="en-US"/>
              </w:rPr>
            </w:pPr>
            <w:r w:rsidRPr="008F1FE0">
              <w:rPr>
                <w:rFonts w:ascii="Arial" w:hAnsi="Arial" w:cs="Arial"/>
                <w:sz w:val="18"/>
                <w:szCs w:val="20"/>
                <w:lang w:val="en-US"/>
              </w:rPr>
              <w:t>Channel model</w:t>
            </w:r>
          </w:p>
        </w:tc>
        <w:tc>
          <w:tcPr>
            <w:tcW w:w="7345" w:type="dxa"/>
            <w:gridSpan w:val="2"/>
            <w:tcBorders>
              <w:top w:val="single" w:sz="4" w:space="0" w:color="auto"/>
              <w:left w:val="single" w:sz="4" w:space="0" w:color="auto"/>
              <w:bottom w:val="single" w:sz="4" w:space="0" w:color="auto"/>
              <w:right w:val="single" w:sz="4" w:space="0" w:color="auto"/>
            </w:tcBorders>
            <w:hideMark/>
          </w:tcPr>
          <w:p w14:paraId="22B7FD26" w14:textId="77777777" w:rsidR="008F1FE0" w:rsidRPr="008F1FE0" w:rsidRDefault="008F1FE0" w:rsidP="008F1FE0">
            <w:pPr>
              <w:keepNext/>
              <w:keepLines/>
              <w:overflowPunct/>
              <w:autoSpaceDE/>
              <w:autoSpaceDN/>
              <w:adjustRightInd/>
              <w:spacing w:after="0"/>
              <w:jc w:val="left"/>
              <w:textAlignment w:val="auto"/>
              <w:rPr>
                <w:rFonts w:ascii="Arial" w:hAnsi="Arial" w:cs="Arial"/>
                <w:sz w:val="18"/>
                <w:szCs w:val="20"/>
                <w:lang w:val="en-US"/>
              </w:rPr>
            </w:pPr>
            <w:r w:rsidRPr="008F1FE0">
              <w:rPr>
                <w:rFonts w:ascii="Arial" w:hAnsi="Arial" w:cs="Arial"/>
                <w:sz w:val="18"/>
                <w:szCs w:val="20"/>
                <w:lang w:val="en-US"/>
              </w:rPr>
              <w:t>UMi Street Canyon – Note 3</w:t>
            </w:r>
          </w:p>
        </w:tc>
      </w:tr>
      <w:tr w:rsidR="008F1FE0" w:rsidRPr="008F1FE0" w14:paraId="26C95A9A" w14:textId="77777777" w:rsidTr="008F1FE0">
        <w:tc>
          <w:tcPr>
            <w:tcW w:w="2565" w:type="dxa"/>
            <w:tcBorders>
              <w:top w:val="single" w:sz="4" w:space="0" w:color="auto"/>
              <w:left w:val="single" w:sz="4" w:space="0" w:color="auto"/>
              <w:bottom w:val="single" w:sz="4" w:space="0" w:color="auto"/>
              <w:right w:val="single" w:sz="4" w:space="0" w:color="auto"/>
            </w:tcBorders>
            <w:hideMark/>
          </w:tcPr>
          <w:p w14:paraId="0BDCB9F6" w14:textId="77777777" w:rsidR="008F1FE0" w:rsidRPr="008F1FE0" w:rsidRDefault="008F1FE0" w:rsidP="008F1FE0">
            <w:pPr>
              <w:keepNext/>
              <w:keepLines/>
              <w:overflowPunct/>
              <w:autoSpaceDE/>
              <w:autoSpaceDN/>
              <w:adjustRightInd/>
              <w:spacing w:after="0"/>
              <w:jc w:val="left"/>
              <w:textAlignment w:val="auto"/>
              <w:rPr>
                <w:rFonts w:ascii="Arial" w:hAnsi="Arial" w:cs="Arial"/>
                <w:sz w:val="18"/>
                <w:szCs w:val="20"/>
                <w:lang w:val="en-US"/>
              </w:rPr>
            </w:pPr>
            <w:r w:rsidRPr="008F1FE0">
              <w:rPr>
                <w:rFonts w:ascii="Arial" w:hAnsi="Arial" w:cs="Arial"/>
                <w:sz w:val="18"/>
                <w:szCs w:val="20"/>
                <w:lang w:val="en-US"/>
              </w:rPr>
              <w:t>Penetration loss</w:t>
            </w:r>
          </w:p>
        </w:tc>
        <w:tc>
          <w:tcPr>
            <w:tcW w:w="7345" w:type="dxa"/>
            <w:gridSpan w:val="2"/>
            <w:tcBorders>
              <w:top w:val="single" w:sz="4" w:space="0" w:color="auto"/>
              <w:left w:val="single" w:sz="4" w:space="0" w:color="auto"/>
              <w:bottom w:val="single" w:sz="4" w:space="0" w:color="auto"/>
              <w:right w:val="single" w:sz="4" w:space="0" w:color="auto"/>
            </w:tcBorders>
            <w:hideMark/>
          </w:tcPr>
          <w:p w14:paraId="2DD6DC2C" w14:textId="77777777" w:rsidR="008F1FE0" w:rsidRPr="008F1FE0" w:rsidRDefault="008F1FE0" w:rsidP="008F1FE0">
            <w:pPr>
              <w:keepNext/>
              <w:keepLines/>
              <w:overflowPunct/>
              <w:autoSpaceDE/>
              <w:autoSpaceDN/>
              <w:adjustRightInd/>
              <w:spacing w:after="0"/>
              <w:jc w:val="left"/>
              <w:textAlignment w:val="auto"/>
              <w:rPr>
                <w:rFonts w:ascii="Arial" w:hAnsi="Arial" w:cs="Arial"/>
                <w:sz w:val="18"/>
                <w:szCs w:val="20"/>
                <w:lang w:val="en-US"/>
              </w:rPr>
            </w:pPr>
            <w:r w:rsidRPr="008F1FE0">
              <w:rPr>
                <w:rFonts w:ascii="Arial" w:hAnsi="Arial" w:cs="Arial"/>
                <w:sz w:val="18"/>
                <w:szCs w:val="20"/>
                <w:lang w:val="en-US"/>
              </w:rPr>
              <w:t>For outdoor UEs: 0dB</w:t>
            </w:r>
          </w:p>
        </w:tc>
      </w:tr>
      <w:tr w:rsidR="008F1FE0" w:rsidRPr="008F1FE0" w14:paraId="14807001" w14:textId="77777777" w:rsidTr="008F1FE0">
        <w:tc>
          <w:tcPr>
            <w:tcW w:w="2565" w:type="dxa"/>
            <w:tcBorders>
              <w:top w:val="single" w:sz="4" w:space="0" w:color="auto"/>
              <w:left w:val="single" w:sz="4" w:space="0" w:color="auto"/>
              <w:bottom w:val="single" w:sz="4" w:space="0" w:color="auto"/>
              <w:right w:val="single" w:sz="4" w:space="0" w:color="auto"/>
            </w:tcBorders>
            <w:vAlign w:val="center"/>
            <w:hideMark/>
          </w:tcPr>
          <w:p w14:paraId="15A59EE3" w14:textId="77777777" w:rsidR="008F1FE0" w:rsidRPr="008F1FE0" w:rsidRDefault="008F1FE0" w:rsidP="008F1FE0">
            <w:pPr>
              <w:keepNext/>
              <w:keepLines/>
              <w:overflowPunct/>
              <w:autoSpaceDE/>
              <w:autoSpaceDN/>
              <w:adjustRightInd/>
              <w:spacing w:after="0"/>
              <w:jc w:val="left"/>
              <w:textAlignment w:val="auto"/>
              <w:rPr>
                <w:rFonts w:ascii="Arial" w:hAnsi="Arial" w:cs="Arial"/>
                <w:sz w:val="18"/>
                <w:szCs w:val="20"/>
                <w:lang w:val="en-US"/>
              </w:rPr>
            </w:pPr>
            <w:r w:rsidRPr="008F1FE0">
              <w:rPr>
                <w:rFonts w:ascii="Arial" w:hAnsi="Arial" w:cs="Arial"/>
                <w:sz w:val="18"/>
                <w:szCs w:val="20"/>
                <w:lang w:val="en-US"/>
              </w:rPr>
              <w:t xml:space="preserve">Number of floors </w:t>
            </w:r>
          </w:p>
        </w:tc>
        <w:tc>
          <w:tcPr>
            <w:tcW w:w="7345" w:type="dxa"/>
            <w:gridSpan w:val="2"/>
            <w:tcBorders>
              <w:top w:val="single" w:sz="4" w:space="0" w:color="auto"/>
              <w:left w:val="single" w:sz="4" w:space="0" w:color="auto"/>
              <w:bottom w:val="single" w:sz="4" w:space="0" w:color="auto"/>
              <w:right w:val="single" w:sz="4" w:space="0" w:color="auto"/>
            </w:tcBorders>
            <w:vAlign w:val="center"/>
            <w:hideMark/>
          </w:tcPr>
          <w:p w14:paraId="0DCD353F" w14:textId="77777777" w:rsidR="008F1FE0" w:rsidRPr="008F1FE0" w:rsidRDefault="008F1FE0" w:rsidP="008F1FE0">
            <w:pPr>
              <w:keepNext/>
              <w:keepLines/>
              <w:overflowPunct/>
              <w:autoSpaceDE/>
              <w:autoSpaceDN/>
              <w:adjustRightInd/>
              <w:spacing w:after="0"/>
              <w:jc w:val="left"/>
              <w:textAlignment w:val="auto"/>
              <w:rPr>
                <w:rFonts w:ascii="Arial" w:hAnsi="Arial" w:cs="Arial"/>
                <w:sz w:val="18"/>
                <w:szCs w:val="20"/>
                <w:lang w:val="en-US"/>
              </w:rPr>
            </w:pPr>
            <w:r w:rsidRPr="008F1FE0">
              <w:rPr>
                <w:rFonts w:ascii="Arial" w:hAnsi="Arial" w:cs="Arial"/>
                <w:sz w:val="18"/>
                <w:szCs w:val="20"/>
                <w:lang w:val="en-US"/>
              </w:rPr>
              <w:t>All UEs are on the ground.</w:t>
            </w:r>
          </w:p>
        </w:tc>
      </w:tr>
      <w:tr w:rsidR="008F1FE0" w:rsidRPr="008F1FE0" w14:paraId="47DB5B36" w14:textId="77777777" w:rsidTr="008F1FE0">
        <w:trPr>
          <w:trHeight w:val="249"/>
        </w:trPr>
        <w:tc>
          <w:tcPr>
            <w:tcW w:w="2565" w:type="dxa"/>
            <w:tcBorders>
              <w:top w:val="single" w:sz="4" w:space="0" w:color="auto"/>
              <w:left w:val="single" w:sz="4" w:space="0" w:color="auto"/>
              <w:bottom w:val="single" w:sz="4" w:space="0" w:color="auto"/>
              <w:right w:val="single" w:sz="4" w:space="0" w:color="auto"/>
            </w:tcBorders>
            <w:vAlign w:val="center"/>
            <w:hideMark/>
          </w:tcPr>
          <w:p w14:paraId="1E55A018" w14:textId="77777777" w:rsidR="008F1FE0" w:rsidRPr="008F1FE0" w:rsidRDefault="008F1FE0" w:rsidP="008F1FE0">
            <w:pPr>
              <w:keepNext/>
              <w:keepLines/>
              <w:overflowPunct/>
              <w:autoSpaceDE/>
              <w:autoSpaceDN/>
              <w:adjustRightInd/>
              <w:spacing w:after="0"/>
              <w:jc w:val="left"/>
              <w:textAlignment w:val="auto"/>
              <w:rPr>
                <w:rFonts w:ascii="Arial" w:hAnsi="Arial" w:cs="Arial"/>
                <w:sz w:val="18"/>
                <w:szCs w:val="20"/>
                <w:lang w:val="en-US"/>
              </w:rPr>
            </w:pPr>
            <w:r w:rsidRPr="008F1FE0">
              <w:rPr>
                <w:rFonts w:ascii="Arial" w:hAnsi="Arial" w:cs="Arial"/>
                <w:sz w:val="18"/>
                <w:szCs w:val="20"/>
                <w:lang w:val="en-US"/>
              </w:rPr>
              <w:t>UE drop procedure</w:t>
            </w:r>
          </w:p>
        </w:tc>
        <w:tc>
          <w:tcPr>
            <w:tcW w:w="7345" w:type="dxa"/>
            <w:gridSpan w:val="2"/>
            <w:tcBorders>
              <w:top w:val="single" w:sz="4" w:space="0" w:color="auto"/>
              <w:left w:val="single" w:sz="4" w:space="0" w:color="auto"/>
              <w:bottom w:val="single" w:sz="4" w:space="0" w:color="auto"/>
              <w:right w:val="single" w:sz="4" w:space="0" w:color="auto"/>
            </w:tcBorders>
            <w:vAlign w:val="center"/>
            <w:hideMark/>
          </w:tcPr>
          <w:p w14:paraId="55EB885E" w14:textId="77777777" w:rsidR="008F1FE0" w:rsidRPr="008F1FE0" w:rsidRDefault="008F1FE0" w:rsidP="008F1FE0">
            <w:pPr>
              <w:keepNext/>
              <w:keepLines/>
              <w:overflowPunct/>
              <w:autoSpaceDE/>
              <w:autoSpaceDN/>
              <w:adjustRightInd/>
              <w:spacing w:after="0"/>
              <w:jc w:val="left"/>
              <w:textAlignment w:val="auto"/>
              <w:rPr>
                <w:rFonts w:ascii="Arial" w:hAnsi="Arial" w:cs="Arial"/>
                <w:sz w:val="18"/>
                <w:szCs w:val="20"/>
                <w:lang w:val="en-US"/>
              </w:rPr>
            </w:pPr>
            <w:r w:rsidRPr="008F1FE0">
              <w:rPr>
                <w:rFonts w:ascii="Arial" w:hAnsi="Arial" w:cs="Arial"/>
                <w:sz w:val="18"/>
                <w:szCs w:val="20"/>
                <w:lang w:val="en-US"/>
              </w:rPr>
              <w:t>100% outdoor uniformly distributed over the horizontal area</w:t>
            </w:r>
          </w:p>
        </w:tc>
      </w:tr>
      <w:tr w:rsidR="008F1FE0" w:rsidRPr="008F1FE0" w14:paraId="098C1444" w14:textId="77777777" w:rsidTr="008F1FE0">
        <w:tc>
          <w:tcPr>
            <w:tcW w:w="2565" w:type="dxa"/>
            <w:tcBorders>
              <w:top w:val="single" w:sz="4" w:space="0" w:color="auto"/>
              <w:left w:val="single" w:sz="4" w:space="0" w:color="auto"/>
              <w:bottom w:val="single" w:sz="4" w:space="0" w:color="auto"/>
              <w:right w:val="single" w:sz="4" w:space="0" w:color="auto"/>
            </w:tcBorders>
            <w:hideMark/>
          </w:tcPr>
          <w:p w14:paraId="4546F105" w14:textId="77777777" w:rsidR="008F1FE0" w:rsidRPr="008F1FE0" w:rsidRDefault="008F1FE0" w:rsidP="008F1FE0">
            <w:pPr>
              <w:keepNext/>
              <w:keepLines/>
              <w:overflowPunct/>
              <w:autoSpaceDE/>
              <w:autoSpaceDN/>
              <w:adjustRightInd/>
              <w:spacing w:after="0"/>
              <w:jc w:val="left"/>
              <w:textAlignment w:val="auto"/>
              <w:rPr>
                <w:rFonts w:ascii="Arial" w:hAnsi="Arial" w:cs="Arial"/>
                <w:sz w:val="18"/>
                <w:szCs w:val="20"/>
                <w:lang w:val="en-US"/>
              </w:rPr>
            </w:pPr>
            <w:r w:rsidRPr="008F1FE0">
              <w:rPr>
                <w:rFonts w:ascii="Arial" w:hAnsi="Arial" w:cs="Arial"/>
                <w:sz w:val="18"/>
                <w:szCs w:val="20"/>
                <w:lang w:val="en-US"/>
              </w:rPr>
              <w:t>UE mobility (for modeling Doppler effects)</w:t>
            </w:r>
          </w:p>
        </w:tc>
        <w:tc>
          <w:tcPr>
            <w:tcW w:w="7345" w:type="dxa"/>
            <w:gridSpan w:val="2"/>
            <w:tcBorders>
              <w:top w:val="single" w:sz="4" w:space="0" w:color="auto"/>
              <w:left w:val="single" w:sz="4" w:space="0" w:color="auto"/>
              <w:bottom w:val="single" w:sz="4" w:space="0" w:color="auto"/>
              <w:right w:val="single" w:sz="4" w:space="0" w:color="auto"/>
            </w:tcBorders>
            <w:hideMark/>
          </w:tcPr>
          <w:p w14:paraId="4D9934D1" w14:textId="77777777" w:rsidR="008F1FE0" w:rsidRPr="008F1FE0" w:rsidRDefault="008F1FE0" w:rsidP="008F1FE0">
            <w:pPr>
              <w:keepNext/>
              <w:keepLines/>
              <w:overflowPunct/>
              <w:autoSpaceDE/>
              <w:autoSpaceDN/>
              <w:adjustRightInd/>
              <w:spacing w:after="0"/>
              <w:jc w:val="left"/>
              <w:textAlignment w:val="auto"/>
              <w:rPr>
                <w:rFonts w:ascii="Arial" w:hAnsi="Arial" w:cs="Arial"/>
                <w:sz w:val="18"/>
                <w:szCs w:val="20"/>
                <w:lang w:val="en-US"/>
              </w:rPr>
            </w:pPr>
            <w:r w:rsidRPr="008F1FE0">
              <w:rPr>
                <w:rFonts w:ascii="Arial" w:hAnsi="Arial" w:cs="Arial"/>
                <w:sz w:val="18"/>
                <w:szCs w:val="20"/>
                <w:lang w:val="en-US" w:eastAsia="en-US"/>
              </w:rPr>
              <w:t>Outdoor: 3km/h</w:t>
            </w:r>
          </w:p>
        </w:tc>
      </w:tr>
      <w:tr w:rsidR="008F1FE0" w:rsidRPr="008F1FE0" w14:paraId="66A97698" w14:textId="77777777" w:rsidTr="008F1FE0">
        <w:tc>
          <w:tcPr>
            <w:tcW w:w="2565" w:type="dxa"/>
            <w:tcBorders>
              <w:top w:val="single" w:sz="4" w:space="0" w:color="auto"/>
              <w:left w:val="single" w:sz="4" w:space="0" w:color="auto"/>
              <w:bottom w:val="single" w:sz="4" w:space="0" w:color="auto"/>
              <w:right w:val="single" w:sz="4" w:space="0" w:color="auto"/>
            </w:tcBorders>
            <w:hideMark/>
          </w:tcPr>
          <w:p w14:paraId="5DF21C1D" w14:textId="77777777" w:rsidR="008F1FE0" w:rsidRPr="008F1FE0" w:rsidRDefault="008F1FE0" w:rsidP="008F1FE0">
            <w:pPr>
              <w:keepNext/>
              <w:keepLines/>
              <w:overflowPunct/>
              <w:autoSpaceDE/>
              <w:autoSpaceDN/>
              <w:adjustRightInd/>
              <w:spacing w:after="0"/>
              <w:jc w:val="left"/>
              <w:textAlignment w:val="auto"/>
              <w:rPr>
                <w:rFonts w:ascii="Arial" w:hAnsi="Arial" w:cs="Arial"/>
                <w:sz w:val="18"/>
                <w:szCs w:val="20"/>
                <w:lang w:val="en-US"/>
              </w:rPr>
            </w:pPr>
            <w:r w:rsidRPr="008F1FE0">
              <w:rPr>
                <w:rFonts w:ascii="Arial" w:hAnsi="Arial" w:cs="Arial"/>
                <w:sz w:val="18"/>
                <w:szCs w:val="20"/>
                <w:lang w:val="en-US"/>
              </w:rPr>
              <w:t xml:space="preserve">UE height, m </w:t>
            </w:r>
          </w:p>
        </w:tc>
        <w:tc>
          <w:tcPr>
            <w:tcW w:w="7345" w:type="dxa"/>
            <w:gridSpan w:val="2"/>
            <w:tcBorders>
              <w:top w:val="single" w:sz="4" w:space="0" w:color="auto"/>
              <w:left w:val="single" w:sz="4" w:space="0" w:color="auto"/>
              <w:bottom w:val="single" w:sz="4" w:space="0" w:color="auto"/>
              <w:right w:val="single" w:sz="4" w:space="0" w:color="auto"/>
            </w:tcBorders>
            <w:hideMark/>
          </w:tcPr>
          <w:p w14:paraId="2C2D7335" w14:textId="77777777" w:rsidR="008F1FE0" w:rsidRPr="008F1FE0" w:rsidRDefault="008F1FE0" w:rsidP="008F1FE0">
            <w:pPr>
              <w:keepNext/>
              <w:keepLines/>
              <w:overflowPunct/>
              <w:autoSpaceDE/>
              <w:autoSpaceDN/>
              <w:adjustRightInd/>
              <w:spacing w:after="0"/>
              <w:jc w:val="left"/>
              <w:textAlignment w:val="auto"/>
              <w:rPr>
                <w:rFonts w:ascii="Arial" w:hAnsi="Arial" w:cs="Arial"/>
                <w:sz w:val="18"/>
                <w:szCs w:val="20"/>
                <w:lang w:val="en-US"/>
              </w:rPr>
            </w:pPr>
            <w:r w:rsidRPr="008F1FE0">
              <w:rPr>
                <w:rFonts w:ascii="Arial" w:eastAsia="Malgun Gothic" w:hAnsi="Arial" w:cs="Arial"/>
                <w:sz w:val="18"/>
                <w:szCs w:val="20"/>
                <w:lang w:val="en-US" w:eastAsia="en-US"/>
              </w:rPr>
              <w:t>1.5m</w:t>
            </w:r>
          </w:p>
        </w:tc>
      </w:tr>
      <w:tr w:rsidR="008F1FE0" w:rsidRPr="008F1FE0" w14:paraId="2100DBA8" w14:textId="77777777" w:rsidTr="008F1FE0">
        <w:tc>
          <w:tcPr>
            <w:tcW w:w="2565" w:type="dxa"/>
            <w:tcBorders>
              <w:top w:val="single" w:sz="4" w:space="0" w:color="auto"/>
              <w:left w:val="single" w:sz="4" w:space="0" w:color="auto"/>
              <w:bottom w:val="single" w:sz="4" w:space="0" w:color="auto"/>
              <w:right w:val="single" w:sz="4" w:space="0" w:color="auto"/>
            </w:tcBorders>
            <w:hideMark/>
          </w:tcPr>
          <w:p w14:paraId="0E3783DB" w14:textId="77777777" w:rsidR="008F1FE0" w:rsidRPr="008F1FE0" w:rsidRDefault="008F1FE0" w:rsidP="008F1FE0">
            <w:pPr>
              <w:keepNext/>
              <w:keepLines/>
              <w:overflowPunct/>
              <w:autoSpaceDE/>
              <w:autoSpaceDN/>
              <w:adjustRightInd/>
              <w:spacing w:after="0"/>
              <w:jc w:val="left"/>
              <w:textAlignment w:val="auto"/>
              <w:rPr>
                <w:rFonts w:ascii="Arial" w:hAnsi="Arial" w:cs="Arial"/>
                <w:sz w:val="18"/>
                <w:szCs w:val="20"/>
                <w:lang w:val="fr-FR"/>
              </w:rPr>
            </w:pPr>
            <w:r w:rsidRPr="008F1FE0">
              <w:rPr>
                <w:rFonts w:ascii="Arial" w:hAnsi="Arial" w:cs="Arial"/>
                <w:sz w:val="18"/>
                <w:szCs w:val="20"/>
                <w:lang w:val="fr-FR"/>
              </w:rPr>
              <w:t xml:space="preserve">Min. gNB-UE distance (2D), m </w:t>
            </w:r>
          </w:p>
        </w:tc>
        <w:tc>
          <w:tcPr>
            <w:tcW w:w="7345" w:type="dxa"/>
            <w:gridSpan w:val="2"/>
            <w:tcBorders>
              <w:top w:val="single" w:sz="4" w:space="0" w:color="auto"/>
              <w:left w:val="single" w:sz="4" w:space="0" w:color="auto"/>
              <w:bottom w:val="single" w:sz="4" w:space="0" w:color="auto"/>
              <w:right w:val="single" w:sz="4" w:space="0" w:color="auto"/>
            </w:tcBorders>
            <w:hideMark/>
          </w:tcPr>
          <w:p w14:paraId="02CA2BD9" w14:textId="77777777" w:rsidR="008F1FE0" w:rsidRPr="008F1FE0" w:rsidRDefault="008F1FE0" w:rsidP="008F1FE0">
            <w:pPr>
              <w:keepNext/>
              <w:keepLines/>
              <w:overflowPunct/>
              <w:autoSpaceDE/>
              <w:autoSpaceDN/>
              <w:adjustRightInd/>
              <w:spacing w:after="0"/>
              <w:jc w:val="left"/>
              <w:textAlignment w:val="auto"/>
              <w:rPr>
                <w:rFonts w:ascii="Arial" w:hAnsi="Arial" w:cs="Arial"/>
                <w:sz w:val="18"/>
                <w:szCs w:val="20"/>
                <w:lang w:val="en-US"/>
              </w:rPr>
            </w:pPr>
            <w:r w:rsidRPr="008F1FE0">
              <w:rPr>
                <w:rFonts w:ascii="Arial" w:eastAsia="Malgun Gothic" w:hAnsi="Arial" w:cs="Arial"/>
                <w:sz w:val="18"/>
                <w:szCs w:val="20"/>
                <w:lang w:val="en-US" w:eastAsia="en-US"/>
              </w:rPr>
              <w:t>10m</w:t>
            </w:r>
          </w:p>
        </w:tc>
      </w:tr>
      <w:tr w:rsidR="008F1FE0" w:rsidRPr="008F1FE0" w14:paraId="1040CC34" w14:textId="77777777" w:rsidTr="008F1FE0">
        <w:tc>
          <w:tcPr>
            <w:tcW w:w="2565" w:type="dxa"/>
            <w:tcBorders>
              <w:top w:val="single" w:sz="4" w:space="0" w:color="auto"/>
              <w:left w:val="single" w:sz="4" w:space="0" w:color="auto"/>
              <w:bottom w:val="single" w:sz="4" w:space="0" w:color="auto"/>
              <w:right w:val="single" w:sz="4" w:space="0" w:color="auto"/>
            </w:tcBorders>
            <w:hideMark/>
          </w:tcPr>
          <w:p w14:paraId="38F77BE0" w14:textId="77777777" w:rsidR="008F1FE0" w:rsidRPr="008F1FE0" w:rsidRDefault="008F1FE0" w:rsidP="008F1FE0">
            <w:pPr>
              <w:keepNext/>
              <w:keepLines/>
              <w:overflowPunct/>
              <w:autoSpaceDE/>
              <w:autoSpaceDN/>
              <w:adjustRightInd/>
              <w:spacing w:after="0"/>
              <w:jc w:val="left"/>
              <w:textAlignment w:val="auto"/>
              <w:rPr>
                <w:rFonts w:ascii="Arial" w:hAnsi="Arial" w:cs="Arial"/>
                <w:sz w:val="18"/>
                <w:szCs w:val="20"/>
                <w:lang w:val="en-US"/>
              </w:rPr>
            </w:pPr>
            <w:r w:rsidRPr="008F1FE0">
              <w:rPr>
                <w:rFonts w:ascii="Arial" w:hAnsi="Arial" w:cs="Arial"/>
                <w:sz w:val="18"/>
                <w:szCs w:val="20"/>
                <w:lang w:val="en-US"/>
              </w:rPr>
              <w:t>gNB antenna height</w:t>
            </w:r>
          </w:p>
        </w:tc>
        <w:tc>
          <w:tcPr>
            <w:tcW w:w="7345" w:type="dxa"/>
            <w:gridSpan w:val="2"/>
            <w:tcBorders>
              <w:top w:val="single" w:sz="4" w:space="0" w:color="auto"/>
              <w:left w:val="single" w:sz="4" w:space="0" w:color="auto"/>
              <w:bottom w:val="single" w:sz="4" w:space="0" w:color="auto"/>
              <w:right w:val="single" w:sz="4" w:space="0" w:color="auto"/>
            </w:tcBorders>
            <w:hideMark/>
          </w:tcPr>
          <w:p w14:paraId="09580191" w14:textId="77777777" w:rsidR="008F1FE0" w:rsidRPr="008F1FE0" w:rsidRDefault="008F1FE0" w:rsidP="008F1FE0">
            <w:pPr>
              <w:keepNext/>
              <w:keepLines/>
              <w:overflowPunct/>
              <w:autoSpaceDE/>
              <w:autoSpaceDN/>
              <w:adjustRightInd/>
              <w:spacing w:after="0"/>
              <w:jc w:val="left"/>
              <w:textAlignment w:val="auto"/>
              <w:rPr>
                <w:rFonts w:ascii="Arial" w:hAnsi="Arial" w:cs="Arial"/>
                <w:sz w:val="18"/>
                <w:szCs w:val="20"/>
                <w:lang w:val="en-US"/>
              </w:rPr>
            </w:pPr>
            <w:r w:rsidRPr="008F1FE0">
              <w:rPr>
                <w:rFonts w:ascii="Arial" w:hAnsi="Arial" w:cs="Arial"/>
                <w:sz w:val="18"/>
                <w:szCs w:val="20"/>
                <w:lang w:val="en-US"/>
              </w:rPr>
              <w:t>10 m by default. Companies can bring results with uniform distribution [5-20]m​</w:t>
            </w:r>
          </w:p>
        </w:tc>
      </w:tr>
      <w:tr w:rsidR="008F1FE0" w:rsidRPr="008F1FE0" w14:paraId="7422A1B3" w14:textId="77777777" w:rsidTr="008F1FE0">
        <w:tc>
          <w:tcPr>
            <w:tcW w:w="9910" w:type="dxa"/>
            <w:gridSpan w:val="3"/>
            <w:tcBorders>
              <w:top w:val="single" w:sz="4" w:space="0" w:color="auto"/>
              <w:left w:val="single" w:sz="4" w:space="0" w:color="auto"/>
              <w:bottom w:val="single" w:sz="4" w:space="0" w:color="auto"/>
              <w:right w:val="single" w:sz="4" w:space="0" w:color="auto"/>
            </w:tcBorders>
            <w:hideMark/>
          </w:tcPr>
          <w:p w14:paraId="20E6A708" w14:textId="77777777" w:rsidR="008F1FE0" w:rsidRPr="008F1FE0" w:rsidRDefault="008F1FE0" w:rsidP="008F1FE0">
            <w:pPr>
              <w:keepNext/>
              <w:keepLines/>
              <w:overflowPunct/>
              <w:autoSpaceDE/>
              <w:autoSpaceDN/>
              <w:adjustRightInd/>
              <w:spacing w:after="0"/>
              <w:ind w:left="689" w:hanging="689"/>
              <w:jc w:val="left"/>
              <w:textAlignment w:val="auto"/>
              <w:rPr>
                <w:rFonts w:ascii="Arial" w:hAnsi="Arial" w:cs="Arial"/>
                <w:sz w:val="18"/>
                <w:szCs w:val="20"/>
                <w:lang w:val="en-US"/>
              </w:rPr>
            </w:pPr>
            <w:r w:rsidRPr="008F1FE0">
              <w:rPr>
                <w:rFonts w:ascii="Arial" w:hAnsi="Arial" w:cs="Arial"/>
                <w:sz w:val="18"/>
                <w:szCs w:val="20"/>
                <w:lang w:val="en-US"/>
              </w:rPr>
              <w:t>Note 1:</w:t>
            </w:r>
            <w:r w:rsidRPr="008F1FE0">
              <w:rPr>
                <w:rFonts w:ascii="Arial" w:hAnsi="Arial" w:cs="Arial"/>
                <w:sz w:val="18"/>
                <w:szCs w:val="20"/>
                <w:lang w:val="en-US"/>
              </w:rPr>
              <w:tab/>
              <w:t>According to 3GPP TR 38.802</w:t>
            </w:r>
          </w:p>
          <w:p w14:paraId="4BA2A3F7" w14:textId="77777777" w:rsidR="008F1FE0" w:rsidRPr="008F1FE0" w:rsidRDefault="008F1FE0" w:rsidP="008F1FE0">
            <w:pPr>
              <w:keepNext/>
              <w:keepLines/>
              <w:overflowPunct/>
              <w:autoSpaceDE/>
              <w:autoSpaceDN/>
              <w:adjustRightInd/>
              <w:spacing w:after="0"/>
              <w:ind w:left="689" w:hanging="689"/>
              <w:jc w:val="left"/>
              <w:textAlignment w:val="auto"/>
              <w:rPr>
                <w:rFonts w:ascii="Arial" w:hAnsi="Arial" w:cs="Arial"/>
                <w:sz w:val="18"/>
                <w:szCs w:val="20"/>
                <w:lang w:val="en-US"/>
              </w:rPr>
            </w:pPr>
            <w:r w:rsidRPr="008F1FE0">
              <w:rPr>
                <w:rFonts w:ascii="Arial" w:hAnsi="Arial" w:cs="Arial"/>
                <w:sz w:val="18"/>
                <w:szCs w:val="20"/>
                <w:lang w:val="en-US"/>
              </w:rPr>
              <w:t>Note 2:</w:t>
            </w:r>
            <w:r w:rsidRPr="008F1FE0">
              <w:rPr>
                <w:rFonts w:ascii="Arial" w:hAnsi="Arial" w:cs="Arial"/>
                <w:sz w:val="18"/>
                <w:szCs w:val="20"/>
                <w:lang w:val="en-US"/>
              </w:rPr>
              <w:tab/>
              <w:t>In case if interference considerations are not properly taken into account for 7 sites companies are encouraged to provide results for 19 sites.</w:t>
            </w:r>
          </w:p>
          <w:p w14:paraId="39790E34" w14:textId="77777777" w:rsidR="008F1FE0" w:rsidRPr="008F1FE0" w:rsidRDefault="008F1FE0" w:rsidP="008F1FE0">
            <w:pPr>
              <w:keepNext/>
              <w:keepLines/>
              <w:overflowPunct/>
              <w:autoSpaceDE/>
              <w:autoSpaceDN/>
              <w:adjustRightInd/>
              <w:spacing w:after="0"/>
              <w:ind w:left="689" w:hanging="689"/>
              <w:jc w:val="left"/>
              <w:textAlignment w:val="auto"/>
              <w:rPr>
                <w:rFonts w:ascii="Arial" w:hAnsi="Arial" w:cs="Arial"/>
                <w:kern w:val="2"/>
                <w:sz w:val="18"/>
                <w:szCs w:val="20"/>
                <w:lang w:val="en-US"/>
              </w:rPr>
            </w:pPr>
            <w:r w:rsidRPr="008F1FE0">
              <w:rPr>
                <w:rFonts w:ascii="Arial" w:hAnsi="Arial" w:cs="Arial"/>
                <w:sz w:val="18"/>
                <w:szCs w:val="20"/>
                <w:lang w:val="en-US"/>
              </w:rPr>
              <w:t>Note 3:</w:t>
            </w:r>
            <w:r w:rsidRPr="008F1FE0">
              <w:rPr>
                <w:rFonts w:ascii="Arial" w:hAnsi="Arial" w:cs="Arial"/>
                <w:sz w:val="18"/>
                <w:szCs w:val="20"/>
                <w:lang w:val="en-US"/>
              </w:rPr>
              <w:tab/>
              <w:t>According to 3GPP TR 38.901</w:t>
            </w:r>
          </w:p>
        </w:tc>
      </w:tr>
    </w:tbl>
    <w:p w14:paraId="7E8902BF" w14:textId="37488300" w:rsidR="008F1FE0" w:rsidRDefault="008F1FE0" w:rsidP="00C46C57">
      <w:pPr>
        <w:pStyle w:val="BodyText"/>
        <w:rPr>
          <w:lang w:val="en-US"/>
        </w:rPr>
      </w:pPr>
    </w:p>
    <w:p w14:paraId="73D67375" w14:textId="05185541" w:rsidR="008F1FE0" w:rsidRDefault="008F1FE0" w:rsidP="00C46C57">
      <w:pPr>
        <w:pStyle w:val="BodyText"/>
        <w:rPr>
          <w:lang w:val="en-US"/>
        </w:rPr>
      </w:pPr>
    </w:p>
    <w:p w14:paraId="0DAC2A4D" w14:textId="77777777" w:rsidR="008F1FE0" w:rsidRPr="008F1FE0" w:rsidRDefault="008F1FE0" w:rsidP="008F1FE0">
      <w:pPr>
        <w:keepNext/>
        <w:keepLines/>
        <w:overflowPunct/>
        <w:autoSpaceDE/>
        <w:autoSpaceDN/>
        <w:adjustRightInd/>
        <w:spacing w:before="60" w:after="180"/>
        <w:jc w:val="center"/>
        <w:textAlignment w:val="auto"/>
        <w:rPr>
          <w:rFonts w:ascii="Arial" w:hAnsi="Arial" w:cs="Arial"/>
          <w:b/>
          <w:sz w:val="20"/>
          <w:szCs w:val="20"/>
          <w:lang w:val="en-US"/>
        </w:rPr>
      </w:pPr>
      <w:bookmarkStart w:id="12" w:name="_Hlk528768288"/>
      <w:r w:rsidRPr="008F1FE0">
        <w:rPr>
          <w:rFonts w:ascii="Arial" w:hAnsi="Arial" w:cs="Arial"/>
          <w:b/>
          <w:sz w:val="20"/>
          <w:szCs w:val="20"/>
          <w:lang w:val="en-US" w:eastAsia="en-US"/>
        </w:rPr>
        <w:lastRenderedPageBreak/>
        <w:t xml:space="preserve">Table </w:t>
      </w:r>
      <w:r w:rsidRPr="008F1FE0">
        <w:rPr>
          <w:rFonts w:ascii="Arial" w:hAnsi="Arial" w:cs="Arial"/>
          <w:b/>
          <w:sz w:val="20"/>
          <w:szCs w:val="20"/>
          <w:lang w:val="en-US"/>
        </w:rPr>
        <w:t>6.1</w:t>
      </w:r>
      <w:r w:rsidRPr="008F1FE0">
        <w:rPr>
          <w:rFonts w:ascii="Arial" w:hAnsi="Arial" w:cs="Arial"/>
          <w:b/>
          <w:sz w:val="20"/>
          <w:szCs w:val="20"/>
          <w:lang w:val="en-US" w:eastAsia="en-US"/>
        </w:rPr>
        <w:t>.1</w:t>
      </w:r>
      <w:r w:rsidRPr="008F1FE0">
        <w:rPr>
          <w:rFonts w:ascii="Arial" w:hAnsi="Arial" w:cs="Arial"/>
          <w:b/>
          <w:sz w:val="20"/>
          <w:szCs w:val="20"/>
          <w:lang w:val="en-US"/>
        </w:rPr>
        <w:t>-6:</w:t>
      </w:r>
      <w:r w:rsidRPr="008F1FE0">
        <w:rPr>
          <w:rFonts w:ascii="Arial" w:hAnsi="Arial" w:cs="Arial"/>
          <w:b/>
          <w:sz w:val="20"/>
          <w:szCs w:val="20"/>
          <w:lang w:val="en-US" w:eastAsia="en-US"/>
        </w:rPr>
        <w:t xml:space="preserve"> Scenario 3: </w:t>
      </w:r>
      <w:r w:rsidRPr="008F1FE0">
        <w:rPr>
          <w:rFonts w:ascii="Arial" w:hAnsi="Arial" w:cs="Arial"/>
          <w:b/>
          <w:sz w:val="20"/>
          <w:szCs w:val="20"/>
          <w:lang w:val="en-US"/>
        </w:rPr>
        <w:t>Outdoor macro (UMa) scenario parameters</w:t>
      </w:r>
    </w:p>
    <w:tbl>
      <w:tblPr>
        <w:tblW w:w="9823"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583"/>
      </w:tblGrid>
      <w:tr w:rsidR="008F1FE0" w:rsidRPr="008F1FE0" w14:paraId="7C34852A" w14:textId="77777777" w:rsidTr="008F1FE0">
        <w:tc>
          <w:tcPr>
            <w:tcW w:w="3240" w:type="dxa"/>
            <w:tcBorders>
              <w:top w:val="single" w:sz="4" w:space="0" w:color="auto"/>
              <w:left w:val="single" w:sz="4" w:space="0" w:color="auto"/>
              <w:bottom w:val="single" w:sz="4" w:space="0" w:color="auto"/>
              <w:right w:val="single" w:sz="4" w:space="0" w:color="auto"/>
            </w:tcBorders>
            <w:vAlign w:val="center"/>
          </w:tcPr>
          <w:p w14:paraId="20DF7F73" w14:textId="77777777" w:rsidR="008F1FE0" w:rsidRPr="008F1FE0" w:rsidRDefault="008F1FE0" w:rsidP="008F1FE0">
            <w:pPr>
              <w:keepNext/>
              <w:keepLines/>
              <w:overflowPunct/>
              <w:autoSpaceDE/>
              <w:autoSpaceDN/>
              <w:adjustRightInd/>
              <w:spacing w:after="0"/>
              <w:jc w:val="center"/>
              <w:textAlignment w:val="auto"/>
              <w:rPr>
                <w:rFonts w:ascii="Arial" w:hAnsi="Arial" w:cs="Arial"/>
                <w:b/>
                <w:sz w:val="18"/>
                <w:szCs w:val="20"/>
                <w:lang w:val="en-US"/>
              </w:rPr>
            </w:pPr>
          </w:p>
        </w:tc>
        <w:tc>
          <w:tcPr>
            <w:tcW w:w="6583" w:type="dxa"/>
            <w:tcBorders>
              <w:top w:val="single" w:sz="4" w:space="0" w:color="auto"/>
              <w:left w:val="single" w:sz="4" w:space="0" w:color="auto"/>
              <w:bottom w:val="single" w:sz="4" w:space="0" w:color="auto"/>
              <w:right w:val="single" w:sz="4" w:space="0" w:color="auto"/>
            </w:tcBorders>
            <w:hideMark/>
          </w:tcPr>
          <w:p w14:paraId="39293073" w14:textId="77777777" w:rsidR="008F1FE0" w:rsidRPr="008F1FE0" w:rsidRDefault="008F1FE0" w:rsidP="008F1FE0">
            <w:pPr>
              <w:keepNext/>
              <w:keepLines/>
              <w:overflowPunct/>
              <w:autoSpaceDE/>
              <w:autoSpaceDN/>
              <w:adjustRightInd/>
              <w:spacing w:after="0"/>
              <w:jc w:val="center"/>
              <w:textAlignment w:val="auto"/>
              <w:rPr>
                <w:rFonts w:ascii="Arial" w:hAnsi="Arial" w:cs="Arial"/>
                <w:b/>
                <w:sz w:val="20"/>
                <w:szCs w:val="20"/>
                <w:lang w:val="en-US"/>
              </w:rPr>
            </w:pPr>
            <w:r w:rsidRPr="008F1FE0">
              <w:rPr>
                <w:rFonts w:ascii="Arial" w:hAnsi="Arial" w:cs="Arial"/>
                <w:b/>
                <w:sz w:val="20"/>
                <w:szCs w:val="20"/>
                <w:lang w:val="en-US"/>
              </w:rPr>
              <w:t xml:space="preserve">FR1 Specific Values </w:t>
            </w:r>
          </w:p>
        </w:tc>
      </w:tr>
      <w:tr w:rsidR="008F1FE0" w:rsidRPr="008F1FE0" w14:paraId="53F2EA7A" w14:textId="77777777" w:rsidTr="008F1FE0">
        <w:tc>
          <w:tcPr>
            <w:tcW w:w="3240" w:type="dxa"/>
            <w:tcBorders>
              <w:top w:val="single" w:sz="4" w:space="0" w:color="auto"/>
              <w:left w:val="single" w:sz="4" w:space="0" w:color="auto"/>
              <w:bottom w:val="single" w:sz="4" w:space="0" w:color="auto"/>
              <w:right w:val="single" w:sz="4" w:space="0" w:color="auto"/>
            </w:tcBorders>
            <w:hideMark/>
          </w:tcPr>
          <w:p w14:paraId="05E590DA" w14:textId="77777777" w:rsidR="008F1FE0" w:rsidRPr="008F1FE0" w:rsidRDefault="008F1FE0" w:rsidP="008F1FE0">
            <w:pPr>
              <w:keepNext/>
              <w:keepLines/>
              <w:overflowPunct/>
              <w:autoSpaceDE/>
              <w:autoSpaceDN/>
              <w:adjustRightInd/>
              <w:spacing w:after="0"/>
              <w:jc w:val="left"/>
              <w:textAlignment w:val="auto"/>
              <w:rPr>
                <w:rFonts w:ascii="Arial" w:hAnsi="Arial"/>
                <w:sz w:val="18"/>
                <w:szCs w:val="20"/>
                <w:lang w:val="en-US"/>
              </w:rPr>
            </w:pPr>
            <w:r w:rsidRPr="008F1FE0">
              <w:rPr>
                <w:rFonts w:ascii="Arial" w:hAnsi="Arial" w:cs="Arial"/>
                <w:sz w:val="18"/>
                <w:szCs w:val="20"/>
                <w:lang w:val="en-US"/>
              </w:rPr>
              <w:t xml:space="preserve">Layout </w:t>
            </w:r>
          </w:p>
        </w:tc>
        <w:tc>
          <w:tcPr>
            <w:tcW w:w="6583" w:type="dxa"/>
            <w:tcBorders>
              <w:top w:val="single" w:sz="4" w:space="0" w:color="auto"/>
              <w:left w:val="single" w:sz="4" w:space="0" w:color="auto"/>
              <w:bottom w:val="single" w:sz="4" w:space="0" w:color="auto"/>
              <w:right w:val="single" w:sz="4" w:space="0" w:color="auto"/>
            </w:tcBorders>
            <w:hideMark/>
          </w:tcPr>
          <w:p w14:paraId="52F2A095" w14:textId="77777777" w:rsidR="008F1FE0" w:rsidRPr="008F1FE0" w:rsidRDefault="008F1FE0" w:rsidP="008F1FE0">
            <w:pPr>
              <w:keepNext/>
              <w:keepLines/>
              <w:overflowPunct/>
              <w:autoSpaceDE/>
              <w:autoSpaceDN/>
              <w:adjustRightInd/>
              <w:spacing w:after="0"/>
              <w:jc w:val="left"/>
              <w:textAlignment w:val="auto"/>
              <w:rPr>
                <w:rFonts w:ascii="Arial" w:hAnsi="Arial" w:cs="Arial"/>
                <w:sz w:val="18"/>
                <w:szCs w:val="20"/>
                <w:lang w:val="en-US"/>
              </w:rPr>
            </w:pPr>
            <w:r w:rsidRPr="008F1FE0">
              <w:rPr>
                <w:rFonts w:ascii="Arial" w:hAnsi="Arial" w:cs="Arial"/>
                <w:sz w:val="18"/>
                <w:szCs w:val="20"/>
                <w:lang w:val="en-US"/>
              </w:rPr>
              <w:t>Hexagonal grid, 3 sectors per site, 7 or 19 macro sites, ISD = 500m – Note 1</w:t>
            </w:r>
          </w:p>
          <w:p w14:paraId="41076678" w14:textId="77777777" w:rsidR="008F1FE0" w:rsidRPr="008F1FE0" w:rsidRDefault="008F1FE0" w:rsidP="008F1FE0">
            <w:pPr>
              <w:keepNext/>
              <w:keepLines/>
              <w:overflowPunct/>
              <w:autoSpaceDE/>
              <w:autoSpaceDN/>
              <w:adjustRightInd/>
              <w:spacing w:after="0"/>
              <w:jc w:val="left"/>
              <w:textAlignment w:val="auto"/>
              <w:rPr>
                <w:rFonts w:ascii="Arial" w:hAnsi="Arial" w:cs="Arial"/>
                <w:sz w:val="18"/>
                <w:szCs w:val="20"/>
                <w:lang w:val="en-US"/>
              </w:rPr>
            </w:pPr>
            <w:r w:rsidRPr="008F1FE0">
              <w:rPr>
                <w:rFonts w:ascii="Arial" w:hAnsi="Arial" w:cs="Arial"/>
                <w:sz w:val="18"/>
                <w:szCs w:val="20"/>
                <w:lang w:val="en-US"/>
              </w:rPr>
              <w:t>Wrap-around is applied. Note 2</w:t>
            </w:r>
          </w:p>
        </w:tc>
      </w:tr>
      <w:tr w:rsidR="008F1FE0" w:rsidRPr="008F1FE0" w14:paraId="1A1CD7D5" w14:textId="77777777" w:rsidTr="008F1FE0">
        <w:tc>
          <w:tcPr>
            <w:tcW w:w="3240" w:type="dxa"/>
            <w:tcBorders>
              <w:top w:val="single" w:sz="4" w:space="0" w:color="auto"/>
              <w:left w:val="single" w:sz="4" w:space="0" w:color="auto"/>
              <w:bottom w:val="single" w:sz="4" w:space="0" w:color="auto"/>
              <w:right w:val="single" w:sz="4" w:space="0" w:color="auto"/>
            </w:tcBorders>
            <w:hideMark/>
          </w:tcPr>
          <w:p w14:paraId="291A1ED7" w14:textId="77777777" w:rsidR="008F1FE0" w:rsidRPr="008F1FE0" w:rsidRDefault="008F1FE0" w:rsidP="008F1FE0">
            <w:pPr>
              <w:keepNext/>
              <w:keepLines/>
              <w:overflowPunct/>
              <w:autoSpaceDE/>
              <w:autoSpaceDN/>
              <w:adjustRightInd/>
              <w:spacing w:after="0"/>
              <w:jc w:val="left"/>
              <w:textAlignment w:val="auto"/>
              <w:rPr>
                <w:rFonts w:ascii="Arial" w:hAnsi="Arial" w:cs="Arial"/>
                <w:sz w:val="18"/>
                <w:szCs w:val="20"/>
                <w:lang w:val="en-US"/>
              </w:rPr>
            </w:pPr>
            <w:r w:rsidRPr="008F1FE0">
              <w:rPr>
                <w:rFonts w:ascii="Arial" w:hAnsi="Arial" w:cs="Arial"/>
                <w:sz w:val="18"/>
                <w:szCs w:val="20"/>
                <w:lang w:val="en-US"/>
              </w:rPr>
              <w:t>Total gNB TX power, dBm</w:t>
            </w:r>
          </w:p>
        </w:tc>
        <w:tc>
          <w:tcPr>
            <w:tcW w:w="6583" w:type="dxa"/>
            <w:tcBorders>
              <w:top w:val="single" w:sz="4" w:space="0" w:color="auto"/>
              <w:left w:val="single" w:sz="4" w:space="0" w:color="auto"/>
              <w:bottom w:val="single" w:sz="4" w:space="0" w:color="auto"/>
              <w:right w:val="single" w:sz="4" w:space="0" w:color="auto"/>
            </w:tcBorders>
            <w:hideMark/>
          </w:tcPr>
          <w:p w14:paraId="6A1DF3BF" w14:textId="77777777" w:rsidR="008F1FE0" w:rsidRPr="008F1FE0" w:rsidRDefault="008F1FE0" w:rsidP="008F1FE0">
            <w:pPr>
              <w:keepNext/>
              <w:keepLines/>
              <w:overflowPunct/>
              <w:autoSpaceDE/>
              <w:autoSpaceDN/>
              <w:adjustRightInd/>
              <w:spacing w:after="0"/>
              <w:jc w:val="left"/>
              <w:textAlignment w:val="auto"/>
              <w:rPr>
                <w:rFonts w:ascii="Arial" w:hAnsi="Arial" w:cs="Arial"/>
                <w:sz w:val="18"/>
                <w:szCs w:val="20"/>
                <w:lang w:val="en-US"/>
              </w:rPr>
            </w:pPr>
            <w:r w:rsidRPr="008F1FE0">
              <w:rPr>
                <w:rFonts w:ascii="Arial" w:hAnsi="Arial" w:cs="Arial"/>
                <w:sz w:val="18"/>
                <w:szCs w:val="20"/>
                <w:lang w:val="en-US"/>
              </w:rPr>
              <w:t>49dBm</w:t>
            </w:r>
          </w:p>
        </w:tc>
      </w:tr>
      <w:tr w:rsidR="008F1FE0" w:rsidRPr="008F1FE0" w14:paraId="3F4D9549" w14:textId="77777777" w:rsidTr="008F1FE0">
        <w:tc>
          <w:tcPr>
            <w:tcW w:w="3240" w:type="dxa"/>
            <w:tcBorders>
              <w:top w:val="single" w:sz="4" w:space="0" w:color="auto"/>
              <w:left w:val="single" w:sz="4" w:space="0" w:color="auto"/>
              <w:bottom w:val="single" w:sz="4" w:space="0" w:color="auto"/>
              <w:right w:val="single" w:sz="4" w:space="0" w:color="auto"/>
            </w:tcBorders>
            <w:hideMark/>
          </w:tcPr>
          <w:p w14:paraId="5F90BA01" w14:textId="77777777" w:rsidR="008F1FE0" w:rsidRPr="008F1FE0" w:rsidRDefault="008F1FE0" w:rsidP="008F1FE0">
            <w:pPr>
              <w:keepNext/>
              <w:keepLines/>
              <w:overflowPunct/>
              <w:autoSpaceDE/>
              <w:autoSpaceDN/>
              <w:adjustRightInd/>
              <w:spacing w:after="0"/>
              <w:jc w:val="left"/>
              <w:textAlignment w:val="auto"/>
              <w:rPr>
                <w:rFonts w:ascii="Arial" w:hAnsi="Arial" w:cs="Arial"/>
                <w:sz w:val="18"/>
                <w:szCs w:val="20"/>
                <w:lang w:val="en-US"/>
              </w:rPr>
            </w:pPr>
            <w:r w:rsidRPr="008F1FE0">
              <w:rPr>
                <w:rFonts w:ascii="Arial" w:hAnsi="Arial" w:cs="Arial"/>
                <w:sz w:val="18"/>
                <w:szCs w:val="20"/>
                <w:lang w:val="en-US"/>
              </w:rPr>
              <w:t>gNB antenna configuration</w:t>
            </w:r>
          </w:p>
        </w:tc>
        <w:tc>
          <w:tcPr>
            <w:tcW w:w="6583" w:type="dxa"/>
            <w:tcBorders>
              <w:top w:val="single" w:sz="4" w:space="0" w:color="auto"/>
              <w:left w:val="single" w:sz="4" w:space="0" w:color="auto"/>
              <w:bottom w:val="single" w:sz="4" w:space="0" w:color="auto"/>
              <w:right w:val="single" w:sz="4" w:space="0" w:color="auto"/>
            </w:tcBorders>
            <w:hideMark/>
          </w:tcPr>
          <w:p w14:paraId="4E3C97F9" w14:textId="77777777" w:rsidR="008F1FE0" w:rsidRPr="008F1FE0" w:rsidRDefault="008F1FE0" w:rsidP="008F1FE0">
            <w:pPr>
              <w:keepNext/>
              <w:keepLines/>
              <w:overflowPunct/>
              <w:autoSpaceDE/>
              <w:autoSpaceDN/>
              <w:adjustRightInd/>
              <w:spacing w:after="0"/>
              <w:jc w:val="left"/>
              <w:textAlignment w:val="auto"/>
              <w:rPr>
                <w:rFonts w:ascii="Arial" w:hAnsi="Arial" w:cs="Arial"/>
                <w:sz w:val="18"/>
                <w:szCs w:val="20"/>
                <w:lang w:val="en-US"/>
              </w:rPr>
            </w:pPr>
            <w:r w:rsidRPr="008F1FE0">
              <w:rPr>
                <w:rFonts w:ascii="Arial" w:hAnsi="Arial" w:cs="Arial"/>
                <w:sz w:val="18"/>
                <w:szCs w:val="20"/>
                <w:lang w:val="en-US"/>
              </w:rPr>
              <w:t>(M, N, P, Mg, Ng) = (8, 8, 2, 1, 1), (dH, dV) = (0.5, 0.8)λ – Note 1</w:t>
            </w:r>
          </w:p>
          <w:p w14:paraId="059EFC9C" w14:textId="77777777" w:rsidR="008F1FE0" w:rsidRPr="008F1FE0" w:rsidRDefault="008F1FE0" w:rsidP="008F1FE0">
            <w:pPr>
              <w:keepNext/>
              <w:keepLines/>
              <w:overflowPunct/>
              <w:autoSpaceDE/>
              <w:autoSpaceDN/>
              <w:adjustRightInd/>
              <w:spacing w:after="0"/>
              <w:jc w:val="left"/>
              <w:textAlignment w:val="auto"/>
              <w:rPr>
                <w:rFonts w:ascii="Arial" w:hAnsi="Arial" w:cs="Arial"/>
                <w:sz w:val="18"/>
                <w:szCs w:val="20"/>
                <w:lang w:val="en-US"/>
              </w:rPr>
            </w:pPr>
            <w:r w:rsidRPr="008F1FE0">
              <w:rPr>
                <w:rFonts w:ascii="Arial" w:hAnsi="Arial" w:cs="Arial"/>
                <w:sz w:val="18"/>
                <w:szCs w:val="20"/>
                <w:lang w:val="en-US"/>
              </w:rPr>
              <w:t>Applicable for 2GHz and 4 GHz carrier frequency.</w:t>
            </w:r>
          </w:p>
        </w:tc>
      </w:tr>
      <w:tr w:rsidR="008F1FE0" w:rsidRPr="008F1FE0" w14:paraId="20E79EF2" w14:textId="77777777" w:rsidTr="008F1FE0">
        <w:tc>
          <w:tcPr>
            <w:tcW w:w="3240" w:type="dxa"/>
            <w:tcBorders>
              <w:top w:val="single" w:sz="4" w:space="0" w:color="auto"/>
              <w:left w:val="single" w:sz="4" w:space="0" w:color="auto"/>
              <w:bottom w:val="single" w:sz="4" w:space="0" w:color="auto"/>
              <w:right w:val="single" w:sz="4" w:space="0" w:color="auto"/>
            </w:tcBorders>
            <w:hideMark/>
          </w:tcPr>
          <w:p w14:paraId="1E64D63B" w14:textId="77777777" w:rsidR="008F1FE0" w:rsidRPr="008F1FE0" w:rsidRDefault="008F1FE0" w:rsidP="008F1FE0">
            <w:pPr>
              <w:keepNext/>
              <w:keepLines/>
              <w:overflowPunct/>
              <w:autoSpaceDE/>
              <w:autoSpaceDN/>
              <w:adjustRightInd/>
              <w:spacing w:after="0"/>
              <w:jc w:val="left"/>
              <w:textAlignment w:val="auto"/>
              <w:rPr>
                <w:rFonts w:ascii="Arial" w:hAnsi="Arial" w:cs="Arial"/>
                <w:sz w:val="18"/>
                <w:szCs w:val="20"/>
                <w:lang w:val="en-US"/>
              </w:rPr>
            </w:pPr>
            <w:r w:rsidRPr="008F1FE0">
              <w:rPr>
                <w:rFonts w:ascii="Arial" w:hAnsi="Arial" w:cs="Arial"/>
                <w:sz w:val="18"/>
                <w:szCs w:val="20"/>
                <w:lang w:val="en-US"/>
              </w:rPr>
              <w:t>gNB antenna radiation pattern</w:t>
            </w:r>
          </w:p>
        </w:tc>
        <w:tc>
          <w:tcPr>
            <w:tcW w:w="6583" w:type="dxa"/>
            <w:tcBorders>
              <w:top w:val="single" w:sz="4" w:space="0" w:color="auto"/>
              <w:left w:val="single" w:sz="4" w:space="0" w:color="auto"/>
              <w:bottom w:val="single" w:sz="4" w:space="0" w:color="auto"/>
              <w:right w:val="single" w:sz="4" w:space="0" w:color="auto"/>
            </w:tcBorders>
            <w:hideMark/>
          </w:tcPr>
          <w:p w14:paraId="1D7B5E91" w14:textId="77777777" w:rsidR="008F1FE0" w:rsidRPr="008F1FE0" w:rsidRDefault="008F1FE0" w:rsidP="008F1FE0">
            <w:pPr>
              <w:keepNext/>
              <w:keepLines/>
              <w:overflowPunct/>
              <w:autoSpaceDE/>
              <w:autoSpaceDN/>
              <w:adjustRightInd/>
              <w:spacing w:after="0"/>
              <w:jc w:val="left"/>
              <w:textAlignment w:val="auto"/>
              <w:rPr>
                <w:rFonts w:ascii="Arial" w:hAnsi="Arial" w:cs="Arial"/>
                <w:sz w:val="18"/>
                <w:szCs w:val="20"/>
                <w:lang w:val="en-US"/>
              </w:rPr>
            </w:pPr>
            <w:r w:rsidRPr="008F1FE0">
              <w:rPr>
                <w:rFonts w:ascii="Arial" w:hAnsi="Arial" w:cs="Arial"/>
                <w:sz w:val="18"/>
                <w:szCs w:val="20"/>
                <w:lang w:val="en-US"/>
              </w:rPr>
              <w:t xml:space="preserve">Directional, 8dBi – Note 1, </w:t>
            </w:r>
            <w:r w:rsidRPr="008F1FE0">
              <w:rPr>
                <w:rFonts w:ascii="Arial" w:hAnsi="Arial" w:cs="Arial"/>
                <w:sz w:val="18"/>
                <w:szCs w:val="20"/>
                <w:lang w:val="en-US" w:eastAsia="en-US"/>
              </w:rPr>
              <w:t xml:space="preserve">Table </w:t>
            </w:r>
            <w:r w:rsidRPr="008F1FE0">
              <w:rPr>
                <w:rFonts w:ascii="Arial" w:hAnsi="Arial" w:cs="Arial"/>
                <w:sz w:val="18"/>
                <w:szCs w:val="20"/>
                <w:lang w:val="en-US"/>
              </w:rPr>
              <w:t>6.1</w:t>
            </w:r>
            <w:r w:rsidRPr="008F1FE0">
              <w:rPr>
                <w:rFonts w:ascii="Arial" w:hAnsi="Arial" w:cs="Arial"/>
                <w:sz w:val="18"/>
                <w:szCs w:val="20"/>
                <w:lang w:val="en-US" w:eastAsia="en-US"/>
              </w:rPr>
              <w:t>.1</w:t>
            </w:r>
            <w:r w:rsidRPr="008F1FE0">
              <w:rPr>
                <w:rFonts w:ascii="Arial" w:hAnsi="Arial" w:cs="Arial"/>
                <w:sz w:val="18"/>
                <w:szCs w:val="20"/>
                <w:lang w:val="en-US"/>
              </w:rPr>
              <w:t>-5</w:t>
            </w:r>
          </w:p>
        </w:tc>
      </w:tr>
      <w:tr w:rsidR="008F1FE0" w:rsidRPr="008F1FE0" w14:paraId="3183B5A3" w14:textId="77777777" w:rsidTr="008F1FE0">
        <w:tc>
          <w:tcPr>
            <w:tcW w:w="3240" w:type="dxa"/>
            <w:tcBorders>
              <w:top w:val="single" w:sz="4" w:space="0" w:color="auto"/>
              <w:left w:val="single" w:sz="4" w:space="0" w:color="auto"/>
              <w:bottom w:val="single" w:sz="4" w:space="0" w:color="auto"/>
              <w:right w:val="single" w:sz="4" w:space="0" w:color="auto"/>
            </w:tcBorders>
            <w:hideMark/>
          </w:tcPr>
          <w:p w14:paraId="70C95B37" w14:textId="77777777" w:rsidR="008F1FE0" w:rsidRPr="008F1FE0" w:rsidRDefault="008F1FE0" w:rsidP="008F1FE0">
            <w:pPr>
              <w:keepNext/>
              <w:keepLines/>
              <w:overflowPunct/>
              <w:autoSpaceDE/>
              <w:autoSpaceDN/>
              <w:adjustRightInd/>
              <w:spacing w:after="0"/>
              <w:jc w:val="left"/>
              <w:textAlignment w:val="auto"/>
              <w:rPr>
                <w:rFonts w:ascii="Arial" w:hAnsi="Arial" w:cs="Arial"/>
                <w:sz w:val="18"/>
                <w:szCs w:val="20"/>
                <w:lang w:val="en-US"/>
              </w:rPr>
            </w:pPr>
            <w:r w:rsidRPr="008F1FE0">
              <w:rPr>
                <w:rFonts w:ascii="Arial" w:hAnsi="Arial" w:cs="Arial"/>
                <w:sz w:val="18"/>
                <w:szCs w:val="20"/>
                <w:lang w:val="en-US"/>
              </w:rPr>
              <w:t>Channel model</w:t>
            </w:r>
          </w:p>
        </w:tc>
        <w:tc>
          <w:tcPr>
            <w:tcW w:w="6583" w:type="dxa"/>
            <w:tcBorders>
              <w:top w:val="single" w:sz="4" w:space="0" w:color="auto"/>
              <w:left w:val="single" w:sz="4" w:space="0" w:color="auto"/>
              <w:bottom w:val="single" w:sz="4" w:space="0" w:color="auto"/>
              <w:right w:val="single" w:sz="4" w:space="0" w:color="auto"/>
            </w:tcBorders>
            <w:hideMark/>
          </w:tcPr>
          <w:p w14:paraId="77BD3ABF" w14:textId="77777777" w:rsidR="008F1FE0" w:rsidRPr="008F1FE0" w:rsidRDefault="008F1FE0" w:rsidP="008F1FE0">
            <w:pPr>
              <w:keepNext/>
              <w:keepLines/>
              <w:overflowPunct/>
              <w:autoSpaceDE/>
              <w:autoSpaceDN/>
              <w:adjustRightInd/>
              <w:spacing w:after="0"/>
              <w:jc w:val="left"/>
              <w:textAlignment w:val="auto"/>
              <w:rPr>
                <w:rFonts w:ascii="Arial" w:hAnsi="Arial" w:cs="Arial"/>
                <w:sz w:val="18"/>
                <w:szCs w:val="20"/>
                <w:lang w:val="en-US"/>
              </w:rPr>
            </w:pPr>
            <w:r w:rsidRPr="008F1FE0">
              <w:rPr>
                <w:rFonts w:ascii="Arial" w:hAnsi="Arial" w:cs="Arial"/>
                <w:sz w:val="18"/>
                <w:szCs w:val="20"/>
                <w:lang w:val="en-US"/>
              </w:rPr>
              <w:t xml:space="preserve">UMa scenario – Note 3 </w:t>
            </w:r>
          </w:p>
        </w:tc>
      </w:tr>
      <w:tr w:rsidR="008F1FE0" w:rsidRPr="008F1FE0" w14:paraId="18E5CA1B" w14:textId="77777777" w:rsidTr="008F1FE0">
        <w:tc>
          <w:tcPr>
            <w:tcW w:w="3240" w:type="dxa"/>
            <w:tcBorders>
              <w:top w:val="single" w:sz="4" w:space="0" w:color="auto"/>
              <w:left w:val="single" w:sz="4" w:space="0" w:color="auto"/>
              <w:bottom w:val="single" w:sz="4" w:space="0" w:color="auto"/>
              <w:right w:val="single" w:sz="4" w:space="0" w:color="auto"/>
            </w:tcBorders>
          </w:tcPr>
          <w:p w14:paraId="24DBF89F" w14:textId="77777777" w:rsidR="008F1FE0" w:rsidRPr="008F1FE0" w:rsidRDefault="008F1FE0" w:rsidP="008F1FE0">
            <w:pPr>
              <w:keepNext/>
              <w:keepLines/>
              <w:overflowPunct/>
              <w:autoSpaceDE/>
              <w:autoSpaceDN/>
              <w:adjustRightInd/>
              <w:spacing w:after="0"/>
              <w:jc w:val="left"/>
              <w:textAlignment w:val="auto"/>
              <w:rPr>
                <w:rFonts w:ascii="Arial" w:hAnsi="Arial" w:cs="Arial"/>
                <w:sz w:val="18"/>
                <w:szCs w:val="20"/>
                <w:lang w:val="en-US"/>
              </w:rPr>
            </w:pPr>
            <w:r w:rsidRPr="008F1FE0">
              <w:rPr>
                <w:rFonts w:ascii="Arial" w:hAnsi="Arial" w:cs="Arial"/>
                <w:sz w:val="18"/>
                <w:szCs w:val="20"/>
                <w:lang w:val="en-US"/>
              </w:rPr>
              <w:t>Penetration loss</w:t>
            </w:r>
          </w:p>
          <w:p w14:paraId="25DDAD67" w14:textId="77777777" w:rsidR="008F1FE0" w:rsidRPr="008F1FE0" w:rsidRDefault="008F1FE0" w:rsidP="008F1FE0">
            <w:pPr>
              <w:keepNext/>
              <w:keepLines/>
              <w:overflowPunct/>
              <w:autoSpaceDE/>
              <w:autoSpaceDN/>
              <w:adjustRightInd/>
              <w:spacing w:after="0"/>
              <w:jc w:val="left"/>
              <w:textAlignment w:val="auto"/>
              <w:rPr>
                <w:rFonts w:ascii="Arial" w:hAnsi="Arial" w:cs="Arial"/>
                <w:sz w:val="18"/>
                <w:szCs w:val="20"/>
                <w:lang w:val="en-US"/>
              </w:rPr>
            </w:pPr>
          </w:p>
        </w:tc>
        <w:tc>
          <w:tcPr>
            <w:tcW w:w="6583" w:type="dxa"/>
            <w:tcBorders>
              <w:top w:val="single" w:sz="4" w:space="0" w:color="auto"/>
              <w:left w:val="single" w:sz="4" w:space="0" w:color="auto"/>
              <w:bottom w:val="single" w:sz="4" w:space="0" w:color="auto"/>
              <w:right w:val="single" w:sz="4" w:space="0" w:color="auto"/>
            </w:tcBorders>
            <w:hideMark/>
          </w:tcPr>
          <w:p w14:paraId="44520064" w14:textId="77777777" w:rsidR="008F1FE0" w:rsidRPr="008F1FE0" w:rsidRDefault="008F1FE0" w:rsidP="008F1FE0">
            <w:pPr>
              <w:keepNext/>
              <w:keepLines/>
              <w:overflowPunct/>
              <w:autoSpaceDE/>
              <w:autoSpaceDN/>
              <w:adjustRightInd/>
              <w:spacing w:after="0"/>
              <w:jc w:val="left"/>
              <w:textAlignment w:val="auto"/>
              <w:rPr>
                <w:rFonts w:ascii="Arial" w:hAnsi="Arial" w:cs="Arial"/>
                <w:sz w:val="18"/>
                <w:szCs w:val="20"/>
                <w:lang w:val="en-US"/>
              </w:rPr>
            </w:pPr>
            <w:r w:rsidRPr="008F1FE0">
              <w:rPr>
                <w:rFonts w:ascii="Arial" w:hAnsi="Arial" w:cs="Arial"/>
                <w:sz w:val="18"/>
                <w:szCs w:val="20"/>
                <w:lang w:val="en-US"/>
              </w:rPr>
              <w:t>For outdoor UEs: 0dB</w:t>
            </w:r>
            <w:r w:rsidRPr="008F1FE0">
              <w:rPr>
                <w:rFonts w:ascii="Arial" w:hAnsi="Arial" w:cs="Arial"/>
                <w:sz w:val="18"/>
                <w:szCs w:val="20"/>
                <w:lang w:val="en-US"/>
              </w:rPr>
              <w:br/>
              <w:t>For indoor UEs: 20dB+0.5d2D-in – Note 3</w:t>
            </w:r>
          </w:p>
        </w:tc>
      </w:tr>
      <w:tr w:rsidR="008F1FE0" w:rsidRPr="008F1FE0" w14:paraId="586E91CB" w14:textId="77777777" w:rsidTr="008F1FE0">
        <w:tc>
          <w:tcPr>
            <w:tcW w:w="3240" w:type="dxa"/>
            <w:tcBorders>
              <w:top w:val="single" w:sz="4" w:space="0" w:color="auto"/>
              <w:left w:val="single" w:sz="4" w:space="0" w:color="auto"/>
              <w:bottom w:val="single" w:sz="4" w:space="0" w:color="auto"/>
              <w:right w:val="single" w:sz="4" w:space="0" w:color="auto"/>
            </w:tcBorders>
            <w:hideMark/>
          </w:tcPr>
          <w:p w14:paraId="4287361D" w14:textId="77777777" w:rsidR="008F1FE0" w:rsidRPr="008F1FE0" w:rsidRDefault="008F1FE0" w:rsidP="008F1FE0">
            <w:pPr>
              <w:keepNext/>
              <w:keepLines/>
              <w:overflowPunct/>
              <w:autoSpaceDE/>
              <w:autoSpaceDN/>
              <w:adjustRightInd/>
              <w:spacing w:after="0"/>
              <w:jc w:val="left"/>
              <w:textAlignment w:val="auto"/>
              <w:rPr>
                <w:rFonts w:ascii="Arial" w:hAnsi="Arial" w:cs="Arial"/>
                <w:sz w:val="18"/>
                <w:szCs w:val="20"/>
                <w:lang w:val="en-US"/>
              </w:rPr>
            </w:pPr>
            <w:r w:rsidRPr="008F1FE0">
              <w:rPr>
                <w:rFonts w:ascii="Arial" w:hAnsi="Arial" w:cs="Arial"/>
                <w:sz w:val="18"/>
                <w:szCs w:val="20"/>
                <w:lang w:val="en-US"/>
              </w:rPr>
              <w:t>Number of floors, (floor height)</w:t>
            </w:r>
          </w:p>
        </w:tc>
        <w:tc>
          <w:tcPr>
            <w:tcW w:w="6583" w:type="dxa"/>
            <w:tcBorders>
              <w:top w:val="single" w:sz="4" w:space="0" w:color="auto"/>
              <w:left w:val="single" w:sz="4" w:space="0" w:color="auto"/>
              <w:bottom w:val="single" w:sz="4" w:space="0" w:color="auto"/>
              <w:right w:val="single" w:sz="4" w:space="0" w:color="auto"/>
            </w:tcBorders>
            <w:hideMark/>
          </w:tcPr>
          <w:p w14:paraId="5833DB3D" w14:textId="77777777" w:rsidR="008F1FE0" w:rsidRPr="008F1FE0" w:rsidRDefault="008F1FE0" w:rsidP="008F1FE0">
            <w:pPr>
              <w:keepNext/>
              <w:keepLines/>
              <w:overflowPunct/>
              <w:autoSpaceDE/>
              <w:autoSpaceDN/>
              <w:adjustRightInd/>
              <w:spacing w:after="0"/>
              <w:jc w:val="left"/>
              <w:textAlignment w:val="auto"/>
              <w:rPr>
                <w:rFonts w:ascii="Arial" w:hAnsi="Arial" w:cs="Arial"/>
                <w:sz w:val="18"/>
                <w:szCs w:val="20"/>
                <w:lang w:val="en-US" w:eastAsia="en-US"/>
              </w:rPr>
            </w:pPr>
            <w:r w:rsidRPr="008F1FE0">
              <w:rPr>
                <w:rFonts w:ascii="Arial" w:hAnsi="Arial" w:cs="Arial"/>
                <w:sz w:val="18"/>
                <w:szCs w:val="20"/>
                <w:lang w:val="en-US" w:eastAsia="en-US"/>
              </w:rPr>
              <w:t>8, (3m)</w:t>
            </w:r>
          </w:p>
        </w:tc>
      </w:tr>
      <w:tr w:rsidR="008F1FE0" w:rsidRPr="008F1FE0" w14:paraId="15864351" w14:textId="77777777" w:rsidTr="008F1FE0">
        <w:tc>
          <w:tcPr>
            <w:tcW w:w="3240" w:type="dxa"/>
            <w:tcBorders>
              <w:top w:val="single" w:sz="4" w:space="0" w:color="auto"/>
              <w:left w:val="single" w:sz="4" w:space="0" w:color="auto"/>
              <w:bottom w:val="single" w:sz="4" w:space="0" w:color="auto"/>
              <w:right w:val="single" w:sz="4" w:space="0" w:color="auto"/>
            </w:tcBorders>
            <w:hideMark/>
          </w:tcPr>
          <w:p w14:paraId="24DC0266" w14:textId="77777777" w:rsidR="008F1FE0" w:rsidRPr="008F1FE0" w:rsidRDefault="008F1FE0" w:rsidP="008F1FE0">
            <w:pPr>
              <w:keepNext/>
              <w:keepLines/>
              <w:overflowPunct/>
              <w:autoSpaceDE/>
              <w:autoSpaceDN/>
              <w:adjustRightInd/>
              <w:spacing w:after="0"/>
              <w:jc w:val="left"/>
              <w:textAlignment w:val="auto"/>
              <w:rPr>
                <w:rFonts w:ascii="Arial" w:hAnsi="Arial" w:cs="Arial"/>
                <w:sz w:val="18"/>
                <w:szCs w:val="20"/>
                <w:lang w:val="en-US"/>
              </w:rPr>
            </w:pPr>
            <w:r w:rsidRPr="008F1FE0">
              <w:rPr>
                <w:rFonts w:ascii="Arial" w:hAnsi="Arial" w:cs="Arial"/>
                <w:sz w:val="18"/>
                <w:szCs w:val="20"/>
                <w:lang w:val="en-US"/>
              </w:rPr>
              <w:t xml:space="preserve">Antenna Height: </w:t>
            </w:r>
          </w:p>
        </w:tc>
        <w:tc>
          <w:tcPr>
            <w:tcW w:w="6583" w:type="dxa"/>
            <w:tcBorders>
              <w:top w:val="single" w:sz="4" w:space="0" w:color="auto"/>
              <w:left w:val="single" w:sz="4" w:space="0" w:color="auto"/>
              <w:bottom w:val="single" w:sz="4" w:space="0" w:color="auto"/>
              <w:right w:val="single" w:sz="4" w:space="0" w:color="auto"/>
            </w:tcBorders>
            <w:hideMark/>
          </w:tcPr>
          <w:p w14:paraId="2754BAE1" w14:textId="77777777" w:rsidR="008F1FE0" w:rsidRPr="008F1FE0" w:rsidRDefault="008F1FE0" w:rsidP="008F1FE0">
            <w:pPr>
              <w:keepNext/>
              <w:keepLines/>
              <w:overflowPunct/>
              <w:autoSpaceDE/>
              <w:autoSpaceDN/>
              <w:adjustRightInd/>
              <w:spacing w:after="0"/>
              <w:jc w:val="left"/>
              <w:textAlignment w:val="auto"/>
              <w:rPr>
                <w:rFonts w:ascii="Arial" w:hAnsi="Arial" w:cs="Arial"/>
                <w:sz w:val="18"/>
                <w:szCs w:val="20"/>
                <w:lang w:val="en-US" w:eastAsia="en-US"/>
              </w:rPr>
            </w:pPr>
            <w:r w:rsidRPr="008F1FE0">
              <w:rPr>
                <w:rFonts w:ascii="Arial" w:hAnsi="Arial" w:cs="Arial"/>
                <w:sz w:val="18"/>
                <w:szCs w:val="20"/>
                <w:lang w:val="en-US" w:eastAsia="en-US"/>
              </w:rPr>
              <w:t xml:space="preserve">Uniformly distributed [20-50] m – Note 4 </w:t>
            </w:r>
          </w:p>
          <w:p w14:paraId="78920993" w14:textId="77777777" w:rsidR="008F1FE0" w:rsidRPr="008F1FE0" w:rsidRDefault="008F1FE0" w:rsidP="008F1FE0">
            <w:pPr>
              <w:keepNext/>
              <w:keepLines/>
              <w:overflowPunct/>
              <w:autoSpaceDE/>
              <w:autoSpaceDN/>
              <w:adjustRightInd/>
              <w:spacing w:after="0"/>
              <w:jc w:val="left"/>
              <w:textAlignment w:val="auto"/>
              <w:rPr>
                <w:rFonts w:ascii="Arial" w:hAnsi="Arial" w:cs="Arial"/>
                <w:sz w:val="18"/>
                <w:szCs w:val="20"/>
                <w:lang w:val="en-US" w:eastAsia="en-US"/>
              </w:rPr>
            </w:pPr>
            <w:r w:rsidRPr="008F1FE0">
              <w:rPr>
                <w:rFonts w:ascii="Arial" w:hAnsi="Arial" w:cs="Arial"/>
                <w:sz w:val="18"/>
                <w:szCs w:val="20"/>
                <w:lang w:val="en-US" w:eastAsia="en-US"/>
              </w:rPr>
              <w:t>25m + α, where α~uniform[-5, 25]</w:t>
            </w:r>
          </w:p>
        </w:tc>
      </w:tr>
      <w:tr w:rsidR="008F1FE0" w:rsidRPr="008F1FE0" w14:paraId="720F34AF" w14:textId="77777777" w:rsidTr="008F1FE0">
        <w:tc>
          <w:tcPr>
            <w:tcW w:w="3240" w:type="dxa"/>
            <w:tcBorders>
              <w:top w:val="single" w:sz="4" w:space="0" w:color="auto"/>
              <w:left w:val="single" w:sz="4" w:space="0" w:color="auto"/>
              <w:bottom w:val="single" w:sz="4" w:space="0" w:color="auto"/>
              <w:right w:val="single" w:sz="4" w:space="0" w:color="auto"/>
            </w:tcBorders>
            <w:hideMark/>
          </w:tcPr>
          <w:p w14:paraId="5AD13817" w14:textId="77777777" w:rsidR="008F1FE0" w:rsidRPr="008F1FE0" w:rsidRDefault="008F1FE0" w:rsidP="008F1FE0">
            <w:pPr>
              <w:keepNext/>
              <w:keepLines/>
              <w:overflowPunct/>
              <w:autoSpaceDE/>
              <w:autoSpaceDN/>
              <w:adjustRightInd/>
              <w:spacing w:after="0"/>
              <w:jc w:val="left"/>
              <w:textAlignment w:val="auto"/>
              <w:rPr>
                <w:rFonts w:ascii="Arial" w:hAnsi="Arial" w:cs="Arial"/>
                <w:sz w:val="18"/>
                <w:szCs w:val="20"/>
                <w:lang w:val="en-US"/>
              </w:rPr>
            </w:pPr>
            <w:r w:rsidRPr="008F1FE0">
              <w:rPr>
                <w:rFonts w:ascii="Arial" w:hAnsi="Arial" w:cs="Arial"/>
                <w:sz w:val="18"/>
                <w:szCs w:val="20"/>
                <w:lang w:val="en-US"/>
              </w:rPr>
              <w:t xml:space="preserve">UE Height </w:t>
            </w:r>
          </w:p>
        </w:tc>
        <w:tc>
          <w:tcPr>
            <w:tcW w:w="6583" w:type="dxa"/>
            <w:tcBorders>
              <w:top w:val="single" w:sz="4" w:space="0" w:color="auto"/>
              <w:left w:val="single" w:sz="4" w:space="0" w:color="auto"/>
              <w:bottom w:val="single" w:sz="4" w:space="0" w:color="auto"/>
              <w:right w:val="single" w:sz="4" w:space="0" w:color="auto"/>
            </w:tcBorders>
            <w:hideMark/>
          </w:tcPr>
          <w:p w14:paraId="2761B701" w14:textId="77777777" w:rsidR="008F1FE0" w:rsidRPr="008F1FE0" w:rsidRDefault="008F1FE0" w:rsidP="008F1FE0">
            <w:pPr>
              <w:keepNext/>
              <w:keepLines/>
              <w:overflowPunct/>
              <w:autoSpaceDE/>
              <w:autoSpaceDN/>
              <w:adjustRightInd/>
              <w:spacing w:after="0"/>
              <w:jc w:val="left"/>
              <w:textAlignment w:val="auto"/>
              <w:rPr>
                <w:rFonts w:ascii="Arial" w:hAnsi="Arial" w:cs="Arial"/>
                <w:sz w:val="18"/>
                <w:szCs w:val="20"/>
                <w:lang w:val="en-US" w:eastAsia="en-US"/>
              </w:rPr>
            </w:pPr>
            <w:r w:rsidRPr="008F1FE0">
              <w:rPr>
                <w:rFonts w:ascii="Arial" w:hAnsi="Arial" w:cs="Arial"/>
                <w:sz w:val="18"/>
                <w:szCs w:val="20"/>
                <w:lang w:val="en-US" w:eastAsia="en-US"/>
              </w:rPr>
              <w:t>3(nfl – 1) + 1.5 m – Note 4</w:t>
            </w:r>
          </w:p>
          <w:p w14:paraId="6AB6635F" w14:textId="77777777" w:rsidR="008F1FE0" w:rsidRPr="008F1FE0" w:rsidRDefault="008F1FE0" w:rsidP="008F1FE0">
            <w:pPr>
              <w:keepNext/>
              <w:keepLines/>
              <w:overflowPunct/>
              <w:autoSpaceDE/>
              <w:autoSpaceDN/>
              <w:adjustRightInd/>
              <w:spacing w:after="0"/>
              <w:jc w:val="left"/>
              <w:textAlignment w:val="auto"/>
              <w:rPr>
                <w:rFonts w:ascii="Arial" w:hAnsi="Arial" w:cs="Arial"/>
                <w:sz w:val="18"/>
                <w:szCs w:val="20"/>
                <w:lang w:val="en-US"/>
              </w:rPr>
            </w:pPr>
            <w:r w:rsidRPr="008F1FE0">
              <w:rPr>
                <w:rFonts w:ascii="Arial" w:hAnsi="Arial" w:cs="Arial"/>
                <w:sz w:val="18"/>
                <w:szCs w:val="20"/>
                <w:lang w:val="en-US" w:eastAsia="en-US"/>
              </w:rPr>
              <w:t>where, nfl ~ uniform(1,Nfl) and Nfl = 8</w:t>
            </w:r>
            <w:r w:rsidRPr="008F1FE0">
              <w:rPr>
                <w:rFonts w:ascii="Arial" w:hAnsi="Arial" w:cs="Arial"/>
                <w:sz w:val="18"/>
                <w:szCs w:val="20"/>
                <w:lang w:val="en-US"/>
              </w:rPr>
              <w:t xml:space="preserve"> </w:t>
            </w:r>
          </w:p>
        </w:tc>
      </w:tr>
      <w:tr w:rsidR="008F1FE0" w:rsidRPr="008F1FE0" w14:paraId="4F9828AE" w14:textId="77777777" w:rsidTr="008F1FE0">
        <w:tc>
          <w:tcPr>
            <w:tcW w:w="3240" w:type="dxa"/>
            <w:tcBorders>
              <w:top w:val="single" w:sz="4" w:space="0" w:color="auto"/>
              <w:left w:val="single" w:sz="4" w:space="0" w:color="auto"/>
              <w:bottom w:val="single" w:sz="4" w:space="0" w:color="auto"/>
              <w:right w:val="single" w:sz="4" w:space="0" w:color="auto"/>
            </w:tcBorders>
            <w:hideMark/>
          </w:tcPr>
          <w:p w14:paraId="4C652378" w14:textId="77777777" w:rsidR="008F1FE0" w:rsidRPr="008F1FE0" w:rsidRDefault="008F1FE0" w:rsidP="008F1FE0">
            <w:pPr>
              <w:keepNext/>
              <w:keepLines/>
              <w:overflowPunct/>
              <w:autoSpaceDE/>
              <w:autoSpaceDN/>
              <w:adjustRightInd/>
              <w:spacing w:after="0"/>
              <w:jc w:val="left"/>
              <w:textAlignment w:val="auto"/>
              <w:rPr>
                <w:rFonts w:ascii="Arial" w:hAnsi="Arial" w:cs="Arial"/>
                <w:sz w:val="18"/>
                <w:szCs w:val="20"/>
                <w:lang w:val="en-US"/>
              </w:rPr>
            </w:pPr>
            <w:r w:rsidRPr="008F1FE0">
              <w:rPr>
                <w:rFonts w:ascii="Arial" w:hAnsi="Arial" w:cs="Arial"/>
                <w:sz w:val="18"/>
                <w:szCs w:val="20"/>
                <w:lang w:val="en-US"/>
              </w:rPr>
              <w:t>UE dropping procedure</w:t>
            </w:r>
          </w:p>
        </w:tc>
        <w:tc>
          <w:tcPr>
            <w:tcW w:w="6583" w:type="dxa"/>
            <w:tcBorders>
              <w:top w:val="single" w:sz="4" w:space="0" w:color="auto"/>
              <w:left w:val="single" w:sz="4" w:space="0" w:color="auto"/>
              <w:bottom w:val="single" w:sz="4" w:space="0" w:color="auto"/>
              <w:right w:val="single" w:sz="4" w:space="0" w:color="auto"/>
            </w:tcBorders>
            <w:hideMark/>
          </w:tcPr>
          <w:p w14:paraId="5F0EA336" w14:textId="77777777" w:rsidR="008F1FE0" w:rsidRPr="008F1FE0" w:rsidRDefault="008F1FE0" w:rsidP="008F1FE0">
            <w:pPr>
              <w:keepNext/>
              <w:keepLines/>
              <w:overflowPunct/>
              <w:autoSpaceDE/>
              <w:autoSpaceDN/>
              <w:adjustRightInd/>
              <w:spacing w:after="0"/>
              <w:jc w:val="left"/>
              <w:textAlignment w:val="auto"/>
              <w:rPr>
                <w:rFonts w:ascii="Arial" w:hAnsi="Arial" w:cs="Arial"/>
                <w:sz w:val="18"/>
                <w:szCs w:val="20"/>
                <w:lang w:val="en-US" w:eastAsia="en-US"/>
              </w:rPr>
            </w:pPr>
            <w:r w:rsidRPr="008F1FE0">
              <w:rPr>
                <w:rFonts w:ascii="Arial" w:hAnsi="Arial" w:cs="Arial"/>
                <w:sz w:val="18"/>
                <w:szCs w:val="20"/>
                <w:lang w:val="en-US" w:eastAsia="en-US"/>
              </w:rPr>
              <w:t>50% indoor and 50% outdoor uniformly distributed over the horizontal area (separate statistic)</w:t>
            </w:r>
          </w:p>
        </w:tc>
      </w:tr>
      <w:tr w:rsidR="008F1FE0" w:rsidRPr="008F1FE0" w14:paraId="22155E7F" w14:textId="77777777" w:rsidTr="008F1FE0">
        <w:tc>
          <w:tcPr>
            <w:tcW w:w="3240" w:type="dxa"/>
            <w:tcBorders>
              <w:top w:val="single" w:sz="4" w:space="0" w:color="auto"/>
              <w:left w:val="single" w:sz="4" w:space="0" w:color="auto"/>
              <w:bottom w:val="single" w:sz="4" w:space="0" w:color="auto"/>
              <w:right w:val="single" w:sz="4" w:space="0" w:color="auto"/>
            </w:tcBorders>
            <w:hideMark/>
          </w:tcPr>
          <w:p w14:paraId="1B5D81CA" w14:textId="77777777" w:rsidR="008F1FE0" w:rsidRPr="008F1FE0" w:rsidRDefault="008F1FE0" w:rsidP="008F1FE0">
            <w:pPr>
              <w:keepNext/>
              <w:keepLines/>
              <w:overflowPunct/>
              <w:autoSpaceDE/>
              <w:autoSpaceDN/>
              <w:adjustRightInd/>
              <w:spacing w:after="0"/>
              <w:jc w:val="left"/>
              <w:textAlignment w:val="auto"/>
              <w:rPr>
                <w:rFonts w:ascii="Arial" w:hAnsi="Arial" w:cs="Arial"/>
                <w:sz w:val="18"/>
                <w:szCs w:val="20"/>
                <w:lang w:val="fr-FR"/>
              </w:rPr>
            </w:pPr>
            <w:r w:rsidRPr="008F1FE0">
              <w:rPr>
                <w:rFonts w:ascii="Arial" w:hAnsi="Arial" w:cs="Arial"/>
                <w:sz w:val="18"/>
                <w:szCs w:val="20"/>
                <w:lang w:val="fr-FR"/>
              </w:rPr>
              <w:t>Min. gNB-UE distance (2D), m</w:t>
            </w:r>
          </w:p>
        </w:tc>
        <w:tc>
          <w:tcPr>
            <w:tcW w:w="6583" w:type="dxa"/>
            <w:tcBorders>
              <w:top w:val="single" w:sz="4" w:space="0" w:color="auto"/>
              <w:left w:val="single" w:sz="4" w:space="0" w:color="auto"/>
              <w:bottom w:val="single" w:sz="4" w:space="0" w:color="auto"/>
              <w:right w:val="single" w:sz="4" w:space="0" w:color="auto"/>
            </w:tcBorders>
            <w:hideMark/>
          </w:tcPr>
          <w:p w14:paraId="6D48EF68" w14:textId="77777777" w:rsidR="008F1FE0" w:rsidRPr="008F1FE0" w:rsidRDefault="008F1FE0" w:rsidP="008F1FE0">
            <w:pPr>
              <w:keepNext/>
              <w:keepLines/>
              <w:overflowPunct/>
              <w:autoSpaceDE/>
              <w:autoSpaceDN/>
              <w:adjustRightInd/>
              <w:spacing w:after="0"/>
              <w:jc w:val="left"/>
              <w:textAlignment w:val="auto"/>
              <w:rPr>
                <w:rFonts w:ascii="Arial" w:hAnsi="Arial" w:cs="Arial"/>
                <w:sz w:val="18"/>
                <w:szCs w:val="20"/>
                <w:lang w:val="en-US" w:eastAsia="en-US"/>
              </w:rPr>
            </w:pPr>
            <w:r w:rsidRPr="008F1FE0">
              <w:rPr>
                <w:rFonts w:ascii="Arial" w:hAnsi="Arial" w:cs="Arial"/>
                <w:sz w:val="18"/>
                <w:szCs w:val="20"/>
                <w:lang w:val="en-US" w:eastAsia="en-US"/>
              </w:rPr>
              <w:t>35m</w:t>
            </w:r>
          </w:p>
        </w:tc>
      </w:tr>
      <w:tr w:rsidR="008F1FE0" w:rsidRPr="008F1FE0" w14:paraId="31E2F0FA" w14:textId="77777777" w:rsidTr="008F1FE0">
        <w:tc>
          <w:tcPr>
            <w:tcW w:w="3240" w:type="dxa"/>
            <w:tcBorders>
              <w:top w:val="single" w:sz="4" w:space="0" w:color="auto"/>
              <w:left w:val="single" w:sz="4" w:space="0" w:color="auto"/>
              <w:bottom w:val="single" w:sz="4" w:space="0" w:color="auto"/>
              <w:right w:val="single" w:sz="4" w:space="0" w:color="auto"/>
            </w:tcBorders>
            <w:hideMark/>
          </w:tcPr>
          <w:p w14:paraId="28D6EF67" w14:textId="77777777" w:rsidR="008F1FE0" w:rsidRPr="008F1FE0" w:rsidRDefault="008F1FE0" w:rsidP="008F1FE0">
            <w:pPr>
              <w:keepNext/>
              <w:keepLines/>
              <w:overflowPunct/>
              <w:autoSpaceDE/>
              <w:autoSpaceDN/>
              <w:adjustRightInd/>
              <w:spacing w:after="0"/>
              <w:jc w:val="left"/>
              <w:textAlignment w:val="auto"/>
              <w:rPr>
                <w:rFonts w:ascii="Arial" w:hAnsi="Arial" w:cs="Arial"/>
                <w:sz w:val="18"/>
                <w:szCs w:val="20"/>
                <w:lang w:val="en-US"/>
              </w:rPr>
            </w:pPr>
            <w:r w:rsidRPr="008F1FE0">
              <w:rPr>
                <w:rFonts w:ascii="Arial" w:hAnsi="Arial" w:cs="Arial"/>
                <w:sz w:val="18"/>
                <w:szCs w:val="20"/>
                <w:lang w:val="en-US"/>
              </w:rPr>
              <w:t>UE mobility (for modeling Doppler effects)</w:t>
            </w:r>
          </w:p>
        </w:tc>
        <w:tc>
          <w:tcPr>
            <w:tcW w:w="6583" w:type="dxa"/>
            <w:tcBorders>
              <w:top w:val="single" w:sz="4" w:space="0" w:color="auto"/>
              <w:left w:val="single" w:sz="4" w:space="0" w:color="auto"/>
              <w:bottom w:val="single" w:sz="4" w:space="0" w:color="auto"/>
              <w:right w:val="single" w:sz="4" w:space="0" w:color="auto"/>
            </w:tcBorders>
            <w:hideMark/>
          </w:tcPr>
          <w:p w14:paraId="58AAFDE9" w14:textId="77777777" w:rsidR="008F1FE0" w:rsidRPr="008F1FE0" w:rsidRDefault="008F1FE0" w:rsidP="008F1FE0">
            <w:pPr>
              <w:keepNext/>
              <w:keepLines/>
              <w:overflowPunct/>
              <w:autoSpaceDE/>
              <w:autoSpaceDN/>
              <w:adjustRightInd/>
              <w:spacing w:after="0"/>
              <w:jc w:val="left"/>
              <w:textAlignment w:val="auto"/>
              <w:rPr>
                <w:rFonts w:ascii="Arial" w:hAnsi="Arial" w:cs="Arial"/>
                <w:sz w:val="18"/>
                <w:szCs w:val="20"/>
                <w:lang w:val="en-US" w:eastAsia="en-US"/>
              </w:rPr>
            </w:pPr>
            <w:r w:rsidRPr="008F1FE0">
              <w:rPr>
                <w:rFonts w:ascii="Arial" w:hAnsi="Arial" w:cs="Arial"/>
                <w:sz w:val="18"/>
                <w:szCs w:val="20"/>
                <w:lang w:val="en-US" w:eastAsia="en-US"/>
              </w:rPr>
              <w:t xml:space="preserve">For indoor UEs: 3km/h </w:t>
            </w:r>
          </w:p>
          <w:p w14:paraId="32DBB607" w14:textId="77777777" w:rsidR="008F1FE0" w:rsidRPr="008F1FE0" w:rsidRDefault="008F1FE0" w:rsidP="008F1FE0">
            <w:pPr>
              <w:keepNext/>
              <w:keepLines/>
              <w:overflowPunct/>
              <w:autoSpaceDE/>
              <w:autoSpaceDN/>
              <w:adjustRightInd/>
              <w:spacing w:after="0"/>
              <w:jc w:val="left"/>
              <w:textAlignment w:val="auto"/>
              <w:rPr>
                <w:rFonts w:ascii="Arial" w:hAnsi="Arial" w:cs="Arial"/>
                <w:sz w:val="18"/>
                <w:szCs w:val="20"/>
                <w:lang w:val="en-US" w:eastAsia="en-US"/>
              </w:rPr>
            </w:pPr>
            <w:r w:rsidRPr="008F1FE0">
              <w:rPr>
                <w:rFonts w:ascii="Arial" w:hAnsi="Arial" w:cs="Arial"/>
                <w:sz w:val="18"/>
                <w:szCs w:val="20"/>
                <w:lang w:val="en-US" w:eastAsia="en-US"/>
              </w:rPr>
              <w:t>For outdoor UEs: 60km/h</w:t>
            </w:r>
          </w:p>
        </w:tc>
      </w:tr>
      <w:tr w:rsidR="008F1FE0" w:rsidRPr="008F1FE0" w14:paraId="60E54AF6" w14:textId="77777777" w:rsidTr="008F1FE0">
        <w:tc>
          <w:tcPr>
            <w:tcW w:w="9823" w:type="dxa"/>
            <w:gridSpan w:val="2"/>
            <w:tcBorders>
              <w:top w:val="single" w:sz="4" w:space="0" w:color="auto"/>
              <w:left w:val="single" w:sz="4" w:space="0" w:color="auto"/>
              <w:bottom w:val="single" w:sz="4" w:space="0" w:color="auto"/>
              <w:right w:val="single" w:sz="4" w:space="0" w:color="auto"/>
            </w:tcBorders>
            <w:hideMark/>
          </w:tcPr>
          <w:p w14:paraId="6A4376C4" w14:textId="77777777" w:rsidR="008F1FE0" w:rsidRPr="008F1FE0" w:rsidRDefault="008F1FE0" w:rsidP="008F1FE0">
            <w:pPr>
              <w:keepNext/>
              <w:keepLines/>
              <w:overflowPunct/>
              <w:autoSpaceDE/>
              <w:autoSpaceDN/>
              <w:adjustRightInd/>
              <w:spacing w:after="0"/>
              <w:ind w:left="689" w:hanging="689"/>
              <w:jc w:val="left"/>
              <w:textAlignment w:val="auto"/>
              <w:rPr>
                <w:rFonts w:ascii="Arial" w:hAnsi="Arial" w:cs="Arial"/>
                <w:sz w:val="18"/>
                <w:szCs w:val="20"/>
                <w:lang w:val="en-US"/>
              </w:rPr>
            </w:pPr>
            <w:r w:rsidRPr="008F1FE0">
              <w:rPr>
                <w:rFonts w:ascii="Arial" w:hAnsi="Arial" w:cs="Arial"/>
                <w:sz w:val="18"/>
                <w:szCs w:val="20"/>
                <w:lang w:val="en-US"/>
              </w:rPr>
              <w:t>Note 1:</w:t>
            </w:r>
            <w:r w:rsidRPr="008F1FE0">
              <w:rPr>
                <w:rFonts w:ascii="Arial" w:hAnsi="Arial" w:cs="Arial"/>
                <w:sz w:val="18"/>
                <w:szCs w:val="20"/>
                <w:lang w:val="en-US"/>
              </w:rPr>
              <w:tab/>
              <w:t>According to 3GPP TR 38.802</w:t>
            </w:r>
          </w:p>
          <w:p w14:paraId="39303623" w14:textId="77777777" w:rsidR="008F1FE0" w:rsidRPr="008F1FE0" w:rsidRDefault="008F1FE0" w:rsidP="008F1FE0">
            <w:pPr>
              <w:keepNext/>
              <w:keepLines/>
              <w:overflowPunct/>
              <w:autoSpaceDE/>
              <w:autoSpaceDN/>
              <w:adjustRightInd/>
              <w:spacing w:after="0"/>
              <w:ind w:left="689" w:hanging="689"/>
              <w:jc w:val="left"/>
              <w:textAlignment w:val="auto"/>
              <w:rPr>
                <w:rFonts w:ascii="Arial" w:hAnsi="Arial" w:cs="Arial"/>
                <w:sz w:val="18"/>
                <w:szCs w:val="20"/>
                <w:lang w:val="en-US"/>
              </w:rPr>
            </w:pPr>
            <w:r w:rsidRPr="008F1FE0">
              <w:rPr>
                <w:rFonts w:ascii="Arial" w:hAnsi="Arial" w:cs="Arial"/>
                <w:sz w:val="18"/>
                <w:szCs w:val="20"/>
                <w:lang w:val="en-US"/>
              </w:rPr>
              <w:t>Note 2:</w:t>
            </w:r>
            <w:r w:rsidRPr="008F1FE0">
              <w:rPr>
                <w:rFonts w:ascii="Arial" w:hAnsi="Arial" w:cs="Arial"/>
                <w:sz w:val="18"/>
                <w:szCs w:val="20"/>
                <w:lang w:val="en-US"/>
              </w:rPr>
              <w:tab/>
              <w:t>In case if interference considerations are not properly taken into account for 7 sites companies are encouraged to provide results for 19 sites.</w:t>
            </w:r>
          </w:p>
          <w:p w14:paraId="0999BD00" w14:textId="77777777" w:rsidR="008F1FE0" w:rsidRPr="008F1FE0" w:rsidRDefault="008F1FE0" w:rsidP="008F1FE0">
            <w:pPr>
              <w:keepNext/>
              <w:keepLines/>
              <w:overflowPunct/>
              <w:autoSpaceDE/>
              <w:autoSpaceDN/>
              <w:adjustRightInd/>
              <w:spacing w:after="0"/>
              <w:ind w:left="689" w:hanging="689"/>
              <w:jc w:val="left"/>
              <w:textAlignment w:val="auto"/>
              <w:rPr>
                <w:rFonts w:ascii="Arial" w:hAnsi="Arial" w:cs="Arial"/>
                <w:sz w:val="18"/>
                <w:szCs w:val="20"/>
                <w:lang w:val="en-US"/>
              </w:rPr>
            </w:pPr>
            <w:r w:rsidRPr="008F1FE0">
              <w:rPr>
                <w:rFonts w:ascii="Arial" w:hAnsi="Arial" w:cs="Arial"/>
                <w:sz w:val="18"/>
                <w:szCs w:val="20"/>
                <w:lang w:val="en-US"/>
              </w:rPr>
              <w:t>Note 3:</w:t>
            </w:r>
            <w:r w:rsidRPr="008F1FE0">
              <w:rPr>
                <w:rFonts w:ascii="Arial" w:hAnsi="Arial" w:cs="Arial"/>
                <w:sz w:val="18"/>
                <w:szCs w:val="20"/>
                <w:lang w:val="en-US"/>
              </w:rPr>
              <w:tab/>
              <w:t>According to 3GPP TR 38.901</w:t>
            </w:r>
          </w:p>
          <w:p w14:paraId="69F46C22" w14:textId="77777777" w:rsidR="008F1FE0" w:rsidRPr="008F1FE0" w:rsidRDefault="008F1FE0" w:rsidP="008F1FE0">
            <w:pPr>
              <w:keepNext/>
              <w:keepLines/>
              <w:overflowPunct/>
              <w:autoSpaceDE/>
              <w:autoSpaceDN/>
              <w:adjustRightInd/>
              <w:spacing w:after="0"/>
              <w:ind w:left="689" w:hanging="689"/>
              <w:jc w:val="left"/>
              <w:textAlignment w:val="auto"/>
              <w:rPr>
                <w:rFonts w:ascii="Arial" w:hAnsi="Arial" w:cs="Arial"/>
                <w:sz w:val="18"/>
                <w:szCs w:val="20"/>
                <w:lang w:val="en-US" w:eastAsia="en-US"/>
              </w:rPr>
            </w:pPr>
            <w:r w:rsidRPr="008F1FE0">
              <w:rPr>
                <w:rFonts w:ascii="Arial" w:hAnsi="Arial" w:cs="Arial"/>
                <w:sz w:val="18"/>
                <w:szCs w:val="20"/>
                <w:lang w:val="en-US"/>
              </w:rPr>
              <w:t>Note 4:</w:t>
            </w:r>
            <w:r w:rsidRPr="008F1FE0">
              <w:rPr>
                <w:rFonts w:ascii="Arial" w:hAnsi="Arial" w:cs="Arial"/>
                <w:sz w:val="18"/>
                <w:szCs w:val="20"/>
                <w:lang w:val="en-US"/>
              </w:rPr>
              <w:tab/>
              <w:t>According to 3GPP TR 37.857</w:t>
            </w:r>
          </w:p>
        </w:tc>
      </w:tr>
      <w:bookmarkEnd w:id="12"/>
    </w:tbl>
    <w:p w14:paraId="5779ADCF" w14:textId="77777777" w:rsidR="008F1FE0" w:rsidRPr="008F1FE0" w:rsidRDefault="008F1FE0" w:rsidP="008F1FE0">
      <w:pPr>
        <w:overflowPunct/>
        <w:autoSpaceDE/>
        <w:autoSpaceDN/>
        <w:adjustRightInd/>
        <w:spacing w:after="180"/>
        <w:jc w:val="left"/>
        <w:textAlignment w:val="auto"/>
        <w:rPr>
          <w:sz w:val="20"/>
          <w:szCs w:val="20"/>
          <w:lang w:val="en-US" w:eastAsia="en-US"/>
        </w:rPr>
      </w:pPr>
    </w:p>
    <w:p w14:paraId="118B5AEF" w14:textId="77777777" w:rsidR="008F1FE0" w:rsidRPr="008F1FE0" w:rsidRDefault="008F1FE0" w:rsidP="00C46C57">
      <w:pPr>
        <w:pStyle w:val="BodyText"/>
        <w:rPr>
          <w:lang w:val="en-US"/>
        </w:rPr>
      </w:pPr>
    </w:p>
    <w:sectPr w:rsidR="008F1FE0" w:rsidRPr="008F1FE0" w:rsidSect="00D14E67">
      <w:headerReference w:type="even" r:id="rId27"/>
      <w:footerReference w:type="default" r:id="rId28"/>
      <w:footnotePr>
        <w:numRestart w:val="eachSect"/>
      </w:footnotePr>
      <w:pgSz w:w="12240" w:h="15840" w:code="1"/>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D264B" w14:textId="77777777" w:rsidR="00FB4348" w:rsidRDefault="00FB4348" w:rsidP="00C46C57">
      <w:r>
        <w:separator/>
      </w:r>
    </w:p>
  </w:endnote>
  <w:endnote w:type="continuationSeparator" w:id="0">
    <w:p w14:paraId="4578091F" w14:textId="77777777" w:rsidR="00FB4348" w:rsidRDefault="00FB4348" w:rsidP="00C46C57">
      <w:r>
        <w:continuationSeparator/>
      </w:r>
    </w:p>
  </w:endnote>
  <w:endnote w:type="continuationNotice" w:id="1">
    <w:p w14:paraId="67894961" w14:textId="77777777" w:rsidR="00FB4348" w:rsidRDefault="00FB43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SimSun"/>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Yu Mincho">
    <w:altName w:val="Yu Gothic UI"/>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CDF96" w14:textId="4F7B5E58" w:rsidR="004B5A89" w:rsidRDefault="004B5A89"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D514D">
      <w:rPr>
        <w:rStyle w:val="PageNumber"/>
      </w:rPr>
      <w:t>44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D514D">
      <w:rPr>
        <w:rStyle w:val="PageNumber"/>
      </w:rPr>
      <w:t>46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0A5C2" w14:textId="77777777" w:rsidR="00FB4348" w:rsidRDefault="00FB4348" w:rsidP="00C46C57">
      <w:r>
        <w:separator/>
      </w:r>
    </w:p>
  </w:footnote>
  <w:footnote w:type="continuationSeparator" w:id="0">
    <w:p w14:paraId="5A010303" w14:textId="77777777" w:rsidR="00FB4348" w:rsidRDefault="00FB4348" w:rsidP="00C46C57">
      <w:r>
        <w:continuationSeparator/>
      </w:r>
    </w:p>
  </w:footnote>
  <w:footnote w:type="continuationNotice" w:id="1">
    <w:p w14:paraId="0FB6EE7B" w14:textId="77777777" w:rsidR="00FB4348" w:rsidRDefault="00FB4348">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2084A" w14:textId="77777777" w:rsidR="004B5A89" w:rsidRDefault="004B5A89" w:rsidP="00C46C5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9E9558"/>
    <w:multiLevelType w:val="singleLevel"/>
    <w:tmpl w:val="EA9E955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5C30FF3"/>
    <w:multiLevelType w:val="hybridMultilevel"/>
    <w:tmpl w:val="33EEBE3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16CD69D1"/>
    <w:multiLevelType w:val="hybridMultilevel"/>
    <w:tmpl w:val="7818B3EE"/>
    <w:lvl w:ilvl="0" w:tplc="D522FE0A">
      <w:start w:val="1"/>
      <w:numFmt w:val="bullet"/>
      <w:lvlText w:val="–"/>
      <w:lvlJc w:val="left"/>
      <w:pPr>
        <w:ind w:left="927" w:hanging="360"/>
      </w:pPr>
      <w:rPr>
        <w:rFonts w:ascii="Arial" w:hAnsi="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1BFC3FB3"/>
    <w:multiLevelType w:val="hybridMultilevel"/>
    <w:tmpl w:val="EB585164"/>
    <w:lvl w:ilvl="0" w:tplc="D522FE0A">
      <w:start w:val="1"/>
      <w:numFmt w:val="bullet"/>
      <w:lvlText w:val="–"/>
      <w:lvlJc w:val="left"/>
      <w:pPr>
        <w:ind w:left="927" w:hanging="360"/>
      </w:pPr>
      <w:rPr>
        <w:rFonts w:ascii="Arial" w:hAnsi="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CD71883"/>
    <w:multiLevelType w:val="hybridMultilevel"/>
    <w:tmpl w:val="987EBC22"/>
    <w:lvl w:ilvl="0" w:tplc="D4DEEC92">
      <w:start w:val="1"/>
      <w:numFmt w:val="decimal"/>
      <w:pStyle w:val="proposal"/>
      <w:lvlText w:val="Proposal %1:"/>
      <w:lvlJc w:val="left"/>
      <w:pPr>
        <w:ind w:left="1412"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2AC6797"/>
    <w:multiLevelType w:val="hybridMultilevel"/>
    <w:tmpl w:val="B7885C1C"/>
    <w:lvl w:ilvl="0" w:tplc="559A8162">
      <w:start w:val="1"/>
      <w:numFmt w:val="decimal"/>
      <w:lvlText w:val="Op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7F3626B"/>
    <w:multiLevelType w:val="hybridMultilevel"/>
    <w:tmpl w:val="C7801702"/>
    <w:lvl w:ilvl="0" w:tplc="EA9E9558">
      <w:start w:val="1"/>
      <w:numFmt w:val="bullet"/>
      <w:lvlText w:val="‒"/>
      <w:lvlJc w:val="left"/>
      <w:pPr>
        <w:ind w:left="720" w:hanging="360"/>
      </w:pPr>
      <w:rPr>
        <w:rFonts w:ascii="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5CE5F50"/>
    <w:multiLevelType w:val="hybridMultilevel"/>
    <w:tmpl w:val="A7D654B6"/>
    <w:lvl w:ilvl="0" w:tplc="EA9E9558">
      <w:start w:val="1"/>
      <w:numFmt w:val="bullet"/>
      <w:lvlText w:val="‒"/>
      <w:lvlJc w:val="left"/>
      <w:pPr>
        <w:ind w:left="927" w:hanging="360"/>
      </w:pPr>
      <w:rPr>
        <w:rFonts w:ascii="Arial"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36A34B1F"/>
    <w:multiLevelType w:val="hybridMultilevel"/>
    <w:tmpl w:val="6B5C4A00"/>
    <w:lvl w:ilvl="0" w:tplc="D522FE0A">
      <w:start w:val="1"/>
      <w:numFmt w:val="bullet"/>
      <w:lvlText w:val="–"/>
      <w:lvlJc w:val="left"/>
      <w:pPr>
        <w:ind w:left="927" w:hanging="360"/>
      </w:pPr>
      <w:rPr>
        <w:rFonts w:ascii="Arial" w:hAnsi="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36CC7596"/>
    <w:multiLevelType w:val="hybridMultilevel"/>
    <w:tmpl w:val="AB88020C"/>
    <w:lvl w:ilvl="0" w:tplc="C9BE017A">
      <w:start w:val="1"/>
      <w:numFmt w:val="bullet"/>
      <w:pStyle w:val="bullet1"/>
      <w:lvlText w:val=""/>
      <w:lvlJc w:val="left"/>
      <w:pPr>
        <w:ind w:left="420" w:hanging="420"/>
      </w:pPr>
      <w:rPr>
        <w:rFonts w:ascii="Symbol" w:hAnsi="Symbol" w:hint="default"/>
      </w:rPr>
    </w:lvl>
    <w:lvl w:ilvl="1" w:tplc="F286A7B0">
      <w:start w:val="1"/>
      <w:numFmt w:val="bullet"/>
      <w:lvlText w:val="-"/>
      <w:lvlJc w:val="left"/>
      <w:pPr>
        <w:ind w:left="840" w:hanging="420"/>
      </w:pPr>
      <w:rPr>
        <w:rFonts w:ascii="Times New Roman" w:hAnsi="Times New Roman" w:cs="Times New Roman" w:hint="default"/>
        <w:lang w:val="en-GB"/>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0"/>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867832"/>
    <w:multiLevelType w:val="hybridMultilevel"/>
    <w:tmpl w:val="CFCEA89A"/>
    <w:lvl w:ilvl="0" w:tplc="EA9E9558">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AD1E8E"/>
    <w:multiLevelType w:val="hybridMultilevel"/>
    <w:tmpl w:val="B73034D8"/>
    <w:lvl w:ilvl="0" w:tplc="DB9A2C6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B0630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2283C48"/>
    <w:multiLevelType w:val="hybridMultilevel"/>
    <w:tmpl w:val="92E26B18"/>
    <w:lvl w:ilvl="0" w:tplc="D522FE0A">
      <w:start w:val="1"/>
      <w:numFmt w:val="bullet"/>
      <w:lvlText w:val="–"/>
      <w:lvlJc w:val="left"/>
      <w:pPr>
        <w:ind w:left="927" w:hanging="360"/>
      </w:pPr>
      <w:rPr>
        <w:rFonts w:ascii="Arial" w:hAnsi="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468519EC"/>
    <w:multiLevelType w:val="hybridMultilevel"/>
    <w:tmpl w:val="C9D21960"/>
    <w:lvl w:ilvl="0" w:tplc="B5A8667A">
      <w:numFmt w:val="bullet"/>
      <w:lvlText w:val="-"/>
      <w:lvlJc w:val="left"/>
      <w:pPr>
        <w:ind w:left="760" w:hanging="360"/>
      </w:pPr>
      <w:rPr>
        <w:rFonts w:ascii="Times" w:eastAsia="Batang" w:hAnsi="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A376A3C"/>
    <w:multiLevelType w:val="hybridMultilevel"/>
    <w:tmpl w:val="B8588A82"/>
    <w:lvl w:ilvl="0" w:tplc="D522FE0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01B7527"/>
    <w:multiLevelType w:val="hybridMultilevel"/>
    <w:tmpl w:val="D682D756"/>
    <w:lvl w:ilvl="0" w:tplc="6D246B4C">
      <w:start w:val="1"/>
      <w:numFmt w:val="decimal"/>
      <w:lvlText w:val="Op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83676A"/>
    <w:multiLevelType w:val="hybridMultilevel"/>
    <w:tmpl w:val="6FF6B624"/>
    <w:lvl w:ilvl="0" w:tplc="D522FE0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D47A03"/>
    <w:multiLevelType w:val="hybridMultilevel"/>
    <w:tmpl w:val="19F8BBA0"/>
    <w:lvl w:ilvl="0" w:tplc="65028046">
      <w:start w:val="1"/>
      <w:numFmt w:val="upperLetter"/>
      <w:lvlText w:val="Approach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B67B97"/>
    <w:multiLevelType w:val="hybridMultilevel"/>
    <w:tmpl w:val="63E81580"/>
    <w:lvl w:ilvl="0" w:tplc="D0E0A322">
      <w:start w:val="1"/>
      <w:numFmt w:val="decimal"/>
      <w:lvlText w:val="Alternativ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A3D211F"/>
    <w:multiLevelType w:val="hybridMultilevel"/>
    <w:tmpl w:val="C56E9740"/>
    <w:lvl w:ilvl="0" w:tplc="D522FE0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517623"/>
    <w:multiLevelType w:val="hybridMultilevel"/>
    <w:tmpl w:val="D252508A"/>
    <w:lvl w:ilvl="0" w:tplc="EA9E9558">
      <w:start w:val="1"/>
      <w:numFmt w:val="bullet"/>
      <w:lvlText w:val="‒"/>
      <w:lvlJc w:val="left"/>
      <w:pPr>
        <w:ind w:left="720" w:hanging="360"/>
      </w:pPr>
      <w:rPr>
        <w:rFonts w:ascii="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2E4ED002">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FCD745D"/>
    <w:multiLevelType w:val="hybridMultilevel"/>
    <w:tmpl w:val="49AEEE9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13B4D3C"/>
    <w:multiLevelType w:val="hybridMultilevel"/>
    <w:tmpl w:val="046291F8"/>
    <w:lvl w:ilvl="0" w:tplc="6128A2B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6731A36"/>
    <w:multiLevelType w:val="hybridMultilevel"/>
    <w:tmpl w:val="6D9A40A4"/>
    <w:lvl w:ilvl="0" w:tplc="83D4C98A">
      <w:start w:val="5"/>
      <w:numFmt w:val="bullet"/>
      <w:lvlText w:val=""/>
      <w:lvlJc w:val="left"/>
      <w:pPr>
        <w:ind w:left="927" w:hanging="360"/>
      </w:pPr>
      <w:rPr>
        <w:rFonts w:ascii="Symbol" w:eastAsia="Calibr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6767B43"/>
    <w:multiLevelType w:val="hybridMultilevel"/>
    <w:tmpl w:val="378E8998"/>
    <w:lvl w:ilvl="0" w:tplc="04070011">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9C9196B"/>
    <w:multiLevelType w:val="hybridMultilevel"/>
    <w:tmpl w:val="7472DB6C"/>
    <w:lvl w:ilvl="0" w:tplc="83D4C98A">
      <w:start w:val="5"/>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4C32DCA"/>
    <w:multiLevelType w:val="hybridMultilevel"/>
    <w:tmpl w:val="D3F05290"/>
    <w:lvl w:ilvl="0" w:tplc="D522FE0A">
      <w:start w:val="1"/>
      <w:numFmt w:val="bullet"/>
      <w:lvlText w:val="–"/>
      <w:lvlJc w:val="left"/>
      <w:pPr>
        <w:ind w:left="927" w:hanging="360"/>
      </w:pPr>
      <w:rPr>
        <w:rFonts w:ascii="Arial" w:hAnsi="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8A41BA1"/>
    <w:multiLevelType w:val="multilevel"/>
    <w:tmpl w:val="78A41BA1"/>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3" w15:restartNumberingAfterBreak="0">
    <w:nsid w:val="7DA90D71"/>
    <w:multiLevelType w:val="hybridMultilevel"/>
    <w:tmpl w:val="A650B770"/>
    <w:lvl w:ilvl="0" w:tplc="D522FE0A">
      <w:start w:val="1"/>
      <w:numFmt w:val="bullet"/>
      <w:lvlText w:val="–"/>
      <w:lvlJc w:val="left"/>
      <w:pPr>
        <w:ind w:left="927" w:hanging="360"/>
      </w:pPr>
      <w:rPr>
        <w:rFonts w:ascii="Arial" w:hAnsi="Aria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15:restartNumberingAfterBreak="0">
    <w:nsid w:val="7E55616E"/>
    <w:multiLevelType w:val="hybridMultilevel"/>
    <w:tmpl w:val="16681AEA"/>
    <w:lvl w:ilvl="0" w:tplc="83D4C98A">
      <w:start w:val="5"/>
      <w:numFmt w:val="bullet"/>
      <w:lvlText w:val=""/>
      <w:lvlJc w:val="left"/>
      <w:pPr>
        <w:ind w:left="927" w:hanging="360"/>
      </w:pPr>
      <w:rPr>
        <w:rFonts w:ascii="Symbol" w:eastAsia="Calibr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2"/>
  </w:num>
  <w:num w:numId="2">
    <w:abstractNumId w:val="15"/>
  </w:num>
  <w:num w:numId="3">
    <w:abstractNumId w:val="1"/>
  </w:num>
  <w:num w:numId="4">
    <w:abstractNumId w:val="24"/>
  </w:num>
  <w:num w:numId="5">
    <w:abstractNumId w:val="27"/>
  </w:num>
  <w:num w:numId="6">
    <w:abstractNumId w:val="32"/>
  </w:num>
  <w:num w:numId="7">
    <w:abstractNumId w:val="7"/>
  </w:num>
  <w:num w:numId="8">
    <w:abstractNumId w:val="9"/>
  </w:num>
  <w:num w:numId="9">
    <w:abstractNumId w:val="2"/>
  </w:num>
  <w:num w:numId="10">
    <w:abstractNumId w:val="41"/>
  </w:num>
  <w:num w:numId="11">
    <w:abstractNumId w:val="11"/>
  </w:num>
  <w:num w:numId="12">
    <w:abstractNumId w:val="39"/>
  </w:num>
  <w:num w:numId="13">
    <w:abstractNumId w:val="18"/>
  </w:num>
  <w:num w:numId="14">
    <w:abstractNumId w:val="38"/>
  </w:num>
  <w:num w:numId="15">
    <w:abstractNumId w:val="36"/>
  </w:num>
  <w:num w:numId="16">
    <w:abstractNumId w:val="44"/>
  </w:num>
  <w:num w:numId="17">
    <w:abstractNumId w:val="14"/>
  </w:num>
  <w:num w:numId="18">
    <w:abstractNumId w:val="6"/>
  </w:num>
  <w:num w:numId="19">
    <w:abstractNumId w:val="25"/>
  </w:num>
  <w:num w:numId="20">
    <w:abstractNumId w:val="4"/>
  </w:num>
  <w:num w:numId="21">
    <w:abstractNumId w:val="13"/>
  </w:num>
  <w:num w:numId="22">
    <w:abstractNumId w:val="40"/>
  </w:num>
  <w:num w:numId="23">
    <w:abstractNumId w:val="43"/>
  </w:num>
  <w:num w:numId="24">
    <w:abstractNumId w:val="19"/>
  </w:num>
  <w:num w:numId="25">
    <w:abstractNumId w:val="5"/>
  </w:num>
  <w:num w:numId="26">
    <w:abstractNumId w:val="34"/>
  </w:num>
  <w:num w:numId="27">
    <w:abstractNumId w:val="35"/>
  </w:num>
  <w:num w:numId="28">
    <w:abstractNumId w:val="37"/>
  </w:num>
  <w:num w:numId="29">
    <w:abstractNumId w:val="21"/>
  </w:num>
  <w:num w:numId="30">
    <w:abstractNumId w:val="30"/>
  </w:num>
  <w:num w:numId="31">
    <w:abstractNumId w:val="20"/>
  </w:num>
  <w:num w:numId="32">
    <w:abstractNumId w:val="29"/>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42"/>
  </w:num>
  <w:num w:numId="36">
    <w:abstractNumId w:val="0"/>
  </w:num>
  <w:num w:numId="37">
    <w:abstractNumId w:val="33"/>
  </w:num>
  <w:num w:numId="38">
    <w:abstractNumId w:val="12"/>
  </w:num>
  <w:num w:numId="39">
    <w:abstractNumId w:val="28"/>
  </w:num>
  <w:num w:numId="40">
    <w:abstractNumId w:val="26"/>
  </w:num>
  <w:num w:numId="41">
    <w:abstractNumId w:val="10"/>
  </w:num>
  <w:num w:numId="42">
    <w:abstractNumId w:val="17"/>
  </w:num>
  <w:num w:numId="43">
    <w:abstractNumId w:val="31"/>
  </w:num>
  <w:num w:numId="44">
    <w:abstractNumId w:val="23"/>
  </w:num>
  <w:num w:numId="45">
    <w:abstractNumId w:val="8"/>
  </w:num>
  <w:num w:numId="46">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0"/>
  <w:activeWritingStyle w:appName="MSWord" w:lang="en-GB" w:vendorID="64" w:dllVersion="131078"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A37"/>
    <w:rsid w:val="0000564C"/>
    <w:rsid w:val="00006446"/>
    <w:rsid w:val="00006896"/>
    <w:rsid w:val="00007CDC"/>
    <w:rsid w:val="00011B28"/>
    <w:rsid w:val="00015D15"/>
    <w:rsid w:val="0002564D"/>
    <w:rsid w:val="00025ECA"/>
    <w:rsid w:val="000325B8"/>
    <w:rsid w:val="00034C15"/>
    <w:rsid w:val="0003655D"/>
    <w:rsid w:val="00036BA1"/>
    <w:rsid w:val="00037BE2"/>
    <w:rsid w:val="000422E2"/>
    <w:rsid w:val="00042F22"/>
    <w:rsid w:val="000444EF"/>
    <w:rsid w:val="00052A07"/>
    <w:rsid w:val="000534E3"/>
    <w:rsid w:val="0005588F"/>
    <w:rsid w:val="0005606A"/>
    <w:rsid w:val="0005652E"/>
    <w:rsid w:val="00057117"/>
    <w:rsid w:val="000616E7"/>
    <w:rsid w:val="0006487E"/>
    <w:rsid w:val="00065E1A"/>
    <w:rsid w:val="00073380"/>
    <w:rsid w:val="00077E5F"/>
    <w:rsid w:val="0008036A"/>
    <w:rsid w:val="00080BE3"/>
    <w:rsid w:val="00081AE6"/>
    <w:rsid w:val="00083E6C"/>
    <w:rsid w:val="000855EB"/>
    <w:rsid w:val="00085B52"/>
    <w:rsid w:val="000866F2"/>
    <w:rsid w:val="0009009F"/>
    <w:rsid w:val="00091557"/>
    <w:rsid w:val="000917DC"/>
    <w:rsid w:val="000924C1"/>
    <w:rsid w:val="000924F0"/>
    <w:rsid w:val="00093474"/>
    <w:rsid w:val="0009510F"/>
    <w:rsid w:val="000A1B7B"/>
    <w:rsid w:val="000A4EFA"/>
    <w:rsid w:val="000A56F2"/>
    <w:rsid w:val="000B2719"/>
    <w:rsid w:val="000B3545"/>
    <w:rsid w:val="000B3A8F"/>
    <w:rsid w:val="000B4AB9"/>
    <w:rsid w:val="000B58C3"/>
    <w:rsid w:val="000B61E9"/>
    <w:rsid w:val="000C165A"/>
    <w:rsid w:val="000C2E19"/>
    <w:rsid w:val="000D0D07"/>
    <w:rsid w:val="000D12B4"/>
    <w:rsid w:val="000D4797"/>
    <w:rsid w:val="000E0527"/>
    <w:rsid w:val="000E1E92"/>
    <w:rsid w:val="000F06D6"/>
    <w:rsid w:val="000F0EB1"/>
    <w:rsid w:val="000F1106"/>
    <w:rsid w:val="000F30C0"/>
    <w:rsid w:val="000F3BE9"/>
    <w:rsid w:val="000F3F6C"/>
    <w:rsid w:val="000F6DF3"/>
    <w:rsid w:val="000F77AF"/>
    <w:rsid w:val="001005FF"/>
    <w:rsid w:val="00100ACC"/>
    <w:rsid w:val="001018DC"/>
    <w:rsid w:val="0010369D"/>
    <w:rsid w:val="00105E37"/>
    <w:rsid w:val="001062FB"/>
    <w:rsid w:val="001063E6"/>
    <w:rsid w:val="00113CF4"/>
    <w:rsid w:val="001153EA"/>
    <w:rsid w:val="00115643"/>
    <w:rsid w:val="00116765"/>
    <w:rsid w:val="00116D78"/>
    <w:rsid w:val="00117758"/>
    <w:rsid w:val="001219F5"/>
    <w:rsid w:val="00121A20"/>
    <w:rsid w:val="0012377F"/>
    <w:rsid w:val="00124314"/>
    <w:rsid w:val="00126B4A"/>
    <w:rsid w:val="00132FD0"/>
    <w:rsid w:val="001344C0"/>
    <w:rsid w:val="001346FA"/>
    <w:rsid w:val="001347B2"/>
    <w:rsid w:val="00135252"/>
    <w:rsid w:val="00137AB5"/>
    <w:rsid w:val="00137F0B"/>
    <w:rsid w:val="00142E7B"/>
    <w:rsid w:val="00151E23"/>
    <w:rsid w:val="00152572"/>
    <w:rsid w:val="001526E0"/>
    <w:rsid w:val="001551B5"/>
    <w:rsid w:val="0015753D"/>
    <w:rsid w:val="00161036"/>
    <w:rsid w:val="001659C1"/>
    <w:rsid w:val="0017352B"/>
    <w:rsid w:val="00173A8E"/>
    <w:rsid w:val="00174F3F"/>
    <w:rsid w:val="0017502C"/>
    <w:rsid w:val="001754E6"/>
    <w:rsid w:val="0018143F"/>
    <w:rsid w:val="00181FF8"/>
    <w:rsid w:val="00190AC1"/>
    <w:rsid w:val="0019341A"/>
    <w:rsid w:val="00196301"/>
    <w:rsid w:val="00197DF9"/>
    <w:rsid w:val="001A1987"/>
    <w:rsid w:val="001A2564"/>
    <w:rsid w:val="001A6173"/>
    <w:rsid w:val="001A6CBA"/>
    <w:rsid w:val="001B0D97"/>
    <w:rsid w:val="001B5A5D"/>
    <w:rsid w:val="001B7DF1"/>
    <w:rsid w:val="001C1CE5"/>
    <w:rsid w:val="001C3D2A"/>
    <w:rsid w:val="001D3540"/>
    <w:rsid w:val="001D514D"/>
    <w:rsid w:val="001D51BA"/>
    <w:rsid w:val="001D53E7"/>
    <w:rsid w:val="001D6342"/>
    <w:rsid w:val="001D6D53"/>
    <w:rsid w:val="001D708C"/>
    <w:rsid w:val="001E58E2"/>
    <w:rsid w:val="001E7AED"/>
    <w:rsid w:val="001F04AE"/>
    <w:rsid w:val="001F3916"/>
    <w:rsid w:val="001F54C5"/>
    <w:rsid w:val="001F662C"/>
    <w:rsid w:val="001F7074"/>
    <w:rsid w:val="00200490"/>
    <w:rsid w:val="00201F3A"/>
    <w:rsid w:val="00203F96"/>
    <w:rsid w:val="002069B2"/>
    <w:rsid w:val="00207FA3"/>
    <w:rsid w:val="00213064"/>
    <w:rsid w:val="002130ED"/>
    <w:rsid w:val="002137DE"/>
    <w:rsid w:val="00214DA8"/>
    <w:rsid w:val="00215423"/>
    <w:rsid w:val="002158FA"/>
    <w:rsid w:val="00220600"/>
    <w:rsid w:val="002224DB"/>
    <w:rsid w:val="00223FCB"/>
    <w:rsid w:val="002252C3"/>
    <w:rsid w:val="00225C54"/>
    <w:rsid w:val="00230765"/>
    <w:rsid w:val="00230D18"/>
    <w:rsid w:val="002319E4"/>
    <w:rsid w:val="002339D2"/>
    <w:rsid w:val="00235632"/>
    <w:rsid w:val="00235872"/>
    <w:rsid w:val="00241028"/>
    <w:rsid w:val="00241559"/>
    <w:rsid w:val="00243171"/>
    <w:rsid w:val="002435B3"/>
    <w:rsid w:val="002458EB"/>
    <w:rsid w:val="002478CC"/>
    <w:rsid w:val="002500C8"/>
    <w:rsid w:val="002550D1"/>
    <w:rsid w:val="00256FBC"/>
    <w:rsid w:val="00257543"/>
    <w:rsid w:val="002617E7"/>
    <w:rsid w:val="00264228"/>
    <w:rsid w:val="00264334"/>
    <w:rsid w:val="0026473E"/>
    <w:rsid w:val="00266202"/>
    <w:rsid w:val="00266214"/>
    <w:rsid w:val="00267BFC"/>
    <w:rsid w:val="00267C83"/>
    <w:rsid w:val="0027144F"/>
    <w:rsid w:val="00271813"/>
    <w:rsid w:val="00271F3A"/>
    <w:rsid w:val="00272EBC"/>
    <w:rsid w:val="00273278"/>
    <w:rsid w:val="002737F4"/>
    <w:rsid w:val="002805F5"/>
    <w:rsid w:val="00280751"/>
    <w:rsid w:val="0028280A"/>
    <w:rsid w:val="00286ACD"/>
    <w:rsid w:val="00287838"/>
    <w:rsid w:val="002907B5"/>
    <w:rsid w:val="00292EB7"/>
    <w:rsid w:val="00296227"/>
    <w:rsid w:val="00296F44"/>
    <w:rsid w:val="00296FC7"/>
    <w:rsid w:val="0029777D"/>
    <w:rsid w:val="002A055E"/>
    <w:rsid w:val="002A1D4E"/>
    <w:rsid w:val="002A2869"/>
    <w:rsid w:val="002A640A"/>
    <w:rsid w:val="002B231F"/>
    <w:rsid w:val="002B24D6"/>
    <w:rsid w:val="002B49F4"/>
    <w:rsid w:val="002B602E"/>
    <w:rsid w:val="002C2C3A"/>
    <w:rsid w:val="002C41E6"/>
    <w:rsid w:val="002D071A"/>
    <w:rsid w:val="002D34B2"/>
    <w:rsid w:val="002D48B0"/>
    <w:rsid w:val="002D58AB"/>
    <w:rsid w:val="002D5B37"/>
    <w:rsid w:val="002D7637"/>
    <w:rsid w:val="002E17F2"/>
    <w:rsid w:val="002E7CAE"/>
    <w:rsid w:val="002F18FE"/>
    <w:rsid w:val="002F2771"/>
    <w:rsid w:val="002F2AFD"/>
    <w:rsid w:val="002F37A9"/>
    <w:rsid w:val="00301CE6"/>
    <w:rsid w:val="0030256B"/>
    <w:rsid w:val="0030501F"/>
    <w:rsid w:val="00307BA1"/>
    <w:rsid w:val="00311702"/>
    <w:rsid w:val="00311746"/>
    <w:rsid w:val="00311E82"/>
    <w:rsid w:val="00313FD6"/>
    <w:rsid w:val="003143BD"/>
    <w:rsid w:val="00315363"/>
    <w:rsid w:val="003203ED"/>
    <w:rsid w:val="00322C9F"/>
    <w:rsid w:val="00324D23"/>
    <w:rsid w:val="00331751"/>
    <w:rsid w:val="003324AE"/>
    <w:rsid w:val="003336CD"/>
    <w:rsid w:val="00334579"/>
    <w:rsid w:val="00335858"/>
    <w:rsid w:val="00336BDA"/>
    <w:rsid w:val="00342BD7"/>
    <w:rsid w:val="00346DB5"/>
    <w:rsid w:val="003477B1"/>
    <w:rsid w:val="0035033A"/>
    <w:rsid w:val="00351BD5"/>
    <w:rsid w:val="00356BCF"/>
    <w:rsid w:val="00357380"/>
    <w:rsid w:val="003602D9"/>
    <w:rsid w:val="003604CE"/>
    <w:rsid w:val="00370E47"/>
    <w:rsid w:val="003742AC"/>
    <w:rsid w:val="00377CE1"/>
    <w:rsid w:val="00381D56"/>
    <w:rsid w:val="00385BF0"/>
    <w:rsid w:val="003900F2"/>
    <w:rsid w:val="003939FF"/>
    <w:rsid w:val="00395E72"/>
    <w:rsid w:val="003A2223"/>
    <w:rsid w:val="003A2A0F"/>
    <w:rsid w:val="003A45A1"/>
    <w:rsid w:val="003A5B0A"/>
    <w:rsid w:val="003A6BAC"/>
    <w:rsid w:val="003A70A4"/>
    <w:rsid w:val="003A7EF3"/>
    <w:rsid w:val="003B159C"/>
    <w:rsid w:val="003B30AC"/>
    <w:rsid w:val="003B369F"/>
    <w:rsid w:val="003B36A3"/>
    <w:rsid w:val="003B64BB"/>
    <w:rsid w:val="003B7FE5"/>
    <w:rsid w:val="003C11C8"/>
    <w:rsid w:val="003C2702"/>
    <w:rsid w:val="003C7806"/>
    <w:rsid w:val="003D109F"/>
    <w:rsid w:val="003D2478"/>
    <w:rsid w:val="003D3C45"/>
    <w:rsid w:val="003D5B1F"/>
    <w:rsid w:val="003D72A2"/>
    <w:rsid w:val="003E15FA"/>
    <w:rsid w:val="003E55E4"/>
    <w:rsid w:val="003E5DC7"/>
    <w:rsid w:val="003E74E3"/>
    <w:rsid w:val="003F05C7"/>
    <w:rsid w:val="003F2CD4"/>
    <w:rsid w:val="003F5F6C"/>
    <w:rsid w:val="003F6BBE"/>
    <w:rsid w:val="004000E8"/>
    <w:rsid w:val="00402E2B"/>
    <w:rsid w:val="00404730"/>
    <w:rsid w:val="0040512B"/>
    <w:rsid w:val="00405CA5"/>
    <w:rsid w:val="0040762B"/>
    <w:rsid w:val="00407CD3"/>
    <w:rsid w:val="00410134"/>
    <w:rsid w:val="00410B72"/>
    <w:rsid w:val="00410F18"/>
    <w:rsid w:val="00412252"/>
    <w:rsid w:val="0041263E"/>
    <w:rsid w:val="00413AAC"/>
    <w:rsid w:val="00413E92"/>
    <w:rsid w:val="0041410B"/>
    <w:rsid w:val="00415E55"/>
    <w:rsid w:val="004206B7"/>
    <w:rsid w:val="00421105"/>
    <w:rsid w:val="00422AA4"/>
    <w:rsid w:val="004242F4"/>
    <w:rsid w:val="00427248"/>
    <w:rsid w:val="0043055E"/>
    <w:rsid w:val="004305E9"/>
    <w:rsid w:val="0043496B"/>
    <w:rsid w:val="00437447"/>
    <w:rsid w:val="00440637"/>
    <w:rsid w:val="00441A92"/>
    <w:rsid w:val="004431DC"/>
    <w:rsid w:val="0044440B"/>
    <w:rsid w:val="00444F56"/>
    <w:rsid w:val="00445908"/>
    <w:rsid w:val="00446488"/>
    <w:rsid w:val="004517AA"/>
    <w:rsid w:val="00452CAC"/>
    <w:rsid w:val="00457565"/>
    <w:rsid w:val="00457B71"/>
    <w:rsid w:val="004618FB"/>
    <w:rsid w:val="004669E2"/>
    <w:rsid w:val="00470C31"/>
    <w:rsid w:val="00471DE0"/>
    <w:rsid w:val="004734D0"/>
    <w:rsid w:val="00474FB3"/>
    <w:rsid w:val="0047556B"/>
    <w:rsid w:val="00477768"/>
    <w:rsid w:val="00487B14"/>
    <w:rsid w:val="00492BC5"/>
    <w:rsid w:val="004964F1"/>
    <w:rsid w:val="004A160C"/>
    <w:rsid w:val="004A16BC"/>
    <w:rsid w:val="004A2B94"/>
    <w:rsid w:val="004A5340"/>
    <w:rsid w:val="004B487A"/>
    <w:rsid w:val="004B5A89"/>
    <w:rsid w:val="004B6F6A"/>
    <w:rsid w:val="004B7C0C"/>
    <w:rsid w:val="004C3898"/>
    <w:rsid w:val="004C41CE"/>
    <w:rsid w:val="004D36B1"/>
    <w:rsid w:val="004D7EBD"/>
    <w:rsid w:val="004E0C4B"/>
    <w:rsid w:val="004E2680"/>
    <w:rsid w:val="004E28F9"/>
    <w:rsid w:val="004E462E"/>
    <w:rsid w:val="004E56DC"/>
    <w:rsid w:val="004E76F4"/>
    <w:rsid w:val="004F0B4E"/>
    <w:rsid w:val="004F0B6C"/>
    <w:rsid w:val="004F2078"/>
    <w:rsid w:val="004F4DA3"/>
    <w:rsid w:val="00500D0B"/>
    <w:rsid w:val="00506557"/>
    <w:rsid w:val="0050677A"/>
    <w:rsid w:val="005108D8"/>
    <w:rsid w:val="005116F9"/>
    <w:rsid w:val="005153A7"/>
    <w:rsid w:val="00515834"/>
    <w:rsid w:val="005219CF"/>
    <w:rsid w:val="00534B59"/>
    <w:rsid w:val="00536663"/>
    <w:rsid w:val="00536759"/>
    <w:rsid w:val="00537C62"/>
    <w:rsid w:val="00543717"/>
    <w:rsid w:val="00545317"/>
    <w:rsid w:val="00546970"/>
    <w:rsid w:val="00553934"/>
    <w:rsid w:val="00554E19"/>
    <w:rsid w:val="0056121F"/>
    <w:rsid w:val="005631C6"/>
    <w:rsid w:val="0056502A"/>
    <w:rsid w:val="00572505"/>
    <w:rsid w:val="00581967"/>
    <w:rsid w:val="00582809"/>
    <w:rsid w:val="0058798C"/>
    <w:rsid w:val="005900FA"/>
    <w:rsid w:val="00590A80"/>
    <w:rsid w:val="005935A4"/>
    <w:rsid w:val="005948C2"/>
    <w:rsid w:val="00595DCA"/>
    <w:rsid w:val="0059779B"/>
    <w:rsid w:val="00597BE0"/>
    <w:rsid w:val="005A209A"/>
    <w:rsid w:val="005A662D"/>
    <w:rsid w:val="005B1409"/>
    <w:rsid w:val="005B35D7"/>
    <w:rsid w:val="005B392A"/>
    <w:rsid w:val="005B3AA3"/>
    <w:rsid w:val="005B6F83"/>
    <w:rsid w:val="005B7576"/>
    <w:rsid w:val="005C670D"/>
    <w:rsid w:val="005C74FB"/>
    <w:rsid w:val="005C76B1"/>
    <w:rsid w:val="005D1602"/>
    <w:rsid w:val="005D313E"/>
    <w:rsid w:val="005E1627"/>
    <w:rsid w:val="005E385F"/>
    <w:rsid w:val="005E5B81"/>
    <w:rsid w:val="005F2CB1"/>
    <w:rsid w:val="005F3025"/>
    <w:rsid w:val="005F4305"/>
    <w:rsid w:val="005F618C"/>
    <w:rsid w:val="005F70BD"/>
    <w:rsid w:val="0060283C"/>
    <w:rsid w:val="00604F14"/>
    <w:rsid w:val="00611B83"/>
    <w:rsid w:val="00613257"/>
    <w:rsid w:val="00620A71"/>
    <w:rsid w:val="00620D80"/>
    <w:rsid w:val="00620E95"/>
    <w:rsid w:val="00620FFC"/>
    <w:rsid w:val="00622029"/>
    <w:rsid w:val="006234A6"/>
    <w:rsid w:val="006251B9"/>
    <w:rsid w:val="00630001"/>
    <w:rsid w:val="006311B3"/>
    <w:rsid w:val="0063284C"/>
    <w:rsid w:val="00633B4A"/>
    <w:rsid w:val="00635EFB"/>
    <w:rsid w:val="00636398"/>
    <w:rsid w:val="006368D3"/>
    <w:rsid w:val="006377EC"/>
    <w:rsid w:val="0064151F"/>
    <w:rsid w:val="00641533"/>
    <w:rsid w:val="0064208D"/>
    <w:rsid w:val="00642B81"/>
    <w:rsid w:val="00643475"/>
    <w:rsid w:val="0064396A"/>
    <w:rsid w:val="0064624E"/>
    <w:rsid w:val="00650AB9"/>
    <w:rsid w:val="0065100A"/>
    <w:rsid w:val="00651BC7"/>
    <w:rsid w:val="006534FD"/>
    <w:rsid w:val="00655733"/>
    <w:rsid w:val="00655ACD"/>
    <w:rsid w:val="00656A92"/>
    <w:rsid w:val="00656DDE"/>
    <w:rsid w:val="00657DCF"/>
    <w:rsid w:val="0066011D"/>
    <w:rsid w:val="006607C0"/>
    <w:rsid w:val="006613A6"/>
    <w:rsid w:val="006627A2"/>
    <w:rsid w:val="006634E6"/>
    <w:rsid w:val="006655EE"/>
    <w:rsid w:val="00667EE7"/>
    <w:rsid w:val="00670922"/>
    <w:rsid w:val="00670BE1"/>
    <w:rsid w:val="0067218F"/>
    <w:rsid w:val="00672F21"/>
    <w:rsid w:val="006741F2"/>
    <w:rsid w:val="00674CC3"/>
    <w:rsid w:val="00675C72"/>
    <w:rsid w:val="006762A0"/>
    <w:rsid w:val="006771F9"/>
    <w:rsid w:val="006776D7"/>
    <w:rsid w:val="00681003"/>
    <w:rsid w:val="006817C9"/>
    <w:rsid w:val="00683ECE"/>
    <w:rsid w:val="00693F28"/>
    <w:rsid w:val="00695FC2"/>
    <w:rsid w:val="00696949"/>
    <w:rsid w:val="00697052"/>
    <w:rsid w:val="006A027A"/>
    <w:rsid w:val="006A4378"/>
    <w:rsid w:val="006A46FB"/>
    <w:rsid w:val="006A5E28"/>
    <w:rsid w:val="006A697B"/>
    <w:rsid w:val="006A7AFF"/>
    <w:rsid w:val="006B132A"/>
    <w:rsid w:val="006B1816"/>
    <w:rsid w:val="006B1E62"/>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4ACE"/>
    <w:rsid w:val="006F58D4"/>
    <w:rsid w:val="006F6582"/>
    <w:rsid w:val="0070238B"/>
    <w:rsid w:val="0070346E"/>
    <w:rsid w:val="00704EDB"/>
    <w:rsid w:val="00706101"/>
    <w:rsid w:val="00707072"/>
    <w:rsid w:val="00707920"/>
    <w:rsid w:val="00707D61"/>
    <w:rsid w:val="00712287"/>
    <w:rsid w:val="00712772"/>
    <w:rsid w:val="007148D3"/>
    <w:rsid w:val="00715B9A"/>
    <w:rsid w:val="00720636"/>
    <w:rsid w:val="00722AC8"/>
    <w:rsid w:val="007257D0"/>
    <w:rsid w:val="00726D41"/>
    <w:rsid w:val="00726EA6"/>
    <w:rsid w:val="00727208"/>
    <w:rsid w:val="00727680"/>
    <w:rsid w:val="00730CC3"/>
    <w:rsid w:val="007348B1"/>
    <w:rsid w:val="0073527D"/>
    <w:rsid w:val="00735C83"/>
    <w:rsid w:val="007362A6"/>
    <w:rsid w:val="00736D7D"/>
    <w:rsid w:val="00740E58"/>
    <w:rsid w:val="007445A0"/>
    <w:rsid w:val="0074524B"/>
    <w:rsid w:val="00745F5B"/>
    <w:rsid w:val="007474D6"/>
    <w:rsid w:val="00747D8B"/>
    <w:rsid w:val="00751228"/>
    <w:rsid w:val="00752F27"/>
    <w:rsid w:val="007571E1"/>
    <w:rsid w:val="007604B2"/>
    <w:rsid w:val="00762E34"/>
    <w:rsid w:val="00765281"/>
    <w:rsid w:val="00766BAD"/>
    <w:rsid w:val="007729A2"/>
    <w:rsid w:val="007755F2"/>
    <w:rsid w:val="00776971"/>
    <w:rsid w:val="00780A80"/>
    <w:rsid w:val="0078177E"/>
    <w:rsid w:val="0078304C"/>
    <w:rsid w:val="00783673"/>
    <w:rsid w:val="00784055"/>
    <w:rsid w:val="00785490"/>
    <w:rsid w:val="00785A9D"/>
    <w:rsid w:val="00787372"/>
    <w:rsid w:val="007925EA"/>
    <w:rsid w:val="00793CD8"/>
    <w:rsid w:val="00795C92"/>
    <w:rsid w:val="00796231"/>
    <w:rsid w:val="007A0E52"/>
    <w:rsid w:val="007A1CB3"/>
    <w:rsid w:val="007A306F"/>
    <w:rsid w:val="007A42AC"/>
    <w:rsid w:val="007A43A6"/>
    <w:rsid w:val="007A58A6"/>
    <w:rsid w:val="007B0460"/>
    <w:rsid w:val="007B3D2D"/>
    <w:rsid w:val="007B50AE"/>
    <w:rsid w:val="007B51DF"/>
    <w:rsid w:val="007C05DD"/>
    <w:rsid w:val="007C3D18"/>
    <w:rsid w:val="007C60BF"/>
    <w:rsid w:val="007C6A07"/>
    <w:rsid w:val="007C75A1"/>
    <w:rsid w:val="007C77A5"/>
    <w:rsid w:val="007D04E5"/>
    <w:rsid w:val="007D5901"/>
    <w:rsid w:val="007D59FD"/>
    <w:rsid w:val="007D5F3B"/>
    <w:rsid w:val="007D7526"/>
    <w:rsid w:val="007D7C8C"/>
    <w:rsid w:val="007E4610"/>
    <w:rsid w:val="007E4715"/>
    <w:rsid w:val="007E5033"/>
    <w:rsid w:val="007E505B"/>
    <w:rsid w:val="007E7091"/>
    <w:rsid w:val="00803FAE"/>
    <w:rsid w:val="0080605F"/>
    <w:rsid w:val="00807786"/>
    <w:rsid w:val="00811FCB"/>
    <w:rsid w:val="008158D6"/>
    <w:rsid w:val="00817196"/>
    <w:rsid w:val="008235DB"/>
    <w:rsid w:val="00824AB4"/>
    <w:rsid w:val="00825C42"/>
    <w:rsid w:val="00825D25"/>
    <w:rsid w:val="00827D6F"/>
    <w:rsid w:val="00832CA4"/>
    <w:rsid w:val="008376AC"/>
    <w:rsid w:val="008444E8"/>
    <w:rsid w:val="00844E80"/>
    <w:rsid w:val="00845508"/>
    <w:rsid w:val="00846FE7"/>
    <w:rsid w:val="00853457"/>
    <w:rsid w:val="00856911"/>
    <w:rsid w:val="008603A9"/>
    <w:rsid w:val="00866075"/>
    <w:rsid w:val="00866648"/>
    <w:rsid w:val="008677FD"/>
    <w:rsid w:val="008706D4"/>
    <w:rsid w:val="00870F8A"/>
    <w:rsid w:val="008719A4"/>
    <w:rsid w:val="00871D19"/>
    <w:rsid w:val="00871D23"/>
    <w:rsid w:val="00874312"/>
    <w:rsid w:val="0087437C"/>
    <w:rsid w:val="00875CD7"/>
    <w:rsid w:val="00876B4D"/>
    <w:rsid w:val="00877F18"/>
    <w:rsid w:val="008941E3"/>
    <w:rsid w:val="00894A88"/>
    <w:rsid w:val="00895386"/>
    <w:rsid w:val="008A21FF"/>
    <w:rsid w:val="008A2CE2"/>
    <w:rsid w:val="008A30AC"/>
    <w:rsid w:val="008A3940"/>
    <w:rsid w:val="008A44B8"/>
    <w:rsid w:val="008A51A8"/>
    <w:rsid w:val="008A54C7"/>
    <w:rsid w:val="008A77D8"/>
    <w:rsid w:val="008B0483"/>
    <w:rsid w:val="008B120C"/>
    <w:rsid w:val="008B51A0"/>
    <w:rsid w:val="008B592A"/>
    <w:rsid w:val="008B5F59"/>
    <w:rsid w:val="008B7B5C"/>
    <w:rsid w:val="008C0173"/>
    <w:rsid w:val="008C0C99"/>
    <w:rsid w:val="008C2017"/>
    <w:rsid w:val="008C32A7"/>
    <w:rsid w:val="008C4958"/>
    <w:rsid w:val="008C4BAA"/>
    <w:rsid w:val="008C6AE8"/>
    <w:rsid w:val="008C7573"/>
    <w:rsid w:val="008D00A5"/>
    <w:rsid w:val="008D34F1"/>
    <w:rsid w:val="008D39D8"/>
    <w:rsid w:val="008D3A52"/>
    <w:rsid w:val="008D44D1"/>
    <w:rsid w:val="008D6D1A"/>
    <w:rsid w:val="008E065E"/>
    <w:rsid w:val="008E0927"/>
    <w:rsid w:val="008E1909"/>
    <w:rsid w:val="008E5800"/>
    <w:rsid w:val="008F1C4E"/>
    <w:rsid w:val="008F1EAB"/>
    <w:rsid w:val="008F1FE0"/>
    <w:rsid w:val="008F33DC"/>
    <w:rsid w:val="008F3C9E"/>
    <w:rsid w:val="008F477F"/>
    <w:rsid w:val="00902350"/>
    <w:rsid w:val="0090336B"/>
    <w:rsid w:val="00904A99"/>
    <w:rsid w:val="009053AA"/>
    <w:rsid w:val="00905B32"/>
    <w:rsid w:val="00906939"/>
    <w:rsid w:val="00907C99"/>
    <w:rsid w:val="00910120"/>
    <w:rsid w:val="00910B7D"/>
    <w:rsid w:val="00911DFB"/>
    <w:rsid w:val="00912343"/>
    <w:rsid w:val="009139D9"/>
    <w:rsid w:val="00914AD8"/>
    <w:rsid w:val="00916079"/>
    <w:rsid w:val="00917CE9"/>
    <w:rsid w:val="00920BF2"/>
    <w:rsid w:val="00922010"/>
    <w:rsid w:val="0093192E"/>
    <w:rsid w:val="00931BD9"/>
    <w:rsid w:val="00933E67"/>
    <w:rsid w:val="009368F3"/>
    <w:rsid w:val="00936C7A"/>
    <w:rsid w:val="00941636"/>
    <w:rsid w:val="00943742"/>
    <w:rsid w:val="00945C05"/>
    <w:rsid w:val="00946945"/>
    <w:rsid w:val="00947713"/>
    <w:rsid w:val="00950DE7"/>
    <w:rsid w:val="00953920"/>
    <w:rsid w:val="00953D47"/>
    <w:rsid w:val="0095681E"/>
    <w:rsid w:val="009572D4"/>
    <w:rsid w:val="00957CE5"/>
    <w:rsid w:val="00961921"/>
    <w:rsid w:val="0096430A"/>
    <w:rsid w:val="0096554B"/>
    <w:rsid w:val="0096584A"/>
    <w:rsid w:val="00971F08"/>
    <w:rsid w:val="00972C07"/>
    <w:rsid w:val="0097603D"/>
    <w:rsid w:val="00976949"/>
    <w:rsid w:val="00977B9C"/>
    <w:rsid w:val="00980477"/>
    <w:rsid w:val="009804A7"/>
    <w:rsid w:val="00985253"/>
    <w:rsid w:val="009853B3"/>
    <w:rsid w:val="00990630"/>
    <w:rsid w:val="00991761"/>
    <w:rsid w:val="00993B0B"/>
    <w:rsid w:val="00994DCA"/>
    <w:rsid w:val="009960EC"/>
    <w:rsid w:val="009969F5"/>
    <w:rsid w:val="009970DD"/>
    <w:rsid w:val="009A0FBA"/>
    <w:rsid w:val="009A1601"/>
    <w:rsid w:val="009A3BB6"/>
    <w:rsid w:val="009A3C05"/>
    <w:rsid w:val="009A462D"/>
    <w:rsid w:val="009A5CBA"/>
    <w:rsid w:val="009A6C83"/>
    <w:rsid w:val="009B1F30"/>
    <w:rsid w:val="009B3AC2"/>
    <w:rsid w:val="009B4DF4"/>
    <w:rsid w:val="009B564E"/>
    <w:rsid w:val="009B7E87"/>
    <w:rsid w:val="009C0169"/>
    <w:rsid w:val="009C0DDF"/>
    <w:rsid w:val="009C403E"/>
    <w:rsid w:val="009D3051"/>
    <w:rsid w:val="009D4FF0"/>
    <w:rsid w:val="009D703C"/>
    <w:rsid w:val="009D718F"/>
    <w:rsid w:val="009E02DE"/>
    <w:rsid w:val="009E068F"/>
    <w:rsid w:val="009E14E0"/>
    <w:rsid w:val="009E1BB6"/>
    <w:rsid w:val="009E293E"/>
    <w:rsid w:val="009E35DB"/>
    <w:rsid w:val="009E47A3"/>
    <w:rsid w:val="009F08F3"/>
    <w:rsid w:val="009F344F"/>
    <w:rsid w:val="009F369B"/>
    <w:rsid w:val="00A0097D"/>
    <w:rsid w:val="00A00ADA"/>
    <w:rsid w:val="00A031D8"/>
    <w:rsid w:val="00A048A8"/>
    <w:rsid w:val="00A04F49"/>
    <w:rsid w:val="00A13E54"/>
    <w:rsid w:val="00A17BF4"/>
    <w:rsid w:val="00A17F63"/>
    <w:rsid w:val="00A201D4"/>
    <w:rsid w:val="00A2193B"/>
    <w:rsid w:val="00A2351A"/>
    <w:rsid w:val="00A264A9"/>
    <w:rsid w:val="00A26DCF"/>
    <w:rsid w:val="00A27785"/>
    <w:rsid w:val="00A30187"/>
    <w:rsid w:val="00A3448A"/>
    <w:rsid w:val="00A36297"/>
    <w:rsid w:val="00A36344"/>
    <w:rsid w:val="00A41E2B"/>
    <w:rsid w:val="00A45B1E"/>
    <w:rsid w:val="00A45B74"/>
    <w:rsid w:val="00A47C1B"/>
    <w:rsid w:val="00A52E1D"/>
    <w:rsid w:val="00A56309"/>
    <w:rsid w:val="00A61499"/>
    <w:rsid w:val="00A62A77"/>
    <w:rsid w:val="00A63483"/>
    <w:rsid w:val="00A657D7"/>
    <w:rsid w:val="00A660AC"/>
    <w:rsid w:val="00A67E6C"/>
    <w:rsid w:val="00A71B99"/>
    <w:rsid w:val="00A721B0"/>
    <w:rsid w:val="00A739D0"/>
    <w:rsid w:val="00A761D4"/>
    <w:rsid w:val="00A77EC4"/>
    <w:rsid w:val="00A80279"/>
    <w:rsid w:val="00A81AF1"/>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4D66"/>
    <w:rsid w:val="00AC5A10"/>
    <w:rsid w:val="00AD0AA3"/>
    <w:rsid w:val="00AD1C89"/>
    <w:rsid w:val="00AD2ED0"/>
    <w:rsid w:val="00AD3F94"/>
    <w:rsid w:val="00AD4A5A"/>
    <w:rsid w:val="00AD6D11"/>
    <w:rsid w:val="00AE0C36"/>
    <w:rsid w:val="00AE27AC"/>
    <w:rsid w:val="00AE40E0"/>
    <w:rsid w:val="00AE4DBA"/>
    <w:rsid w:val="00AE4F07"/>
    <w:rsid w:val="00AE7A6C"/>
    <w:rsid w:val="00AF0BD4"/>
    <w:rsid w:val="00AF1C5D"/>
    <w:rsid w:val="00AF3634"/>
    <w:rsid w:val="00AF42D7"/>
    <w:rsid w:val="00B006FE"/>
    <w:rsid w:val="00B007CB"/>
    <w:rsid w:val="00B02AA9"/>
    <w:rsid w:val="00B02FA3"/>
    <w:rsid w:val="00B05084"/>
    <w:rsid w:val="00B157F9"/>
    <w:rsid w:val="00B16D2C"/>
    <w:rsid w:val="00B20256"/>
    <w:rsid w:val="00B20D09"/>
    <w:rsid w:val="00B25D44"/>
    <w:rsid w:val="00B26298"/>
    <w:rsid w:val="00B2763F"/>
    <w:rsid w:val="00B27AAC"/>
    <w:rsid w:val="00B30929"/>
    <w:rsid w:val="00B32372"/>
    <w:rsid w:val="00B372AA"/>
    <w:rsid w:val="00B40445"/>
    <w:rsid w:val="00B409E0"/>
    <w:rsid w:val="00B41888"/>
    <w:rsid w:val="00B41D25"/>
    <w:rsid w:val="00B45A52"/>
    <w:rsid w:val="00B46175"/>
    <w:rsid w:val="00B548B7"/>
    <w:rsid w:val="00B57761"/>
    <w:rsid w:val="00B608A0"/>
    <w:rsid w:val="00B66242"/>
    <w:rsid w:val="00B664C7"/>
    <w:rsid w:val="00B7176F"/>
    <w:rsid w:val="00B739F6"/>
    <w:rsid w:val="00B77A0A"/>
    <w:rsid w:val="00B77CC3"/>
    <w:rsid w:val="00B81A6C"/>
    <w:rsid w:val="00B8557F"/>
    <w:rsid w:val="00B85DE5"/>
    <w:rsid w:val="00B90F73"/>
    <w:rsid w:val="00B931AB"/>
    <w:rsid w:val="00B93B59"/>
    <w:rsid w:val="00B9406A"/>
    <w:rsid w:val="00BA2280"/>
    <w:rsid w:val="00BA2508"/>
    <w:rsid w:val="00BA2A08"/>
    <w:rsid w:val="00BA56D2"/>
    <w:rsid w:val="00BA76E0"/>
    <w:rsid w:val="00BB11A5"/>
    <w:rsid w:val="00BB2A25"/>
    <w:rsid w:val="00BB3B22"/>
    <w:rsid w:val="00BB3D81"/>
    <w:rsid w:val="00BB51E9"/>
    <w:rsid w:val="00BC0FDC"/>
    <w:rsid w:val="00BC3053"/>
    <w:rsid w:val="00BC4D2E"/>
    <w:rsid w:val="00BC7A0C"/>
    <w:rsid w:val="00BD48AC"/>
    <w:rsid w:val="00BD5F1A"/>
    <w:rsid w:val="00BE1234"/>
    <w:rsid w:val="00BE1B76"/>
    <w:rsid w:val="00BE2FA6"/>
    <w:rsid w:val="00BE333F"/>
    <w:rsid w:val="00BE444D"/>
    <w:rsid w:val="00BE7406"/>
    <w:rsid w:val="00BE7603"/>
    <w:rsid w:val="00BF3279"/>
    <w:rsid w:val="00BF74C7"/>
    <w:rsid w:val="00C015F1"/>
    <w:rsid w:val="00C01F33"/>
    <w:rsid w:val="00C02273"/>
    <w:rsid w:val="00C02CC6"/>
    <w:rsid w:val="00C0378B"/>
    <w:rsid w:val="00C040F7"/>
    <w:rsid w:val="00C044AB"/>
    <w:rsid w:val="00C05706"/>
    <w:rsid w:val="00C07377"/>
    <w:rsid w:val="00C07827"/>
    <w:rsid w:val="00C10478"/>
    <w:rsid w:val="00C12107"/>
    <w:rsid w:val="00C12A39"/>
    <w:rsid w:val="00C14D4B"/>
    <w:rsid w:val="00C154BB"/>
    <w:rsid w:val="00C1637A"/>
    <w:rsid w:val="00C21B6A"/>
    <w:rsid w:val="00C24027"/>
    <w:rsid w:val="00C279B5"/>
    <w:rsid w:val="00C27C45"/>
    <w:rsid w:val="00C3719D"/>
    <w:rsid w:val="00C37CB2"/>
    <w:rsid w:val="00C44855"/>
    <w:rsid w:val="00C46C57"/>
    <w:rsid w:val="00C473A5"/>
    <w:rsid w:val="00C54995"/>
    <w:rsid w:val="00C54D41"/>
    <w:rsid w:val="00C569EC"/>
    <w:rsid w:val="00C60783"/>
    <w:rsid w:val="00C630CE"/>
    <w:rsid w:val="00C6372C"/>
    <w:rsid w:val="00C64672"/>
    <w:rsid w:val="00C70125"/>
    <w:rsid w:val="00C70697"/>
    <w:rsid w:val="00C70747"/>
    <w:rsid w:val="00C72093"/>
    <w:rsid w:val="00C72EF4"/>
    <w:rsid w:val="00C744FE"/>
    <w:rsid w:val="00C75D2F"/>
    <w:rsid w:val="00C75E4E"/>
    <w:rsid w:val="00C767BE"/>
    <w:rsid w:val="00C76E3C"/>
    <w:rsid w:val="00C81568"/>
    <w:rsid w:val="00C86872"/>
    <w:rsid w:val="00C87AAA"/>
    <w:rsid w:val="00C9027A"/>
    <w:rsid w:val="00C9068E"/>
    <w:rsid w:val="00C936F2"/>
    <w:rsid w:val="00C93814"/>
    <w:rsid w:val="00C93A69"/>
    <w:rsid w:val="00C93C4B"/>
    <w:rsid w:val="00C944AB"/>
    <w:rsid w:val="00C95B40"/>
    <w:rsid w:val="00CA1B62"/>
    <w:rsid w:val="00CA1ED8"/>
    <w:rsid w:val="00CA2FF0"/>
    <w:rsid w:val="00CA73A5"/>
    <w:rsid w:val="00CB1F63"/>
    <w:rsid w:val="00CB70E3"/>
    <w:rsid w:val="00CB7170"/>
    <w:rsid w:val="00CC040E"/>
    <w:rsid w:val="00CC111F"/>
    <w:rsid w:val="00CC2011"/>
    <w:rsid w:val="00CC3EA0"/>
    <w:rsid w:val="00CC7B45"/>
    <w:rsid w:val="00CD04DD"/>
    <w:rsid w:val="00CD1188"/>
    <w:rsid w:val="00CD2ED1"/>
    <w:rsid w:val="00CD337B"/>
    <w:rsid w:val="00CE0424"/>
    <w:rsid w:val="00CE1C23"/>
    <w:rsid w:val="00CE7561"/>
    <w:rsid w:val="00CE75E5"/>
    <w:rsid w:val="00CF1354"/>
    <w:rsid w:val="00CF265B"/>
    <w:rsid w:val="00CF323E"/>
    <w:rsid w:val="00CF3B1F"/>
    <w:rsid w:val="00CF3BF6"/>
    <w:rsid w:val="00CF625B"/>
    <w:rsid w:val="00CF687E"/>
    <w:rsid w:val="00D0349B"/>
    <w:rsid w:val="00D038D8"/>
    <w:rsid w:val="00D10249"/>
    <w:rsid w:val="00D115C3"/>
    <w:rsid w:val="00D11897"/>
    <w:rsid w:val="00D13135"/>
    <w:rsid w:val="00D13E4E"/>
    <w:rsid w:val="00D14E67"/>
    <w:rsid w:val="00D239A7"/>
    <w:rsid w:val="00D23F47"/>
    <w:rsid w:val="00D27FDB"/>
    <w:rsid w:val="00D31271"/>
    <w:rsid w:val="00D36E71"/>
    <w:rsid w:val="00D373BF"/>
    <w:rsid w:val="00D37D87"/>
    <w:rsid w:val="00D40B33"/>
    <w:rsid w:val="00D4318F"/>
    <w:rsid w:val="00D438BF"/>
    <w:rsid w:val="00D4402F"/>
    <w:rsid w:val="00D44096"/>
    <w:rsid w:val="00D440F8"/>
    <w:rsid w:val="00D441B4"/>
    <w:rsid w:val="00D546FF"/>
    <w:rsid w:val="00D55AD5"/>
    <w:rsid w:val="00D576CA"/>
    <w:rsid w:val="00D57A6F"/>
    <w:rsid w:val="00D61AF5"/>
    <w:rsid w:val="00D652B5"/>
    <w:rsid w:val="00D66155"/>
    <w:rsid w:val="00D708B0"/>
    <w:rsid w:val="00D72C62"/>
    <w:rsid w:val="00D737CC"/>
    <w:rsid w:val="00D75164"/>
    <w:rsid w:val="00D75551"/>
    <w:rsid w:val="00D77B1D"/>
    <w:rsid w:val="00D8021F"/>
    <w:rsid w:val="00D80383"/>
    <w:rsid w:val="00D81ACB"/>
    <w:rsid w:val="00D823C6"/>
    <w:rsid w:val="00D8327F"/>
    <w:rsid w:val="00D86CA3"/>
    <w:rsid w:val="00D871CE"/>
    <w:rsid w:val="00D9121C"/>
    <w:rsid w:val="00D91758"/>
    <w:rsid w:val="00D9196D"/>
    <w:rsid w:val="00D92982"/>
    <w:rsid w:val="00D97615"/>
    <w:rsid w:val="00DA305E"/>
    <w:rsid w:val="00DA5417"/>
    <w:rsid w:val="00DA56E8"/>
    <w:rsid w:val="00DA6FF7"/>
    <w:rsid w:val="00DB0A9F"/>
    <w:rsid w:val="00DB377D"/>
    <w:rsid w:val="00DB6238"/>
    <w:rsid w:val="00DC0CCF"/>
    <w:rsid w:val="00DC2D36"/>
    <w:rsid w:val="00DC53EF"/>
    <w:rsid w:val="00DD59BB"/>
    <w:rsid w:val="00DE5608"/>
    <w:rsid w:val="00DE58D0"/>
    <w:rsid w:val="00DE654F"/>
    <w:rsid w:val="00DF0B6E"/>
    <w:rsid w:val="00DF15E0"/>
    <w:rsid w:val="00DF37A0"/>
    <w:rsid w:val="00E0388E"/>
    <w:rsid w:val="00E0668D"/>
    <w:rsid w:val="00E10677"/>
    <w:rsid w:val="00E110E7"/>
    <w:rsid w:val="00E11B20"/>
    <w:rsid w:val="00E16DC2"/>
    <w:rsid w:val="00E17FA2"/>
    <w:rsid w:val="00E22330"/>
    <w:rsid w:val="00E24092"/>
    <w:rsid w:val="00E30B5A"/>
    <w:rsid w:val="00E3123D"/>
    <w:rsid w:val="00E31461"/>
    <w:rsid w:val="00E3159B"/>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3AFF"/>
    <w:rsid w:val="00E64434"/>
    <w:rsid w:val="00E673A4"/>
    <w:rsid w:val="00E67C51"/>
    <w:rsid w:val="00E72EFC"/>
    <w:rsid w:val="00E75821"/>
    <w:rsid w:val="00E758EC"/>
    <w:rsid w:val="00E7677D"/>
    <w:rsid w:val="00E76C5F"/>
    <w:rsid w:val="00E81B25"/>
    <w:rsid w:val="00E8234C"/>
    <w:rsid w:val="00E83AA9"/>
    <w:rsid w:val="00E85928"/>
    <w:rsid w:val="00E87822"/>
    <w:rsid w:val="00E90395"/>
    <w:rsid w:val="00E90E49"/>
    <w:rsid w:val="00E917F9"/>
    <w:rsid w:val="00E9291C"/>
    <w:rsid w:val="00E93FFE"/>
    <w:rsid w:val="00E94F8A"/>
    <w:rsid w:val="00EA42E0"/>
    <w:rsid w:val="00EA7A41"/>
    <w:rsid w:val="00EB077B"/>
    <w:rsid w:val="00EB4EA2"/>
    <w:rsid w:val="00EB70E5"/>
    <w:rsid w:val="00EC24D5"/>
    <w:rsid w:val="00EC27C6"/>
    <w:rsid w:val="00EC30CC"/>
    <w:rsid w:val="00EC4207"/>
    <w:rsid w:val="00EC5653"/>
    <w:rsid w:val="00EC71CE"/>
    <w:rsid w:val="00ED1006"/>
    <w:rsid w:val="00ED43D3"/>
    <w:rsid w:val="00EE4C11"/>
    <w:rsid w:val="00EF0182"/>
    <w:rsid w:val="00EF18FE"/>
    <w:rsid w:val="00EF4551"/>
    <w:rsid w:val="00EF5787"/>
    <w:rsid w:val="00EF60D0"/>
    <w:rsid w:val="00F04A69"/>
    <w:rsid w:val="00F0528D"/>
    <w:rsid w:val="00F06C67"/>
    <w:rsid w:val="00F06DFD"/>
    <w:rsid w:val="00F071D1"/>
    <w:rsid w:val="00F07533"/>
    <w:rsid w:val="00F10629"/>
    <w:rsid w:val="00F14D41"/>
    <w:rsid w:val="00F15FA5"/>
    <w:rsid w:val="00F164C2"/>
    <w:rsid w:val="00F209B7"/>
    <w:rsid w:val="00F21EAC"/>
    <w:rsid w:val="00F2376F"/>
    <w:rsid w:val="00F2404F"/>
    <w:rsid w:val="00F243D8"/>
    <w:rsid w:val="00F30828"/>
    <w:rsid w:val="00F313D6"/>
    <w:rsid w:val="00F40F0C"/>
    <w:rsid w:val="00F4766C"/>
    <w:rsid w:val="00F5060E"/>
    <w:rsid w:val="00F507D1"/>
    <w:rsid w:val="00F519CE"/>
    <w:rsid w:val="00F51ADA"/>
    <w:rsid w:val="00F55565"/>
    <w:rsid w:val="00F60203"/>
    <w:rsid w:val="00F607C5"/>
    <w:rsid w:val="00F60DEA"/>
    <w:rsid w:val="00F6302A"/>
    <w:rsid w:val="00F63950"/>
    <w:rsid w:val="00F64C2B"/>
    <w:rsid w:val="00F651BE"/>
    <w:rsid w:val="00F66790"/>
    <w:rsid w:val="00F67F53"/>
    <w:rsid w:val="00F703BE"/>
    <w:rsid w:val="00F70AF2"/>
    <w:rsid w:val="00F71285"/>
    <w:rsid w:val="00F71DB7"/>
    <w:rsid w:val="00F71F69"/>
    <w:rsid w:val="00F725B2"/>
    <w:rsid w:val="00F72B72"/>
    <w:rsid w:val="00F74BB9"/>
    <w:rsid w:val="00F75582"/>
    <w:rsid w:val="00F76290"/>
    <w:rsid w:val="00F76C45"/>
    <w:rsid w:val="00F76EFA"/>
    <w:rsid w:val="00F804BE"/>
    <w:rsid w:val="00F817CE"/>
    <w:rsid w:val="00F81D91"/>
    <w:rsid w:val="00F83E46"/>
    <w:rsid w:val="00F8456C"/>
    <w:rsid w:val="00F859D8"/>
    <w:rsid w:val="00F868F5"/>
    <w:rsid w:val="00F9056A"/>
    <w:rsid w:val="00F90F8D"/>
    <w:rsid w:val="00F92782"/>
    <w:rsid w:val="00F92EA9"/>
    <w:rsid w:val="00F935E1"/>
    <w:rsid w:val="00F93AA9"/>
    <w:rsid w:val="00F96985"/>
    <w:rsid w:val="00F97838"/>
    <w:rsid w:val="00FA2BB3"/>
    <w:rsid w:val="00FA62F5"/>
    <w:rsid w:val="00FB4348"/>
    <w:rsid w:val="00FB4C80"/>
    <w:rsid w:val="00FB6A6A"/>
    <w:rsid w:val="00FC362F"/>
    <w:rsid w:val="00FC7429"/>
    <w:rsid w:val="00FD07F6"/>
    <w:rsid w:val="00FD1506"/>
    <w:rsid w:val="00FD1EC8"/>
    <w:rsid w:val="00FD22C2"/>
    <w:rsid w:val="00FD2301"/>
    <w:rsid w:val="00FD4602"/>
    <w:rsid w:val="00FD47ED"/>
    <w:rsid w:val="00FD74DB"/>
    <w:rsid w:val="00FD7660"/>
    <w:rsid w:val="00FE0655"/>
    <w:rsid w:val="00FE2365"/>
    <w:rsid w:val="00FE37D7"/>
    <w:rsid w:val="00FE4C7B"/>
    <w:rsid w:val="00FE7336"/>
    <w:rsid w:val="00FE787C"/>
    <w:rsid w:val="00FF12D4"/>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E6D915"/>
  <w15:chartTrackingRefBased/>
  <w15:docId w15:val="{50E15F5C-B2A6-48EB-9C0A-91364FF5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99"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C57"/>
    <w:pPr>
      <w:overflowPunct w:val="0"/>
      <w:autoSpaceDE w:val="0"/>
      <w:autoSpaceDN w:val="0"/>
      <w:adjustRightInd w:val="0"/>
      <w:spacing w:after="120"/>
      <w:jc w:val="both"/>
      <w:textAlignment w:val="baseline"/>
    </w:pPr>
    <w:rPr>
      <w:rFonts w:ascii="Times New Roman" w:hAnsi="Times New Roman"/>
      <w:sz w:val="22"/>
      <w:szCs w:val="24"/>
      <w:lang w:eastAsia="zh-CN"/>
    </w:rPr>
  </w:style>
  <w:style w:type="paragraph" w:styleId="Heading1">
    <w:name w:val="heading 1"/>
    <w:next w:val="Normal"/>
    <w:link w:val="Heading1Char"/>
    <w:qFormat/>
    <w:rsid w:val="008D00A5"/>
    <w:pPr>
      <w:keepNext/>
      <w:keepLines/>
      <w:numPr>
        <w:numId w:val="13"/>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D00A5"/>
    <w:pPr>
      <w:numPr>
        <w:ilvl w:val="2"/>
      </w:numPr>
      <w:spacing w:before="120"/>
      <w:outlineLvl w:val="2"/>
    </w:pPr>
    <w:rPr>
      <w:sz w:val="28"/>
    </w:rPr>
  </w:style>
  <w:style w:type="paragraph" w:styleId="Heading4">
    <w:name w:val="heading 4"/>
    <w:basedOn w:val="Heading3"/>
    <w:next w:val="Normal"/>
    <w:link w:val="Heading4Char"/>
    <w:qFormat/>
    <w:rsid w:val="008D00A5"/>
    <w:pPr>
      <w:numPr>
        <w:ilvl w:val="3"/>
      </w:numPr>
      <w:outlineLvl w:val="3"/>
    </w:pPr>
    <w:rPr>
      <w:sz w:val="24"/>
    </w:rPr>
  </w:style>
  <w:style w:type="paragraph" w:styleId="Heading5">
    <w:name w:val="heading 5"/>
    <w:basedOn w:val="Heading4"/>
    <w:next w:val="Normal"/>
    <w:link w:val="Heading5Char"/>
    <w:qFormat/>
    <w:rsid w:val="008D00A5"/>
    <w:pPr>
      <w:numPr>
        <w:ilvl w:val="4"/>
      </w:numPr>
      <w:outlineLvl w:val="4"/>
    </w:pPr>
    <w:rPr>
      <w:sz w:val="22"/>
    </w:rPr>
  </w:style>
  <w:style w:type="paragraph" w:styleId="Heading6">
    <w:name w:val="heading 6"/>
    <w:basedOn w:val="H6"/>
    <w:next w:val="Normal"/>
    <w:link w:val="Heading6Char"/>
    <w:qFormat/>
    <w:rsid w:val="008D00A5"/>
    <w:pPr>
      <w:numPr>
        <w:ilvl w:val="5"/>
      </w:numPr>
      <w:outlineLvl w:val="5"/>
    </w:pPr>
  </w:style>
  <w:style w:type="paragraph" w:styleId="Heading7">
    <w:name w:val="heading 7"/>
    <w:basedOn w:val="H6"/>
    <w:next w:val="Normal"/>
    <w:link w:val="Heading7Char"/>
    <w:qFormat/>
    <w:rsid w:val="008D00A5"/>
    <w:pPr>
      <w:numPr>
        <w:ilvl w:val="6"/>
      </w:numPr>
      <w:outlineLvl w:val="6"/>
    </w:pPr>
  </w:style>
  <w:style w:type="paragraph" w:styleId="Heading8">
    <w:name w:val="heading 8"/>
    <w:basedOn w:val="Heading1"/>
    <w:next w:val="Normal"/>
    <w:link w:val="Heading8Char"/>
    <w:qFormat/>
    <w:rsid w:val="008D00A5"/>
    <w:pPr>
      <w:numPr>
        <w:ilvl w:val="7"/>
      </w:numPr>
      <w:outlineLvl w:val="7"/>
    </w:pPr>
  </w:style>
  <w:style w:type="paragraph" w:styleId="Heading9">
    <w:name w:val="heading 9"/>
    <w:basedOn w:val="Heading8"/>
    <w:next w:val="Normal"/>
    <w:link w:val="Heading9Char"/>
    <w:qFormat/>
    <w:rsid w:val="008D00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0">
    <w:name w:val="Figure"/>
    <w:basedOn w:val="Normal"/>
    <w:next w:val="Caption"/>
    <w:rsid w:val="009E35DB"/>
    <w:pPr>
      <w:keepNext/>
      <w:keepLines/>
      <w:spacing w:before="180"/>
      <w:jc w:val="center"/>
    </w:p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Table Caption1,条目"/>
    <w:basedOn w:val="Normal"/>
    <w:next w:val="Normal"/>
    <w:link w:val="CaptionChar3"/>
    <w:uiPriority w:val="99"/>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0">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link w:val="TANChar"/>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numPr>
        <w:numId w:val="0"/>
      </w:numPr>
      <w:ind w:left="1134" w:hanging="1134"/>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0"/>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P"/>
    <w:basedOn w:val="Normal"/>
    <w:link w:val="ListParagraphChar"/>
    <w:uiPriority w:val="34"/>
    <w:qFormat/>
    <w:rsid w:val="008D00A5"/>
    <w:pPr>
      <w:spacing w:after="0"/>
      <w:ind w:left="720"/>
    </w:pPr>
    <w:rPr>
      <w:rFonts w:ascii="Calibri" w:eastAsia="Calibri" w:hAnsi="Calibri"/>
      <w:szCs w:val="22"/>
      <w:lang w:val="x-none" w:eastAsia="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rPr>
      <w:rFonts w:ascii="Arial" w:hAnsi="Arial"/>
    </w:rPr>
  </w:style>
  <w:style w:type="paragraph" w:styleId="ListContinue2">
    <w:name w:val="List Continue 2"/>
    <w:basedOn w:val="Normal"/>
    <w:rsid w:val="003A70A4"/>
    <w:pPr>
      <w:ind w:left="566"/>
      <w:contextualSpacing/>
    </w:pPr>
    <w:rPr>
      <w:rFonts w:ascii="Arial" w:hAnsi="Arial"/>
    </w:rPr>
  </w:style>
  <w:style w:type="paragraph" w:styleId="ListNumber3">
    <w:name w:val="List Number 3"/>
    <w:basedOn w:val="ListNumber2"/>
    <w:rsid w:val="003A70A4"/>
    <w:pPr>
      <w:numPr>
        <w:numId w:val="3"/>
      </w:numPr>
      <w:contextualSpacing/>
    </w:pPr>
  </w:style>
  <w:style w:type="table" w:customStyle="1" w:styleId="TableGrid1">
    <w:name w:val="Table Grid1"/>
    <w:basedOn w:val="TableNormal"/>
    <w:next w:val="TableGrid"/>
    <w:uiPriority w:val="99"/>
    <w:rsid w:val="005C76B1"/>
    <w:rPr>
      <w:rFonts w:ascii="Calibri" w:eastAsia="Calibri"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Text">
    <w:name w:val="00_Text"/>
    <w:basedOn w:val="Normal"/>
    <w:link w:val="00TextChar"/>
    <w:qFormat/>
    <w:rsid w:val="00FF12D4"/>
    <w:pPr>
      <w:overflowPunct/>
      <w:autoSpaceDE/>
      <w:autoSpaceDN/>
      <w:adjustRightInd/>
      <w:spacing w:before="120" w:line="264" w:lineRule="auto"/>
      <w:textAlignment w:val="auto"/>
    </w:pPr>
    <w:rPr>
      <w:rFonts w:eastAsia="SimSun"/>
      <w:sz w:val="20"/>
      <w:lang w:val="en-US"/>
    </w:rPr>
  </w:style>
  <w:style w:type="character" w:customStyle="1" w:styleId="00TextChar">
    <w:name w:val="00_Text Char"/>
    <w:basedOn w:val="DefaultParagraphFont"/>
    <w:link w:val="00Text"/>
    <w:rsid w:val="00FF12D4"/>
    <w:rPr>
      <w:rFonts w:ascii="Times New Roman" w:eastAsia="SimSun" w:hAnsi="Times New Roman"/>
      <w:szCs w:val="24"/>
      <w:lang w:val="en-US" w:eastAsia="zh-CN"/>
    </w:rPr>
  </w:style>
  <w:style w:type="table" w:customStyle="1" w:styleId="TableGrid10">
    <w:name w:val="TableGrid1"/>
    <w:basedOn w:val="TableNormal"/>
    <w:next w:val="TableGrid"/>
    <w:uiPriority w:val="59"/>
    <w:qFormat/>
    <w:rsid w:val="0010369D"/>
    <w:rPr>
      <w:rFonts w:ascii="Times New Roman" w:eastAsia="SimSun" w:hAnsi="Times New Roma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posal">
    <w:name w:val="proposal"/>
    <w:basedOn w:val="BodyText"/>
    <w:next w:val="Normal"/>
    <w:link w:val="proposalChar"/>
    <w:qFormat/>
    <w:rsid w:val="00037BE2"/>
    <w:pPr>
      <w:numPr>
        <w:numId w:val="18"/>
      </w:numPr>
      <w:autoSpaceDE/>
      <w:autoSpaceDN/>
      <w:adjustRightInd/>
      <w:spacing w:beforeLines="50" w:before="50" w:afterLines="50" w:after="50"/>
      <w:ind w:left="1134" w:hanging="1134"/>
      <w:textAlignment w:val="auto"/>
    </w:pPr>
    <w:rPr>
      <w:rFonts w:ascii="Times New Roman" w:eastAsia="SimSun" w:hAnsi="Times New Roman"/>
      <w:b/>
      <w:sz w:val="20"/>
      <w:szCs w:val="20"/>
      <w:lang w:val="en-US"/>
    </w:rPr>
  </w:style>
  <w:style w:type="paragraph" w:customStyle="1" w:styleId="bullet1">
    <w:name w:val="bullet1"/>
    <w:basedOn w:val="Normal"/>
    <w:link w:val="bullet10"/>
    <w:qFormat/>
    <w:rsid w:val="00037BE2"/>
    <w:pPr>
      <w:numPr>
        <w:numId w:val="17"/>
      </w:numPr>
      <w:autoSpaceDE/>
      <w:autoSpaceDN/>
      <w:adjustRightInd/>
      <w:textAlignment w:val="auto"/>
    </w:pPr>
    <w:rPr>
      <w:rFonts w:eastAsia="SimSun"/>
      <w:sz w:val="20"/>
      <w:lang w:val="en-US"/>
    </w:rPr>
  </w:style>
  <w:style w:type="character" w:customStyle="1" w:styleId="proposalChar">
    <w:name w:val="proposal Char"/>
    <w:link w:val="proposal"/>
    <w:rsid w:val="00037BE2"/>
    <w:rPr>
      <w:rFonts w:ascii="Times New Roman" w:eastAsia="SimSun" w:hAnsi="Times New Roman"/>
      <w:b/>
      <w:lang w:val="en-US" w:eastAsia="zh-CN"/>
    </w:rPr>
  </w:style>
  <w:style w:type="character" w:customStyle="1" w:styleId="bullet10">
    <w:name w:val="bullet1 字符"/>
    <w:link w:val="bullet1"/>
    <w:rsid w:val="00037BE2"/>
    <w:rPr>
      <w:rFonts w:ascii="Times New Roman" w:eastAsia="SimSun" w:hAnsi="Times New Roman"/>
      <w:szCs w:val="24"/>
      <w:lang w:val="en-US" w:eastAsia="zh-CN"/>
    </w:rPr>
  </w:style>
  <w:style w:type="character" w:customStyle="1" w:styleId="TALChar">
    <w:name w:val="TAL Char"/>
    <w:qFormat/>
    <w:rsid w:val="00395E72"/>
    <w:rPr>
      <w:rFonts w:ascii="Arial" w:hAnsi="Arial"/>
      <w:sz w:val="18"/>
      <w:lang w:eastAsia="en-US"/>
    </w:rPr>
  </w:style>
  <w:style w:type="character" w:customStyle="1" w:styleId="B10">
    <w:name w:val="B1 (文字)"/>
    <w:qFormat/>
    <w:rsid w:val="00395E72"/>
    <w:rPr>
      <w:lang w:eastAsia="en-US"/>
    </w:rPr>
  </w:style>
  <w:style w:type="character" w:customStyle="1" w:styleId="TANChar">
    <w:name w:val="TAN Char"/>
    <w:link w:val="TAN"/>
    <w:qFormat/>
    <w:locked/>
    <w:rsid w:val="00395E72"/>
    <w:rPr>
      <w:rFonts w:ascii="Arial" w:hAnsi="Arial"/>
      <w:sz w:val="18"/>
      <w:szCs w:val="24"/>
      <w:lang w:val="x-none" w:eastAsia="x-none"/>
    </w:rPr>
  </w:style>
  <w:style w:type="character" w:customStyle="1" w:styleId="normaltextrun">
    <w:name w:val="normaltextrun"/>
    <w:qFormat/>
    <w:rsid w:val="00395E72"/>
  </w:style>
  <w:style w:type="character" w:customStyle="1" w:styleId="spellingerror">
    <w:name w:val="spellingerror"/>
    <w:qFormat/>
    <w:rsid w:val="00395E72"/>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uiPriority w:val="99"/>
    <w:rsid w:val="00F92EA9"/>
    <w:rPr>
      <w:rFonts w:ascii="Times New Roman" w:hAnsi="Times New Roman"/>
      <w:b/>
      <w:sz w:val="22"/>
      <w:szCs w:val="24"/>
    </w:rPr>
  </w:style>
  <w:style w:type="paragraph" w:customStyle="1" w:styleId="figure">
    <w:name w:val="figure"/>
    <w:basedOn w:val="Normal"/>
    <w:next w:val="Normal"/>
    <w:link w:val="figure1"/>
    <w:qFormat/>
    <w:rsid w:val="002D58AB"/>
    <w:pPr>
      <w:numPr>
        <w:numId w:val="27"/>
      </w:numPr>
      <w:autoSpaceDE/>
      <w:autoSpaceDN/>
      <w:adjustRightInd/>
      <w:jc w:val="center"/>
      <w:textAlignment w:val="auto"/>
    </w:pPr>
    <w:rPr>
      <w:rFonts w:eastAsiaTheme="minorEastAsia"/>
      <w:sz w:val="20"/>
      <w:lang w:val="en-US"/>
    </w:rPr>
  </w:style>
  <w:style w:type="character" w:customStyle="1" w:styleId="figure1">
    <w:name w:val="figure 字符"/>
    <w:basedOn w:val="DefaultParagraphFont"/>
    <w:link w:val="figure"/>
    <w:rsid w:val="002D58AB"/>
    <w:rPr>
      <w:rFonts w:ascii="Times New Roman" w:eastAsiaTheme="minorEastAsia" w:hAnsi="Times New Roma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70420">
      <w:bodyDiv w:val="1"/>
      <w:marLeft w:val="0"/>
      <w:marRight w:val="0"/>
      <w:marTop w:val="0"/>
      <w:marBottom w:val="0"/>
      <w:divBdr>
        <w:top w:val="none" w:sz="0" w:space="0" w:color="auto"/>
        <w:left w:val="none" w:sz="0" w:space="0" w:color="auto"/>
        <w:bottom w:val="none" w:sz="0" w:space="0" w:color="auto"/>
        <w:right w:val="none" w:sz="0" w:space="0" w:color="auto"/>
      </w:divBdr>
    </w:div>
    <w:div w:id="135488692">
      <w:bodyDiv w:val="1"/>
      <w:marLeft w:val="0"/>
      <w:marRight w:val="0"/>
      <w:marTop w:val="0"/>
      <w:marBottom w:val="0"/>
      <w:divBdr>
        <w:top w:val="none" w:sz="0" w:space="0" w:color="auto"/>
        <w:left w:val="none" w:sz="0" w:space="0" w:color="auto"/>
        <w:bottom w:val="none" w:sz="0" w:space="0" w:color="auto"/>
        <w:right w:val="none" w:sz="0" w:space="0" w:color="auto"/>
      </w:divBdr>
    </w:div>
    <w:div w:id="361367089">
      <w:bodyDiv w:val="1"/>
      <w:marLeft w:val="0"/>
      <w:marRight w:val="0"/>
      <w:marTop w:val="0"/>
      <w:marBottom w:val="0"/>
      <w:divBdr>
        <w:top w:val="none" w:sz="0" w:space="0" w:color="auto"/>
        <w:left w:val="none" w:sz="0" w:space="0" w:color="auto"/>
        <w:bottom w:val="none" w:sz="0" w:space="0" w:color="auto"/>
        <w:right w:val="none" w:sz="0" w:space="0" w:color="auto"/>
      </w:divBdr>
    </w:div>
    <w:div w:id="461654610">
      <w:bodyDiv w:val="1"/>
      <w:marLeft w:val="0"/>
      <w:marRight w:val="0"/>
      <w:marTop w:val="0"/>
      <w:marBottom w:val="0"/>
      <w:divBdr>
        <w:top w:val="none" w:sz="0" w:space="0" w:color="auto"/>
        <w:left w:val="none" w:sz="0" w:space="0" w:color="auto"/>
        <w:bottom w:val="none" w:sz="0" w:space="0" w:color="auto"/>
        <w:right w:val="none" w:sz="0" w:space="0" w:color="auto"/>
      </w:divBdr>
    </w:div>
    <w:div w:id="811947578">
      <w:bodyDiv w:val="1"/>
      <w:marLeft w:val="0"/>
      <w:marRight w:val="0"/>
      <w:marTop w:val="0"/>
      <w:marBottom w:val="0"/>
      <w:divBdr>
        <w:top w:val="none" w:sz="0" w:space="0" w:color="auto"/>
        <w:left w:val="none" w:sz="0" w:space="0" w:color="auto"/>
        <w:bottom w:val="none" w:sz="0" w:space="0" w:color="auto"/>
        <w:right w:val="none" w:sz="0" w:space="0" w:color="auto"/>
      </w:divBdr>
    </w:div>
    <w:div w:id="843319205">
      <w:bodyDiv w:val="1"/>
      <w:marLeft w:val="0"/>
      <w:marRight w:val="0"/>
      <w:marTop w:val="0"/>
      <w:marBottom w:val="0"/>
      <w:divBdr>
        <w:top w:val="none" w:sz="0" w:space="0" w:color="auto"/>
        <w:left w:val="none" w:sz="0" w:space="0" w:color="auto"/>
        <w:bottom w:val="none" w:sz="0" w:space="0" w:color="auto"/>
        <w:right w:val="none" w:sz="0" w:space="0" w:color="auto"/>
      </w:divBdr>
    </w:div>
    <w:div w:id="1155297574">
      <w:bodyDiv w:val="1"/>
      <w:marLeft w:val="0"/>
      <w:marRight w:val="0"/>
      <w:marTop w:val="0"/>
      <w:marBottom w:val="0"/>
      <w:divBdr>
        <w:top w:val="none" w:sz="0" w:space="0" w:color="auto"/>
        <w:left w:val="none" w:sz="0" w:space="0" w:color="auto"/>
        <w:bottom w:val="none" w:sz="0" w:space="0" w:color="auto"/>
        <w:right w:val="none" w:sz="0" w:space="0" w:color="auto"/>
      </w:divBdr>
    </w:div>
    <w:div w:id="1686133359">
      <w:bodyDiv w:val="1"/>
      <w:marLeft w:val="0"/>
      <w:marRight w:val="0"/>
      <w:marTop w:val="0"/>
      <w:marBottom w:val="0"/>
      <w:divBdr>
        <w:top w:val="none" w:sz="0" w:space="0" w:color="auto"/>
        <w:left w:val="none" w:sz="0" w:space="0" w:color="auto"/>
        <w:bottom w:val="none" w:sz="0" w:space="0" w:color="auto"/>
        <w:right w:val="none" w:sz="0" w:space="0" w:color="auto"/>
      </w:divBdr>
    </w:div>
    <w:div w:id="1767799081">
      <w:bodyDiv w:val="1"/>
      <w:marLeft w:val="0"/>
      <w:marRight w:val="0"/>
      <w:marTop w:val="0"/>
      <w:marBottom w:val="0"/>
      <w:divBdr>
        <w:top w:val="none" w:sz="0" w:space="0" w:color="auto"/>
        <w:left w:val="none" w:sz="0" w:space="0" w:color="auto"/>
        <w:bottom w:val="none" w:sz="0" w:space="0" w:color="auto"/>
        <w:right w:val="none" w:sz="0" w:space="0" w:color="auto"/>
      </w:divBdr>
    </w:div>
    <w:div w:id="1890606879">
      <w:bodyDiv w:val="1"/>
      <w:marLeft w:val="0"/>
      <w:marRight w:val="0"/>
      <w:marTop w:val="0"/>
      <w:marBottom w:val="0"/>
      <w:divBdr>
        <w:top w:val="none" w:sz="0" w:space="0" w:color="auto"/>
        <w:left w:val="none" w:sz="0" w:space="0" w:color="auto"/>
        <w:bottom w:val="none" w:sz="0" w:space="0" w:color="auto"/>
        <w:right w:val="none" w:sz="0" w:space="0" w:color="auto"/>
      </w:divBdr>
    </w:div>
    <w:div w:id="214192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package" Target="embeddings/Microsoft_Visio_Drawing.vsdx"/><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package" Target="embeddings/Microsoft_Visio_Drawing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png"/><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9.emf"/><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3GPP</TermName>
          <TermId xmlns="http://schemas.microsoft.com/office/infopath/2007/PartnerControls">11111111-1111-1111-1111-111111111111</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5NUHHDQN7SK2-1476151046-518920</_dlc_DocId>
    <_dlc_DocIdUrl xmlns="f166a696-7b5b-4ccd-9f0c-ffde0cceec81">
      <Url>https://ericsson.sharepoint.com/sites/star/_layouts/15/DocIdRedir.aspx?ID=5NUHHDQN7SK2-1476151046-518920</Url>
      <Description>5NUHHDQN7SK2-1476151046-518920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4CECC-2810-4711-8079-BB5BF74475B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46E48075-7091-4F20-AD90-A115193040BC}">
  <ds:schemaRefs>
    <ds:schemaRef ds:uri="http://schemas.microsoft.com/sharepoint/v3/contenttype/forms"/>
  </ds:schemaRefs>
</ds:datastoreItem>
</file>

<file path=customXml/itemProps3.xml><?xml version="1.0" encoding="utf-8"?>
<ds:datastoreItem xmlns:ds="http://schemas.openxmlformats.org/officeDocument/2006/customXml" ds:itemID="{E3F45E00-6538-494D-B053-42EE2BC88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EEC8C6-8B1E-4BD6-ADBE-467C9D7A7BE5}">
  <ds:schemaRefs>
    <ds:schemaRef ds:uri="Microsoft.SharePoint.Taxonomy.ContentTypeSync"/>
  </ds:schemaRefs>
</ds:datastoreItem>
</file>

<file path=customXml/itemProps5.xml><?xml version="1.0" encoding="utf-8"?>
<ds:datastoreItem xmlns:ds="http://schemas.openxmlformats.org/officeDocument/2006/customXml" ds:itemID="{9E80E136-480E-44DE-99EA-E861BDB294A7}">
  <ds:schemaRefs>
    <ds:schemaRef ds:uri="http://schemas.microsoft.com/sharepoint/events"/>
  </ds:schemaRefs>
</ds:datastoreItem>
</file>

<file path=customXml/itemProps6.xml><?xml version="1.0" encoding="utf-8"?>
<ds:datastoreItem xmlns:ds="http://schemas.openxmlformats.org/officeDocument/2006/customXml" ds:itemID="{6552621A-08D9-4A9D-AC47-200EF64AB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81</TotalTime>
  <Pages>46</Pages>
  <Words>12524</Words>
  <Characters>71392</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83749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yufei.blankenship@ericsson.com</dc:creator>
  <cp:keywords>3GPP; Ericsson; TDoc</cp:keywords>
  <dc:description/>
  <cp:lastModifiedBy>vivo</cp:lastModifiedBy>
  <cp:revision>4</cp:revision>
  <cp:lastPrinted>2008-01-31T07:09:00Z</cp:lastPrinted>
  <dcterms:created xsi:type="dcterms:W3CDTF">2022-05-10T18:07:00Z</dcterms:created>
  <dcterms:modified xsi:type="dcterms:W3CDTF">2022-05-10T19:30:00Z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d024b90a-78b5-4a47-a247-22fd99cf7427</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EriCOLLProcess">
    <vt:lpwstr/>
  </property>
</Properties>
</file>