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86B51">
        <w:rPr>
          <w:rFonts w:ascii="Times New Roman" w:eastAsia="SimSun" w:hAnsi="Times New Roman"/>
          <w:b/>
          <w:kern w:val="2"/>
          <w:sz w:val="22"/>
          <w:szCs w:val="22"/>
          <w:lang w:val="en-US" w:eastAsia="zh-CN"/>
        </w:rPr>
        <w:t>[109</w:t>
      </w:r>
      <w:r w:rsidR="0037506F" w:rsidRPr="0037506F">
        <w:rPr>
          <w:rFonts w:ascii="Times New Roman" w:eastAsia="SimSun" w:hAnsi="Times New Roman"/>
          <w:b/>
          <w:kern w:val="2"/>
          <w:sz w:val="22"/>
          <w:szCs w:val="22"/>
          <w:lang w:val="en-US" w:eastAsia="zh-CN"/>
        </w:rPr>
        <w:t>-e-</w:t>
      </w:r>
      <w:r w:rsidR="008A3520">
        <w:rPr>
          <w:rFonts w:ascii="Times New Roman" w:eastAsia="SimSun" w:hAnsi="Times New Roman"/>
          <w:b/>
          <w:kern w:val="2"/>
          <w:sz w:val="22"/>
          <w:szCs w:val="22"/>
          <w:lang w:val="en-US" w:eastAsia="zh-CN"/>
        </w:rPr>
        <w:t>R16-URLLC-07</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Issue#8</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 xml:space="preserve">Remaining issues on UL prioritization cases related </w:t>
      </w:r>
      <w:r w:rsidR="00EB6590">
        <w:rPr>
          <w:rFonts w:ascii="Times New Roman" w:eastAsia="SimSun"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ListParagraph"/>
        <w:wordWrap w:val="0"/>
        <w:ind w:left="0" w:firstLine="0"/>
        <w:contextualSpacing w:val="0"/>
        <w:rPr>
          <w:rFonts w:ascii="Arial" w:eastAsia="SimSun"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ListParagraph"/>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ListParagraph"/>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ListParagraph"/>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ListParagraph"/>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sidRPr="00AE65C9">
              <w:rPr>
                <w:rFonts w:ascii="Times New Roman" w:eastAsia="SimSun" w:hAnsi="Times New Roman"/>
                <w:b/>
                <w:bCs/>
                <w:sz w:val="22"/>
                <w:szCs w:val="22"/>
                <w:lang w:val="en-US"/>
              </w:rPr>
              <w:t>9</w:t>
            </w:r>
            <w:r w:rsidRPr="00AE65C9">
              <w:rPr>
                <w:rFonts w:ascii="Times New Roman" w:eastAsia="SimSun" w:hAnsi="Times New Roman" w:hint="eastAsia"/>
                <w:b/>
                <w:bCs/>
                <w:sz w:val="22"/>
                <w:szCs w:val="22"/>
                <w:lang w:val="en-US"/>
              </w:rPr>
              <w:tab/>
            </w:r>
            <w:r w:rsidRPr="00AE65C9">
              <w:rPr>
                <w:rFonts w:ascii="Times New Roman" w:eastAsia="SimSun"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SimSun" w:hAnsi="Arial" w:cs="Arial"/>
                <w:color w:val="FF0000"/>
                <w:sz w:val="22"/>
                <w:szCs w:val="20"/>
                <w:lang w:eastAsia="fr-FR"/>
              </w:rPr>
            </w:pPr>
            <w:r w:rsidRPr="00AE65C9">
              <w:rPr>
                <w:rFonts w:ascii="Arial" w:eastAsia="SimSun"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sidRPr="00AE65C9">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SimSun" w:hAnsi="Times New Roman" w:hint="eastAsia"/>
                <w:color w:val="FF0000"/>
                <w:sz w:val="22"/>
                <w:szCs w:val="22"/>
                <w:u w:val="single"/>
                <w:lang w:val="en-US" w:eastAsia="zh-CN"/>
              </w:rPr>
              <w:t>/PUSCH</w:t>
            </w:r>
            <w:r w:rsidRPr="00AE65C9">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SimSun" w:hAnsi="Times New Roman" w:hint="eastAsia"/>
                <w:sz w:val="22"/>
                <w:szCs w:val="22"/>
                <w:lang w:val="en-US" w:eastAsia="zh-CN"/>
              </w:rPr>
              <w:t xml:space="preserve"> </w:t>
            </w:r>
            <w:r w:rsidRPr="00AE65C9">
              <w:rPr>
                <w:rFonts w:ascii="Times New Roman" w:eastAsia="SimSun" w:hAnsi="Times New Roman" w:hint="eastAsia"/>
                <w:color w:val="FF0000"/>
                <w:sz w:val="22"/>
                <w:szCs w:val="22"/>
                <w:u w:val="single"/>
                <w:lang w:val="en-US" w:eastAsia="zh-CN"/>
              </w:rPr>
              <w:t xml:space="preserve">A UE does not expect to be scheduled to transmit </w:t>
            </w:r>
            <w:r w:rsidRPr="00AE65C9">
              <w:rPr>
                <w:rFonts w:ascii="Times New Roman" w:eastAsia="SimSun" w:hAnsi="Times New Roman"/>
                <w:color w:val="FF0000"/>
                <w:sz w:val="22"/>
                <w:szCs w:val="22"/>
                <w:u w:val="single"/>
                <w:lang w:val="en-US"/>
              </w:rPr>
              <w:t xml:space="preserve">a PUSCH of </w:t>
            </w:r>
            <w:r w:rsidRPr="00AE65C9">
              <w:rPr>
                <w:rFonts w:ascii="Times New Roman" w:eastAsia="SimSun" w:hAnsi="Times New Roman" w:hint="eastAsia"/>
                <w:color w:val="FF0000"/>
                <w:sz w:val="22"/>
                <w:szCs w:val="22"/>
                <w:u w:val="single"/>
                <w:lang w:val="en-US" w:eastAsia="zh-CN"/>
              </w:rPr>
              <w:t>smaller</w:t>
            </w:r>
            <w:r w:rsidRPr="00AE65C9">
              <w:rPr>
                <w:rFonts w:ascii="Times New Roman" w:eastAsia="SimSun" w:hAnsi="Times New Roman"/>
                <w:color w:val="FF0000"/>
                <w:sz w:val="22"/>
                <w:szCs w:val="22"/>
                <w:u w:val="single"/>
                <w:lang w:val="en-US"/>
              </w:rPr>
              <w:t xml:space="preserve"> priority index with SP-CSI report(s) without a corresponding PDCCH</w:t>
            </w:r>
            <w:r w:rsidRPr="00AE65C9">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SimSun"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w:t>
      </w:r>
      <w:proofErr w:type="gramStart"/>
      <w:r w:rsidR="00C764F5">
        <w:rPr>
          <w:b/>
          <w:lang w:eastAsia="x-none"/>
        </w:rPr>
        <w:t>don’t</w:t>
      </w:r>
      <w:proofErr w:type="gramEnd"/>
      <w:r w:rsidR="00C764F5">
        <w:rPr>
          <w:b/>
          <w:lang w:eastAsia="x-none"/>
        </w:rPr>
        <w:t xml:space="preserve">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lastRenderedPageBreak/>
              <w:t>o</w:t>
            </w:r>
            <w:r w:rsidRPr="00C90727">
              <w:rPr>
                <w:rFonts w:ascii="Times New Roman" w:eastAsia="SimSun"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 above two cases, considering that overlapping </w:t>
            </w:r>
            <w:r w:rsidR="004E6B12">
              <w:rPr>
                <w:rFonts w:ascii="Times New Roman" w:eastAsia="SimSun" w:hAnsi="Times New Roman"/>
                <w:color w:val="000000" w:themeColor="text1"/>
                <w:szCs w:val="20"/>
                <w:lang w:eastAsia="zh-CN"/>
              </w:rPr>
              <w:t>between</w:t>
            </w:r>
            <w:r>
              <w:rPr>
                <w:rFonts w:ascii="Times New Roman" w:eastAsia="SimSun" w:hAnsi="Times New Roman"/>
                <w:color w:val="000000" w:themeColor="text1"/>
                <w:szCs w:val="20"/>
                <w:lang w:eastAsia="zh-CN"/>
              </w:rPr>
              <w:t xml:space="preserve"> DG PUSCH and CG PUSCH </w:t>
            </w:r>
            <w:r w:rsidR="00A14C5F">
              <w:rPr>
                <w:rFonts w:ascii="Times New Roman" w:eastAsia="SimSun" w:hAnsi="Times New Roman"/>
                <w:color w:val="000000" w:themeColor="text1"/>
                <w:szCs w:val="20"/>
                <w:lang w:eastAsia="zh-CN"/>
              </w:rPr>
              <w:t>of</w:t>
            </w:r>
            <w:r>
              <w:rPr>
                <w:rFonts w:ascii="Times New Roman" w:eastAsia="SimSun" w:hAnsi="Times New Roman"/>
                <w:color w:val="000000" w:themeColor="text1"/>
                <w:szCs w:val="20"/>
                <w:lang w:eastAsia="zh-CN"/>
              </w:rPr>
              <w:t xml:space="preserve"> different priorities is not supported in Rel-16, it is ok to be concluded as error case.</w:t>
            </w:r>
          </w:p>
          <w:p w14:paraId="2EF1B468" w14:textId="77777777"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1CDA30DB" w14:textId="77777777" w:rsid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SimSun" w:hAnsi="Times New Roman"/>
                <w:color w:val="000000" w:themeColor="text1"/>
                <w:szCs w:val="20"/>
                <w:lang w:eastAsia="zh-CN"/>
              </w:rPr>
              <w:t>c</w:t>
            </w:r>
            <w:r>
              <w:rPr>
                <w:rFonts w:ascii="Times New Roman" w:eastAsia="SimSun" w:hAnsi="Times New Roman"/>
                <w:color w:val="000000" w:themeColor="text1"/>
                <w:szCs w:val="20"/>
                <w:lang w:eastAsia="zh-CN"/>
              </w:rPr>
              <w:t xml:space="preserve">onfiguration perspective. If gNB venders have no concern on this limitation, we are fine to treat these as error cases. </w:t>
            </w:r>
          </w:p>
          <w:p w14:paraId="5DF08883" w14:textId="7990FA34" w:rsidR="009E3DB5" w:rsidRPr="00C90727" w:rsidRDefault="009E3DB5" w:rsidP="00C90727">
            <w:pPr>
              <w:spacing w:after="240"/>
              <w:ind w:left="172" w:firstLine="0"/>
              <w:jc w:val="both"/>
              <w:rPr>
                <w:rFonts w:ascii="Times New Roman" w:eastAsia="SimSun" w:hAnsi="Times New Roman"/>
                <w:color w:val="000000" w:themeColor="text1"/>
                <w:szCs w:val="20"/>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B16AF8" w14:paraId="2B0FE139" w14:textId="77777777" w:rsidTr="00521DB4">
        <w:tc>
          <w:tcPr>
            <w:tcW w:w="2542" w:type="dxa"/>
            <w:shd w:val="clear" w:color="auto" w:fill="auto"/>
          </w:tcPr>
          <w:p w14:paraId="658FC84C" w14:textId="3EF9B52D" w:rsidR="00B16AF8" w:rsidRPr="00A9659C" w:rsidRDefault="00A9659C" w:rsidP="00271BBB">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4BA2658B" w14:textId="2C6D677B" w:rsidR="00B16AF8" w:rsidRDefault="00823823" w:rsidP="00E65DCE">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1A869D89" w14:textId="77777777" w:rsidR="00823823" w:rsidRPr="00823823" w:rsidRDefault="00823823" w:rsidP="00823823">
            <w:pPr>
              <w:pStyle w:val="ListParagraph"/>
              <w:numPr>
                <w:ilvl w:val="1"/>
                <w:numId w:val="14"/>
              </w:numPr>
              <w:ind w:left="435"/>
              <w:contextualSpacing w:val="0"/>
              <w:rPr>
                <w:b/>
                <w:i/>
              </w:rPr>
            </w:pPr>
            <w:r>
              <w:rPr>
                <w:rFonts w:ascii="Times New Roman" w:hAnsi="Times New Roman"/>
                <w:b/>
                <w:i/>
              </w:rPr>
              <w:t>HP PUSCH with DCI and LP PUSCH with SP-CSI without DCI;</w:t>
            </w:r>
          </w:p>
          <w:p w14:paraId="39564718"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DCI;</w:t>
            </w:r>
          </w:p>
          <w:p w14:paraId="3DF231A5"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CG PUSCH;</w:t>
            </w:r>
          </w:p>
          <w:p w14:paraId="0F675D30" w14:textId="77777777" w:rsidR="00823823" w:rsidRPr="00C879B2"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SP-CSI without DCI.</w:t>
            </w:r>
          </w:p>
          <w:p w14:paraId="1E598678" w14:textId="6B887D96" w:rsidR="005307FD" w:rsidRDefault="005307FD" w:rsidP="00E65DCE">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01E6E9F" w14:textId="0E25F2A9" w:rsidR="00823823" w:rsidRDefault="006F429B" w:rsidP="00E65DCE">
            <w:pPr>
              <w:spacing w:after="240"/>
              <w:ind w:left="0" w:firstLine="0"/>
              <w:jc w:val="both"/>
              <w:rPr>
                <w:rFonts w:eastAsiaTheme="minorEastAsia"/>
                <w:lang w:eastAsia="zh-CN"/>
              </w:rPr>
            </w:pPr>
            <w:r>
              <w:rPr>
                <w:rFonts w:eastAsiaTheme="minorEastAsia" w:hint="eastAsia"/>
                <w:lang w:eastAsia="zh-CN"/>
              </w:rPr>
              <w:t>T</w:t>
            </w:r>
            <w:r w:rsidR="00823823">
              <w:rPr>
                <w:rFonts w:eastAsiaTheme="minorEastAsia" w:hint="eastAsia"/>
                <w:lang w:eastAsia="zh-CN"/>
              </w:rPr>
              <w:t>he 1</w:t>
            </w:r>
            <w:r w:rsidR="00823823" w:rsidRPr="00823823">
              <w:rPr>
                <w:rFonts w:eastAsiaTheme="minorEastAsia" w:hint="eastAsia"/>
                <w:vertAlign w:val="superscript"/>
                <w:lang w:eastAsia="zh-CN"/>
              </w:rPr>
              <w:t>st</w:t>
            </w:r>
            <w:r w:rsidR="00823823">
              <w:rPr>
                <w:rFonts w:eastAsiaTheme="minorEastAsia" w:hint="eastAsia"/>
                <w:lang w:eastAsia="zh-CN"/>
              </w:rPr>
              <w:t xml:space="preserve"> case is a valid case</w:t>
            </w:r>
            <w:r w:rsidR="00E65DCE">
              <w:rPr>
                <w:rFonts w:eastAsiaTheme="minorEastAsia" w:hint="eastAsia"/>
                <w:lang w:eastAsia="zh-CN"/>
              </w:rPr>
              <w:t xml:space="preserve"> and the HP PUSCH with DCI cancels LP PUSCH with SP-CSI without DCI.</w:t>
            </w:r>
          </w:p>
          <w:p w14:paraId="60DB003B" w14:textId="295BEE5D" w:rsidR="006F429B" w:rsidRDefault="006F429B" w:rsidP="00E65DCE">
            <w:pPr>
              <w:spacing w:after="240"/>
              <w:ind w:left="0" w:firstLine="0"/>
              <w:jc w:val="both"/>
              <w:rPr>
                <w:rFonts w:eastAsiaTheme="minorEastAsia"/>
                <w:lang w:eastAsia="zh-CN"/>
              </w:rPr>
            </w:pPr>
            <w:r>
              <w:rPr>
                <w:rFonts w:eastAsiaTheme="minorEastAsia" w:hint="eastAsia"/>
                <w:lang w:eastAsia="zh-CN"/>
              </w:rPr>
              <w:t>The 2</w:t>
            </w:r>
            <w:r w:rsidRPr="006F429B">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1954C09F" w14:textId="77777777" w:rsidR="00823823" w:rsidRDefault="006F429B" w:rsidP="005307FD">
            <w:pPr>
              <w:spacing w:after="240"/>
              <w:ind w:left="0" w:firstLine="0"/>
              <w:jc w:val="both"/>
              <w:rPr>
                <w:rFonts w:eastAsiaTheme="minorEastAsia"/>
                <w:lang w:eastAsia="zh-CN"/>
              </w:rPr>
            </w:pPr>
            <w:r>
              <w:rPr>
                <w:rFonts w:eastAsiaTheme="minorEastAsia" w:hint="eastAsia"/>
                <w:lang w:eastAsia="zh-CN"/>
              </w:rPr>
              <w:t>The 3</w:t>
            </w:r>
            <w:r w:rsidRPr="006F429B">
              <w:rPr>
                <w:rFonts w:eastAsiaTheme="minorEastAsia" w:hint="eastAsia"/>
                <w:vertAlign w:val="superscript"/>
                <w:lang w:eastAsia="zh-CN"/>
              </w:rPr>
              <w:t>rd</w:t>
            </w:r>
            <w:r>
              <w:rPr>
                <w:rFonts w:eastAsiaTheme="minorEastAsia" w:hint="eastAsia"/>
                <w:lang w:eastAsia="zh-CN"/>
              </w:rPr>
              <w:t xml:space="preserve"> and 4</w:t>
            </w:r>
            <w:r w:rsidRPr="006F429B">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5803F662" w14:textId="636E6309" w:rsidR="009E3DB5" w:rsidRPr="00823823" w:rsidRDefault="009E3DB5" w:rsidP="005307FD">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0D6F45" w14:paraId="38225F90" w14:textId="77777777" w:rsidTr="00521DB4">
        <w:tc>
          <w:tcPr>
            <w:tcW w:w="2542" w:type="dxa"/>
            <w:shd w:val="clear" w:color="auto" w:fill="auto"/>
          </w:tcPr>
          <w:p w14:paraId="3ED5215D" w14:textId="19501FA0" w:rsidR="000D6F45" w:rsidRDefault="000D6F45" w:rsidP="00271BBB">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E851795" w14:textId="3E49043D" w:rsidR="000D6F45" w:rsidRDefault="000D6F45" w:rsidP="00E65DCE">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sidRPr="000D6F45">
              <w:rPr>
                <w:rFonts w:eastAsiaTheme="minorEastAsia"/>
                <w:b/>
                <w:bCs/>
                <w:lang w:eastAsia="zh-CN"/>
              </w:rPr>
              <w:t>a 5</w:t>
            </w:r>
            <w:r w:rsidRPr="000D6F45">
              <w:rPr>
                <w:rFonts w:eastAsiaTheme="minorEastAsia"/>
                <w:b/>
                <w:bCs/>
                <w:vertAlign w:val="superscript"/>
                <w:lang w:eastAsia="zh-CN"/>
              </w:rPr>
              <w:t>th</w:t>
            </w:r>
            <w:r w:rsidRPr="000D6F45">
              <w:rPr>
                <w:rFonts w:eastAsiaTheme="minorEastAsia"/>
                <w:b/>
                <w:bCs/>
                <w:lang w:eastAsia="zh-CN"/>
              </w:rPr>
              <w:t xml:space="preserve"> case</w:t>
            </w:r>
            <w:r>
              <w:rPr>
                <w:rFonts w:eastAsiaTheme="minorEastAsia"/>
                <w:lang w:eastAsia="zh-CN"/>
              </w:rPr>
              <w:t xml:space="preserve"> that would need to be considered, namely </w:t>
            </w:r>
            <w:r w:rsidRPr="000D6F45">
              <w:rPr>
                <w:rFonts w:eastAsiaTheme="minorEastAsia"/>
                <w:b/>
                <w:bCs/>
                <w:lang w:eastAsia="zh-CN"/>
              </w:rPr>
              <w:t>LP PUSCH with SP-CSI without DCI and HP CG PUSCH</w:t>
            </w:r>
            <w:r>
              <w:rPr>
                <w:rFonts w:eastAsiaTheme="minorEastAsia"/>
                <w:b/>
                <w:bCs/>
                <w:lang w:eastAsia="zh-CN"/>
              </w:rPr>
              <w:t>?</w:t>
            </w:r>
          </w:p>
          <w:p w14:paraId="49EC970D" w14:textId="66D59C75" w:rsidR="000D6F45" w:rsidRPr="000D6F45" w:rsidRDefault="000D6F45" w:rsidP="00E65DCE">
            <w:pPr>
              <w:spacing w:after="240"/>
              <w:ind w:left="0" w:firstLine="0"/>
              <w:jc w:val="both"/>
              <w:rPr>
                <w:rFonts w:eastAsiaTheme="minorEastAsia"/>
                <w:lang w:eastAsia="zh-CN"/>
              </w:rPr>
            </w:pPr>
            <w:r w:rsidRPr="000D6F45">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02B5BB1E" w14:textId="77777777" w:rsidR="000D6F45" w:rsidRDefault="000D6F45" w:rsidP="000D6F45">
            <w:pPr>
              <w:pStyle w:val="B1"/>
              <w:rPr>
                <w:sz w:val="22"/>
                <w:szCs w:val="22"/>
              </w:rPr>
            </w:pPr>
            <w:r>
              <w:rPr>
                <w:lang w:eastAsia="zh-CN"/>
              </w:rPr>
              <w:t xml:space="preserve">From </w:t>
            </w:r>
            <w:r w:rsidRPr="000D6F45">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sidRPr="000D6F45">
              <w:rPr>
                <w:sz w:val="22"/>
                <w:szCs w:val="22"/>
                <w:highlight w:val="cyan"/>
              </w:rPr>
              <w:t>and a configured PUSCH of smaller priority</w:t>
            </w:r>
            <w:r>
              <w:rPr>
                <w:sz w:val="22"/>
                <w:szCs w:val="22"/>
              </w:rPr>
              <w:t xml:space="preserve"> index on a same serving cell</w:t>
            </w:r>
          </w:p>
          <w:p w14:paraId="50EB2DD7" w14:textId="77777777" w:rsidR="000D6F45" w:rsidRDefault="000D6F45" w:rsidP="00E65DCE">
            <w:pPr>
              <w:spacing w:after="240"/>
              <w:ind w:left="0" w:firstLine="0"/>
              <w:jc w:val="both"/>
              <w:rPr>
                <w:rFonts w:eastAsiaTheme="minorEastAsia"/>
                <w:lang w:eastAsia="zh-CN"/>
              </w:rPr>
            </w:pPr>
          </w:p>
          <w:p w14:paraId="4F5B9151" w14:textId="0B2E8539" w:rsidR="000D6F45" w:rsidRDefault="000D6F45" w:rsidP="00E65DCE">
            <w:pPr>
              <w:spacing w:after="240"/>
              <w:ind w:left="0" w:firstLine="0"/>
              <w:jc w:val="both"/>
              <w:rPr>
                <w:rFonts w:eastAsiaTheme="minorEastAsia"/>
                <w:lang w:eastAsia="zh-CN"/>
              </w:rPr>
            </w:pPr>
            <w:r>
              <w:rPr>
                <w:rFonts w:eastAsiaTheme="minorEastAsia"/>
                <w:lang w:eastAsia="zh-CN"/>
              </w:rPr>
              <w:t xml:space="preserve">     From </w:t>
            </w:r>
            <w:r w:rsidRPr="000D6F45">
              <w:rPr>
                <w:rFonts w:eastAsiaTheme="minorEastAsia"/>
                <w:highlight w:val="yellow"/>
                <w:lang w:eastAsia="zh-CN"/>
              </w:rPr>
              <w:t>v17.1.0</w:t>
            </w:r>
            <w:r>
              <w:rPr>
                <w:rFonts w:eastAsiaTheme="minorEastAsia"/>
                <w:lang w:eastAsia="zh-CN"/>
              </w:rPr>
              <w:t xml:space="preserve">: </w:t>
            </w:r>
          </w:p>
          <w:p w14:paraId="681D4200" w14:textId="355238E9" w:rsidR="000D6F45" w:rsidRDefault="000D6F45" w:rsidP="000D6F45">
            <w:pPr>
              <w:pStyle w:val="B1"/>
              <w:rPr>
                <w:sz w:val="22"/>
                <w:szCs w:val="22"/>
              </w:rPr>
            </w:pPr>
            <w:r>
              <w:rPr>
                <w:sz w:val="22"/>
                <w:szCs w:val="22"/>
              </w:rPr>
              <w:lastRenderedPageBreak/>
              <w:t>-</w:t>
            </w:r>
            <w:r>
              <w:rPr>
                <w:sz w:val="22"/>
                <w:szCs w:val="22"/>
              </w:rPr>
              <w:tab/>
              <w:t xml:space="preserve">a configured grant PUSCH of larger priority index and </w:t>
            </w:r>
            <w:r w:rsidRPr="000D6F45">
              <w:rPr>
                <w:sz w:val="22"/>
                <w:szCs w:val="22"/>
                <w:highlight w:val="yellow"/>
              </w:rPr>
              <w:t xml:space="preserve">a configured </w:t>
            </w:r>
            <w:r w:rsidRPr="000D6F45">
              <w:rPr>
                <w:sz w:val="22"/>
                <w:szCs w:val="22"/>
                <w:highlight w:val="red"/>
              </w:rPr>
              <w:t>grant</w:t>
            </w:r>
            <w:r w:rsidRPr="000D6F45">
              <w:rPr>
                <w:sz w:val="22"/>
                <w:szCs w:val="22"/>
                <w:highlight w:val="yellow"/>
              </w:rPr>
              <w:t xml:space="preserve"> PUSCH of smaller priority</w:t>
            </w:r>
            <w:r>
              <w:rPr>
                <w:sz w:val="22"/>
                <w:szCs w:val="22"/>
              </w:rPr>
              <w:t xml:space="preserve"> index on a same serving cell</w:t>
            </w:r>
          </w:p>
          <w:p w14:paraId="272445BF" w14:textId="77777777" w:rsidR="000D6F45" w:rsidRDefault="000D6F45" w:rsidP="00E65DCE">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116DB0C0" w14:textId="35946789" w:rsidR="009E3DB5" w:rsidRDefault="009E3DB5" w:rsidP="00E65DCE">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015CEF" w14:paraId="5A8CF770" w14:textId="77777777" w:rsidTr="00521DB4">
        <w:tc>
          <w:tcPr>
            <w:tcW w:w="2542" w:type="dxa"/>
            <w:shd w:val="clear" w:color="auto" w:fill="auto"/>
          </w:tcPr>
          <w:p w14:paraId="692300E4" w14:textId="1875C3BB" w:rsidR="00015CEF" w:rsidRDefault="00015CEF" w:rsidP="00015CEF">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B254675"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400CCE78" w14:textId="77777777" w:rsidR="00015CEF" w:rsidRPr="00C90727" w:rsidRDefault="00015CEF" w:rsidP="00015CEF">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DCI;</w:t>
            </w:r>
          </w:p>
          <w:p w14:paraId="4659B4E0" w14:textId="42094C44" w:rsidR="00015CEF" w:rsidRPr="00C90727" w:rsidRDefault="00015CEF" w:rsidP="00015CE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14:paraId="7A7CC2B3"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1F463841" w14:textId="77777777" w:rsidR="00015CEF"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6D336EB6" w14:textId="77777777" w:rsidR="00015CEF" w:rsidRDefault="00015CEF" w:rsidP="00015CEF">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7EE60CFB" w14:textId="397A6292" w:rsidR="00F039F6" w:rsidRDefault="009E3DB5" w:rsidP="00015CEF">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F039F6" w14:paraId="59279935" w14:textId="77777777" w:rsidTr="00521DB4">
        <w:tc>
          <w:tcPr>
            <w:tcW w:w="2542" w:type="dxa"/>
            <w:shd w:val="clear" w:color="auto" w:fill="auto"/>
          </w:tcPr>
          <w:p w14:paraId="045C8A25" w14:textId="15932418" w:rsidR="00F039F6" w:rsidRDefault="009E3DB5" w:rsidP="00015CEF">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6AB77B4F" w14:textId="77777777" w:rsidR="009E3DB5" w:rsidRDefault="009E3DB5" w:rsidP="009E3DB5">
            <w:pPr>
              <w:spacing w:after="240"/>
              <w:ind w:left="0" w:firstLine="0"/>
              <w:jc w:val="both"/>
              <w:rPr>
                <w:rFonts w:eastAsiaTheme="minorEastAsia"/>
                <w:color w:val="7030A0"/>
                <w:lang w:eastAsia="zh-CN"/>
              </w:rPr>
            </w:pPr>
            <w:r w:rsidRPr="00ED6460">
              <w:rPr>
                <w:rFonts w:eastAsiaTheme="minorEastAsia"/>
                <w:b/>
                <w:color w:val="7030A0"/>
                <w:lang w:eastAsia="zh-CN"/>
              </w:rPr>
              <w:t>@ vivo:</w:t>
            </w:r>
            <w:r w:rsidRPr="00ED6460">
              <w:rPr>
                <w:rFonts w:eastAsiaTheme="minorEastAsia"/>
                <w:color w:val="7030A0"/>
                <w:lang w:eastAsia="zh-CN"/>
              </w:rPr>
              <w:t xml:space="preserve"> Thanks for your feedback. For the last two cases, if they are supposed </w:t>
            </w:r>
            <w:r>
              <w:rPr>
                <w:rFonts w:eastAsiaTheme="minorEastAsia"/>
                <w:color w:val="7030A0"/>
                <w:lang w:eastAsia="zh-CN"/>
              </w:rPr>
              <w:t xml:space="preserve">to be </w:t>
            </w:r>
            <w:r w:rsidRPr="00ED6460">
              <w:rPr>
                <w:rFonts w:eastAsiaTheme="minorEastAsia"/>
                <w:color w:val="7030A0"/>
                <w:lang w:eastAsia="zh-CN"/>
              </w:rPr>
              <w:t>avoided by NW configuration, then they also could be defined as an error case</w:t>
            </w:r>
            <w:r>
              <w:rPr>
                <w:rFonts w:eastAsiaTheme="minorEastAsia"/>
                <w:color w:val="7030A0"/>
                <w:lang w:eastAsia="zh-CN"/>
              </w:rPr>
              <w:t>, this would make it safer</w:t>
            </w:r>
            <w:r w:rsidRPr="00ED6460">
              <w:rPr>
                <w:rFonts w:eastAsiaTheme="minorEastAsia"/>
                <w:color w:val="7030A0"/>
                <w:lang w:eastAsia="zh-CN"/>
              </w:rPr>
              <w:t>. One gNB vendo</w:t>
            </w:r>
            <w:r>
              <w:rPr>
                <w:rFonts w:eastAsiaTheme="minorEastAsia"/>
                <w:color w:val="7030A0"/>
                <w:lang w:eastAsia="zh-CN"/>
              </w:rPr>
              <w:t>r (Nokia) has answered already</w:t>
            </w:r>
            <w:r w:rsidRPr="00ED6460">
              <w:rPr>
                <w:rFonts w:eastAsiaTheme="minorEastAsia"/>
                <w:color w:val="7030A0"/>
                <w:lang w:eastAsia="zh-CN"/>
              </w:rPr>
              <w:t xml:space="preserve">, that it would </w:t>
            </w:r>
            <w:r>
              <w:rPr>
                <w:rFonts w:eastAsiaTheme="minorEastAsia"/>
                <w:color w:val="7030A0"/>
                <w:lang w:eastAsia="zh-CN"/>
              </w:rPr>
              <w:t xml:space="preserve">be ok </w:t>
            </w:r>
            <w:r w:rsidRPr="00ED6460">
              <w:rPr>
                <w:rFonts w:eastAsiaTheme="minorEastAsia"/>
                <w:color w:val="7030A0"/>
                <w:lang w:eastAsia="zh-CN"/>
              </w:rPr>
              <w:t>to treat all cases as error case. But we can wait for more feedback if any other gNB vendor would have a strong concern for that.</w:t>
            </w:r>
          </w:p>
          <w:p w14:paraId="1C027785" w14:textId="77777777" w:rsidR="009E3DB5" w:rsidRPr="00ED6460"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@CATT:</w:t>
            </w:r>
            <w:r>
              <w:rPr>
                <w:rFonts w:eastAsiaTheme="minorEastAsia"/>
                <w:color w:val="7030A0"/>
                <w:lang w:eastAsia="zh-CN"/>
              </w:rPr>
              <w:t xml:space="preserve"> </w:t>
            </w:r>
            <w:r w:rsidRPr="009D5204">
              <w:rPr>
                <w:rFonts w:eastAsiaTheme="minorEastAsia"/>
                <w:color w:val="7030A0"/>
                <w:lang w:eastAsia="zh-CN"/>
              </w:rPr>
              <w:t xml:space="preserve">The prioritization between DG/CG or </w:t>
            </w:r>
            <w:r>
              <w:rPr>
                <w:rFonts w:eastAsiaTheme="minorEastAsia"/>
                <w:color w:val="7030A0"/>
                <w:lang w:eastAsia="zh-CN"/>
              </w:rPr>
              <w:t xml:space="preserve">between </w:t>
            </w:r>
            <w:r w:rsidRPr="009D5204">
              <w:rPr>
                <w:rFonts w:eastAsiaTheme="minorEastAsia"/>
                <w:color w:val="7030A0"/>
                <w:lang w:eastAsia="zh-CN"/>
              </w:rPr>
              <w:t>CG/CG w</w:t>
            </w:r>
            <w:r>
              <w:rPr>
                <w:rFonts w:eastAsiaTheme="minorEastAsia"/>
                <w:color w:val="7030A0"/>
                <w:lang w:eastAsia="zh-CN"/>
              </w:rPr>
              <w:t>ith different PHY priorities is</w:t>
            </w:r>
            <w:r w:rsidRPr="009D5204">
              <w:rPr>
                <w:rFonts w:eastAsiaTheme="minorEastAsia"/>
                <w:color w:val="7030A0"/>
                <w:lang w:eastAsia="zh-CN"/>
              </w:rPr>
              <w:t xml:space="preserve"> not support</w:t>
            </w:r>
            <w:r>
              <w:rPr>
                <w:rFonts w:eastAsiaTheme="minorEastAsia"/>
                <w:color w:val="7030A0"/>
                <w:lang w:eastAsia="zh-CN"/>
              </w:rPr>
              <w:t>ed</w:t>
            </w:r>
            <w:r w:rsidRPr="009D5204">
              <w:rPr>
                <w:rFonts w:eastAsiaTheme="minorEastAsia"/>
                <w:color w:val="7030A0"/>
                <w:lang w:eastAsia="zh-CN"/>
              </w:rPr>
              <w:t xml:space="preserve"> in Rel-16. For case 1/3/4</w:t>
            </w:r>
            <w:r>
              <w:rPr>
                <w:rFonts w:eastAsiaTheme="minorEastAsia"/>
                <w:color w:val="7030A0"/>
                <w:lang w:eastAsia="zh-CN"/>
              </w:rPr>
              <w:t xml:space="preserve"> above, the operation that</w:t>
            </w:r>
            <w:r w:rsidRPr="009D5204">
              <w:rPr>
                <w:rFonts w:eastAsiaTheme="minorEastAsia"/>
                <w:color w:val="7030A0"/>
                <w:lang w:eastAsia="zh-CN"/>
              </w:rPr>
              <w:t xml:space="preserve"> HP PUSCH cancels LP PUSCH is only supported in Rel-17 but not Rel-16</w:t>
            </w:r>
            <w:r>
              <w:rPr>
                <w:rFonts w:eastAsiaTheme="minorEastAsia"/>
                <w:color w:val="7030A0"/>
                <w:lang w:eastAsia="zh-CN"/>
              </w:rPr>
              <w:t>.</w:t>
            </w:r>
          </w:p>
          <w:p w14:paraId="25AFD96C" w14:textId="53C63292" w:rsidR="009E3DB5"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@Nokia:</w:t>
            </w:r>
            <w:r w:rsidRPr="00ED6460">
              <w:rPr>
                <w:rFonts w:eastAsiaTheme="minorEastAsia"/>
                <w:color w:val="7030A0"/>
                <w:lang w:eastAsia="zh-CN"/>
              </w:rPr>
              <w:t xml:space="preserve"> </w:t>
            </w:r>
            <w:r>
              <w:rPr>
                <w:rFonts w:eastAsiaTheme="minorEastAsia"/>
                <w:color w:val="7030A0"/>
                <w:lang w:eastAsia="zh-CN"/>
              </w:rPr>
              <w:t>You have raised 2 issues i) whether there is a 5</w:t>
            </w:r>
            <w:r w:rsidRPr="009D5204">
              <w:rPr>
                <w:rFonts w:eastAsiaTheme="minorEastAsia"/>
                <w:color w:val="7030A0"/>
                <w:vertAlign w:val="superscript"/>
                <w:lang w:eastAsia="zh-CN"/>
              </w:rPr>
              <w:t>th</w:t>
            </w:r>
            <w:r>
              <w:rPr>
                <w:rFonts w:eastAsiaTheme="minorEastAsia"/>
                <w:color w:val="7030A0"/>
                <w:lang w:eastAsia="zh-CN"/>
              </w:rPr>
              <w:t xml:space="preserve"> case and ii) to treat all cases in a similar way</w:t>
            </w:r>
            <w:r w:rsidR="008A05B6">
              <w:rPr>
                <w:rFonts w:eastAsiaTheme="minorEastAsia"/>
                <w:color w:val="7030A0"/>
                <w:lang w:eastAsia="zh-CN"/>
              </w:rPr>
              <w:t>.</w:t>
            </w:r>
            <w:r>
              <w:rPr>
                <w:rFonts w:eastAsiaTheme="minorEastAsia"/>
                <w:color w:val="7030A0"/>
                <w:lang w:eastAsia="zh-CN"/>
              </w:rPr>
              <w:t xml:space="preserve"> </w:t>
            </w:r>
          </w:p>
          <w:p w14:paraId="59DE887D" w14:textId="2CEC3717" w:rsidR="008A05B6" w:rsidRDefault="009E3DB5" w:rsidP="009E3DB5">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w:t>
            </w:r>
            <w:proofErr w:type="gramStart"/>
            <w:r>
              <w:rPr>
                <w:rFonts w:eastAsiaTheme="minorEastAsia"/>
                <w:color w:val="7030A0"/>
                <w:lang w:eastAsia="zh-CN"/>
              </w:rPr>
              <w:t>transmitted</w:t>
            </w:r>
            <w:proofErr w:type="gramEnd"/>
            <w:r w:rsidR="00354C3A">
              <w:rPr>
                <w:rFonts w:eastAsiaTheme="minorEastAsia"/>
                <w:color w:val="7030A0"/>
                <w:lang w:eastAsia="zh-CN"/>
              </w:rPr>
              <w:t xml:space="preserve"> and the </w:t>
            </w:r>
            <w:r w:rsidR="008A05B6">
              <w:rPr>
                <w:rFonts w:eastAsiaTheme="minorEastAsia"/>
                <w:color w:val="7030A0"/>
                <w:lang w:eastAsia="zh-CN"/>
              </w:rPr>
              <w:t xml:space="preserve">LP </w:t>
            </w:r>
            <w:r w:rsidR="00354C3A">
              <w:rPr>
                <w:rFonts w:eastAsiaTheme="minorEastAsia"/>
                <w:color w:val="7030A0"/>
                <w:lang w:eastAsia="zh-CN"/>
              </w:rPr>
              <w:t>confi</w:t>
            </w:r>
            <w:r w:rsidR="008A05B6">
              <w:rPr>
                <w:rFonts w:eastAsiaTheme="minorEastAsia"/>
                <w:color w:val="7030A0"/>
                <w:lang w:eastAsia="zh-CN"/>
              </w:rPr>
              <w:t>gu</w:t>
            </w:r>
            <w:r w:rsidR="00354C3A">
              <w:rPr>
                <w:rFonts w:eastAsiaTheme="minorEastAsia"/>
                <w:color w:val="7030A0"/>
                <w:lang w:eastAsia="zh-CN"/>
              </w:rPr>
              <w:t xml:space="preserve">red PUSCH </w:t>
            </w:r>
            <w:r w:rsidR="008A05B6">
              <w:rPr>
                <w:rFonts w:eastAsiaTheme="minorEastAsia"/>
                <w:color w:val="7030A0"/>
                <w:lang w:eastAsia="zh-CN"/>
              </w:rPr>
              <w:t>is cancelled</w:t>
            </w:r>
            <w:r>
              <w:rPr>
                <w:rFonts w:eastAsiaTheme="minorEastAsia"/>
                <w:color w:val="7030A0"/>
                <w:lang w:eastAsia="zh-CN"/>
              </w:rPr>
              <w:t xml:space="preserve">. Wouldn’t this be sufficient for </w:t>
            </w:r>
            <w:proofErr w:type="gramStart"/>
            <w:r>
              <w:rPr>
                <w:rFonts w:eastAsiaTheme="minorEastAsia"/>
                <w:color w:val="7030A0"/>
                <w:lang w:eastAsia="zh-CN"/>
              </w:rPr>
              <w:t>here, since</w:t>
            </w:r>
            <w:proofErr w:type="gramEnd"/>
            <w:r>
              <w:rPr>
                <w:rFonts w:eastAsiaTheme="minorEastAsia"/>
                <w:color w:val="7030A0"/>
                <w:lang w:eastAsia="zh-CN"/>
              </w:rPr>
              <w:t xml:space="preserve"> we are discussing Rel-16 maintenance</w:t>
            </w:r>
            <w:r w:rsidR="008A05B6">
              <w:rPr>
                <w:rFonts w:eastAsiaTheme="minorEastAsia"/>
                <w:color w:val="7030A0"/>
                <w:lang w:eastAsia="zh-CN"/>
              </w:rPr>
              <w:t xml:space="preserve"> only</w:t>
            </w:r>
            <w:r>
              <w:rPr>
                <w:rFonts w:eastAsiaTheme="minorEastAsia"/>
                <w:color w:val="7030A0"/>
                <w:lang w:eastAsia="zh-CN"/>
              </w:rPr>
              <w:t>?</w:t>
            </w:r>
            <w:r w:rsidR="008A05B6">
              <w:rPr>
                <w:rFonts w:eastAsiaTheme="minorEastAsia"/>
                <w:color w:val="7030A0"/>
                <w:lang w:eastAsia="zh-CN"/>
              </w:rPr>
              <w:t xml:space="preserve"> Or do you mean that the LP configured PUSCH</w:t>
            </w:r>
            <w:r>
              <w:rPr>
                <w:rFonts w:eastAsiaTheme="minorEastAsia"/>
                <w:color w:val="7030A0"/>
                <w:lang w:eastAsia="zh-CN"/>
              </w:rPr>
              <w:t xml:space="preserve"> </w:t>
            </w:r>
            <w:r w:rsidR="008A05B6">
              <w:rPr>
                <w:rFonts w:eastAsiaTheme="minorEastAsia"/>
                <w:color w:val="7030A0"/>
                <w:lang w:eastAsia="zh-CN"/>
              </w:rPr>
              <w:t xml:space="preserve">actually means a LP configured </w:t>
            </w:r>
            <w:r w:rsidR="008A05B6" w:rsidRPr="008A05B6">
              <w:rPr>
                <w:rFonts w:eastAsiaTheme="minorEastAsia"/>
                <w:b/>
                <w:color w:val="7030A0"/>
                <w:u w:val="single"/>
                <w:lang w:eastAsia="zh-CN"/>
              </w:rPr>
              <w:t>grant</w:t>
            </w:r>
            <w:r w:rsidR="008A05B6">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sidR="008A05B6" w:rsidRPr="008A05B6">
              <w:rPr>
                <w:rFonts w:eastAsiaTheme="minorEastAsia"/>
                <w:color w:val="7030A0"/>
                <w:vertAlign w:val="superscript"/>
                <w:lang w:eastAsia="zh-CN"/>
              </w:rPr>
              <w:t>th</w:t>
            </w:r>
            <w:r w:rsidR="008A05B6">
              <w:rPr>
                <w:rFonts w:eastAsiaTheme="minorEastAsia"/>
                <w:color w:val="7030A0"/>
                <w:lang w:eastAsia="zh-CN"/>
              </w:rPr>
              <w:t xml:space="preserve"> case you brought up as well, and then also </w:t>
            </w:r>
            <w:r w:rsidR="008A05B6">
              <w:rPr>
                <w:rFonts w:eastAsiaTheme="minorEastAsia"/>
                <w:color w:val="7030A0"/>
                <w:lang w:eastAsia="zh-CN"/>
              </w:rPr>
              <w:lastRenderedPageBreak/>
              <w:t>correct the Rel-16 spec by inserting the word “grant” before PUSCH. What do you think?</w:t>
            </w:r>
          </w:p>
          <w:p w14:paraId="62020A70" w14:textId="09D3BDE0" w:rsidR="00F039F6" w:rsidRDefault="009E3DB5" w:rsidP="0054560D">
            <w:pPr>
              <w:spacing w:after="240"/>
              <w:ind w:left="0" w:firstLine="0"/>
              <w:jc w:val="both"/>
              <w:rPr>
                <w:rFonts w:eastAsiaTheme="minorEastAsia"/>
                <w:color w:val="7030A0"/>
                <w:lang w:eastAsia="zh-CN"/>
              </w:rPr>
            </w:pPr>
            <w:r>
              <w:rPr>
                <w:rFonts w:eastAsiaTheme="minorEastAsia"/>
                <w:color w:val="7030A0"/>
                <w:lang w:eastAsia="zh-CN"/>
              </w:rPr>
              <w:t>For i</w:t>
            </w:r>
            <w:r w:rsidR="00354C3A">
              <w:rPr>
                <w:rFonts w:eastAsiaTheme="minorEastAsia"/>
                <w:color w:val="7030A0"/>
                <w:lang w:eastAsia="zh-CN"/>
              </w:rPr>
              <w:t>i</w:t>
            </w:r>
            <w:r>
              <w:rPr>
                <w:rFonts w:eastAsiaTheme="minorEastAsia"/>
                <w:color w:val="7030A0"/>
                <w:lang w:eastAsia="zh-CN"/>
              </w:rPr>
              <w:t xml:space="preserve">) I </w:t>
            </w:r>
            <w:proofErr w:type="gramStart"/>
            <w:r>
              <w:rPr>
                <w:rFonts w:eastAsiaTheme="minorEastAsia"/>
                <w:color w:val="7030A0"/>
                <w:lang w:eastAsia="zh-CN"/>
              </w:rPr>
              <w:t>agree,</w:t>
            </w:r>
            <w:proofErr w:type="gramEnd"/>
            <w:r>
              <w:rPr>
                <w:rFonts w:eastAsiaTheme="minorEastAsia"/>
                <w:color w:val="7030A0"/>
                <w:lang w:eastAsia="zh-CN"/>
              </w:rPr>
              <w:t xml:space="preserve"> that all 4 (or 5) cases should be treated in the same way. And both of your options are possible in theory. But treating them as error case is simpler and straight forward</w:t>
            </w:r>
            <w:r w:rsidR="008A05B6">
              <w:rPr>
                <w:rFonts w:eastAsiaTheme="minorEastAsia"/>
                <w:color w:val="7030A0"/>
                <w:lang w:eastAsia="zh-CN"/>
              </w:rPr>
              <w:t>.</w:t>
            </w:r>
            <w:r w:rsidR="0054560D">
              <w:rPr>
                <w:rFonts w:eastAsiaTheme="minorEastAsia"/>
                <w:color w:val="7030A0"/>
                <w:lang w:eastAsia="zh-CN"/>
              </w:rPr>
              <w:t xml:space="preserve"> Also, regarding the other option (cancel the LP) received some negative feedback during the preparation of last meeting, since it also could result in partial cancellation and would trigger further discussion</w:t>
            </w:r>
          </w:p>
          <w:p w14:paraId="6D2C578C" w14:textId="11E0A591" w:rsidR="009E3DB5" w:rsidRPr="00C90727" w:rsidRDefault="009E3DB5" w:rsidP="009E3DB5">
            <w:pPr>
              <w:spacing w:after="240"/>
              <w:jc w:val="both"/>
              <w:rPr>
                <w:rFonts w:ascii="Times New Roman" w:eastAsia="SimSun" w:hAnsi="Times New Roman"/>
                <w:color w:val="000000" w:themeColor="text1"/>
                <w:szCs w:val="20"/>
              </w:rPr>
            </w:pPr>
            <w:r w:rsidRPr="009E3DB5">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7E2FD8" w14:paraId="572826E8" w14:textId="77777777" w:rsidTr="00521DB4">
        <w:tc>
          <w:tcPr>
            <w:tcW w:w="2542" w:type="dxa"/>
            <w:shd w:val="clear" w:color="auto" w:fill="auto"/>
          </w:tcPr>
          <w:p w14:paraId="0336B467" w14:textId="4A0B337D" w:rsidR="007E2FD8" w:rsidRDefault="007E2FD8" w:rsidP="007E2FD8">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24E05022" w14:textId="77777777" w:rsidR="007E2FD8" w:rsidRPr="007E2FD8" w:rsidRDefault="007E2FD8" w:rsidP="009E3DB5">
            <w:pPr>
              <w:spacing w:after="240"/>
              <w:ind w:left="0" w:firstLine="0"/>
              <w:jc w:val="both"/>
              <w:rPr>
                <w:rFonts w:eastAsiaTheme="minorEastAsia"/>
                <w:bCs/>
                <w:lang w:eastAsia="zh-CN"/>
              </w:rPr>
            </w:pPr>
            <w:r w:rsidRPr="007E2FD8">
              <w:rPr>
                <w:rFonts w:eastAsiaTheme="minorEastAsia"/>
                <w:b/>
                <w:lang w:eastAsia="zh-CN"/>
              </w:rPr>
              <w:t xml:space="preserve">@ Moderator: </w:t>
            </w:r>
            <w:r w:rsidRPr="007E2FD8">
              <w:rPr>
                <w:rFonts w:eastAsiaTheme="minorEastAsia"/>
                <w:bCs/>
                <w:lang w:eastAsia="zh-CN"/>
              </w:rPr>
              <w:t xml:space="preserve">Thanks for the reply. I personally think it should be at least aligned in both – Rel-16 &amp; R-17 for the same functionality. And I guess the intention had been CG vs. CG PUSCH for both (captured in </w:t>
            </w:r>
            <w:proofErr w:type="gramStart"/>
            <w:r w:rsidRPr="007E2FD8">
              <w:rPr>
                <w:rFonts w:eastAsiaTheme="minorEastAsia"/>
                <w:bCs/>
                <w:lang w:eastAsia="zh-CN"/>
              </w:rPr>
              <w:t>R17, but</w:t>
            </w:r>
            <w:proofErr w:type="gramEnd"/>
            <w:r w:rsidRPr="007E2FD8">
              <w:rPr>
                <w:rFonts w:eastAsiaTheme="minorEastAsia"/>
                <w:bCs/>
                <w:lang w:eastAsia="zh-CN"/>
              </w:rPr>
              <w:t xml:space="preserve"> missing from R16). Otherwise the 5</w:t>
            </w:r>
            <w:r w:rsidRPr="007E2FD8">
              <w:rPr>
                <w:rFonts w:eastAsiaTheme="minorEastAsia"/>
                <w:bCs/>
                <w:vertAlign w:val="superscript"/>
                <w:lang w:eastAsia="zh-CN"/>
              </w:rPr>
              <w:t>th</w:t>
            </w:r>
            <w:r w:rsidRPr="007E2FD8">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64B38CA9" w14:textId="3547F720" w:rsidR="007E2FD8" w:rsidRPr="007E2FD8" w:rsidRDefault="007E2FD8" w:rsidP="009E3DB5">
            <w:pPr>
              <w:spacing w:after="240"/>
              <w:ind w:left="0" w:firstLine="0"/>
              <w:jc w:val="both"/>
              <w:rPr>
                <w:rFonts w:eastAsiaTheme="minorEastAsia"/>
                <w:bCs/>
                <w:color w:val="7030A0"/>
                <w:lang w:eastAsia="zh-CN"/>
              </w:rPr>
            </w:pPr>
          </w:p>
        </w:tc>
      </w:tr>
      <w:tr w:rsidR="00BF78A2" w14:paraId="05D6EA66" w14:textId="77777777" w:rsidTr="00521DB4">
        <w:tc>
          <w:tcPr>
            <w:tcW w:w="2542" w:type="dxa"/>
            <w:shd w:val="clear" w:color="auto" w:fill="auto"/>
          </w:tcPr>
          <w:p w14:paraId="3C486345" w14:textId="13176B2C" w:rsidR="00BF78A2" w:rsidRDefault="00C33233" w:rsidP="007E2FD8">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1A164C78" w14:textId="2676388A" w:rsidR="00BF78A2" w:rsidRDefault="00C33233" w:rsidP="009E3DB5">
            <w:pPr>
              <w:spacing w:after="240"/>
              <w:ind w:left="0" w:firstLine="0"/>
              <w:jc w:val="both"/>
              <w:rPr>
                <w:rFonts w:eastAsiaTheme="minorEastAsia"/>
                <w:bCs/>
                <w:lang w:eastAsia="zh-CN"/>
              </w:rPr>
            </w:pPr>
            <w:r w:rsidRPr="00862FBF">
              <w:rPr>
                <w:rFonts w:eastAsiaTheme="minorEastAsia"/>
                <w:bCs/>
                <w:lang w:eastAsia="zh-CN"/>
              </w:rPr>
              <w:t xml:space="preserve">We are fine to define prioritization rules for the above cases </w:t>
            </w:r>
            <w:r w:rsidR="004F57B4">
              <w:rPr>
                <w:rFonts w:eastAsiaTheme="minorEastAsia"/>
                <w:bCs/>
                <w:lang w:eastAsia="zh-CN"/>
              </w:rPr>
              <w:t xml:space="preserve">to reduce the impact on the URLLC scheduling latency </w:t>
            </w:r>
            <w:r w:rsidRPr="00862FBF">
              <w:rPr>
                <w:rFonts w:eastAsiaTheme="minorEastAsia"/>
                <w:bCs/>
                <w:lang w:eastAsia="zh-CN"/>
              </w:rPr>
              <w:t>(except for the 2</w:t>
            </w:r>
            <w:r w:rsidRPr="00862FBF">
              <w:rPr>
                <w:rFonts w:eastAsiaTheme="minorEastAsia"/>
                <w:bCs/>
                <w:vertAlign w:val="superscript"/>
                <w:lang w:eastAsia="zh-CN"/>
              </w:rPr>
              <w:t>nd</w:t>
            </w:r>
            <w:r w:rsidRPr="00862FBF">
              <w:rPr>
                <w:rFonts w:eastAsiaTheme="minorEastAsia"/>
                <w:bCs/>
                <w:lang w:eastAsia="zh-CN"/>
              </w:rPr>
              <w:t xml:space="preserve"> one where </w:t>
            </w:r>
            <w:r w:rsidR="00862FBF" w:rsidRPr="00862FBF">
              <w:rPr>
                <w:rFonts w:eastAsiaTheme="minorEastAsia"/>
                <w:bCs/>
                <w:lang w:eastAsia="zh-CN"/>
              </w:rPr>
              <w:t xml:space="preserve">the </w:t>
            </w:r>
            <w:proofErr w:type="spellStart"/>
            <w:r w:rsidR="00862FBF" w:rsidRPr="00862FBF">
              <w:rPr>
                <w:rFonts w:eastAsiaTheme="minorEastAsia"/>
                <w:bCs/>
                <w:lang w:eastAsia="zh-CN"/>
              </w:rPr>
              <w:t>gNB</w:t>
            </w:r>
            <w:proofErr w:type="spellEnd"/>
            <w:r w:rsidR="00862FBF" w:rsidRPr="00862FBF">
              <w:rPr>
                <w:rFonts w:eastAsiaTheme="minorEastAsia"/>
                <w:bCs/>
                <w:lang w:eastAsia="zh-CN"/>
              </w:rPr>
              <w:t xml:space="preserve"> should avoid scheduling the LP channel that would be cancelled. </w:t>
            </w:r>
            <w:r w:rsidR="004560D5">
              <w:rPr>
                <w:rFonts w:eastAsiaTheme="minorEastAsia"/>
                <w:bCs/>
                <w:lang w:eastAsia="zh-CN"/>
              </w:rPr>
              <w:t xml:space="preserve">However, if the majority </w:t>
            </w:r>
            <w:r w:rsidR="004F57B4">
              <w:rPr>
                <w:rFonts w:eastAsiaTheme="minorEastAsia"/>
                <w:bCs/>
                <w:lang w:eastAsia="zh-CN"/>
              </w:rPr>
              <w:t>think that the optimizations should be avoided during maintenance</w:t>
            </w:r>
            <w:r w:rsidR="00044298">
              <w:rPr>
                <w:rFonts w:eastAsiaTheme="minorEastAsia"/>
                <w:bCs/>
                <w:lang w:eastAsia="zh-CN"/>
              </w:rPr>
              <w:t xml:space="preserve">, we could be fine to define these events as an error. </w:t>
            </w:r>
            <w:r w:rsidR="004F57B4">
              <w:rPr>
                <w:rFonts w:eastAsiaTheme="minorEastAsia"/>
                <w:bCs/>
                <w:lang w:eastAsia="zh-CN"/>
              </w:rPr>
              <w:t xml:space="preserve"> </w:t>
            </w:r>
          </w:p>
          <w:p w14:paraId="40152270" w14:textId="0ED14961" w:rsidR="005B1818" w:rsidRPr="00862FBF" w:rsidRDefault="005B1818" w:rsidP="005B1818">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sidRPr="009D5204">
              <w:rPr>
                <w:rFonts w:eastAsiaTheme="minorEastAsia"/>
                <w:color w:val="7030A0"/>
                <w:lang w:eastAsia="zh-CN"/>
              </w:rPr>
              <w:t xml:space="preserve">The prioritization between DG/CG or </w:t>
            </w:r>
            <w:r>
              <w:rPr>
                <w:rFonts w:eastAsiaTheme="minorEastAsia"/>
                <w:color w:val="7030A0"/>
                <w:lang w:eastAsia="zh-CN"/>
              </w:rPr>
              <w:t xml:space="preserve">between </w:t>
            </w:r>
            <w:r w:rsidRPr="009D5204">
              <w:rPr>
                <w:rFonts w:eastAsiaTheme="minorEastAsia"/>
                <w:color w:val="7030A0"/>
                <w:lang w:eastAsia="zh-CN"/>
              </w:rPr>
              <w:t>CG/CG w</w:t>
            </w:r>
            <w:r>
              <w:rPr>
                <w:rFonts w:eastAsiaTheme="minorEastAsia"/>
                <w:color w:val="7030A0"/>
                <w:lang w:eastAsia="zh-CN"/>
              </w:rPr>
              <w:t>ith different PHY priorities is</w:t>
            </w:r>
            <w:r w:rsidRPr="009D5204">
              <w:rPr>
                <w:rFonts w:eastAsiaTheme="minorEastAsia"/>
                <w:color w:val="7030A0"/>
                <w:lang w:eastAsia="zh-CN"/>
              </w:rPr>
              <w:t xml:space="preserve"> not support</w:t>
            </w:r>
            <w:r>
              <w:rPr>
                <w:rFonts w:eastAsiaTheme="minorEastAsia"/>
                <w:color w:val="7030A0"/>
                <w:lang w:eastAsia="zh-CN"/>
              </w:rPr>
              <w:t>ed</w:t>
            </w:r>
            <w:r w:rsidRPr="009D5204">
              <w:rPr>
                <w:rFonts w:eastAsiaTheme="minorEastAsia"/>
                <w:color w:val="7030A0"/>
                <w:lang w:eastAsia="zh-CN"/>
              </w:rPr>
              <w:t xml:space="preserve"> in Rel-16.</w:t>
            </w:r>
            <w:r>
              <w:rPr>
                <w:rFonts w:eastAsiaTheme="minorEastAsia"/>
                <w:color w:val="7030A0"/>
                <w:lang w:eastAsia="zh-CN"/>
              </w:rPr>
              <w:t xml:space="preserve">” </w:t>
            </w:r>
            <w:r w:rsidRPr="004560D5">
              <w:rPr>
                <w:rFonts w:eastAsiaTheme="minorEastAsia"/>
                <w:lang w:eastAsia="zh-CN"/>
              </w:rPr>
              <w:t>If your comment is not about partial cancellation, then the cases you mentioned are supported in R16</w:t>
            </w:r>
            <w:r w:rsidR="004560D5" w:rsidRPr="004560D5">
              <w:rPr>
                <w:rFonts w:eastAsiaTheme="minorEastAsia"/>
                <w:lang w:eastAsia="zh-CN"/>
              </w:rPr>
              <w:t xml:space="preserve">. </w:t>
            </w:r>
          </w:p>
        </w:tc>
      </w:tr>
    </w:tbl>
    <w:p w14:paraId="2D8D642E" w14:textId="4927136D" w:rsidR="002B10CF" w:rsidRDefault="002B10CF" w:rsidP="00E370EB">
      <w:pPr>
        <w:ind w:left="0" w:firstLine="0"/>
        <w:rPr>
          <w:lang w:eastAsia="x-none"/>
        </w:rPr>
      </w:pPr>
    </w:p>
    <w:p w14:paraId="24490750" w14:textId="77777777" w:rsidR="002B10CF" w:rsidRDefault="002B10CF" w:rsidP="002B10CF">
      <w:pPr>
        <w:pStyle w:val="Heading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3" w:name="_Ref95293324"/>
      <w:r>
        <w:rPr>
          <w:bCs/>
        </w:rPr>
        <w:t>R1-220489</w:t>
      </w:r>
      <w:r w:rsidR="00D55C01">
        <w:rPr>
          <w:bCs/>
        </w:rPr>
        <w:t>5</w:t>
      </w:r>
      <w:r w:rsidR="000D5873" w:rsidRPr="00967153">
        <w:rPr>
          <w:bCs/>
        </w:rPr>
        <w:t xml:space="preserve"> </w:t>
      </w:r>
      <w:bookmarkEnd w:id="3"/>
      <w:r w:rsidR="00043EB1">
        <w:rPr>
          <w:bCs/>
        </w:rPr>
        <w:t>“</w:t>
      </w:r>
      <w:r>
        <w:rPr>
          <w:bCs/>
        </w:rPr>
        <w:t>Remaining issues on UL prioritization cases related to SP-CSI</w:t>
      </w:r>
      <w:r w:rsidR="00043EB1">
        <w:rPr>
          <w:bCs/>
        </w:rPr>
        <w:t>”, RAN1#109-e, e-Meeting, May 9-20, 2022, Huawei, HiSilicon</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180C" w14:textId="77777777" w:rsidR="003A4DB7" w:rsidRDefault="003A4DB7" w:rsidP="000840D7">
      <w:r>
        <w:separator/>
      </w:r>
    </w:p>
  </w:endnote>
  <w:endnote w:type="continuationSeparator" w:id="0">
    <w:p w14:paraId="509B3AD5" w14:textId="77777777" w:rsidR="003A4DB7" w:rsidRDefault="003A4DB7"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20A0" w14:textId="77777777" w:rsidR="003A4DB7" w:rsidRDefault="003A4DB7" w:rsidP="000840D7">
      <w:r>
        <w:separator/>
      </w:r>
    </w:p>
  </w:footnote>
  <w:footnote w:type="continuationSeparator" w:id="0">
    <w:p w14:paraId="10251380" w14:textId="77777777" w:rsidR="003A4DB7" w:rsidRDefault="003A4DB7"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F02"/>
    <w:multiLevelType w:val="hybridMultilevel"/>
    <w:tmpl w:val="981ACAF4"/>
    <w:lvl w:ilvl="0" w:tplc="20A6ED78">
      <w:start w:val="3"/>
      <w:numFmt w:val="bullet"/>
      <w:lvlText w:val=""/>
      <w:lvlJc w:val="left"/>
      <w:pPr>
        <w:ind w:left="722" w:hanging="550"/>
      </w:pPr>
      <w:rPr>
        <w:rFonts w:ascii="Wingdings" w:eastAsia="SimSun"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3823"/>
    <w:rsid w:val="00831FE8"/>
    <w:rsid w:val="008407F3"/>
    <w:rsid w:val="008441C9"/>
    <w:rsid w:val="008461B9"/>
    <w:rsid w:val="008468C7"/>
    <w:rsid w:val="00852686"/>
    <w:rsid w:val="00852DFF"/>
    <w:rsid w:val="00855561"/>
    <w:rsid w:val="00861520"/>
    <w:rsid w:val="00861B69"/>
    <w:rsid w:val="00862FBF"/>
    <w:rsid w:val="00870D88"/>
    <w:rsid w:val="00872312"/>
    <w:rsid w:val="0087470E"/>
    <w:rsid w:val="00877BB3"/>
    <w:rsid w:val="0088097C"/>
    <w:rsid w:val="0088526E"/>
    <w:rsid w:val="00895D51"/>
    <w:rsid w:val="008A05B6"/>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C83DEA"/>
  <w15:docId w15:val="{6B72CA89-F5F2-493C-ADFC-77E931B4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aliases w:val="TableGrid"/>
    <w:basedOn w:val="TableNormal"/>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1933</Words>
  <Characters>11020</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Kianoush Hosseini</cp:lastModifiedBy>
  <cp:revision>9</cp:revision>
  <dcterms:created xsi:type="dcterms:W3CDTF">2022-05-10T14:04:00Z</dcterms:created>
  <dcterms:modified xsi:type="dcterms:W3CDTF">2022-05-10T14:49:00Z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