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5B853F" w14:textId="316C12DF" w:rsidR="00335513" w:rsidRPr="00416CAA" w:rsidRDefault="003554DE" w:rsidP="004D7E83">
      <w:pPr>
        <w:widowControl w:val="0"/>
        <w:tabs>
          <w:tab w:val="center" w:pos="4536"/>
          <w:tab w:val="right" w:pos="9072"/>
        </w:tabs>
        <w:spacing w:after="120"/>
        <w:rPr>
          <w:rFonts w:ascii="Arial" w:hAnsi="Arial"/>
          <w:b/>
          <w:lang w:val="de-DE"/>
        </w:rPr>
      </w:pPr>
      <w:r w:rsidRPr="00246A41">
        <w:rPr>
          <w:rFonts w:ascii="Arial" w:hAnsi="Arial"/>
          <w:b/>
          <w:lang w:val="de-DE"/>
        </w:rPr>
        <w:t xml:space="preserve">3GPP TSG RAN WG1 </w:t>
      </w:r>
      <w:r w:rsidR="00F13F5A" w:rsidRPr="00246A41">
        <w:rPr>
          <w:rFonts w:ascii="Arial" w:hAnsi="Arial"/>
          <w:b/>
          <w:lang w:val="de-DE"/>
        </w:rPr>
        <w:t>#</w:t>
      </w:r>
      <w:r w:rsidR="00246A41" w:rsidRPr="00246A41">
        <w:rPr>
          <w:rFonts w:ascii="Arial" w:hAnsi="Arial"/>
          <w:b/>
          <w:lang w:val="de-DE"/>
        </w:rPr>
        <w:t>10</w:t>
      </w:r>
      <w:r w:rsidR="00B80875">
        <w:rPr>
          <w:rFonts w:ascii="Arial" w:hAnsi="Arial"/>
          <w:b/>
          <w:lang w:val="de-DE"/>
        </w:rPr>
        <w:t>9</w:t>
      </w:r>
      <w:r w:rsidR="00246A41" w:rsidRPr="00246A41">
        <w:rPr>
          <w:rFonts w:ascii="Arial" w:hAnsi="Arial"/>
          <w:b/>
          <w:lang w:val="de-DE"/>
        </w:rPr>
        <w:t>-e</w:t>
      </w:r>
      <w:r w:rsidR="00416CAA">
        <w:rPr>
          <w:rFonts w:ascii="Arial" w:hAnsi="Arial"/>
          <w:b/>
          <w:lang w:val="de-DE"/>
        </w:rPr>
        <w:t xml:space="preserve"> </w:t>
      </w:r>
      <w:r w:rsidR="002233B1" w:rsidRPr="00246A41">
        <w:rPr>
          <w:rFonts w:ascii="Arial" w:hAnsi="Arial"/>
          <w:b/>
          <w:lang w:val="de-DE"/>
        </w:rPr>
        <w:t xml:space="preserve">                                                                     </w:t>
      </w:r>
      <w:r w:rsidR="0091094C" w:rsidRPr="00246A41">
        <w:rPr>
          <w:rFonts w:ascii="Arial" w:hAnsi="Arial"/>
          <w:b/>
          <w:lang w:val="de-DE"/>
        </w:rPr>
        <w:t xml:space="preserve"> </w:t>
      </w:r>
      <w:r w:rsidR="002233B1" w:rsidRPr="00246A41">
        <w:rPr>
          <w:rFonts w:ascii="Arial" w:hAnsi="Arial"/>
          <w:b/>
          <w:lang w:val="de-DE"/>
        </w:rPr>
        <w:t xml:space="preserve">   </w:t>
      </w:r>
      <w:r w:rsidR="007A15C4" w:rsidRPr="00246A41">
        <w:rPr>
          <w:rFonts w:ascii="Arial" w:hAnsi="Arial"/>
          <w:b/>
          <w:lang w:val="de-DE"/>
        </w:rPr>
        <w:t xml:space="preserve">            </w:t>
      </w:r>
      <w:r w:rsidR="002233B1" w:rsidRPr="00246A41">
        <w:rPr>
          <w:rFonts w:ascii="Arial" w:hAnsi="Arial"/>
          <w:b/>
          <w:lang w:val="de-DE"/>
        </w:rPr>
        <w:t xml:space="preserve">  </w:t>
      </w:r>
      <w:r w:rsidR="000D2271" w:rsidRPr="000D2271">
        <w:rPr>
          <w:rFonts w:ascii="Arial" w:hAnsi="Arial"/>
          <w:b/>
          <w:lang w:val="de-DE"/>
        </w:rPr>
        <w:t>R1-</w:t>
      </w:r>
      <w:r w:rsidR="00DA749C" w:rsidRPr="00DA749C">
        <w:rPr>
          <w:rFonts w:ascii="Arial" w:hAnsi="Arial"/>
          <w:b/>
          <w:lang w:val="de-DE"/>
        </w:rPr>
        <w:t>2204867</w:t>
      </w:r>
    </w:p>
    <w:p w14:paraId="4B9FF28A" w14:textId="5A9EAB05" w:rsidR="004E400B" w:rsidRPr="00A47ABE" w:rsidRDefault="00F84EB4" w:rsidP="004E400B">
      <w:pPr>
        <w:widowControl w:val="0"/>
        <w:tabs>
          <w:tab w:val="center" w:pos="4536"/>
          <w:tab w:val="right" w:pos="9072"/>
        </w:tabs>
        <w:spacing w:after="120" w:line="240" w:lineRule="auto"/>
        <w:rPr>
          <w:rFonts w:ascii="Arial" w:hAnsi="Arial"/>
          <w:b/>
        </w:rPr>
      </w:pPr>
      <w:r>
        <w:rPr>
          <w:rFonts w:ascii="Arial" w:hAnsi="Arial"/>
          <w:b/>
        </w:rPr>
        <w:t>E-Meeting</w:t>
      </w:r>
      <w:r w:rsidRPr="00A47ABE">
        <w:rPr>
          <w:rFonts w:ascii="Arial" w:hAnsi="Arial"/>
          <w:b/>
        </w:rPr>
        <w:t xml:space="preserve">, </w:t>
      </w:r>
      <w:r w:rsidR="00DA749C">
        <w:rPr>
          <w:rFonts w:ascii="Arial" w:hAnsi="Arial"/>
          <w:b/>
        </w:rPr>
        <w:t>May</w:t>
      </w:r>
      <w:r>
        <w:rPr>
          <w:rFonts w:ascii="Arial" w:hAnsi="Arial"/>
          <w:b/>
        </w:rPr>
        <w:t xml:space="preserve"> </w:t>
      </w:r>
      <w:r w:rsidR="00B80875">
        <w:rPr>
          <w:rFonts w:ascii="Arial" w:hAnsi="Arial"/>
          <w:b/>
        </w:rPr>
        <w:t>9</w:t>
      </w:r>
      <w:r w:rsidRPr="00DE426A">
        <w:rPr>
          <w:rFonts w:ascii="Arial" w:hAnsi="Arial"/>
          <w:b/>
          <w:vertAlign w:val="superscript"/>
        </w:rPr>
        <w:t>th</w:t>
      </w:r>
      <w:r>
        <w:rPr>
          <w:rFonts w:ascii="Arial" w:hAnsi="Arial"/>
          <w:b/>
        </w:rPr>
        <w:t xml:space="preserve"> </w:t>
      </w:r>
      <w:r w:rsidRPr="00DE426A">
        <w:rPr>
          <w:rFonts w:ascii="Arial" w:hAnsi="Arial"/>
          <w:b/>
        </w:rPr>
        <w:t xml:space="preserve">– </w:t>
      </w:r>
      <w:r w:rsidR="00B80875">
        <w:rPr>
          <w:rFonts w:ascii="Arial" w:hAnsi="Arial"/>
          <w:b/>
        </w:rPr>
        <w:t>20</w:t>
      </w:r>
      <w:r w:rsidRPr="00DE426A">
        <w:rPr>
          <w:rFonts w:ascii="Arial" w:hAnsi="Arial"/>
          <w:b/>
          <w:vertAlign w:val="superscript"/>
        </w:rPr>
        <w:t>th</w:t>
      </w:r>
      <w:r w:rsidRPr="00A52019">
        <w:rPr>
          <w:rFonts w:ascii="Arial" w:hAnsi="Arial"/>
          <w:b/>
        </w:rPr>
        <w:t>, 202</w:t>
      </w:r>
      <w:r w:rsidR="00DA749C">
        <w:rPr>
          <w:rFonts w:ascii="Arial" w:hAnsi="Arial"/>
          <w:b/>
        </w:rPr>
        <w:t>2</w:t>
      </w:r>
    </w:p>
    <w:p w14:paraId="6183A92A" w14:textId="1549B824" w:rsidR="004D7E83" w:rsidRPr="00A47ABE" w:rsidRDefault="004D7E83" w:rsidP="004D7E83">
      <w:pPr>
        <w:spacing w:after="120"/>
        <w:ind w:left="1988" w:hanging="1988"/>
        <w:rPr>
          <w:rFonts w:ascii="Arial" w:hAnsi="Arial"/>
          <w:b/>
        </w:rPr>
      </w:pPr>
      <w:r w:rsidRPr="00A47ABE">
        <w:rPr>
          <w:rFonts w:ascii="Arial" w:hAnsi="Arial"/>
          <w:b/>
        </w:rPr>
        <w:t>Agenda item:</w:t>
      </w:r>
      <w:r w:rsidRPr="00A47ABE">
        <w:rPr>
          <w:rFonts w:ascii="Arial" w:hAnsi="Arial"/>
          <w:b/>
        </w:rPr>
        <w:tab/>
      </w:r>
      <w:r w:rsidR="00DA749C" w:rsidRPr="00DA749C">
        <w:rPr>
          <w:rFonts w:ascii="Arial" w:hAnsi="Arial"/>
          <w:b/>
        </w:rPr>
        <w:t xml:space="preserve">9.4.2  </w:t>
      </w:r>
      <w:r w:rsidR="00164C13" w:rsidRPr="00164C13" w:rsidDel="00164C13">
        <w:rPr>
          <w:rFonts w:ascii="Arial" w:hAnsi="Arial"/>
          <w:b/>
        </w:rPr>
        <w:t xml:space="preserve"> </w:t>
      </w:r>
    </w:p>
    <w:p w14:paraId="12FD9976" w14:textId="77777777" w:rsidR="00A471CA" w:rsidRPr="00A47ABE" w:rsidRDefault="00A471CA" w:rsidP="004D7E83">
      <w:pPr>
        <w:spacing w:after="120"/>
        <w:ind w:left="1988" w:hanging="1988"/>
        <w:rPr>
          <w:rFonts w:ascii="Arial" w:hAnsi="Arial"/>
          <w:b/>
        </w:rPr>
      </w:pPr>
      <w:r w:rsidRPr="00A47ABE">
        <w:rPr>
          <w:rFonts w:ascii="Arial" w:hAnsi="Arial"/>
          <w:b/>
        </w:rPr>
        <w:t>Source:</w:t>
      </w:r>
      <w:r w:rsidRPr="00A47ABE">
        <w:rPr>
          <w:rFonts w:ascii="Arial" w:hAnsi="Arial"/>
          <w:b/>
        </w:rPr>
        <w:tab/>
      </w:r>
      <w:r w:rsidR="004D7E83" w:rsidRPr="00A47ABE">
        <w:rPr>
          <w:rFonts w:ascii="Arial" w:hAnsi="Arial"/>
          <w:b/>
        </w:rPr>
        <w:t>Robert Bosch GmbH</w:t>
      </w:r>
    </w:p>
    <w:p w14:paraId="25F4F83E" w14:textId="322BD60E" w:rsidR="00A471CA" w:rsidRPr="00A47ABE" w:rsidRDefault="00A471CA" w:rsidP="004D7E83">
      <w:pPr>
        <w:spacing w:after="120"/>
        <w:ind w:left="1988" w:hanging="1988"/>
        <w:rPr>
          <w:rFonts w:ascii="Arial" w:hAnsi="Arial"/>
          <w:b/>
        </w:rPr>
      </w:pPr>
      <w:r w:rsidRPr="00A47ABE">
        <w:rPr>
          <w:rFonts w:ascii="Arial" w:hAnsi="Arial"/>
          <w:b/>
        </w:rPr>
        <w:t>Title:</w:t>
      </w:r>
      <w:r w:rsidRPr="00A47ABE">
        <w:rPr>
          <w:rFonts w:ascii="Arial" w:hAnsi="Arial"/>
          <w:b/>
        </w:rPr>
        <w:tab/>
      </w:r>
      <w:r w:rsidR="00DA749C" w:rsidRPr="00DA749C">
        <w:rPr>
          <w:rFonts w:ascii="Arial" w:hAnsi="Arial"/>
          <w:b/>
        </w:rPr>
        <w:t>On co-channel coexistence between LTE and NR sidelink</w:t>
      </w:r>
    </w:p>
    <w:p w14:paraId="41E43B17" w14:textId="182D8C15" w:rsidR="00A471CA" w:rsidRPr="00A012EF" w:rsidRDefault="00D12ADD" w:rsidP="004D7E83">
      <w:pPr>
        <w:spacing w:after="120"/>
        <w:ind w:left="1988" w:hanging="1988"/>
        <w:rPr>
          <w:rFonts w:ascii="Arial" w:hAnsi="Arial"/>
          <w:b/>
        </w:rPr>
      </w:pPr>
      <w:r w:rsidRPr="00A012EF">
        <w:rPr>
          <w:rFonts w:ascii="Arial" w:hAnsi="Arial"/>
          <w:b/>
        </w:rPr>
        <w:t>Document for:</w:t>
      </w:r>
      <w:r w:rsidRPr="00A012EF">
        <w:rPr>
          <w:rFonts w:ascii="Arial" w:hAnsi="Arial"/>
          <w:b/>
        </w:rPr>
        <w:tab/>
      </w:r>
      <w:r w:rsidR="00FE5FD4">
        <w:rPr>
          <w:rFonts w:ascii="Arial" w:hAnsi="Arial"/>
          <w:b/>
        </w:rPr>
        <w:t>Decision</w:t>
      </w:r>
      <w:r w:rsidR="001939CD" w:rsidRPr="00A012EF">
        <w:rPr>
          <w:rFonts w:ascii="Arial" w:hAnsi="Arial"/>
          <w:b/>
        </w:rPr>
        <w:t xml:space="preserve"> </w:t>
      </w:r>
    </w:p>
    <w:p w14:paraId="6BBBAFA7" w14:textId="77777777" w:rsidR="00052727" w:rsidRPr="0091094C" w:rsidRDefault="00052727" w:rsidP="00DA749C">
      <w:pPr>
        <w:pStyle w:val="Heading1"/>
        <w:numPr>
          <w:ilvl w:val="0"/>
          <w:numId w:val="5"/>
        </w:numPr>
        <w:rPr>
          <w:snapToGrid w:val="0"/>
          <w:lang w:val="en-US"/>
        </w:rPr>
      </w:pPr>
      <w:r w:rsidRPr="0091094C">
        <w:rPr>
          <w:snapToGrid w:val="0"/>
          <w:lang w:val="en-US"/>
        </w:rPr>
        <w:t>Introduction</w:t>
      </w:r>
    </w:p>
    <w:p w14:paraId="1E96AF7B" w14:textId="412394BA" w:rsidR="00D207CF" w:rsidRPr="00135B49" w:rsidRDefault="00135B49" w:rsidP="00B80875">
      <w:pPr>
        <w:pStyle w:val="3GPPNormalText"/>
        <w:spacing w:after="0"/>
      </w:pPr>
      <w:r w:rsidRPr="00135B49">
        <w:rPr>
          <w:rStyle w:val="Emphasis"/>
          <w:rFonts w:ascii="Times" w:hAnsi="Times" w:cs="Times"/>
          <w:i w:val="0"/>
        </w:rPr>
        <w:t>I</w:t>
      </w:r>
      <w:r w:rsidR="00D207CF" w:rsidRPr="00135B49">
        <w:rPr>
          <w:rStyle w:val="Emphasis"/>
          <w:rFonts w:ascii="Times" w:hAnsi="Times" w:cs="Times"/>
          <w:i w:val="0"/>
        </w:rPr>
        <w:t xml:space="preserve">n Rel-18 WI [1], an important </w:t>
      </w:r>
      <w:r w:rsidR="00D207CF" w:rsidRPr="00135B49">
        <w:t>V2X deployment scenario aspect is consider to study and, if necessary, specify LTE V2X and NR V2X coexistence in the same frequency channel. For the two different types of devices to coexist while using a common carrier frequency, it is important that there is mechanism to efficiently utilize resource allocation by the two technologies without negatively impacting the operation of each technology. This requirement was also mentioned as part of the input from 5G Automotive Association to the Rel-18 RAN Workshop [2].</w:t>
      </w:r>
    </w:p>
    <w:p w14:paraId="4E47A96F" w14:textId="74B46AE7" w:rsidR="00F84EB4" w:rsidRPr="00F84EB4" w:rsidRDefault="002B276F" w:rsidP="00052727">
      <w:pPr>
        <w:jc w:val="both"/>
        <w:rPr>
          <w:rFonts w:ascii="Times New Roman" w:hAnsi="Times New Roman" w:cs="Times New Roman"/>
          <w:lang w:eastAsia="de-DE"/>
        </w:rPr>
      </w:pPr>
      <w:r>
        <w:rPr>
          <w:noProof/>
        </w:rPr>
        <mc:AlternateContent>
          <mc:Choice Requires="wps">
            <w:drawing>
              <wp:anchor distT="0" distB="0" distL="114300" distR="114300" simplePos="0" relativeHeight="251657728" behindDoc="0" locked="0" layoutInCell="1" allowOverlap="1" wp14:anchorId="1FF5D211" wp14:editId="5063B9EB">
                <wp:simplePos x="0" y="0"/>
                <wp:positionH relativeFrom="margin">
                  <wp:posOffset>3810</wp:posOffset>
                </wp:positionH>
                <wp:positionV relativeFrom="paragraph">
                  <wp:posOffset>147955</wp:posOffset>
                </wp:positionV>
                <wp:extent cx="6318250" cy="1047750"/>
                <wp:effectExtent l="0" t="0" r="25400" b="19050"/>
                <wp:wrapNone/>
                <wp:docPr id="3" name="Textfeld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8250" cy="1047750"/>
                        </a:xfrm>
                        <a:prstGeom prst="rect">
                          <a:avLst/>
                        </a:prstGeom>
                        <a:solidFill>
                          <a:srgbClr val="FFFFFF"/>
                        </a:solidFill>
                        <a:ln w="9525">
                          <a:solidFill>
                            <a:srgbClr val="000000"/>
                          </a:solidFill>
                          <a:miter lim="800000"/>
                          <a:headEnd/>
                          <a:tailEnd/>
                        </a:ln>
                      </wps:spPr>
                      <wps:txbx>
                        <w:txbxContent>
                          <w:p w14:paraId="509032A7" w14:textId="77777777" w:rsidR="00D207CF" w:rsidRDefault="00D207CF" w:rsidP="00D207CF">
                            <w:pPr>
                              <w:numPr>
                                <w:ilvl w:val="0"/>
                                <w:numId w:val="9"/>
                              </w:numPr>
                              <w:overflowPunct w:val="0"/>
                              <w:autoSpaceDE w:val="0"/>
                              <w:autoSpaceDN w:val="0"/>
                              <w:adjustRightInd w:val="0"/>
                              <w:spacing w:before="120" w:after="0" w:line="240" w:lineRule="auto"/>
                              <w:rPr>
                                <w:rFonts w:ascii="Times" w:eastAsia="Batang" w:hAnsi="Times" w:cs="Times"/>
                                <w:iCs/>
                                <w:sz w:val="20"/>
                                <w:szCs w:val="20"/>
                              </w:rPr>
                            </w:pPr>
                            <w:r>
                              <w:rPr>
                                <w:rFonts w:ascii="Times" w:hAnsi="Times" w:cs="Times"/>
                              </w:rPr>
                              <w:t>Study and specify, if necessary, mechanism(s) for co-channel coexistence for LTE sidelink and NR sidelink including performance, necessity, feasibility, and potential specification impact if any [RAN1, RAN2, RAN4]</w:t>
                            </w:r>
                          </w:p>
                          <w:p w14:paraId="46F4008B" w14:textId="77777777" w:rsidR="00D207CF" w:rsidRDefault="00D207CF" w:rsidP="00D207CF">
                            <w:pPr>
                              <w:numPr>
                                <w:ilvl w:val="0"/>
                                <w:numId w:val="12"/>
                              </w:numPr>
                              <w:overflowPunct w:val="0"/>
                              <w:autoSpaceDE w:val="0"/>
                              <w:autoSpaceDN w:val="0"/>
                              <w:adjustRightInd w:val="0"/>
                              <w:spacing w:before="60" w:after="60" w:line="240" w:lineRule="auto"/>
                              <w:ind w:left="993" w:hanging="284"/>
                              <w:rPr>
                                <w:rFonts w:ascii="Times" w:hAnsi="Times" w:cs="Times"/>
                                <w:iCs/>
                                <w:lang w:eastAsia="ko-KR"/>
                              </w:rPr>
                            </w:pPr>
                            <w:r>
                              <w:rPr>
                                <w:rFonts w:ascii="Times" w:hAnsi="Times" w:cs="Times"/>
                                <w:lang w:eastAsia="ko-KR"/>
                              </w:rPr>
                              <w:t>Reuse the in-device coexistence framework defined in Rel-16 as much as possible</w:t>
                            </w:r>
                          </w:p>
                          <w:p w14:paraId="6C5D5E18" w14:textId="3CCA3695" w:rsidR="00F545EC" w:rsidRPr="00D207CF" w:rsidRDefault="00F545EC" w:rsidP="00B80875">
                            <w:pPr>
                              <w:spacing w:after="0" w:line="240" w:lineRule="auto"/>
                              <w:ind w:left="720"/>
                              <w:jc w:val="both"/>
                              <w:rPr>
                                <w:rFonts w:ascii="Times New Roman" w:eastAsia="Batang" w:hAnsi="Times New Roman" w:cs="Times New Roman"/>
                                <w:color w:val="000000"/>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FF5D211" id="_x0000_t202" coordsize="21600,21600" o:spt="202" path="m,l,21600r21600,l21600,xe">
                <v:stroke joinstyle="miter"/>
                <v:path gradientshapeok="t" o:connecttype="rect"/>
              </v:shapetype>
              <v:shape id="Textfeld 3" o:spid="_x0000_s1026" type="#_x0000_t202" style="position:absolute;left:0;text-align:left;margin-left:.3pt;margin-top:11.65pt;width:497.5pt;height:82.5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">
                <v:textbox>
                  <w:txbxContent>
                    <w:p w14:paraId="509032A7" w14:textId="77777777" w:rsidR="00D207CF" w:rsidRDefault="00D207CF" w:rsidP="00D207CF">
                      <w:pPr>
                        <w:numPr>
                          <w:ilvl w:val="0"/>
                          <w:numId w:val="9"/>
                        </w:numPr>
                        <w:overflowPunct w:val="0"/>
                        <w:autoSpaceDE w:val="0"/>
                        <w:autoSpaceDN w:val="0"/>
                        <w:adjustRightInd w:val="0"/>
                        <w:spacing w:before="120" w:after="0" w:line="240" w:lineRule="auto"/>
                        <w:rPr>
                          <w:rFonts w:ascii="Times" w:eastAsia="Batang" w:hAnsi="Times" w:cs="Times"/>
                          <w:iCs/>
                          <w:sz w:val="20"/>
                          <w:szCs w:val="20"/>
                        </w:rPr>
                      </w:pPr>
                      <w:r>
                        <w:rPr>
                          <w:rFonts w:ascii="Times" w:hAnsi="Times" w:cs="Times"/>
                        </w:rPr>
                        <w:t>Study and specify, if necessary, mechanism(s) for co-channel coexistence for LTE sidelink and NR sidelink including performance, necessity, feasibility, and potential specification impact if any [RAN1, RAN2, RAN4]</w:t>
                      </w:r>
                    </w:p>
                    <w:p w14:paraId="46F4008B" w14:textId="77777777" w:rsidR="00D207CF" w:rsidRDefault="00D207CF" w:rsidP="00D207CF">
                      <w:pPr>
                        <w:numPr>
                          <w:ilvl w:val="0"/>
                          <w:numId w:val="12"/>
                        </w:numPr>
                        <w:overflowPunct w:val="0"/>
                        <w:autoSpaceDE w:val="0"/>
                        <w:autoSpaceDN w:val="0"/>
                        <w:adjustRightInd w:val="0"/>
                        <w:spacing w:before="60" w:after="60" w:line="240" w:lineRule="auto"/>
                        <w:ind w:left="993" w:hanging="284"/>
                        <w:rPr>
                          <w:rFonts w:ascii="Times" w:hAnsi="Times" w:cs="Times"/>
                          <w:iCs/>
                          <w:lang w:eastAsia="ko-KR"/>
                        </w:rPr>
                      </w:pPr>
                      <w:r>
                        <w:rPr>
                          <w:rFonts w:ascii="Times" w:hAnsi="Times" w:cs="Times"/>
                          <w:lang w:eastAsia="ko-KR"/>
                        </w:rPr>
                        <w:t>Reuse the in-device coexistence framework defined in Rel-16 as much as possible</w:t>
                      </w:r>
                    </w:p>
                    <w:p w14:paraId="6C5D5E18" w14:textId="3CCA3695" w:rsidR="00F545EC" w:rsidRPr="00D207CF" w:rsidRDefault="00F545EC" w:rsidP="00B80875">
                      <w:pPr>
                        <w:spacing w:after="0" w:line="240" w:lineRule="auto"/>
                        <w:ind w:left="720"/>
                        <w:jc w:val="both"/>
                        <w:rPr>
                          <w:rFonts w:ascii="Times New Roman" w:eastAsia="Batang" w:hAnsi="Times New Roman" w:cs="Times New Roman"/>
                          <w:color w:val="000000"/>
                          <w:sz w:val="18"/>
                          <w:szCs w:val="18"/>
                        </w:rPr>
                      </w:pPr>
                    </w:p>
                  </w:txbxContent>
                </v:textbox>
                <w10:wrap anchorx="margin"/>
              </v:shape>
            </w:pict>
          </mc:Fallback>
        </mc:AlternateContent>
      </w:r>
    </w:p>
    <w:p w14:paraId="339273FD" w14:textId="3EDE6423" w:rsidR="00F84EB4" w:rsidRDefault="00F84EB4" w:rsidP="00052727">
      <w:pPr>
        <w:jc w:val="both"/>
        <w:rPr>
          <w:lang w:eastAsia="de-DE"/>
        </w:rPr>
      </w:pPr>
    </w:p>
    <w:p w14:paraId="6EAF2216" w14:textId="5DA470E7" w:rsidR="00F84EB4" w:rsidRDefault="00F84EB4" w:rsidP="00052727">
      <w:pPr>
        <w:jc w:val="both"/>
        <w:rPr>
          <w:lang w:eastAsia="de-DE"/>
        </w:rPr>
      </w:pPr>
    </w:p>
    <w:p w14:paraId="6834F3EA" w14:textId="0C003C7B" w:rsidR="00F84EB4" w:rsidRDefault="00F84EB4" w:rsidP="00052727">
      <w:pPr>
        <w:jc w:val="both"/>
        <w:rPr>
          <w:lang w:eastAsia="de-DE"/>
        </w:rPr>
      </w:pPr>
    </w:p>
    <w:p w14:paraId="4F22B9CE" w14:textId="05D893C5" w:rsidR="00F84EB4" w:rsidRDefault="00F84EB4" w:rsidP="00052727">
      <w:pPr>
        <w:jc w:val="both"/>
        <w:rPr>
          <w:lang w:eastAsia="de-DE"/>
        </w:rPr>
      </w:pPr>
    </w:p>
    <w:p w14:paraId="60A99249" w14:textId="42FABDA0" w:rsidR="00B80875" w:rsidRPr="00135B49" w:rsidRDefault="00135B49" w:rsidP="00135B49">
      <w:pPr>
        <w:pStyle w:val="3GPPNormalText"/>
        <w:spacing w:after="0"/>
        <w:rPr>
          <w:rStyle w:val="Emphasis"/>
          <w:rFonts w:ascii="Times" w:hAnsi="Times" w:cs="Times"/>
          <w:i w:val="0"/>
          <w:iCs w:val="0"/>
        </w:rPr>
      </w:pPr>
      <w:r w:rsidRPr="00135B49">
        <w:rPr>
          <w:rStyle w:val="Emphasis"/>
          <w:rFonts w:ascii="Times" w:hAnsi="Times" w:cs="Times"/>
          <w:i w:val="0"/>
          <w:iCs w:val="0"/>
        </w:rPr>
        <w:t xml:space="preserve">In this </w:t>
      </w:r>
      <w:proofErr w:type="spellStart"/>
      <w:r w:rsidRPr="00135B49">
        <w:rPr>
          <w:rStyle w:val="Emphasis"/>
          <w:rFonts w:ascii="Times" w:hAnsi="Times" w:cs="Times"/>
          <w:i w:val="0"/>
          <w:iCs w:val="0"/>
        </w:rPr>
        <w:t>TDoc</w:t>
      </w:r>
      <w:proofErr w:type="spellEnd"/>
      <w:r w:rsidRPr="00135B49">
        <w:rPr>
          <w:rStyle w:val="Emphasis"/>
          <w:rFonts w:ascii="Times" w:hAnsi="Times" w:cs="Times"/>
          <w:i w:val="0"/>
          <w:iCs w:val="0"/>
        </w:rPr>
        <w:t>, we present our direction and proposals for this important, automotive related, aspect.</w:t>
      </w:r>
    </w:p>
    <w:p w14:paraId="369EEF72" w14:textId="77777777" w:rsidR="00B80875" w:rsidRDefault="00B80875" w:rsidP="00052727">
      <w:pPr>
        <w:jc w:val="both"/>
        <w:rPr>
          <w:lang w:eastAsia="de-DE"/>
        </w:rPr>
      </w:pPr>
    </w:p>
    <w:p w14:paraId="036CF3FB" w14:textId="05FD444A" w:rsidR="00B80875" w:rsidRDefault="00DA749C" w:rsidP="00DA749C">
      <w:pPr>
        <w:pStyle w:val="Heading1"/>
        <w:numPr>
          <w:ilvl w:val="0"/>
          <w:numId w:val="5"/>
        </w:numPr>
        <w:rPr>
          <w:snapToGrid w:val="0"/>
          <w:lang w:val="en-US"/>
        </w:rPr>
      </w:pPr>
      <w:r w:rsidRPr="00DA749C">
        <w:rPr>
          <w:snapToGrid w:val="0"/>
          <w:lang w:val="en-US"/>
        </w:rPr>
        <w:t>LTE/NR-V2X sidelink co-channel coexistence</w:t>
      </w:r>
    </w:p>
    <w:p w14:paraId="50D1D4C0" w14:textId="56EC79E6" w:rsidR="00421CFA" w:rsidRDefault="00135B49" w:rsidP="00135B49">
      <w:pPr>
        <w:pStyle w:val="3GPPNormalText"/>
        <w:spacing w:after="0"/>
      </w:pPr>
      <w:r>
        <w:t>Co-channel coexistence of LTE and NR sidelink is not supported in Rel. 16 V2X, since each of these RATs is utilizing a different channel and/or resource pool</w:t>
      </w:r>
      <w:r w:rsidR="00421CFA">
        <w:t xml:space="preserve"> [3]</w:t>
      </w:r>
      <w:r>
        <w:t xml:space="preserve">. </w:t>
      </w:r>
      <w:r w:rsidR="00421CFA">
        <w:t xml:space="preserve">Since the available </w:t>
      </w:r>
      <w:r w:rsidR="00421CFA" w:rsidRPr="00421CFA">
        <w:t xml:space="preserve">ITS frequency spectrum for C-V2X direct communication is </w:t>
      </w:r>
      <w:r w:rsidR="00421CFA">
        <w:t xml:space="preserve">currently very limited, e.g., the spectrum in US </w:t>
      </w:r>
      <w:r w:rsidR="00421CFA" w:rsidRPr="00421CFA">
        <w:t>has been reduced to 30MHz</w:t>
      </w:r>
      <w:r w:rsidR="00421CFA">
        <w:t xml:space="preserve"> only, LTE-NR V2X coexistence is becoming very crucial to speed up NR</w:t>
      </w:r>
      <w:r w:rsidR="00862D42">
        <w:t>-V2X</w:t>
      </w:r>
      <w:r w:rsidR="00421CFA">
        <w:t xml:space="preserve"> deployment.  Additionally, some use cases which have been buil</w:t>
      </w:r>
      <w:r w:rsidR="00862D42">
        <w:t>t up</w:t>
      </w:r>
      <w:r w:rsidR="00421CFA">
        <w:t xml:space="preserve"> based on LTE and NR V2X, may need to coexist concurrently, which will require such dynamic, quasi-dynamic or even static coexistence. </w:t>
      </w:r>
    </w:p>
    <w:p w14:paraId="74C3920C" w14:textId="77777777" w:rsidR="00421CFA" w:rsidRDefault="00421CFA" w:rsidP="00135B49">
      <w:pPr>
        <w:pStyle w:val="3GPPNormalText"/>
        <w:spacing w:after="0"/>
      </w:pPr>
    </w:p>
    <w:p w14:paraId="3056AB07" w14:textId="7D47FC84" w:rsidR="00421CFA" w:rsidRDefault="00421CFA" w:rsidP="00135B49">
      <w:pPr>
        <w:pStyle w:val="3GPPNormalText"/>
        <w:spacing w:after="0"/>
      </w:pPr>
      <w:r>
        <w:t xml:space="preserve">The coexistence between NR and LTE V2X will also support </w:t>
      </w:r>
      <w:r w:rsidR="00862D42">
        <w:t>an</w:t>
      </w:r>
      <w:r>
        <w:t xml:space="preserve"> eventual</w:t>
      </w:r>
      <w:r w:rsidR="00862D42">
        <w:t xml:space="preserve"> and smooth</w:t>
      </w:r>
      <w:r>
        <w:t xml:space="preserve"> </w:t>
      </w:r>
      <w:r w:rsidRPr="00421CFA">
        <w:t>transition from LTE-V2X to NR-V2X</w:t>
      </w:r>
      <w:r>
        <w:t xml:space="preserve"> in future. Therefore, such a coexistence mechanism need to consider the traffic density and channel load of each RAT</w:t>
      </w:r>
      <w:r w:rsidR="00862D42">
        <w:t xml:space="preserve"> to achieve this task efficiently</w:t>
      </w:r>
      <w:r>
        <w:t xml:space="preserve">. </w:t>
      </w:r>
    </w:p>
    <w:p w14:paraId="0025057E" w14:textId="77777777" w:rsidR="00421CFA" w:rsidRDefault="00421CFA" w:rsidP="00135B49">
      <w:pPr>
        <w:pStyle w:val="3GPPNormalText"/>
        <w:spacing w:after="0"/>
      </w:pPr>
    </w:p>
    <w:p w14:paraId="029B5B78" w14:textId="622005BB" w:rsidR="00135B49" w:rsidRDefault="00421CFA" w:rsidP="00135B49">
      <w:pPr>
        <w:pStyle w:val="3GPPNormalText"/>
        <w:spacing w:after="0"/>
      </w:pPr>
      <w:r>
        <w:t>In a more advanced version of this coexistence, a harmonized and fair co-channel sharing between 3GPP RATs and non-3GPP technology (e.g., 802.11p/bd) is recommended from automotive and regulatory perspective. Therefore, it is recommended to study extended the coexistence mechanism in this WI to consider cross-technology coexistence with the minimum possible specification impact. This will guarantee a future proof specifications and readiness to varieties of regulations in the different geographical regions.</w:t>
      </w:r>
    </w:p>
    <w:p w14:paraId="180FC7D8" w14:textId="30726F61" w:rsidR="00421CFA" w:rsidRDefault="00421CFA" w:rsidP="00135B49">
      <w:pPr>
        <w:pStyle w:val="3GPPNormalText"/>
        <w:spacing w:after="0"/>
      </w:pPr>
    </w:p>
    <w:p w14:paraId="3127A1C6" w14:textId="5A5C53CA" w:rsidR="00421CFA" w:rsidRDefault="00421CFA" w:rsidP="00135B49">
      <w:pPr>
        <w:pStyle w:val="3GPPNormalText"/>
        <w:spacing w:after="0"/>
      </w:pPr>
      <w:r>
        <w:lastRenderedPageBreak/>
        <w:t xml:space="preserve">In this </w:t>
      </w:r>
      <w:proofErr w:type="spellStart"/>
      <w:r>
        <w:t>TDoc</w:t>
      </w:r>
      <w:proofErr w:type="spellEnd"/>
      <w:r>
        <w:t>, we are proposing to strive for an LTE-NR coexisting mechanism that guarantees:</w:t>
      </w:r>
    </w:p>
    <w:p w14:paraId="49B06EC7" w14:textId="0B1D1C34" w:rsidR="00421CFA" w:rsidRDefault="00421CFA" w:rsidP="00421CFA">
      <w:pPr>
        <w:pStyle w:val="3GPPNormalText"/>
        <w:numPr>
          <w:ilvl w:val="0"/>
          <w:numId w:val="11"/>
        </w:numPr>
        <w:spacing w:after="0"/>
      </w:pPr>
      <w:r w:rsidRPr="00BD1D1B">
        <w:t xml:space="preserve">no changes </w:t>
      </w:r>
      <w:r>
        <w:t>on the lower layers of</w:t>
      </w:r>
      <w:r w:rsidRPr="00BD1D1B">
        <w:t xml:space="preserve"> </w:t>
      </w:r>
      <w:r>
        <w:t xml:space="preserve">existing </w:t>
      </w:r>
      <w:r w:rsidRPr="00BD1D1B">
        <w:t xml:space="preserve">LTE V2X </w:t>
      </w:r>
      <w:r>
        <w:t>devices</w:t>
      </w:r>
    </w:p>
    <w:p w14:paraId="3D3882A3" w14:textId="15E20CAB" w:rsidR="00421CFA" w:rsidRDefault="00421CFA" w:rsidP="00421CFA">
      <w:pPr>
        <w:pStyle w:val="3GPPNormalText"/>
        <w:numPr>
          <w:ilvl w:val="0"/>
          <w:numId w:val="11"/>
        </w:numPr>
        <w:spacing w:after="0"/>
      </w:pPr>
      <w:r>
        <w:t>a solution that can be easily retrofitted to R16/R17 (if needed)</w:t>
      </w:r>
    </w:p>
    <w:p w14:paraId="1C0CB54B" w14:textId="11785392" w:rsidR="00421CFA" w:rsidRDefault="00421CFA" w:rsidP="00421CFA">
      <w:pPr>
        <w:pStyle w:val="3GPPNormalText"/>
        <w:numPr>
          <w:ilvl w:val="0"/>
          <w:numId w:val="11"/>
        </w:numPr>
        <w:spacing w:after="0"/>
      </w:pPr>
      <w:r>
        <w:t>avoiding adoption of LTE protocol stack in NR devices as much as possible</w:t>
      </w:r>
    </w:p>
    <w:p w14:paraId="328E94F8" w14:textId="77777777" w:rsidR="00421CFA" w:rsidRDefault="00421CFA" w:rsidP="00421CFA">
      <w:pPr>
        <w:pStyle w:val="3GPPNormalText"/>
        <w:spacing w:after="0"/>
      </w:pPr>
    </w:p>
    <w:p w14:paraId="40AF9A25" w14:textId="155D09B2" w:rsidR="00DA749C" w:rsidRDefault="00421CFA" w:rsidP="00421CFA">
      <w:pPr>
        <w:pStyle w:val="3GPPNormalText"/>
        <w:spacing w:after="0"/>
      </w:pPr>
      <w:r>
        <w:t>Our proposals are centric around</w:t>
      </w:r>
      <w:r w:rsidR="00DA749C">
        <w:t xml:space="preserve"> 3 possible schemes:</w:t>
      </w:r>
    </w:p>
    <w:p w14:paraId="556726A9" w14:textId="60A734F3" w:rsidR="00DA749C" w:rsidRDefault="00DA749C" w:rsidP="00421CFA">
      <w:pPr>
        <w:pStyle w:val="3GPPNormalText"/>
        <w:numPr>
          <w:ilvl w:val="0"/>
          <w:numId w:val="11"/>
        </w:numPr>
        <w:spacing w:after="0"/>
      </w:pPr>
      <w:r>
        <w:t>Scheme 1: Static</w:t>
      </w:r>
    </w:p>
    <w:p w14:paraId="6B9A1D81" w14:textId="4024E64A" w:rsidR="00DA749C" w:rsidRPr="00862D42" w:rsidRDefault="00DA749C" w:rsidP="00421CFA">
      <w:pPr>
        <w:pStyle w:val="3GPPNormalText"/>
        <w:numPr>
          <w:ilvl w:val="0"/>
          <w:numId w:val="11"/>
        </w:numPr>
        <w:spacing w:after="0"/>
        <w:rPr>
          <w:lang w:val="de-DE"/>
        </w:rPr>
      </w:pPr>
      <w:r w:rsidRPr="00862D42">
        <w:rPr>
          <w:lang w:val="de-DE"/>
        </w:rPr>
        <w:t>Scheme 2: Quasi-dynamic</w:t>
      </w:r>
      <w:r w:rsidR="00862D42" w:rsidRPr="00862D42">
        <w:rPr>
          <w:lang w:val="de-DE"/>
        </w:rPr>
        <w:t>/quasi-sta</w:t>
      </w:r>
      <w:r w:rsidR="00862D42">
        <w:rPr>
          <w:lang w:val="de-DE"/>
        </w:rPr>
        <w:t>tic</w:t>
      </w:r>
    </w:p>
    <w:p w14:paraId="6CFE4AA3" w14:textId="633C2C83" w:rsidR="00DA749C" w:rsidRDefault="00DA749C" w:rsidP="00421CFA">
      <w:pPr>
        <w:pStyle w:val="3GPPNormalText"/>
        <w:numPr>
          <w:ilvl w:val="0"/>
          <w:numId w:val="11"/>
        </w:numPr>
        <w:spacing w:after="0"/>
      </w:pPr>
      <w:r>
        <w:t>Scheme 3: Dynamic spectrum sharing</w:t>
      </w:r>
    </w:p>
    <w:p w14:paraId="1684830C" w14:textId="74A41496" w:rsidR="00421CFA" w:rsidRDefault="00421CFA" w:rsidP="00421CFA">
      <w:pPr>
        <w:pStyle w:val="3GPPNormalText"/>
        <w:spacing w:after="0"/>
      </w:pPr>
    </w:p>
    <w:p w14:paraId="55B6A54B" w14:textId="62A38C95" w:rsidR="00421CFA" w:rsidRDefault="00421CFA" w:rsidP="00421CFA">
      <w:pPr>
        <w:pStyle w:val="3GPPNormalText"/>
        <w:spacing w:after="0"/>
      </w:pPr>
      <w:r>
        <w:t>Wherein all previous schemes may require, at least, NR devices to be fully synchronized to the LTE devices existing in the same network.</w:t>
      </w:r>
    </w:p>
    <w:p w14:paraId="6B68A25E" w14:textId="77777777" w:rsidR="00421CFA" w:rsidRDefault="00421CFA" w:rsidP="00421CFA">
      <w:pPr>
        <w:pStyle w:val="3GPPNormalText"/>
        <w:spacing w:after="0"/>
      </w:pPr>
    </w:p>
    <w:p w14:paraId="745CC8D0" w14:textId="45290606" w:rsidR="00421CFA" w:rsidRPr="00421CFA" w:rsidRDefault="00421CFA" w:rsidP="00421CFA">
      <w:pPr>
        <w:pStyle w:val="3GPPNormalText"/>
        <w:spacing w:after="0"/>
        <w:rPr>
          <w:b/>
          <w:bCs/>
        </w:rPr>
      </w:pPr>
      <w:r w:rsidRPr="00421CFA">
        <w:rPr>
          <w:b/>
          <w:bCs/>
        </w:rPr>
        <w:t>Objective 1: Co-channel coexistence between LTE- and NR-V2X may be based on static, quasi-dynamic, and/or dynamic schemes.</w:t>
      </w:r>
    </w:p>
    <w:p w14:paraId="51D8F31D" w14:textId="77777777" w:rsidR="00421CFA" w:rsidRDefault="00421CFA" w:rsidP="00421CFA">
      <w:pPr>
        <w:pStyle w:val="3GPPNormalText"/>
        <w:spacing w:after="0"/>
      </w:pPr>
    </w:p>
    <w:p w14:paraId="1D2D0283" w14:textId="4EC1F891" w:rsidR="00421CFA" w:rsidRPr="00421CFA" w:rsidRDefault="00421CFA" w:rsidP="00421CFA">
      <w:pPr>
        <w:pStyle w:val="3GPPNormalText"/>
        <w:spacing w:after="0"/>
        <w:rPr>
          <w:b/>
          <w:bCs/>
        </w:rPr>
      </w:pPr>
      <w:r w:rsidRPr="00421CFA">
        <w:rPr>
          <w:b/>
          <w:bCs/>
        </w:rPr>
        <w:t>Proposal 1: LTE-NR coexistence schemes needs to guarantee:</w:t>
      </w:r>
    </w:p>
    <w:p w14:paraId="43EC18A5" w14:textId="77777777" w:rsidR="00421CFA" w:rsidRPr="00421CFA" w:rsidRDefault="00421CFA" w:rsidP="00421CFA">
      <w:pPr>
        <w:pStyle w:val="3GPPNormalText"/>
        <w:numPr>
          <w:ilvl w:val="0"/>
          <w:numId w:val="11"/>
        </w:numPr>
        <w:spacing w:after="0"/>
        <w:rPr>
          <w:b/>
          <w:bCs/>
        </w:rPr>
      </w:pPr>
      <w:r w:rsidRPr="00421CFA">
        <w:rPr>
          <w:b/>
          <w:bCs/>
        </w:rPr>
        <w:t>no changes on the lower layers of existing LTE V2X devices</w:t>
      </w:r>
    </w:p>
    <w:p w14:paraId="537A44E3" w14:textId="77777777" w:rsidR="00421CFA" w:rsidRPr="00421CFA" w:rsidRDefault="00421CFA" w:rsidP="00421CFA">
      <w:pPr>
        <w:pStyle w:val="3GPPNormalText"/>
        <w:numPr>
          <w:ilvl w:val="0"/>
          <w:numId w:val="11"/>
        </w:numPr>
        <w:spacing w:after="0"/>
        <w:rPr>
          <w:b/>
          <w:bCs/>
        </w:rPr>
      </w:pPr>
      <w:r w:rsidRPr="00421CFA">
        <w:rPr>
          <w:b/>
          <w:bCs/>
        </w:rPr>
        <w:t>a solution that can be easily retrofitted to R16/R17 (if needed)</w:t>
      </w:r>
    </w:p>
    <w:p w14:paraId="14B1953B" w14:textId="77777777" w:rsidR="00421CFA" w:rsidRPr="00421CFA" w:rsidRDefault="00421CFA" w:rsidP="00421CFA">
      <w:pPr>
        <w:pStyle w:val="3GPPNormalText"/>
        <w:numPr>
          <w:ilvl w:val="0"/>
          <w:numId w:val="11"/>
        </w:numPr>
        <w:spacing w:after="0"/>
        <w:rPr>
          <w:b/>
          <w:bCs/>
        </w:rPr>
      </w:pPr>
      <w:r w:rsidRPr="00421CFA">
        <w:rPr>
          <w:b/>
          <w:bCs/>
        </w:rPr>
        <w:t>avoiding adoption of LTE protocol stack in NR devices as much as possible</w:t>
      </w:r>
    </w:p>
    <w:p w14:paraId="2E9F3B80" w14:textId="7BF11177" w:rsidR="00134650" w:rsidRPr="00A02AE6" w:rsidRDefault="00F84EB4" w:rsidP="00DA749C">
      <w:pPr>
        <w:pStyle w:val="Heading2"/>
        <w:rPr>
          <w:snapToGrid w:val="0"/>
        </w:rPr>
      </w:pPr>
      <w:r>
        <w:rPr>
          <w:snapToGrid w:val="0"/>
        </w:rPr>
        <w:t>Scheme 1</w:t>
      </w:r>
      <w:r w:rsidR="00DA749C">
        <w:rPr>
          <w:snapToGrid w:val="0"/>
        </w:rPr>
        <w:t>: Static co-channel coexistence</w:t>
      </w:r>
    </w:p>
    <w:p w14:paraId="21F72486" w14:textId="1B5B841C" w:rsidR="00F84EB4" w:rsidRDefault="00421CFA" w:rsidP="00A02AE6">
      <w:pPr>
        <w:pStyle w:val="3GPPNormalText"/>
        <w:spacing w:after="120"/>
      </w:pPr>
      <w:r>
        <w:t>During the development of Rel-18 scope for NR sidelink enhancements considering LTE-NR co-channel coexistence, the following alternative was proposed:</w:t>
      </w:r>
    </w:p>
    <w:p w14:paraId="37F61A64" w14:textId="77777777" w:rsidR="00421CFA" w:rsidRDefault="00421CFA" w:rsidP="00421CFA">
      <w:pPr>
        <w:pStyle w:val="3GPPNormalText"/>
        <w:spacing w:after="120"/>
      </w:pPr>
      <w:r>
        <w:t>Alt 1: Resource pool separation between the two RATs</w:t>
      </w:r>
    </w:p>
    <w:p w14:paraId="775F2FD0" w14:textId="2307B979" w:rsidR="00421CFA" w:rsidRDefault="00421CFA" w:rsidP="00421CFA">
      <w:pPr>
        <w:pStyle w:val="3GPPNormalText"/>
        <w:spacing w:after="120"/>
      </w:pPr>
      <w:r>
        <w:t>Alt 2: Dynamic resource sharing using overlapping resource pools between the two RATs.</w:t>
      </w:r>
    </w:p>
    <w:p w14:paraId="7A631837" w14:textId="39814DBF" w:rsidR="00421CFA" w:rsidRDefault="00421CFA" w:rsidP="00421CFA">
      <w:pPr>
        <w:pStyle w:val="3GPPNormalText"/>
        <w:spacing w:after="120"/>
      </w:pPr>
      <w:r>
        <w:t xml:space="preserve">In this case, a static configuration and/or pre-configuration may consider different, non-overlapping, resource pools where LTE and NR sidelink may coexist either in FDM or TDM fashions. In this case, different numerologies (between LTE and NR sidelink) can be configured. Since this solution is static, it may fit both out of coverage and in network coverage. In the latter, the sidelink configuration can be controlled by the network (via </w:t>
      </w:r>
      <w:proofErr w:type="spellStart"/>
      <w:r>
        <w:t>eNB</w:t>
      </w:r>
      <w:proofErr w:type="spellEnd"/>
      <w:r>
        <w:t>/</w:t>
      </w:r>
      <w:proofErr w:type="spellStart"/>
      <w:r>
        <w:t>gNB</w:t>
      </w:r>
      <w:proofErr w:type="spellEnd"/>
      <w:r>
        <w:t>)</w:t>
      </w:r>
      <w:r w:rsidR="00862D42">
        <w:t xml:space="preserve"> allowing different shares of each RAT</w:t>
      </w:r>
      <w:r>
        <w:t>.</w:t>
      </w:r>
    </w:p>
    <w:p w14:paraId="372F8AE4" w14:textId="2ECD38CA" w:rsidR="00F84EB4" w:rsidRDefault="00862D42" w:rsidP="00862D42">
      <w:pPr>
        <w:pStyle w:val="3GPPNormalText"/>
        <w:spacing w:after="120"/>
        <w:jc w:val="center"/>
      </w:pPr>
      <w:r>
        <w:object w:dxaOrig="14266" w:dyaOrig="6706" w14:anchorId="517455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70.75pt;height:173.45pt" o:ole="">
            <v:imagedata r:id="rId7" o:title=""/>
          </v:shape>
          <o:OLEObject Type="Embed" ProgID="Visio.Drawing.15" ShapeID="_x0000_i1028" DrawAspect="Content" ObjectID="_1712762503" r:id="rId8"/>
        </w:object>
      </w:r>
    </w:p>
    <w:p w14:paraId="33F84856" w14:textId="34A7C39A" w:rsidR="00421CFA" w:rsidRPr="00862D42" w:rsidRDefault="00421CFA" w:rsidP="00862D42">
      <w:pPr>
        <w:pStyle w:val="3GPPNormalText"/>
        <w:spacing w:after="120"/>
        <w:jc w:val="center"/>
        <w:rPr>
          <w:sz w:val="20"/>
          <w:szCs w:val="20"/>
        </w:rPr>
      </w:pPr>
      <w:r w:rsidRPr="00862D42">
        <w:rPr>
          <w:sz w:val="20"/>
          <w:szCs w:val="20"/>
        </w:rPr>
        <w:t>Figure 1: TDM and FDM possible co-channel coexistence (</w:t>
      </w:r>
      <w:r w:rsidRPr="00862D42">
        <w:rPr>
          <w:i/>
          <w:iCs/>
          <w:sz w:val="20"/>
          <w:szCs w:val="20"/>
        </w:rPr>
        <w:t>note: same and different numerologies in the figure are for illustration only and they may not happen simultaneously in the same resource pool</w:t>
      </w:r>
      <w:r w:rsidRPr="00862D42">
        <w:rPr>
          <w:sz w:val="20"/>
          <w:szCs w:val="20"/>
        </w:rPr>
        <w:t>)</w:t>
      </w:r>
    </w:p>
    <w:p w14:paraId="2D8BDC4B" w14:textId="3C080C94" w:rsidR="00421CFA" w:rsidRDefault="00421CFA" w:rsidP="00421CFA">
      <w:pPr>
        <w:pStyle w:val="3GPPNormalText"/>
        <w:spacing w:after="60"/>
        <w:rPr>
          <w:b/>
        </w:rPr>
      </w:pPr>
      <w:r>
        <w:rPr>
          <w:b/>
        </w:rPr>
        <w:t>Objective</w:t>
      </w:r>
      <w:r w:rsidRPr="00A47ABE">
        <w:rPr>
          <w:b/>
        </w:rPr>
        <w:t xml:space="preserve"> </w:t>
      </w:r>
      <w:r>
        <w:rPr>
          <w:b/>
        </w:rPr>
        <w:t>2</w:t>
      </w:r>
      <w:r w:rsidRPr="00A47ABE">
        <w:rPr>
          <w:b/>
        </w:rPr>
        <w:t>:</w:t>
      </w:r>
      <w:r>
        <w:rPr>
          <w:b/>
        </w:rPr>
        <w:t xml:space="preserve"> Static FDM/TDM resource pool configuration for NR/LTE coexistence fits both in coverage and out of coverage scenarios</w:t>
      </w:r>
    </w:p>
    <w:p w14:paraId="698EFDB0" w14:textId="30A7C7E5" w:rsidR="00421CFA" w:rsidRDefault="00421CFA" w:rsidP="00421CFA">
      <w:pPr>
        <w:pStyle w:val="3GPPNormalText"/>
        <w:spacing w:after="60"/>
        <w:rPr>
          <w:b/>
        </w:rPr>
      </w:pPr>
      <w:r>
        <w:rPr>
          <w:b/>
        </w:rPr>
        <w:t>Proposal</w:t>
      </w:r>
      <w:r w:rsidRPr="00A47ABE">
        <w:rPr>
          <w:b/>
        </w:rPr>
        <w:t xml:space="preserve"> </w:t>
      </w:r>
      <w:r>
        <w:rPr>
          <w:b/>
        </w:rPr>
        <w:t>2</w:t>
      </w:r>
      <w:r w:rsidRPr="00A47ABE">
        <w:rPr>
          <w:b/>
        </w:rPr>
        <w:t>:</w:t>
      </w:r>
      <w:r>
        <w:rPr>
          <w:b/>
        </w:rPr>
        <w:t xml:space="preserve"> Study r</w:t>
      </w:r>
      <w:r w:rsidRPr="00421CFA">
        <w:rPr>
          <w:b/>
        </w:rPr>
        <w:t xml:space="preserve">esource pool separation </w:t>
      </w:r>
      <w:r>
        <w:rPr>
          <w:b/>
        </w:rPr>
        <w:t>between LTE and NR sidelink using static FDM and TDM (pre-)configuration</w:t>
      </w:r>
    </w:p>
    <w:p w14:paraId="564ADF59" w14:textId="77777777" w:rsidR="00F84EB4" w:rsidRDefault="00F84EB4" w:rsidP="00A02AE6">
      <w:pPr>
        <w:pStyle w:val="3GPPNormalText"/>
        <w:spacing w:after="120"/>
      </w:pPr>
    </w:p>
    <w:p w14:paraId="3130EFEC" w14:textId="699944B7" w:rsidR="00F84EB4" w:rsidRDefault="00F84EB4" w:rsidP="00DA749C">
      <w:pPr>
        <w:pStyle w:val="Heading2"/>
        <w:rPr>
          <w:snapToGrid w:val="0"/>
        </w:rPr>
      </w:pPr>
      <w:r>
        <w:rPr>
          <w:snapToGrid w:val="0"/>
        </w:rPr>
        <w:t xml:space="preserve">Scheme </w:t>
      </w:r>
      <w:r w:rsidR="00B248A6">
        <w:rPr>
          <w:snapToGrid w:val="0"/>
        </w:rPr>
        <w:t>2</w:t>
      </w:r>
      <w:r w:rsidR="00DA749C">
        <w:rPr>
          <w:snapToGrid w:val="0"/>
        </w:rPr>
        <w:t>: Quasi-dynamic co-channel coexistence</w:t>
      </w:r>
    </w:p>
    <w:p w14:paraId="4A50937F" w14:textId="77777777" w:rsidR="00862D42" w:rsidRDefault="00421CFA" w:rsidP="00DA749C">
      <w:pPr>
        <w:pStyle w:val="3GPPNormalText"/>
        <w:spacing w:after="120"/>
      </w:pPr>
      <w:r>
        <w:t xml:space="preserve">In this section, we propose </w:t>
      </w:r>
      <w:r w:rsidR="00F47F54">
        <w:t xml:space="preserve">to study a </w:t>
      </w:r>
      <w:r>
        <w:t xml:space="preserve">possible quasi-static or quasi-dynamic </w:t>
      </w:r>
      <w:r w:rsidRPr="00421CFA">
        <w:t>co-channel coexistence</w:t>
      </w:r>
      <w:r>
        <w:t xml:space="preserve"> </w:t>
      </w:r>
      <w:r w:rsidR="00F47F54">
        <w:t xml:space="preserve">mechanism </w:t>
      </w:r>
      <w:r>
        <w:t xml:space="preserve">between LTE and NR sidelink. In this case, also different resource pools can be (pre-)configured, but considering </w:t>
      </w:r>
      <w:r>
        <w:lastRenderedPageBreak/>
        <w:t>overlapping portions. It could also be assumed that each RAT may have its preferred non-overlapping section, where in the overlapping part may be used based on detect-and-vacate approach</w:t>
      </w:r>
      <w:r w:rsidR="00862D42">
        <w:t xml:space="preserve"> (proposed by 5GAA in [4])</w:t>
      </w:r>
      <w:r>
        <w:t xml:space="preserve">. In this case, </w:t>
      </w:r>
      <w:r w:rsidR="00862D42">
        <w:t xml:space="preserve">the </w:t>
      </w:r>
      <w:r>
        <w:t>detect</w:t>
      </w:r>
      <w:r w:rsidR="00862D42">
        <w:t>-</w:t>
      </w:r>
      <w:r>
        <w:t>and</w:t>
      </w:r>
      <w:r w:rsidR="00862D42">
        <w:t>-</w:t>
      </w:r>
      <w:r>
        <w:t xml:space="preserve">vacate may use one of the possible energy detection schemes in 3GPP, i.e., RSSI based measurements and/or CBR measurements. Both </w:t>
      </w:r>
      <w:r w:rsidR="00862D42">
        <w:t>RAT</w:t>
      </w:r>
      <w:r>
        <w:t xml:space="preserve"> may be configured to vacate such a shared set of resources if the other RAT exists with, e.g., a certain CBR threshold. </w:t>
      </w:r>
    </w:p>
    <w:p w14:paraId="5468D03F" w14:textId="300EFEC5" w:rsidR="00DA749C" w:rsidRDefault="00421CFA" w:rsidP="00DA749C">
      <w:pPr>
        <w:pStyle w:val="3GPPNormalText"/>
        <w:spacing w:after="120"/>
      </w:pPr>
      <w:r>
        <w:t>One advantage in this scheme is that vacating the shared resources will be in favor of the high density RAT, i.e., low density RAT will vacate for the higher density one. Another advantage is that mutual decoding of control channels between the two RATs are not required. See Figure 2 (adopted from [4] with modification to fit the discussion here).</w:t>
      </w:r>
    </w:p>
    <w:p w14:paraId="7B33A981" w14:textId="361F57AA" w:rsidR="00421CFA" w:rsidRDefault="00862D42" w:rsidP="00421CFA">
      <w:pPr>
        <w:pStyle w:val="3GPPNormalText"/>
        <w:spacing w:after="120"/>
        <w:jc w:val="center"/>
      </w:pPr>
      <w:r>
        <w:object w:dxaOrig="11790" w:dyaOrig="5401" w14:anchorId="7827F1F4">
          <v:shape id="_x0000_i1026" type="#_x0000_t75" style="width:267.45pt;height:122.95pt" o:ole="">
            <v:imagedata r:id="rId9" o:title=""/>
          </v:shape>
          <o:OLEObject Type="Embed" ProgID="Visio.Drawing.15" ShapeID="_x0000_i1026" DrawAspect="Content" ObjectID="_1712762504" r:id="rId10"/>
        </w:object>
      </w:r>
    </w:p>
    <w:p w14:paraId="68AF887E" w14:textId="6DE9C53C" w:rsidR="00421CFA" w:rsidRDefault="00421CFA" w:rsidP="00421CFA">
      <w:pPr>
        <w:pStyle w:val="3GPPNormalText"/>
        <w:spacing w:after="120"/>
        <w:jc w:val="center"/>
      </w:pPr>
      <w:r>
        <w:t>Figure 2: different RAT-based preferred resources and complemented by a shared portion by mutual detect-and-vacate approach</w:t>
      </w:r>
      <w:r w:rsidR="00862D42">
        <w:t xml:space="preserve"> </w:t>
      </w:r>
      <w:r w:rsidR="00862D42">
        <w:t>(adopted from [4])</w:t>
      </w:r>
      <w:r>
        <w:t>.</w:t>
      </w:r>
    </w:p>
    <w:p w14:paraId="1FBD8772" w14:textId="6AD892E1" w:rsidR="00421CFA" w:rsidRDefault="00421CFA" w:rsidP="00DA749C">
      <w:pPr>
        <w:pStyle w:val="3GPPNormalText"/>
        <w:spacing w:after="120"/>
      </w:pPr>
      <w:r>
        <w:t>Since the</w:t>
      </w:r>
      <w:r w:rsidR="00DA749C">
        <w:t xml:space="preserve"> detect</w:t>
      </w:r>
      <w:r>
        <w:t>-</w:t>
      </w:r>
      <w:r w:rsidR="00DA749C">
        <w:t>and</w:t>
      </w:r>
      <w:r>
        <w:t>-</w:t>
      </w:r>
      <w:r w:rsidR="00DA749C">
        <w:t>vacate</w:t>
      </w:r>
      <w:r>
        <w:t xml:space="preserve"> quasi-dynamic resource sharing does not require decoding of the opposite RAT, it was proposed by </w:t>
      </w:r>
      <w:r w:rsidR="00DA749C">
        <w:t>5GAA</w:t>
      </w:r>
      <w:r>
        <w:t xml:space="preserve"> in [4] to be used to allow coexistence between 3GPP RATs and non-3GPP techniques, name</w:t>
      </w:r>
      <w:r w:rsidR="00862D42">
        <w:t>ly</w:t>
      </w:r>
      <w:r>
        <w:t xml:space="preserve"> IEEE 802.11b</w:t>
      </w:r>
      <w:r w:rsidR="00BD1D1B">
        <w:t xml:space="preserve">. </w:t>
      </w:r>
      <w:r>
        <w:t xml:space="preserve">Therefore, this scheme, if considered, may be extended to consider </w:t>
      </w:r>
      <w:r w:rsidR="00862D42">
        <w:t>coexistence</w:t>
      </w:r>
      <w:r w:rsidR="00862D42">
        <w:t xml:space="preserve"> to another </w:t>
      </w:r>
      <w:r>
        <w:t>technology additionally.</w:t>
      </w:r>
    </w:p>
    <w:p w14:paraId="1C9BB988" w14:textId="2284E84F" w:rsidR="00DA749C" w:rsidRPr="00421CFA" w:rsidRDefault="00421CFA" w:rsidP="00421CFA">
      <w:pPr>
        <w:pStyle w:val="3GPPNormalText"/>
        <w:spacing w:after="60"/>
        <w:rPr>
          <w:b/>
        </w:rPr>
      </w:pPr>
      <w:r w:rsidRPr="00421CFA">
        <w:rPr>
          <w:b/>
        </w:rPr>
        <w:t xml:space="preserve">Objective </w:t>
      </w:r>
      <w:r>
        <w:rPr>
          <w:b/>
        </w:rPr>
        <w:t>3</w:t>
      </w:r>
      <w:r w:rsidRPr="00421CFA">
        <w:rPr>
          <w:b/>
        </w:rPr>
        <w:t>: Detect-and-vacate on shared areas can be decided based on RSSI-based CBR measurement, i.e., without decoding the reservation of the other RAT</w:t>
      </w:r>
      <w:r w:rsidR="00862D42">
        <w:rPr>
          <w:b/>
        </w:rPr>
        <w:t>.</w:t>
      </w:r>
    </w:p>
    <w:p w14:paraId="42C5F75E" w14:textId="12ACF800" w:rsidR="00862D42" w:rsidRDefault="00862D42" w:rsidP="00421CFA">
      <w:pPr>
        <w:pStyle w:val="3GPPNormalText"/>
        <w:spacing w:after="60"/>
        <w:rPr>
          <w:b/>
        </w:rPr>
      </w:pPr>
      <w:r w:rsidRPr="00421CFA">
        <w:rPr>
          <w:b/>
        </w:rPr>
        <w:t xml:space="preserve">Objective </w:t>
      </w:r>
      <w:r>
        <w:rPr>
          <w:b/>
        </w:rPr>
        <w:t>3</w:t>
      </w:r>
      <w:r w:rsidRPr="00421CFA">
        <w:rPr>
          <w:b/>
        </w:rPr>
        <w:t>: Detect-and-vacate</w:t>
      </w:r>
      <w:r>
        <w:rPr>
          <w:b/>
        </w:rPr>
        <w:t xml:space="preserve"> has been proposed as a solution to coexist with non-3GPP technologies.</w:t>
      </w:r>
    </w:p>
    <w:p w14:paraId="1EE9FED5" w14:textId="77819F37" w:rsidR="00421CFA" w:rsidRDefault="00421CFA" w:rsidP="00421CFA">
      <w:pPr>
        <w:pStyle w:val="3GPPNormalText"/>
        <w:spacing w:after="60"/>
        <w:rPr>
          <w:b/>
        </w:rPr>
      </w:pPr>
      <w:r w:rsidRPr="00421CFA">
        <w:rPr>
          <w:b/>
        </w:rPr>
        <w:t xml:space="preserve">Proposal </w:t>
      </w:r>
      <w:r>
        <w:rPr>
          <w:b/>
        </w:rPr>
        <w:t>3</w:t>
      </w:r>
      <w:r w:rsidRPr="00421CFA">
        <w:rPr>
          <w:b/>
        </w:rPr>
        <w:t xml:space="preserve">: Study possible quasi-dynamic co-channel coexistence between LTE and NR V2X based on detect-and-vacate of shared resources. </w:t>
      </w:r>
    </w:p>
    <w:p w14:paraId="6CF14895" w14:textId="77777777" w:rsidR="00862D42" w:rsidRPr="00421CFA" w:rsidRDefault="00862D42" w:rsidP="00862D42">
      <w:pPr>
        <w:pStyle w:val="3GPPNormalText"/>
        <w:spacing w:after="60"/>
        <w:rPr>
          <w:b/>
        </w:rPr>
      </w:pPr>
      <w:r>
        <w:rPr>
          <w:b/>
        </w:rPr>
        <w:t xml:space="preserve">Proposal 4: Study if extending </w:t>
      </w:r>
      <w:r w:rsidRPr="00421CFA">
        <w:rPr>
          <w:b/>
        </w:rPr>
        <w:t>quasi-dynamic</w:t>
      </w:r>
      <w:r>
        <w:rPr>
          <w:b/>
        </w:rPr>
        <w:t>/detect-and-vacate coexistence mechanism may support coexistence with non-3GPP technologies.</w:t>
      </w:r>
    </w:p>
    <w:p w14:paraId="36863A8E" w14:textId="77777777" w:rsidR="00DA749C" w:rsidRDefault="00DA749C" w:rsidP="00F84EB4">
      <w:pPr>
        <w:pStyle w:val="Heading2"/>
        <w:rPr>
          <w:snapToGrid w:val="0"/>
        </w:rPr>
      </w:pPr>
      <w:r>
        <w:rPr>
          <w:snapToGrid w:val="0"/>
        </w:rPr>
        <w:t>Scheme 3: Fully dynamic spectrum sharing</w:t>
      </w:r>
    </w:p>
    <w:p w14:paraId="5AB07B87" w14:textId="2BD2B7B5" w:rsidR="00DA749C" w:rsidRDefault="00421CFA" w:rsidP="00DA749C">
      <w:pPr>
        <w:pStyle w:val="3GPPNormalText"/>
        <w:spacing w:after="120"/>
      </w:pPr>
      <w:r>
        <w:t>Similar to the static and quasi-dynamic schemes, a dynamic technique also requires NR-V2X devices to be f</w:t>
      </w:r>
      <w:r w:rsidR="00DA749C">
        <w:t xml:space="preserve">ully synchronized </w:t>
      </w:r>
      <w:r>
        <w:t>to LTE-V2X ones. Additionally, a fully dynamic scheme may consider fully overlapping resource patterns. In this case, and assuming that LTE devices are not required to be adapted for these schemes, it is important to study:</w:t>
      </w:r>
    </w:p>
    <w:p w14:paraId="48EAEC32" w14:textId="40593FAC" w:rsidR="00421CFA" w:rsidRDefault="00421CFA" w:rsidP="00421CFA">
      <w:pPr>
        <w:pStyle w:val="3GPPNormalText"/>
        <w:numPr>
          <w:ilvl w:val="0"/>
          <w:numId w:val="17"/>
        </w:numPr>
        <w:spacing w:after="120"/>
      </w:pPr>
      <w:r>
        <w:t>How to discover LTE sidelink transmission (i.e., Whether decoding/sensing of LTE transmission is necessary in this case) or whether energy detection only is possible or is sufficient</w:t>
      </w:r>
    </w:p>
    <w:p w14:paraId="039F1519" w14:textId="186A517F" w:rsidR="00421CFA" w:rsidRDefault="00421CFA" w:rsidP="00421CFA">
      <w:pPr>
        <w:pStyle w:val="3GPPNormalText"/>
        <w:numPr>
          <w:ilvl w:val="0"/>
          <w:numId w:val="17"/>
        </w:numPr>
        <w:spacing w:after="120"/>
      </w:pPr>
      <w:r>
        <w:t>How to enhance NR V2X Rel-16 pre-emption and/or re-evaluation to avoid concurrent LTE V2X transmissions.</w:t>
      </w:r>
    </w:p>
    <w:p w14:paraId="7456D771" w14:textId="09ADCC4C" w:rsidR="00DA749C" w:rsidRDefault="00F47F54" w:rsidP="00DA749C">
      <w:pPr>
        <w:pStyle w:val="3GPPNormalText"/>
        <w:spacing w:after="120"/>
      </w:pPr>
      <w:r>
        <w:t xml:space="preserve">Note: in [5], </w:t>
      </w:r>
      <w:r w:rsidR="00862D42">
        <w:t xml:space="preserve">different </w:t>
      </w:r>
      <w:r>
        <w:t xml:space="preserve">possible energy detection schemes were considered to allow coexistence between LTE-V2X and non-3GPP schemes. Therefore, </w:t>
      </w:r>
      <w:r w:rsidR="00862D42">
        <w:t xml:space="preserve">in our understanding, </w:t>
      </w:r>
      <w:r>
        <w:t>a suitable energy detection scheme may also allow seamless coexistence between LTE and NR-V2X.</w:t>
      </w:r>
    </w:p>
    <w:p w14:paraId="55EBAB4F" w14:textId="3948758F" w:rsidR="00DA749C" w:rsidRDefault="00DA749C" w:rsidP="00DA749C">
      <w:pPr>
        <w:pStyle w:val="3GPPNormalText"/>
        <w:spacing w:after="60"/>
        <w:rPr>
          <w:b/>
        </w:rPr>
      </w:pPr>
      <w:r>
        <w:rPr>
          <w:b/>
        </w:rPr>
        <w:t>Objective</w:t>
      </w:r>
      <w:r w:rsidRPr="00A47ABE">
        <w:rPr>
          <w:b/>
        </w:rPr>
        <w:t xml:space="preserve"> </w:t>
      </w:r>
      <w:r w:rsidR="00862D42">
        <w:rPr>
          <w:b/>
        </w:rPr>
        <w:t>5</w:t>
      </w:r>
      <w:r w:rsidRPr="00A47ABE">
        <w:rPr>
          <w:b/>
        </w:rPr>
        <w:t>:</w:t>
      </w:r>
      <w:r>
        <w:rPr>
          <w:b/>
        </w:rPr>
        <w:t xml:space="preserve"> </w:t>
      </w:r>
      <w:r w:rsidR="00421CFA">
        <w:rPr>
          <w:b/>
        </w:rPr>
        <w:t>D</w:t>
      </w:r>
      <w:r w:rsidR="00421CFA" w:rsidRPr="00421CFA">
        <w:rPr>
          <w:b/>
        </w:rPr>
        <w:t xml:space="preserve">ynamic </w:t>
      </w:r>
      <w:r w:rsidR="00421CFA">
        <w:rPr>
          <w:b/>
        </w:rPr>
        <w:t xml:space="preserve">spectrum sharing-like </w:t>
      </w:r>
      <w:r w:rsidR="00421CFA" w:rsidRPr="00421CFA">
        <w:rPr>
          <w:b/>
        </w:rPr>
        <w:t>technique</w:t>
      </w:r>
      <w:r w:rsidR="00421CFA">
        <w:rPr>
          <w:b/>
        </w:rPr>
        <w:t>s may require fully overlapping, but synchronized, resources</w:t>
      </w:r>
    </w:p>
    <w:p w14:paraId="654A5D4D" w14:textId="31CBEE4C" w:rsidR="005162E9" w:rsidRDefault="00F84EB4" w:rsidP="00DA749C">
      <w:pPr>
        <w:pStyle w:val="3GPPNormalText"/>
        <w:spacing w:after="60"/>
        <w:rPr>
          <w:b/>
        </w:rPr>
      </w:pPr>
      <w:r>
        <w:rPr>
          <w:b/>
        </w:rPr>
        <w:t>Proposal</w:t>
      </w:r>
      <w:r w:rsidRPr="00A47ABE">
        <w:rPr>
          <w:b/>
        </w:rPr>
        <w:t xml:space="preserve"> </w:t>
      </w:r>
      <w:r w:rsidR="00862D42">
        <w:rPr>
          <w:b/>
        </w:rPr>
        <w:t>5</w:t>
      </w:r>
      <w:r w:rsidRPr="00A47ABE">
        <w:rPr>
          <w:b/>
        </w:rPr>
        <w:t>:</w:t>
      </w:r>
      <w:r>
        <w:rPr>
          <w:b/>
        </w:rPr>
        <w:t xml:space="preserve"> </w:t>
      </w:r>
      <w:r w:rsidR="00421CFA">
        <w:rPr>
          <w:b/>
        </w:rPr>
        <w:t>For dynamic spectrum sharing between LTE and NR V2X study whether:</w:t>
      </w:r>
    </w:p>
    <w:p w14:paraId="6F0BE63F" w14:textId="77393799" w:rsidR="00421CFA" w:rsidRPr="00421CFA" w:rsidRDefault="00421CFA" w:rsidP="00421CFA">
      <w:pPr>
        <w:pStyle w:val="3GPPNormalText"/>
        <w:numPr>
          <w:ilvl w:val="0"/>
          <w:numId w:val="11"/>
        </w:numPr>
        <w:spacing w:after="0"/>
        <w:rPr>
          <w:b/>
          <w:bCs/>
        </w:rPr>
      </w:pPr>
      <w:r w:rsidRPr="00421CFA">
        <w:rPr>
          <w:b/>
          <w:bCs/>
        </w:rPr>
        <w:t>Discovery/sensing of LTE sidelink transmission (by NR V2X devices) is possible or energy detection only is sufficient</w:t>
      </w:r>
    </w:p>
    <w:p w14:paraId="2ED2580F" w14:textId="1088A752" w:rsidR="00421CFA" w:rsidRPr="00421CFA" w:rsidRDefault="00421CFA" w:rsidP="00421CFA">
      <w:pPr>
        <w:pStyle w:val="3GPPNormalText"/>
        <w:numPr>
          <w:ilvl w:val="0"/>
          <w:numId w:val="11"/>
        </w:numPr>
        <w:spacing w:after="0"/>
        <w:rPr>
          <w:b/>
          <w:bCs/>
        </w:rPr>
      </w:pPr>
      <w:r w:rsidRPr="00421CFA">
        <w:rPr>
          <w:b/>
          <w:bCs/>
        </w:rPr>
        <w:t>NR V2X Rel-16 pre-emption and/or re-evaluation can be enhanced to avoid collision with concurrent LTE V2X transmissions.</w:t>
      </w:r>
    </w:p>
    <w:p w14:paraId="55F75D7E" w14:textId="0DCA7DDF" w:rsidR="00F84EB4" w:rsidRDefault="00F84EB4" w:rsidP="00F84EB4">
      <w:pPr>
        <w:pStyle w:val="3GPPNormalText"/>
        <w:spacing w:after="120"/>
        <w:rPr>
          <w:b/>
        </w:rPr>
      </w:pPr>
    </w:p>
    <w:p w14:paraId="2C4B9859" w14:textId="6B205AFB" w:rsidR="00F84EB4" w:rsidRDefault="00F84EB4" w:rsidP="00F84EB4">
      <w:pPr>
        <w:pStyle w:val="3GPPNormalText"/>
        <w:spacing w:after="120"/>
        <w:rPr>
          <w:b/>
        </w:rPr>
      </w:pPr>
    </w:p>
    <w:p w14:paraId="534F486B" w14:textId="77777777" w:rsidR="00F84EB4" w:rsidRPr="00F84EB4" w:rsidRDefault="00F84EB4" w:rsidP="00F84EB4">
      <w:pPr>
        <w:pStyle w:val="3GPPNormalText"/>
        <w:spacing w:after="120"/>
        <w:rPr>
          <w:b/>
        </w:rPr>
      </w:pPr>
    </w:p>
    <w:p w14:paraId="34FA7E17" w14:textId="5466FAAF" w:rsidR="00052727" w:rsidRPr="0091094C" w:rsidRDefault="00052727" w:rsidP="00DA749C">
      <w:pPr>
        <w:pStyle w:val="Heading1"/>
        <w:numPr>
          <w:ilvl w:val="0"/>
          <w:numId w:val="5"/>
        </w:numPr>
        <w:rPr>
          <w:snapToGrid w:val="0"/>
          <w:lang w:val="en-US"/>
        </w:rPr>
      </w:pPr>
      <w:bookmarkStart w:id="0" w:name="_Toc21362209"/>
      <w:bookmarkStart w:id="1" w:name="_Toc21362372"/>
      <w:bookmarkStart w:id="2" w:name="_Toc21362477"/>
      <w:bookmarkStart w:id="3" w:name="_Toc21338841"/>
      <w:bookmarkStart w:id="4" w:name="_Toc21338942"/>
      <w:bookmarkEnd w:id="0"/>
      <w:bookmarkEnd w:id="1"/>
      <w:bookmarkEnd w:id="2"/>
      <w:bookmarkEnd w:id="3"/>
      <w:bookmarkEnd w:id="4"/>
      <w:r w:rsidRPr="0091094C">
        <w:rPr>
          <w:snapToGrid w:val="0"/>
          <w:lang w:val="en-US"/>
        </w:rPr>
        <w:t>Conclusions</w:t>
      </w:r>
    </w:p>
    <w:p w14:paraId="08C3FD85" w14:textId="3E187606" w:rsidR="00E446E9" w:rsidRDefault="00052727" w:rsidP="00C1690B">
      <w:pPr>
        <w:pStyle w:val="3GPPNormalText"/>
        <w:spacing w:after="120"/>
        <w:rPr>
          <w:lang w:eastAsia="de-DE"/>
        </w:rPr>
      </w:pPr>
      <w:r w:rsidRPr="00A47ABE">
        <w:rPr>
          <w:lang w:eastAsia="de-DE"/>
        </w:rPr>
        <w:t>In this contribution the following proposals have been made:</w:t>
      </w:r>
    </w:p>
    <w:p w14:paraId="71D22779" w14:textId="77777777" w:rsidR="00421CFA" w:rsidRPr="00421CFA" w:rsidRDefault="00421CFA" w:rsidP="00421CFA">
      <w:pPr>
        <w:pStyle w:val="3GPPNormalText"/>
        <w:spacing w:after="0"/>
        <w:rPr>
          <w:b/>
          <w:bCs/>
        </w:rPr>
      </w:pPr>
      <w:r w:rsidRPr="00421CFA">
        <w:rPr>
          <w:b/>
          <w:bCs/>
        </w:rPr>
        <w:t>Proposal 1: LTE-NR coexistence schemes needs to guarantee:</w:t>
      </w:r>
    </w:p>
    <w:p w14:paraId="264135DC" w14:textId="77777777" w:rsidR="00421CFA" w:rsidRPr="00421CFA" w:rsidRDefault="00421CFA" w:rsidP="00421CFA">
      <w:pPr>
        <w:pStyle w:val="3GPPNormalText"/>
        <w:numPr>
          <w:ilvl w:val="0"/>
          <w:numId w:val="11"/>
        </w:numPr>
        <w:spacing w:after="0"/>
        <w:rPr>
          <w:b/>
          <w:bCs/>
        </w:rPr>
      </w:pPr>
      <w:r w:rsidRPr="00421CFA">
        <w:rPr>
          <w:b/>
          <w:bCs/>
        </w:rPr>
        <w:t>no changes on the lower layers of existing LTE V2X devices</w:t>
      </w:r>
    </w:p>
    <w:p w14:paraId="2EBBF7CA" w14:textId="77777777" w:rsidR="00421CFA" w:rsidRPr="00421CFA" w:rsidRDefault="00421CFA" w:rsidP="00421CFA">
      <w:pPr>
        <w:pStyle w:val="3GPPNormalText"/>
        <w:numPr>
          <w:ilvl w:val="0"/>
          <w:numId w:val="11"/>
        </w:numPr>
        <w:spacing w:after="0"/>
        <w:rPr>
          <w:b/>
          <w:bCs/>
        </w:rPr>
      </w:pPr>
      <w:r w:rsidRPr="00421CFA">
        <w:rPr>
          <w:b/>
          <w:bCs/>
        </w:rPr>
        <w:t>a solution that can be easily retrofitted to R16/R17 (if needed)</w:t>
      </w:r>
    </w:p>
    <w:p w14:paraId="7C1DC311" w14:textId="77777777" w:rsidR="00421CFA" w:rsidRPr="00421CFA" w:rsidRDefault="00421CFA" w:rsidP="00421CFA">
      <w:pPr>
        <w:pStyle w:val="3GPPNormalText"/>
        <w:numPr>
          <w:ilvl w:val="0"/>
          <w:numId w:val="11"/>
        </w:numPr>
        <w:spacing w:after="0"/>
        <w:rPr>
          <w:b/>
          <w:bCs/>
        </w:rPr>
      </w:pPr>
      <w:r w:rsidRPr="00421CFA">
        <w:rPr>
          <w:b/>
          <w:bCs/>
        </w:rPr>
        <w:t>avoiding adoption of LTE protocol stack in NR devices as much as possible</w:t>
      </w:r>
    </w:p>
    <w:p w14:paraId="7E7E8580" w14:textId="77777777" w:rsidR="00421CFA" w:rsidRDefault="00421CFA" w:rsidP="00421CFA">
      <w:pPr>
        <w:pStyle w:val="3GPPNormalText"/>
        <w:spacing w:after="60"/>
        <w:rPr>
          <w:b/>
        </w:rPr>
      </w:pPr>
      <w:r>
        <w:rPr>
          <w:b/>
        </w:rPr>
        <w:t>Proposal</w:t>
      </w:r>
      <w:r w:rsidRPr="00A47ABE">
        <w:rPr>
          <w:b/>
        </w:rPr>
        <w:t xml:space="preserve"> </w:t>
      </w:r>
      <w:r>
        <w:rPr>
          <w:b/>
        </w:rPr>
        <w:t>2</w:t>
      </w:r>
      <w:r w:rsidRPr="00A47ABE">
        <w:rPr>
          <w:b/>
        </w:rPr>
        <w:t>:</w:t>
      </w:r>
      <w:r>
        <w:rPr>
          <w:b/>
        </w:rPr>
        <w:t xml:space="preserve"> Study r</w:t>
      </w:r>
      <w:r w:rsidRPr="00421CFA">
        <w:rPr>
          <w:b/>
        </w:rPr>
        <w:t xml:space="preserve">esource pool separation </w:t>
      </w:r>
      <w:r>
        <w:rPr>
          <w:b/>
        </w:rPr>
        <w:t>between LTE and NR sidelink using static FDM and TDM (pre-)configuration</w:t>
      </w:r>
    </w:p>
    <w:p w14:paraId="0F728F65" w14:textId="28996CF7" w:rsidR="00421CFA" w:rsidRDefault="00421CFA" w:rsidP="00421CFA">
      <w:pPr>
        <w:pStyle w:val="3GPPNormalText"/>
        <w:spacing w:after="60"/>
        <w:rPr>
          <w:b/>
        </w:rPr>
      </w:pPr>
      <w:r w:rsidRPr="00421CFA">
        <w:rPr>
          <w:b/>
        </w:rPr>
        <w:t xml:space="preserve">Proposal </w:t>
      </w:r>
      <w:r>
        <w:rPr>
          <w:b/>
        </w:rPr>
        <w:t>3</w:t>
      </w:r>
      <w:r w:rsidRPr="00421CFA">
        <w:rPr>
          <w:b/>
        </w:rPr>
        <w:t xml:space="preserve">: Study possible quasi-dynamic co-channel coexistence between LTE and NR V2X based on detect-and-vacate of shared resources. </w:t>
      </w:r>
    </w:p>
    <w:p w14:paraId="7BF2296D" w14:textId="2054CF8D" w:rsidR="00862D42" w:rsidRPr="00421CFA" w:rsidRDefault="00862D42" w:rsidP="00862D42">
      <w:pPr>
        <w:pStyle w:val="3GPPNormalText"/>
        <w:spacing w:after="60"/>
        <w:rPr>
          <w:b/>
        </w:rPr>
      </w:pPr>
      <w:r>
        <w:rPr>
          <w:b/>
        </w:rPr>
        <w:t xml:space="preserve">Proposal 4: </w:t>
      </w:r>
      <w:r>
        <w:rPr>
          <w:b/>
        </w:rPr>
        <w:t>Study if extending</w:t>
      </w:r>
      <w:r>
        <w:rPr>
          <w:b/>
        </w:rPr>
        <w:t xml:space="preserve"> </w:t>
      </w:r>
      <w:r w:rsidRPr="00421CFA">
        <w:rPr>
          <w:b/>
        </w:rPr>
        <w:t>quasi-dynamic</w:t>
      </w:r>
      <w:r>
        <w:rPr>
          <w:b/>
        </w:rPr>
        <w:t xml:space="preserve">/detect-and-vacate coexistence mechanism </w:t>
      </w:r>
      <w:r>
        <w:rPr>
          <w:b/>
        </w:rPr>
        <w:t>may</w:t>
      </w:r>
      <w:r>
        <w:rPr>
          <w:b/>
        </w:rPr>
        <w:t xml:space="preserve"> support coexistence with non-3GPP technologies.</w:t>
      </w:r>
    </w:p>
    <w:p w14:paraId="26C626E6" w14:textId="77777777" w:rsidR="00862D42" w:rsidRDefault="00862D42" w:rsidP="00862D42">
      <w:pPr>
        <w:pStyle w:val="3GPPNormalText"/>
        <w:spacing w:after="60"/>
        <w:rPr>
          <w:b/>
        </w:rPr>
      </w:pPr>
      <w:r>
        <w:rPr>
          <w:b/>
        </w:rPr>
        <w:t>Proposal</w:t>
      </w:r>
      <w:r w:rsidRPr="00A47ABE">
        <w:rPr>
          <w:b/>
        </w:rPr>
        <w:t xml:space="preserve"> </w:t>
      </w:r>
      <w:r>
        <w:rPr>
          <w:b/>
        </w:rPr>
        <w:t>5</w:t>
      </w:r>
      <w:r w:rsidRPr="00A47ABE">
        <w:rPr>
          <w:b/>
        </w:rPr>
        <w:t>:</w:t>
      </w:r>
      <w:r>
        <w:rPr>
          <w:b/>
        </w:rPr>
        <w:t xml:space="preserve"> For dynamic spectrum sharing between LTE and NR V2X study whether:</w:t>
      </w:r>
    </w:p>
    <w:p w14:paraId="1ACF0D0A" w14:textId="77777777" w:rsidR="00862D42" w:rsidRPr="00421CFA" w:rsidRDefault="00862D42" w:rsidP="00862D42">
      <w:pPr>
        <w:pStyle w:val="3GPPNormalText"/>
        <w:numPr>
          <w:ilvl w:val="0"/>
          <w:numId w:val="11"/>
        </w:numPr>
        <w:spacing w:after="0"/>
        <w:rPr>
          <w:b/>
          <w:bCs/>
        </w:rPr>
      </w:pPr>
      <w:r w:rsidRPr="00421CFA">
        <w:rPr>
          <w:b/>
          <w:bCs/>
        </w:rPr>
        <w:t>Discovery/sensing of LTE sidelink transmission (by NR V2X devices) is possible or energy detection only is sufficient</w:t>
      </w:r>
    </w:p>
    <w:p w14:paraId="1433F70D" w14:textId="77777777" w:rsidR="00862D42" w:rsidRPr="00421CFA" w:rsidRDefault="00862D42" w:rsidP="00862D42">
      <w:pPr>
        <w:pStyle w:val="3GPPNormalText"/>
        <w:numPr>
          <w:ilvl w:val="0"/>
          <w:numId w:val="11"/>
        </w:numPr>
        <w:spacing w:after="0"/>
        <w:rPr>
          <w:b/>
          <w:bCs/>
        </w:rPr>
      </w:pPr>
      <w:r w:rsidRPr="00421CFA">
        <w:rPr>
          <w:b/>
          <w:bCs/>
        </w:rPr>
        <w:t>NR V2X Rel-16 pre-emption and/or re-evaluation can be enhanced to avoid collision with concurrent LTE V2X transmissions.</w:t>
      </w:r>
    </w:p>
    <w:p w14:paraId="4B748B10" w14:textId="77777777" w:rsidR="00F84EB4" w:rsidRDefault="00F84EB4" w:rsidP="00C1690B">
      <w:pPr>
        <w:pStyle w:val="3GPPNormalText"/>
        <w:spacing w:after="120"/>
        <w:rPr>
          <w:lang w:eastAsia="de-DE"/>
        </w:rPr>
      </w:pPr>
    </w:p>
    <w:p w14:paraId="7162EBA2" w14:textId="77777777" w:rsidR="00D207CF" w:rsidRPr="0091094C" w:rsidRDefault="00D207CF" w:rsidP="00D207CF">
      <w:pPr>
        <w:pStyle w:val="Heading1"/>
        <w:numPr>
          <w:ilvl w:val="0"/>
          <w:numId w:val="14"/>
        </w:numPr>
        <w:rPr>
          <w:snapToGrid w:val="0"/>
          <w:lang w:val="en-US"/>
        </w:rPr>
      </w:pPr>
      <w:r>
        <w:rPr>
          <w:snapToGrid w:val="0"/>
          <w:lang w:val="en-US"/>
        </w:rPr>
        <w:t xml:space="preserve">References </w:t>
      </w:r>
    </w:p>
    <w:p w14:paraId="7AF6ABD2" w14:textId="77777777" w:rsidR="00D207CF" w:rsidRDefault="00D207CF" w:rsidP="00D207CF">
      <w:pPr>
        <w:pStyle w:val="3GPPNormalText"/>
        <w:spacing w:after="120"/>
        <w:rPr>
          <w:lang w:eastAsia="de-DE"/>
        </w:rPr>
      </w:pPr>
    </w:p>
    <w:p w14:paraId="642A8ECC" w14:textId="27DFA2F0" w:rsidR="00D207CF" w:rsidRDefault="00D207CF" w:rsidP="00D207CF">
      <w:pPr>
        <w:pStyle w:val="3GPPNormalText"/>
        <w:spacing w:after="120"/>
        <w:rPr>
          <w:lang w:eastAsia="de-DE"/>
        </w:rPr>
      </w:pPr>
      <w:bookmarkStart w:id="5" w:name="_Hlk101921837"/>
      <w:r>
        <w:rPr>
          <w:lang w:eastAsia="de-DE"/>
        </w:rPr>
        <w:t>[1] RP-220300, “</w:t>
      </w:r>
      <w:r w:rsidRPr="00921F67">
        <w:rPr>
          <w:lang w:eastAsia="de-DE"/>
        </w:rPr>
        <w:t>WID revision: NR sidelink evolution</w:t>
      </w:r>
      <w:r>
        <w:rPr>
          <w:lang w:eastAsia="de-DE"/>
        </w:rPr>
        <w:t xml:space="preserve">,” OPPO, </w:t>
      </w:r>
      <w:r w:rsidRPr="00921F67">
        <w:rPr>
          <w:lang w:eastAsia="de-DE"/>
        </w:rPr>
        <w:t>3GPP TSG RAN Meeting #95e</w:t>
      </w:r>
      <w:r w:rsidR="00B008B0">
        <w:rPr>
          <w:lang w:eastAsia="de-DE"/>
        </w:rPr>
        <w:t>, March 2022</w:t>
      </w:r>
    </w:p>
    <w:bookmarkEnd w:id="5"/>
    <w:p w14:paraId="0DFC22C0" w14:textId="0327ADAC" w:rsidR="00D207CF" w:rsidRDefault="00D207CF" w:rsidP="00D207CF">
      <w:pPr>
        <w:pStyle w:val="3GPPNormalText"/>
        <w:spacing w:after="120"/>
        <w:rPr>
          <w:lang w:eastAsia="de-DE"/>
        </w:rPr>
      </w:pPr>
      <w:r>
        <w:rPr>
          <w:lang w:eastAsia="de-DE"/>
        </w:rPr>
        <w:t xml:space="preserve">[2] </w:t>
      </w:r>
      <w:r w:rsidRPr="00D207CF">
        <w:rPr>
          <w:lang w:eastAsia="de-DE"/>
        </w:rPr>
        <w:t>RWS-210360</w:t>
      </w:r>
      <w:r>
        <w:rPr>
          <w:lang w:eastAsia="de-DE"/>
        </w:rPr>
        <w:t>, “</w:t>
      </w:r>
      <w:r w:rsidRPr="00D207CF">
        <w:rPr>
          <w:lang w:eastAsia="de-DE"/>
        </w:rPr>
        <w:t>5GAA input to 3GPP Rel.18 Workshop</w:t>
      </w:r>
      <w:r>
        <w:rPr>
          <w:lang w:eastAsia="de-DE"/>
        </w:rPr>
        <w:t xml:space="preserve">,” 5GAA, </w:t>
      </w:r>
      <w:r w:rsidRPr="00D207CF">
        <w:rPr>
          <w:lang w:eastAsia="de-DE"/>
        </w:rPr>
        <w:t>RAN-Rel-18 workshop</w:t>
      </w:r>
      <w:r w:rsidR="00B008B0">
        <w:rPr>
          <w:lang w:eastAsia="de-DE"/>
        </w:rPr>
        <w:t>, June 2021</w:t>
      </w:r>
    </w:p>
    <w:p w14:paraId="243E4E04" w14:textId="7C72CB58" w:rsidR="00135B49" w:rsidRDefault="00135B49" w:rsidP="00D207CF">
      <w:pPr>
        <w:pStyle w:val="3GPPNormalText"/>
        <w:spacing w:after="120"/>
      </w:pPr>
      <w:r>
        <w:rPr>
          <w:lang w:eastAsia="de-DE"/>
        </w:rPr>
        <w:t>[3] RP-200129, “</w:t>
      </w:r>
      <w:r w:rsidRPr="00135B49">
        <w:t>Revised WID on 5G V2X with NR sidelink</w:t>
      </w:r>
      <w:r>
        <w:t xml:space="preserve">,” </w:t>
      </w:r>
      <w:r w:rsidRPr="00135B49">
        <w:t>LG Electronics</w:t>
      </w:r>
      <w:r>
        <w:t xml:space="preserve">, </w:t>
      </w:r>
      <w:r w:rsidRPr="00135B49">
        <w:t>3GPP TSG RAN Meeting #87e</w:t>
      </w:r>
      <w:r>
        <w:t>, March 2020.</w:t>
      </w:r>
    </w:p>
    <w:p w14:paraId="5AEFEBF3" w14:textId="7F939703" w:rsidR="00421CFA" w:rsidRDefault="00421CFA" w:rsidP="00D207CF">
      <w:pPr>
        <w:pStyle w:val="3GPPNormalText"/>
        <w:spacing w:after="120"/>
      </w:pPr>
      <w:r>
        <w:t xml:space="preserve">[4] 5GAA </w:t>
      </w:r>
      <w:r w:rsidRPr="00421CFA">
        <w:t>Position Paper</w:t>
      </w:r>
      <w:r>
        <w:t>, “</w:t>
      </w:r>
      <w:r w:rsidRPr="00421CFA">
        <w:t>Coexistence of C-V2X and ITS-G5 at 5.9GHz</w:t>
      </w:r>
      <w:r>
        <w:t xml:space="preserve">,” 5GAA, </w:t>
      </w:r>
      <w:r w:rsidRPr="00421CFA">
        <w:t>05 April 2018</w:t>
      </w:r>
    </w:p>
    <w:p w14:paraId="5C154FF0" w14:textId="6AFC89BA" w:rsidR="00421CFA" w:rsidRDefault="00421CFA" w:rsidP="00421CFA">
      <w:pPr>
        <w:pStyle w:val="3GPPNormalText"/>
        <w:spacing w:after="120"/>
        <w:rPr>
          <w:lang w:eastAsia="de-DE"/>
        </w:rPr>
      </w:pPr>
      <w:r>
        <w:t xml:space="preserve">[5] </w:t>
      </w:r>
      <w:r w:rsidRPr="00421CFA">
        <w:t>White paper</w:t>
      </w:r>
      <w:r>
        <w:t>, “ITS-G5 and Sidelink LTE-V2X Co-Channel Coexistence Mitigation Methods,”</w:t>
      </w:r>
    </w:p>
    <w:p w14:paraId="4FB51D85" w14:textId="77777777" w:rsidR="00D207CF" w:rsidRPr="00C51CB7" w:rsidRDefault="00D207CF" w:rsidP="00D207CF">
      <w:pPr>
        <w:widowControl w:val="0"/>
        <w:spacing w:after="120"/>
        <w:jc w:val="both"/>
        <w:rPr>
          <w:rFonts w:ascii="Times New Roman" w:hAnsi="Times New Roman"/>
        </w:rPr>
      </w:pPr>
    </w:p>
    <w:p w14:paraId="0F65C3D3" w14:textId="77777777" w:rsidR="00C0793F" w:rsidRPr="00C51CB7" w:rsidRDefault="00C0793F" w:rsidP="00C0793F">
      <w:pPr>
        <w:widowControl w:val="0"/>
        <w:spacing w:after="120"/>
        <w:jc w:val="both"/>
        <w:rPr>
          <w:rFonts w:ascii="Times New Roman" w:hAnsi="Times New Roman"/>
        </w:rPr>
      </w:pPr>
    </w:p>
    <w:sectPr w:rsidR="00C0793F" w:rsidRPr="00C51CB7" w:rsidSect="00D34639">
      <w:footerReference w:type="even" r:id="rId11"/>
      <w:footerReference w:type="default" r:id="rId12"/>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F3B255" w14:textId="77777777" w:rsidR="001C0AD5" w:rsidRDefault="001C0AD5">
      <w:r>
        <w:separator/>
      </w:r>
    </w:p>
  </w:endnote>
  <w:endnote w:type="continuationSeparator" w:id="0">
    <w:p w14:paraId="787440DA" w14:textId="77777777" w:rsidR="001C0AD5" w:rsidRDefault="001C0AD5">
      <w:r>
        <w:continuationSeparator/>
      </w:r>
    </w:p>
  </w:endnote>
  <w:endnote w:type="continuationNotice" w:id="1">
    <w:p w14:paraId="6A44E6A9" w14:textId="77777777" w:rsidR="001C0AD5" w:rsidRDefault="001C0A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FF8FA" w14:textId="77777777" w:rsidR="007F6AF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A537F" w14:textId="77777777" w:rsidR="007F6AF0" w:rsidRPr="00270202" w:rsidRDefault="007F6AF0" w:rsidP="00450D3B">
    <w:pPr>
      <w:pStyle w:val="table"/>
      <w:ind w:right="360"/>
      <w:rPr>
        <w:b/>
        <w:i/>
        <w:sz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F84F7F" w14:textId="77777777" w:rsidR="001C0AD5" w:rsidRDefault="001C0AD5">
      <w:r>
        <w:separator/>
      </w:r>
    </w:p>
  </w:footnote>
  <w:footnote w:type="continuationSeparator" w:id="0">
    <w:p w14:paraId="79D4E839" w14:textId="77777777" w:rsidR="001C0AD5" w:rsidRDefault="001C0AD5">
      <w:r>
        <w:continuationSeparator/>
      </w:r>
    </w:p>
  </w:footnote>
  <w:footnote w:type="continuationNotice" w:id="1">
    <w:p w14:paraId="10C0AB20" w14:textId="77777777" w:rsidR="001C0AD5" w:rsidRDefault="001C0AD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4112"/>
        </w:tabs>
        <w:ind w:left="4112" w:hanging="567"/>
      </w:pPr>
    </w:lvl>
  </w:abstractNum>
  <w:abstractNum w:abstractNumId="1" w15:restartNumberingAfterBreak="0">
    <w:nsid w:val="00765CB4"/>
    <w:multiLevelType w:val="hybridMultilevel"/>
    <w:tmpl w:val="7D802D58"/>
    <w:lvl w:ilvl="0" w:tplc="04090001">
      <w:start w:val="1"/>
      <w:numFmt w:val="bullet"/>
      <w:lvlText w:val=""/>
      <w:lvlJc w:val="left"/>
      <w:pPr>
        <w:ind w:left="649" w:hanging="360"/>
      </w:pPr>
      <w:rPr>
        <w:rFonts w:ascii="Symbol" w:hAnsi="Symbol" w:hint="default"/>
      </w:rPr>
    </w:lvl>
    <w:lvl w:ilvl="1" w:tplc="04090003">
      <w:start w:val="1"/>
      <w:numFmt w:val="bullet"/>
      <w:lvlText w:val="o"/>
      <w:lvlJc w:val="left"/>
      <w:pPr>
        <w:ind w:left="1369" w:hanging="360"/>
      </w:pPr>
      <w:rPr>
        <w:rFonts w:ascii="Courier New" w:hAnsi="Courier New" w:cs="Courier New" w:hint="default"/>
      </w:rPr>
    </w:lvl>
    <w:lvl w:ilvl="2" w:tplc="04090005" w:tentative="1">
      <w:start w:val="1"/>
      <w:numFmt w:val="bullet"/>
      <w:lvlText w:val=""/>
      <w:lvlJc w:val="left"/>
      <w:pPr>
        <w:ind w:left="2089" w:hanging="360"/>
      </w:pPr>
      <w:rPr>
        <w:rFonts w:ascii="Wingdings" w:hAnsi="Wingdings" w:hint="default"/>
      </w:rPr>
    </w:lvl>
    <w:lvl w:ilvl="3" w:tplc="04090001" w:tentative="1">
      <w:start w:val="1"/>
      <w:numFmt w:val="bullet"/>
      <w:lvlText w:val=""/>
      <w:lvlJc w:val="left"/>
      <w:pPr>
        <w:ind w:left="2809" w:hanging="360"/>
      </w:pPr>
      <w:rPr>
        <w:rFonts w:ascii="Symbol" w:hAnsi="Symbol" w:hint="default"/>
      </w:rPr>
    </w:lvl>
    <w:lvl w:ilvl="4" w:tplc="04090003" w:tentative="1">
      <w:start w:val="1"/>
      <w:numFmt w:val="bullet"/>
      <w:lvlText w:val="o"/>
      <w:lvlJc w:val="left"/>
      <w:pPr>
        <w:ind w:left="3529" w:hanging="360"/>
      </w:pPr>
      <w:rPr>
        <w:rFonts w:ascii="Courier New" w:hAnsi="Courier New" w:cs="Courier New" w:hint="default"/>
      </w:rPr>
    </w:lvl>
    <w:lvl w:ilvl="5" w:tplc="04090005" w:tentative="1">
      <w:start w:val="1"/>
      <w:numFmt w:val="bullet"/>
      <w:lvlText w:val=""/>
      <w:lvlJc w:val="left"/>
      <w:pPr>
        <w:ind w:left="4249" w:hanging="360"/>
      </w:pPr>
      <w:rPr>
        <w:rFonts w:ascii="Wingdings" w:hAnsi="Wingdings" w:hint="default"/>
      </w:rPr>
    </w:lvl>
    <w:lvl w:ilvl="6" w:tplc="04090001" w:tentative="1">
      <w:start w:val="1"/>
      <w:numFmt w:val="bullet"/>
      <w:lvlText w:val=""/>
      <w:lvlJc w:val="left"/>
      <w:pPr>
        <w:ind w:left="4969" w:hanging="360"/>
      </w:pPr>
      <w:rPr>
        <w:rFonts w:ascii="Symbol" w:hAnsi="Symbol" w:hint="default"/>
      </w:rPr>
    </w:lvl>
    <w:lvl w:ilvl="7" w:tplc="04090003" w:tentative="1">
      <w:start w:val="1"/>
      <w:numFmt w:val="bullet"/>
      <w:lvlText w:val="o"/>
      <w:lvlJc w:val="left"/>
      <w:pPr>
        <w:ind w:left="5689" w:hanging="360"/>
      </w:pPr>
      <w:rPr>
        <w:rFonts w:ascii="Courier New" w:hAnsi="Courier New" w:cs="Courier New" w:hint="default"/>
      </w:rPr>
    </w:lvl>
    <w:lvl w:ilvl="8" w:tplc="04090005" w:tentative="1">
      <w:start w:val="1"/>
      <w:numFmt w:val="bullet"/>
      <w:lvlText w:val=""/>
      <w:lvlJc w:val="left"/>
      <w:pPr>
        <w:ind w:left="6409" w:hanging="360"/>
      </w:pPr>
      <w:rPr>
        <w:rFonts w:ascii="Wingdings" w:hAnsi="Wingdings" w:hint="default"/>
      </w:rPr>
    </w:lvl>
  </w:abstractNum>
  <w:abstractNum w:abstractNumId="2" w15:restartNumberingAfterBreak="0">
    <w:nsid w:val="0370121F"/>
    <w:multiLevelType w:val="hybridMultilevel"/>
    <w:tmpl w:val="DC7AF458"/>
    <w:lvl w:ilvl="0" w:tplc="354E734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47B28D5"/>
    <w:multiLevelType w:val="hybridMultilevel"/>
    <w:tmpl w:val="AA80975C"/>
    <w:lvl w:ilvl="0" w:tplc="342A9000">
      <w:start w:val="1"/>
      <w:numFmt w:val="decimal"/>
      <w:pStyle w:val="Observation"/>
      <w:lvlText w:val="Observation %1:"/>
      <w:lvlJc w:val="left"/>
      <w:pPr>
        <w:ind w:left="360" w:hanging="360"/>
      </w:pPr>
      <w:rPr>
        <w:rFonts w:hint="default"/>
      </w:rPr>
    </w:lvl>
    <w:lvl w:ilvl="1" w:tplc="04070019" w:tentative="1">
      <w:start w:val="1"/>
      <w:numFmt w:val="lowerLetter"/>
      <w:lvlText w:val="%2."/>
      <w:lvlJc w:val="left"/>
      <w:pPr>
        <w:ind w:left="2856" w:hanging="360"/>
      </w:pPr>
    </w:lvl>
    <w:lvl w:ilvl="2" w:tplc="0407001B" w:tentative="1">
      <w:start w:val="1"/>
      <w:numFmt w:val="lowerRoman"/>
      <w:lvlText w:val="%3."/>
      <w:lvlJc w:val="right"/>
      <w:pPr>
        <w:ind w:left="3576" w:hanging="180"/>
      </w:pPr>
    </w:lvl>
    <w:lvl w:ilvl="3" w:tplc="0407000F" w:tentative="1">
      <w:start w:val="1"/>
      <w:numFmt w:val="decimal"/>
      <w:lvlText w:val="%4."/>
      <w:lvlJc w:val="left"/>
      <w:pPr>
        <w:ind w:left="4296" w:hanging="360"/>
      </w:pPr>
    </w:lvl>
    <w:lvl w:ilvl="4" w:tplc="04070019" w:tentative="1">
      <w:start w:val="1"/>
      <w:numFmt w:val="lowerLetter"/>
      <w:lvlText w:val="%5."/>
      <w:lvlJc w:val="left"/>
      <w:pPr>
        <w:ind w:left="5016" w:hanging="360"/>
      </w:pPr>
    </w:lvl>
    <w:lvl w:ilvl="5" w:tplc="0407001B" w:tentative="1">
      <w:start w:val="1"/>
      <w:numFmt w:val="lowerRoman"/>
      <w:lvlText w:val="%6."/>
      <w:lvlJc w:val="right"/>
      <w:pPr>
        <w:ind w:left="5736" w:hanging="180"/>
      </w:pPr>
    </w:lvl>
    <w:lvl w:ilvl="6" w:tplc="0407000F" w:tentative="1">
      <w:start w:val="1"/>
      <w:numFmt w:val="decimal"/>
      <w:lvlText w:val="%7."/>
      <w:lvlJc w:val="left"/>
      <w:pPr>
        <w:ind w:left="6456" w:hanging="360"/>
      </w:pPr>
    </w:lvl>
    <w:lvl w:ilvl="7" w:tplc="04070019" w:tentative="1">
      <w:start w:val="1"/>
      <w:numFmt w:val="lowerLetter"/>
      <w:lvlText w:val="%8."/>
      <w:lvlJc w:val="left"/>
      <w:pPr>
        <w:ind w:left="7176" w:hanging="360"/>
      </w:pPr>
    </w:lvl>
    <w:lvl w:ilvl="8" w:tplc="0407001B" w:tentative="1">
      <w:start w:val="1"/>
      <w:numFmt w:val="lowerRoman"/>
      <w:lvlText w:val="%9."/>
      <w:lvlJc w:val="right"/>
      <w:pPr>
        <w:ind w:left="7896" w:hanging="1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ED30B4E"/>
    <w:multiLevelType w:val="hybridMultilevel"/>
    <w:tmpl w:val="D1DA279E"/>
    <w:lvl w:ilvl="0" w:tplc="6248BE30">
      <w:start w:val="1"/>
      <w:numFmt w:val="decimal"/>
      <w:pStyle w:val="TDocObservation"/>
      <w:lvlText w:val="Observation %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937868"/>
    <w:multiLevelType w:val="hybridMultilevel"/>
    <w:tmpl w:val="7CD6A87A"/>
    <w:lvl w:ilvl="0" w:tplc="F3E653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FAB21E2E"/>
    <w:lvl w:ilvl="0" w:tplc="52A4ED3E">
      <w:start w:val="1"/>
      <w:numFmt w:val="decimal"/>
      <w:pStyle w:val="Proposal"/>
      <w:lvlText w:val="Proposal %1"/>
      <w:lvlJc w:val="left"/>
      <w:pPr>
        <w:tabs>
          <w:tab w:val="num" w:pos="1304"/>
        </w:tabs>
        <w:ind w:left="1304" w:hanging="130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2E21DC7"/>
    <w:multiLevelType w:val="multilevel"/>
    <w:tmpl w:val="24868356"/>
    <w:lvl w:ilvl="0">
      <w:start w:val="1"/>
      <w:numFmt w:val="decimal"/>
      <w:lvlText w:val="%1."/>
      <w:lvlJc w:val="left"/>
      <w:pPr>
        <w:ind w:left="360" w:hanging="360"/>
      </w:pPr>
    </w:lvl>
    <w:lvl w:ilvl="1">
      <w:start w:val="1"/>
      <w:numFmt w:val="decimal"/>
      <w:pStyle w:val="Heading2"/>
      <w:lvlText w:val="%1.%2."/>
      <w:lvlJc w:val="left"/>
      <w:pPr>
        <w:ind w:left="792" w:hanging="432"/>
      </w:pPr>
    </w:lvl>
    <w:lvl w:ilvl="2">
      <w:start w:val="1"/>
      <w:numFmt w:val="decimal"/>
      <w:pStyle w:val="Heading3"/>
      <w:lvlText w:val="%1.%2.%3."/>
      <w:lvlJc w:val="left"/>
      <w:pPr>
        <w:ind w:left="1224" w:hanging="504"/>
      </w:pPr>
    </w:lvl>
    <w:lvl w:ilvl="3">
      <w:start w:val="1"/>
      <w:numFmt w:val="decimal"/>
      <w:pStyle w:val="Heading4"/>
      <w:lvlText w:val="%1.%2.%3.%4."/>
      <w:lvlJc w:val="left"/>
      <w:pPr>
        <w:ind w:left="1728" w:hanging="648"/>
      </w:pPr>
    </w:lvl>
    <w:lvl w:ilvl="4">
      <w:start w:val="1"/>
      <w:numFmt w:val="decimal"/>
      <w:pStyle w:val="Heading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4471F25"/>
    <w:multiLevelType w:val="hybridMultilevel"/>
    <w:tmpl w:val="D5BE7A3E"/>
    <w:lvl w:ilvl="0" w:tplc="03A674AE">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57F64732"/>
    <w:multiLevelType w:val="hybridMultilevel"/>
    <w:tmpl w:val="D11A48EE"/>
    <w:lvl w:ilvl="0" w:tplc="A1C6A35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F1D61F0"/>
    <w:multiLevelType w:val="hybridMultilevel"/>
    <w:tmpl w:val="ADC884C0"/>
    <w:lvl w:ilvl="0" w:tplc="3C04BE1A">
      <w:start w:val="1"/>
      <w:numFmt w:val="decimal"/>
      <w:pStyle w:val="TDocProposal"/>
      <w:lvlText w:val="Proposal %1:"/>
      <w:lvlJc w:val="left"/>
      <w:pPr>
        <w:ind w:left="1353" w:hanging="360"/>
      </w:pPr>
      <w:rPr>
        <w:rFonts w:hint="default"/>
        <w:b/>
      </w:rPr>
    </w:lvl>
    <w:lvl w:ilvl="1" w:tplc="04070019" w:tentative="1">
      <w:start w:val="1"/>
      <w:numFmt w:val="lowerLetter"/>
      <w:lvlText w:val="%2."/>
      <w:lvlJc w:val="left"/>
      <w:pPr>
        <w:ind w:left="-6008" w:hanging="360"/>
      </w:pPr>
    </w:lvl>
    <w:lvl w:ilvl="2" w:tplc="0407001B" w:tentative="1">
      <w:start w:val="1"/>
      <w:numFmt w:val="lowerRoman"/>
      <w:lvlText w:val="%3."/>
      <w:lvlJc w:val="right"/>
      <w:pPr>
        <w:ind w:left="-5288" w:hanging="180"/>
      </w:pPr>
    </w:lvl>
    <w:lvl w:ilvl="3" w:tplc="0407000F" w:tentative="1">
      <w:start w:val="1"/>
      <w:numFmt w:val="decimal"/>
      <w:lvlText w:val="%4."/>
      <w:lvlJc w:val="left"/>
      <w:pPr>
        <w:ind w:left="-4568" w:hanging="360"/>
      </w:pPr>
    </w:lvl>
    <w:lvl w:ilvl="4" w:tplc="04070019" w:tentative="1">
      <w:start w:val="1"/>
      <w:numFmt w:val="lowerLetter"/>
      <w:lvlText w:val="%5."/>
      <w:lvlJc w:val="left"/>
      <w:pPr>
        <w:ind w:left="-3848" w:hanging="360"/>
      </w:pPr>
    </w:lvl>
    <w:lvl w:ilvl="5" w:tplc="0407001B" w:tentative="1">
      <w:start w:val="1"/>
      <w:numFmt w:val="lowerRoman"/>
      <w:lvlText w:val="%6."/>
      <w:lvlJc w:val="right"/>
      <w:pPr>
        <w:ind w:left="-3128" w:hanging="180"/>
      </w:pPr>
    </w:lvl>
    <w:lvl w:ilvl="6" w:tplc="0407000F" w:tentative="1">
      <w:start w:val="1"/>
      <w:numFmt w:val="decimal"/>
      <w:lvlText w:val="%7."/>
      <w:lvlJc w:val="left"/>
      <w:pPr>
        <w:ind w:left="-2408" w:hanging="360"/>
      </w:pPr>
    </w:lvl>
    <w:lvl w:ilvl="7" w:tplc="04070019" w:tentative="1">
      <w:start w:val="1"/>
      <w:numFmt w:val="lowerLetter"/>
      <w:lvlText w:val="%8."/>
      <w:lvlJc w:val="left"/>
      <w:pPr>
        <w:ind w:left="-1688" w:hanging="360"/>
      </w:pPr>
    </w:lvl>
    <w:lvl w:ilvl="8" w:tplc="0407001B" w:tentative="1">
      <w:start w:val="1"/>
      <w:numFmt w:val="lowerRoman"/>
      <w:lvlText w:val="%9."/>
      <w:lvlJc w:val="right"/>
      <w:pPr>
        <w:ind w:left="-968" w:hanging="180"/>
      </w:pPr>
    </w:lvl>
  </w:abstractNum>
  <w:num w:numId="1">
    <w:abstractNumId w:val="5"/>
  </w:num>
  <w:num w:numId="2">
    <w:abstractNumId w:val="7"/>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0"/>
  </w:num>
  <w:num w:numId="6">
    <w:abstractNumId w:val="6"/>
  </w:num>
  <w:num w:numId="7">
    <w:abstractNumId w:val="14"/>
  </w:num>
  <w:num w:numId="8">
    <w:abstractNumId w:val="12"/>
  </w:num>
  <w:num w:numId="9">
    <w:abstractNumId w:val="11"/>
  </w:num>
  <w:num w:numId="10">
    <w:abstractNumId w:val="3"/>
  </w:num>
  <w:num w:numId="11">
    <w:abstractNumId w:val="1"/>
  </w:num>
  <w:num w:numId="12">
    <w:abstractNumId w:val="3"/>
  </w:num>
  <w:num w:numId="13">
    <w:abstractNumId w:val="9"/>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13"/>
  </w:num>
  <w:num w:numId="17">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1945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1F9"/>
    <w:rsid w:val="000004CA"/>
    <w:rsid w:val="00000515"/>
    <w:rsid w:val="000008C1"/>
    <w:rsid w:val="00000ECA"/>
    <w:rsid w:val="00000F2A"/>
    <w:rsid w:val="00000F8B"/>
    <w:rsid w:val="00001507"/>
    <w:rsid w:val="00001814"/>
    <w:rsid w:val="00001AB5"/>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675B"/>
    <w:rsid w:val="00006780"/>
    <w:rsid w:val="00006C7A"/>
    <w:rsid w:val="00006DD9"/>
    <w:rsid w:val="00006EB8"/>
    <w:rsid w:val="000072BD"/>
    <w:rsid w:val="0000792C"/>
    <w:rsid w:val="00007964"/>
    <w:rsid w:val="00007CEF"/>
    <w:rsid w:val="00007CF1"/>
    <w:rsid w:val="000101EF"/>
    <w:rsid w:val="00010E97"/>
    <w:rsid w:val="00010FD1"/>
    <w:rsid w:val="0001141E"/>
    <w:rsid w:val="00011703"/>
    <w:rsid w:val="0001179D"/>
    <w:rsid w:val="00011897"/>
    <w:rsid w:val="00011F10"/>
    <w:rsid w:val="00012057"/>
    <w:rsid w:val="000124D1"/>
    <w:rsid w:val="000128C0"/>
    <w:rsid w:val="00012D90"/>
    <w:rsid w:val="000130FE"/>
    <w:rsid w:val="0001321B"/>
    <w:rsid w:val="000132B8"/>
    <w:rsid w:val="000137FF"/>
    <w:rsid w:val="00013B63"/>
    <w:rsid w:val="00013D53"/>
    <w:rsid w:val="000141F0"/>
    <w:rsid w:val="00014A10"/>
    <w:rsid w:val="000154B4"/>
    <w:rsid w:val="00015BCB"/>
    <w:rsid w:val="000162B2"/>
    <w:rsid w:val="0001633F"/>
    <w:rsid w:val="0001666A"/>
    <w:rsid w:val="0001667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47"/>
    <w:rsid w:val="000228C4"/>
    <w:rsid w:val="00023124"/>
    <w:rsid w:val="00023C29"/>
    <w:rsid w:val="00024368"/>
    <w:rsid w:val="00024736"/>
    <w:rsid w:val="00024E37"/>
    <w:rsid w:val="00024E57"/>
    <w:rsid w:val="0002506A"/>
    <w:rsid w:val="000250D5"/>
    <w:rsid w:val="00025142"/>
    <w:rsid w:val="00025281"/>
    <w:rsid w:val="00025427"/>
    <w:rsid w:val="00025470"/>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EE3"/>
    <w:rsid w:val="00027F9E"/>
    <w:rsid w:val="000300FE"/>
    <w:rsid w:val="000304BC"/>
    <w:rsid w:val="00030676"/>
    <w:rsid w:val="00030766"/>
    <w:rsid w:val="00030957"/>
    <w:rsid w:val="00030ED5"/>
    <w:rsid w:val="00030F74"/>
    <w:rsid w:val="00031242"/>
    <w:rsid w:val="00031AE4"/>
    <w:rsid w:val="00031CE1"/>
    <w:rsid w:val="00031EDD"/>
    <w:rsid w:val="00031F61"/>
    <w:rsid w:val="00031FD8"/>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F4E"/>
    <w:rsid w:val="000350B6"/>
    <w:rsid w:val="0003540B"/>
    <w:rsid w:val="00035841"/>
    <w:rsid w:val="000358C8"/>
    <w:rsid w:val="00035CAB"/>
    <w:rsid w:val="00036231"/>
    <w:rsid w:val="00036390"/>
    <w:rsid w:val="00036A16"/>
    <w:rsid w:val="00036C45"/>
    <w:rsid w:val="00036FA7"/>
    <w:rsid w:val="000371DA"/>
    <w:rsid w:val="000372FA"/>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32A"/>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F22"/>
    <w:rsid w:val="000460DD"/>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727"/>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1D0"/>
    <w:rsid w:val="000562F0"/>
    <w:rsid w:val="000564D9"/>
    <w:rsid w:val="000570CA"/>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1"/>
    <w:rsid w:val="00061E34"/>
    <w:rsid w:val="00061F60"/>
    <w:rsid w:val="00061F7A"/>
    <w:rsid w:val="000621A9"/>
    <w:rsid w:val="00062381"/>
    <w:rsid w:val="00062449"/>
    <w:rsid w:val="0006263A"/>
    <w:rsid w:val="000628F6"/>
    <w:rsid w:val="00062D4A"/>
    <w:rsid w:val="00062EBA"/>
    <w:rsid w:val="00063044"/>
    <w:rsid w:val="00063485"/>
    <w:rsid w:val="000634C5"/>
    <w:rsid w:val="00063576"/>
    <w:rsid w:val="00063F57"/>
    <w:rsid w:val="0006436D"/>
    <w:rsid w:val="0006480B"/>
    <w:rsid w:val="0006485F"/>
    <w:rsid w:val="00064A2B"/>
    <w:rsid w:val="00064ABD"/>
    <w:rsid w:val="0006549C"/>
    <w:rsid w:val="0006578F"/>
    <w:rsid w:val="00065D64"/>
    <w:rsid w:val="00065DDD"/>
    <w:rsid w:val="000663E4"/>
    <w:rsid w:val="000666C6"/>
    <w:rsid w:val="000667D1"/>
    <w:rsid w:val="00066E05"/>
    <w:rsid w:val="00066FAE"/>
    <w:rsid w:val="00067087"/>
    <w:rsid w:val="000670CD"/>
    <w:rsid w:val="000671F8"/>
    <w:rsid w:val="0006739D"/>
    <w:rsid w:val="00067436"/>
    <w:rsid w:val="000674DD"/>
    <w:rsid w:val="0006777C"/>
    <w:rsid w:val="00067959"/>
    <w:rsid w:val="00067B93"/>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495"/>
    <w:rsid w:val="00073663"/>
    <w:rsid w:val="00073785"/>
    <w:rsid w:val="0007390D"/>
    <w:rsid w:val="0007408B"/>
    <w:rsid w:val="00074375"/>
    <w:rsid w:val="000743A0"/>
    <w:rsid w:val="000743DF"/>
    <w:rsid w:val="00074AA0"/>
    <w:rsid w:val="00074B6A"/>
    <w:rsid w:val="00074BF5"/>
    <w:rsid w:val="00074C1F"/>
    <w:rsid w:val="00074E31"/>
    <w:rsid w:val="00074F25"/>
    <w:rsid w:val="000752CD"/>
    <w:rsid w:val="00075680"/>
    <w:rsid w:val="000756D7"/>
    <w:rsid w:val="0007590A"/>
    <w:rsid w:val="00075999"/>
    <w:rsid w:val="00075EB1"/>
    <w:rsid w:val="00075FF3"/>
    <w:rsid w:val="00076B48"/>
    <w:rsid w:val="00076B8A"/>
    <w:rsid w:val="00077208"/>
    <w:rsid w:val="00077579"/>
    <w:rsid w:val="00077CCC"/>
    <w:rsid w:val="00077D69"/>
    <w:rsid w:val="00077E0C"/>
    <w:rsid w:val="00077FCD"/>
    <w:rsid w:val="00077FEC"/>
    <w:rsid w:val="000801D3"/>
    <w:rsid w:val="000801E9"/>
    <w:rsid w:val="0008028A"/>
    <w:rsid w:val="000805B2"/>
    <w:rsid w:val="00080786"/>
    <w:rsid w:val="00080848"/>
    <w:rsid w:val="00080AEC"/>
    <w:rsid w:val="00080B32"/>
    <w:rsid w:val="00080D74"/>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4255"/>
    <w:rsid w:val="00084BC2"/>
    <w:rsid w:val="00084DDA"/>
    <w:rsid w:val="00084EE0"/>
    <w:rsid w:val="00085239"/>
    <w:rsid w:val="00085C4A"/>
    <w:rsid w:val="00085DA4"/>
    <w:rsid w:val="00086221"/>
    <w:rsid w:val="0008624E"/>
    <w:rsid w:val="000862BA"/>
    <w:rsid w:val="000863D3"/>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842"/>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408"/>
    <w:rsid w:val="000979F0"/>
    <w:rsid w:val="00097AE8"/>
    <w:rsid w:val="00097BD2"/>
    <w:rsid w:val="00097CD8"/>
    <w:rsid w:val="00097FF4"/>
    <w:rsid w:val="000A02DC"/>
    <w:rsid w:val="000A09A5"/>
    <w:rsid w:val="000A0CA1"/>
    <w:rsid w:val="000A0E99"/>
    <w:rsid w:val="000A0F88"/>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5E77"/>
    <w:rsid w:val="000A61CB"/>
    <w:rsid w:val="000A64B8"/>
    <w:rsid w:val="000A6788"/>
    <w:rsid w:val="000A6AC6"/>
    <w:rsid w:val="000A6C17"/>
    <w:rsid w:val="000A6CFE"/>
    <w:rsid w:val="000A6F16"/>
    <w:rsid w:val="000A7C88"/>
    <w:rsid w:val="000A7E17"/>
    <w:rsid w:val="000A7EE4"/>
    <w:rsid w:val="000B028D"/>
    <w:rsid w:val="000B02B4"/>
    <w:rsid w:val="000B02C2"/>
    <w:rsid w:val="000B081C"/>
    <w:rsid w:val="000B08B5"/>
    <w:rsid w:val="000B0C1F"/>
    <w:rsid w:val="000B0DBC"/>
    <w:rsid w:val="000B10AB"/>
    <w:rsid w:val="000B12FD"/>
    <w:rsid w:val="000B17A1"/>
    <w:rsid w:val="000B1CD3"/>
    <w:rsid w:val="000B1ED1"/>
    <w:rsid w:val="000B1FF7"/>
    <w:rsid w:val="000B22DD"/>
    <w:rsid w:val="000B256B"/>
    <w:rsid w:val="000B28DE"/>
    <w:rsid w:val="000B2D4C"/>
    <w:rsid w:val="000B32D4"/>
    <w:rsid w:val="000B38DA"/>
    <w:rsid w:val="000B3A6A"/>
    <w:rsid w:val="000B3A7A"/>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D7E"/>
    <w:rsid w:val="000C1DBD"/>
    <w:rsid w:val="000C1F69"/>
    <w:rsid w:val="000C202F"/>
    <w:rsid w:val="000C256A"/>
    <w:rsid w:val="000C2A25"/>
    <w:rsid w:val="000C2CA1"/>
    <w:rsid w:val="000C2DE1"/>
    <w:rsid w:val="000C2FDD"/>
    <w:rsid w:val="000C3321"/>
    <w:rsid w:val="000C393F"/>
    <w:rsid w:val="000C3987"/>
    <w:rsid w:val="000C3F16"/>
    <w:rsid w:val="000C4367"/>
    <w:rsid w:val="000C4913"/>
    <w:rsid w:val="000C4C15"/>
    <w:rsid w:val="000C4C76"/>
    <w:rsid w:val="000C4CA2"/>
    <w:rsid w:val="000C4F47"/>
    <w:rsid w:val="000C50C5"/>
    <w:rsid w:val="000C550B"/>
    <w:rsid w:val="000C5759"/>
    <w:rsid w:val="000C5E7D"/>
    <w:rsid w:val="000C628A"/>
    <w:rsid w:val="000C673C"/>
    <w:rsid w:val="000C69F8"/>
    <w:rsid w:val="000C71D9"/>
    <w:rsid w:val="000C723D"/>
    <w:rsid w:val="000C7C3E"/>
    <w:rsid w:val="000C7E5F"/>
    <w:rsid w:val="000D037E"/>
    <w:rsid w:val="000D0A0F"/>
    <w:rsid w:val="000D0AB8"/>
    <w:rsid w:val="000D0BCC"/>
    <w:rsid w:val="000D0F9A"/>
    <w:rsid w:val="000D148D"/>
    <w:rsid w:val="000D14EB"/>
    <w:rsid w:val="000D1610"/>
    <w:rsid w:val="000D1737"/>
    <w:rsid w:val="000D174E"/>
    <w:rsid w:val="000D206C"/>
    <w:rsid w:val="000D2271"/>
    <w:rsid w:val="000D23C1"/>
    <w:rsid w:val="000D2416"/>
    <w:rsid w:val="000D2982"/>
    <w:rsid w:val="000D2AE0"/>
    <w:rsid w:val="000D2EA5"/>
    <w:rsid w:val="000D35D4"/>
    <w:rsid w:val="000D362A"/>
    <w:rsid w:val="000D37FA"/>
    <w:rsid w:val="000D3A6C"/>
    <w:rsid w:val="000D3ADA"/>
    <w:rsid w:val="000D3DEE"/>
    <w:rsid w:val="000D4324"/>
    <w:rsid w:val="000D44D7"/>
    <w:rsid w:val="000D4600"/>
    <w:rsid w:val="000D4651"/>
    <w:rsid w:val="000D46EE"/>
    <w:rsid w:val="000D4A6A"/>
    <w:rsid w:val="000D4ABD"/>
    <w:rsid w:val="000D4B3E"/>
    <w:rsid w:val="000D4CA7"/>
    <w:rsid w:val="000D4DE6"/>
    <w:rsid w:val="000D4DFF"/>
    <w:rsid w:val="000D55EA"/>
    <w:rsid w:val="000D56D1"/>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89A"/>
    <w:rsid w:val="000D7C7C"/>
    <w:rsid w:val="000D7D70"/>
    <w:rsid w:val="000E011D"/>
    <w:rsid w:val="000E059C"/>
    <w:rsid w:val="000E0F97"/>
    <w:rsid w:val="000E14B9"/>
    <w:rsid w:val="000E1807"/>
    <w:rsid w:val="000E182B"/>
    <w:rsid w:val="000E19C4"/>
    <w:rsid w:val="000E1C52"/>
    <w:rsid w:val="000E1E8E"/>
    <w:rsid w:val="000E1F21"/>
    <w:rsid w:val="000E2510"/>
    <w:rsid w:val="000E279B"/>
    <w:rsid w:val="000E297C"/>
    <w:rsid w:val="000E2A4C"/>
    <w:rsid w:val="000E3075"/>
    <w:rsid w:val="000E32B4"/>
    <w:rsid w:val="000E3358"/>
    <w:rsid w:val="000E37F0"/>
    <w:rsid w:val="000E38ED"/>
    <w:rsid w:val="000E3F84"/>
    <w:rsid w:val="000E4546"/>
    <w:rsid w:val="000E471D"/>
    <w:rsid w:val="000E48CD"/>
    <w:rsid w:val="000E4C9B"/>
    <w:rsid w:val="000E4D01"/>
    <w:rsid w:val="000E5830"/>
    <w:rsid w:val="000E5C4E"/>
    <w:rsid w:val="000E620B"/>
    <w:rsid w:val="000E6285"/>
    <w:rsid w:val="000E6333"/>
    <w:rsid w:val="000E65A7"/>
    <w:rsid w:val="000E6635"/>
    <w:rsid w:val="000E6E66"/>
    <w:rsid w:val="000E6F62"/>
    <w:rsid w:val="000E7145"/>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203A"/>
    <w:rsid w:val="000F20CD"/>
    <w:rsid w:val="000F24C7"/>
    <w:rsid w:val="000F282C"/>
    <w:rsid w:val="000F2965"/>
    <w:rsid w:val="000F2F54"/>
    <w:rsid w:val="000F3353"/>
    <w:rsid w:val="000F34C7"/>
    <w:rsid w:val="000F37F8"/>
    <w:rsid w:val="000F3A13"/>
    <w:rsid w:val="000F3B40"/>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C32"/>
    <w:rsid w:val="000F6E7D"/>
    <w:rsid w:val="000F710E"/>
    <w:rsid w:val="000F737B"/>
    <w:rsid w:val="000F7478"/>
    <w:rsid w:val="000F765E"/>
    <w:rsid w:val="000F77C9"/>
    <w:rsid w:val="000F7C76"/>
    <w:rsid w:val="000F7F55"/>
    <w:rsid w:val="00100097"/>
    <w:rsid w:val="001000E9"/>
    <w:rsid w:val="00100169"/>
    <w:rsid w:val="0010067A"/>
    <w:rsid w:val="00100C6E"/>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78B"/>
    <w:rsid w:val="00106A95"/>
    <w:rsid w:val="00106B50"/>
    <w:rsid w:val="00106CC3"/>
    <w:rsid w:val="00106CD8"/>
    <w:rsid w:val="00106E7E"/>
    <w:rsid w:val="0010714D"/>
    <w:rsid w:val="001074D1"/>
    <w:rsid w:val="001074DF"/>
    <w:rsid w:val="00107627"/>
    <w:rsid w:val="00107CC7"/>
    <w:rsid w:val="00110363"/>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02F"/>
    <w:rsid w:val="0011536C"/>
    <w:rsid w:val="0011548E"/>
    <w:rsid w:val="0011557F"/>
    <w:rsid w:val="00115716"/>
    <w:rsid w:val="0011584C"/>
    <w:rsid w:val="00115D19"/>
    <w:rsid w:val="00115D3B"/>
    <w:rsid w:val="00116103"/>
    <w:rsid w:val="00116390"/>
    <w:rsid w:val="0011676C"/>
    <w:rsid w:val="00116B7D"/>
    <w:rsid w:val="001172C7"/>
    <w:rsid w:val="001175D5"/>
    <w:rsid w:val="00117703"/>
    <w:rsid w:val="00117957"/>
    <w:rsid w:val="00117B90"/>
    <w:rsid w:val="001203DB"/>
    <w:rsid w:val="0012079F"/>
    <w:rsid w:val="001207F3"/>
    <w:rsid w:val="001212C7"/>
    <w:rsid w:val="001213E6"/>
    <w:rsid w:val="00121897"/>
    <w:rsid w:val="001221F3"/>
    <w:rsid w:val="00122469"/>
    <w:rsid w:val="00122581"/>
    <w:rsid w:val="00122835"/>
    <w:rsid w:val="00122842"/>
    <w:rsid w:val="00122CD2"/>
    <w:rsid w:val="00122CDB"/>
    <w:rsid w:val="00122EB3"/>
    <w:rsid w:val="00123358"/>
    <w:rsid w:val="0012345C"/>
    <w:rsid w:val="00123587"/>
    <w:rsid w:val="001235BA"/>
    <w:rsid w:val="001235C4"/>
    <w:rsid w:val="0012370F"/>
    <w:rsid w:val="00123975"/>
    <w:rsid w:val="00123AE5"/>
    <w:rsid w:val="00123DED"/>
    <w:rsid w:val="00123E5B"/>
    <w:rsid w:val="00123F71"/>
    <w:rsid w:val="0012455C"/>
    <w:rsid w:val="0012467D"/>
    <w:rsid w:val="001246EC"/>
    <w:rsid w:val="001249D7"/>
    <w:rsid w:val="00124E10"/>
    <w:rsid w:val="00124E1B"/>
    <w:rsid w:val="00125078"/>
    <w:rsid w:val="001252FE"/>
    <w:rsid w:val="0012543D"/>
    <w:rsid w:val="001254B4"/>
    <w:rsid w:val="001257E6"/>
    <w:rsid w:val="001258B6"/>
    <w:rsid w:val="001259CE"/>
    <w:rsid w:val="00125ADE"/>
    <w:rsid w:val="00125DEA"/>
    <w:rsid w:val="00126260"/>
    <w:rsid w:val="001269EA"/>
    <w:rsid w:val="00126B7C"/>
    <w:rsid w:val="001270F7"/>
    <w:rsid w:val="001274AC"/>
    <w:rsid w:val="001275E6"/>
    <w:rsid w:val="001277B8"/>
    <w:rsid w:val="00127DE2"/>
    <w:rsid w:val="00127F28"/>
    <w:rsid w:val="00127F2F"/>
    <w:rsid w:val="001301E5"/>
    <w:rsid w:val="00130714"/>
    <w:rsid w:val="00130782"/>
    <w:rsid w:val="00130953"/>
    <w:rsid w:val="00130AA9"/>
    <w:rsid w:val="00131024"/>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5D5"/>
    <w:rsid w:val="00134650"/>
    <w:rsid w:val="00134672"/>
    <w:rsid w:val="00134B09"/>
    <w:rsid w:val="00135015"/>
    <w:rsid w:val="00135095"/>
    <w:rsid w:val="001350ED"/>
    <w:rsid w:val="001352A6"/>
    <w:rsid w:val="001353D7"/>
    <w:rsid w:val="00135829"/>
    <w:rsid w:val="001358A7"/>
    <w:rsid w:val="001358F4"/>
    <w:rsid w:val="00135B49"/>
    <w:rsid w:val="00135D02"/>
    <w:rsid w:val="001360FE"/>
    <w:rsid w:val="0013612A"/>
    <w:rsid w:val="00136998"/>
    <w:rsid w:val="00136AAD"/>
    <w:rsid w:val="00136B7B"/>
    <w:rsid w:val="00136BA1"/>
    <w:rsid w:val="00136DF8"/>
    <w:rsid w:val="00136F19"/>
    <w:rsid w:val="001370F2"/>
    <w:rsid w:val="0013719F"/>
    <w:rsid w:val="00137280"/>
    <w:rsid w:val="00137288"/>
    <w:rsid w:val="00137480"/>
    <w:rsid w:val="001376F7"/>
    <w:rsid w:val="0013779E"/>
    <w:rsid w:val="00137A97"/>
    <w:rsid w:val="00140288"/>
    <w:rsid w:val="00140608"/>
    <w:rsid w:val="0014073C"/>
    <w:rsid w:val="00140762"/>
    <w:rsid w:val="00140A48"/>
    <w:rsid w:val="00140C52"/>
    <w:rsid w:val="00140E5E"/>
    <w:rsid w:val="00141062"/>
    <w:rsid w:val="001410F1"/>
    <w:rsid w:val="001411F6"/>
    <w:rsid w:val="001414AC"/>
    <w:rsid w:val="00141807"/>
    <w:rsid w:val="001418FE"/>
    <w:rsid w:val="00141E46"/>
    <w:rsid w:val="0014206B"/>
    <w:rsid w:val="00142093"/>
    <w:rsid w:val="0014226D"/>
    <w:rsid w:val="00142B10"/>
    <w:rsid w:val="00142E42"/>
    <w:rsid w:val="001433C9"/>
    <w:rsid w:val="00143546"/>
    <w:rsid w:val="0014371C"/>
    <w:rsid w:val="00143E78"/>
    <w:rsid w:val="00143FFE"/>
    <w:rsid w:val="00144297"/>
    <w:rsid w:val="0014471E"/>
    <w:rsid w:val="00144738"/>
    <w:rsid w:val="0014491B"/>
    <w:rsid w:val="00144B3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5AE"/>
    <w:rsid w:val="0015674F"/>
    <w:rsid w:val="001573B9"/>
    <w:rsid w:val="001575A4"/>
    <w:rsid w:val="00157A5E"/>
    <w:rsid w:val="00157C7C"/>
    <w:rsid w:val="00157D69"/>
    <w:rsid w:val="0016019C"/>
    <w:rsid w:val="001605BA"/>
    <w:rsid w:val="00160674"/>
    <w:rsid w:val="00160786"/>
    <w:rsid w:val="00160896"/>
    <w:rsid w:val="00160BD6"/>
    <w:rsid w:val="00161513"/>
    <w:rsid w:val="001616E2"/>
    <w:rsid w:val="001618A3"/>
    <w:rsid w:val="00162262"/>
    <w:rsid w:val="00162BD5"/>
    <w:rsid w:val="00162CF1"/>
    <w:rsid w:val="00162DAC"/>
    <w:rsid w:val="00162EB1"/>
    <w:rsid w:val="00162F38"/>
    <w:rsid w:val="00162F82"/>
    <w:rsid w:val="001630E4"/>
    <w:rsid w:val="001631BA"/>
    <w:rsid w:val="001634BB"/>
    <w:rsid w:val="001634E0"/>
    <w:rsid w:val="001637F6"/>
    <w:rsid w:val="00163971"/>
    <w:rsid w:val="001639BC"/>
    <w:rsid w:val="00163A59"/>
    <w:rsid w:val="00163AFC"/>
    <w:rsid w:val="00164646"/>
    <w:rsid w:val="001647FA"/>
    <w:rsid w:val="001649D4"/>
    <w:rsid w:val="00164C13"/>
    <w:rsid w:val="00165016"/>
    <w:rsid w:val="00165137"/>
    <w:rsid w:val="0016523F"/>
    <w:rsid w:val="001657C9"/>
    <w:rsid w:val="00165C3F"/>
    <w:rsid w:val="00165C90"/>
    <w:rsid w:val="00165CFF"/>
    <w:rsid w:val="001660C2"/>
    <w:rsid w:val="0016634F"/>
    <w:rsid w:val="001669F9"/>
    <w:rsid w:val="00166CEA"/>
    <w:rsid w:val="00166F5A"/>
    <w:rsid w:val="0016700E"/>
    <w:rsid w:val="0016711A"/>
    <w:rsid w:val="00167149"/>
    <w:rsid w:val="001673D5"/>
    <w:rsid w:val="0016764C"/>
    <w:rsid w:val="00167709"/>
    <w:rsid w:val="00167BAA"/>
    <w:rsid w:val="00167FA1"/>
    <w:rsid w:val="0017031E"/>
    <w:rsid w:val="00170397"/>
    <w:rsid w:val="001706E4"/>
    <w:rsid w:val="001708BC"/>
    <w:rsid w:val="001708D0"/>
    <w:rsid w:val="001708E0"/>
    <w:rsid w:val="00170BF4"/>
    <w:rsid w:val="00170CE7"/>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34FD"/>
    <w:rsid w:val="00173869"/>
    <w:rsid w:val="001738A5"/>
    <w:rsid w:val="00173A00"/>
    <w:rsid w:val="0017411D"/>
    <w:rsid w:val="00174DDB"/>
    <w:rsid w:val="00174F2F"/>
    <w:rsid w:val="00175163"/>
    <w:rsid w:val="001752EC"/>
    <w:rsid w:val="00175467"/>
    <w:rsid w:val="0017597C"/>
    <w:rsid w:val="00175B5A"/>
    <w:rsid w:val="00175C0B"/>
    <w:rsid w:val="00176414"/>
    <w:rsid w:val="001767F0"/>
    <w:rsid w:val="00176C81"/>
    <w:rsid w:val="00177036"/>
    <w:rsid w:val="0017714C"/>
    <w:rsid w:val="001771A6"/>
    <w:rsid w:val="00177219"/>
    <w:rsid w:val="0017722E"/>
    <w:rsid w:val="001774DD"/>
    <w:rsid w:val="00177580"/>
    <w:rsid w:val="00177711"/>
    <w:rsid w:val="0017792A"/>
    <w:rsid w:val="00177A0D"/>
    <w:rsid w:val="00177DFF"/>
    <w:rsid w:val="00177EBD"/>
    <w:rsid w:val="001800DB"/>
    <w:rsid w:val="00180149"/>
    <w:rsid w:val="0018016C"/>
    <w:rsid w:val="00180808"/>
    <w:rsid w:val="00180A8F"/>
    <w:rsid w:val="00180E60"/>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DAB"/>
    <w:rsid w:val="00184F51"/>
    <w:rsid w:val="00185254"/>
    <w:rsid w:val="00185257"/>
    <w:rsid w:val="00185A87"/>
    <w:rsid w:val="00185BE1"/>
    <w:rsid w:val="00185C4E"/>
    <w:rsid w:val="00185E59"/>
    <w:rsid w:val="00185F10"/>
    <w:rsid w:val="00186242"/>
    <w:rsid w:val="001862BC"/>
    <w:rsid w:val="00186395"/>
    <w:rsid w:val="00186544"/>
    <w:rsid w:val="0018675E"/>
    <w:rsid w:val="00186AD7"/>
    <w:rsid w:val="00186B4D"/>
    <w:rsid w:val="00186DCB"/>
    <w:rsid w:val="00186E50"/>
    <w:rsid w:val="00186F58"/>
    <w:rsid w:val="0018765F"/>
    <w:rsid w:val="0018767B"/>
    <w:rsid w:val="00190307"/>
    <w:rsid w:val="0019044B"/>
    <w:rsid w:val="00190927"/>
    <w:rsid w:val="00190BD5"/>
    <w:rsid w:val="00191727"/>
    <w:rsid w:val="001918C5"/>
    <w:rsid w:val="00191A2B"/>
    <w:rsid w:val="00191EBF"/>
    <w:rsid w:val="001923DB"/>
    <w:rsid w:val="001925E5"/>
    <w:rsid w:val="001927B9"/>
    <w:rsid w:val="0019287C"/>
    <w:rsid w:val="00192D98"/>
    <w:rsid w:val="00192F16"/>
    <w:rsid w:val="00193242"/>
    <w:rsid w:val="0019328C"/>
    <w:rsid w:val="001935A9"/>
    <w:rsid w:val="00193987"/>
    <w:rsid w:val="001939CD"/>
    <w:rsid w:val="001939E0"/>
    <w:rsid w:val="00193C2A"/>
    <w:rsid w:val="00193CA7"/>
    <w:rsid w:val="00194075"/>
    <w:rsid w:val="001951A3"/>
    <w:rsid w:val="0019573B"/>
    <w:rsid w:val="001957D1"/>
    <w:rsid w:val="0019592C"/>
    <w:rsid w:val="00196085"/>
    <w:rsid w:val="00196491"/>
    <w:rsid w:val="0019692E"/>
    <w:rsid w:val="00196A48"/>
    <w:rsid w:val="00196B90"/>
    <w:rsid w:val="00196D5F"/>
    <w:rsid w:val="00196FF4"/>
    <w:rsid w:val="0019734F"/>
    <w:rsid w:val="001974DA"/>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76"/>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5737"/>
    <w:rsid w:val="001A57DD"/>
    <w:rsid w:val="001A5F4C"/>
    <w:rsid w:val="001A61A0"/>
    <w:rsid w:val="001A628F"/>
    <w:rsid w:val="001A6640"/>
    <w:rsid w:val="001A68E2"/>
    <w:rsid w:val="001A6AFE"/>
    <w:rsid w:val="001A6F38"/>
    <w:rsid w:val="001A6FB5"/>
    <w:rsid w:val="001A706D"/>
    <w:rsid w:val="001A71EB"/>
    <w:rsid w:val="001A72EE"/>
    <w:rsid w:val="001A7723"/>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7BA"/>
    <w:rsid w:val="001B0ADB"/>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3FE2"/>
    <w:rsid w:val="001B45CE"/>
    <w:rsid w:val="001B4A66"/>
    <w:rsid w:val="001B5332"/>
    <w:rsid w:val="001B5369"/>
    <w:rsid w:val="001B53B3"/>
    <w:rsid w:val="001B54E9"/>
    <w:rsid w:val="001B57DF"/>
    <w:rsid w:val="001B5F67"/>
    <w:rsid w:val="001B6488"/>
    <w:rsid w:val="001B6C77"/>
    <w:rsid w:val="001B70CF"/>
    <w:rsid w:val="001B716B"/>
    <w:rsid w:val="001B748B"/>
    <w:rsid w:val="001B7541"/>
    <w:rsid w:val="001C002C"/>
    <w:rsid w:val="001C003A"/>
    <w:rsid w:val="001C0085"/>
    <w:rsid w:val="001C027A"/>
    <w:rsid w:val="001C04E1"/>
    <w:rsid w:val="001C063F"/>
    <w:rsid w:val="001C0883"/>
    <w:rsid w:val="001C0AD5"/>
    <w:rsid w:val="001C0BE9"/>
    <w:rsid w:val="001C144B"/>
    <w:rsid w:val="001C15D9"/>
    <w:rsid w:val="001C15F3"/>
    <w:rsid w:val="001C16A9"/>
    <w:rsid w:val="001C191F"/>
    <w:rsid w:val="001C1B6A"/>
    <w:rsid w:val="001C1E53"/>
    <w:rsid w:val="001C1ECB"/>
    <w:rsid w:val="001C1FFA"/>
    <w:rsid w:val="001C211D"/>
    <w:rsid w:val="001C24F0"/>
    <w:rsid w:val="001C257A"/>
    <w:rsid w:val="001C2639"/>
    <w:rsid w:val="001C2E60"/>
    <w:rsid w:val="001C325F"/>
    <w:rsid w:val="001C3474"/>
    <w:rsid w:val="001C356F"/>
    <w:rsid w:val="001C3DC6"/>
    <w:rsid w:val="001C3EAE"/>
    <w:rsid w:val="001C4A79"/>
    <w:rsid w:val="001C4F5F"/>
    <w:rsid w:val="001C518A"/>
    <w:rsid w:val="001C589B"/>
    <w:rsid w:val="001C58A6"/>
    <w:rsid w:val="001C59C2"/>
    <w:rsid w:val="001C5F88"/>
    <w:rsid w:val="001C619C"/>
    <w:rsid w:val="001C6A51"/>
    <w:rsid w:val="001C7185"/>
    <w:rsid w:val="001C78F1"/>
    <w:rsid w:val="001C7AB6"/>
    <w:rsid w:val="001C7F47"/>
    <w:rsid w:val="001D006C"/>
    <w:rsid w:val="001D0182"/>
    <w:rsid w:val="001D0578"/>
    <w:rsid w:val="001D0593"/>
    <w:rsid w:val="001D05BC"/>
    <w:rsid w:val="001D0C45"/>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05"/>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EC6"/>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3F12"/>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0F3E"/>
    <w:rsid w:val="001F158C"/>
    <w:rsid w:val="001F15ED"/>
    <w:rsid w:val="001F16FD"/>
    <w:rsid w:val="001F1B1E"/>
    <w:rsid w:val="001F1BE5"/>
    <w:rsid w:val="001F1DFA"/>
    <w:rsid w:val="001F1EC9"/>
    <w:rsid w:val="001F223C"/>
    <w:rsid w:val="001F22A9"/>
    <w:rsid w:val="001F24BC"/>
    <w:rsid w:val="001F2536"/>
    <w:rsid w:val="001F26E9"/>
    <w:rsid w:val="001F2CE0"/>
    <w:rsid w:val="001F2D3F"/>
    <w:rsid w:val="001F2E08"/>
    <w:rsid w:val="001F33C4"/>
    <w:rsid w:val="001F35E6"/>
    <w:rsid w:val="001F37ED"/>
    <w:rsid w:val="001F39AB"/>
    <w:rsid w:val="001F3CFD"/>
    <w:rsid w:val="001F42F4"/>
    <w:rsid w:val="001F4570"/>
    <w:rsid w:val="001F45E8"/>
    <w:rsid w:val="001F47E5"/>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12E"/>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5CFE"/>
    <w:rsid w:val="0020610B"/>
    <w:rsid w:val="00206133"/>
    <w:rsid w:val="002063A7"/>
    <w:rsid w:val="0020674D"/>
    <w:rsid w:val="00206799"/>
    <w:rsid w:val="00206E1F"/>
    <w:rsid w:val="00206E5A"/>
    <w:rsid w:val="0020721F"/>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601"/>
    <w:rsid w:val="00211D31"/>
    <w:rsid w:val="00211DD9"/>
    <w:rsid w:val="00211EDC"/>
    <w:rsid w:val="00212557"/>
    <w:rsid w:val="002125B4"/>
    <w:rsid w:val="002127C7"/>
    <w:rsid w:val="00212816"/>
    <w:rsid w:val="002129B2"/>
    <w:rsid w:val="00212C89"/>
    <w:rsid w:val="00212D30"/>
    <w:rsid w:val="00212F0E"/>
    <w:rsid w:val="00213091"/>
    <w:rsid w:val="002130BD"/>
    <w:rsid w:val="002131A5"/>
    <w:rsid w:val="00213598"/>
    <w:rsid w:val="00213851"/>
    <w:rsid w:val="00213AF9"/>
    <w:rsid w:val="002146F8"/>
    <w:rsid w:val="00214C0C"/>
    <w:rsid w:val="00214E0D"/>
    <w:rsid w:val="0021525E"/>
    <w:rsid w:val="002157F8"/>
    <w:rsid w:val="0021586D"/>
    <w:rsid w:val="00215C0F"/>
    <w:rsid w:val="00215F46"/>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DD"/>
    <w:rsid w:val="0022135D"/>
    <w:rsid w:val="00221449"/>
    <w:rsid w:val="0022174A"/>
    <w:rsid w:val="0022180C"/>
    <w:rsid w:val="0022215C"/>
    <w:rsid w:val="002221B4"/>
    <w:rsid w:val="002222A4"/>
    <w:rsid w:val="00222EA3"/>
    <w:rsid w:val="00222FFF"/>
    <w:rsid w:val="0022337A"/>
    <w:rsid w:val="002233B1"/>
    <w:rsid w:val="00223833"/>
    <w:rsid w:val="00223ACD"/>
    <w:rsid w:val="00223ADC"/>
    <w:rsid w:val="00223F34"/>
    <w:rsid w:val="002241C9"/>
    <w:rsid w:val="0022434E"/>
    <w:rsid w:val="00224506"/>
    <w:rsid w:val="00224890"/>
    <w:rsid w:val="002248E2"/>
    <w:rsid w:val="0022491B"/>
    <w:rsid w:val="00224A9B"/>
    <w:rsid w:val="00224C25"/>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E9D"/>
    <w:rsid w:val="00232FF5"/>
    <w:rsid w:val="00233301"/>
    <w:rsid w:val="0023361E"/>
    <w:rsid w:val="00233B04"/>
    <w:rsid w:val="00233BAD"/>
    <w:rsid w:val="00233EBA"/>
    <w:rsid w:val="002344C8"/>
    <w:rsid w:val="0023464A"/>
    <w:rsid w:val="002346FA"/>
    <w:rsid w:val="002349C5"/>
    <w:rsid w:val="00234E22"/>
    <w:rsid w:val="0023529A"/>
    <w:rsid w:val="00235581"/>
    <w:rsid w:val="002355BE"/>
    <w:rsid w:val="00235698"/>
    <w:rsid w:val="00235724"/>
    <w:rsid w:val="00235C01"/>
    <w:rsid w:val="00235C4D"/>
    <w:rsid w:val="00235D2E"/>
    <w:rsid w:val="00236057"/>
    <w:rsid w:val="002362C4"/>
    <w:rsid w:val="002368CC"/>
    <w:rsid w:val="00236B66"/>
    <w:rsid w:val="00236F55"/>
    <w:rsid w:val="00236F71"/>
    <w:rsid w:val="00236F8A"/>
    <w:rsid w:val="002370A7"/>
    <w:rsid w:val="002370C1"/>
    <w:rsid w:val="002373FC"/>
    <w:rsid w:val="00237494"/>
    <w:rsid w:val="0023776F"/>
    <w:rsid w:val="00237C6F"/>
    <w:rsid w:val="00237D22"/>
    <w:rsid w:val="00240B1C"/>
    <w:rsid w:val="00240B7D"/>
    <w:rsid w:val="00240BB5"/>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9A8"/>
    <w:rsid w:val="00245A41"/>
    <w:rsid w:val="00245B70"/>
    <w:rsid w:val="00245D7D"/>
    <w:rsid w:val="00245D99"/>
    <w:rsid w:val="00245E39"/>
    <w:rsid w:val="00245FBA"/>
    <w:rsid w:val="00246A41"/>
    <w:rsid w:val="00246BCC"/>
    <w:rsid w:val="00246C31"/>
    <w:rsid w:val="00246C52"/>
    <w:rsid w:val="00246EB6"/>
    <w:rsid w:val="0024703D"/>
    <w:rsid w:val="00247118"/>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7B7"/>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27"/>
    <w:rsid w:val="00253D64"/>
    <w:rsid w:val="00253F72"/>
    <w:rsid w:val="00254452"/>
    <w:rsid w:val="002546CC"/>
    <w:rsid w:val="00254794"/>
    <w:rsid w:val="00254CBD"/>
    <w:rsid w:val="0025563D"/>
    <w:rsid w:val="002556FA"/>
    <w:rsid w:val="002558B0"/>
    <w:rsid w:val="00255A43"/>
    <w:rsid w:val="00255C71"/>
    <w:rsid w:val="00255D02"/>
    <w:rsid w:val="002563C8"/>
    <w:rsid w:val="0025671A"/>
    <w:rsid w:val="002568B9"/>
    <w:rsid w:val="00256972"/>
    <w:rsid w:val="00256ACC"/>
    <w:rsid w:val="00256F02"/>
    <w:rsid w:val="002571C8"/>
    <w:rsid w:val="002572F1"/>
    <w:rsid w:val="00257A62"/>
    <w:rsid w:val="00260156"/>
    <w:rsid w:val="002601AF"/>
    <w:rsid w:val="00260627"/>
    <w:rsid w:val="0026075E"/>
    <w:rsid w:val="00260FAD"/>
    <w:rsid w:val="00261145"/>
    <w:rsid w:val="002612A1"/>
    <w:rsid w:val="002613E8"/>
    <w:rsid w:val="0026156D"/>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022"/>
    <w:rsid w:val="002643C7"/>
    <w:rsid w:val="0026455A"/>
    <w:rsid w:val="0026468A"/>
    <w:rsid w:val="00264C28"/>
    <w:rsid w:val="0026509A"/>
    <w:rsid w:val="002650CA"/>
    <w:rsid w:val="002651FC"/>
    <w:rsid w:val="002655F1"/>
    <w:rsid w:val="00265701"/>
    <w:rsid w:val="00265A28"/>
    <w:rsid w:val="00265AD0"/>
    <w:rsid w:val="00265E3B"/>
    <w:rsid w:val="00265E9A"/>
    <w:rsid w:val="00265FF5"/>
    <w:rsid w:val="00266210"/>
    <w:rsid w:val="0026629D"/>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D06"/>
    <w:rsid w:val="00272FEB"/>
    <w:rsid w:val="0027309D"/>
    <w:rsid w:val="002738C9"/>
    <w:rsid w:val="00273B2D"/>
    <w:rsid w:val="00273CFB"/>
    <w:rsid w:val="00273DF4"/>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0D7A"/>
    <w:rsid w:val="002813D8"/>
    <w:rsid w:val="00281DD0"/>
    <w:rsid w:val="00281F26"/>
    <w:rsid w:val="0028203A"/>
    <w:rsid w:val="002825CE"/>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3E2"/>
    <w:rsid w:val="00284705"/>
    <w:rsid w:val="00284E7F"/>
    <w:rsid w:val="002850F7"/>
    <w:rsid w:val="00285520"/>
    <w:rsid w:val="00285894"/>
    <w:rsid w:val="00285A39"/>
    <w:rsid w:val="00285A3B"/>
    <w:rsid w:val="00285E28"/>
    <w:rsid w:val="00286487"/>
    <w:rsid w:val="00286631"/>
    <w:rsid w:val="00286A45"/>
    <w:rsid w:val="00286B14"/>
    <w:rsid w:val="00286F76"/>
    <w:rsid w:val="00287376"/>
    <w:rsid w:val="002877DE"/>
    <w:rsid w:val="00287C28"/>
    <w:rsid w:val="00290254"/>
    <w:rsid w:val="00290E8B"/>
    <w:rsid w:val="00290FC4"/>
    <w:rsid w:val="00291403"/>
    <w:rsid w:val="002916AD"/>
    <w:rsid w:val="0029178F"/>
    <w:rsid w:val="00291B01"/>
    <w:rsid w:val="00291BA0"/>
    <w:rsid w:val="00292235"/>
    <w:rsid w:val="00292C97"/>
    <w:rsid w:val="00292E5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FD8"/>
    <w:rsid w:val="00297040"/>
    <w:rsid w:val="002970E1"/>
    <w:rsid w:val="0029743A"/>
    <w:rsid w:val="00297499"/>
    <w:rsid w:val="002974AA"/>
    <w:rsid w:val="00297F46"/>
    <w:rsid w:val="00297F71"/>
    <w:rsid w:val="002A0176"/>
    <w:rsid w:val="002A0204"/>
    <w:rsid w:val="002A0210"/>
    <w:rsid w:val="002A0581"/>
    <w:rsid w:val="002A05EF"/>
    <w:rsid w:val="002A0724"/>
    <w:rsid w:val="002A0ED3"/>
    <w:rsid w:val="002A1506"/>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05"/>
    <w:rsid w:val="002A3771"/>
    <w:rsid w:val="002A3B12"/>
    <w:rsid w:val="002A3BE5"/>
    <w:rsid w:val="002A3CF2"/>
    <w:rsid w:val="002A40D2"/>
    <w:rsid w:val="002A40EB"/>
    <w:rsid w:val="002A4102"/>
    <w:rsid w:val="002A4349"/>
    <w:rsid w:val="002A469C"/>
    <w:rsid w:val="002A4729"/>
    <w:rsid w:val="002A4918"/>
    <w:rsid w:val="002A4E20"/>
    <w:rsid w:val="002A523D"/>
    <w:rsid w:val="002A526E"/>
    <w:rsid w:val="002A5488"/>
    <w:rsid w:val="002A54CA"/>
    <w:rsid w:val="002A589A"/>
    <w:rsid w:val="002A5C34"/>
    <w:rsid w:val="002A5FC1"/>
    <w:rsid w:val="002A60B6"/>
    <w:rsid w:val="002A61BD"/>
    <w:rsid w:val="002A674A"/>
    <w:rsid w:val="002A6DD2"/>
    <w:rsid w:val="002A732C"/>
    <w:rsid w:val="002A733B"/>
    <w:rsid w:val="002A79B4"/>
    <w:rsid w:val="002A7A6A"/>
    <w:rsid w:val="002A7AB4"/>
    <w:rsid w:val="002A7B72"/>
    <w:rsid w:val="002A7CF6"/>
    <w:rsid w:val="002A7EF2"/>
    <w:rsid w:val="002B033D"/>
    <w:rsid w:val="002B07BF"/>
    <w:rsid w:val="002B0805"/>
    <w:rsid w:val="002B0971"/>
    <w:rsid w:val="002B0C99"/>
    <w:rsid w:val="002B0D68"/>
    <w:rsid w:val="002B0EDA"/>
    <w:rsid w:val="002B10F9"/>
    <w:rsid w:val="002B147E"/>
    <w:rsid w:val="002B19C7"/>
    <w:rsid w:val="002B21D6"/>
    <w:rsid w:val="002B2230"/>
    <w:rsid w:val="002B227D"/>
    <w:rsid w:val="002B25F7"/>
    <w:rsid w:val="002B276F"/>
    <w:rsid w:val="002B27D9"/>
    <w:rsid w:val="002B2BA0"/>
    <w:rsid w:val="002B2C92"/>
    <w:rsid w:val="002B2F85"/>
    <w:rsid w:val="002B3081"/>
    <w:rsid w:val="002B3158"/>
    <w:rsid w:val="002B318B"/>
    <w:rsid w:val="002B32BC"/>
    <w:rsid w:val="002B340B"/>
    <w:rsid w:val="002B34AE"/>
    <w:rsid w:val="002B3718"/>
    <w:rsid w:val="002B39AF"/>
    <w:rsid w:val="002B39ED"/>
    <w:rsid w:val="002B3D90"/>
    <w:rsid w:val="002B3E45"/>
    <w:rsid w:val="002B4990"/>
    <w:rsid w:val="002B4A64"/>
    <w:rsid w:val="002B4C39"/>
    <w:rsid w:val="002B57F1"/>
    <w:rsid w:val="002B5923"/>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ADE"/>
    <w:rsid w:val="002C0CC0"/>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F9D"/>
    <w:rsid w:val="002D2057"/>
    <w:rsid w:val="002D21F9"/>
    <w:rsid w:val="002D2262"/>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2E0"/>
    <w:rsid w:val="002D57D5"/>
    <w:rsid w:val="002D5DEA"/>
    <w:rsid w:val="002D5E2D"/>
    <w:rsid w:val="002D6127"/>
    <w:rsid w:val="002D68C3"/>
    <w:rsid w:val="002D6C69"/>
    <w:rsid w:val="002D75B9"/>
    <w:rsid w:val="002D772F"/>
    <w:rsid w:val="002D7C52"/>
    <w:rsid w:val="002D7C7C"/>
    <w:rsid w:val="002E018E"/>
    <w:rsid w:val="002E04F0"/>
    <w:rsid w:val="002E0BB0"/>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E82"/>
    <w:rsid w:val="002E634A"/>
    <w:rsid w:val="002E679D"/>
    <w:rsid w:val="002E6C98"/>
    <w:rsid w:val="002E6CE4"/>
    <w:rsid w:val="002E6D1F"/>
    <w:rsid w:val="002E7321"/>
    <w:rsid w:val="002E74F2"/>
    <w:rsid w:val="002E7609"/>
    <w:rsid w:val="002E7894"/>
    <w:rsid w:val="002E7BB2"/>
    <w:rsid w:val="002E7C5F"/>
    <w:rsid w:val="002E7FC3"/>
    <w:rsid w:val="002E7FD8"/>
    <w:rsid w:val="002F0045"/>
    <w:rsid w:val="002F00F0"/>
    <w:rsid w:val="002F025B"/>
    <w:rsid w:val="002F0292"/>
    <w:rsid w:val="002F0684"/>
    <w:rsid w:val="002F06BE"/>
    <w:rsid w:val="002F0ADB"/>
    <w:rsid w:val="002F0CAE"/>
    <w:rsid w:val="002F0E90"/>
    <w:rsid w:val="002F1026"/>
    <w:rsid w:val="002F17A3"/>
    <w:rsid w:val="002F1956"/>
    <w:rsid w:val="002F2508"/>
    <w:rsid w:val="002F29D2"/>
    <w:rsid w:val="002F2AE0"/>
    <w:rsid w:val="002F2F26"/>
    <w:rsid w:val="002F300D"/>
    <w:rsid w:val="002F3DBE"/>
    <w:rsid w:val="002F3F16"/>
    <w:rsid w:val="002F413F"/>
    <w:rsid w:val="002F44AD"/>
    <w:rsid w:val="002F45D3"/>
    <w:rsid w:val="002F463C"/>
    <w:rsid w:val="002F48D4"/>
    <w:rsid w:val="002F4934"/>
    <w:rsid w:val="002F4A52"/>
    <w:rsid w:val="002F4CF5"/>
    <w:rsid w:val="002F4ECD"/>
    <w:rsid w:val="002F4FC5"/>
    <w:rsid w:val="002F51DA"/>
    <w:rsid w:val="002F5422"/>
    <w:rsid w:val="002F55D2"/>
    <w:rsid w:val="002F5634"/>
    <w:rsid w:val="002F5DC5"/>
    <w:rsid w:val="002F5FDA"/>
    <w:rsid w:val="002F619C"/>
    <w:rsid w:val="002F6319"/>
    <w:rsid w:val="002F647E"/>
    <w:rsid w:val="002F6BDA"/>
    <w:rsid w:val="002F6D19"/>
    <w:rsid w:val="002F6EA2"/>
    <w:rsid w:val="002F7122"/>
    <w:rsid w:val="002F718A"/>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3115"/>
    <w:rsid w:val="003034FC"/>
    <w:rsid w:val="0030361B"/>
    <w:rsid w:val="003039EA"/>
    <w:rsid w:val="00303C07"/>
    <w:rsid w:val="00303FB7"/>
    <w:rsid w:val="00304061"/>
    <w:rsid w:val="00304373"/>
    <w:rsid w:val="00304549"/>
    <w:rsid w:val="00304AC5"/>
    <w:rsid w:val="00304BB6"/>
    <w:rsid w:val="00304FCA"/>
    <w:rsid w:val="00305410"/>
    <w:rsid w:val="00305B65"/>
    <w:rsid w:val="00306079"/>
    <w:rsid w:val="003064B4"/>
    <w:rsid w:val="003065FB"/>
    <w:rsid w:val="003067F3"/>
    <w:rsid w:val="003068F4"/>
    <w:rsid w:val="00306C20"/>
    <w:rsid w:val="00306D5C"/>
    <w:rsid w:val="00306E6E"/>
    <w:rsid w:val="003072A9"/>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642"/>
    <w:rsid w:val="00311761"/>
    <w:rsid w:val="00311941"/>
    <w:rsid w:val="00311D1B"/>
    <w:rsid w:val="003121B8"/>
    <w:rsid w:val="0031226C"/>
    <w:rsid w:val="00312567"/>
    <w:rsid w:val="00312AD7"/>
    <w:rsid w:val="00313798"/>
    <w:rsid w:val="003137A0"/>
    <w:rsid w:val="003137ED"/>
    <w:rsid w:val="00313AC4"/>
    <w:rsid w:val="00313C4F"/>
    <w:rsid w:val="00313EE1"/>
    <w:rsid w:val="003141C2"/>
    <w:rsid w:val="00314629"/>
    <w:rsid w:val="00314B31"/>
    <w:rsid w:val="00314BF5"/>
    <w:rsid w:val="00314F8B"/>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B02"/>
    <w:rsid w:val="003222E4"/>
    <w:rsid w:val="00322352"/>
    <w:rsid w:val="00322545"/>
    <w:rsid w:val="00322647"/>
    <w:rsid w:val="00322751"/>
    <w:rsid w:val="00322A6A"/>
    <w:rsid w:val="00322BC3"/>
    <w:rsid w:val="00322E3B"/>
    <w:rsid w:val="0032313E"/>
    <w:rsid w:val="0032336C"/>
    <w:rsid w:val="003234EF"/>
    <w:rsid w:val="003235BA"/>
    <w:rsid w:val="00323FAD"/>
    <w:rsid w:val="003245E6"/>
    <w:rsid w:val="003246E3"/>
    <w:rsid w:val="00324731"/>
    <w:rsid w:val="003249F8"/>
    <w:rsid w:val="00324E09"/>
    <w:rsid w:val="00324EA0"/>
    <w:rsid w:val="00325319"/>
    <w:rsid w:val="00325CB5"/>
    <w:rsid w:val="003260B3"/>
    <w:rsid w:val="003260C1"/>
    <w:rsid w:val="0032649F"/>
    <w:rsid w:val="003264E8"/>
    <w:rsid w:val="0032661F"/>
    <w:rsid w:val="003268E2"/>
    <w:rsid w:val="0032695B"/>
    <w:rsid w:val="00326BBA"/>
    <w:rsid w:val="003271E3"/>
    <w:rsid w:val="003272D0"/>
    <w:rsid w:val="003273DE"/>
    <w:rsid w:val="00327470"/>
    <w:rsid w:val="003278C7"/>
    <w:rsid w:val="0032793B"/>
    <w:rsid w:val="00327AD0"/>
    <w:rsid w:val="00327AEA"/>
    <w:rsid w:val="003308C4"/>
    <w:rsid w:val="00330941"/>
    <w:rsid w:val="00330AA6"/>
    <w:rsid w:val="00330C30"/>
    <w:rsid w:val="00330DE8"/>
    <w:rsid w:val="00331406"/>
    <w:rsid w:val="00331428"/>
    <w:rsid w:val="00331BCC"/>
    <w:rsid w:val="00332016"/>
    <w:rsid w:val="003321C3"/>
    <w:rsid w:val="0033287B"/>
    <w:rsid w:val="00332962"/>
    <w:rsid w:val="00332B77"/>
    <w:rsid w:val="00332BA3"/>
    <w:rsid w:val="00332C85"/>
    <w:rsid w:val="00332D70"/>
    <w:rsid w:val="00333BB9"/>
    <w:rsid w:val="0033443F"/>
    <w:rsid w:val="00334AAB"/>
    <w:rsid w:val="00335250"/>
    <w:rsid w:val="00335513"/>
    <w:rsid w:val="00335664"/>
    <w:rsid w:val="0033592C"/>
    <w:rsid w:val="00335C5E"/>
    <w:rsid w:val="00335DF1"/>
    <w:rsid w:val="00335E2A"/>
    <w:rsid w:val="00336225"/>
    <w:rsid w:val="003366FE"/>
    <w:rsid w:val="00336780"/>
    <w:rsid w:val="003367C5"/>
    <w:rsid w:val="00336A34"/>
    <w:rsid w:val="00336D83"/>
    <w:rsid w:val="00336E1A"/>
    <w:rsid w:val="003370D3"/>
    <w:rsid w:val="003376CF"/>
    <w:rsid w:val="00337C71"/>
    <w:rsid w:val="00340450"/>
    <w:rsid w:val="00340571"/>
    <w:rsid w:val="00340A6D"/>
    <w:rsid w:val="00340D9C"/>
    <w:rsid w:val="00340E16"/>
    <w:rsid w:val="00340E58"/>
    <w:rsid w:val="00340EA8"/>
    <w:rsid w:val="00341087"/>
    <w:rsid w:val="003411D5"/>
    <w:rsid w:val="00341412"/>
    <w:rsid w:val="00341CDF"/>
    <w:rsid w:val="003422A6"/>
    <w:rsid w:val="0034243C"/>
    <w:rsid w:val="0034246D"/>
    <w:rsid w:val="003426DE"/>
    <w:rsid w:val="0034297F"/>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511B"/>
    <w:rsid w:val="00345F6C"/>
    <w:rsid w:val="003469CC"/>
    <w:rsid w:val="00346D3D"/>
    <w:rsid w:val="003471DC"/>
    <w:rsid w:val="00347265"/>
    <w:rsid w:val="0034735D"/>
    <w:rsid w:val="0034745C"/>
    <w:rsid w:val="00347B9B"/>
    <w:rsid w:val="00347F2E"/>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C98"/>
    <w:rsid w:val="00351D57"/>
    <w:rsid w:val="0035216E"/>
    <w:rsid w:val="00352600"/>
    <w:rsid w:val="0035265C"/>
    <w:rsid w:val="00352759"/>
    <w:rsid w:val="003527BB"/>
    <w:rsid w:val="00352828"/>
    <w:rsid w:val="00352952"/>
    <w:rsid w:val="00352AD3"/>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4DE"/>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96E"/>
    <w:rsid w:val="00363F7A"/>
    <w:rsid w:val="00364A63"/>
    <w:rsid w:val="00365351"/>
    <w:rsid w:val="00365477"/>
    <w:rsid w:val="0036561B"/>
    <w:rsid w:val="00365700"/>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D25"/>
    <w:rsid w:val="00374E17"/>
    <w:rsid w:val="00374F06"/>
    <w:rsid w:val="00374F99"/>
    <w:rsid w:val="00375AE6"/>
    <w:rsid w:val="00375FFC"/>
    <w:rsid w:val="003760A2"/>
    <w:rsid w:val="003761AF"/>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0ECD"/>
    <w:rsid w:val="00381685"/>
    <w:rsid w:val="003818CD"/>
    <w:rsid w:val="00381FC4"/>
    <w:rsid w:val="003821E7"/>
    <w:rsid w:val="00382700"/>
    <w:rsid w:val="003827F2"/>
    <w:rsid w:val="00382903"/>
    <w:rsid w:val="0038318F"/>
    <w:rsid w:val="003831FE"/>
    <w:rsid w:val="00383483"/>
    <w:rsid w:val="00383C38"/>
    <w:rsid w:val="00383D4B"/>
    <w:rsid w:val="00383DDB"/>
    <w:rsid w:val="003842A8"/>
    <w:rsid w:val="003848D9"/>
    <w:rsid w:val="00385192"/>
    <w:rsid w:val="003852CC"/>
    <w:rsid w:val="0038556E"/>
    <w:rsid w:val="0038577C"/>
    <w:rsid w:val="00385823"/>
    <w:rsid w:val="00385A16"/>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C09"/>
    <w:rsid w:val="00392DB8"/>
    <w:rsid w:val="00393058"/>
    <w:rsid w:val="003933E7"/>
    <w:rsid w:val="00393651"/>
    <w:rsid w:val="00393B78"/>
    <w:rsid w:val="00393DBB"/>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B8"/>
    <w:rsid w:val="00397AEB"/>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59"/>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8FC"/>
    <w:rsid w:val="003A49F0"/>
    <w:rsid w:val="003A4C4A"/>
    <w:rsid w:val="003A4E82"/>
    <w:rsid w:val="003A5898"/>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F82"/>
    <w:rsid w:val="003B1025"/>
    <w:rsid w:val="003B1046"/>
    <w:rsid w:val="003B14B8"/>
    <w:rsid w:val="003B1575"/>
    <w:rsid w:val="003B17C4"/>
    <w:rsid w:val="003B188F"/>
    <w:rsid w:val="003B19B0"/>
    <w:rsid w:val="003B1CC2"/>
    <w:rsid w:val="003B21B1"/>
    <w:rsid w:val="003B2496"/>
    <w:rsid w:val="003B2672"/>
    <w:rsid w:val="003B2AB9"/>
    <w:rsid w:val="003B2B79"/>
    <w:rsid w:val="003B2DAD"/>
    <w:rsid w:val="003B2DB4"/>
    <w:rsid w:val="003B2FCB"/>
    <w:rsid w:val="003B3435"/>
    <w:rsid w:val="003B36AB"/>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60B"/>
    <w:rsid w:val="003C0759"/>
    <w:rsid w:val="003C07D7"/>
    <w:rsid w:val="003C0985"/>
    <w:rsid w:val="003C0D37"/>
    <w:rsid w:val="003C131A"/>
    <w:rsid w:val="003C1B5D"/>
    <w:rsid w:val="003C1EC9"/>
    <w:rsid w:val="003C29EF"/>
    <w:rsid w:val="003C2C9D"/>
    <w:rsid w:val="003C2CF1"/>
    <w:rsid w:val="003C3B73"/>
    <w:rsid w:val="003C3EF9"/>
    <w:rsid w:val="003C412E"/>
    <w:rsid w:val="003C4250"/>
    <w:rsid w:val="003C46A9"/>
    <w:rsid w:val="003C4952"/>
    <w:rsid w:val="003C4D16"/>
    <w:rsid w:val="003C4D8C"/>
    <w:rsid w:val="003C4E25"/>
    <w:rsid w:val="003C4F25"/>
    <w:rsid w:val="003C5280"/>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A2B"/>
    <w:rsid w:val="003D2EC6"/>
    <w:rsid w:val="003D30F8"/>
    <w:rsid w:val="003D31A1"/>
    <w:rsid w:val="003D33C2"/>
    <w:rsid w:val="003D39A6"/>
    <w:rsid w:val="003D40DE"/>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60D5"/>
    <w:rsid w:val="003D63BA"/>
    <w:rsid w:val="003D680E"/>
    <w:rsid w:val="003D6955"/>
    <w:rsid w:val="003D6AC0"/>
    <w:rsid w:val="003D6D66"/>
    <w:rsid w:val="003D7179"/>
    <w:rsid w:val="003D7192"/>
    <w:rsid w:val="003D76D6"/>
    <w:rsid w:val="003D78AB"/>
    <w:rsid w:val="003D79E8"/>
    <w:rsid w:val="003D7AE3"/>
    <w:rsid w:val="003D7DAF"/>
    <w:rsid w:val="003E0385"/>
    <w:rsid w:val="003E086F"/>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CDB"/>
    <w:rsid w:val="003E52EB"/>
    <w:rsid w:val="003E5644"/>
    <w:rsid w:val="003E565A"/>
    <w:rsid w:val="003E5B74"/>
    <w:rsid w:val="003E5DE2"/>
    <w:rsid w:val="003E60CE"/>
    <w:rsid w:val="003E6428"/>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D4A"/>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DFF"/>
    <w:rsid w:val="0040015E"/>
    <w:rsid w:val="00400427"/>
    <w:rsid w:val="00400930"/>
    <w:rsid w:val="00400978"/>
    <w:rsid w:val="00400B43"/>
    <w:rsid w:val="00400C85"/>
    <w:rsid w:val="004010CF"/>
    <w:rsid w:val="00401175"/>
    <w:rsid w:val="004012FA"/>
    <w:rsid w:val="004017C6"/>
    <w:rsid w:val="00401BBE"/>
    <w:rsid w:val="00402355"/>
    <w:rsid w:val="004024AB"/>
    <w:rsid w:val="00402F2C"/>
    <w:rsid w:val="0040303D"/>
    <w:rsid w:val="004030DA"/>
    <w:rsid w:val="0040379F"/>
    <w:rsid w:val="00403805"/>
    <w:rsid w:val="00403824"/>
    <w:rsid w:val="00403891"/>
    <w:rsid w:val="00403E3B"/>
    <w:rsid w:val="00403ED8"/>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69"/>
    <w:rsid w:val="00413AA2"/>
    <w:rsid w:val="00414129"/>
    <w:rsid w:val="004142CD"/>
    <w:rsid w:val="004142F5"/>
    <w:rsid w:val="004145AE"/>
    <w:rsid w:val="00414B98"/>
    <w:rsid w:val="00414F50"/>
    <w:rsid w:val="00414F9D"/>
    <w:rsid w:val="00415224"/>
    <w:rsid w:val="004156C1"/>
    <w:rsid w:val="0041577E"/>
    <w:rsid w:val="004157F6"/>
    <w:rsid w:val="004159D3"/>
    <w:rsid w:val="00415A14"/>
    <w:rsid w:val="0041616C"/>
    <w:rsid w:val="004163D3"/>
    <w:rsid w:val="00416957"/>
    <w:rsid w:val="00416965"/>
    <w:rsid w:val="00416A66"/>
    <w:rsid w:val="00416B16"/>
    <w:rsid w:val="00416C3B"/>
    <w:rsid w:val="00416CAA"/>
    <w:rsid w:val="00416D41"/>
    <w:rsid w:val="00416DCB"/>
    <w:rsid w:val="0041718F"/>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9C8"/>
    <w:rsid w:val="00421CFA"/>
    <w:rsid w:val="00421EC5"/>
    <w:rsid w:val="00422252"/>
    <w:rsid w:val="004222BF"/>
    <w:rsid w:val="00422399"/>
    <w:rsid w:val="004228B8"/>
    <w:rsid w:val="00422A01"/>
    <w:rsid w:val="00422DB5"/>
    <w:rsid w:val="00422DE5"/>
    <w:rsid w:val="0042307B"/>
    <w:rsid w:val="00423326"/>
    <w:rsid w:val="0042351C"/>
    <w:rsid w:val="004237CC"/>
    <w:rsid w:val="00424E5F"/>
    <w:rsid w:val="004250E7"/>
    <w:rsid w:val="004258D1"/>
    <w:rsid w:val="00425C97"/>
    <w:rsid w:val="00425E05"/>
    <w:rsid w:val="00425FFD"/>
    <w:rsid w:val="004262F8"/>
    <w:rsid w:val="00426442"/>
    <w:rsid w:val="0042654A"/>
    <w:rsid w:val="004266D4"/>
    <w:rsid w:val="004267EE"/>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CB3"/>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6219"/>
    <w:rsid w:val="00436480"/>
    <w:rsid w:val="00436511"/>
    <w:rsid w:val="00436695"/>
    <w:rsid w:val="00436A3B"/>
    <w:rsid w:val="00436CF4"/>
    <w:rsid w:val="00436EE0"/>
    <w:rsid w:val="00436FAD"/>
    <w:rsid w:val="00437027"/>
    <w:rsid w:val="00437064"/>
    <w:rsid w:val="004371AB"/>
    <w:rsid w:val="004372BE"/>
    <w:rsid w:val="0043771E"/>
    <w:rsid w:val="004402A7"/>
    <w:rsid w:val="0044035D"/>
    <w:rsid w:val="0044037A"/>
    <w:rsid w:val="00440465"/>
    <w:rsid w:val="00440565"/>
    <w:rsid w:val="004407A9"/>
    <w:rsid w:val="00440EA5"/>
    <w:rsid w:val="00441131"/>
    <w:rsid w:val="0044131C"/>
    <w:rsid w:val="0044142F"/>
    <w:rsid w:val="004421A2"/>
    <w:rsid w:val="004425C2"/>
    <w:rsid w:val="004426F3"/>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EA"/>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AA"/>
    <w:rsid w:val="00450FB9"/>
    <w:rsid w:val="004518D5"/>
    <w:rsid w:val="004519BF"/>
    <w:rsid w:val="00451A20"/>
    <w:rsid w:val="00451B06"/>
    <w:rsid w:val="00451BEB"/>
    <w:rsid w:val="0045212B"/>
    <w:rsid w:val="004527C0"/>
    <w:rsid w:val="004529D0"/>
    <w:rsid w:val="00452D48"/>
    <w:rsid w:val="00453402"/>
    <w:rsid w:val="0045340A"/>
    <w:rsid w:val="00453871"/>
    <w:rsid w:val="00453DEF"/>
    <w:rsid w:val="00454220"/>
    <w:rsid w:val="004543E4"/>
    <w:rsid w:val="004544A3"/>
    <w:rsid w:val="004548E5"/>
    <w:rsid w:val="00454DC5"/>
    <w:rsid w:val="00454F08"/>
    <w:rsid w:val="00455105"/>
    <w:rsid w:val="004559BE"/>
    <w:rsid w:val="00455C09"/>
    <w:rsid w:val="00456114"/>
    <w:rsid w:val="00456782"/>
    <w:rsid w:val="00456971"/>
    <w:rsid w:val="00456B9B"/>
    <w:rsid w:val="00457026"/>
    <w:rsid w:val="00457074"/>
    <w:rsid w:val="00457390"/>
    <w:rsid w:val="0045742D"/>
    <w:rsid w:val="00457680"/>
    <w:rsid w:val="00457719"/>
    <w:rsid w:val="0045787E"/>
    <w:rsid w:val="004578EF"/>
    <w:rsid w:val="00457918"/>
    <w:rsid w:val="00457C5E"/>
    <w:rsid w:val="00457F04"/>
    <w:rsid w:val="00457F98"/>
    <w:rsid w:val="0046026D"/>
    <w:rsid w:val="0046027A"/>
    <w:rsid w:val="004602AA"/>
    <w:rsid w:val="00460300"/>
    <w:rsid w:val="004605CC"/>
    <w:rsid w:val="00460719"/>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0F2"/>
    <w:rsid w:val="00465461"/>
    <w:rsid w:val="00465467"/>
    <w:rsid w:val="00465573"/>
    <w:rsid w:val="004658C3"/>
    <w:rsid w:val="00465EB3"/>
    <w:rsid w:val="00466260"/>
    <w:rsid w:val="004662E3"/>
    <w:rsid w:val="0046645E"/>
    <w:rsid w:val="004666EC"/>
    <w:rsid w:val="0046680F"/>
    <w:rsid w:val="00466F18"/>
    <w:rsid w:val="00467011"/>
    <w:rsid w:val="004673FA"/>
    <w:rsid w:val="00467838"/>
    <w:rsid w:val="00467AD9"/>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93E"/>
    <w:rsid w:val="00472A35"/>
    <w:rsid w:val="00472ACB"/>
    <w:rsid w:val="004739BD"/>
    <w:rsid w:val="00473D2D"/>
    <w:rsid w:val="00473EBF"/>
    <w:rsid w:val="00473F5F"/>
    <w:rsid w:val="004740D7"/>
    <w:rsid w:val="0047410D"/>
    <w:rsid w:val="00474546"/>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607"/>
    <w:rsid w:val="00482389"/>
    <w:rsid w:val="004827D4"/>
    <w:rsid w:val="004828DE"/>
    <w:rsid w:val="00482943"/>
    <w:rsid w:val="00482ADC"/>
    <w:rsid w:val="00482B1F"/>
    <w:rsid w:val="00482BAD"/>
    <w:rsid w:val="00483846"/>
    <w:rsid w:val="00483D11"/>
    <w:rsid w:val="00483D20"/>
    <w:rsid w:val="0048406D"/>
    <w:rsid w:val="0048410E"/>
    <w:rsid w:val="004849E8"/>
    <w:rsid w:val="00484C46"/>
    <w:rsid w:val="00484C71"/>
    <w:rsid w:val="00484D72"/>
    <w:rsid w:val="00484F0E"/>
    <w:rsid w:val="004855C3"/>
    <w:rsid w:val="004855C6"/>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5D3"/>
    <w:rsid w:val="00490649"/>
    <w:rsid w:val="0049093B"/>
    <w:rsid w:val="00490E94"/>
    <w:rsid w:val="00490EE3"/>
    <w:rsid w:val="004913DF"/>
    <w:rsid w:val="0049143D"/>
    <w:rsid w:val="004915F6"/>
    <w:rsid w:val="00491742"/>
    <w:rsid w:val="004918A0"/>
    <w:rsid w:val="00491923"/>
    <w:rsid w:val="00491B91"/>
    <w:rsid w:val="00491E58"/>
    <w:rsid w:val="004924E5"/>
    <w:rsid w:val="00492619"/>
    <w:rsid w:val="004927E4"/>
    <w:rsid w:val="004931BF"/>
    <w:rsid w:val="0049349F"/>
    <w:rsid w:val="004935A4"/>
    <w:rsid w:val="00493A21"/>
    <w:rsid w:val="00493D08"/>
    <w:rsid w:val="00493E9F"/>
    <w:rsid w:val="0049435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8C7"/>
    <w:rsid w:val="00496BA1"/>
    <w:rsid w:val="00496BEF"/>
    <w:rsid w:val="00496DA1"/>
    <w:rsid w:val="0049792C"/>
    <w:rsid w:val="004979BD"/>
    <w:rsid w:val="004A01E1"/>
    <w:rsid w:val="004A03E6"/>
    <w:rsid w:val="004A0C3C"/>
    <w:rsid w:val="004A0E00"/>
    <w:rsid w:val="004A0EC5"/>
    <w:rsid w:val="004A15F7"/>
    <w:rsid w:val="004A1600"/>
    <w:rsid w:val="004A1B20"/>
    <w:rsid w:val="004A1CF3"/>
    <w:rsid w:val="004A1E0D"/>
    <w:rsid w:val="004A1F24"/>
    <w:rsid w:val="004A201F"/>
    <w:rsid w:val="004A2299"/>
    <w:rsid w:val="004A23B8"/>
    <w:rsid w:val="004A23C0"/>
    <w:rsid w:val="004A23C4"/>
    <w:rsid w:val="004A2689"/>
    <w:rsid w:val="004A28D4"/>
    <w:rsid w:val="004A2908"/>
    <w:rsid w:val="004A2B3D"/>
    <w:rsid w:val="004A2BE1"/>
    <w:rsid w:val="004A2E44"/>
    <w:rsid w:val="004A2E59"/>
    <w:rsid w:val="004A308E"/>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25D"/>
    <w:rsid w:val="004B339D"/>
    <w:rsid w:val="004B34EF"/>
    <w:rsid w:val="004B3567"/>
    <w:rsid w:val="004B35A1"/>
    <w:rsid w:val="004B35F5"/>
    <w:rsid w:val="004B3A5E"/>
    <w:rsid w:val="004B3C3F"/>
    <w:rsid w:val="004B3D43"/>
    <w:rsid w:val="004B453E"/>
    <w:rsid w:val="004B45A2"/>
    <w:rsid w:val="004B4634"/>
    <w:rsid w:val="004B471E"/>
    <w:rsid w:val="004B4A0F"/>
    <w:rsid w:val="004B4AA2"/>
    <w:rsid w:val="004B4C67"/>
    <w:rsid w:val="004B4D89"/>
    <w:rsid w:val="004B50E0"/>
    <w:rsid w:val="004B5139"/>
    <w:rsid w:val="004B518A"/>
    <w:rsid w:val="004B5370"/>
    <w:rsid w:val="004B55EC"/>
    <w:rsid w:val="004B6301"/>
    <w:rsid w:val="004B656F"/>
    <w:rsid w:val="004B67B2"/>
    <w:rsid w:val="004B6FFB"/>
    <w:rsid w:val="004B795F"/>
    <w:rsid w:val="004B7BA5"/>
    <w:rsid w:val="004B7C7F"/>
    <w:rsid w:val="004C0346"/>
    <w:rsid w:val="004C03CC"/>
    <w:rsid w:val="004C0B5B"/>
    <w:rsid w:val="004C0F99"/>
    <w:rsid w:val="004C0FA3"/>
    <w:rsid w:val="004C102A"/>
    <w:rsid w:val="004C130D"/>
    <w:rsid w:val="004C1355"/>
    <w:rsid w:val="004C1430"/>
    <w:rsid w:val="004C1624"/>
    <w:rsid w:val="004C1991"/>
    <w:rsid w:val="004C1FDC"/>
    <w:rsid w:val="004C2371"/>
    <w:rsid w:val="004C2BCB"/>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632"/>
    <w:rsid w:val="004C5C61"/>
    <w:rsid w:val="004C5EF0"/>
    <w:rsid w:val="004C624C"/>
    <w:rsid w:val="004C63D6"/>
    <w:rsid w:val="004C660B"/>
    <w:rsid w:val="004C6627"/>
    <w:rsid w:val="004C676E"/>
    <w:rsid w:val="004C6915"/>
    <w:rsid w:val="004C6D25"/>
    <w:rsid w:val="004C730E"/>
    <w:rsid w:val="004C763D"/>
    <w:rsid w:val="004C7739"/>
    <w:rsid w:val="004C7BDF"/>
    <w:rsid w:val="004D00F4"/>
    <w:rsid w:val="004D0158"/>
    <w:rsid w:val="004D0200"/>
    <w:rsid w:val="004D02B7"/>
    <w:rsid w:val="004D09BA"/>
    <w:rsid w:val="004D0A0E"/>
    <w:rsid w:val="004D0E42"/>
    <w:rsid w:val="004D1147"/>
    <w:rsid w:val="004D139C"/>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E83"/>
    <w:rsid w:val="004D7F8C"/>
    <w:rsid w:val="004E0033"/>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00B"/>
    <w:rsid w:val="004E4116"/>
    <w:rsid w:val="004E4254"/>
    <w:rsid w:val="004E4640"/>
    <w:rsid w:val="004E471C"/>
    <w:rsid w:val="004E4F85"/>
    <w:rsid w:val="004E53AE"/>
    <w:rsid w:val="004E5449"/>
    <w:rsid w:val="004E5BAB"/>
    <w:rsid w:val="004E5C61"/>
    <w:rsid w:val="004E5EC9"/>
    <w:rsid w:val="004E6158"/>
    <w:rsid w:val="004E6184"/>
    <w:rsid w:val="004E63C9"/>
    <w:rsid w:val="004E6474"/>
    <w:rsid w:val="004E6CEA"/>
    <w:rsid w:val="004E7449"/>
    <w:rsid w:val="004E7691"/>
    <w:rsid w:val="004E76A5"/>
    <w:rsid w:val="004E7B7F"/>
    <w:rsid w:val="004E7E45"/>
    <w:rsid w:val="004E7F95"/>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FA"/>
    <w:rsid w:val="004F67A9"/>
    <w:rsid w:val="004F6AFE"/>
    <w:rsid w:val="004F6F20"/>
    <w:rsid w:val="004F7373"/>
    <w:rsid w:val="004F73A5"/>
    <w:rsid w:val="004F76A6"/>
    <w:rsid w:val="004F78C3"/>
    <w:rsid w:val="004F78E5"/>
    <w:rsid w:val="004F7BF4"/>
    <w:rsid w:val="004F7C51"/>
    <w:rsid w:val="004F7CE6"/>
    <w:rsid w:val="004F7F1A"/>
    <w:rsid w:val="0050031C"/>
    <w:rsid w:val="005004F7"/>
    <w:rsid w:val="00500798"/>
    <w:rsid w:val="005007E7"/>
    <w:rsid w:val="00500957"/>
    <w:rsid w:val="00500A59"/>
    <w:rsid w:val="005012BB"/>
    <w:rsid w:val="0050132F"/>
    <w:rsid w:val="00501723"/>
    <w:rsid w:val="005018DA"/>
    <w:rsid w:val="00501A8C"/>
    <w:rsid w:val="00501F0D"/>
    <w:rsid w:val="00501FCD"/>
    <w:rsid w:val="0050296A"/>
    <w:rsid w:val="005029A2"/>
    <w:rsid w:val="00502B04"/>
    <w:rsid w:val="00502BFC"/>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E39"/>
    <w:rsid w:val="0050614B"/>
    <w:rsid w:val="0050640B"/>
    <w:rsid w:val="00506571"/>
    <w:rsid w:val="005066B3"/>
    <w:rsid w:val="00506950"/>
    <w:rsid w:val="00506A8D"/>
    <w:rsid w:val="00506C2E"/>
    <w:rsid w:val="00506F84"/>
    <w:rsid w:val="005070F2"/>
    <w:rsid w:val="005074C9"/>
    <w:rsid w:val="0050768F"/>
    <w:rsid w:val="00507754"/>
    <w:rsid w:val="00507B61"/>
    <w:rsid w:val="00507BF8"/>
    <w:rsid w:val="00507CAF"/>
    <w:rsid w:val="00507E37"/>
    <w:rsid w:val="00510374"/>
    <w:rsid w:val="00510444"/>
    <w:rsid w:val="00510533"/>
    <w:rsid w:val="00510B25"/>
    <w:rsid w:val="00510C3D"/>
    <w:rsid w:val="00510F6D"/>
    <w:rsid w:val="00511E67"/>
    <w:rsid w:val="00512158"/>
    <w:rsid w:val="00512182"/>
    <w:rsid w:val="00512747"/>
    <w:rsid w:val="005128FF"/>
    <w:rsid w:val="00512A11"/>
    <w:rsid w:val="00512F71"/>
    <w:rsid w:val="005132B5"/>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E4"/>
    <w:rsid w:val="005154AC"/>
    <w:rsid w:val="00515907"/>
    <w:rsid w:val="00515C74"/>
    <w:rsid w:val="00515DAD"/>
    <w:rsid w:val="00515E2B"/>
    <w:rsid w:val="00515EA7"/>
    <w:rsid w:val="005162E9"/>
    <w:rsid w:val="005167B8"/>
    <w:rsid w:val="00516B96"/>
    <w:rsid w:val="0051711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8C4"/>
    <w:rsid w:val="00524AD1"/>
    <w:rsid w:val="00524CC4"/>
    <w:rsid w:val="00524E6A"/>
    <w:rsid w:val="005251DA"/>
    <w:rsid w:val="00525407"/>
    <w:rsid w:val="005254CD"/>
    <w:rsid w:val="005255A1"/>
    <w:rsid w:val="00525EAA"/>
    <w:rsid w:val="00525F16"/>
    <w:rsid w:val="00525F71"/>
    <w:rsid w:val="0052610E"/>
    <w:rsid w:val="00526155"/>
    <w:rsid w:val="00526270"/>
    <w:rsid w:val="00526433"/>
    <w:rsid w:val="005269C2"/>
    <w:rsid w:val="00526C8A"/>
    <w:rsid w:val="00526D38"/>
    <w:rsid w:val="00527160"/>
    <w:rsid w:val="005273B6"/>
    <w:rsid w:val="00527489"/>
    <w:rsid w:val="005278B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838"/>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4F"/>
    <w:rsid w:val="00533F6A"/>
    <w:rsid w:val="00534087"/>
    <w:rsid w:val="005347FB"/>
    <w:rsid w:val="0053480B"/>
    <w:rsid w:val="005349EB"/>
    <w:rsid w:val="00534AA6"/>
    <w:rsid w:val="00534C7A"/>
    <w:rsid w:val="00534C83"/>
    <w:rsid w:val="005350B9"/>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154E"/>
    <w:rsid w:val="005417A0"/>
    <w:rsid w:val="00541E2B"/>
    <w:rsid w:val="0054203B"/>
    <w:rsid w:val="005421F5"/>
    <w:rsid w:val="005431ED"/>
    <w:rsid w:val="0054361C"/>
    <w:rsid w:val="005436D7"/>
    <w:rsid w:val="00543703"/>
    <w:rsid w:val="005439DA"/>
    <w:rsid w:val="00543A66"/>
    <w:rsid w:val="00543A83"/>
    <w:rsid w:val="00544220"/>
    <w:rsid w:val="005443BF"/>
    <w:rsid w:val="005444D2"/>
    <w:rsid w:val="00544C33"/>
    <w:rsid w:val="00544F2C"/>
    <w:rsid w:val="00544FE3"/>
    <w:rsid w:val="00545410"/>
    <w:rsid w:val="00545555"/>
    <w:rsid w:val="0054556F"/>
    <w:rsid w:val="00545B27"/>
    <w:rsid w:val="00545C3D"/>
    <w:rsid w:val="00545E6A"/>
    <w:rsid w:val="0054612C"/>
    <w:rsid w:val="005462A4"/>
    <w:rsid w:val="00546310"/>
    <w:rsid w:val="0054667C"/>
    <w:rsid w:val="00546738"/>
    <w:rsid w:val="005467D6"/>
    <w:rsid w:val="00546942"/>
    <w:rsid w:val="00546A1B"/>
    <w:rsid w:val="00546ADD"/>
    <w:rsid w:val="00546B78"/>
    <w:rsid w:val="00547123"/>
    <w:rsid w:val="0054754D"/>
    <w:rsid w:val="0054779B"/>
    <w:rsid w:val="00547BDF"/>
    <w:rsid w:val="00547FA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F4"/>
    <w:rsid w:val="0055390C"/>
    <w:rsid w:val="0055410A"/>
    <w:rsid w:val="005543AB"/>
    <w:rsid w:val="005547CB"/>
    <w:rsid w:val="00554C19"/>
    <w:rsid w:val="00554DF7"/>
    <w:rsid w:val="00554FF2"/>
    <w:rsid w:val="0055509E"/>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762"/>
    <w:rsid w:val="00560AC9"/>
    <w:rsid w:val="00560DDA"/>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FD2"/>
    <w:rsid w:val="0056426E"/>
    <w:rsid w:val="0056434D"/>
    <w:rsid w:val="00564909"/>
    <w:rsid w:val="005651F7"/>
    <w:rsid w:val="005652EE"/>
    <w:rsid w:val="005655BE"/>
    <w:rsid w:val="00565679"/>
    <w:rsid w:val="00565E28"/>
    <w:rsid w:val="00565F7D"/>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943"/>
    <w:rsid w:val="00572CD9"/>
    <w:rsid w:val="00572DB1"/>
    <w:rsid w:val="00572E58"/>
    <w:rsid w:val="00572F26"/>
    <w:rsid w:val="00572F9D"/>
    <w:rsid w:val="005730FF"/>
    <w:rsid w:val="0057380A"/>
    <w:rsid w:val="00573948"/>
    <w:rsid w:val="00573BB0"/>
    <w:rsid w:val="00573CB2"/>
    <w:rsid w:val="00573D1D"/>
    <w:rsid w:val="00573D2B"/>
    <w:rsid w:val="00573F24"/>
    <w:rsid w:val="00574167"/>
    <w:rsid w:val="00574454"/>
    <w:rsid w:val="00574694"/>
    <w:rsid w:val="00574886"/>
    <w:rsid w:val="00574A09"/>
    <w:rsid w:val="00574B86"/>
    <w:rsid w:val="005753DB"/>
    <w:rsid w:val="005754B8"/>
    <w:rsid w:val="005758BA"/>
    <w:rsid w:val="00575A5F"/>
    <w:rsid w:val="00575B21"/>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EC4"/>
    <w:rsid w:val="005858A9"/>
    <w:rsid w:val="00585932"/>
    <w:rsid w:val="00585C3A"/>
    <w:rsid w:val="00585CBD"/>
    <w:rsid w:val="00585FF5"/>
    <w:rsid w:val="0058628A"/>
    <w:rsid w:val="005863AF"/>
    <w:rsid w:val="00586405"/>
    <w:rsid w:val="0058662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BF6"/>
    <w:rsid w:val="00590F25"/>
    <w:rsid w:val="00591214"/>
    <w:rsid w:val="00591777"/>
    <w:rsid w:val="00591B9C"/>
    <w:rsid w:val="00592160"/>
    <w:rsid w:val="005923C9"/>
    <w:rsid w:val="00592503"/>
    <w:rsid w:val="0059284F"/>
    <w:rsid w:val="005928BF"/>
    <w:rsid w:val="005934BF"/>
    <w:rsid w:val="00593A7F"/>
    <w:rsid w:val="00593ADD"/>
    <w:rsid w:val="00593D6F"/>
    <w:rsid w:val="00594131"/>
    <w:rsid w:val="005943C6"/>
    <w:rsid w:val="00594805"/>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278"/>
    <w:rsid w:val="005A28F0"/>
    <w:rsid w:val="005A29CF"/>
    <w:rsid w:val="005A2DD0"/>
    <w:rsid w:val="005A2F03"/>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2A6"/>
    <w:rsid w:val="005A6522"/>
    <w:rsid w:val="005A6A3A"/>
    <w:rsid w:val="005A6AAB"/>
    <w:rsid w:val="005A6B48"/>
    <w:rsid w:val="005A6EE0"/>
    <w:rsid w:val="005A6F61"/>
    <w:rsid w:val="005A6FA1"/>
    <w:rsid w:val="005A71E4"/>
    <w:rsid w:val="005A7D46"/>
    <w:rsid w:val="005A7E2E"/>
    <w:rsid w:val="005A7F50"/>
    <w:rsid w:val="005A7F72"/>
    <w:rsid w:val="005B009D"/>
    <w:rsid w:val="005B0529"/>
    <w:rsid w:val="005B0F23"/>
    <w:rsid w:val="005B13B6"/>
    <w:rsid w:val="005B1929"/>
    <w:rsid w:val="005B2D4D"/>
    <w:rsid w:val="005B2EB8"/>
    <w:rsid w:val="005B2EF6"/>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2FA"/>
    <w:rsid w:val="005B541A"/>
    <w:rsid w:val="005B5425"/>
    <w:rsid w:val="005B54F2"/>
    <w:rsid w:val="005B54FE"/>
    <w:rsid w:val="005B55AF"/>
    <w:rsid w:val="005B579C"/>
    <w:rsid w:val="005B5A55"/>
    <w:rsid w:val="005B6277"/>
    <w:rsid w:val="005B6A24"/>
    <w:rsid w:val="005B6C5F"/>
    <w:rsid w:val="005B6FAE"/>
    <w:rsid w:val="005B703E"/>
    <w:rsid w:val="005B70E8"/>
    <w:rsid w:val="005B73A2"/>
    <w:rsid w:val="005B7824"/>
    <w:rsid w:val="005B7ED8"/>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DC"/>
    <w:rsid w:val="005C4233"/>
    <w:rsid w:val="005C45F2"/>
    <w:rsid w:val="005C4B4D"/>
    <w:rsid w:val="005C4D30"/>
    <w:rsid w:val="005C4DE3"/>
    <w:rsid w:val="005C4EEB"/>
    <w:rsid w:val="005C5379"/>
    <w:rsid w:val="005C57AB"/>
    <w:rsid w:val="005C5849"/>
    <w:rsid w:val="005C6110"/>
    <w:rsid w:val="005C69C5"/>
    <w:rsid w:val="005C6E93"/>
    <w:rsid w:val="005C6E94"/>
    <w:rsid w:val="005C6FD9"/>
    <w:rsid w:val="005C7340"/>
    <w:rsid w:val="005C7A54"/>
    <w:rsid w:val="005C7B16"/>
    <w:rsid w:val="005C7CAD"/>
    <w:rsid w:val="005C7EF8"/>
    <w:rsid w:val="005D0102"/>
    <w:rsid w:val="005D02FA"/>
    <w:rsid w:val="005D047B"/>
    <w:rsid w:val="005D0790"/>
    <w:rsid w:val="005D0DE9"/>
    <w:rsid w:val="005D0F67"/>
    <w:rsid w:val="005D151C"/>
    <w:rsid w:val="005D1AE0"/>
    <w:rsid w:val="005D20FC"/>
    <w:rsid w:val="005D214D"/>
    <w:rsid w:val="005D241F"/>
    <w:rsid w:val="005D24A2"/>
    <w:rsid w:val="005D26D0"/>
    <w:rsid w:val="005D26D7"/>
    <w:rsid w:val="005D27F2"/>
    <w:rsid w:val="005D2A49"/>
    <w:rsid w:val="005D2B7E"/>
    <w:rsid w:val="005D2EE8"/>
    <w:rsid w:val="005D3069"/>
    <w:rsid w:val="005D31C7"/>
    <w:rsid w:val="005D31D3"/>
    <w:rsid w:val="005D35E3"/>
    <w:rsid w:val="005D4764"/>
    <w:rsid w:val="005D47B8"/>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D09"/>
    <w:rsid w:val="005D7E04"/>
    <w:rsid w:val="005E0079"/>
    <w:rsid w:val="005E0082"/>
    <w:rsid w:val="005E05FF"/>
    <w:rsid w:val="005E0E13"/>
    <w:rsid w:val="005E1173"/>
    <w:rsid w:val="005E1221"/>
    <w:rsid w:val="005E1385"/>
    <w:rsid w:val="005E1393"/>
    <w:rsid w:val="005E1A58"/>
    <w:rsid w:val="005E1C06"/>
    <w:rsid w:val="005E20C9"/>
    <w:rsid w:val="005E23D8"/>
    <w:rsid w:val="005E2980"/>
    <w:rsid w:val="005E2E2C"/>
    <w:rsid w:val="005E2F89"/>
    <w:rsid w:val="005E35FD"/>
    <w:rsid w:val="005E383F"/>
    <w:rsid w:val="005E39D1"/>
    <w:rsid w:val="005E41E2"/>
    <w:rsid w:val="005E43B0"/>
    <w:rsid w:val="005E48F7"/>
    <w:rsid w:val="005E4F80"/>
    <w:rsid w:val="005E4FBD"/>
    <w:rsid w:val="005E5009"/>
    <w:rsid w:val="005E5563"/>
    <w:rsid w:val="005E5687"/>
    <w:rsid w:val="005E5783"/>
    <w:rsid w:val="005E580A"/>
    <w:rsid w:val="005E5F87"/>
    <w:rsid w:val="005E66F1"/>
    <w:rsid w:val="005E6762"/>
    <w:rsid w:val="005E6888"/>
    <w:rsid w:val="005E6AFB"/>
    <w:rsid w:val="005E6E6E"/>
    <w:rsid w:val="005E6EDE"/>
    <w:rsid w:val="005E6FDD"/>
    <w:rsid w:val="005E756E"/>
    <w:rsid w:val="005E75E7"/>
    <w:rsid w:val="005E7698"/>
    <w:rsid w:val="005E7747"/>
    <w:rsid w:val="005E794F"/>
    <w:rsid w:val="005E79EC"/>
    <w:rsid w:val="005F031E"/>
    <w:rsid w:val="005F06AD"/>
    <w:rsid w:val="005F0B4C"/>
    <w:rsid w:val="005F0B53"/>
    <w:rsid w:val="005F0C46"/>
    <w:rsid w:val="005F0C56"/>
    <w:rsid w:val="005F1674"/>
    <w:rsid w:val="005F1AF3"/>
    <w:rsid w:val="005F1C0B"/>
    <w:rsid w:val="005F1CE1"/>
    <w:rsid w:val="005F1FE4"/>
    <w:rsid w:val="005F28DA"/>
    <w:rsid w:val="005F2E3C"/>
    <w:rsid w:val="005F2EFA"/>
    <w:rsid w:val="005F327D"/>
    <w:rsid w:val="005F369B"/>
    <w:rsid w:val="005F37B4"/>
    <w:rsid w:val="005F3D60"/>
    <w:rsid w:val="005F3F7F"/>
    <w:rsid w:val="005F40E5"/>
    <w:rsid w:val="005F419A"/>
    <w:rsid w:val="005F438B"/>
    <w:rsid w:val="005F46D9"/>
    <w:rsid w:val="005F4950"/>
    <w:rsid w:val="005F4B2B"/>
    <w:rsid w:val="005F4B43"/>
    <w:rsid w:val="005F502F"/>
    <w:rsid w:val="005F509E"/>
    <w:rsid w:val="005F5203"/>
    <w:rsid w:val="005F535C"/>
    <w:rsid w:val="005F5C66"/>
    <w:rsid w:val="005F650F"/>
    <w:rsid w:val="005F660A"/>
    <w:rsid w:val="005F6697"/>
    <w:rsid w:val="005F66B5"/>
    <w:rsid w:val="005F6F9C"/>
    <w:rsid w:val="005F6FFC"/>
    <w:rsid w:val="005F7531"/>
    <w:rsid w:val="005F77C0"/>
    <w:rsid w:val="005F7F11"/>
    <w:rsid w:val="00600127"/>
    <w:rsid w:val="00600292"/>
    <w:rsid w:val="006004D6"/>
    <w:rsid w:val="006004DE"/>
    <w:rsid w:val="0060091F"/>
    <w:rsid w:val="00600B14"/>
    <w:rsid w:val="00601072"/>
    <w:rsid w:val="0060144E"/>
    <w:rsid w:val="00601546"/>
    <w:rsid w:val="00601564"/>
    <w:rsid w:val="006015C5"/>
    <w:rsid w:val="00601754"/>
    <w:rsid w:val="00601B90"/>
    <w:rsid w:val="00601D4D"/>
    <w:rsid w:val="00601EF2"/>
    <w:rsid w:val="00601FCD"/>
    <w:rsid w:val="00602354"/>
    <w:rsid w:val="0060254B"/>
    <w:rsid w:val="00602646"/>
    <w:rsid w:val="0060268D"/>
    <w:rsid w:val="00603061"/>
    <w:rsid w:val="00603137"/>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5C6D"/>
    <w:rsid w:val="00606D0C"/>
    <w:rsid w:val="00607039"/>
    <w:rsid w:val="0060731A"/>
    <w:rsid w:val="0060739F"/>
    <w:rsid w:val="006073CE"/>
    <w:rsid w:val="006074B1"/>
    <w:rsid w:val="006075B3"/>
    <w:rsid w:val="006079D8"/>
    <w:rsid w:val="00607ADE"/>
    <w:rsid w:val="00607C08"/>
    <w:rsid w:val="00607E68"/>
    <w:rsid w:val="006102C6"/>
    <w:rsid w:val="006103F0"/>
    <w:rsid w:val="006104F9"/>
    <w:rsid w:val="00610648"/>
    <w:rsid w:val="00610818"/>
    <w:rsid w:val="006109EB"/>
    <w:rsid w:val="00610C00"/>
    <w:rsid w:val="00610F56"/>
    <w:rsid w:val="006113A9"/>
    <w:rsid w:val="00611E25"/>
    <w:rsid w:val="006128FF"/>
    <w:rsid w:val="00612C24"/>
    <w:rsid w:val="00612C73"/>
    <w:rsid w:val="00612D3C"/>
    <w:rsid w:val="00612DB2"/>
    <w:rsid w:val="00612DBD"/>
    <w:rsid w:val="00613036"/>
    <w:rsid w:val="00613324"/>
    <w:rsid w:val="006134CE"/>
    <w:rsid w:val="006138D8"/>
    <w:rsid w:val="00613D19"/>
    <w:rsid w:val="00614064"/>
    <w:rsid w:val="006141D8"/>
    <w:rsid w:val="006144AB"/>
    <w:rsid w:val="00614B3C"/>
    <w:rsid w:val="00614CB2"/>
    <w:rsid w:val="00614CB4"/>
    <w:rsid w:val="00614D1E"/>
    <w:rsid w:val="0061524B"/>
    <w:rsid w:val="0061527C"/>
    <w:rsid w:val="00615624"/>
    <w:rsid w:val="0061565F"/>
    <w:rsid w:val="00615709"/>
    <w:rsid w:val="00615BDB"/>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AF8"/>
    <w:rsid w:val="00621B6A"/>
    <w:rsid w:val="00621C0B"/>
    <w:rsid w:val="00621C72"/>
    <w:rsid w:val="00621CAD"/>
    <w:rsid w:val="00621E5A"/>
    <w:rsid w:val="006222B1"/>
    <w:rsid w:val="00622425"/>
    <w:rsid w:val="0062286B"/>
    <w:rsid w:val="00623084"/>
    <w:rsid w:val="00623427"/>
    <w:rsid w:val="00623670"/>
    <w:rsid w:val="006239D5"/>
    <w:rsid w:val="00623EF3"/>
    <w:rsid w:val="0062437B"/>
    <w:rsid w:val="00624453"/>
    <w:rsid w:val="006245F2"/>
    <w:rsid w:val="0062482C"/>
    <w:rsid w:val="00624AFA"/>
    <w:rsid w:val="00624C6E"/>
    <w:rsid w:val="00624FB3"/>
    <w:rsid w:val="006254D1"/>
    <w:rsid w:val="006254FC"/>
    <w:rsid w:val="006259DB"/>
    <w:rsid w:val="00625B24"/>
    <w:rsid w:val="00626216"/>
    <w:rsid w:val="00626416"/>
    <w:rsid w:val="0062657C"/>
    <w:rsid w:val="00626C25"/>
    <w:rsid w:val="00626E64"/>
    <w:rsid w:val="00626E96"/>
    <w:rsid w:val="00627BA3"/>
    <w:rsid w:val="00627BF3"/>
    <w:rsid w:val="00627C39"/>
    <w:rsid w:val="00627E44"/>
    <w:rsid w:val="00630035"/>
    <w:rsid w:val="006300D7"/>
    <w:rsid w:val="00630350"/>
    <w:rsid w:val="006306E2"/>
    <w:rsid w:val="00631007"/>
    <w:rsid w:val="00631826"/>
    <w:rsid w:val="00631C9F"/>
    <w:rsid w:val="00632029"/>
    <w:rsid w:val="00632090"/>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5E"/>
    <w:rsid w:val="006341AD"/>
    <w:rsid w:val="00634480"/>
    <w:rsid w:val="0063473F"/>
    <w:rsid w:val="006347F5"/>
    <w:rsid w:val="00635075"/>
    <w:rsid w:val="00635210"/>
    <w:rsid w:val="006352E8"/>
    <w:rsid w:val="006356FE"/>
    <w:rsid w:val="006357C8"/>
    <w:rsid w:val="00635B5B"/>
    <w:rsid w:val="00635D54"/>
    <w:rsid w:val="00635E1A"/>
    <w:rsid w:val="00635EDC"/>
    <w:rsid w:val="00635F56"/>
    <w:rsid w:val="00636094"/>
    <w:rsid w:val="006366EE"/>
    <w:rsid w:val="0063681F"/>
    <w:rsid w:val="006368D6"/>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DF6"/>
    <w:rsid w:val="00644E60"/>
    <w:rsid w:val="00644F77"/>
    <w:rsid w:val="006455A3"/>
    <w:rsid w:val="006457B7"/>
    <w:rsid w:val="00645D7C"/>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3205"/>
    <w:rsid w:val="00653273"/>
    <w:rsid w:val="006537FA"/>
    <w:rsid w:val="00653830"/>
    <w:rsid w:val="00653B8D"/>
    <w:rsid w:val="00654346"/>
    <w:rsid w:val="006544F6"/>
    <w:rsid w:val="00654B42"/>
    <w:rsid w:val="00654C74"/>
    <w:rsid w:val="00654C81"/>
    <w:rsid w:val="00654C97"/>
    <w:rsid w:val="00655070"/>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49D"/>
    <w:rsid w:val="0066279C"/>
    <w:rsid w:val="00662974"/>
    <w:rsid w:val="00662A3C"/>
    <w:rsid w:val="00662C65"/>
    <w:rsid w:val="00662FA2"/>
    <w:rsid w:val="0066301D"/>
    <w:rsid w:val="0066331F"/>
    <w:rsid w:val="006635DC"/>
    <w:rsid w:val="00663908"/>
    <w:rsid w:val="00663A57"/>
    <w:rsid w:val="00663D43"/>
    <w:rsid w:val="0066402E"/>
    <w:rsid w:val="00664032"/>
    <w:rsid w:val="006644FB"/>
    <w:rsid w:val="006646D1"/>
    <w:rsid w:val="006646F4"/>
    <w:rsid w:val="00664ED6"/>
    <w:rsid w:val="00665229"/>
    <w:rsid w:val="00665316"/>
    <w:rsid w:val="006653C3"/>
    <w:rsid w:val="006654E8"/>
    <w:rsid w:val="0066568F"/>
    <w:rsid w:val="00665B19"/>
    <w:rsid w:val="00665CCE"/>
    <w:rsid w:val="00665D51"/>
    <w:rsid w:val="00665F87"/>
    <w:rsid w:val="00666DA7"/>
    <w:rsid w:val="00666F36"/>
    <w:rsid w:val="006672FC"/>
    <w:rsid w:val="006674DD"/>
    <w:rsid w:val="00667525"/>
    <w:rsid w:val="00667A27"/>
    <w:rsid w:val="00667C07"/>
    <w:rsid w:val="00667D59"/>
    <w:rsid w:val="00667F2A"/>
    <w:rsid w:val="006704BF"/>
    <w:rsid w:val="0067098F"/>
    <w:rsid w:val="00670AD6"/>
    <w:rsid w:val="00670ECD"/>
    <w:rsid w:val="00671122"/>
    <w:rsid w:val="00671391"/>
    <w:rsid w:val="00671897"/>
    <w:rsid w:val="00671C8F"/>
    <w:rsid w:val="006722A4"/>
    <w:rsid w:val="00672966"/>
    <w:rsid w:val="006729A2"/>
    <w:rsid w:val="00672AE0"/>
    <w:rsid w:val="00672F44"/>
    <w:rsid w:val="0067318A"/>
    <w:rsid w:val="0067330E"/>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3C7"/>
    <w:rsid w:val="006767B8"/>
    <w:rsid w:val="006769FF"/>
    <w:rsid w:val="00677725"/>
    <w:rsid w:val="00677D6D"/>
    <w:rsid w:val="0068013A"/>
    <w:rsid w:val="00680A97"/>
    <w:rsid w:val="00680D9B"/>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B15"/>
    <w:rsid w:val="00682CEF"/>
    <w:rsid w:val="00682DCA"/>
    <w:rsid w:val="00682ED3"/>
    <w:rsid w:val="00683392"/>
    <w:rsid w:val="00683683"/>
    <w:rsid w:val="006837E8"/>
    <w:rsid w:val="00683993"/>
    <w:rsid w:val="00683C0B"/>
    <w:rsid w:val="00683D7F"/>
    <w:rsid w:val="00684258"/>
    <w:rsid w:val="00684E2E"/>
    <w:rsid w:val="00685725"/>
    <w:rsid w:val="00685D3B"/>
    <w:rsid w:val="0068623E"/>
    <w:rsid w:val="00686310"/>
    <w:rsid w:val="00686366"/>
    <w:rsid w:val="006864F7"/>
    <w:rsid w:val="00686533"/>
    <w:rsid w:val="0068653A"/>
    <w:rsid w:val="0068673B"/>
    <w:rsid w:val="006867F8"/>
    <w:rsid w:val="00687141"/>
    <w:rsid w:val="0068721F"/>
    <w:rsid w:val="00687E09"/>
    <w:rsid w:val="006905B3"/>
    <w:rsid w:val="00690D12"/>
    <w:rsid w:val="00690F0E"/>
    <w:rsid w:val="00691321"/>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CF"/>
    <w:rsid w:val="006A18DD"/>
    <w:rsid w:val="006A1D48"/>
    <w:rsid w:val="006A2347"/>
    <w:rsid w:val="006A24B3"/>
    <w:rsid w:val="006A2595"/>
    <w:rsid w:val="006A2BDC"/>
    <w:rsid w:val="006A2D0E"/>
    <w:rsid w:val="006A2E66"/>
    <w:rsid w:val="006A3227"/>
    <w:rsid w:val="006A3396"/>
    <w:rsid w:val="006A3574"/>
    <w:rsid w:val="006A35AF"/>
    <w:rsid w:val="006A376D"/>
    <w:rsid w:val="006A3BC8"/>
    <w:rsid w:val="006A3F94"/>
    <w:rsid w:val="006A4113"/>
    <w:rsid w:val="006A438E"/>
    <w:rsid w:val="006A457C"/>
    <w:rsid w:val="006A4584"/>
    <w:rsid w:val="006A467D"/>
    <w:rsid w:val="006A484F"/>
    <w:rsid w:val="006A49B5"/>
    <w:rsid w:val="006A5052"/>
    <w:rsid w:val="006A5185"/>
    <w:rsid w:val="006A5976"/>
    <w:rsid w:val="006A5A24"/>
    <w:rsid w:val="006A5A45"/>
    <w:rsid w:val="006A5AA2"/>
    <w:rsid w:val="006A5CA3"/>
    <w:rsid w:val="006A5E26"/>
    <w:rsid w:val="006A64BD"/>
    <w:rsid w:val="006A6725"/>
    <w:rsid w:val="006A6B69"/>
    <w:rsid w:val="006A6BA9"/>
    <w:rsid w:val="006A7574"/>
    <w:rsid w:val="006A7A68"/>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E55"/>
    <w:rsid w:val="006B40F5"/>
    <w:rsid w:val="006B415A"/>
    <w:rsid w:val="006B43A2"/>
    <w:rsid w:val="006B4820"/>
    <w:rsid w:val="006B49F6"/>
    <w:rsid w:val="006B4D4E"/>
    <w:rsid w:val="006B532A"/>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0A89"/>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2EC"/>
    <w:rsid w:val="006E05E0"/>
    <w:rsid w:val="006E088D"/>
    <w:rsid w:val="006E09BF"/>
    <w:rsid w:val="006E0B16"/>
    <w:rsid w:val="006E0E60"/>
    <w:rsid w:val="006E0ED0"/>
    <w:rsid w:val="006E13B5"/>
    <w:rsid w:val="006E176F"/>
    <w:rsid w:val="006E2190"/>
    <w:rsid w:val="006E22CC"/>
    <w:rsid w:val="006E2816"/>
    <w:rsid w:val="006E2AA6"/>
    <w:rsid w:val="006E2FED"/>
    <w:rsid w:val="006E31E5"/>
    <w:rsid w:val="006E32B6"/>
    <w:rsid w:val="006E3635"/>
    <w:rsid w:val="006E367F"/>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E24"/>
    <w:rsid w:val="006E6F03"/>
    <w:rsid w:val="006E71A8"/>
    <w:rsid w:val="006E7320"/>
    <w:rsid w:val="006E7496"/>
    <w:rsid w:val="006E792F"/>
    <w:rsid w:val="006E7969"/>
    <w:rsid w:val="006E7E49"/>
    <w:rsid w:val="006E7E6B"/>
    <w:rsid w:val="006E7F71"/>
    <w:rsid w:val="006F057D"/>
    <w:rsid w:val="006F05C2"/>
    <w:rsid w:val="006F090B"/>
    <w:rsid w:val="006F0C12"/>
    <w:rsid w:val="006F0D98"/>
    <w:rsid w:val="006F0EB1"/>
    <w:rsid w:val="006F1008"/>
    <w:rsid w:val="006F1629"/>
    <w:rsid w:val="006F1897"/>
    <w:rsid w:val="006F1C02"/>
    <w:rsid w:val="006F1C96"/>
    <w:rsid w:val="006F1D86"/>
    <w:rsid w:val="006F20D5"/>
    <w:rsid w:val="006F22CB"/>
    <w:rsid w:val="006F25E8"/>
    <w:rsid w:val="006F291E"/>
    <w:rsid w:val="006F2B10"/>
    <w:rsid w:val="006F2E21"/>
    <w:rsid w:val="006F3052"/>
    <w:rsid w:val="006F314D"/>
    <w:rsid w:val="006F33AB"/>
    <w:rsid w:val="006F3738"/>
    <w:rsid w:val="006F3B01"/>
    <w:rsid w:val="006F3BDF"/>
    <w:rsid w:val="006F4072"/>
    <w:rsid w:val="006F4189"/>
    <w:rsid w:val="006F4A19"/>
    <w:rsid w:val="006F4B36"/>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805"/>
    <w:rsid w:val="006F798D"/>
    <w:rsid w:val="006F7A92"/>
    <w:rsid w:val="006F7BD7"/>
    <w:rsid w:val="006F7C53"/>
    <w:rsid w:val="006F7E42"/>
    <w:rsid w:val="0070001A"/>
    <w:rsid w:val="00700042"/>
    <w:rsid w:val="0070023A"/>
    <w:rsid w:val="00700CE1"/>
    <w:rsid w:val="0070115C"/>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43EE"/>
    <w:rsid w:val="007047A7"/>
    <w:rsid w:val="0070493E"/>
    <w:rsid w:val="00704A33"/>
    <w:rsid w:val="00704DEB"/>
    <w:rsid w:val="00704F36"/>
    <w:rsid w:val="007050C4"/>
    <w:rsid w:val="0070540B"/>
    <w:rsid w:val="00705584"/>
    <w:rsid w:val="00705E96"/>
    <w:rsid w:val="007062E8"/>
    <w:rsid w:val="0070652C"/>
    <w:rsid w:val="00706C3D"/>
    <w:rsid w:val="00706E08"/>
    <w:rsid w:val="00706E63"/>
    <w:rsid w:val="007070E2"/>
    <w:rsid w:val="0070711F"/>
    <w:rsid w:val="00707352"/>
    <w:rsid w:val="0070743B"/>
    <w:rsid w:val="00707782"/>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3EEB"/>
    <w:rsid w:val="00714150"/>
    <w:rsid w:val="00714312"/>
    <w:rsid w:val="00714722"/>
    <w:rsid w:val="0071475C"/>
    <w:rsid w:val="00714D6A"/>
    <w:rsid w:val="0071515E"/>
    <w:rsid w:val="0071554D"/>
    <w:rsid w:val="0071594B"/>
    <w:rsid w:val="00715DFE"/>
    <w:rsid w:val="00715F49"/>
    <w:rsid w:val="007162F2"/>
    <w:rsid w:val="007163BF"/>
    <w:rsid w:val="0071649C"/>
    <w:rsid w:val="00716AEF"/>
    <w:rsid w:val="00716FC0"/>
    <w:rsid w:val="007171D2"/>
    <w:rsid w:val="00717267"/>
    <w:rsid w:val="007178EE"/>
    <w:rsid w:val="00717B0A"/>
    <w:rsid w:val="00717C5A"/>
    <w:rsid w:val="00717DDC"/>
    <w:rsid w:val="007205F3"/>
    <w:rsid w:val="00720759"/>
    <w:rsid w:val="007208F9"/>
    <w:rsid w:val="00720900"/>
    <w:rsid w:val="00720BD4"/>
    <w:rsid w:val="00720F97"/>
    <w:rsid w:val="00721344"/>
    <w:rsid w:val="007215A9"/>
    <w:rsid w:val="007218A9"/>
    <w:rsid w:val="0072190B"/>
    <w:rsid w:val="00721AC9"/>
    <w:rsid w:val="00721E1D"/>
    <w:rsid w:val="00722B72"/>
    <w:rsid w:val="0072326D"/>
    <w:rsid w:val="00723701"/>
    <w:rsid w:val="00723C3B"/>
    <w:rsid w:val="00723EC3"/>
    <w:rsid w:val="00723F42"/>
    <w:rsid w:val="00724426"/>
    <w:rsid w:val="00724904"/>
    <w:rsid w:val="00724D5D"/>
    <w:rsid w:val="00724D81"/>
    <w:rsid w:val="00725068"/>
    <w:rsid w:val="007254B1"/>
    <w:rsid w:val="00725524"/>
    <w:rsid w:val="007255D8"/>
    <w:rsid w:val="0072560E"/>
    <w:rsid w:val="00725CB6"/>
    <w:rsid w:val="00725D75"/>
    <w:rsid w:val="0072602E"/>
    <w:rsid w:val="00726281"/>
    <w:rsid w:val="007264A9"/>
    <w:rsid w:val="0072665F"/>
    <w:rsid w:val="00726C26"/>
    <w:rsid w:val="00726E6B"/>
    <w:rsid w:val="00726E9B"/>
    <w:rsid w:val="0072711D"/>
    <w:rsid w:val="007271F4"/>
    <w:rsid w:val="007273A7"/>
    <w:rsid w:val="007278B4"/>
    <w:rsid w:val="00727E9F"/>
    <w:rsid w:val="007300DD"/>
    <w:rsid w:val="007302AF"/>
    <w:rsid w:val="00730302"/>
    <w:rsid w:val="007305A9"/>
    <w:rsid w:val="007307E2"/>
    <w:rsid w:val="0073095B"/>
    <w:rsid w:val="00730DFF"/>
    <w:rsid w:val="0073128B"/>
    <w:rsid w:val="007314E8"/>
    <w:rsid w:val="0073171A"/>
    <w:rsid w:val="00731A41"/>
    <w:rsid w:val="00731B2A"/>
    <w:rsid w:val="00731D37"/>
    <w:rsid w:val="00731E4B"/>
    <w:rsid w:val="00732035"/>
    <w:rsid w:val="00732321"/>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56D0"/>
    <w:rsid w:val="00735E6E"/>
    <w:rsid w:val="007361C3"/>
    <w:rsid w:val="0073635D"/>
    <w:rsid w:val="0073637C"/>
    <w:rsid w:val="007368ED"/>
    <w:rsid w:val="00736D7B"/>
    <w:rsid w:val="0073759D"/>
    <w:rsid w:val="007377ED"/>
    <w:rsid w:val="007379C8"/>
    <w:rsid w:val="00737BBB"/>
    <w:rsid w:val="00737C8E"/>
    <w:rsid w:val="00737F20"/>
    <w:rsid w:val="007400A7"/>
    <w:rsid w:val="00740432"/>
    <w:rsid w:val="00740698"/>
    <w:rsid w:val="007406C0"/>
    <w:rsid w:val="00740733"/>
    <w:rsid w:val="00740AC1"/>
    <w:rsid w:val="00740CD3"/>
    <w:rsid w:val="0074108B"/>
    <w:rsid w:val="00741D8D"/>
    <w:rsid w:val="00741ED8"/>
    <w:rsid w:val="007420C9"/>
    <w:rsid w:val="00742235"/>
    <w:rsid w:val="00742695"/>
    <w:rsid w:val="007429B4"/>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1F0"/>
    <w:rsid w:val="007452B6"/>
    <w:rsid w:val="0074541B"/>
    <w:rsid w:val="0074576E"/>
    <w:rsid w:val="00745EBB"/>
    <w:rsid w:val="00745F9B"/>
    <w:rsid w:val="00746167"/>
    <w:rsid w:val="00746199"/>
    <w:rsid w:val="007461C7"/>
    <w:rsid w:val="007461CE"/>
    <w:rsid w:val="0074644A"/>
    <w:rsid w:val="00746CDF"/>
    <w:rsid w:val="00747048"/>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B3A"/>
    <w:rsid w:val="00751C69"/>
    <w:rsid w:val="00751F76"/>
    <w:rsid w:val="00752497"/>
    <w:rsid w:val="007525D9"/>
    <w:rsid w:val="007527ED"/>
    <w:rsid w:val="0075288B"/>
    <w:rsid w:val="00752C8B"/>
    <w:rsid w:val="00752FE7"/>
    <w:rsid w:val="00753171"/>
    <w:rsid w:val="007536BB"/>
    <w:rsid w:val="00753B9D"/>
    <w:rsid w:val="00753D6B"/>
    <w:rsid w:val="00753F01"/>
    <w:rsid w:val="0075410D"/>
    <w:rsid w:val="0075412E"/>
    <w:rsid w:val="00754698"/>
    <w:rsid w:val="00754D64"/>
    <w:rsid w:val="00755B06"/>
    <w:rsid w:val="00755D4E"/>
    <w:rsid w:val="00755E06"/>
    <w:rsid w:val="007564B4"/>
    <w:rsid w:val="007564C3"/>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1BA"/>
    <w:rsid w:val="007603D7"/>
    <w:rsid w:val="007604E2"/>
    <w:rsid w:val="00760503"/>
    <w:rsid w:val="0076065D"/>
    <w:rsid w:val="00760756"/>
    <w:rsid w:val="00760868"/>
    <w:rsid w:val="00760D79"/>
    <w:rsid w:val="00760E75"/>
    <w:rsid w:val="00760F08"/>
    <w:rsid w:val="007610AB"/>
    <w:rsid w:val="0076116D"/>
    <w:rsid w:val="007613AF"/>
    <w:rsid w:val="00761656"/>
    <w:rsid w:val="007619FB"/>
    <w:rsid w:val="0076200C"/>
    <w:rsid w:val="00762111"/>
    <w:rsid w:val="0076223E"/>
    <w:rsid w:val="007624B9"/>
    <w:rsid w:val="00762924"/>
    <w:rsid w:val="0076295C"/>
    <w:rsid w:val="00762A29"/>
    <w:rsid w:val="00763055"/>
    <w:rsid w:val="007632F6"/>
    <w:rsid w:val="0076375B"/>
    <w:rsid w:val="00763D32"/>
    <w:rsid w:val="00763DDF"/>
    <w:rsid w:val="0076426C"/>
    <w:rsid w:val="00764596"/>
    <w:rsid w:val="0076499E"/>
    <w:rsid w:val="00764DA7"/>
    <w:rsid w:val="00764E4E"/>
    <w:rsid w:val="00764E7D"/>
    <w:rsid w:val="00764EB8"/>
    <w:rsid w:val="00765098"/>
    <w:rsid w:val="00765239"/>
    <w:rsid w:val="007654B5"/>
    <w:rsid w:val="00765726"/>
    <w:rsid w:val="0076573F"/>
    <w:rsid w:val="0076598E"/>
    <w:rsid w:val="00765D9A"/>
    <w:rsid w:val="00765EF5"/>
    <w:rsid w:val="00765FDC"/>
    <w:rsid w:val="00766559"/>
    <w:rsid w:val="007667D5"/>
    <w:rsid w:val="00766A04"/>
    <w:rsid w:val="00766B0E"/>
    <w:rsid w:val="00766BFB"/>
    <w:rsid w:val="00766C85"/>
    <w:rsid w:val="00766D54"/>
    <w:rsid w:val="00766DFE"/>
    <w:rsid w:val="0076729C"/>
    <w:rsid w:val="0076731C"/>
    <w:rsid w:val="00767416"/>
    <w:rsid w:val="0076747C"/>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6DA"/>
    <w:rsid w:val="007779E1"/>
    <w:rsid w:val="00777CD9"/>
    <w:rsid w:val="00777EA9"/>
    <w:rsid w:val="00777EE9"/>
    <w:rsid w:val="00780657"/>
    <w:rsid w:val="00780676"/>
    <w:rsid w:val="00780980"/>
    <w:rsid w:val="007809D3"/>
    <w:rsid w:val="007809E1"/>
    <w:rsid w:val="00780ADB"/>
    <w:rsid w:val="00780B1F"/>
    <w:rsid w:val="00780FAE"/>
    <w:rsid w:val="0078113C"/>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1B8"/>
    <w:rsid w:val="007942BE"/>
    <w:rsid w:val="007947FB"/>
    <w:rsid w:val="00794980"/>
    <w:rsid w:val="007949DE"/>
    <w:rsid w:val="007951D0"/>
    <w:rsid w:val="007954AC"/>
    <w:rsid w:val="0079601B"/>
    <w:rsid w:val="007962E1"/>
    <w:rsid w:val="0079663F"/>
    <w:rsid w:val="00796F91"/>
    <w:rsid w:val="0079727F"/>
    <w:rsid w:val="00797D3D"/>
    <w:rsid w:val="00797DAA"/>
    <w:rsid w:val="00797FCF"/>
    <w:rsid w:val="007A0321"/>
    <w:rsid w:val="007A0506"/>
    <w:rsid w:val="007A0616"/>
    <w:rsid w:val="007A099A"/>
    <w:rsid w:val="007A0A6E"/>
    <w:rsid w:val="007A0C60"/>
    <w:rsid w:val="007A0DAC"/>
    <w:rsid w:val="007A1189"/>
    <w:rsid w:val="007A15BA"/>
    <w:rsid w:val="007A15C4"/>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916"/>
    <w:rsid w:val="007A3BF2"/>
    <w:rsid w:val="007A4264"/>
    <w:rsid w:val="007A43F5"/>
    <w:rsid w:val="007A4441"/>
    <w:rsid w:val="007A4793"/>
    <w:rsid w:val="007A47FE"/>
    <w:rsid w:val="007A49C5"/>
    <w:rsid w:val="007A4AF1"/>
    <w:rsid w:val="007A4C4B"/>
    <w:rsid w:val="007A4E03"/>
    <w:rsid w:val="007A513C"/>
    <w:rsid w:val="007A5288"/>
    <w:rsid w:val="007A5904"/>
    <w:rsid w:val="007A590F"/>
    <w:rsid w:val="007A618D"/>
    <w:rsid w:val="007A6333"/>
    <w:rsid w:val="007A6477"/>
    <w:rsid w:val="007A6660"/>
    <w:rsid w:val="007A6909"/>
    <w:rsid w:val="007A6EB2"/>
    <w:rsid w:val="007A75A3"/>
    <w:rsid w:val="007B0253"/>
    <w:rsid w:val="007B073B"/>
    <w:rsid w:val="007B0865"/>
    <w:rsid w:val="007B091C"/>
    <w:rsid w:val="007B0939"/>
    <w:rsid w:val="007B09ED"/>
    <w:rsid w:val="007B0B92"/>
    <w:rsid w:val="007B1061"/>
    <w:rsid w:val="007B10E9"/>
    <w:rsid w:val="007B1102"/>
    <w:rsid w:val="007B1159"/>
    <w:rsid w:val="007B127D"/>
    <w:rsid w:val="007B1528"/>
    <w:rsid w:val="007B15C5"/>
    <w:rsid w:val="007B1632"/>
    <w:rsid w:val="007B1F9A"/>
    <w:rsid w:val="007B2049"/>
    <w:rsid w:val="007B21A9"/>
    <w:rsid w:val="007B2638"/>
    <w:rsid w:val="007B314C"/>
    <w:rsid w:val="007B322B"/>
    <w:rsid w:val="007B327F"/>
    <w:rsid w:val="007B3476"/>
    <w:rsid w:val="007B39C7"/>
    <w:rsid w:val="007B3D55"/>
    <w:rsid w:val="007B3D90"/>
    <w:rsid w:val="007B40AD"/>
    <w:rsid w:val="007B420B"/>
    <w:rsid w:val="007B448A"/>
    <w:rsid w:val="007B44DC"/>
    <w:rsid w:val="007B4543"/>
    <w:rsid w:val="007B46B6"/>
    <w:rsid w:val="007B476E"/>
    <w:rsid w:val="007B48FC"/>
    <w:rsid w:val="007B4920"/>
    <w:rsid w:val="007B4937"/>
    <w:rsid w:val="007B4A42"/>
    <w:rsid w:val="007B4C21"/>
    <w:rsid w:val="007B4D78"/>
    <w:rsid w:val="007B5220"/>
    <w:rsid w:val="007B5443"/>
    <w:rsid w:val="007B559F"/>
    <w:rsid w:val="007B5A66"/>
    <w:rsid w:val="007B5BC8"/>
    <w:rsid w:val="007B630D"/>
    <w:rsid w:val="007B632B"/>
    <w:rsid w:val="007B697F"/>
    <w:rsid w:val="007B6B8A"/>
    <w:rsid w:val="007B766D"/>
    <w:rsid w:val="007B7832"/>
    <w:rsid w:val="007B79BB"/>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88"/>
    <w:rsid w:val="007C3F14"/>
    <w:rsid w:val="007C47BF"/>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48"/>
    <w:rsid w:val="007C6D8A"/>
    <w:rsid w:val="007C6DD9"/>
    <w:rsid w:val="007C6DF9"/>
    <w:rsid w:val="007C70B0"/>
    <w:rsid w:val="007C7318"/>
    <w:rsid w:val="007C7A48"/>
    <w:rsid w:val="007C7B0B"/>
    <w:rsid w:val="007C7D17"/>
    <w:rsid w:val="007C7EF3"/>
    <w:rsid w:val="007D020B"/>
    <w:rsid w:val="007D0677"/>
    <w:rsid w:val="007D0779"/>
    <w:rsid w:val="007D096E"/>
    <w:rsid w:val="007D098C"/>
    <w:rsid w:val="007D11B6"/>
    <w:rsid w:val="007D149C"/>
    <w:rsid w:val="007D14C2"/>
    <w:rsid w:val="007D1558"/>
    <w:rsid w:val="007D15F5"/>
    <w:rsid w:val="007D188E"/>
    <w:rsid w:val="007D1B7C"/>
    <w:rsid w:val="007D214A"/>
    <w:rsid w:val="007D23F9"/>
    <w:rsid w:val="007D261E"/>
    <w:rsid w:val="007D2A8F"/>
    <w:rsid w:val="007D2B63"/>
    <w:rsid w:val="007D357E"/>
    <w:rsid w:val="007D3889"/>
    <w:rsid w:val="007D39A2"/>
    <w:rsid w:val="007D39D7"/>
    <w:rsid w:val="007D3A6B"/>
    <w:rsid w:val="007D3DAD"/>
    <w:rsid w:val="007D4B71"/>
    <w:rsid w:val="007D4FF2"/>
    <w:rsid w:val="007D50CE"/>
    <w:rsid w:val="007D512C"/>
    <w:rsid w:val="007D526F"/>
    <w:rsid w:val="007D52B4"/>
    <w:rsid w:val="007D576C"/>
    <w:rsid w:val="007D59F2"/>
    <w:rsid w:val="007D5A24"/>
    <w:rsid w:val="007D5B38"/>
    <w:rsid w:val="007D5E36"/>
    <w:rsid w:val="007D6310"/>
    <w:rsid w:val="007D6427"/>
    <w:rsid w:val="007D647B"/>
    <w:rsid w:val="007D673F"/>
    <w:rsid w:val="007D67E9"/>
    <w:rsid w:val="007D68F4"/>
    <w:rsid w:val="007D6C84"/>
    <w:rsid w:val="007D6CE5"/>
    <w:rsid w:val="007D6EF0"/>
    <w:rsid w:val="007D7042"/>
    <w:rsid w:val="007D7057"/>
    <w:rsid w:val="007D7059"/>
    <w:rsid w:val="007D70C7"/>
    <w:rsid w:val="007D794A"/>
    <w:rsid w:val="007D7E94"/>
    <w:rsid w:val="007E00FB"/>
    <w:rsid w:val="007E0162"/>
    <w:rsid w:val="007E02CC"/>
    <w:rsid w:val="007E07FD"/>
    <w:rsid w:val="007E0981"/>
    <w:rsid w:val="007E0986"/>
    <w:rsid w:val="007E0C8C"/>
    <w:rsid w:val="007E0E05"/>
    <w:rsid w:val="007E10B7"/>
    <w:rsid w:val="007E10F8"/>
    <w:rsid w:val="007E12F7"/>
    <w:rsid w:val="007E1479"/>
    <w:rsid w:val="007E152B"/>
    <w:rsid w:val="007E1A3F"/>
    <w:rsid w:val="007E1A55"/>
    <w:rsid w:val="007E1CB1"/>
    <w:rsid w:val="007E201B"/>
    <w:rsid w:val="007E2146"/>
    <w:rsid w:val="007E2395"/>
    <w:rsid w:val="007E2754"/>
    <w:rsid w:val="007E2B1C"/>
    <w:rsid w:val="007E2B64"/>
    <w:rsid w:val="007E2BC5"/>
    <w:rsid w:val="007E2FA6"/>
    <w:rsid w:val="007E31F5"/>
    <w:rsid w:val="007E3288"/>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1F58"/>
    <w:rsid w:val="007F22A5"/>
    <w:rsid w:val="007F2DBB"/>
    <w:rsid w:val="007F2E8D"/>
    <w:rsid w:val="007F2ED4"/>
    <w:rsid w:val="007F3B01"/>
    <w:rsid w:val="007F3C61"/>
    <w:rsid w:val="007F3FB0"/>
    <w:rsid w:val="007F438F"/>
    <w:rsid w:val="007F43A9"/>
    <w:rsid w:val="007F49D3"/>
    <w:rsid w:val="007F50BC"/>
    <w:rsid w:val="007F52F6"/>
    <w:rsid w:val="007F5608"/>
    <w:rsid w:val="007F5874"/>
    <w:rsid w:val="007F58C1"/>
    <w:rsid w:val="007F5C6B"/>
    <w:rsid w:val="007F5D4A"/>
    <w:rsid w:val="007F6200"/>
    <w:rsid w:val="007F6306"/>
    <w:rsid w:val="007F6562"/>
    <w:rsid w:val="007F65F2"/>
    <w:rsid w:val="007F69BD"/>
    <w:rsid w:val="007F6AF0"/>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765"/>
    <w:rsid w:val="00804867"/>
    <w:rsid w:val="00804A69"/>
    <w:rsid w:val="00804B2F"/>
    <w:rsid w:val="008055C1"/>
    <w:rsid w:val="00805767"/>
    <w:rsid w:val="00805A48"/>
    <w:rsid w:val="00805CB3"/>
    <w:rsid w:val="008066AF"/>
    <w:rsid w:val="008068FA"/>
    <w:rsid w:val="00806979"/>
    <w:rsid w:val="0080699F"/>
    <w:rsid w:val="00806D29"/>
    <w:rsid w:val="00806E8D"/>
    <w:rsid w:val="00807062"/>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291"/>
    <w:rsid w:val="0081369D"/>
    <w:rsid w:val="0081389D"/>
    <w:rsid w:val="00813A60"/>
    <w:rsid w:val="00813CE0"/>
    <w:rsid w:val="00813DEF"/>
    <w:rsid w:val="00813FCD"/>
    <w:rsid w:val="00814136"/>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98B"/>
    <w:rsid w:val="00817B8F"/>
    <w:rsid w:val="00817C96"/>
    <w:rsid w:val="00817D2A"/>
    <w:rsid w:val="00817F27"/>
    <w:rsid w:val="008202CB"/>
    <w:rsid w:val="00820995"/>
    <w:rsid w:val="00820BE6"/>
    <w:rsid w:val="00820CDF"/>
    <w:rsid w:val="00820DF1"/>
    <w:rsid w:val="0082126F"/>
    <w:rsid w:val="0082153A"/>
    <w:rsid w:val="0082172C"/>
    <w:rsid w:val="00821781"/>
    <w:rsid w:val="00821838"/>
    <w:rsid w:val="008219E5"/>
    <w:rsid w:val="00821B7E"/>
    <w:rsid w:val="008220AC"/>
    <w:rsid w:val="008228BF"/>
    <w:rsid w:val="0082313E"/>
    <w:rsid w:val="00823233"/>
    <w:rsid w:val="00823330"/>
    <w:rsid w:val="00823335"/>
    <w:rsid w:val="008237B2"/>
    <w:rsid w:val="00823F61"/>
    <w:rsid w:val="00823F74"/>
    <w:rsid w:val="0082449E"/>
    <w:rsid w:val="008249FF"/>
    <w:rsid w:val="008251EC"/>
    <w:rsid w:val="008254DD"/>
    <w:rsid w:val="008257F4"/>
    <w:rsid w:val="008258D4"/>
    <w:rsid w:val="00825DD4"/>
    <w:rsid w:val="008260EA"/>
    <w:rsid w:val="0082616E"/>
    <w:rsid w:val="00826204"/>
    <w:rsid w:val="008262C0"/>
    <w:rsid w:val="00826549"/>
    <w:rsid w:val="00826575"/>
    <w:rsid w:val="00826A15"/>
    <w:rsid w:val="00826AA0"/>
    <w:rsid w:val="00826B10"/>
    <w:rsid w:val="00826D90"/>
    <w:rsid w:val="00826FA3"/>
    <w:rsid w:val="00827015"/>
    <w:rsid w:val="00827109"/>
    <w:rsid w:val="008271F4"/>
    <w:rsid w:val="00827648"/>
    <w:rsid w:val="00827A41"/>
    <w:rsid w:val="00827AF3"/>
    <w:rsid w:val="0083056F"/>
    <w:rsid w:val="00830DD0"/>
    <w:rsid w:val="00830F16"/>
    <w:rsid w:val="00831198"/>
    <w:rsid w:val="008312A4"/>
    <w:rsid w:val="008314BC"/>
    <w:rsid w:val="00832142"/>
    <w:rsid w:val="0083225E"/>
    <w:rsid w:val="008324EC"/>
    <w:rsid w:val="008328A3"/>
    <w:rsid w:val="00832A6E"/>
    <w:rsid w:val="00832C18"/>
    <w:rsid w:val="00832CAF"/>
    <w:rsid w:val="008330DB"/>
    <w:rsid w:val="00833247"/>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7AF"/>
    <w:rsid w:val="00840A68"/>
    <w:rsid w:val="00840A83"/>
    <w:rsid w:val="00840D46"/>
    <w:rsid w:val="00840FC6"/>
    <w:rsid w:val="0084142B"/>
    <w:rsid w:val="00841573"/>
    <w:rsid w:val="0084179C"/>
    <w:rsid w:val="008419A1"/>
    <w:rsid w:val="00841EB3"/>
    <w:rsid w:val="00842061"/>
    <w:rsid w:val="00842DB7"/>
    <w:rsid w:val="00842E03"/>
    <w:rsid w:val="0084387F"/>
    <w:rsid w:val="00843AFD"/>
    <w:rsid w:val="00844040"/>
    <w:rsid w:val="00844318"/>
    <w:rsid w:val="008444F8"/>
    <w:rsid w:val="00844750"/>
    <w:rsid w:val="00844F44"/>
    <w:rsid w:val="00845035"/>
    <w:rsid w:val="0084503E"/>
    <w:rsid w:val="0084504C"/>
    <w:rsid w:val="00845768"/>
    <w:rsid w:val="00845F51"/>
    <w:rsid w:val="00845F6D"/>
    <w:rsid w:val="00846106"/>
    <w:rsid w:val="008462E7"/>
    <w:rsid w:val="00846409"/>
    <w:rsid w:val="00846467"/>
    <w:rsid w:val="00846AFB"/>
    <w:rsid w:val="00846D8A"/>
    <w:rsid w:val="0084724D"/>
    <w:rsid w:val="0084733D"/>
    <w:rsid w:val="00847643"/>
    <w:rsid w:val="00847991"/>
    <w:rsid w:val="00847C4E"/>
    <w:rsid w:val="008504B3"/>
    <w:rsid w:val="00850DF0"/>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7BC"/>
    <w:rsid w:val="00854950"/>
    <w:rsid w:val="00854983"/>
    <w:rsid w:val="00854B60"/>
    <w:rsid w:val="00854C40"/>
    <w:rsid w:val="00854EB2"/>
    <w:rsid w:val="00855FA9"/>
    <w:rsid w:val="008561D4"/>
    <w:rsid w:val="00856301"/>
    <w:rsid w:val="00856385"/>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57F4F"/>
    <w:rsid w:val="00860033"/>
    <w:rsid w:val="00860315"/>
    <w:rsid w:val="0086037F"/>
    <w:rsid w:val="0086067F"/>
    <w:rsid w:val="00860DBF"/>
    <w:rsid w:val="008615D2"/>
    <w:rsid w:val="00861641"/>
    <w:rsid w:val="008616E0"/>
    <w:rsid w:val="00861B41"/>
    <w:rsid w:val="00861D65"/>
    <w:rsid w:val="00861DA1"/>
    <w:rsid w:val="00861DAE"/>
    <w:rsid w:val="008620A8"/>
    <w:rsid w:val="008620C2"/>
    <w:rsid w:val="00862173"/>
    <w:rsid w:val="00862290"/>
    <w:rsid w:val="0086244E"/>
    <w:rsid w:val="008626B0"/>
    <w:rsid w:val="0086295B"/>
    <w:rsid w:val="00862988"/>
    <w:rsid w:val="00862D42"/>
    <w:rsid w:val="0086330E"/>
    <w:rsid w:val="00863479"/>
    <w:rsid w:val="00863AA0"/>
    <w:rsid w:val="00863F24"/>
    <w:rsid w:val="00863FEF"/>
    <w:rsid w:val="008643FE"/>
    <w:rsid w:val="00864605"/>
    <w:rsid w:val="00864A9F"/>
    <w:rsid w:val="00864C98"/>
    <w:rsid w:val="008650AB"/>
    <w:rsid w:val="008651C4"/>
    <w:rsid w:val="00865696"/>
    <w:rsid w:val="00865D4C"/>
    <w:rsid w:val="00865DE1"/>
    <w:rsid w:val="008662A7"/>
    <w:rsid w:val="00866453"/>
    <w:rsid w:val="00866781"/>
    <w:rsid w:val="00867879"/>
    <w:rsid w:val="00867F66"/>
    <w:rsid w:val="00870018"/>
    <w:rsid w:val="008700FA"/>
    <w:rsid w:val="00870793"/>
    <w:rsid w:val="00870A1C"/>
    <w:rsid w:val="00870AD0"/>
    <w:rsid w:val="00870E13"/>
    <w:rsid w:val="00871029"/>
    <w:rsid w:val="00871096"/>
    <w:rsid w:val="008710EF"/>
    <w:rsid w:val="00871171"/>
    <w:rsid w:val="008712B8"/>
    <w:rsid w:val="00871CDF"/>
    <w:rsid w:val="00871D14"/>
    <w:rsid w:val="00871D54"/>
    <w:rsid w:val="00872071"/>
    <w:rsid w:val="0087229F"/>
    <w:rsid w:val="008722B0"/>
    <w:rsid w:val="00872368"/>
    <w:rsid w:val="0087250F"/>
    <w:rsid w:val="0087278C"/>
    <w:rsid w:val="008727CD"/>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F7"/>
    <w:rsid w:val="008768AA"/>
    <w:rsid w:val="00876AC7"/>
    <w:rsid w:val="00876B50"/>
    <w:rsid w:val="00876D30"/>
    <w:rsid w:val="00876E56"/>
    <w:rsid w:val="0087721D"/>
    <w:rsid w:val="0087721F"/>
    <w:rsid w:val="0087746C"/>
    <w:rsid w:val="008777CD"/>
    <w:rsid w:val="00877C57"/>
    <w:rsid w:val="00877E1A"/>
    <w:rsid w:val="00877FA3"/>
    <w:rsid w:val="0088011E"/>
    <w:rsid w:val="00880136"/>
    <w:rsid w:val="00880145"/>
    <w:rsid w:val="00880439"/>
    <w:rsid w:val="008804C9"/>
    <w:rsid w:val="0088052B"/>
    <w:rsid w:val="00880B3D"/>
    <w:rsid w:val="00880D84"/>
    <w:rsid w:val="00880E9E"/>
    <w:rsid w:val="008810DF"/>
    <w:rsid w:val="008810FA"/>
    <w:rsid w:val="008816D6"/>
    <w:rsid w:val="00881842"/>
    <w:rsid w:val="00881F28"/>
    <w:rsid w:val="00881F60"/>
    <w:rsid w:val="00882167"/>
    <w:rsid w:val="0088261A"/>
    <w:rsid w:val="00882BB1"/>
    <w:rsid w:val="00883004"/>
    <w:rsid w:val="00883053"/>
    <w:rsid w:val="008831BB"/>
    <w:rsid w:val="00883748"/>
    <w:rsid w:val="00883CCE"/>
    <w:rsid w:val="00883D18"/>
    <w:rsid w:val="00883ED6"/>
    <w:rsid w:val="00883F8F"/>
    <w:rsid w:val="00884255"/>
    <w:rsid w:val="0088425B"/>
    <w:rsid w:val="00884A4F"/>
    <w:rsid w:val="00884A6F"/>
    <w:rsid w:val="00884EAC"/>
    <w:rsid w:val="0088517E"/>
    <w:rsid w:val="0088579F"/>
    <w:rsid w:val="0088599D"/>
    <w:rsid w:val="00885D5D"/>
    <w:rsid w:val="00885F46"/>
    <w:rsid w:val="00886012"/>
    <w:rsid w:val="00886116"/>
    <w:rsid w:val="0088649C"/>
    <w:rsid w:val="0088651F"/>
    <w:rsid w:val="008867C6"/>
    <w:rsid w:val="00886CB3"/>
    <w:rsid w:val="00887667"/>
    <w:rsid w:val="00887771"/>
    <w:rsid w:val="00887AB5"/>
    <w:rsid w:val="0089035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21"/>
    <w:rsid w:val="00892F5D"/>
    <w:rsid w:val="00893024"/>
    <w:rsid w:val="00893158"/>
    <w:rsid w:val="00893AC0"/>
    <w:rsid w:val="00893B3B"/>
    <w:rsid w:val="00893E2F"/>
    <w:rsid w:val="00893E96"/>
    <w:rsid w:val="00894304"/>
    <w:rsid w:val="0089459B"/>
    <w:rsid w:val="00894873"/>
    <w:rsid w:val="00894B5B"/>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A71"/>
    <w:rsid w:val="008A10C7"/>
    <w:rsid w:val="008A111D"/>
    <w:rsid w:val="008A134B"/>
    <w:rsid w:val="008A1597"/>
    <w:rsid w:val="008A1895"/>
    <w:rsid w:val="008A1910"/>
    <w:rsid w:val="008A197B"/>
    <w:rsid w:val="008A1C65"/>
    <w:rsid w:val="008A1C6C"/>
    <w:rsid w:val="008A1D32"/>
    <w:rsid w:val="008A1EA1"/>
    <w:rsid w:val="008A23A6"/>
    <w:rsid w:val="008A24BD"/>
    <w:rsid w:val="008A25B7"/>
    <w:rsid w:val="008A2AAE"/>
    <w:rsid w:val="008A2D2E"/>
    <w:rsid w:val="008A2F26"/>
    <w:rsid w:val="008A2F9B"/>
    <w:rsid w:val="008A3390"/>
    <w:rsid w:val="008A36ED"/>
    <w:rsid w:val="008A3898"/>
    <w:rsid w:val="008A42D8"/>
    <w:rsid w:val="008A457F"/>
    <w:rsid w:val="008A4822"/>
    <w:rsid w:val="008A4856"/>
    <w:rsid w:val="008A50B0"/>
    <w:rsid w:val="008A53C3"/>
    <w:rsid w:val="008A59E9"/>
    <w:rsid w:val="008A5D0A"/>
    <w:rsid w:val="008A631F"/>
    <w:rsid w:val="008A668F"/>
    <w:rsid w:val="008A6A20"/>
    <w:rsid w:val="008A6B15"/>
    <w:rsid w:val="008A7261"/>
    <w:rsid w:val="008A72A4"/>
    <w:rsid w:val="008A758D"/>
    <w:rsid w:val="008A75C5"/>
    <w:rsid w:val="008A7669"/>
    <w:rsid w:val="008A7819"/>
    <w:rsid w:val="008A7B8E"/>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2EE1"/>
    <w:rsid w:val="008B35ED"/>
    <w:rsid w:val="008B398B"/>
    <w:rsid w:val="008B3C99"/>
    <w:rsid w:val="008B3DA6"/>
    <w:rsid w:val="008B3E95"/>
    <w:rsid w:val="008B41AC"/>
    <w:rsid w:val="008B41EF"/>
    <w:rsid w:val="008B4230"/>
    <w:rsid w:val="008B4279"/>
    <w:rsid w:val="008B43A7"/>
    <w:rsid w:val="008B447F"/>
    <w:rsid w:val="008B4B0D"/>
    <w:rsid w:val="008B4B33"/>
    <w:rsid w:val="008B5577"/>
    <w:rsid w:val="008B5F23"/>
    <w:rsid w:val="008B5F91"/>
    <w:rsid w:val="008B60E9"/>
    <w:rsid w:val="008B60ED"/>
    <w:rsid w:val="008B6E5C"/>
    <w:rsid w:val="008B71AB"/>
    <w:rsid w:val="008B757A"/>
    <w:rsid w:val="008B766A"/>
    <w:rsid w:val="008B7A0E"/>
    <w:rsid w:val="008C05B0"/>
    <w:rsid w:val="008C13C3"/>
    <w:rsid w:val="008C13F4"/>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715"/>
    <w:rsid w:val="008C39DE"/>
    <w:rsid w:val="008C3ACC"/>
    <w:rsid w:val="008C3B45"/>
    <w:rsid w:val="008C4188"/>
    <w:rsid w:val="008C41EC"/>
    <w:rsid w:val="008C4B47"/>
    <w:rsid w:val="008C50E3"/>
    <w:rsid w:val="008C51AC"/>
    <w:rsid w:val="008C52B6"/>
    <w:rsid w:val="008C5404"/>
    <w:rsid w:val="008C55F4"/>
    <w:rsid w:val="008C560E"/>
    <w:rsid w:val="008C59D5"/>
    <w:rsid w:val="008C5A1F"/>
    <w:rsid w:val="008C5B10"/>
    <w:rsid w:val="008C5B8D"/>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3B4"/>
    <w:rsid w:val="008D2461"/>
    <w:rsid w:val="008D2605"/>
    <w:rsid w:val="008D262D"/>
    <w:rsid w:val="008D2770"/>
    <w:rsid w:val="008D28FB"/>
    <w:rsid w:val="008D2CB2"/>
    <w:rsid w:val="008D3208"/>
    <w:rsid w:val="008D399A"/>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D72"/>
    <w:rsid w:val="008E4EE2"/>
    <w:rsid w:val="008E51C3"/>
    <w:rsid w:val="008E5B5F"/>
    <w:rsid w:val="008E5D5A"/>
    <w:rsid w:val="008E5D7A"/>
    <w:rsid w:val="008E5E0A"/>
    <w:rsid w:val="008E6333"/>
    <w:rsid w:val="008E6788"/>
    <w:rsid w:val="008E6B9F"/>
    <w:rsid w:val="008E7415"/>
    <w:rsid w:val="008E78C8"/>
    <w:rsid w:val="008E7DB3"/>
    <w:rsid w:val="008F01AB"/>
    <w:rsid w:val="008F02B0"/>
    <w:rsid w:val="008F0460"/>
    <w:rsid w:val="008F0C10"/>
    <w:rsid w:val="008F0D27"/>
    <w:rsid w:val="008F19B7"/>
    <w:rsid w:val="008F1CF8"/>
    <w:rsid w:val="008F2201"/>
    <w:rsid w:val="008F2595"/>
    <w:rsid w:val="008F2B4B"/>
    <w:rsid w:val="008F32D8"/>
    <w:rsid w:val="008F338B"/>
    <w:rsid w:val="008F3D2D"/>
    <w:rsid w:val="008F3D7C"/>
    <w:rsid w:val="008F3DC9"/>
    <w:rsid w:val="008F3FD5"/>
    <w:rsid w:val="008F4107"/>
    <w:rsid w:val="008F4240"/>
    <w:rsid w:val="008F4340"/>
    <w:rsid w:val="008F473A"/>
    <w:rsid w:val="008F48AD"/>
    <w:rsid w:val="008F4BFE"/>
    <w:rsid w:val="008F4E3F"/>
    <w:rsid w:val="008F5184"/>
    <w:rsid w:val="008F52F0"/>
    <w:rsid w:val="008F595E"/>
    <w:rsid w:val="008F5AF6"/>
    <w:rsid w:val="008F5BCF"/>
    <w:rsid w:val="008F6188"/>
    <w:rsid w:val="008F61EB"/>
    <w:rsid w:val="008F6435"/>
    <w:rsid w:val="008F6649"/>
    <w:rsid w:val="008F67DB"/>
    <w:rsid w:val="008F6CD1"/>
    <w:rsid w:val="008F7B94"/>
    <w:rsid w:val="008F7BD6"/>
    <w:rsid w:val="008F7CEF"/>
    <w:rsid w:val="008F7EC2"/>
    <w:rsid w:val="008F7F61"/>
    <w:rsid w:val="0090009E"/>
    <w:rsid w:val="009000FD"/>
    <w:rsid w:val="00900112"/>
    <w:rsid w:val="00900688"/>
    <w:rsid w:val="009006DE"/>
    <w:rsid w:val="009007EA"/>
    <w:rsid w:val="00900A0A"/>
    <w:rsid w:val="00900AE0"/>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A18"/>
    <w:rsid w:val="00906ACB"/>
    <w:rsid w:val="00906C4B"/>
    <w:rsid w:val="00906EED"/>
    <w:rsid w:val="00907071"/>
    <w:rsid w:val="0090715C"/>
    <w:rsid w:val="00907304"/>
    <w:rsid w:val="00907549"/>
    <w:rsid w:val="0090789F"/>
    <w:rsid w:val="00907E8D"/>
    <w:rsid w:val="0091001E"/>
    <w:rsid w:val="00910334"/>
    <w:rsid w:val="009108A7"/>
    <w:rsid w:val="0091094C"/>
    <w:rsid w:val="00910A5C"/>
    <w:rsid w:val="00910ED6"/>
    <w:rsid w:val="009113C6"/>
    <w:rsid w:val="0091147F"/>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BA3"/>
    <w:rsid w:val="00915EE2"/>
    <w:rsid w:val="0091610F"/>
    <w:rsid w:val="009161BA"/>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BA0"/>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27A10"/>
    <w:rsid w:val="00930305"/>
    <w:rsid w:val="0093063D"/>
    <w:rsid w:val="0093135E"/>
    <w:rsid w:val="00931948"/>
    <w:rsid w:val="0093195D"/>
    <w:rsid w:val="00931A1C"/>
    <w:rsid w:val="00931C9F"/>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B52"/>
    <w:rsid w:val="00935DFE"/>
    <w:rsid w:val="009366EC"/>
    <w:rsid w:val="00936746"/>
    <w:rsid w:val="00936951"/>
    <w:rsid w:val="00936A90"/>
    <w:rsid w:val="009370A6"/>
    <w:rsid w:val="009370D2"/>
    <w:rsid w:val="00937436"/>
    <w:rsid w:val="00937771"/>
    <w:rsid w:val="00937AC7"/>
    <w:rsid w:val="00937B2F"/>
    <w:rsid w:val="00937D15"/>
    <w:rsid w:val="009400FE"/>
    <w:rsid w:val="009404BE"/>
    <w:rsid w:val="009406F4"/>
    <w:rsid w:val="00940A5D"/>
    <w:rsid w:val="00940ACA"/>
    <w:rsid w:val="00940BCB"/>
    <w:rsid w:val="00940D85"/>
    <w:rsid w:val="00940DF4"/>
    <w:rsid w:val="00940FB5"/>
    <w:rsid w:val="009411AA"/>
    <w:rsid w:val="0094141A"/>
    <w:rsid w:val="0094148B"/>
    <w:rsid w:val="0094173F"/>
    <w:rsid w:val="00941A1C"/>
    <w:rsid w:val="00941B97"/>
    <w:rsid w:val="00941F23"/>
    <w:rsid w:val="00942397"/>
    <w:rsid w:val="009423F6"/>
    <w:rsid w:val="00942772"/>
    <w:rsid w:val="00942BB8"/>
    <w:rsid w:val="00943007"/>
    <w:rsid w:val="00943256"/>
    <w:rsid w:val="00943336"/>
    <w:rsid w:val="0094335F"/>
    <w:rsid w:val="00943BD7"/>
    <w:rsid w:val="00943D09"/>
    <w:rsid w:val="009440BF"/>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CAB"/>
    <w:rsid w:val="00947238"/>
    <w:rsid w:val="00947711"/>
    <w:rsid w:val="00947A94"/>
    <w:rsid w:val="00947C79"/>
    <w:rsid w:val="009504EC"/>
    <w:rsid w:val="009509D7"/>
    <w:rsid w:val="00950B09"/>
    <w:rsid w:val="00950DD1"/>
    <w:rsid w:val="00951417"/>
    <w:rsid w:val="0095154C"/>
    <w:rsid w:val="009517A9"/>
    <w:rsid w:val="009518BD"/>
    <w:rsid w:val="00951995"/>
    <w:rsid w:val="00951C7E"/>
    <w:rsid w:val="00951CF6"/>
    <w:rsid w:val="0095225E"/>
    <w:rsid w:val="00952444"/>
    <w:rsid w:val="00952752"/>
    <w:rsid w:val="009527E4"/>
    <w:rsid w:val="00952ACA"/>
    <w:rsid w:val="00952C1F"/>
    <w:rsid w:val="009537A7"/>
    <w:rsid w:val="00953B1F"/>
    <w:rsid w:val="00953EBE"/>
    <w:rsid w:val="009544E0"/>
    <w:rsid w:val="009548C3"/>
    <w:rsid w:val="0095506D"/>
    <w:rsid w:val="00955406"/>
    <w:rsid w:val="009555E2"/>
    <w:rsid w:val="009557DF"/>
    <w:rsid w:val="00955A2E"/>
    <w:rsid w:val="00955AAB"/>
    <w:rsid w:val="00956101"/>
    <w:rsid w:val="009567B7"/>
    <w:rsid w:val="00956804"/>
    <w:rsid w:val="00956F80"/>
    <w:rsid w:val="00957060"/>
    <w:rsid w:val="0095734D"/>
    <w:rsid w:val="00957487"/>
    <w:rsid w:val="0095762E"/>
    <w:rsid w:val="00957756"/>
    <w:rsid w:val="0095799C"/>
    <w:rsid w:val="00957D9C"/>
    <w:rsid w:val="00957FCA"/>
    <w:rsid w:val="009603AB"/>
    <w:rsid w:val="0096042B"/>
    <w:rsid w:val="00960534"/>
    <w:rsid w:val="009607AF"/>
    <w:rsid w:val="00960962"/>
    <w:rsid w:val="00960A88"/>
    <w:rsid w:val="00960C68"/>
    <w:rsid w:val="00960CB6"/>
    <w:rsid w:val="00960D27"/>
    <w:rsid w:val="00961016"/>
    <w:rsid w:val="00961023"/>
    <w:rsid w:val="00961120"/>
    <w:rsid w:val="00961238"/>
    <w:rsid w:val="009612F1"/>
    <w:rsid w:val="009613DF"/>
    <w:rsid w:val="00961591"/>
    <w:rsid w:val="009616FA"/>
    <w:rsid w:val="00961910"/>
    <w:rsid w:val="00961A6C"/>
    <w:rsid w:val="00961E6D"/>
    <w:rsid w:val="00961F21"/>
    <w:rsid w:val="00962014"/>
    <w:rsid w:val="009621FF"/>
    <w:rsid w:val="00962269"/>
    <w:rsid w:val="009622FC"/>
    <w:rsid w:val="0096265F"/>
    <w:rsid w:val="0096292B"/>
    <w:rsid w:val="00962AA6"/>
    <w:rsid w:val="0096336E"/>
    <w:rsid w:val="0096392B"/>
    <w:rsid w:val="0096397B"/>
    <w:rsid w:val="009640C7"/>
    <w:rsid w:val="00964873"/>
    <w:rsid w:val="00964B17"/>
    <w:rsid w:val="00964E3C"/>
    <w:rsid w:val="00964E69"/>
    <w:rsid w:val="00964EA5"/>
    <w:rsid w:val="0096504D"/>
    <w:rsid w:val="009654F0"/>
    <w:rsid w:val="009659EA"/>
    <w:rsid w:val="00965A1D"/>
    <w:rsid w:val="009662CB"/>
    <w:rsid w:val="00966603"/>
    <w:rsid w:val="0096691D"/>
    <w:rsid w:val="00966937"/>
    <w:rsid w:val="009669FA"/>
    <w:rsid w:val="00966EC4"/>
    <w:rsid w:val="00967015"/>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F4C"/>
    <w:rsid w:val="00972FEB"/>
    <w:rsid w:val="00973257"/>
    <w:rsid w:val="009733E9"/>
    <w:rsid w:val="0097383E"/>
    <w:rsid w:val="009738E5"/>
    <w:rsid w:val="009739F2"/>
    <w:rsid w:val="009739F8"/>
    <w:rsid w:val="00973DA5"/>
    <w:rsid w:val="00973F29"/>
    <w:rsid w:val="00974182"/>
    <w:rsid w:val="009744FF"/>
    <w:rsid w:val="00974520"/>
    <w:rsid w:val="009745E2"/>
    <w:rsid w:val="00974D6B"/>
    <w:rsid w:val="00974EBD"/>
    <w:rsid w:val="009751BA"/>
    <w:rsid w:val="00975502"/>
    <w:rsid w:val="00975859"/>
    <w:rsid w:val="00975D3A"/>
    <w:rsid w:val="00975FAD"/>
    <w:rsid w:val="0097609E"/>
    <w:rsid w:val="009763B4"/>
    <w:rsid w:val="00976499"/>
    <w:rsid w:val="009764FF"/>
    <w:rsid w:val="00976F1F"/>
    <w:rsid w:val="009772D4"/>
    <w:rsid w:val="00977356"/>
    <w:rsid w:val="009775C2"/>
    <w:rsid w:val="0097781A"/>
    <w:rsid w:val="00977852"/>
    <w:rsid w:val="009778AB"/>
    <w:rsid w:val="0098011E"/>
    <w:rsid w:val="00980403"/>
    <w:rsid w:val="009804CB"/>
    <w:rsid w:val="00980630"/>
    <w:rsid w:val="0098075B"/>
    <w:rsid w:val="009809DD"/>
    <w:rsid w:val="00980C0A"/>
    <w:rsid w:val="00980F14"/>
    <w:rsid w:val="00981128"/>
    <w:rsid w:val="009811B8"/>
    <w:rsid w:val="00981389"/>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9D5"/>
    <w:rsid w:val="00983C41"/>
    <w:rsid w:val="009841F6"/>
    <w:rsid w:val="00984206"/>
    <w:rsid w:val="0098501F"/>
    <w:rsid w:val="0098511E"/>
    <w:rsid w:val="009852B3"/>
    <w:rsid w:val="0098541D"/>
    <w:rsid w:val="009855F8"/>
    <w:rsid w:val="00985CA4"/>
    <w:rsid w:val="00986259"/>
    <w:rsid w:val="00986956"/>
    <w:rsid w:val="009874F6"/>
    <w:rsid w:val="009876A0"/>
    <w:rsid w:val="00987818"/>
    <w:rsid w:val="009879B5"/>
    <w:rsid w:val="009879F4"/>
    <w:rsid w:val="00987FE4"/>
    <w:rsid w:val="009905F4"/>
    <w:rsid w:val="009908F2"/>
    <w:rsid w:val="009915D6"/>
    <w:rsid w:val="009917F3"/>
    <w:rsid w:val="00991F39"/>
    <w:rsid w:val="00991FF8"/>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4762"/>
    <w:rsid w:val="00994965"/>
    <w:rsid w:val="00995360"/>
    <w:rsid w:val="009954AD"/>
    <w:rsid w:val="009956F4"/>
    <w:rsid w:val="00995E18"/>
    <w:rsid w:val="00996293"/>
    <w:rsid w:val="0099630D"/>
    <w:rsid w:val="00996546"/>
    <w:rsid w:val="009965D4"/>
    <w:rsid w:val="009969BB"/>
    <w:rsid w:val="00996A8B"/>
    <w:rsid w:val="00996CD1"/>
    <w:rsid w:val="00996CD4"/>
    <w:rsid w:val="00996F22"/>
    <w:rsid w:val="0099713E"/>
    <w:rsid w:val="0099731A"/>
    <w:rsid w:val="009979D6"/>
    <w:rsid w:val="00997B54"/>
    <w:rsid w:val="00997CA3"/>
    <w:rsid w:val="009A0212"/>
    <w:rsid w:val="009A031F"/>
    <w:rsid w:val="009A041C"/>
    <w:rsid w:val="009A06D9"/>
    <w:rsid w:val="009A0962"/>
    <w:rsid w:val="009A10D9"/>
    <w:rsid w:val="009A1723"/>
    <w:rsid w:val="009A175B"/>
    <w:rsid w:val="009A1E77"/>
    <w:rsid w:val="009A20F1"/>
    <w:rsid w:val="009A2180"/>
    <w:rsid w:val="009A2366"/>
    <w:rsid w:val="009A246A"/>
    <w:rsid w:val="009A292C"/>
    <w:rsid w:val="009A2B0F"/>
    <w:rsid w:val="009A2BDF"/>
    <w:rsid w:val="009A3183"/>
    <w:rsid w:val="009A3201"/>
    <w:rsid w:val="009A37AC"/>
    <w:rsid w:val="009A3954"/>
    <w:rsid w:val="009A3AB5"/>
    <w:rsid w:val="009A4289"/>
    <w:rsid w:val="009A435C"/>
    <w:rsid w:val="009A473D"/>
    <w:rsid w:val="009A4ACF"/>
    <w:rsid w:val="009A4D85"/>
    <w:rsid w:val="009A516A"/>
    <w:rsid w:val="009A528E"/>
    <w:rsid w:val="009A53DA"/>
    <w:rsid w:val="009A56A1"/>
    <w:rsid w:val="009A6127"/>
    <w:rsid w:val="009A637B"/>
    <w:rsid w:val="009A6456"/>
    <w:rsid w:val="009A65B9"/>
    <w:rsid w:val="009A6BAA"/>
    <w:rsid w:val="009A6C74"/>
    <w:rsid w:val="009A6D91"/>
    <w:rsid w:val="009A7154"/>
    <w:rsid w:val="009A7159"/>
    <w:rsid w:val="009A73E0"/>
    <w:rsid w:val="009A78D1"/>
    <w:rsid w:val="009B003C"/>
    <w:rsid w:val="009B0097"/>
    <w:rsid w:val="009B0A7D"/>
    <w:rsid w:val="009B0D82"/>
    <w:rsid w:val="009B10C1"/>
    <w:rsid w:val="009B1130"/>
    <w:rsid w:val="009B1153"/>
    <w:rsid w:val="009B1741"/>
    <w:rsid w:val="009B1C7A"/>
    <w:rsid w:val="009B1F2A"/>
    <w:rsid w:val="009B23E7"/>
    <w:rsid w:val="009B2B68"/>
    <w:rsid w:val="009B3221"/>
    <w:rsid w:val="009B346F"/>
    <w:rsid w:val="009B3745"/>
    <w:rsid w:val="009B3C79"/>
    <w:rsid w:val="009B4037"/>
    <w:rsid w:val="009B4458"/>
    <w:rsid w:val="009B4585"/>
    <w:rsid w:val="009B4821"/>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89E"/>
    <w:rsid w:val="009C0BC1"/>
    <w:rsid w:val="009C0DBE"/>
    <w:rsid w:val="009C10DF"/>
    <w:rsid w:val="009C1266"/>
    <w:rsid w:val="009C1A35"/>
    <w:rsid w:val="009C1D4B"/>
    <w:rsid w:val="009C1E0C"/>
    <w:rsid w:val="009C20E5"/>
    <w:rsid w:val="009C281C"/>
    <w:rsid w:val="009C284D"/>
    <w:rsid w:val="009C298A"/>
    <w:rsid w:val="009C3413"/>
    <w:rsid w:val="009C3D88"/>
    <w:rsid w:val="009C4871"/>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1AE"/>
    <w:rsid w:val="009D422C"/>
    <w:rsid w:val="009D4303"/>
    <w:rsid w:val="009D45AF"/>
    <w:rsid w:val="009D478C"/>
    <w:rsid w:val="009D49A4"/>
    <w:rsid w:val="009D4A5D"/>
    <w:rsid w:val="009D4A8E"/>
    <w:rsid w:val="009D4DA3"/>
    <w:rsid w:val="009D5842"/>
    <w:rsid w:val="009D587B"/>
    <w:rsid w:val="009D5A04"/>
    <w:rsid w:val="009D608A"/>
    <w:rsid w:val="009D610C"/>
    <w:rsid w:val="009D6260"/>
    <w:rsid w:val="009D62E7"/>
    <w:rsid w:val="009D69DA"/>
    <w:rsid w:val="009D6D32"/>
    <w:rsid w:val="009D73E2"/>
    <w:rsid w:val="009D75A4"/>
    <w:rsid w:val="009D7AD0"/>
    <w:rsid w:val="009D7C6B"/>
    <w:rsid w:val="009E0CAA"/>
    <w:rsid w:val="009E0D2B"/>
    <w:rsid w:val="009E11A9"/>
    <w:rsid w:val="009E176B"/>
    <w:rsid w:val="009E1E13"/>
    <w:rsid w:val="009E1F70"/>
    <w:rsid w:val="009E1FFC"/>
    <w:rsid w:val="009E2465"/>
    <w:rsid w:val="009E2A61"/>
    <w:rsid w:val="009E2F97"/>
    <w:rsid w:val="009E3235"/>
    <w:rsid w:val="009E35F6"/>
    <w:rsid w:val="009E3790"/>
    <w:rsid w:val="009E3C27"/>
    <w:rsid w:val="009E457F"/>
    <w:rsid w:val="009E4637"/>
    <w:rsid w:val="009E5305"/>
    <w:rsid w:val="009E53AA"/>
    <w:rsid w:val="009E53D6"/>
    <w:rsid w:val="009E5432"/>
    <w:rsid w:val="009E5656"/>
    <w:rsid w:val="009E57A7"/>
    <w:rsid w:val="009E5AB4"/>
    <w:rsid w:val="009E605E"/>
    <w:rsid w:val="009E641D"/>
    <w:rsid w:val="009E68CC"/>
    <w:rsid w:val="009E6B29"/>
    <w:rsid w:val="009E6F6E"/>
    <w:rsid w:val="009E7002"/>
    <w:rsid w:val="009E798E"/>
    <w:rsid w:val="009E7D58"/>
    <w:rsid w:val="009F06E6"/>
    <w:rsid w:val="009F06F6"/>
    <w:rsid w:val="009F074E"/>
    <w:rsid w:val="009F0C38"/>
    <w:rsid w:val="009F0CD1"/>
    <w:rsid w:val="009F1033"/>
    <w:rsid w:val="009F187B"/>
    <w:rsid w:val="009F1933"/>
    <w:rsid w:val="009F2E7E"/>
    <w:rsid w:val="009F31E0"/>
    <w:rsid w:val="009F32D6"/>
    <w:rsid w:val="009F3868"/>
    <w:rsid w:val="009F39F6"/>
    <w:rsid w:val="009F3A4B"/>
    <w:rsid w:val="009F41E1"/>
    <w:rsid w:val="009F4375"/>
    <w:rsid w:val="009F4652"/>
    <w:rsid w:val="009F4834"/>
    <w:rsid w:val="009F4F05"/>
    <w:rsid w:val="009F4F20"/>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2EF"/>
    <w:rsid w:val="00A01CA8"/>
    <w:rsid w:val="00A01F3F"/>
    <w:rsid w:val="00A021CA"/>
    <w:rsid w:val="00A02844"/>
    <w:rsid w:val="00A02AE6"/>
    <w:rsid w:val="00A02B26"/>
    <w:rsid w:val="00A02C7C"/>
    <w:rsid w:val="00A03893"/>
    <w:rsid w:val="00A038B4"/>
    <w:rsid w:val="00A0394B"/>
    <w:rsid w:val="00A03A26"/>
    <w:rsid w:val="00A03BC9"/>
    <w:rsid w:val="00A03C62"/>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68D"/>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3E35"/>
    <w:rsid w:val="00A145D0"/>
    <w:rsid w:val="00A14743"/>
    <w:rsid w:val="00A14B5D"/>
    <w:rsid w:val="00A152DD"/>
    <w:rsid w:val="00A15459"/>
    <w:rsid w:val="00A1562F"/>
    <w:rsid w:val="00A1572F"/>
    <w:rsid w:val="00A157EC"/>
    <w:rsid w:val="00A15DBB"/>
    <w:rsid w:val="00A15F14"/>
    <w:rsid w:val="00A16150"/>
    <w:rsid w:val="00A16202"/>
    <w:rsid w:val="00A1630A"/>
    <w:rsid w:val="00A1637F"/>
    <w:rsid w:val="00A164E9"/>
    <w:rsid w:val="00A16564"/>
    <w:rsid w:val="00A16A02"/>
    <w:rsid w:val="00A16CE1"/>
    <w:rsid w:val="00A16ED8"/>
    <w:rsid w:val="00A17345"/>
    <w:rsid w:val="00A1788B"/>
    <w:rsid w:val="00A1789B"/>
    <w:rsid w:val="00A17B7C"/>
    <w:rsid w:val="00A17FA7"/>
    <w:rsid w:val="00A20253"/>
    <w:rsid w:val="00A2049C"/>
    <w:rsid w:val="00A2050F"/>
    <w:rsid w:val="00A205BF"/>
    <w:rsid w:val="00A20CA2"/>
    <w:rsid w:val="00A21029"/>
    <w:rsid w:val="00A2104B"/>
    <w:rsid w:val="00A210D5"/>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4150"/>
    <w:rsid w:val="00A24617"/>
    <w:rsid w:val="00A2470A"/>
    <w:rsid w:val="00A2481C"/>
    <w:rsid w:val="00A24CCF"/>
    <w:rsid w:val="00A25565"/>
    <w:rsid w:val="00A25A28"/>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91"/>
    <w:rsid w:val="00A3170C"/>
    <w:rsid w:val="00A317FD"/>
    <w:rsid w:val="00A31A06"/>
    <w:rsid w:val="00A31C37"/>
    <w:rsid w:val="00A31D85"/>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F2A"/>
    <w:rsid w:val="00A352E3"/>
    <w:rsid w:val="00A35683"/>
    <w:rsid w:val="00A35735"/>
    <w:rsid w:val="00A35A0B"/>
    <w:rsid w:val="00A362CB"/>
    <w:rsid w:val="00A36694"/>
    <w:rsid w:val="00A36A6F"/>
    <w:rsid w:val="00A36AD0"/>
    <w:rsid w:val="00A36EE6"/>
    <w:rsid w:val="00A373DE"/>
    <w:rsid w:val="00A3747D"/>
    <w:rsid w:val="00A37A2A"/>
    <w:rsid w:val="00A37A59"/>
    <w:rsid w:val="00A37CA3"/>
    <w:rsid w:val="00A40531"/>
    <w:rsid w:val="00A407C7"/>
    <w:rsid w:val="00A40889"/>
    <w:rsid w:val="00A40DEE"/>
    <w:rsid w:val="00A41009"/>
    <w:rsid w:val="00A4102E"/>
    <w:rsid w:val="00A41179"/>
    <w:rsid w:val="00A41535"/>
    <w:rsid w:val="00A41772"/>
    <w:rsid w:val="00A41A17"/>
    <w:rsid w:val="00A41B97"/>
    <w:rsid w:val="00A41CA6"/>
    <w:rsid w:val="00A422A8"/>
    <w:rsid w:val="00A42659"/>
    <w:rsid w:val="00A42721"/>
    <w:rsid w:val="00A4289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430"/>
    <w:rsid w:val="00A4761F"/>
    <w:rsid w:val="00A47749"/>
    <w:rsid w:val="00A47ABE"/>
    <w:rsid w:val="00A47B4B"/>
    <w:rsid w:val="00A47EBE"/>
    <w:rsid w:val="00A5031F"/>
    <w:rsid w:val="00A5044D"/>
    <w:rsid w:val="00A50484"/>
    <w:rsid w:val="00A50893"/>
    <w:rsid w:val="00A50B00"/>
    <w:rsid w:val="00A50E3A"/>
    <w:rsid w:val="00A511FB"/>
    <w:rsid w:val="00A514EB"/>
    <w:rsid w:val="00A52065"/>
    <w:rsid w:val="00A521E0"/>
    <w:rsid w:val="00A52401"/>
    <w:rsid w:val="00A52C29"/>
    <w:rsid w:val="00A52D1E"/>
    <w:rsid w:val="00A52EF2"/>
    <w:rsid w:val="00A53053"/>
    <w:rsid w:val="00A533C6"/>
    <w:rsid w:val="00A539C9"/>
    <w:rsid w:val="00A53A6D"/>
    <w:rsid w:val="00A53EA7"/>
    <w:rsid w:val="00A53F21"/>
    <w:rsid w:val="00A53FB8"/>
    <w:rsid w:val="00A53FD9"/>
    <w:rsid w:val="00A54208"/>
    <w:rsid w:val="00A54398"/>
    <w:rsid w:val="00A544BF"/>
    <w:rsid w:val="00A54850"/>
    <w:rsid w:val="00A54A90"/>
    <w:rsid w:val="00A54AC9"/>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98D"/>
    <w:rsid w:val="00A60D36"/>
    <w:rsid w:val="00A617D4"/>
    <w:rsid w:val="00A61828"/>
    <w:rsid w:val="00A619F9"/>
    <w:rsid w:val="00A61B5C"/>
    <w:rsid w:val="00A61B79"/>
    <w:rsid w:val="00A61BD9"/>
    <w:rsid w:val="00A61DC0"/>
    <w:rsid w:val="00A61E6D"/>
    <w:rsid w:val="00A620AA"/>
    <w:rsid w:val="00A621C4"/>
    <w:rsid w:val="00A62690"/>
    <w:rsid w:val="00A62953"/>
    <w:rsid w:val="00A62961"/>
    <w:rsid w:val="00A62D25"/>
    <w:rsid w:val="00A630F5"/>
    <w:rsid w:val="00A63286"/>
    <w:rsid w:val="00A635AE"/>
    <w:rsid w:val="00A63872"/>
    <w:rsid w:val="00A63950"/>
    <w:rsid w:val="00A63A37"/>
    <w:rsid w:val="00A63A89"/>
    <w:rsid w:val="00A63C5E"/>
    <w:rsid w:val="00A64196"/>
    <w:rsid w:val="00A64BC7"/>
    <w:rsid w:val="00A64EB1"/>
    <w:rsid w:val="00A64F4D"/>
    <w:rsid w:val="00A65354"/>
    <w:rsid w:val="00A656D7"/>
    <w:rsid w:val="00A65781"/>
    <w:rsid w:val="00A657CF"/>
    <w:rsid w:val="00A65A57"/>
    <w:rsid w:val="00A65A8B"/>
    <w:rsid w:val="00A65BA7"/>
    <w:rsid w:val="00A65D00"/>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88A"/>
    <w:rsid w:val="00A70A35"/>
    <w:rsid w:val="00A70C0A"/>
    <w:rsid w:val="00A70C9B"/>
    <w:rsid w:val="00A7141F"/>
    <w:rsid w:val="00A7166D"/>
    <w:rsid w:val="00A71822"/>
    <w:rsid w:val="00A71D6B"/>
    <w:rsid w:val="00A721A8"/>
    <w:rsid w:val="00A7222B"/>
    <w:rsid w:val="00A72415"/>
    <w:rsid w:val="00A730F4"/>
    <w:rsid w:val="00A73602"/>
    <w:rsid w:val="00A73873"/>
    <w:rsid w:val="00A73B41"/>
    <w:rsid w:val="00A73BB5"/>
    <w:rsid w:val="00A73C40"/>
    <w:rsid w:val="00A73DC3"/>
    <w:rsid w:val="00A73E1A"/>
    <w:rsid w:val="00A73EC3"/>
    <w:rsid w:val="00A743F7"/>
    <w:rsid w:val="00A744A2"/>
    <w:rsid w:val="00A745D9"/>
    <w:rsid w:val="00A74A55"/>
    <w:rsid w:val="00A74E04"/>
    <w:rsid w:val="00A74F6C"/>
    <w:rsid w:val="00A75212"/>
    <w:rsid w:val="00A7538B"/>
    <w:rsid w:val="00A75857"/>
    <w:rsid w:val="00A75920"/>
    <w:rsid w:val="00A761D1"/>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402"/>
    <w:rsid w:val="00A806D6"/>
    <w:rsid w:val="00A80E52"/>
    <w:rsid w:val="00A80ECC"/>
    <w:rsid w:val="00A8135C"/>
    <w:rsid w:val="00A81633"/>
    <w:rsid w:val="00A81F1E"/>
    <w:rsid w:val="00A820E1"/>
    <w:rsid w:val="00A8221B"/>
    <w:rsid w:val="00A82665"/>
    <w:rsid w:val="00A82979"/>
    <w:rsid w:val="00A82B55"/>
    <w:rsid w:val="00A831F0"/>
    <w:rsid w:val="00A834EC"/>
    <w:rsid w:val="00A83BF1"/>
    <w:rsid w:val="00A83C06"/>
    <w:rsid w:val="00A83D3C"/>
    <w:rsid w:val="00A84298"/>
    <w:rsid w:val="00A844F9"/>
    <w:rsid w:val="00A84C63"/>
    <w:rsid w:val="00A84DB4"/>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30F9"/>
    <w:rsid w:val="00A93400"/>
    <w:rsid w:val="00A934FE"/>
    <w:rsid w:val="00A93715"/>
    <w:rsid w:val="00A9399B"/>
    <w:rsid w:val="00A939D3"/>
    <w:rsid w:val="00A93B4D"/>
    <w:rsid w:val="00A93BDA"/>
    <w:rsid w:val="00A93E41"/>
    <w:rsid w:val="00A93E43"/>
    <w:rsid w:val="00A943D6"/>
    <w:rsid w:val="00A94A70"/>
    <w:rsid w:val="00A94CAC"/>
    <w:rsid w:val="00A94D0B"/>
    <w:rsid w:val="00A94F81"/>
    <w:rsid w:val="00A94FE5"/>
    <w:rsid w:val="00A9505F"/>
    <w:rsid w:val="00A95262"/>
    <w:rsid w:val="00A9526D"/>
    <w:rsid w:val="00A95464"/>
    <w:rsid w:val="00A95A3E"/>
    <w:rsid w:val="00A95C50"/>
    <w:rsid w:val="00A95CF5"/>
    <w:rsid w:val="00A95F7A"/>
    <w:rsid w:val="00A96058"/>
    <w:rsid w:val="00A9663B"/>
    <w:rsid w:val="00A967A1"/>
    <w:rsid w:val="00A967F8"/>
    <w:rsid w:val="00A96801"/>
    <w:rsid w:val="00A9684F"/>
    <w:rsid w:val="00A9692B"/>
    <w:rsid w:val="00A96A94"/>
    <w:rsid w:val="00A96A96"/>
    <w:rsid w:val="00A96D7E"/>
    <w:rsid w:val="00A96E51"/>
    <w:rsid w:val="00A9727C"/>
    <w:rsid w:val="00A97666"/>
    <w:rsid w:val="00A97B8C"/>
    <w:rsid w:val="00A97E7B"/>
    <w:rsid w:val="00AA0003"/>
    <w:rsid w:val="00AA0BE7"/>
    <w:rsid w:val="00AA0CCF"/>
    <w:rsid w:val="00AA1105"/>
    <w:rsid w:val="00AA158B"/>
    <w:rsid w:val="00AA1D12"/>
    <w:rsid w:val="00AA1EEC"/>
    <w:rsid w:val="00AA2061"/>
    <w:rsid w:val="00AA210C"/>
    <w:rsid w:val="00AA2587"/>
    <w:rsid w:val="00AA29F2"/>
    <w:rsid w:val="00AA2CD8"/>
    <w:rsid w:val="00AA2D01"/>
    <w:rsid w:val="00AA30A2"/>
    <w:rsid w:val="00AA3414"/>
    <w:rsid w:val="00AA34E4"/>
    <w:rsid w:val="00AA3845"/>
    <w:rsid w:val="00AA3927"/>
    <w:rsid w:val="00AA3B44"/>
    <w:rsid w:val="00AA3FF1"/>
    <w:rsid w:val="00AA461D"/>
    <w:rsid w:val="00AA4757"/>
    <w:rsid w:val="00AA4B1B"/>
    <w:rsid w:val="00AA53C6"/>
    <w:rsid w:val="00AA5584"/>
    <w:rsid w:val="00AA5837"/>
    <w:rsid w:val="00AA5960"/>
    <w:rsid w:val="00AA6026"/>
    <w:rsid w:val="00AA603E"/>
    <w:rsid w:val="00AA6206"/>
    <w:rsid w:val="00AA630A"/>
    <w:rsid w:val="00AA6655"/>
    <w:rsid w:val="00AA69EF"/>
    <w:rsid w:val="00AA6B64"/>
    <w:rsid w:val="00AA6BE9"/>
    <w:rsid w:val="00AA6F9A"/>
    <w:rsid w:val="00AA7C4F"/>
    <w:rsid w:val="00AB001C"/>
    <w:rsid w:val="00AB00CD"/>
    <w:rsid w:val="00AB02C8"/>
    <w:rsid w:val="00AB06B8"/>
    <w:rsid w:val="00AB0ADE"/>
    <w:rsid w:val="00AB0CA0"/>
    <w:rsid w:val="00AB102D"/>
    <w:rsid w:val="00AB18DF"/>
    <w:rsid w:val="00AB1A33"/>
    <w:rsid w:val="00AB1B3E"/>
    <w:rsid w:val="00AB1C99"/>
    <w:rsid w:val="00AB1EF4"/>
    <w:rsid w:val="00AB2857"/>
    <w:rsid w:val="00AB2A53"/>
    <w:rsid w:val="00AB3299"/>
    <w:rsid w:val="00AB3418"/>
    <w:rsid w:val="00AB3491"/>
    <w:rsid w:val="00AB39A3"/>
    <w:rsid w:val="00AB3A1A"/>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1191"/>
    <w:rsid w:val="00AC1281"/>
    <w:rsid w:val="00AC1872"/>
    <w:rsid w:val="00AC262F"/>
    <w:rsid w:val="00AC28DF"/>
    <w:rsid w:val="00AC2CE6"/>
    <w:rsid w:val="00AC2D4E"/>
    <w:rsid w:val="00AC3084"/>
    <w:rsid w:val="00AC3431"/>
    <w:rsid w:val="00AC3539"/>
    <w:rsid w:val="00AC38E9"/>
    <w:rsid w:val="00AC446F"/>
    <w:rsid w:val="00AC45D6"/>
    <w:rsid w:val="00AC4729"/>
    <w:rsid w:val="00AC4D53"/>
    <w:rsid w:val="00AC4E2E"/>
    <w:rsid w:val="00AC4EEF"/>
    <w:rsid w:val="00AC5A3B"/>
    <w:rsid w:val="00AC5E01"/>
    <w:rsid w:val="00AC5E85"/>
    <w:rsid w:val="00AC61B3"/>
    <w:rsid w:val="00AC63F4"/>
    <w:rsid w:val="00AC6521"/>
    <w:rsid w:val="00AC6611"/>
    <w:rsid w:val="00AC690A"/>
    <w:rsid w:val="00AC6A70"/>
    <w:rsid w:val="00AC6D0A"/>
    <w:rsid w:val="00AC7142"/>
    <w:rsid w:val="00AC731E"/>
    <w:rsid w:val="00AC7905"/>
    <w:rsid w:val="00AC7B8E"/>
    <w:rsid w:val="00AC7E94"/>
    <w:rsid w:val="00AD0280"/>
    <w:rsid w:val="00AD06CA"/>
    <w:rsid w:val="00AD0A67"/>
    <w:rsid w:val="00AD0ED1"/>
    <w:rsid w:val="00AD12BD"/>
    <w:rsid w:val="00AD137F"/>
    <w:rsid w:val="00AD1397"/>
    <w:rsid w:val="00AD163D"/>
    <w:rsid w:val="00AD1DFE"/>
    <w:rsid w:val="00AD1F06"/>
    <w:rsid w:val="00AD1F30"/>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8E8"/>
    <w:rsid w:val="00AD3BEC"/>
    <w:rsid w:val="00AD3F0A"/>
    <w:rsid w:val="00AD3F63"/>
    <w:rsid w:val="00AD4406"/>
    <w:rsid w:val="00AD48F9"/>
    <w:rsid w:val="00AD4FAD"/>
    <w:rsid w:val="00AD514B"/>
    <w:rsid w:val="00AD523F"/>
    <w:rsid w:val="00AD60CA"/>
    <w:rsid w:val="00AD63BE"/>
    <w:rsid w:val="00AD64A6"/>
    <w:rsid w:val="00AD6C4E"/>
    <w:rsid w:val="00AD6C7F"/>
    <w:rsid w:val="00AD6DB7"/>
    <w:rsid w:val="00AD70C9"/>
    <w:rsid w:val="00AD7115"/>
    <w:rsid w:val="00AD732B"/>
    <w:rsid w:val="00AD75A6"/>
    <w:rsid w:val="00AD7927"/>
    <w:rsid w:val="00AD79D8"/>
    <w:rsid w:val="00AD7B53"/>
    <w:rsid w:val="00AD7F3D"/>
    <w:rsid w:val="00AE0D23"/>
    <w:rsid w:val="00AE0E65"/>
    <w:rsid w:val="00AE0E9E"/>
    <w:rsid w:val="00AE10AE"/>
    <w:rsid w:val="00AE12FE"/>
    <w:rsid w:val="00AE1418"/>
    <w:rsid w:val="00AE14B7"/>
    <w:rsid w:val="00AE183B"/>
    <w:rsid w:val="00AE1A79"/>
    <w:rsid w:val="00AE1F9D"/>
    <w:rsid w:val="00AE2015"/>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EC9"/>
    <w:rsid w:val="00AE4F01"/>
    <w:rsid w:val="00AE5323"/>
    <w:rsid w:val="00AE552C"/>
    <w:rsid w:val="00AE567B"/>
    <w:rsid w:val="00AE5749"/>
    <w:rsid w:val="00AE5E27"/>
    <w:rsid w:val="00AE5E95"/>
    <w:rsid w:val="00AE6191"/>
    <w:rsid w:val="00AE628A"/>
    <w:rsid w:val="00AE6433"/>
    <w:rsid w:val="00AE646D"/>
    <w:rsid w:val="00AE6584"/>
    <w:rsid w:val="00AE69BD"/>
    <w:rsid w:val="00AE6D12"/>
    <w:rsid w:val="00AE6EEB"/>
    <w:rsid w:val="00AE6F48"/>
    <w:rsid w:val="00AE723D"/>
    <w:rsid w:val="00AE797D"/>
    <w:rsid w:val="00AE7992"/>
    <w:rsid w:val="00AE7C8A"/>
    <w:rsid w:val="00AF0202"/>
    <w:rsid w:val="00AF03F6"/>
    <w:rsid w:val="00AF0414"/>
    <w:rsid w:val="00AF0662"/>
    <w:rsid w:val="00AF07F4"/>
    <w:rsid w:val="00AF0801"/>
    <w:rsid w:val="00AF1414"/>
    <w:rsid w:val="00AF191E"/>
    <w:rsid w:val="00AF1B78"/>
    <w:rsid w:val="00AF22BA"/>
    <w:rsid w:val="00AF24DB"/>
    <w:rsid w:val="00AF28B0"/>
    <w:rsid w:val="00AF2BB4"/>
    <w:rsid w:val="00AF2DED"/>
    <w:rsid w:val="00AF3157"/>
    <w:rsid w:val="00AF324E"/>
    <w:rsid w:val="00AF3618"/>
    <w:rsid w:val="00AF3C80"/>
    <w:rsid w:val="00AF3C8C"/>
    <w:rsid w:val="00AF3CE0"/>
    <w:rsid w:val="00AF41FC"/>
    <w:rsid w:val="00AF4345"/>
    <w:rsid w:val="00AF457C"/>
    <w:rsid w:val="00AF460A"/>
    <w:rsid w:val="00AF4648"/>
    <w:rsid w:val="00AF5021"/>
    <w:rsid w:val="00AF5088"/>
    <w:rsid w:val="00AF5178"/>
    <w:rsid w:val="00AF5193"/>
    <w:rsid w:val="00AF5363"/>
    <w:rsid w:val="00AF5A50"/>
    <w:rsid w:val="00AF5F6E"/>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0"/>
    <w:rsid w:val="00B008B5"/>
    <w:rsid w:val="00B00D07"/>
    <w:rsid w:val="00B00D62"/>
    <w:rsid w:val="00B00FC4"/>
    <w:rsid w:val="00B010D3"/>
    <w:rsid w:val="00B01852"/>
    <w:rsid w:val="00B01A7A"/>
    <w:rsid w:val="00B01CC2"/>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3EBF"/>
    <w:rsid w:val="00B0415A"/>
    <w:rsid w:val="00B04D36"/>
    <w:rsid w:val="00B04DEC"/>
    <w:rsid w:val="00B04F11"/>
    <w:rsid w:val="00B050EF"/>
    <w:rsid w:val="00B054B0"/>
    <w:rsid w:val="00B054CE"/>
    <w:rsid w:val="00B05688"/>
    <w:rsid w:val="00B056D0"/>
    <w:rsid w:val="00B05A01"/>
    <w:rsid w:val="00B05DA4"/>
    <w:rsid w:val="00B0620F"/>
    <w:rsid w:val="00B06598"/>
    <w:rsid w:val="00B06AF4"/>
    <w:rsid w:val="00B06C77"/>
    <w:rsid w:val="00B06D40"/>
    <w:rsid w:val="00B075EC"/>
    <w:rsid w:val="00B07CBE"/>
    <w:rsid w:val="00B07F35"/>
    <w:rsid w:val="00B1093D"/>
    <w:rsid w:val="00B1094A"/>
    <w:rsid w:val="00B10BD1"/>
    <w:rsid w:val="00B10E06"/>
    <w:rsid w:val="00B10FC2"/>
    <w:rsid w:val="00B1115F"/>
    <w:rsid w:val="00B111BF"/>
    <w:rsid w:val="00B114C4"/>
    <w:rsid w:val="00B115A1"/>
    <w:rsid w:val="00B11882"/>
    <w:rsid w:val="00B118D4"/>
    <w:rsid w:val="00B11E29"/>
    <w:rsid w:val="00B11F27"/>
    <w:rsid w:val="00B12440"/>
    <w:rsid w:val="00B12830"/>
    <w:rsid w:val="00B12F73"/>
    <w:rsid w:val="00B12F78"/>
    <w:rsid w:val="00B137BE"/>
    <w:rsid w:val="00B137D3"/>
    <w:rsid w:val="00B1388A"/>
    <w:rsid w:val="00B13DB0"/>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B91"/>
    <w:rsid w:val="00B20E2B"/>
    <w:rsid w:val="00B21016"/>
    <w:rsid w:val="00B215F9"/>
    <w:rsid w:val="00B21CA7"/>
    <w:rsid w:val="00B21D72"/>
    <w:rsid w:val="00B21D85"/>
    <w:rsid w:val="00B21DF9"/>
    <w:rsid w:val="00B2240C"/>
    <w:rsid w:val="00B22780"/>
    <w:rsid w:val="00B227BE"/>
    <w:rsid w:val="00B22DAA"/>
    <w:rsid w:val="00B2335D"/>
    <w:rsid w:val="00B233A2"/>
    <w:rsid w:val="00B233A9"/>
    <w:rsid w:val="00B236BE"/>
    <w:rsid w:val="00B2372A"/>
    <w:rsid w:val="00B239CC"/>
    <w:rsid w:val="00B2413A"/>
    <w:rsid w:val="00B24689"/>
    <w:rsid w:val="00B24850"/>
    <w:rsid w:val="00B248A6"/>
    <w:rsid w:val="00B2498B"/>
    <w:rsid w:val="00B24F49"/>
    <w:rsid w:val="00B251AE"/>
    <w:rsid w:val="00B254EC"/>
    <w:rsid w:val="00B25585"/>
    <w:rsid w:val="00B25A70"/>
    <w:rsid w:val="00B25B73"/>
    <w:rsid w:val="00B25BD8"/>
    <w:rsid w:val="00B25E1D"/>
    <w:rsid w:val="00B25F9A"/>
    <w:rsid w:val="00B2613A"/>
    <w:rsid w:val="00B26974"/>
    <w:rsid w:val="00B2699C"/>
    <w:rsid w:val="00B269CE"/>
    <w:rsid w:val="00B26B9B"/>
    <w:rsid w:val="00B26EBE"/>
    <w:rsid w:val="00B26F51"/>
    <w:rsid w:val="00B2704E"/>
    <w:rsid w:val="00B27509"/>
    <w:rsid w:val="00B2757B"/>
    <w:rsid w:val="00B27BFB"/>
    <w:rsid w:val="00B27C26"/>
    <w:rsid w:val="00B27D54"/>
    <w:rsid w:val="00B27E32"/>
    <w:rsid w:val="00B27ECB"/>
    <w:rsid w:val="00B305C0"/>
    <w:rsid w:val="00B30995"/>
    <w:rsid w:val="00B30E83"/>
    <w:rsid w:val="00B30E90"/>
    <w:rsid w:val="00B31295"/>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3EC3"/>
    <w:rsid w:val="00B342DF"/>
    <w:rsid w:val="00B34440"/>
    <w:rsid w:val="00B34637"/>
    <w:rsid w:val="00B34774"/>
    <w:rsid w:val="00B34886"/>
    <w:rsid w:val="00B3488B"/>
    <w:rsid w:val="00B34AA6"/>
    <w:rsid w:val="00B34AD8"/>
    <w:rsid w:val="00B34CFD"/>
    <w:rsid w:val="00B3511C"/>
    <w:rsid w:val="00B35191"/>
    <w:rsid w:val="00B35258"/>
    <w:rsid w:val="00B3539A"/>
    <w:rsid w:val="00B353B5"/>
    <w:rsid w:val="00B35B35"/>
    <w:rsid w:val="00B35B6D"/>
    <w:rsid w:val="00B35CB3"/>
    <w:rsid w:val="00B35F8E"/>
    <w:rsid w:val="00B36730"/>
    <w:rsid w:val="00B36BB2"/>
    <w:rsid w:val="00B36C8E"/>
    <w:rsid w:val="00B36CA2"/>
    <w:rsid w:val="00B36CCD"/>
    <w:rsid w:val="00B36E30"/>
    <w:rsid w:val="00B36E9A"/>
    <w:rsid w:val="00B37121"/>
    <w:rsid w:val="00B377CE"/>
    <w:rsid w:val="00B37A76"/>
    <w:rsid w:val="00B37DD8"/>
    <w:rsid w:val="00B37E1E"/>
    <w:rsid w:val="00B4003E"/>
    <w:rsid w:val="00B40292"/>
    <w:rsid w:val="00B40600"/>
    <w:rsid w:val="00B406B2"/>
    <w:rsid w:val="00B40D4D"/>
    <w:rsid w:val="00B40D73"/>
    <w:rsid w:val="00B411A3"/>
    <w:rsid w:val="00B412CB"/>
    <w:rsid w:val="00B41351"/>
    <w:rsid w:val="00B415EF"/>
    <w:rsid w:val="00B4190F"/>
    <w:rsid w:val="00B41B34"/>
    <w:rsid w:val="00B41E21"/>
    <w:rsid w:val="00B422F2"/>
    <w:rsid w:val="00B4241C"/>
    <w:rsid w:val="00B425CD"/>
    <w:rsid w:val="00B427E4"/>
    <w:rsid w:val="00B42879"/>
    <w:rsid w:val="00B428B8"/>
    <w:rsid w:val="00B42B9A"/>
    <w:rsid w:val="00B42D25"/>
    <w:rsid w:val="00B42E97"/>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589"/>
    <w:rsid w:val="00B45765"/>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31F"/>
    <w:rsid w:val="00B6350C"/>
    <w:rsid w:val="00B63870"/>
    <w:rsid w:val="00B63BA3"/>
    <w:rsid w:val="00B63E99"/>
    <w:rsid w:val="00B640AB"/>
    <w:rsid w:val="00B64371"/>
    <w:rsid w:val="00B64398"/>
    <w:rsid w:val="00B64484"/>
    <w:rsid w:val="00B645EE"/>
    <w:rsid w:val="00B645F8"/>
    <w:rsid w:val="00B646A6"/>
    <w:rsid w:val="00B64FC1"/>
    <w:rsid w:val="00B652B0"/>
    <w:rsid w:val="00B65379"/>
    <w:rsid w:val="00B65611"/>
    <w:rsid w:val="00B657B5"/>
    <w:rsid w:val="00B65D1C"/>
    <w:rsid w:val="00B664EB"/>
    <w:rsid w:val="00B664EC"/>
    <w:rsid w:val="00B665AE"/>
    <w:rsid w:val="00B66801"/>
    <w:rsid w:val="00B675F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A5D"/>
    <w:rsid w:val="00B720F2"/>
    <w:rsid w:val="00B72184"/>
    <w:rsid w:val="00B7273B"/>
    <w:rsid w:val="00B727B8"/>
    <w:rsid w:val="00B73168"/>
    <w:rsid w:val="00B73259"/>
    <w:rsid w:val="00B73453"/>
    <w:rsid w:val="00B73741"/>
    <w:rsid w:val="00B737C7"/>
    <w:rsid w:val="00B737D9"/>
    <w:rsid w:val="00B73B14"/>
    <w:rsid w:val="00B74182"/>
    <w:rsid w:val="00B741DB"/>
    <w:rsid w:val="00B745FA"/>
    <w:rsid w:val="00B74791"/>
    <w:rsid w:val="00B74A0D"/>
    <w:rsid w:val="00B74E1C"/>
    <w:rsid w:val="00B74EC0"/>
    <w:rsid w:val="00B753F1"/>
    <w:rsid w:val="00B754D1"/>
    <w:rsid w:val="00B754FE"/>
    <w:rsid w:val="00B75667"/>
    <w:rsid w:val="00B75F2C"/>
    <w:rsid w:val="00B765DC"/>
    <w:rsid w:val="00B76727"/>
    <w:rsid w:val="00B76877"/>
    <w:rsid w:val="00B768FC"/>
    <w:rsid w:val="00B76DF0"/>
    <w:rsid w:val="00B77062"/>
    <w:rsid w:val="00B7709F"/>
    <w:rsid w:val="00B774CC"/>
    <w:rsid w:val="00B77502"/>
    <w:rsid w:val="00B77A5A"/>
    <w:rsid w:val="00B77D8A"/>
    <w:rsid w:val="00B80460"/>
    <w:rsid w:val="00B8053A"/>
    <w:rsid w:val="00B8053B"/>
    <w:rsid w:val="00B80733"/>
    <w:rsid w:val="00B80795"/>
    <w:rsid w:val="00B80875"/>
    <w:rsid w:val="00B80F5B"/>
    <w:rsid w:val="00B81578"/>
    <w:rsid w:val="00B81684"/>
    <w:rsid w:val="00B817F4"/>
    <w:rsid w:val="00B81BBD"/>
    <w:rsid w:val="00B82034"/>
    <w:rsid w:val="00B8206A"/>
    <w:rsid w:val="00B820D0"/>
    <w:rsid w:val="00B82158"/>
    <w:rsid w:val="00B821AB"/>
    <w:rsid w:val="00B822CA"/>
    <w:rsid w:val="00B824AB"/>
    <w:rsid w:val="00B82972"/>
    <w:rsid w:val="00B82BB8"/>
    <w:rsid w:val="00B82E4A"/>
    <w:rsid w:val="00B830F7"/>
    <w:rsid w:val="00B8318A"/>
    <w:rsid w:val="00B8321E"/>
    <w:rsid w:val="00B83653"/>
    <w:rsid w:val="00B83AC3"/>
    <w:rsid w:val="00B83BC6"/>
    <w:rsid w:val="00B83DF6"/>
    <w:rsid w:val="00B8408E"/>
    <w:rsid w:val="00B842CA"/>
    <w:rsid w:val="00B84BE8"/>
    <w:rsid w:val="00B84C0F"/>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E0F"/>
    <w:rsid w:val="00B926E0"/>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ECB"/>
    <w:rsid w:val="00BA3F29"/>
    <w:rsid w:val="00BA40BE"/>
    <w:rsid w:val="00BA435C"/>
    <w:rsid w:val="00BA4458"/>
    <w:rsid w:val="00BA476B"/>
    <w:rsid w:val="00BA48E0"/>
    <w:rsid w:val="00BA4C65"/>
    <w:rsid w:val="00BA4D25"/>
    <w:rsid w:val="00BA4F0D"/>
    <w:rsid w:val="00BA5267"/>
    <w:rsid w:val="00BA52C6"/>
    <w:rsid w:val="00BA5346"/>
    <w:rsid w:val="00BA54FB"/>
    <w:rsid w:val="00BA557D"/>
    <w:rsid w:val="00BA5C97"/>
    <w:rsid w:val="00BA5DD3"/>
    <w:rsid w:val="00BA5EFB"/>
    <w:rsid w:val="00BA6282"/>
    <w:rsid w:val="00BA659A"/>
    <w:rsid w:val="00BA6873"/>
    <w:rsid w:val="00BA68C1"/>
    <w:rsid w:val="00BA6CFD"/>
    <w:rsid w:val="00BA6F05"/>
    <w:rsid w:val="00BA7423"/>
    <w:rsid w:val="00BA7541"/>
    <w:rsid w:val="00BA7688"/>
    <w:rsid w:val="00BA7A94"/>
    <w:rsid w:val="00BA7EB0"/>
    <w:rsid w:val="00BB022C"/>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48"/>
    <w:rsid w:val="00BB317E"/>
    <w:rsid w:val="00BB3355"/>
    <w:rsid w:val="00BB365A"/>
    <w:rsid w:val="00BB3779"/>
    <w:rsid w:val="00BB3E53"/>
    <w:rsid w:val="00BB3F4C"/>
    <w:rsid w:val="00BB3F8F"/>
    <w:rsid w:val="00BB3FC5"/>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07E"/>
    <w:rsid w:val="00BB71EC"/>
    <w:rsid w:val="00BB723D"/>
    <w:rsid w:val="00BB724B"/>
    <w:rsid w:val="00BB7634"/>
    <w:rsid w:val="00BB7954"/>
    <w:rsid w:val="00BB7B50"/>
    <w:rsid w:val="00BB7D34"/>
    <w:rsid w:val="00BB7E4A"/>
    <w:rsid w:val="00BC0203"/>
    <w:rsid w:val="00BC069F"/>
    <w:rsid w:val="00BC120F"/>
    <w:rsid w:val="00BC130E"/>
    <w:rsid w:val="00BC14DF"/>
    <w:rsid w:val="00BC15CB"/>
    <w:rsid w:val="00BC16BF"/>
    <w:rsid w:val="00BC1801"/>
    <w:rsid w:val="00BC1A03"/>
    <w:rsid w:val="00BC1A4D"/>
    <w:rsid w:val="00BC1A99"/>
    <w:rsid w:val="00BC201A"/>
    <w:rsid w:val="00BC2545"/>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57F"/>
    <w:rsid w:val="00BC5CE2"/>
    <w:rsid w:val="00BC5EBB"/>
    <w:rsid w:val="00BC600D"/>
    <w:rsid w:val="00BC6064"/>
    <w:rsid w:val="00BC6BDE"/>
    <w:rsid w:val="00BC70D5"/>
    <w:rsid w:val="00BC7102"/>
    <w:rsid w:val="00BC71C5"/>
    <w:rsid w:val="00BC7659"/>
    <w:rsid w:val="00BC77C9"/>
    <w:rsid w:val="00BC7A00"/>
    <w:rsid w:val="00BC7A42"/>
    <w:rsid w:val="00BD013E"/>
    <w:rsid w:val="00BD082C"/>
    <w:rsid w:val="00BD09A3"/>
    <w:rsid w:val="00BD0F6C"/>
    <w:rsid w:val="00BD0FC4"/>
    <w:rsid w:val="00BD140B"/>
    <w:rsid w:val="00BD1D1B"/>
    <w:rsid w:val="00BD238C"/>
    <w:rsid w:val="00BD2A08"/>
    <w:rsid w:val="00BD2D98"/>
    <w:rsid w:val="00BD2F55"/>
    <w:rsid w:val="00BD34F4"/>
    <w:rsid w:val="00BD3837"/>
    <w:rsid w:val="00BD386B"/>
    <w:rsid w:val="00BD3C1D"/>
    <w:rsid w:val="00BD3C69"/>
    <w:rsid w:val="00BD3D7A"/>
    <w:rsid w:val="00BD3F30"/>
    <w:rsid w:val="00BD42C4"/>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626"/>
    <w:rsid w:val="00BE072F"/>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B6B"/>
    <w:rsid w:val="00BE6FE3"/>
    <w:rsid w:val="00BE7424"/>
    <w:rsid w:val="00BE76E3"/>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78A"/>
    <w:rsid w:val="00BF2817"/>
    <w:rsid w:val="00BF2A39"/>
    <w:rsid w:val="00BF2F3D"/>
    <w:rsid w:val="00BF31CB"/>
    <w:rsid w:val="00BF33B8"/>
    <w:rsid w:val="00BF3B91"/>
    <w:rsid w:val="00BF3C10"/>
    <w:rsid w:val="00BF3DCE"/>
    <w:rsid w:val="00BF3FFA"/>
    <w:rsid w:val="00BF419D"/>
    <w:rsid w:val="00BF46F1"/>
    <w:rsid w:val="00BF47D7"/>
    <w:rsid w:val="00BF4887"/>
    <w:rsid w:val="00BF4B69"/>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4172"/>
    <w:rsid w:val="00C042B3"/>
    <w:rsid w:val="00C04AA5"/>
    <w:rsid w:val="00C04D1E"/>
    <w:rsid w:val="00C04DFE"/>
    <w:rsid w:val="00C05094"/>
    <w:rsid w:val="00C050B9"/>
    <w:rsid w:val="00C0520A"/>
    <w:rsid w:val="00C052A3"/>
    <w:rsid w:val="00C05470"/>
    <w:rsid w:val="00C057E0"/>
    <w:rsid w:val="00C05863"/>
    <w:rsid w:val="00C059D1"/>
    <w:rsid w:val="00C05C20"/>
    <w:rsid w:val="00C06066"/>
    <w:rsid w:val="00C0620A"/>
    <w:rsid w:val="00C0638D"/>
    <w:rsid w:val="00C0648A"/>
    <w:rsid w:val="00C067A4"/>
    <w:rsid w:val="00C06BE9"/>
    <w:rsid w:val="00C06D90"/>
    <w:rsid w:val="00C06E37"/>
    <w:rsid w:val="00C0793F"/>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15E"/>
    <w:rsid w:val="00C125BD"/>
    <w:rsid w:val="00C1286D"/>
    <w:rsid w:val="00C12EB5"/>
    <w:rsid w:val="00C13504"/>
    <w:rsid w:val="00C137B1"/>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690B"/>
    <w:rsid w:val="00C17099"/>
    <w:rsid w:val="00C1733B"/>
    <w:rsid w:val="00C1741D"/>
    <w:rsid w:val="00C174EC"/>
    <w:rsid w:val="00C17593"/>
    <w:rsid w:val="00C17BE5"/>
    <w:rsid w:val="00C17D7E"/>
    <w:rsid w:val="00C17D89"/>
    <w:rsid w:val="00C2022B"/>
    <w:rsid w:val="00C202D5"/>
    <w:rsid w:val="00C2068D"/>
    <w:rsid w:val="00C206C4"/>
    <w:rsid w:val="00C206EC"/>
    <w:rsid w:val="00C2075D"/>
    <w:rsid w:val="00C209B2"/>
    <w:rsid w:val="00C20AFB"/>
    <w:rsid w:val="00C20F77"/>
    <w:rsid w:val="00C212B4"/>
    <w:rsid w:val="00C21980"/>
    <w:rsid w:val="00C21B1D"/>
    <w:rsid w:val="00C222CF"/>
    <w:rsid w:val="00C22A73"/>
    <w:rsid w:val="00C22B32"/>
    <w:rsid w:val="00C22BA7"/>
    <w:rsid w:val="00C22E32"/>
    <w:rsid w:val="00C22FC6"/>
    <w:rsid w:val="00C2312E"/>
    <w:rsid w:val="00C232C3"/>
    <w:rsid w:val="00C232DD"/>
    <w:rsid w:val="00C236EE"/>
    <w:rsid w:val="00C23B44"/>
    <w:rsid w:val="00C23E25"/>
    <w:rsid w:val="00C2423A"/>
    <w:rsid w:val="00C24406"/>
    <w:rsid w:val="00C24486"/>
    <w:rsid w:val="00C24A2C"/>
    <w:rsid w:val="00C24CA2"/>
    <w:rsid w:val="00C24EE5"/>
    <w:rsid w:val="00C24F74"/>
    <w:rsid w:val="00C24F9C"/>
    <w:rsid w:val="00C250CF"/>
    <w:rsid w:val="00C2544D"/>
    <w:rsid w:val="00C25B03"/>
    <w:rsid w:val="00C25D3A"/>
    <w:rsid w:val="00C263AE"/>
    <w:rsid w:val="00C26871"/>
    <w:rsid w:val="00C2695A"/>
    <w:rsid w:val="00C26AE1"/>
    <w:rsid w:val="00C26E4E"/>
    <w:rsid w:val="00C273C5"/>
    <w:rsid w:val="00C273F9"/>
    <w:rsid w:val="00C274BE"/>
    <w:rsid w:val="00C275A3"/>
    <w:rsid w:val="00C3005D"/>
    <w:rsid w:val="00C3045A"/>
    <w:rsid w:val="00C30691"/>
    <w:rsid w:val="00C30745"/>
    <w:rsid w:val="00C307FA"/>
    <w:rsid w:val="00C30BA2"/>
    <w:rsid w:val="00C30D3F"/>
    <w:rsid w:val="00C30DAA"/>
    <w:rsid w:val="00C30EE2"/>
    <w:rsid w:val="00C30F1F"/>
    <w:rsid w:val="00C30FB5"/>
    <w:rsid w:val="00C30FB7"/>
    <w:rsid w:val="00C31074"/>
    <w:rsid w:val="00C31089"/>
    <w:rsid w:val="00C31237"/>
    <w:rsid w:val="00C31259"/>
    <w:rsid w:val="00C312FB"/>
    <w:rsid w:val="00C3137B"/>
    <w:rsid w:val="00C314DF"/>
    <w:rsid w:val="00C3175A"/>
    <w:rsid w:val="00C31785"/>
    <w:rsid w:val="00C319A2"/>
    <w:rsid w:val="00C31EE8"/>
    <w:rsid w:val="00C3208A"/>
    <w:rsid w:val="00C32417"/>
    <w:rsid w:val="00C326AB"/>
    <w:rsid w:val="00C32BB7"/>
    <w:rsid w:val="00C32FDB"/>
    <w:rsid w:val="00C339DE"/>
    <w:rsid w:val="00C33AA7"/>
    <w:rsid w:val="00C33CE8"/>
    <w:rsid w:val="00C33DCE"/>
    <w:rsid w:val="00C3463A"/>
    <w:rsid w:val="00C346BB"/>
    <w:rsid w:val="00C346C1"/>
    <w:rsid w:val="00C34977"/>
    <w:rsid w:val="00C34C05"/>
    <w:rsid w:val="00C352C3"/>
    <w:rsid w:val="00C35659"/>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0E8"/>
    <w:rsid w:val="00C40148"/>
    <w:rsid w:val="00C4018E"/>
    <w:rsid w:val="00C402E5"/>
    <w:rsid w:val="00C404D5"/>
    <w:rsid w:val="00C40B7D"/>
    <w:rsid w:val="00C40E14"/>
    <w:rsid w:val="00C40E5E"/>
    <w:rsid w:val="00C40FF4"/>
    <w:rsid w:val="00C42027"/>
    <w:rsid w:val="00C4209C"/>
    <w:rsid w:val="00C42130"/>
    <w:rsid w:val="00C42619"/>
    <w:rsid w:val="00C42784"/>
    <w:rsid w:val="00C429E1"/>
    <w:rsid w:val="00C432E0"/>
    <w:rsid w:val="00C439F0"/>
    <w:rsid w:val="00C43A6C"/>
    <w:rsid w:val="00C43CE7"/>
    <w:rsid w:val="00C43E69"/>
    <w:rsid w:val="00C44189"/>
    <w:rsid w:val="00C4429C"/>
    <w:rsid w:val="00C4464F"/>
    <w:rsid w:val="00C447FB"/>
    <w:rsid w:val="00C448BB"/>
    <w:rsid w:val="00C44ADA"/>
    <w:rsid w:val="00C44AF6"/>
    <w:rsid w:val="00C45A9C"/>
    <w:rsid w:val="00C45BF6"/>
    <w:rsid w:val="00C46B53"/>
    <w:rsid w:val="00C46D8E"/>
    <w:rsid w:val="00C46E10"/>
    <w:rsid w:val="00C470AA"/>
    <w:rsid w:val="00C470B6"/>
    <w:rsid w:val="00C47AE8"/>
    <w:rsid w:val="00C47E46"/>
    <w:rsid w:val="00C5060F"/>
    <w:rsid w:val="00C5063D"/>
    <w:rsid w:val="00C5078D"/>
    <w:rsid w:val="00C508B7"/>
    <w:rsid w:val="00C50ADC"/>
    <w:rsid w:val="00C50DA6"/>
    <w:rsid w:val="00C51CB7"/>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707E"/>
    <w:rsid w:val="00C57B73"/>
    <w:rsid w:val="00C57CC6"/>
    <w:rsid w:val="00C57D03"/>
    <w:rsid w:val="00C60193"/>
    <w:rsid w:val="00C601EB"/>
    <w:rsid w:val="00C60889"/>
    <w:rsid w:val="00C60EC1"/>
    <w:rsid w:val="00C61642"/>
    <w:rsid w:val="00C619F5"/>
    <w:rsid w:val="00C61AAE"/>
    <w:rsid w:val="00C62027"/>
    <w:rsid w:val="00C62163"/>
    <w:rsid w:val="00C628F6"/>
    <w:rsid w:val="00C62997"/>
    <w:rsid w:val="00C62A02"/>
    <w:rsid w:val="00C62BE7"/>
    <w:rsid w:val="00C62C31"/>
    <w:rsid w:val="00C62FB1"/>
    <w:rsid w:val="00C633AB"/>
    <w:rsid w:val="00C6343A"/>
    <w:rsid w:val="00C6349A"/>
    <w:rsid w:val="00C634EF"/>
    <w:rsid w:val="00C63593"/>
    <w:rsid w:val="00C63B4F"/>
    <w:rsid w:val="00C64002"/>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768"/>
    <w:rsid w:val="00C67809"/>
    <w:rsid w:val="00C67825"/>
    <w:rsid w:val="00C70250"/>
    <w:rsid w:val="00C702C3"/>
    <w:rsid w:val="00C7040D"/>
    <w:rsid w:val="00C70734"/>
    <w:rsid w:val="00C70B8C"/>
    <w:rsid w:val="00C70C1B"/>
    <w:rsid w:val="00C70F4D"/>
    <w:rsid w:val="00C70F58"/>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8DF"/>
    <w:rsid w:val="00C768E3"/>
    <w:rsid w:val="00C76A56"/>
    <w:rsid w:val="00C76A6B"/>
    <w:rsid w:val="00C76D2B"/>
    <w:rsid w:val="00C7731D"/>
    <w:rsid w:val="00C7757F"/>
    <w:rsid w:val="00C7799E"/>
    <w:rsid w:val="00C77A71"/>
    <w:rsid w:val="00C77DF7"/>
    <w:rsid w:val="00C77E09"/>
    <w:rsid w:val="00C80247"/>
    <w:rsid w:val="00C80547"/>
    <w:rsid w:val="00C809A4"/>
    <w:rsid w:val="00C81491"/>
    <w:rsid w:val="00C8166A"/>
    <w:rsid w:val="00C81827"/>
    <w:rsid w:val="00C8198E"/>
    <w:rsid w:val="00C81B30"/>
    <w:rsid w:val="00C820A1"/>
    <w:rsid w:val="00C82375"/>
    <w:rsid w:val="00C82387"/>
    <w:rsid w:val="00C82496"/>
    <w:rsid w:val="00C82640"/>
    <w:rsid w:val="00C82BD9"/>
    <w:rsid w:val="00C83AEB"/>
    <w:rsid w:val="00C83B30"/>
    <w:rsid w:val="00C83C7A"/>
    <w:rsid w:val="00C84317"/>
    <w:rsid w:val="00C843AB"/>
    <w:rsid w:val="00C845CE"/>
    <w:rsid w:val="00C84DDC"/>
    <w:rsid w:val="00C8534D"/>
    <w:rsid w:val="00C85A05"/>
    <w:rsid w:val="00C8610A"/>
    <w:rsid w:val="00C8611D"/>
    <w:rsid w:val="00C8624E"/>
    <w:rsid w:val="00C86379"/>
    <w:rsid w:val="00C864DB"/>
    <w:rsid w:val="00C870B0"/>
    <w:rsid w:val="00C872D8"/>
    <w:rsid w:val="00C877DD"/>
    <w:rsid w:val="00C8781D"/>
    <w:rsid w:val="00C901A9"/>
    <w:rsid w:val="00C905AC"/>
    <w:rsid w:val="00C90B43"/>
    <w:rsid w:val="00C90C65"/>
    <w:rsid w:val="00C90C82"/>
    <w:rsid w:val="00C90F7A"/>
    <w:rsid w:val="00C9140C"/>
    <w:rsid w:val="00C91476"/>
    <w:rsid w:val="00C91707"/>
    <w:rsid w:val="00C917C5"/>
    <w:rsid w:val="00C918AF"/>
    <w:rsid w:val="00C91BF3"/>
    <w:rsid w:val="00C91CFB"/>
    <w:rsid w:val="00C91DF3"/>
    <w:rsid w:val="00C91FAC"/>
    <w:rsid w:val="00C9220C"/>
    <w:rsid w:val="00C92215"/>
    <w:rsid w:val="00C922C5"/>
    <w:rsid w:val="00C92352"/>
    <w:rsid w:val="00C92541"/>
    <w:rsid w:val="00C926FD"/>
    <w:rsid w:val="00C9274F"/>
    <w:rsid w:val="00C927C7"/>
    <w:rsid w:val="00C92C2A"/>
    <w:rsid w:val="00C9318C"/>
    <w:rsid w:val="00C9323B"/>
    <w:rsid w:val="00C93297"/>
    <w:rsid w:val="00C945C2"/>
    <w:rsid w:val="00C945EC"/>
    <w:rsid w:val="00C9480D"/>
    <w:rsid w:val="00C94C81"/>
    <w:rsid w:val="00C94E45"/>
    <w:rsid w:val="00C95300"/>
    <w:rsid w:val="00C95548"/>
    <w:rsid w:val="00C95730"/>
    <w:rsid w:val="00C95962"/>
    <w:rsid w:val="00C95CD4"/>
    <w:rsid w:val="00C96FE0"/>
    <w:rsid w:val="00C970B0"/>
    <w:rsid w:val="00C978A2"/>
    <w:rsid w:val="00C97AF1"/>
    <w:rsid w:val="00CA0186"/>
    <w:rsid w:val="00CA09AA"/>
    <w:rsid w:val="00CA0B69"/>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2CED"/>
    <w:rsid w:val="00CA3030"/>
    <w:rsid w:val="00CA4229"/>
    <w:rsid w:val="00CA431A"/>
    <w:rsid w:val="00CA4941"/>
    <w:rsid w:val="00CA4A3F"/>
    <w:rsid w:val="00CA4C14"/>
    <w:rsid w:val="00CA4FE7"/>
    <w:rsid w:val="00CA516C"/>
    <w:rsid w:val="00CA51A0"/>
    <w:rsid w:val="00CA5487"/>
    <w:rsid w:val="00CA55ED"/>
    <w:rsid w:val="00CA5F13"/>
    <w:rsid w:val="00CA604F"/>
    <w:rsid w:val="00CA6164"/>
    <w:rsid w:val="00CA6819"/>
    <w:rsid w:val="00CA7050"/>
    <w:rsid w:val="00CA71D1"/>
    <w:rsid w:val="00CA73B2"/>
    <w:rsid w:val="00CA73E5"/>
    <w:rsid w:val="00CA74E8"/>
    <w:rsid w:val="00CA76F9"/>
    <w:rsid w:val="00CA7824"/>
    <w:rsid w:val="00CA7C48"/>
    <w:rsid w:val="00CB047F"/>
    <w:rsid w:val="00CB0C2A"/>
    <w:rsid w:val="00CB0C8C"/>
    <w:rsid w:val="00CB11BD"/>
    <w:rsid w:val="00CB11F7"/>
    <w:rsid w:val="00CB126B"/>
    <w:rsid w:val="00CB1368"/>
    <w:rsid w:val="00CB14B2"/>
    <w:rsid w:val="00CB1F2A"/>
    <w:rsid w:val="00CB23B6"/>
    <w:rsid w:val="00CB2836"/>
    <w:rsid w:val="00CB2F24"/>
    <w:rsid w:val="00CB3726"/>
    <w:rsid w:val="00CB39CF"/>
    <w:rsid w:val="00CB3ECC"/>
    <w:rsid w:val="00CB4184"/>
    <w:rsid w:val="00CB44DB"/>
    <w:rsid w:val="00CB467B"/>
    <w:rsid w:val="00CB4736"/>
    <w:rsid w:val="00CB47B2"/>
    <w:rsid w:val="00CB480A"/>
    <w:rsid w:val="00CB4E0E"/>
    <w:rsid w:val="00CB4FA5"/>
    <w:rsid w:val="00CB558B"/>
    <w:rsid w:val="00CB5823"/>
    <w:rsid w:val="00CB58DD"/>
    <w:rsid w:val="00CB58EF"/>
    <w:rsid w:val="00CB5A9F"/>
    <w:rsid w:val="00CB5C8C"/>
    <w:rsid w:val="00CB5EF8"/>
    <w:rsid w:val="00CB6343"/>
    <w:rsid w:val="00CB68B3"/>
    <w:rsid w:val="00CB6D84"/>
    <w:rsid w:val="00CB6F9E"/>
    <w:rsid w:val="00CB7106"/>
    <w:rsid w:val="00CB7109"/>
    <w:rsid w:val="00CB73D0"/>
    <w:rsid w:val="00CB74EF"/>
    <w:rsid w:val="00CB75E4"/>
    <w:rsid w:val="00CB7648"/>
    <w:rsid w:val="00CB7795"/>
    <w:rsid w:val="00CB7B6B"/>
    <w:rsid w:val="00CC009C"/>
    <w:rsid w:val="00CC00B7"/>
    <w:rsid w:val="00CC0168"/>
    <w:rsid w:val="00CC034B"/>
    <w:rsid w:val="00CC05F9"/>
    <w:rsid w:val="00CC0730"/>
    <w:rsid w:val="00CC0AA7"/>
    <w:rsid w:val="00CC0BCC"/>
    <w:rsid w:val="00CC0E56"/>
    <w:rsid w:val="00CC0E6B"/>
    <w:rsid w:val="00CC13CB"/>
    <w:rsid w:val="00CC13D3"/>
    <w:rsid w:val="00CC1687"/>
    <w:rsid w:val="00CC172A"/>
    <w:rsid w:val="00CC17AF"/>
    <w:rsid w:val="00CC1A18"/>
    <w:rsid w:val="00CC1B19"/>
    <w:rsid w:val="00CC1C42"/>
    <w:rsid w:val="00CC1E3E"/>
    <w:rsid w:val="00CC1E40"/>
    <w:rsid w:val="00CC2559"/>
    <w:rsid w:val="00CC261B"/>
    <w:rsid w:val="00CC2633"/>
    <w:rsid w:val="00CC27F5"/>
    <w:rsid w:val="00CC281C"/>
    <w:rsid w:val="00CC2D18"/>
    <w:rsid w:val="00CC2EFE"/>
    <w:rsid w:val="00CC380B"/>
    <w:rsid w:val="00CC39C1"/>
    <w:rsid w:val="00CC3E8C"/>
    <w:rsid w:val="00CC3E96"/>
    <w:rsid w:val="00CC400F"/>
    <w:rsid w:val="00CC4365"/>
    <w:rsid w:val="00CC4861"/>
    <w:rsid w:val="00CC4C5E"/>
    <w:rsid w:val="00CC4CCF"/>
    <w:rsid w:val="00CC4F58"/>
    <w:rsid w:val="00CC5702"/>
    <w:rsid w:val="00CC57AE"/>
    <w:rsid w:val="00CC5DC6"/>
    <w:rsid w:val="00CC5E51"/>
    <w:rsid w:val="00CC606C"/>
    <w:rsid w:val="00CC60E5"/>
    <w:rsid w:val="00CC6408"/>
    <w:rsid w:val="00CC6426"/>
    <w:rsid w:val="00CC656C"/>
    <w:rsid w:val="00CC6B0F"/>
    <w:rsid w:val="00CC6B70"/>
    <w:rsid w:val="00CC6C99"/>
    <w:rsid w:val="00CC728B"/>
    <w:rsid w:val="00CC7356"/>
    <w:rsid w:val="00CC74D5"/>
    <w:rsid w:val="00CC7A6D"/>
    <w:rsid w:val="00CC7BD9"/>
    <w:rsid w:val="00CC7CF1"/>
    <w:rsid w:val="00CC7DF5"/>
    <w:rsid w:val="00CC7EEB"/>
    <w:rsid w:val="00CC7F92"/>
    <w:rsid w:val="00CD04B6"/>
    <w:rsid w:val="00CD04D1"/>
    <w:rsid w:val="00CD04FE"/>
    <w:rsid w:val="00CD0740"/>
    <w:rsid w:val="00CD0768"/>
    <w:rsid w:val="00CD08A6"/>
    <w:rsid w:val="00CD1266"/>
    <w:rsid w:val="00CD14CB"/>
    <w:rsid w:val="00CD179D"/>
    <w:rsid w:val="00CD1AF9"/>
    <w:rsid w:val="00CD1D72"/>
    <w:rsid w:val="00CD1E74"/>
    <w:rsid w:val="00CD1EE6"/>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4BD6"/>
    <w:rsid w:val="00CD52D1"/>
    <w:rsid w:val="00CD52F0"/>
    <w:rsid w:val="00CD58EF"/>
    <w:rsid w:val="00CD5AAA"/>
    <w:rsid w:val="00CD5BE9"/>
    <w:rsid w:val="00CD5C02"/>
    <w:rsid w:val="00CD61E3"/>
    <w:rsid w:val="00CD6330"/>
    <w:rsid w:val="00CD63B9"/>
    <w:rsid w:val="00CD6814"/>
    <w:rsid w:val="00CD6C14"/>
    <w:rsid w:val="00CD6C6D"/>
    <w:rsid w:val="00CD6E0B"/>
    <w:rsid w:val="00CD787F"/>
    <w:rsid w:val="00CD7927"/>
    <w:rsid w:val="00CE00F6"/>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99F"/>
    <w:rsid w:val="00CE1AC5"/>
    <w:rsid w:val="00CE212D"/>
    <w:rsid w:val="00CE253D"/>
    <w:rsid w:val="00CE2561"/>
    <w:rsid w:val="00CE2870"/>
    <w:rsid w:val="00CE299B"/>
    <w:rsid w:val="00CE2B08"/>
    <w:rsid w:val="00CE2E2D"/>
    <w:rsid w:val="00CE2FF6"/>
    <w:rsid w:val="00CE3257"/>
    <w:rsid w:val="00CE3C86"/>
    <w:rsid w:val="00CE414F"/>
    <w:rsid w:val="00CE42CD"/>
    <w:rsid w:val="00CE47DA"/>
    <w:rsid w:val="00CE4E95"/>
    <w:rsid w:val="00CE501D"/>
    <w:rsid w:val="00CE51D5"/>
    <w:rsid w:val="00CE52E2"/>
    <w:rsid w:val="00CE576E"/>
    <w:rsid w:val="00CE5861"/>
    <w:rsid w:val="00CE59E1"/>
    <w:rsid w:val="00CE5E50"/>
    <w:rsid w:val="00CE5FF9"/>
    <w:rsid w:val="00CE63B8"/>
    <w:rsid w:val="00CE6877"/>
    <w:rsid w:val="00CE697C"/>
    <w:rsid w:val="00CE69F3"/>
    <w:rsid w:val="00CE6AD5"/>
    <w:rsid w:val="00CE6E24"/>
    <w:rsid w:val="00CE71C9"/>
    <w:rsid w:val="00CE72D4"/>
    <w:rsid w:val="00CE7563"/>
    <w:rsid w:val="00CE76BD"/>
    <w:rsid w:val="00CE79BC"/>
    <w:rsid w:val="00CF00A2"/>
    <w:rsid w:val="00CF02AC"/>
    <w:rsid w:val="00CF02ED"/>
    <w:rsid w:val="00CF057C"/>
    <w:rsid w:val="00CF06E6"/>
    <w:rsid w:val="00CF0B3D"/>
    <w:rsid w:val="00CF0BE3"/>
    <w:rsid w:val="00CF114C"/>
    <w:rsid w:val="00CF146D"/>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451"/>
    <w:rsid w:val="00CF46E1"/>
    <w:rsid w:val="00CF48F2"/>
    <w:rsid w:val="00CF4D11"/>
    <w:rsid w:val="00CF50A9"/>
    <w:rsid w:val="00CF52D5"/>
    <w:rsid w:val="00CF53CD"/>
    <w:rsid w:val="00CF5BED"/>
    <w:rsid w:val="00CF61A3"/>
    <w:rsid w:val="00CF66DE"/>
    <w:rsid w:val="00CF6848"/>
    <w:rsid w:val="00CF686C"/>
    <w:rsid w:val="00CF6AC6"/>
    <w:rsid w:val="00CF6AF3"/>
    <w:rsid w:val="00CF6C9A"/>
    <w:rsid w:val="00CF6F64"/>
    <w:rsid w:val="00CF7043"/>
    <w:rsid w:val="00CF721A"/>
    <w:rsid w:val="00CF72B0"/>
    <w:rsid w:val="00CF74AD"/>
    <w:rsid w:val="00CF752A"/>
    <w:rsid w:val="00CF7CCF"/>
    <w:rsid w:val="00D0011B"/>
    <w:rsid w:val="00D002B6"/>
    <w:rsid w:val="00D003D8"/>
    <w:rsid w:val="00D00522"/>
    <w:rsid w:val="00D00B22"/>
    <w:rsid w:val="00D00BAA"/>
    <w:rsid w:val="00D010E6"/>
    <w:rsid w:val="00D017A8"/>
    <w:rsid w:val="00D017EE"/>
    <w:rsid w:val="00D0182B"/>
    <w:rsid w:val="00D0186E"/>
    <w:rsid w:val="00D01C73"/>
    <w:rsid w:val="00D01FFB"/>
    <w:rsid w:val="00D02156"/>
    <w:rsid w:val="00D02193"/>
    <w:rsid w:val="00D02369"/>
    <w:rsid w:val="00D023BE"/>
    <w:rsid w:val="00D02427"/>
    <w:rsid w:val="00D027F5"/>
    <w:rsid w:val="00D02C36"/>
    <w:rsid w:val="00D02C7A"/>
    <w:rsid w:val="00D02E17"/>
    <w:rsid w:val="00D03A1B"/>
    <w:rsid w:val="00D03B04"/>
    <w:rsid w:val="00D0434F"/>
    <w:rsid w:val="00D04898"/>
    <w:rsid w:val="00D04FC8"/>
    <w:rsid w:val="00D05393"/>
    <w:rsid w:val="00D059E9"/>
    <w:rsid w:val="00D05FD4"/>
    <w:rsid w:val="00D06088"/>
    <w:rsid w:val="00D06581"/>
    <w:rsid w:val="00D0675C"/>
    <w:rsid w:val="00D06800"/>
    <w:rsid w:val="00D0686D"/>
    <w:rsid w:val="00D06A81"/>
    <w:rsid w:val="00D06B22"/>
    <w:rsid w:val="00D06DED"/>
    <w:rsid w:val="00D0735B"/>
    <w:rsid w:val="00D07682"/>
    <w:rsid w:val="00D078A9"/>
    <w:rsid w:val="00D078C9"/>
    <w:rsid w:val="00D07DCA"/>
    <w:rsid w:val="00D10478"/>
    <w:rsid w:val="00D105EB"/>
    <w:rsid w:val="00D108D2"/>
    <w:rsid w:val="00D10CEC"/>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23"/>
    <w:rsid w:val="00D13CCD"/>
    <w:rsid w:val="00D14204"/>
    <w:rsid w:val="00D145FE"/>
    <w:rsid w:val="00D15D5B"/>
    <w:rsid w:val="00D15D9D"/>
    <w:rsid w:val="00D1624D"/>
    <w:rsid w:val="00D1678C"/>
    <w:rsid w:val="00D16BA8"/>
    <w:rsid w:val="00D174E5"/>
    <w:rsid w:val="00D17D60"/>
    <w:rsid w:val="00D17F37"/>
    <w:rsid w:val="00D20171"/>
    <w:rsid w:val="00D202D3"/>
    <w:rsid w:val="00D2032A"/>
    <w:rsid w:val="00D2032F"/>
    <w:rsid w:val="00D2054C"/>
    <w:rsid w:val="00D207CF"/>
    <w:rsid w:val="00D20F77"/>
    <w:rsid w:val="00D2109E"/>
    <w:rsid w:val="00D215E6"/>
    <w:rsid w:val="00D216C5"/>
    <w:rsid w:val="00D2171B"/>
    <w:rsid w:val="00D2179E"/>
    <w:rsid w:val="00D217CE"/>
    <w:rsid w:val="00D22148"/>
    <w:rsid w:val="00D221EC"/>
    <w:rsid w:val="00D22422"/>
    <w:rsid w:val="00D22D2B"/>
    <w:rsid w:val="00D22F99"/>
    <w:rsid w:val="00D233BE"/>
    <w:rsid w:val="00D23556"/>
    <w:rsid w:val="00D2390D"/>
    <w:rsid w:val="00D239EC"/>
    <w:rsid w:val="00D23A36"/>
    <w:rsid w:val="00D23B89"/>
    <w:rsid w:val="00D23CE2"/>
    <w:rsid w:val="00D23EAA"/>
    <w:rsid w:val="00D23EFB"/>
    <w:rsid w:val="00D2416F"/>
    <w:rsid w:val="00D248AE"/>
    <w:rsid w:val="00D249B7"/>
    <w:rsid w:val="00D24D3B"/>
    <w:rsid w:val="00D24F59"/>
    <w:rsid w:val="00D25077"/>
    <w:rsid w:val="00D25802"/>
    <w:rsid w:val="00D25EC9"/>
    <w:rsid w:val="00D261FB"/>
    <w:rsid w:val="00D26283"/>
    <w:rsid w:val="00D263B5"/>
    <w:rsid w:val="00D263FD"/>
    <w:rsid w:val="00D264C3"/>
    <w:rsid w:val="00D26553"/>
    <w:rsid w:val="00D26586"/>
    <w:rsid w:val="00D2698B"/>
    <w:rsid w:val="00D26DBE"/>
    <w:rsid w:val="00D26F1C"/>
    <w:rsid w:val="00D2728D"/>
    <w:rsid w:val="00D27F01"/>
    <w:rsid w:val="00D3074E"/>
    <w:rsid w:val="00D30C46"/>
    <w:rsid w:val="00D30D92"/>
    <w:rsid w:val="00D30E9D"/>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A9"/>
    <w:rsid w:val="00D3410B"/>
    <w:rsid w:val="00D344C9"/>
    <w:rsid w:val="00D34639"/>
    <w:rsid w:val="00D34F60"/>
    <w:rsid w:val="00D351C4"/>
    <w:rsid w:val="00D353FF"/>
    <w:rsid w:val="00D35C45"/>
    <w:rsid w:val="00D35E07"/>
    <w:rsid w:val="00D36086"/>
    <w:rsid w:val="00D3609F"/>
    <w:rsid w:val="00D3610A"/>
    <w:rsid w:val="00D36263"/>
    <w:rsid w:val="00D36408"/>
    <w:rsid w:val="00D3646C"/>
    <w:rsid w:val="00D36541"/>
    <w:rsid w:val="00D3668C"/>
    <w:rsid w:val="00D36831"/>
    <w:rsid w:val="00D369EA"/>
    <w:rsid w:val="00D36C8E"/>
    <w:rsid w:val="00D37131"/>
    <w:rsid w:val="00D37C2D"/>
    <w:rsid w:val="00D404CE"/>
    <w:rsid w:val="00D406D9"/>
    <w:rsid w:val="00D40925"/>
    <w:rsid w:val="00D40D19"/>
    <w:rsid w:val="00D40E25"/>
    <w:rsid w:val="00D40E78"/>
    <w:rsid w:val="00D40FC3"/>
    <w:rsid w:val="00D41009"/>
    <w:rsid w:val="00D41198"/>
    <w:rsid w:val="00D4119E"/>
    <w:rsid w:val="00D4130A"/>
    <w:rsid w:val="00D4149D"/>
    <w:rsid w:val="00D41569"/>
    <w:rsid w:val="00D41901"/>
    <w:rsid w:val="00D41CD0"/>
    <w:rsid w:val="00D41FAC"/>
    <w:rsid w:val="00D42073"/>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0"/>
    <w:rsid w:val="00D44A5C"/>
    <w:rsid w:val="00D45100"/>
    <w:rsid w:val="00D451D5"/>
    <w:rsid w:val="00D45331"/>
    <w:rsid w:val="00D45581"/>
    <w:rsid w:val="00D45838"/>
    <w:rsid w:val="00D45C69"/>
    <w:rsid w:val="00D45F75"/>
    <w:rsid w:val="00D46035"/>
    <w:rsid w:val="00D46298"/>
    <w:rsid w:val="00D466E5"/>
    <w:rsid w:val="00D467C7"/>
    <w:rsid w:val="00D4688E"/>
    <w:rsid w:val="00D46A28"/>
    <w:rsid w:val="00D46A6F"/>
    <w:rsid w:val="00D46D28"/>
    <w:rsid w:val="00D46F1F"/>
    <w:rsid w:val="00D46F2D"/>
    <w:rsid w:val="00D470D5"/>
    <w:rsid w:val="00D47129"/>
    <w:rsid w:val="00D471EF"/>
    <w:rsid w:val="00D475CC"/>
    <w:rsid w:val="00D477E2"/>
    <w:rsid w:val="00D47F8C"/>
    <w:rsid w:val="00D47FA9"/>
    <w:rsid w:val="00D50093"/>
    <w:rsid w:val="00D50196"/>
    <w:rsid w:val="00D5027B"/>
    <w:rsid w:val="00D5044A"/>
    <w:rsid w:val="00D50D94"/>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1D6"/>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03"/>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A29"/>
    <w:rsid w:val="00D60BCB"/>
    <w:rsid w:val="00D60CB2"/>
    <w:rsid w:val="00D60D62"/>
    <w:rsid w:val="00D60DD4"/>
    <w:rsid w:val="00D6105A"/>
    <w:rsid w:val="00D619F0"/>
    <w:rsid w:val="00D62243"/>
    <w:rsid w:val="00D6239A"/>
    <w:rsid w:val="00D6278F"/>
    <w:rsid w:val="00D62949"/>
    <w:rsid w:val="00D62DEC"/>
    <w:rsid w:val="00D6307A"/>
    <w:rsid w:val="00D633C2"/>
    <w:rsid w:val="00D63B33"/>
    <w:rsid w:val="00D63BAD"/>
    <w:rsid w:val="00D63C5F"/>
    <w:rsid w:val="00D6410E"/>
    <w:rsid w:val="00D6420E"/>
    <w:rsid w:val="00D6433E"/>
    <w:rsid w:val="00D64346"/>
    <w:rsid w:val="00D6447E"/>
    <w:rsid w:val="00D646C3"/>
    <w:rsid w:val="00D647F9"/>
    <w:rsid w:val="00D6485C"/>
    <w:rsid w:val="00D64CB8"/>
    <w:rsid w:val="00D6527C"/>
    <w:rsid w:val="00D652B1"/>
    <w:rsid w:val="00D65404"/>
    <w:rsid w:val="00D6575A"/>
    <w:rsid w:val="00D65837"/>
    <w:rsid w:val="00D65AAD"/>
    <w:rsid w:val="00D65E3A"/>
    <w:rsid w:val="00D65FDE"/>
    <w:rsid w:val="00D66022"/>
    <w:rsid w:val="00D66065"/>
    <w:rsid w:val="00D6616D"/>
    <w:rsid w:val="00D662E2"/>
    <w:rsid w:val="00D66D78"/>
    <w:rsid w:val="00D66DAA"/>
    <w:rsid w:val="00D7010A"/>
    <w:rsid w:val="00D70110"/>
    <w:rsid w:val="00D7040B"/>
    <w:rsid w:val="00D70518"/>
    <w:rsid w:val="00D70A3E"/>
    <w:rsid w:val="00D70B75"/>
    <w:rsid w:val="00D70F5E"/>
    <w:rsid w:val="00D70F87"/>
    <w:rsid w:val="00D7123A"/>
    <w:rsid w:val="00D71432"/>
    <w:rsid w:val="00D71445"/>
    <w:rsid w:val="00D71A5F"/>
    <w:rsid w:val="00D71B67"/>
    <w:rsid w:val="00D724DF"/>
    <w:rsid w:val="00D73347"/>
    <w:rsid w:val="00D73A3C"/>
    <w:rsid w:val="00D73A6B"/>
    <w:rsid w:val="00D73D0F"/>
    <w:rsid w:val="00D73DAD"/>
    <w:rsid w:val="00D73E0D"/>
    <w:rsid w:val="00D742ED"/>
    <w:rsid w:val="00D74461"/>
    <w:rsid w:val="00D7480B"/>
    <w:rsid w:val="00D74AF7"/>
    <w:rsid w:val="00D74B7F"/>
    <w:rsid w:val="00D74BBE"/>
    <w:rsid w:val="00D74EA0"/>
    <w:rsid w:val="00D7505F"/>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811"/>
    <w:rsid w:val="00D77B6A"/>
    <w:rsid w:val="00D77BB0"/>
    <w:rsid w:val="00D800A1"/>
    <w:rsid w:val="00D8036A"/>
    <w:rsid w:val="00D80534"/>
    <w:rsid w:val="00D80AB8"/>
    <w:rsid w:val="00D80C93"/>
    <w:rsid w:val="00D80CCB"/>
    <w:rsid w:val="00D80FEB"/>
    <w:rsid w:val="00D81307"/>
    <w:rsid w:val="00D814DD"/>
    <w:rsid w:val="00D817FD"/>
    <w:rsid w:val="00D81BC3"/>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5E3D"/>
    <w:rsid w:val="00D8636C"/>
    <w:rsid w:val="00D86B37"/>
    <w:rsid w:val="00D86ED1"/>
    <w:rsid w:val="00D87123"/>
    <w:rsid w:val="00D87154"/>
    <w:rsid w:val="00D87637"/>
    <w:rsid w:val="00D8778A"/>
    <w:rsid w:val="00D879E1"/>
    <w:rsid w:val="00D90343"/>
    <w:rsid w:val="00D90F9F"/>
    <w:rsid w:val="00D91009"/>
    <w:rsid w:val="00D9120D"/>
    <w:rsid w:val="00D9126A"/>
    <w:rsid w:val="00D912DF"/>
    <w:rsid w:val="00D91443"/>
    <w:rsid w:val="00D91C54"/>
    <w:rsid w:val="00D91DEC"/>
    <w:rsid w:val="00D91E52"/>
    <w:rsid w:val="00D91F8C"/>
    <w:rsid w:val="00D92265"/>
    <w:rsid w:val="00D9230B"/>
    <w:rsid w:val="00D923B9"/>
    <w:rsid w:val="00D92438"/>
    <w:rsid w:val="00D92558"/>
    <w:rsid w:val="00D92633"/>
    <w:rsid w:val="00D92CBC"/>
    <w:rsid w:val="00D92FD3"/>
    <w:rsid w:val="00D931F2"/>
    <w:rsid w:val="00D93793"/>
    <w:rsid w:val="00D93C4D"/>
    <w:rsid w:val="00D9450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A035A"/>
    <w:rsid w:val="00DA0680"/>
    <w:rsid w:val="00DA0FC0"/>
    <w:rsid w:val="00DA120D"/>
    <w:rsid w:val="00DA1A08"/>
    <w:rsid w:val="00DA1C1A"/>
    <w:rsid w:val="00DA1C66"/>
    <w:rsid w:val="00DA1D80"/>
    <w:rsid w:val="00DA1D9A"/>
    <w:rsid w:val="00DA2046"/>
    <w:rsid w:val="00DA2200"/>
    <w:rsid w:val="00DA225C"/>
    <w:rsid w:val="00DA23D2"/>
    <w:rsid w:val="00DA2564"/>
    <w:rsid w:val="00DA2823"/>
    <w:rsid w:val="00DA29C4"/>
    <w:rsid w:val="00DA2B4D"/>
    <w:rsid w:val="00DA2CD7"/>
    <w:rsid w:val="00DA2D7A"/>
    <w:rsid w:val="00DA2D90"/>
    <w:rsid w:val="00DA2EB2"/>
    <w:rsid w:val="00DA35A9"/>
    <w:rsid w:val="00DA35C0"/>
    <w:rsid w:val="00DA361D"/>
    <w:rsid w:val="00DA37CB"/>
    <w:rsid w:val="00DA3B43"/>
    <w:rsid w:val="00DA3BAD"/>
    <w:rsid w:val="00DA3BE7"/>
    <w:rsid w:val="00DA3F00"/>
    <w:rsid w:val="00DA41B2"/>
    <w:rsid w:val="00DA4239"/>
    <w:rsid w:val="00DA43CA"/>
    <w:rsid w:val="00DA4412"/>
    <w:rsid w:val="00DA4740"/>
    <w:rsid w:val="00DA492A"/>
    <w:rsid w:val="00DA4D11"/>
    <w:rsid w:val="00DA5A53"/>
    <w:rsid w:val="00DA5CA9"/>
    <w:rsid w:val="00DA5DC3"/>
    <w:rsid w:val="00DA5E7E"/>
    <w:rsid w:val="00DA70ED"/>
    <w:rsid w:val="00DA714A"/>
    <w:rsid w:val="00DA71A2"/>
    <w:rsid w:val="00DA71AF"/>
    <w:rsid w:val="00DA7229"/>
    <w:rsid w:val="00DA727D"/>
    <w:rsid w:val="00DA749C"/>
    <w:rsid w:val="00DA7A85"/>
    <w:rsid w:val="00DA7BC7"/>
    <w:rsid w:val="00DA7E4C"/>
    <w:rsid w:val="00DB0487"/>
    <w:rsid w:val="00DB0564"/>
    <w:rsid w:val="00DB0814"/>
    <w:rsid w:val="00DB1086"/>
    <w:rsid w:val="00DB1539"/>
    <w:rsid w:val="00DB1670"/>
    <w:rsid w:val="00DB19A4"/>
    <w:rsid w:val="00DB1E74"/>
    <w:rsid w:val="00DB1F98"/>
    <w:rsid w:val="00DB1FBA"/>
    <w:rsid w:val="00DB20F0"/>
    <w:rsid w:val="00DB2176"/>
    <w:rsid w:val="00DB21A5"/>
    <w:rsid w:val="00DB2551"/>
    <w:rsid w:val="00DB2C5C"/>
    <w:rsid w:val="00DB30F4"/>
    <w:rsid w:val="00DB32C9"/>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311"/>
    <w:rsid w:val="00DD6396"/>
    <w:rsid w:val="00DD63EF"/>
    <w:rsid w:val="00DD6633"/>
    <w:rsid w:val="00DD6969"/>
    <w:rsid w:val="00DD6C70"/>
    <w:rsid w:val="00DD6CED"/>
    <w:rsid w:val="00DD6DA2"/>
    <w:rsid w:val="00DD761C"/>
    <w:rsid w:val="00DD796C"/>
    <w:rsid w:val="00DD7DF3"/>
    <w:rsid w:val="00DD7EF8"/>
    <w:rsid w:val="00DD7F98"/>
    <w:rsid w:val="00DE0171"/>
    <w:rsid w:val="00DE0333"/>
    <w:rsid w:val="00DE0558"/>
    <w:rsid w:val="00DE0AAA"/>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1AA"/>
    <w:rsid w:val="00DE65EB"/>
    <w:rsid w:val="00DE7012"/>
    <w:rsid w:val="00DE7153"/>
    <w:rsid w:val="00DE78DF"/>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215E"/>
    <w:rsid w:val="00DF29B3"/>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D31"/>
    <w:rsid w:val="00DF5E5C"/>
    <w:rsid w:val="00DF5FF9"/>
    <w:rsid w:val="00DF6014"/>
    <w:rsid w:val="00DF665D"/>
    <w:rsid w:val="00DF6824"/>
    <w:rsid w:val="00DF6F0F"/>
    <w:rsid w:val="00DF713F"/>
    <w:rsid w:val="00DF7226"/>
    <w:rsid w:val="00DF7336"/>
    <w:rsid w:val="00E000A6"/>
    <w:rsid w:val="00E004D1"/>
    <w:rsid w:val="00E00A07"/>
    <w:rsid w:val="00E00C11"/>
    <w:rsid w:val="00E00EFF"/>
    <w:rsid w:val="00E00FBC"/>
    <w:rsid w:val="00E01145"/>
    <w:rsid w:val="00E013DB"/>
    <w:rsid w:val="00E019EA"/>
    <w:rsid w:val="00E01D53"/>
    <w:rsid w:val="00E01DC5"/>
    <w:rsid w:val="00E024AE"/>
    <w:rsid w:val="00E028E6"/>
    <w:rsid w:val="00E02B83"/>
    <w:rsid w:val="00E02C20"/>
    <w:rsid w:val="00E02E67"/>
    <w:rsid w:val="00E032C1"/>
    <w:rsid w:val="00E039C0"/>
    <w:rsid w:val="00E03B67"/>
    <w:rsid w:val="00E03D3C"/>
    <w:rsid w:val="00E03DF6"/>
    <w:rsid w:val="00E0430E"/>
    <w:rsid w:val="00E04345"/>
    <w:rsid w:val="00E0450E"/>
    <w:rsid w:val="00E045D3"/>
    <w:rsid w:val="00E046C1"/>
    <w:rsid w:val="00E0481F"/>
    <w:rsid w:val="00E049D3"/>
    <w:rsid w:val="00E049EC"/>
    <w:rsid w:val="00E04EE6"/>
    <w:rsid w:val="00E05204"/>
    <w:rsid w:val="00E05A43"/>
    <w:rsid w:val="00E05B03"/>
    <w:rsid w:val="00E05CEE"/>
    <w:rsid w:val="00E0613C"/>
    <w:rsid w:val="00E06730"/>
    <w:rsid w:val="00E06AF4"/>
    <w:rsid w:val="00E07116"/>
    <w:rsid w:val="00E07686"/>
    <w:rsid w:val="00E07E45"/>
    <w:rsid w:val="00E07FD4"/>
    <w:rsid w:val="00E1007C"/>
    <w:rsid w:val="00E102BD"/>
    <w:rsid w:val="00E102E3"/>
    <w:rsid w:val="00E1039D"/>
    <w:rsid w:val="00E103F8"/>
    <w:rsid w:val="00E104DE"/>
    <w:rsid w:val="00E1074E"/>
    <w:rsid w:val="00E10E88"/>
    <w:rsid w:val="00E11CAF"/>
    <w:rsid w:val="00E11EB8"/>
    <w:rsid w:val="00E125EE"/>
    <w:rsid w:val="00E12775"/>
    <w:rsid w:val="00E12A5A"/>
    <w:rsid w:val="00E12DAD"/>
    <w:rsid w:val="00E1351C"/>
    <w:rsid w:val="00E136AE"/>
    <w:rsid w:val="00E139D0"/>
    <w:rsid w:val="00E139F2"/>
    <w:rsid w:val="00E13AD1"/>
    <w:rsid w:val="00E13BD9"/>
    <w:rsid w:val="00E14331"/>
    <w:rsid w:val="00E143F1"/>
    <w:rsid w:val="00E145E0"/>
    <w:rsid w:val="00E148E0"/>
    <w:rsid w:val="00E14913"/>
    <w:rsid w:val="00E14E2C"/>
    <w:rsid w:val="00E14FE7"/>
    <w:rsid w:val="00E150B1"/>
    <w:rsid w:val="00E151CB"/>
    <w:rsid w:val="00E15352"/>
    <w:rsid w:val="00E154A1"/>
    <w:rsid w:val="00E1582F"/>
    <w:rsid w:val="00E15FE1"/>
    <w:rsid w:val="00E1626E"/>
    <w:rsid w:val="00E164E8"/>
    <w:rsid w:val="00E1654E"/>
    <w:rsid w:val="00E167D4"/>
    <w:rsid w:val="00E169CC"/>
    <w:rsid w:val="00E16B7D"/>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001"/>
    <w:rsid w:val="00E23179"/>
    <w:rsid w:val="00E23224"/>
    <w:rsid w:val="00E23667"/>
    <w:rsid w:val="00E23851"/>
    <w:rsid w:val="00E23ACC"/>
    <w:rsid w:val="00E23ADB"/>
    <w:rsid w:val="00E240C9"/>
    <w:rsid w:val="00E24454"/>
    <w:rsid w:val="00E2446F"/>
    <w:rsid w:val="00E244B6"/>
    <w:rsid w:val="00E250DB"/>
    <w:rsid w:val="00E25386"/>
    <w:rsid w:val="00E25ADB"/>
    <w:rsid w:val="00E25F49"/>
    <w:rsid w:val="00E2617B"/>
    <w:rsid w:val="00E26754"/>
    <w:rsid w:val="00E2690E"/>
    <w:rsid w:val="00E26DBD"/>
    <w:rsid w:val="00E272FE"/>
    <w:rsid w:val="00E27718"/>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46E"/>
    <w:rsid w:val="00E33802"/>
    <w:rsid w:val="00E33814"/>
    <w:rsid w:val="00E339C6"/>
    <w:rsid w:val="00E33BB9"/>
    <w:rsid w:val="00E33E4D"/>
    <w:rsid w:val="00E3457A"/>
    <w:rsid w:val="00E347CD"/>
    <w:rsid w:val="00E34D6E"/>
    <w:rsid w:val="00E34F08"/>
    <w:rsid w:val="00E35657"/>
    <w:rsid w:val="00E35DF1"/>
    <w:rsid w:val="00E35F27"/>
    <w:rsid w:val="00E35F47"/>
    <w:rsid w:val="00E362BC"/>
    <w:rsid w:val="00E3648F"/>
    <w:rsid w:val="00E365D2"/>
    <w:rsid w:val="00E374CC"/>
    <w:rsid w:val="00E377BF"/>
    <w:rsid w:val="00E37BBD"/>
    <w:rsid w:val="00E37C25"/>
    <w:rsid w:val="00E37F72"/>
    <w:rsid w:val="00E40362"/>
    <w:rsid w:val="00E403D1"/>
    <w:rsid w:val="00E40453"/>
    <w:rsid w:val="00E40DAE"/>
    <w:rsid w:val="00E40E78"/>
    <w:rsid w:val="00E415CB"/>
    <w:rsid w:val="00E419AD"/>
    <w:rsid w:val="00E41A3E"/>
    <w:rsid w:val="00E41D2F"/>
    <w:rsid w:val="00E42FF3"/>
    <w:rsid w:val="00E430E9"/>
    <w:rsid w:val="00E432AE"/>
    <w:rsid w:val="00E4356E"/>
    <w:rsid w:val="00E43992"/>
    <w:rsid w:val="00E43CED"/>
    <w:rsid w:val="00E43D33"/>
    <w:rsid w:val="00E43F1E"/>
    <w:rsid w:val="00E43FBE"/>
    <w:rsid w:val="00E44445"/>
    <w:rsid w:val="00E446E9"/>
    <w:rsid w:val="00E45011"/>
    <w:rsid w:val="00E450E5"/>
    <w:rsid w:val="00E452D0"/>
    <w:rsid w:val="00E45A9D"/>
    <w:rsid w:val="00E45D20"/>
    <w:rsid w:val="00E45E36"/>
    <w:rsid w:val="00E45FB3"/>
    <w:rsid w:val="00E460A1"/>
    <w:rsid w:val="00E46168"/>
    <w:rsid w:val="00E46193"/>
    <w:rsid w:val="00E46809"/>
    <w:rsid w:val="00E46814"/>
    <w:rsid w:val="00E46AD5"/>
    <w:rsid w:val="00E46CC9"/>
    <w:rsid w:val="00E46D03"/>
    <w:rsid w:val="00E47878"/>
    <w:rsid w:val="00E4789A"/>
    <w:rsid w:val="00E47B2D"/>
    <w:rsid w:val="00E47B8B"/>
    <w:rsid w:val="00E47D5F"/>
    <w:rsid w:val="00E47D96"/>
    <w:rsid w:val="00E50CEB"/>
    <w:rsid w:val="00E50D0C"/>
    <w:rsid w:val="00E50E76"/>
    <w:rsid w:val="00E51548"/>
    <w:rsid w:val="00E515A3"/>
    <w:rsid w:val="00E5171E"/>
    <w:rsid w:val="00E51812"/>
    <w:rsid w:val="00E51B0C"/>
    <w:rsid w:val="00E51D02"/>
    <w:rsid w:val="00E51D3B"/>
    <w:rsid w:val="00E51E23"/>
    <w:rsid w:val="00E52532"/>
    <w:rsid w:val="00E52547"/>
    <w:rsid w:val="00E52643"/>
    <w:rsid w:val="00E52860"/>
    <w:rsid w:val="00E52A6C"/>
    <w:rsid w:val="00E52CCE"/>
    <w:rsid w:val="00E52E57"/>
    <w:rsid w:val="00E52F76"/>
    <w:rsid w:val="00E530A3"/>
    <w:rsid w:val="00E5315C"/>
    <w:rsid w:val="00E538E0"/>
    <w:rsid w:val="00E53DA0"/>
    <w:rsid w:val="00E53E22"/>
    <w:rsid w:val="00E53F67"/>
    <w:rsid w:val="00E54042"/>
    <w:rsid w:val="00E54340"/>
    <w:rsid w:val="00E5476E"/>
    <w:rsid w:val="00E54D33"/>
    <w:rsid w:val="00E5503E"/>
    <w:rsid w:val="00E55582"/>
    <w:rsid w:val="00E568D6"/>
    <w:rsid w:val="00E57050"/>
    <w:rsid w:val="00E5711F"/>
    <w:rsid w:val="00E5765B"/>
    <w:rsid w:val="00E6000E"/>
    <w:rsid w:val="00E60241"/>
    <w:rsid w:val="00E6029F"/>
    <w:rsid w:val="00E602C9"/>
    <w:rsid w:val="00E60369"/>
    <w:rsid w:val="00E608B7"/>
    <w:rsid w:val="00E60F80"/>
    <w:rsid w:val="00E613CC"/>
    <w:rsid w:val="00E61781"/>
    <w:rsid w:val="00E618E3"/>
    <w:rsid w:val="00E61DAC"/>
    <w:rsid w:val="00E61DB1"/>
    <w:rsid w:val="00E6247A"/>
    <w:rsid w:val="00E624DA"/>
    <w:rsid w:val="00E62896"/>
    <w:rsid w:val="00E629F9"/>
    <w:rsid w:val="00E62ABD"/>
    <w:rsid w:val="00E62AF2"/>
    <w:rsid w:val="00E6300E"/>
    <w:rsid w:val="00E63060"/>
    <w:rsid w:val="00E630F7"/>
    <w:rsid w:val="00E63136"/>
    <w:rsid w:val="00E631EB"/>
    <w:rsid w:val="00E63434"/>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C8B"/>
    <w:rsid w:val="00E7020B"/>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B95"/>
    <w:rsid w:val="00E72BCC"/>
    <w:rsid w:val="00E72C32"/>
    <w:rsid w:val="00E73065"/>
    <w:rsid w:val="00E7306F"/>
    <w:rsid w:val="00E73595"/>
    <w:rsid w:val="00E73E01"/>
    <w:rsid w:val="00E743E3"/>
    <w:rsid w:val="00E746D0"/>
    <w:rsid w:val="00E7476B"/>
    <w:rsid w:val="00E7478C"/>
    <w:rsid w:val="00E74B5A"/>
    <w:rsid w:val="00E74DDD"/>
    <w:rsid w:val="00E74F21"/>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A4E"/>
    <w:rsid w:val="00E77C66"/>
    <w:rsid w:val="00E77C99"/>
    <w:rsid w:val="00E8016D"/>
    <w:rsid w:val="00E804BC"/>
    <w:rsid w:val="00E8052E"/>
    <w:rsid w:val="00E8062F"/>
    <w:rsid w:val="00E80B6C"/>
    <w:rsid w:val="00E80B75"/>
    <w:rsid w:val="00E80F34"/>
    <w:rsid w:val="00E810EC"/>
    <w:rsid w:val="00E8117B"/>
    <w:rsid w:val="00E81430"/>
    <w:rsid w:val="00E8146D"/>
    <w:rsid w:val="00E81490"/>
    <w:rsid w:val="00E815AA"/>
    <w:rsid w:val="00E818C2"/>
    <w:rsid w:val="00E81F9F"/>
    <w:rsid w:val="00E81FE9"/>
    <w:rsid w:val="00E81FFC"/>
    <w:rsid w:val="00E82475"/>
    <w:rsid w:val="00E826C8"/>
    <w:rsid w:val="00E828DA"/>
    <w:rsid w:val="00E82D10"/>
    <w:rsid w:val="00E8307F"/>
    <w:rsid w:val="00E83280"/>
    <w:rsid w:val="00E832C9"/>
    <w:rsid w:val="00E833EA"/>
    <w:rsid w:val="00E83469"/>
    <w:rsid w:val="00E83BF7"/>
    <w:rsid w:val="00E83E6E"/>
    <w:rsid w:val="00E8438E"/>
    <w:rsid w:val="00E843F9"/>
    <w:rsid w:val="00E84A52"/>
    <w:rsid w:val="00E850F7"/>
    <w:rsid w:val="00E851C5"/>
    <w:rsid w:val="00E852E4"/>
    <w:rsid w:val="00E85483"/>
    <w:rsid w:val="00E859CA"/>
    <w:rsid w:val="00E85C47"/>
    <w:rsid w:val="00E86057"/>
    <w:rsid w:val="00E861F7"/>
    <w:rsid w:val="00E86647"/>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1EE1"/>
    <w:rsid w:val="00E920B8"/>
    <w:rsid w:val="00E924C7"/>
    <w:rsid w:val="00E927D7"/>
    <w:rsid w:val="00E92E29"/>
    <w:rsid w:val="00E92F0A"/>
    <w:rsid w:val="00E92F9F"/>
    <w:rsid w:val="00E93168"/>
    <w:rsid w:val="00E9346A"/>
    <w:rsid w:val="00E93742"/>
    <w:rsid w:val="00E93A7A"/>
    <w:rsid w:val="00E93B3D"/>
    <w:rsid w:val="00E93D80"/>
    <w:rsid w:val="00E93D81"/>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A00A6"/>
    <w:rsid w:val="00EA0281"/>
    <w:rsid w:val="00EA0621"/>
    <w:rsid w:val="00EA0A05"/>
    <w:rsid w:val="00EA0AB8"/>
    <w:rsid w:val="00EA0BD3"/>
    <w:rsid w:val="00EA0BFA"/>
    <w:rsid w:val="00EA0E05"/>
    <w:rsid w:val="00EA0E10"/>
    <w:rsid w:val="00EA11E8"/>
    <w:rsid w:val="00EA1665"/>
    <w:rsid w:val="00EA1B4A"/>
    <w:rsid w:val="00EA20D9"/>
    <w:rsid w:val="00EA2271"/>
    <w:rsid w:val="00EA24FF"/>
    <w:rsid w:val="00EA2730"/>
    <w:rsid w:val="00EA2A44"/>
    <w:rsid w:val="00EA2D9B"/>
    <w:rsid w:val="00EA2F2F"/>
    <w:rsid w:val="00EA3502"/>
    <w:rsid w:val="00EA3527"/>
    <w:rsid w:val="00EA39A2"/>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1F00"/>
    <w:rsid w:val="00EB1F0F"/>
    <w:rsid w:val="00EB2390"/>
    <w:rsid w:val="00EB2435"/>
    <w:rsid w:val="00EB269A"/>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ED6"/>
    <w:rsid w:val="00EB7F9A"/>
    <w:rsid w:val="00EB7FE8"/>
    <w:rsid w:val="00EC0293"/>
    <w:rsid w:val="00EC06DD"/>
    <w:rsid w:val="00EC0A4B"/>
    <w:rsid w:val="00EC0BE4"/>
    <w:rsid w:val="00EC0D25"/>
    <w:rsid w:val="00EC10EB"/>
    <w:rsid w:val="00EC10F5"/>
    <w:rsid w:val="00EC1164"/>
    <w:rsid w:val="00EC117E"/>
    <w:rsid w:val="00EC139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D68"/>
    <w:rsid w:val="00EC7183"/>
    <w:rsid w:val="00EC71AB"/>
    <w:rsid w:val="00EC7349"/>
    <w:rsid w:val="00EC7B2C"/>
    <w:rsid w:val="00EC7CEC"/>
    <w:rsid w:val="00ED00B4"/>
    <w:rsid w:val="00ED022F"/>
    <w:rsid w:val="00ED04CE"/>
    <w:rsid w:val="00ED0645"/>
    <w:rsid w:val="00ED0DE8"/>
    <w:rsid w:val="00ED0EB9"/>
    <w:rsid w:val="00ED1447"/>
    <w:rsid w:val="00ED19B6"/>
    <w:rsid w:val="00ED1A39"/>
    <w:rsid w:val="00ED1DAC"/>
    <w:rsid w:val="00ED1EE6"/>
    <w:rsid w:val="00ED24AE"/>
    <w:rsid w:val="00ED2802"/>
    <w:rsid w:val="00ED2CB4"/>
    <w:rsid w:val="00ED2FF1"/>
    <w:rsid w:val="00ED3207"/>
    <w:rsid w:val="00ED3244"/>
    <w:rsid w:val="00ED32E7"/>
    <w:rsid w:val="00ED3534"/>
    <w:rsid w:val="00ED35B9"/>
    <w:rsid w:val="00ED374D"/>
    <w:rsid w:val="00ED38AD"/>
    <w:rsid w:val="00ED38D7"/>
    <w:rsid w:val="00ED3B7D"/>
    <w:rsid w:val="00ED4792"/>
    <w:rsid w:val="00ED5122"/>
    <w:rsid w:val="00ED5320"/>
    <w:rsid w:val="00ED54F7"/>
    <w:rsid w:val="00ED58F2"/>
    <w:rsid w:val="00ED58FE"/>
    <w:rsid w:val="00ED5947"/>
    <w:rsid w:val="00ED5B50"/>
    <w:rsid w:val="00ED5F7B"/>
    <w:rsid w:val="00ED7363"/>
    <w:rsid w:val="00ED7884"/>
    <w:rsid w:val="00ED78D6"/>
    <w:rsid w:val="00EE00C9"/>
    <w:rsid w:val="00EE0130"/>
    <w:rsid w:val="00EE08BC"/>
    <w:rsid w:val="00EE09EA"/>
    <w:rsid w:val="00EE0A49"/>
    <w:rsid w:val="00EE0E09"/>
    <w:rsid w:val="00EE12DA"/>
    <w:rsid w:val="00EE15CA"/>
    <w:rsid w:val="00EE18BB"/>
    <w:rsid w:val="00EE1929"/>
    <w:rsid w:val="00EE1CDA"/>
    <w:rsid w:val="00EE208E"/>
    <w:rsid w:val="00EE239D"/>
    <w:rsid w:val="00EE24B7"/>
    <w:rsid w:val="00EE2AAB"/>
    <w:rsid w:val="00EE3203"/>
    <w:rsid w:val="00EE33A6"/>
    <w:rsid w:val="00EE3A01"/>
    <w:rsid w:val="00EE3C13"/>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18F"/>
    <w:rsid w:val="00EF1521"/>
    <w:rsid w:val="00EF1C0D"/>
    <w:rsid w:val="00EF1F0E"/>
    <w:rsid w:val="00EF20FD"/>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FF5"/>
    <w:rsid w:val="00EF6060"/>
    <w:rsid w:val="00EF6141"/>
    <w:rsid w:val="00EF69A6"/>
    <w:rsid w:val="00EF6ADD"/>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0FD4"/>
    <w:rsid w:val="00F01034"/>
    <w:rsid w:val="00F01459"/>
    <w:rsid w:val="00F017CB"/>
    <w:rsid w:val="00F0197D"/>
    <w:rsid w:val="00F01A58"/>
    <w:rsid w:val="00F01E3C"/>
    <w:rsid w:val="00F023A1"/>
    <w:rsid w:val="00F024E9"/>
    <w:rsid w:val="00F02694"/>
    <w:rsid w:val="00F0269B"/>
    <w:rsid w:val="00F026AE"/>
    <w:rsid w:val="00F027FA"/>
    <w:rsid w:val="00F027FF"/>
    <w:rsid w:val="00F0285D"/>
    <w:rsid w:val="00F0301D"/>
    <w:rsid w:val="00F032DF"/>
    <w:rsid w:val="00F03466"/>
    <w:rsid w:val="00F0388F"/>
    <w:rsid w:val="00F03891"/>
    <w:rsid w:val="00F043D0"/>
    <w:rsid w:val="00F044CA"/>
    <w:rsid w:val="00F04551"/>
    <w:rsid w:val="00F04887"/>
    <w:rsid w:val="00F04A82"/>
    <w:rsid w:val="00F04D51"/>
    <w:rsid w:val="00F04F3E"/>
    <w:rsid w:val="00F0522E"/>
    <w:rsid w:val="00F05930"/>
    <w:rsid w:val="00F05EED"/>
    <w:rsid w:val="00F069A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8F4"/>
    <w:rsid w:val="00F12965"/>
    <w:rsid w:val="00F12A02"/>
    <w:rsid w:val="00F12A3A"/>
    <w:rsid w:val="00F12B3D"/>
    <w:rsid w:val="00F12B76"/>
    <w:rsid w:val="00F12D63"/>
    <w:rsid w:val="00F134F0"/>
    <w:rsid w:val="00F138CE"/>
    <w:rsid w:val="00F13EB3"/>
    <w:rsid w:val="00F13F5A"/>
    <w:rsid w:val="00F13FAF"/>
    <w:rsid w:val="00F1403E"/>
    <w:rsid w:val="00F1415B"/>
    <w:rsid w:val="00F1476B"/>
    <w:rsid w:val="00F149F8"/>
    <w:rsid w:val="00F15228"/>
    <w:rsid w:val="00F15860"/>
    <w:rsid w:val="00F15F91"/>
    <w:rsid w:val="00F16BB1"/>
    <w:rsid w:val="00F16F7C"/>
    <w:rsid w:val="00F16FE9"/>
    <w:rsid w:val="00F17442"/>
    <w:rsid w:val="00F17A8F"/>
    <w:rsid w:val="00F20046"/>
    <w:rsid w:val="00F2026C"/>
    <w:rsid w:val="00F20540"/>
    <w:rsid w:val="00F206FE"/>
    <w:rsid w:val="00F20755"/>
    <w:rsid w:val="00F2094D"/>
    <w:rsid w:val="00F20955"/>
    <w:rsid w:val="00F20F5B"/>
    <w:rsid w:val="00F21048"/>
    <w:rsid w:val="00F210AB"/>
    <w:rsid w:val="00F211DE"/>
    <w:rsid w:val="00F215C3"/>
    <w:rsid w:val="00F2166D"/>
    <w:rsid w:val="00F2180D"/>
    <w:rsid w:val="00F21857"/>
    <w:rsid w:val="00F21886"/>
    <w:rsid w:val="00F218EF"/>
    <w:rsid w:val="00F21A0B"/>
    <w:rsid w:val="00F21C3A"/>
    <w:rsid w:val="00F21D40"/>
    <w:rsid w:val="00F22266"/>
    <w:rsid w:val="00F222A3"/>
    <w:rsid w:val="00F22444"/>
    <w:rsid w:val="00F22761"/>
    <w:rsid w:val="00F227B6"/>
    <w:rsid w:val="00F228FD"/>
    <w:rsid w:val="00F229BA"/>
    <w:rsid w:val="00F22C96"/>
    <w:rsid w:val="00F22CAA"/>
    <w:rsid w:val="00F2357F"/>
    <w:rsid w:val="00F23A09"/>
    <w:rsid w:val="00F23BD0"/>
    <w:rsid w:val="00F23CA9"/>
    <w:rsid w:val="00F23ECB"/>
    <w:rsid w:val="00F23FCA"/>
    <w:rsid w:val="00F24045"/>
    <w:rsid w:val="00F240F4"/>
    <w:rsid w:val="00F24263"/>
    <w:rsid w:val="00F244C0"/>
    <w:rsid w:val="00F2456B"/>
    <w:rsid w:val="00F24A57"/>
    <w:rsid w:val="00F24F4D"/>
    <w:rsid w:val="00F24FA0"/>
    <w:rsid w:val="00F250CE"/>
    <w:rsid w:val="00F25157"/>
    <w:rsid w:val="00F252C7"/>
    <w:rsid w:val="00F25E4C"/>
    <w:rsid w:val="00F25EB4"/>
    <w:rsid w:val="00F2617C"/>
    <w:rsid w:val="00F261C3"/>
    <w:rsid w:val="00F2623A"/>
    <w:rsid w:val="00F2643A"/>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4C"/>
    <w:rsid w:val="00F346BC"/>
    <w:rsid w:val="00F34CB9"/>
    <w:rsid w:val="00F3521B"/>
    <w:rsid w:val="00F35532"/>
    <w:rsid w:val="00F35561"/>
    <w:rsid w:val="00F35865"/>
    <w:rsid w:val="00F35E92"/>
    <w:rsid w:val="00F363C3"/>
    <w:rsid w:val="00F363FA"/>
    <w:rsid w:val="00F3651B"/>
    <w:rsid w:val="00F367EF"/>
    <w:rsid w:val="00F36850"/>
    <w:rsid w:val="00F369F3"/>
    <w:rsid w:val="00F370CB"/>
    <w:rsid w:val="00F37682"/>
    <w:rsid w:val="00F376EC"/>
    <w:rsid w:val="00F377A2"/>
    <w:rsid w:val="00F37922"/>
    <w:rsid w:val="00F37AEF"/>
    <w:rsid w:val="00F37B54"/>
    <w:rsid w:val="00F40120"/>
    <w:rsid w:val="00F40445"/>
    <w:rsid w:val="00F40744"/>
    <w:rsid w:val="00F4095F"/>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9F5"/>
    <w:rsid w:val="00F43B0B"/>
    <w:rsid w:val="00F44833"/>
    <w:rsid w:val="00F44EC5"/>
    <w:rsid w:val="00F4503E"/>
    <w:rsid w:val="00F454BB"/>
    <w:rsid w:val="00F454C0"/>
    <w:rsid w:val="00F456BB"/>
    <w:rsid w:val="00F457F9"/>
    <w:rsid w:val="00F465C1"/>
    <w:rsid w:val="00F4678D"/>
    <w:rsid w:val="00F467B0"/>
    <w:rsid w:val="00F46E40"/>
    <w:rsid w:val="00F46F8B"/>
    <w:rsid w:val="00F47132"/>
    <w:rsid w:val="00F47299"/>
    <w:rsid w:val="00F472C2"/>
    <w:rsid w:val="00F473A6"/>
    <w:rsid w:val="00F47728"/>
    <w:rsid w:val="00F47AFE"/>
    <w:rsid w:val="00F47CBA"/>
    <w:rsid w:val="00F47F54"/>
    <w:rsid w:val="00F47F62"/>
    <w:rsid w:val="00F50020"/>
    <w:rsid w:val="00F503E9"/>
    <w:rsid w:val="00F50671"/>
    <w:rsid w:val="00F50849"/>
    <w:rsid w:val="00F50B26"/>
    <w:rsid w:val="00F50FA2"/>
    <w:rsid w:val="00F51126"/>
    <w:rsid w:val="00F513BA"/>
    <w:rsid w:val="00F51447"/>
    <w:rsid w:val="00F514C1"/>
    <w:rsid w:val="00F514EF"/>
    <w:rsid w:val="00F51690"/>
    <w:rsid w:val="00F516F4"/>
    <w:rsid w:val="00F51713"/>
    <w:rsid w:val="00F525CB"/>
    <w:rsid w:val="00F52756"/>
    <w:rsid w:val="00F52825"/>
    <w:rsid w:val="00F52A47"/>
    <w:rsid w:val="00F52A4B"/>
    <w:rsid w:val="00F52C6C"/>
    <w:rsid w:val="00F52C93"/>
    <w:rsid w:val="00F52FA8"/>
    <w:rsid w:val="00F537DE"/>
    <w:rsid w:val="00F538CD"/>
    <w:rsid w:val="00F54192"/>
    <w:rsid w:val="00F542D8"/>
    <w:rsid w:val="00F545EC"/>
    <w:rsid w:val="00F548C8"/>
    <w:rsid w:val="00F5517E"/>
    <w:rsid w:val="00F55902"/>
    <w:rsid w:val="00F55AA4"/>
    <w:rsid w:val="00F55AC5"/>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5E89"/>
    <w:rsid w:val="00F660B8"/>
    <w:rsid w:val="00F669E3"/>
    <w:rsid w:val="00F66A26"/>
    <w:rsid w:val="00F67047"/>
    <w:rsid w:val="00F672B3"/>
    <w:rsid w:val="00F67A85"/>
    <w:rsid w:val="00F703AF"/>
    <w:rsid w:val="00F70CF7"/>
    <w:rsid w:val="00F70E8B"/>
    <w:rsid w:val="00F70FF9"/>
    <w:rsid w:val="00F71026"/>
    <w:rsid w:val="00F71042"/>
    <w:rsid w:val="00F710A0"/>
    <w:rsid w:val="00F7134D"/>
    <w:rsid w:val="00F713E2"/>
    <w:rsid w:val="00F7184E"/>
    <w:rsid w:val="00F71976"/>
    <w:rsid w:val="00F719F0"/>
    <w:rsid w:val="00F71A99"/>
    <w:rsid w:val="00F71B5C"/>
    <w:rsid w:val="00F71BC4"/>
    <w:rsid w:val="00F71BF3"/>
    <w:rsid w:val="00F71C4F"/>
    <w:rsid w:val="00F71DF7"/>
    <w:rsid w:val="00F71E5D"/>
    <w:rsid w:val="00F71F79"/>
    <w:rsid w:val="00F721A1"/>
    <w:rsid w:val="00F723EF"/>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A7A"/>
    <w:rsid w:val="00F74C0B"/>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301"/>
    <w:rsid w:val="00F83785"/>
    <w:rsid w:val="00F837A7"/>
    <w:rsid w:val="00F837DD"/>
    <w:rsid w:val="00F83A98"/>
    <w:rsid w:val="00F83E5F"/>
    <w:rsid w:val="00F840D3"/>
    <w:rsid w:val="00F84849"/>
    <w:rsid w:val="00F849D7"/>
    <w:rsid w:val="00F84A2F"/>
    <w:rsid w:val="00F84B56"/>
    <w:rsid w:val="00F84BAB"/>
    <w:rsid w:val="00F84EB4"/>
    <w:rsid w:val="00F850EB"/>
    <w:rsid w:val="00F8526A"/>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423"/>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E27"/>
    <w:rsid w:val="00F95013"/>
    <w:rsid w:val="00F951BD"/>
    <w:rsid w:val="00F954B7"/>
    <w:rsid w:val="00F95593"/>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E7C"/>
    <w:rsid w:val="00FA105F"/>
    <w:rsid w:val="00FA1140"/>
    <w:rsid w:val="00FA15CE"/>
    <w:rsid w:val="00FA1766"/>
    <w:rsid w:val="00FA1C2E"/>
    <w:rsid w:val="00FA1CBF"/>
    <w:rsid w:val="00FA1CC6"/>
    <w:rsid w:val="00FA1D8F"/>
    <w:rsid w:val="00FA1E26"/>
    <w:rsid w:val="00FA2002"/>
    <w:rsid w:val="00FA21AE"/>
    <w:rsid w:val="00FA250B"/>
    <w:rsid w:val="00FA2526"/>
    <w:rsid w:val="00FA2AB0"/>
    <w:rsid w:val="00FA375C"/>
    <w:rsid w:val="00FA3C84"/>
    <w:rsid w:val="00FA49ED"/>
    <w:rsid w:val="00FA4A21"/>
    <w:rsid w:val="00FA4EDE"/>
    <w:rsid w:val="00FA4FD5"/>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8E2"/>
    <w:rsid w:val="00FB0D51"/>
    <w:rsid w:val="00FB0FD3"/>
    <w:rsid w:val="00FB15D5"/>
    <w:rsid w:val="00FB168B"/>
    <w:rsid w:val="00FB1694"/>
    <w:rsid w:val="00FB18E8"/>
    <w:rsid w:val="00FB19D8"/>
    <w:rsid w:val="00FB1CEE"/>
    <w:rsid w:val="00FB1DDE"/>
    <w:rsid w:val="00FB22E5"/>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6C1E"/>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468"/>
    <w:rsid w:val="00FC26AA"/>
    <w:rsid w:val="00FC2742"/>
    <w:rsid w:val="00FC280A"/>
    <w:rsid w:val="00FC2A1C"/>
    <w:rsid w:val="00FC2C64"/>
    <w:rsid w:val="00FC2D85"/>
    <w:rsid w:val="00FC312F"/>
    <w:rsid w:val="00FC330F"/>
    <w:rsid w:val="00FC34E4"/>
    <w:rsid w:val="00FC37F0"/>
    <w:rsid w:val="00FC3AD2"/>
    <w:rsid w:val="00FC3BBC"/>
    <w:rsid w:val="00FC3EEB"/>
    <w:rsid w:val="00FC4278"/>
    <w:rsid w:val="00FC4423"/>
    <w:rsid w:val="00FC45C4"/>
    <w:rsid w:val="00FC47D1"/>
    <w:rsid w:val="00FC4823"/>
    <w:rsid w:val="00FC4AAF"/>
    <w:rsid w:val="00FC4CA4"/>
    <w:rsid w:val="00FC545C"/>
    <w:rsid w:val="00FC553E"/>
    <w:rsid w:val="00FC5EE6"/>
    <w:rsid w:val="00FC63CD"/>
    <w:rsid w:val="00FC645D"/>
    <w:rsid w:val="00FC654F"/>
    <w:rsid w:val="00FC6558"/>
    <w:rsid w:val="00FC65A0"/>
    <w:rsid w:val="00FC6A7D"/>
    <w:rsid w:val="00FC6B41"/>
    <w:rsid w:val="00FC6C0E"/>
    <w:rsid w:val="00FC7308"/>
    <w:rsid w:val="00FC748F"/>
    <w:rsid w:val="00FC7AEC"/>
    <w:rsid w:val="00FC7F93"/>
    <w:rsid w:val="00FD003E"/>
    <w:rsid w:val="00FD0A0E"/>
    <w:rsid w:val="00FD0D7E"/>
    <w:rsid w:val="00FD10D2"/>
    <w:rsid w:val="00FD111E"/>
    <w:rsid w:val="00FD14E4"/>
    <w:rsid w:val="00FD197D"/>
    <w:rsid w:val="00FD207C"/>
    <w:rsid w:val="00FD21DD"/>
    <w:rsid w:val="00FD2524"/>
    <w:rsid w:val="00FD2804"/>
    <w:rsid w:val="00FD282A"/>
    <w:rsid w:val="00FD2A15"/>
    <w:rsid w:val="00FD2A71"/>
    <w:rsid w:val="00FD336B"/>
    <w:rsid w:val="00FD3905"/>
    <w:rsid w:val="00FD3C15"/>
    <w:rsid w:val="00FD3EE6"/>
    <w:rsid w:val="00FD4620"/>
    <w:rsid w:val="00FD48FE"/>
    <w:rsid w:val="00FD49E0"/>
    <w:rsid w:val="00FD4CC0"/>
    <w:rsid w:val="00FD4D83"/>
    <w:rsid w:val="00FD53A6"/>
    <w:rsid w:val="00FD5EB1"/>
    <w:rsid w:val="00FD6318"/>
    <w:rsid w:val="00FD6789"/>
    <w:rsid w:val="00FD6808"/>
    <w:rsid w:val="00FD6A3D"/>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688"/>
    <w:rsid w:val="00FE49D9"/>
    <w:rsid w:val="00FE4AD0"/>
    <w:rsid w:val="00FE5172"/>
    <w:rsid w:val="00FE51CC"/>
    <w:rsid w:val="00FE51F9"/>
    <w:rsid w:val="00FE5410"/>
    <w:rsid w:val="00FE5538"/>
    <w:rsid w:val="00FE5977"/>
    <w:rsid w:val="00FE5CD5"/>
    <w:rsid w:val="00FE5E36"/>
    <w:rsid w:val="00FE5F46"/>
    <w:rsid w:val="00FE5FD4"/>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60"/>
    <w:rsid w:val="00FF2926"/>
    <w:rsid w:val="00FF2A88"/>
    <w:rsid w:val="00FF2B35"/>
    <w:rsid w:val="00FF310E"/>
    <w:rsid w:val="00FF32D4"/>
    <w:rsid w:val="00FF37C5"/>
    <w:rsid w:val="00FF3950"/>
    <w:rsid w:val="00FF3A0C"/>
    <w:rsid w:val="00FF3A12"/>
    <w:rsid w:val="00FF3CFC"/>
    <w:rsid w:val="00FF43AF"/>
    <w:rsid w:val="00FF48E0"/>
    <w:rsid w:val="00FF4B93"/>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o:shapelayout v:ext="edit">
      <o:idmap v:ext="edit" data="1"/>
    </o:shapelayout>
  </w:shapeDefaults>
  <w:decimalSymbol w:val="."/>
  <w:listSeparator w:val=","/>
  <w14:docId w14:val="1FD48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47BC"/>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F027FA"/>
    <w:pPr>
      <w:numPr>
        <w:ilvl w:val="1"/>
        <w:numId w:val="5"/>
      </w:numPr>
      <w:pBdr>
        <w:top w:val="none" w:sz="0" w:space="0" w:color="auto"/>
      </w:pBdr>
      <w:spacing w:before="180"/>
      <w:ind w:left="431" w:hanging="431"/>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rsid w:val="008547B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547BC"/>
  </w:style>
  <w:style w:type="paragraph" w:styleId="TOC8">
    <w:name w:val="toc 8"/>
    <w:basedOn w:val="TOC1"/>
    <w:semiHidden/>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9839D5"/>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9839D5"/>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9839D5"/>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839D5"/>
  </w:style>
  <w:style w:type="paragraph" w:customStyle="1" w:styleId="EW">
    <w:name w:val="EW"/>
    <w:basedOn w:val="EX"/>
    <w:rsid w:val="009839D5"/>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9839D5"/>
    <w:pPr>
      <w:keepNext/>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9839D5"/>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rsid w:val="009839D5"/>
    <w:pPr>
      <w:spacing w:after="240"/>
      <w:jc w:val="both"/>
    </w:pPr>
    <w:rPr>
      <w:lang w:eastAsia="zh-CN"/>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style>
  <w:style w:type="paragraph" w:styleId="Caption">
    <w:name w:val="caption"/>
    <w:aliases w:val="cap,3GPP Caption Table"/>
    <w:basedOn w:val="Normal"/>
    <w:next w:val="Normal"/>
    <w:link w:val="CaptionChar"/>
    <w:uiPriority w:val="35"/>
    <w:qFormat/>
    <w:pPr>
      <w:spacing w:before="120" w:after="120"/>
    </w:pPr>
    <w:rPr>
      <w:b/>
      <w:bCs/>
    </w:rPr>
  </w:style>
  <w:style w:type="paragraph" w:customStyle="1" w:styleId="bodyCharCharChar">
    <w:name w:val="body Char Char Char"/>
    <w:basedOn w:val="Normal"/>
    <w:rsid w:val="009839D5"/>
    <w:pPr>
      <w:tabs>
        <w:tab w:val="left" w:pos="2160"/>
      </w:tabs>
      <w:spacing w:before="120" w:after="120" w:line="280" w:lineRule="atLeast"/>
      <w:jc w:val="both"/>
    </w:pPr>
    <w:rPr>
      <w:rFonts w:ascii="New York" w:hAnsi="New York"/>
    </w:rPr>
  </w:style>
  <w:style w:type="paragraph" w:styleId="BodyText">
    <w:name w:val="Body Text"/>
    <w:aliases w:val="bt"/>
    <w:basedOn w:val="Normal"/>
    <w:rsid w:val="009839D5"/>
    <w:pPr>
      <w:spacing w:after="120"/>
      <w:jc w:val="both"/>
    </w:pPr>
  </w:style>
  <w:style w:type="paragraph" w:styleId="BodyText2">
    <w:name w:val="Body Text 2"/>
    <w:basedOn w:val="Normal"/>
    <w:rsid w:val="009839D5"/>
    <w:pPr>
      <w:tabs>
        <w:tab w:val="left" w:pos="1985"/>
      </w:tabs>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rsid w:val="009839D5"/>
    <w:pPr>
      <w:tabs>
        <w:tab w:val="left" w:pos="2160"/>
      </w:tabs>
      <w:spacing w:before="120" w:after="120" w:line="280" w:lineRule="atLeast"/>
      <w:jc w:val="both"/>
    </w:pPr>
    <w:rPr>
      <w:rFonts w:ascii="New York" w:hAnsi="New York"/>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F027FA"/>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839D5"/>
    <w:pPr>
      <w:ind w:left="720"/>
    </w:p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9839D5"/>
    <w:pPr>
      <w:spacing w:after="60"/>
      <w:jc w:val="center"/>
      <w:outlineLvl w:val="1"/>
    </w:pPr>
    <w:rPr>
      <w:rFonts w:ascii="Cambria" w:eastAsia="Times New Roman" w:hAnsi="Cambria"/>
      <w:lang w:eastAsia="x-none"/>
    </w:rPr>
  </w:style>
  <w:style w:type="character" w:customStyle="1" w:styleId="SubtitleChar">
    <w:name w:val="Subtitle Char"/>
    <w:link w:val="Subtitle"/>
    <w:rsid w:val="005D609E"/>
    <w:rPr>
      <w:rFonts w:ascii="Cambria" w:eastAsia="Times New Roman" w:hAnsi="Cambria" w:cs="Arial"/>
      <w:sz w:val="24"/>
      <w:szCs w:val="24"/>
      <w:lang w:val="de-DE"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9839D5"/>
    <w:pPr>
      <w:spacing w:before="100" w:beforeAutospacing="1" w:after="100" w:afterAutospacing="1"/>
    </w:p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eastAsia="Calibri" w:hAnsi="Arial" w:cs="Arial"/>
      <w:sz w:val="18"/>
      <w:szCs w:val="22"/>
      <w:lang w:val="de-DE"/>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3D76D6"/>
    <w:pPr>
      <w:spacing w:after="180"/>
    </w:pPr>
    <w:rPr>
      <w:rFonts w:ascii="Times New Roman" w:eastAsia="MS Mincho" w:hAnsi="Times New Roman"/>
    </w:rPr>
  </w:style>
  <w:style w:type="character" w:customStyle="1" w:styleId="3GPPNormalTextChar">
    <w:name w:val="3GPP Normal Text Char"/>
    <w:link w:val="3GPPNormalText"/>
    <w:rsid w:val="003D76D6"/>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9839D5"/>
  </w:style>
  <w:style w:type="character" w:customStyle="1" w:styleId="TextChar">
    <w:name w:val="Text Char"/>
    <w:link w:val="Text0"/>
    <w:rsid w:val="00EB177A"/>
    <w:rPr>
      <w:rFonts w:ascii="Times" w:eastAsia="Batang" w:hAnsi="Times" w:cs="Arial"/>
      <w:sz w:val="22"/>
      <w:szCs w:val="24"/>
      <w:lang w:val="de-DE"/>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2"/>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link w:val="ProposalZchn"/>
    <w:rsid w:val="007278B4"/>
    <w:pPr>
      <w:numPr>
        <w:numId w:val="3"/>
      </w:numPr>
      <w:tabs>
        <w:tab w:val="left" w:pos="1701"/>
      </w:tabs>
      <w:spacing w:after="120"/>
      <w:jc w:val="both"/>
    </w:pPr>
    <w:rPr>
      <w:rFonts w:eastAsia="Times New Roman"/>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9839D5"/>
    <w:pPr>
      <w:spacing w:after="180"/>
    </w:pPr>
    <w:rPr>
      <w:rFonts w:ascii="Times New Roman" w:hAnsi="Times New Roman"/>
      <w:lang w:eastAsia="zh-CN"/>
    </w:rPr>
  </w:style>
  <w:style w:type="character" w:customStyle="1" w:styleId="Style1Char">
    <w:name w:val="Style1 Char"/>
    <w:link w:val="Style1"/>
    <w:rsid w:val="00537F87"/>
    <w:rPr>
      <w:rFonts w:ascii="Times New Roman" w:eastAsia="Calibri" w:hAnsi="Times New Roman" w:cs="Arial"/>
      <w:sz w:val="22"/>
      <w:szCs w:val="22"/>
      <w:lang w:eastAsia="zh-CN"/>
    </w:rPr>
  </w:style>
  <w:style w:type="paragraph" w:styleId="NoSpacing">
    <w:name w:val="No Spacing"/>
    <w:uiPriority w:val="1"/>
    <w:qFormat/>
    <w:rsid w:val="00474546"/>
    <w:rPr>
      <w:rFonts w:ascii="Calibri" w:eastAsia="Calibri" w:hAnsi="Calibri" w:cs="Arial"/>
      <w:sz w:val="22"/>
      <w:szCs w:val="22"/>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052727"/>
    <w:rPr>
      <w:rFonts w:ascii="Calibri" w:eastAsia="Calibri" w:hAnsi="Calibri" w:cs="Arial"/>
      <w:sz w:val="22"/>
      <w:szCs w:val="22"/>
    </w:rPr>
  </w:style>
  <w:style w:type="paragraph" w:customStyle="1" w:styleId="3GPPText">
    <w:name w:val="3GPP Text"/>
    <w:basedOn w:val="Normal"/>
    <w:link w:val="3GPPTextChar"/>
    <w:qFormat/>
    <w:rsid w:val="00052727"/>
    <w:pPr>
      <w:spacing w:before="120" w:after="120"/>
      <w:jc w:val="both"/>
    </w:pPr>
  </w:style>
  <w:style w:type="character" w:customStyle="1" w:styleId="3GPPTextChar">
    <w:name w:val="3GPP Text Char"/>
    <w:link w:val="3GPPText"/>
    <w:rsid w:val="00052727"/>
    <w:rPr>
      <w:rFonts w:ascii="Times New Roman" w:hAnsi="Times New Roman"/>
      <w:sz w:val="22"/>
    </w:rPr>
  </w:style>
  <w:style w:type="paragraph" w:customStyle="1" w:styleId="Observation">
    <w:name w:val="Observation"/>
    <w:basedOn w:val="Normal"/>
    <w:link w:val="ObservationZchn"/>
    <w:rsid w:val="007278B4"/>
    <w:pPr>
      <w:keepLines/>
      <w:numPr>
        <w:numId w:val="4"/>
      </w:numPr>
    </w:pPr>
    <w:rPr>
      <w:b/>
    </w:rPr>
  </w:style>
  <w:style w:type="character" w:customStyle="1" w:styleId="ProposalZchn">
    <w:name w:val="Proposal: Zchn"/>
    <w:link w:val="Proposal"/>
    <w:rsid w:val="007278B4"/>
    <w:rPr>
      <w:rFonts w:asciiTheme="minorHAnsi" w:eastAsia="Times New Roman" w:hAnsiTheme="minorHAnsi" w:cstheme="minorBidi"/>
      <w:b/>
      <w:bCs/>
      <w:sz w:val="22"/>
      <w:szCs w:val="22"/>
      <w:lang w:val="en-US" w:eastAsia="zh-CN"/>
    </w:rPr>
  </w:style>
  <w:style w:type="character" w:customStyle="1" w:styleId="ObservationZchn">
    <w:name w:val="Observation Zchn"/>
    <w:link w:val="Observation"/>
    <w:rsid w:val="004927E4"/>
    <w:rPr>
      <w:rFonts w:asciiTheme="minorHAnsi" w:eastAsiaTheme="minorHAnsi" w:hAnsiTheme="minorHAnsi" w:cstheme="minorBidi"/>
      <w:b/>
      <w:sz w:val="22"/>
      <w:szCs w:val="22"/>
      <w:lang w:val="en-US" w:eastAsia="en-US"/>
    </w:rPr>
  </w:style>
  <w:style w:type="paragraph" w:styleId="TableofFigures">
    <w:name w:val="table of figures"/>
    <w:basedOn w:val="Normal"/>
    <w:next w:val="Normal"/>
    <w:uiPriority w:val="99"/>
    <w:unhideWhenUsed/>
    <w:rsid w:val="009839D5"/>
  </w:style>
  <w:style w:type="paragraph" w:customStyle="1" w:styleId="TDocProposal">
    <w:name w:val="TDoc Proposal"/>
    <w:basedOn w:val="Normal"/>
    <w:next w:val="Normal"/>
    <w:link w:val="TDocProposalZchn"/>
    <w:qFormat/>
    <w:rsid w:val="009839D5"/>
    <w:pPr>
      <w:numPr>
        <w:numId w:val="7"/>
      </w:numPr>
      <w:overflowPunct w:val="0"/>
      <w:autoSpaceDE w:val="0"/>
      <w:autoSpaceDN w:val="0"/>
      <w:adjustRightInd w:val="0"/>
      <w:spacing w:after="180"/>
      <w:textAlignment w:val="baseline"/>
    </w:pPr>
    <w:rPr>
      <w:rFonts w:ascii="Times New Roman" w:eastAsia="Times New Roman" w:hAnsi="Times New Roman"/>
      <w:b/>
      <w:szCs w:val="20"/>
      <w:lang w:eastAsia="ja-JP"/>
    </w:rPr>
  </w:style>
  <w:style w:type="character" w:customStyle="1" w:styleId="TDocProposalZchn">
    <w:name w:val="TDoc Proposal Zchn"/>
    <w:link w:val="TDocProposal"/>
    <w:rsid w:val="009D7C6B"/>
    <w:rPr>
      <w:rFonts w:ascii="Times New Roman" w:eastAsia="Times New Roman" w:hAnsi="Times New Roman" w:cstheme="minorBidi"/>
      <w:b/>
      <w:sz w:val="22"/>
      <w:lang w:val="en-US" w:eastAsia="ja-JP"/>
    </w:rPr>
  </w:style>
  <w:style w:type="paragraph" w:customStyle="1" w:styleId="TDocObservation">
    <w:name w:val="TDoc Observation"/>
    <w:basedOn w:val="TDocProposal"/>
    <w:link w:val="TDocObservationChar"/>
    <w:qFormat/>
    <w:rsid w:val="00FB1DDE"/>
    <w:pPr>
      <w:numPr>
        <w:numId w:val="6"/>
      </w:numPr>
      <w:ind w:left="0" w:firstLine="0"/>
    </w:pPr>
  </w:style>
  <w:style w:type="character" w:customStyle="1" w:styleId="TDocObservationChar">
    <w:name w:val="TDoc Observation Char"/>
    <w:link w:val="TDocObservation"/>
    <w:rsid w:val="00FB1DDE"/>
    <w:rPr>
      <w:rFonts w:ascii="Times New Roman" w:eastAsia="Times New Roman" w:hAnsi="Times New Roman" w:cstheme="minorBidi"/>
      <w:b/>
      <w:sz w:val="22"/>
      <w:lang w:val="en-US" w:eastAsia="ja-JP"/>
    </w:rPr>
  </w:style>
  <w:style w:type="paragraph" w:customStyle="1" w:styleId="xmsonormal">
    <w:name w:val="xmsonormal"/>
    <w:basedOn w:val="Normal"/>
    <w:uiPriority w:val="99"/>
    <w:rsid w:val="005162E9"/>
    <w:pPr>
      <w:spacing w:before="100" w:beforeAutospacing="1" w:after="100" w:afterAutospacing="1"/>
    </w:pPr>
    <w:rPr>
      <w:rFonts w:ascii="Calibri" w:eastAsia="Gulim" w:hAnsi="Calibri" w:cs="Calibri"/>
      <w:lang w:eastAsia="ko-KR"/>
    </w:rPr>
  </w:style>
  <w:style w:type="character" w:styleId="Emphasis">
    <w:name w:val="Emphasis"/>
    <w:basedOn w:val="DefaultParagraphFont"/>
    <w:uiPriority w:val="20"/>
    <w:qFormat/>
    <w:rsid w:val="005162E9"/>
    <w:rPr>
      <w:i/>
      <w:iCs/>
    </w:rPr>
  </w:style>
  <w:style w:type="paragraph" w:customStyle="1" w:styleId="textintend1">
    <w:name w:val="text intend 1"/>
    <w:basedOn w:val="text"/>
    <w:rsid w:val="00416CAA"/>
    <w:pPr>
      <w:numPr>
        <w:numId w:val="8"/>
      </w:numPr>
      <w:tabs>
        <w:tab w:val="clear" w:pos="992"/>
      </w:tabs>
      <w:overflowPunct w:val="0"/>
      <w:autoSpaceDE w:val="0"/>
      <w:autoSpaceDN w:val="0"/>
      <w:adjustRightInd w:val="0"/>
      <w:spacing w:after="120" w:line="240" w:lineRule="auto"/>
      <w:ind w:left="720" w:hanging="360"/>
      <w:textAlignment w:val="baseline"/>
    </w:pPr>
    <w:rPr>
      <w:rFonts w:ascii="Times New Roman" w:eastAsia="MS Mincho" w:hAnsi="Times New Roman" w:cs="Times New Roman"/>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8832727">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27880951">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89055583">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71927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56886922">
      <w:bodyDiv w:val="1"/>
      <w:marLeft w:val="0"/>
      <w:marRight w:val="0"/>
      <w:marTop w:val="0"/>
      <w:marBottom w:val="0"/>
      <w:divBdr>
        <w:top w:val="none" w:sz="0" w:space="0" w:color="auto"/>
        <w:left w:val="none" w:sz="0" w:space="0" w:color="auto"/>
        <w:bottom w:val="none" w:sz="0" w:space="0" w:color="auto"/>
        <w:right w:val="none" w:sz="0" w:space="0" w:color="auto"/>
      </w:divBdr>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9512703">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3763475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83906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321794">
      <w:bodyDiv w:val="1"/>
      <w:marLeft w:val="0"/>
      <w:marRight w:val="0"/>
      <w:marTop w:val="0"/>
      <w:marBottom w:val="0"/>
      <w:divBdr>
        <w:top w:val="none" w:sz="0" w:space="0" w:color="auto"/>
        <w:left w:val="none" w:sz="0" w:space="0" w:color="auto"/>
        <w:bottom w:val="none" w:sz="0" w:space="0" w:color="auto"/>
        <w:right w:val="none" w:sz="0" w:space="0" w:color="auto"/>
      </w:divBdr>
    </w:div>
    <w:div w:id="1315525377">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816239">
      <w:bodyDiv w:val="1"/>
      <w:marLeft w:val="0"/>
      <w:marRight w:val="0"/>
      <w:marTop w:val="0"/>
      <w:marBottom w:val="0"/>
      <w:divBdr>
        <w:top w:val="none" w:sz="0" w:space="0" w:color="auto"/>
        <w:left w:val="none" w:sz="0" w:space="0" w:color="auto"/>
        <w:bottom w:val="none" w:sz="0" w:space="0" w:color="auto"/>
        <w:right w:val="none" w:sz="0" w:space="0" w:color="auto"/>
      </w:divBdr>
      <w:divsChild>
        <w:div w:id="1730029803">
          <w:marLeft w:val="0"/>
          <w:marRight w:val="0"/>
          <w:marTop w:val="0"/>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438830">
      <w:bodyDiv w:val="1"/>
      <w:marLeft w:val="0"/>
      <w:marRight w:val="0"/>
      <w:marTop w:val="0"/>
      <w:marBottom w:val="0"/>
      <w:divBdr>
        <w:top w:val="none" w:sz="0" w:space="0" w:color="auto"/>
        <w:left w:val="none" w:sz="0" w:space="0" w:color="auto"/>
        <w:bottom w:val="none" w:sz="0" w:space="0" w:color="auto"/>
        <w:right w:val="none" w:sz="0" w:space="0" w:color="auto"/>
      </w:divBdr>
      <w:divsChild>
        <w:div w:id="748384553">
          <w:marLeft w:val="0"/>
          <w:marRight w:val="0"/>
          <w:marTop w:val="0"/>
          <w:marBottom w:val="0"/>
          <w:divBdr>
            <w:top w:val="none" w:sz="0" w:space="0" w:color="auto"/>
            <w:left w:val="none" w:sz="0" w:space="0" w:color="auto"/>
            <w:bottom w:val="none" w:sz="0" w:space="0" w:color="auto"/>
            <w:right w:val="none" w:sz="0" w:space="0" w:color="auto"/>
          </w:divBdr>
          <w:divsChild>
            <w:div w:id="1051267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863396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5574722">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51538839">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1064821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78703438">
      <w:bodyDiv w:val="1"/>
      <w:marLeft w:val="0"/>
      <w:marRight w:val="0"/>
      <w:marTop w:val="0"/>
      <w:marBottom w:val="0"/>
      <w:divBdr>
        <w:top w:val="none" w:sz="0" w:space="0" w:color="auto"/>
        <w:left w:val="none" w:sz="0" w:space="0" w:color="auto"/>
        <w:bottom w:val="none" w:sz="0" w:space="0" w:color="auto"/>
        <w:right w:val="none" w:sz="0" w:space="0" w:color="auto"/>
      </w:divBdr>
    </w:div>
    <w:div w:id="208260503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098551024">
      <w:bodyDiv w:val="1"/>
      <w:marLeft w:val="0"/>
      <w:marRight w:val="0"/>
      <w:marTop w:val="0"/>
      <w:marBottom w:val="0"/>
      <w:divBdr>
        <w:top w:val="none" w:sz="0" w:space="0" w:color="auto"/>
        <w:left w:val="none" w:sz="0" w:space="0" w:color="auto"/>
        <w:bottom w:val="none" w:sz="0" w:space="0" w:color="auto"/>
        <w:right w:val="none" w:sz="0" w:space="0" w:color="auto"/>
      </w:divBdr>
      <w:divsChild>
        <w:div w:id="458034626">
          <w:marLeft w:val="1080"/>
          <w:marRight w:val="0"/>
          <w:marTop w:val="100"/>
          <w:marBottom w:val="0"/>
          <w:divBdr>
            <w:top w:val="none" w:sz="0" w:space="0" w:color="auto"/>
            <w:left w:val="none" w:sz="0" w:space="0" w:color="auto"/>
            <w:bottom w:val="none" w:sz="0" w:space="0" w:color="auto"/>
            <w:right w:val="none" w:sz="0" w:space="0" w:color="auto"/>
          </w:divBdr>
        </w:div>
        <w:div w:id="565341389">
          <w:marLeft w:val="1800"/>
          <w:marRight w:val="0"/>
          <w:marTop w:val="200"/>
          <w:marBottom w:val="0"/>
          <w:divBdr>
            <w:top w:val="none" w:sz="0" w:space="0" w:color="auto"/>
            <w:left w:val="none" w:sz="0" w:space="0" w:color="auto"/>
            <w:bottom w:val="none" w:sz="0" w:space="0" w:color="auto"/>
            <w:right w:val="none" w:sz="0" w:space="0" w:color="auto"/>
          </w:divBdr>
        </w:div>
        <w:div w:id="998115705">
          <w:marLeft w:val="1800"/>
          <w:marRight w:val="0"/>
          <w:marTop w:val="200"/>
          <w:marBottom w:val="0"/>
          <w:divBdr>
            <w:top w:val="none" w:sz="0" w:space="0" w:color="auto"/>
            <w:left w:val="none" w:sz="0" w:space="0" w:color="auto"/>
            <w:bottom w:val="none" w:sz="0" w:space="0" w:color="auto"/>
            <w:right w:val="none" w:sz="0" w:space="0" w:color="auto"/>
          </w:divBdr>
        </w:div>
        <w:div w:id="465507589">
          <w:marLeft w:val="2520"/>
          <w:marRight w:val="0"/>
          <w:marTop w:val="20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1433</Words>
  <Characters>8268</Characters>
  <Application>Microsoft Office Word</Application>
  <DocSecurity>0</DocSecurity>
  <Lines>68</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9682</CharactersWithSpaces>
  <SharedDoc>false</SharedDoc>
  <HyperlinkBase/>
  <HLinks>
    <vt:vector size="18" baseType="variant">
      <vt:variant>
        <vt:i4>1245234</vt:i4>
      </vt:variant>
      <vt:variant>
        <vt:i4>8</vt:i4>
      </vt:variant>
      <vt:variant>
        <vt:i4>0</vt:i4>
      </vt:variant>
      <vt:variant>
        <vt:i4>5</vt:i4>
      </vt:variant>
      <vt:variant>
        <vt:lpwstr/>
      </vt:variant>
      <vt:variant>
        <vt:lpwstr>_Toc24043236</vt:lpwstr>
      </vt:variant>
      <vt:variant>
        <vt:i4>1048626</vt:i4>
      </vt:variant>
      <vt:variant>
        <vt:i4>5</vt:i4>
      </vt:variant>
      <vt:variant>
        <vt:i4>0</vt:i4>
      </vt:variant>
      <vt:variant>
        <vt:i4>5</vt:i4>
      </vt:variant>
      <vt:variant>
        <vt:lpwstr/>
      </vt:variant>
      <vt:variant>
        <vt:lpwstr>_Toc24043235</vt:lpwstr>
      </vt:variant>
      <vt:variant>
        <vt:i4>1114162</vt:i4>
      </vt:variant>
      <vt:variant>
        <vt:i4>2</vt:i4>
      </vt:variant>
      <vt:variant>
        <vt:i4>0</vt:i4>
      </vt:variant>
      <vt:variant>
        <vt:i4>5</vt:i4>
      </vt:variant>
      <vt:variant>
        <vt:lpwstr/>
      </vt:variant>
      <vt:variant>
        <vt:lpwstr>_Toc24043234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2022-04-29T16:32:00Z</dcterms:created>
  <dcterms:modified xsi:type="dcterms:W3CDTF">2022-04-29T16:33:00Z</dcterms:modified>
</cp:coreProperties>
</file>