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rsidR="009C2FF6" w:rsidRDefault="009C2FF6">
      <w:pPr>
        <w:ind w:left="1988" w:hanging="1988"/>
        <w:rPr>
          <w:rFonts w:ascii="Arial" w:hAnsi="Arial" w:cs="Arial"/>
          <w:b/>
        </w:rPr>
      </w:pPr>
    </w:p>
    <w:p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rsidR="009C2FF6" w:rsidRDefault="009C2FF6">
      <w:pPr>
        <w:ind w:left="1988" w:hanging="1988"/>
        <w:rPr>
          <w:rFonts w:ascii="Arial" w:hAnsi="Arial" w:cs="Arial"/>
          <w:b/>
        </w:rPr>
      </w:pPr>
    </w:p>
    <w:p w:rsidR="009C2FF6" w:rsidRDefault="001F79BB">
      <w:pPr>
        <w:pStyle w:val="3GPPH1"/>
      </w:pPr>
      <w:r>
        <w:t>1. Introduction</w:t>
      </w:r>
    </w:p>
    <w:p w:rsidR="009C2FF6" w:rsidRPr="003B4840" w:rsidRDefault="001F79BB">
      <w:pPr>
        <w:pStyle w:val="3GPPNormalText"/>
        <w:rPr>
          <w:sz w:val="20"/>
          <w:szCs w:val="20"/>
        </w:rPr>
      </w:pPr>
      <w:r w:rsidRPr="003B4840">
        <w:rPr>
          <w:sz w:val="20"/>
          <w:szCs w:val="20"/>
        </w:rPr>
        <w:t>This document provides a summary of the following email discussion for AI 8.5:</w:t>
      </w:r>
    </w:p>
    <w:p w:rsidR="00BE0C30" w:rsidRPr="003B4840" w:rsidRDefault="00BE0C30" w:rsidP="00BE0C30">
      <w:pPr>
        <w:rPr>
          <w:sz w:val="20"/>
          <w:szCs w:val="20"/>
          <w:highlight w:val="cyan"/>
        </w:rPr>
      </w:pPr>
      <w:r w:rsidRPr="003B4840">
        <w:rPr>
          <w:sz w:val="20"/>
          <w:szCs w:val="20"/>
          <w:highlight w:val="cyan"/>
          <w:lang/>
        </w:rPr>
        <w:t xml:space="preserve">[108-e-R17-RRC-ePos] Email discussion on Rel-17 RRC parameters for positioning enhancement </w:t>
      </w:r>
      <w:r w:rsidRPr="003B4840">
        <w:rPr>
          <w:sz w:val="20"/>
          <w:szCs w:val="20"/>
          <w:highlight w:val="cyan"/>
        </w:rPr>
        <w:t xml:space="preserve">– </w:t>
      </w:r>
      <w:r w:rsidRPr="003B4840">
        <w:rPr>
          <w:sz w:val="20"/>
          <w:szCs w:val="20"/>
          <w:highlight w:val="cyan"/>
          <w:lang/>
        </w:rPr>
        <w:t>Ren Da (CATT)</w:t>
      </w:r>
    </w:p>
    <w:p w:rsidR="00BE0C30" w:rsidRPr="003B4840" w:rsidRDefault="00BE0C30" w:rsidP="00BE0C30">
      <w:pPr>
        <w:numPr>
          <w:ilvl w:val="0"/>
          <w:numId w:val="4"/>
        </w:numPr>
        <w:rPr>
          <w:sz w:val="20"/>
          <w:szCs w:val="20"/>
          <w:highlight w:val="cyan"/>
          <w:lang/>
        </w:rPr>
      </w:pPr>
      <w:r w:rsidRPr="003B4840">
        <w:rPr>
          <w:rFonts w:hint="eastAsia"/>
          <w:sz w:val="20"/>
          <w:szCs w:val="20"/>
          <w:highlight w:val="cyan"/>
          <w:lang/>
        </w:rPr>
        <w:t>1</w:t>
      </w:r>
      <w:r w:rsidRPr="003B4840">
        <w:rPr>
          <w:rFonts w:hint="eastAsia"/>
          <w:sz w:val="20"/>
          <w:szCs w:val="20"/>
          <w:highlight w:val="cyan"/>
          <w:vertAlign w:val="superscript"/>
          <w:lang/>
        </w:rPr>
        <w:t>st</w:t>
      </w:r>
      <w:r w:rsidRPr="003B4840">
        <w:rPr>
          <w:rFonts w:hint="eastAsia"/>
          <w:sz w:val="20"/>
          <w:szCs w:val="20"/>
          <w:highlight w:val="cyan"/>
          <w:lang/>
        </w:rPr>
        <w:t xml:space="preserve"> check point</w:t>
      </w:r>
      <w:r w:rsidRPr="003B4840">
        <w:rPr>
          <w:sz w:val="20"/>
          <w:szCs w:val="20"/>
          <w:highlight w:val="cyan"/>
        </w:rPr>
        <w:t xml:space="preserve"> for first LS in </w:t>
      </w:r>
      <w:r w:rsidRPr="003B4840">
        <w:rPr>
          <w:sz w:val="20"/>
          <w:szCs w:val="20"/>
          <w:highlight w:val="cyan"/>
          <w:lang/>
        </w:rPr>
        <w:t>[108-e-R17-RRC]: February 24</w:t>
      </w:r>
    </w:p>
    <w:p w:rsidR="00BE0C30" w:rsidRPr="003B4840" w:rsidRDefault="00BE0C30" w:rsidP="00BE0C30">
      <w:pPr>
        <w:numPr>
          <w:ilvl w:val="0"/>
          <w:numId w:val="4"/>
        </w:numPr>
        <w:rPr>
          <w:sz w:val="20"/>
          <w:szCs w:val="20"/>
          <w:highlight w:val="cyan"/>
          <w:lang/>
        </w:rPr>
      </w:pPr>
      <w:r w:rsidRPr="003B4840">
        <w:rPr>
          <w:sz w:val="20"/>
          <w:szCs w:val="20"/>
          <w:highlight w:val="cyan"/>
          <w:lang/>
        </w:rPr>
        <w:t>Final</w:t>
      </w:r>
      <w:r w:rsidRPr="003B4840">
        <w:rPr>
          <w:rFonts w:hint="eastAsia"/>
          <w:sz w:val="20"/>
          <w:szCs w:val="20"/>
          <w:highlight w:val="cyan"/>
          <w:lang/>
        </w:rPr>
        <w:t xml:space="preserve"> check point</w:t>
      </w:r>
      <w:r w:rsidRPr="003B4840">
        <w:rPr>
          <w:sz w:val="20"/>
          <w:szCs w:val="20"/>
          <w:highlight w:val="cyan"/>
          <w:lang/>
        </w:rPr>
        <w:t xml:space="preserve"> for second LS in [108-e-R17-RRC] if necessary</w:t>
      </w:r>
      <w:r w:rsidRPr="003B4840">
        <w:rPr>
          <w:rFonts w:hint="eastAsia"/>
          <w:sz w:val="20"/>
          <w:szCs w:val="20"/>
          <w:highlight w:val="cyan"/>
          <w:lang/>
        </w:rPr>
        <w:t xml:space="preserve">: </w:t>
      </w:r>
      <w:r w:rsidRPr="003B4840">
        <w:rPr>
          <w:sz w:val="20"/>
          <w:szCs w:val="20"/>
          <w:highlight w:val="cyan"/>
        </w:rPr>
        <w:t>March 3</w:t>
      </w:r>
    </w:p>
    <w:p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rsidR="00BE0C30" w:rsidRPr="003B4840" w:rsidRDefault="00BE0C30" w:rsidP="000464BE">
      <w:pPr>
        <w:pStyle w:val="3GPPNormalText"/>
        <w:numPr>
          <w:ilvl w:val="0"/>
          <w:numId w:val="38"/>
        </w:numPr>
        <w:rPr>
          <w:i/>
          <w:sz w:val="20"/>
          <w:szCs w:val="20"/>
        </w:rPr>
      </w:pPr>
      <w:proofErr w:type="gramStart"/>
      <w:r w:rsidRPr="003B4840">
        <w:rPr>
          <w:i/>
          <w:sz w:val="20"/>
          <w:szCs w:val="20"/>
        </w:rPr>
        <w:t>provide</w:t>
      </w:r>
      <w:proofErr w:type="gramEnd"/>
      <w:r w:rsidRPr="003B4840">
        <w:rPr>
          <w:i/>
          <w:sz w:val="20"/>
          <w:szCs w:val="20"/>
        </w:rPr>
        <w:t xml:space="preserve"> the status, i.e. “stable/unstable” for Column [108-e] for any row if the status is “unstable”, or the status is changed from “stable” to “unstable”.</w:t>
      </w:r>
    </w:p>
    <w:p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rsidR="008A40A2" w:rsidRDefault="008A40A2" w:rsidP="000A7B81">
      <w:pPr>
        <w:pStyle w:val="3GPPNormalText"/>
        <w:rPr>
          <w:sz w:val="20"/>
          <w:szCs w:val="20"/>
        </w:rPr>
      </w:pPr>
    </w:p>
    <w:p w:rsidR="008A40A2" w:rsidRDefault="008A40A2" w:rsidP="000A7B81">
      <w:pPr>
        <w:pStyle w:val="3GPPNormalText"/>
        <w:rPr>
          <w:sz w:val="20"/>
          <w:szCs w:val="20"/>
        </w:rPr>
      </w:pPr>
    </w:p>
    <w:p w:rsidR="008A40A2" w:rsidRDefault="008A40A2" w:rsidP="008A40A2">
      <w:pPr>
        <w:pStyle w:val="3GPPH1"/>
        <w:ind w:left="0" w:firstLine="0"/>
      </w:pPr>
      <w:r>
        <w:t>2. Accuracy improvements by mitigating UE Rx/Tx and/or gNB Rx/Tx timing delays</w:t>
      </w:r>
    </w:p>
    <w:p w:rsidR="008A40A2" w:rsidRDefault="008A40A2" w:rsidP="008A40A2">
      <w:pPr>
        <w:pStyle w:val="2"/>
        <w:numPr>
          <w:ilvl w:val="0"/>
          <w:numId w:val="0"/>
        </w:numPr>
        <w:ind w:left="576" w:hanging="576"/>
      </w:pPr>
      <w:r>
        <w:t>(Round 1) FL Proposed Changes (marked in red in data Sheet “</w:t>
      </w:r>
      <w:r w:rsidRPr="00826ACF">
        <w:t>Positioning (Round 1)</w:t>
      </w:r>
      <w:r>
        <w:t>”)</w:t>
      </w:r>
    </w:p>
    <w:p w:rsidR="008A40A2" w:rsidRDefault="008A40A2" w:rsidP="008A40A2">
      <w:pPr>
        <w:rPr>
          <w:rFonts w:eastAsiaTheme="minorEastAsia"/>
          <w:sz w:val="16"/>
          <w:szCs w:val="16"/>
        </w:rPr>
      </w:pPr>
      <w:r>
        <w:rPr>
          <w:rFonts w:eastAsiaTheme="minorEastAsia"/>
          <w:sz w:val="16"/>
          <w:szCs w:val="16"/>
        </w:rPr>
        <w:softHyphen/>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rsidR="008A40A2" w:rsidRPr="00B66533" w:rsidRDefault="008A40A2" w:rsidP="008A40A2">
      <w:pPr>
        <w:pStyle w:val="af1"/>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rsidR="008A40A2" w:rsidRPr="00B66533" w:rsidRDefault="008A40A2" w:rsidP="008A40A2">
      <w:pPr>
        <w:pStyle w:val="af1"/>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7: Change Value range FFS to N/A; </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lastRenderedPageBreak/>
        <w:t>Row 12: Change [8] to 8.</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14, Change [256] to 256</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27 : Change Value range FFS to [0, 1, …,7]</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31 : Change Value range FFS to [0, 1, …,255]</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32 : Change Value range FFS to [0, 1, …,7]</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rsidR="008A40A2"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rsidR="00224437" w:rsidRDefault="00224437" w:rsidP="00224437">
      <w:pPr>
        <w:rPr>
          <w:rFonts w:eastAsiaTheme="minorEastAsia"/>
          <w:i/>
          <w:sz w:val="20"/>
          <w:szCs w:val="20"/>
        </w:rPr>
      </w:pPr>
    </w:p>
    <w:p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rsidR="00224437" w:rsidRDefault="00224437" w:rsidP="008A40A2">
      <w:pPr>
        <w:pStyle w:val="af1"/>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rsidR="00224437" w:rsidRDefault="00224437" w:rsidP="008A40A2">
      <w:pPr>
        <w:pStyle w:val="af1"/>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rsidR="00224437" w:rsidRDefault="00224437" w:rsidP="008A40A2">
      <w:pPr>
        <w:pStyle w:val="af1"/>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rsidR="003558B3" w:rsidRDefault="003558B3" w:rsidP="003558B3">
      <w:pPr>
        <w:pStyle w:val="af1"/>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rsidR="00746B40" w:rsidRPr="00B66533" w:rsidRDefault="00746B40" w:rsidP="008A40A2">
      <w:pPr>
        <w:pStyle w:val="af1"/>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rsidR="008A40A2" w:rsidRPr="007213B1" w:rsidRDefault="008A40A2" w:rsidP="008A40A2">
      <w:pPr>
        <w:tabs>
          <w:tab w:val="left" w:pos="3594"/>
        </w:tabs>
        <w:rPr>
          <w:rFonts w:eastAsiaTheme="minorEastAsia"/>
          <w:sz w:val="20"/>
          <w:szCs w:val="20"/>
        </w:rPr>
      </w:pPr>
    </w:p>
    <w:p w:rsidR="00FA5AFE" w:rsidRDefault="00FA5AFE" w:rsidP="008A40A2">
      <w:pPr>
        <w:rPr>
          <w:sz w:val="20"/>
          <w:szCs w:val="20"/>
        </w:rPr>
      </w:pPr>
    </w:p>
    <w:p w:rsidR="00FA5AFE" w:rsidRPr="007213B1" w:rsidRDefault="00FA5AFE" w:rsidP="008A40A2">
      <w:pPr>
        <w:rPr>
          <w:sz w:val="20"/>
          <w:szCs w:val="20"/>
        </w:rPr>
      </w:pPr>
    </w:p>
    <w:p w:rsidR="00E06707" w:rsidRDefault="00E06707" w:rsidP="00E06707">
      <w:pPr>
        <w:pStyle w:val="2"/>
        <w:numPr>
          <w:ilvl w:val="0"/>
          <w:numId w:val="0"/>
        </w:numPr>
        <w:ind w:left="576" w:hanging="576"/>
      </w:pPr>
      <w:r>
        <w:t>(Round 1) Comments</w:t>
      </w:r>
    </w:p>
    <w:p w:rsidR="008A40A2" w:rsidRDefault="008A40A2" w:rsidP="008A40A2">
      <w:pPr>
        <w:rPr>
          <w:sz w:val="20"/>
          <w:szCs w:val="20"/>
        </w:rPr>
      </w:pPr>
    </w:p>
    <w:tbl>
      <w:tblPr>
        <w:tblStyle w:val="af4"/>
        <w:tblW w:w="9758" w:type="dxa"/>
        <w:tblLayout w:type="fixed"/>
        <w:tblLook w:val="04A0"/>
      </w:tblPr>
      <w:tblGrid>
        <w:gridCol w:w="1395"/>
        <w:gridCol w:w="8363"/>
      </w:tblGrid>
      <w:tr w:rsidR="008A40A2" w:rsidRPr="007213B1" w:rsidTr="008A40A2">
        <w:trPr>
          <w:cnfStyle w:val="10000000000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F61D44"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F61D44" w:rsidRDefault="00F61D44" w:rsidP="00086241">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rsidR="00F61D44" w:rsidRDefault="00F61D44" w:rsidP="00086241">
            <w:pPr>
              <w:spacing w:after="0"/>
              <w:rPr>
                <w:rFonts w:eastAsia="SimSun"/>
                <w:bCs/>
                <w:sz w:val="20"/>
                <w:szCs w:val="20"/>
              </w:rPr>
            </w:pPr>
          </w:p>
          <w:p w:rsidR="00F61D44" w:rsidRDefault="00F61D44" w:rsidP="00086241">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rsidR="00F61D44" w:rsidRDefault="00F61D44" w:rsidP="00086241">
            <w:pPr>
              <w:spacing w:after="0"/>
              <w:rPr>
                <w:rFonts w:eastAsia="SimSun"/>
                <w:bCs/>
                <w:sz w:val="20"/>
                <w:szCs w:val="20"/>
              </w:rPr>
            </w:pPr>
          </w:p>
          <w:p w:rsidR="00F61D44" w:rsidRDefault="00F61D44" w:rsidP="00086241">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“Pos” in the name.</w:t>
            </w:r>
          </w:p>
          <w:p w:rsidR="00F61D44" w:rsidRDefault="00F61D44" w:rsidP="00086241">
            <w:pPr>
              <w:spacing w:after="0"/>
              <w:rPr>
                <w:rFonts w:eastAsia="SimSun"/>
                <w:bCs/>
                <w:sz w:val="20"/>
                <w:szCs w:val="20"/>
              </w:rPr>
            </w:pPr>
          </w:p>
          <w:p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“Pos” in the name.</w:t>
            </w:r>
          </w:p>
          <w:p w:rsidR="00F61D44" w:rsidRDefault="00F61D44" w:rsidP="00F61D44">
            <w:pPr>
              <w:spacing w:after="0"/>
              <w:rPr>
                <w:rFonts w:eastAsia="SimSun"/>
                <w:bCs/>
                <w:sz w:val="20"/>
                <w:szCs w:val="20"/>
              </w:rPr>
            </w:pPr>
          </w:p>
          <w:p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“Pos” in the name</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rsidR="007B040C" w:rsidRDefault="007B040C" w:rsidP="007B040C">
            <w:pPr>
              <w:spacing w:after="0"/>
              <w:rPr>
                <w:rFonts w:eastAsia="SimSun"/>
                <w:bCs/>
                <w:sz w:val="20"/>
                <w:szCs w:val="20"/>
              </w:rPr>
            </w:pPr>
          </w:p>
          <w:p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w:t>
            </w:r>
            <w:r w:rsidRPr="001D1D5C">
              <w:rPr>
                <w:rFonts w:eastAsia="SimSun"/>
                <w:bCs/>
                <w:sz w:val="20"/>
                <w:szCs w:val="20"/>
              </w:rPr>
              <w:lastRenderedPageBreak/>
              <w:t>multiple gNB Rx-Tx time difference measurements.</w:t>
            </w:r>
          </w:p>
        </w:tc>
      </w:tr>
      <w:tr w:rsidR="004E33E8" w:rsidRPr="007213B1" w:rsidTr="008A40A2">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rsidR="004E33E8" w:rsidRDefault="004E33E8" w:rsidP="004E33E8">
            <w:pPr>
              <w:pStyle w:val="af1"/>
              <w:numPr>
                <w:ilvl w:val="0"/>
                <w:numId w:val="40"/>
              </w:numPr>
              <w:rPr>
                <w:rFonts w:eastAsia="SimSun"/>
                <w:bCs/>
                <w:sz w:val="20"/>
                <w:szCs w:val="20"/>
              </w:rPr>
            </w:pPr>
            <w:r>
              <w:rPr>
                <w:rFonts w:eastAsia="SimSun"/>
                <w:bCs/>
                <w:sz w:val="20"/>
                <w:szCs w:val="20"/>
              </w:rPr>
              <w:t>Max value of UE capability reporting:  the value should be 8</w:t>
            </w:r>
          </w:p>
          <w:p w:rsidR="004E33E8" w:rsidRDefault="004E33E8" w:rsidP="004E33E8">
            <w:pPr>
              <w:pStyle w:val="af1"/>
              <w:numPr>
                <w:ilvl w:val="0"/>
                <w:numId w:val="40"/>
              </w:numPr>
              <w:rPr>
                <w:rFonts w:eastAsia="SimSun"/>
                <w:bCs/>
                <w:sz w:val="20"/>
                <w:szCs w:val="20"/>
              </w:rPr>
            </w:pPr>
            <w:r>
              <w:rPr>
                <w:rFonts w:eastAsia="SimSun"/>
                <w:bCs/>
                <w:sz w:val="20"/>
                <w:szCs w:val="20"/>
              </w:rPr>
              <w:t>Max value of the configured Rx TEGs for reporting:  the value should be 8  (The agreement as blew)</w:t>
            </w:r>
          </w:p>
          <w:p w:rsidR="004E33E8" w:rsidRDefault="004E33E8" w:rsidP="004E33E8">
            <w:pPr>
              <w:pStyle w:val="af1"/>
              <w:numPr>
                <w:ilvl w:val="0"/>
                <w:numId w:val="40"/>
              </w:numPr>
              <w:rPr>
                <w:rFonts w:eastAsia="SimSun"/>
                <w:bCs/>
                <w:sz w:val="20"/>
                <w:szCs w:val="20"/>
              </w:rPr>
            </w:pPr>
            <w:r>
              <w:rPr>
                <w:rFonts w:eastAsia="SimSun"/>
                <w:bCs/>
                <w:sz w:val="20"/>
                <w:szCs w:val="20"/>
              </w:rPr>
              <w:t>Max value of the Rx TEG IDs: the value should be 32</w:t>
            </w:r>
          </w:p>
          <w:p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ad"/>
              <w:tblW w:w="0" w:type="auto"/>
              <w:tblLayout w:type="fixed"/>
              <w:tblLook w:val="04A0"/>
            </w:tblPr>
            <w:tblGrid>
              <w:gridCol w:w="8137"/>
            </w:tblGrid>
            <w:tr w:rsidR="004E33E8" w:rsidTr="006B1410">
              <w:tc>
                <w:tcPr>
                  <w:tcW w:w="8137" w:type="dxa"/>
                </w:tcPr>
                <w:p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rsidR="004E33E8" w:rsidRDefault="004E33E8" w:rsidP="004E33E8">
                  <w:pPr>
                    <w:rPr>
                      <w:rFonts w:eastAsia="SimSun"/>
                      <w:bCs/>
                      <w:sz w:val="20"/>
                      <w:szCs w:val="20"/>
                    </w:rPr>
                  </w:pPr>
                </w:p>
              </w:tc>
            </w:tr>
          </w:tbl>
          <w:p w:rsidR="004E33E8" w:rsidRDefault="004E33E8" w:rsidP="004E33E8">
            <w:pPr>
              <w:rPr>
                <w:rFonts w:eastAsia="SimSun"/>
                <w:bCs/>
                <w:sz w:val="20"/>
                <w:szCs w:val="20"/>
              </w:rPr>
            </w:pPr>
          </w:p>
          <w:p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rsidR="004E33E8" w:rsidRPr="007213B1" w:rsidRDefault="004E33E8" w:rsidP="004E33E8">
            <w:pPr>
              <w:spacing w:after="0"/>
              <w:rPr>
                <w:rFonts w:eastAsia="SimSun"/>
                <w:bCs/>
                <w:sz w:val="20"/>
                <w:szCs w:val="20"/>
              </w:rPr>
            </w:pPr>
          </w:p>
        </w:tc>
      </w:tr>
      <w:tr w:rsidR="004E33E8" w:rsidRPr="007213B1" w:rsidTr="008A40A2">
        <w:trPr>
          <w:trHeight w:val="260"/>
        </w:trPr>
        <w:tc>
          <w:tcPr>
            <w:tcW w:w="1395" w:type="dxa"/>
          </w:tcPr>
          <w:p w:rsidR="004E33E8" w:rsidRPr="007213B1" w:rsidRDefault="004E33E8" w:rsidP="004E33E8">
            <w:pPr>
              <w:spacing w:after="0"/>
              <w:rPr>
                <w:rFonts w:eastAsia="SimSun"/>
                <w:b/>
                <w:bCs/>
                <w:sz w:val="20"/>
                <w:szCs w:val="20"/>
              </w:rPr>
            </w:pPr>
          </w:p>
        </w:tc>
        <w:tc>
          <w:tcPr>
            <w:tcW w:w="8363" w:type="dxa"/>
            <w:tcBorders>
              <w:left w:val="single" w:sz="4" w:space="0" w:color="auto"/>
            </w:tcBorders>
          </w:tcPr>
          <w:p w:rsidR="004E33E8" w:rsidRPr="007213B1" w:rsidRDefault="004E33E8" w:rsidP="004E33E8">
            <w:pPr>
              <w:spacing w:after="0"/>
              <w:rPr>
                <w:rFonts w:eastAsia="SimSun"/>
                <w:bCs/>
                <w:sz w:val="20"/>
                <w:szCs w:val="20"/>
              </w:rPr>
            </w:pPr>
          </w:p>
        </w:tc>
      </w:tr>
    </w:tbl>
    <w:p w:rsidR="008A40A2" w:rsidRPr="007213B1" w:rsidRDefault="008A40A2" w:rsidP="008A40A2">
      <w:pPr>
        <w:rPr>
          <w:sz w:val="20"/>
          <w:szCs w:val="20"/>
        </w:rPr>
      </w:pPr>
    </w:p>
    <w:p w:rsidR="008A40A2" w:rsidRPr="007213B1" w:rsidRDefault="008A40A2" w:rsidP="008A40A2">
      <w:pPr>
        <w:rPr>
          <w:sz w:val="20"/>
          <w:szCs w:val="20"/>
          <w:lang w:val="en-GB" w:eastAsia="ja-JP"/>
        </w:rPr>
      </w:pPr>
    </w:p>
    <w:p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rsidR="008A40A2" w:rsidRDefault="008A40A2" w:rsidP="008A40A2">
      <w:pPr>
        <w:tabs>
          <w:tab w:val="left" w:pos="15580"/>
        </w:tabs>
        <w:rPr>
          <w:i/>
          <w:color w:val="000000" w:themeColor="text1"/>
          <w:sz w:val="20"/>
          <w:szCs w:val="20"/>
        </w:rPr>
      </w:pPr>
    </w:p>
    <w:p w:rsidR="00C241F4" w:rsidRDefault="00C241F4" w:rsidP="00C241F4">
      <w:pPr>
        <w:pStyle w:val="2"/>
        <w:numPr>
          <w:ilvl w:val="0"/>
          <w:numId w:val="0"/>
        </w:numPr>
        <w:ind w:left="576" w:hanging="576"/>
      </w:pPr>
      <w:r>
        <w:lastRenderedPageBreak/>
        <w:t>(Round 1) Comments</w:t>
      </w:r>
      <w:r w:rsidR="00DA02B5">
        <w:t xml:space="preserve"> for Q1</w:t>
      </w:r>
    </w:p>
    <w:p w:rsidR="00C241F4" w:rsidRPr="007213B1" w:rsidRDefault="00C241F4" w:rsidP="008A40A2">
      <w:pPr>
        <w:tabs>
          <w:tab w:val="left" w:pos="15580"/>
        </w:tabs>
        <w:rPr>
          <w:i/>
          <w:color w:val="000000" w:themeColor="text1"/>
          <w:sz w:val="20"/>
          <w:szCs w:val="20"/>
        </w:rPr>
      </w:pPr>
    </w:p>
    <w:tbl>
      <w:tblPr>
        <w:tblStyle w:val="af4"/>
        <w:tblW w:w="9609" w:type="dxa"/>
        <w:tblLayout w:type="fixed"/>
        <w:tblLook w:val="04A0"/>
      </w:tblPr>
      <w:tblGrid>
        <w:gridCol w:w="1395"/>
        <w:gridCol w:w="992"/>
        <w:gridCol w:w="7222"/>
      </w:tblGrid>
      <w:tr w:rsidR="008A40A2" w:rsidRPr="007213B1" w:rsidTr="008A40A2">
        <w:trPr>
          <w:cnfStyle w:val="10000000000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086241">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rsidR="008A40A2" w:rsidRPr="007213B1" w:rsidRDefault="00471335" w:rsidP="00086241">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rsidTr="008A40A2">
        <w:trPr>
          <w:trHeight w:val="260"/>
        </w:trPr>
        <w:tc>
          <w:tcPr>
            <w:tcW w:w="1395" w:type="dxa"/>
          </w:tcPr>
          <w:p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rsidTr="008A40A2">
        <w:trPr>
          <w:trHeight w:val="260"/>
        </w:trPr>
        <w:tc>
          <w:tcPr>
            <w:tcW w:w="1395" w:type="dxa"/>
          </w:tcPr>
          <w:p w:rsidR="007B040C" w:rsidRPr="00310D81" w:rsidRDefault="00310D81" w:rsidP="007B040C">
            <w:pPr>
              <w:spacing w:after="0"/>
              <w:rPr>
                <w:rFonts w:eastAsiaTheme="minorEastAsia" w:hint="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rsidR="007B040C" w:rsidRPr="00310D81" w:rsidRDefault="00310D81" w:rsidP="007B040C">
            <w:pPr>
              <w:spacing w:after="0"/>
              <w:rPr>
                <w:rFonts w:eastAsiaTheme="minorEastAsia" w:hint="eastAsia"/>
                <w:bCs/>
                <w:sz w:val="20"/>
                <w:szCs w:val="20"/>
              </w:rPr>
            </w:pPr>
            <w:r>
              <w:rPr>
                <w:rFonts w:eastAsiaTheme="minorEastAsia" w:hint="eastAsia"/>
                <w:bCs/>
                <w:sz w:val="20"/>
                <w:szCs w:val="20"/>
              </w:rPr>
              <w:t>No</w:t>
            </w:r>
          </w:p>
        </w:tc>
        <w:tc>
          <w:tcPr>
            <w:tcW w:w="7222" w:type="dxa"/>
            <w:tcBorders>
              <w:left w:val="single" w:sz="4" w:space="0" w:color="auto"/>
            </w:tcBorders>
          </w:tcPr>
          <w:p w:rsidR="007B040C" w:rsidRPr="00310D81" w:rsidRDefault="00310D81" w:rsidP="00310D81">
            <w:pPr>
              <w:spacing w:after="0"/>
              <w:rPr>
                <w:rFonts w:eastAsia="SimSun"/>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w:t>
            </w:r>
            <w:proofErr w:type="spellStart"/>
            <w:r w:rsidRPr="00310D81">
              <w:rPr>
                <w:rFonts w:eastAsia="等线"/>
                <w:sz w:val="20"/>
              </w:rPr>
              <w:t>Tx</w:t>
            </w:r>
            <w:proofErr w:type="spellEnd"/>
            <w:r w:rsidRPr="00310D81">
              <w:rPr>
                <w:rFonts w:eastAsia="等线"/>
                <w:sz w:val="20"/>
              </w:rPr>
              <w:t xml:space="preserve"> TEG ID} for </w:t>
            </w:r>
            <w:proofErr w:type="spellStart"/>
            <w:r w:rsidRPr="00310D81">
              <w:rPr>
                <w:rFonts w:eastAsia="等线"/>
                <w:sz w:val="20"/>
              </w:rPr>
              <w:t>ueRxTxTEG</w:t>
            </w:r>
            <w:proofErr w:type="spellEnd"/>
            <w:r w:rsidRPr="00310D81">
              <w:rPr>
                <w:rFonts w:eastAsia="等线"/>
                <w:sz w:val="20"/>
              </w:rPr>
              <w:t>-ID-group.</w:t>
            </w:r>
          </w:p>
        </w:tc>
      </w:tr>
    </w:tbl>
    <w:p w:rsidR="008A40A2" w:rsidRPr="007213B1" w:rsidRDefault="008A40A2" w:rsidP="008A40A2">
      <w:pPr>
        <w:rPr>
          <w:rFonts w:eastAsiaTheme="minorEastAsia"/>
          <w:sz w:val="20"/>
          <w:szCs w:val="20"/>
        </w:rPr>
      </w:pPr>
    </w:p>
    <w:p w:rsidR="008A40A2" w:rsidRPr="007213B1" w:rsidRDefault="008A40A2" w:rsidP="008A40A2">
      <w:pPr>
        <w:rPr>
          <w:rFonts w:eastAsiaTheme="minorEastAsia"/>
          <w:sz w:val="20"/>
          <w:szCs w:val="20"/>
        </w:rPr>
      </w:pPr>
    </w:p>
    <w:p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rsidR="008A40A2" w:rsidRPr="007213B1" w:rsidRDefault="008A40A2" w:rsidP="008A40A2">
      <w:pPr>
        <w:rPr>
          <w:rFonts w:eastAsiaTheme="minorEastAsia"/>
          <w:i/>
          <w:sz w:val="20"/>
          <w:szCs w:val="20"/>
        </w:rPr>
      </w:pP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rsidR="008A40A2" w:rsidRPr="007213B1" w:rsidRDefault="008A40A2" w:rsidP="008A40A2">
      <w:pPr>
        <w:rPr>
          <w:i/>
          <w:color w:val="000000" w:themeColor="text1"/>
          <w:sz w:val="20"/>
          <w:szCs w:val="20"/>
        </w:rPr>
      </w:pPr>
    </w:p>
    <w:p w:rsidR="00C241F4" w:rsidRDefault="00C241F4" w:rsidP="00C241F4">
      <w:pPr>
        <w:pStyle w:val="2"/>
        <w:numPr>
          <w:ilvl w:val="0"/>
          <w:numId w:val="0"/>
        </w:numPr>
        <w:ind w:left="576" w:hanging="576"/>
      </w:pPr>
      <w:r>
        <w:t>(Round 1) Comments</w:t>
      </w:r>
      <w:r w:rsidR="00DA02B5">
        <w:t xml:space="preserve"> for Q2</w:t>
      </w:r>
    </w:p>
    <w:p w:rsidR="008A40A2" w:rsidRPr="007213B1" w:rsidRDefault="008A40A2" w:rsidP="008A40A2">
      <w:pPr>
        <w:rPr>
          <w:rFonts w:eastAsiaTheme="minorEastAsia"/>
          <w:sz w:val="20"/>
          <w:szCs w:val="20"/>
        </w:rPr>
      </w:pPr>
    </w:p>
    <w:tbl>
      <w:tblPr>
        <w:tblStyle w:val="af4"/>
        <w:tblW w:w="9609" w:type="dxa"/>
        <w:tblLayout w:type="fixed"/>
        <w:tblLook w:val="04A0"/>
      </w:tblPr>
      <w:tblGrid>
        <w:gridCol w:w="1395"/>
        <w:gridCol w:w="992"/>
        <w:gridCol w:w="7222"/>
      </w:tblGrid>
      <w:tr w:rsidR="008A40A2" w:rsidRPr="007213B1" w:rsidTr="00086241">
        <w:trPr>
          <w:cnfStyle w:val="10000000000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086241">
        <w:trPr>
          <w:trHeight w:val="260"/>
        </w:trPr>
        <w:tc>
          <w:tcPr>
            <w:tcW w:w="1395" w:type="dxa"/>
          </w:tcPr>
          <w:p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086241">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rsidR="008A40A2" w:rsidRDefault="00471335" w:rsidP="00086241">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rsidR="00471335" w:rsidRPr="007213B1" w:rsidRDefault="00471335" w:rsidP="00086241">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“pos”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gNB Rx – Tx time difference.</w:t>
            </w:r>
          </w:p>
        </w:tc>
      </w:tr>
      <w:tr w:rsidR="00573045" w:rsidRPr="007213B1" w:rsidTr="00086241">
        <w:trPr>
          <w:trHeight w:val="260"/>
        </w:trPr>
        <w:tc>
          <w:tcPr>
            <w:tcW w:w="1395" w:type="dxa"/>
          </w:tcPr>
          <w:p w:rsidR="00573045" w:rsidRPr="007213B1" w:rsidRDefault="00573045" w:rsidP="00573045">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rsidTr="00086241">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rsidTr="00086241">
        <w:trPr>
          <w:trHeight w:val="260"/>
        </w:trPr>
        <w:tc>
          <w:tcPr>
            <w:tcW w:w="1395" w:type="dxa"/>
          </w:tcPr>
          <w:p w:rsidR="004E33E8" w:rsidRPr="005D5CB9" w:rsidRDefault="005D5CB9" w:rsidP="004E33E8">
            <w:pPr>
              <w:spacing w:after="0"/>
              <w:rPr>
                <w:rFonts w:eastAsiaTheme="minorEastAsia" w:hint="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rsidR="004E33E8" w:rsidRPr="005D5CB9" w:rsidRDefault="005D5CB9" w:rsidP="004E33E8">
            <w:pPr>
              <w:spacing w:after="0"/>
              <w:rPr>
                <w:rFonts w:eastAsiaTheme="minorEastAsia" w:hint="eastAsia"/>
                <w:bCs/>
                <w:sz w:val="20"/>
                <w:szCs w:val="20"/>
              </w:rPr>
            </w:pPr>
            <w:r>
              <w:rPr>
                <w:rFonts w:eastAsiaTheme="minorEastAsia" w:hint="eastAsia"/>
                <w:bCs/>
                <w:sz w:val="20"/>
                <w:szCs w:val="20"/>
              </w:rPr>
              <w:t>Yes</w:t>
            </w:r>
          </w:p>
        </w:tc>
        <w:tc>
          <w:tcPr>
            <w:tcW w:w="7222" w:type="dxa"/>
            <w:tcBorders>
              <w:left w:val="single" w:sz="4" w:space="0" w:color="auto"/>
            </w:tcBorders>
          </w:tcPr>
          <w:p w:rsidR="004E33E8" w:rsidRPr="005D5CB9" w:rsidRDefault="005D5CB9" w:rsidP="005D5CB9">
            <w:pPr>
              <w:spacing w:after="0"/>
              <w:rPr>
                <w:rFonts w:eastAsiaTheme="minorEastAsia" w:hint="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proofErr w:type="gramEnd"/>
            <w:r w:rsidRPr="005D5CB9">
              <w:rPr>
                <w:rFonts w:eastAsia="SimSun"/>
                <w:bCs/>
                <w:sz w:val="20"/>
                <w:szCs w:val="20"/>
              </w:rPr>
              <w:t>numOfUERxTEG</w:t>
            </w:r>
            <w:proofErr w:type="spellEnd"/>
            <w:r w:rsidRPr="005D5CB9">
              <w:rPr>
                <w:rFonts w:eastAsia="SimSun"/>
                <w:bCs/>
                <w:sz w:val="20"/>
                <w:szCs w:val="20"/>
              </w:rPr>
              <w:t>-</w:t>
            </w:r>
            <w:proofErr w:type="spellStart"/>
            <w:r w:rsidRPr="005D5CB9">
              <w:rPr>
                <w:rFonts w:eastAsia="SimSun"/>
                <w:bCs/>
                <w:sz w:val="20"/>
                <w:szCs w:val="20"/>
              </w:rPr>
              <w:t>PerPRSResource</w:t>
            </w:r>
            <w:proofErr w:type="spellEnd"/>
            <w:r w:rsidRPr="005D5CB9">
              <w:rPr>
                <w:rFonts w:eastAsia="SimSun"/>
                <w:bCs/>
                <w:sz w:val="20"/>
                <w:szCs w:val="20"/>
              </w:rPr>
              <w:t>” can be removed</w:t>
            </w:r>
            <w:r>
              <w:rPr>
                <w:rFonts w:eastAsiaTheme="minorEastAsia" w:hint="eastAsia"/>
                <w:bCs/>
                <w:sz w:val="20"/>
                <w:szCs w:val="20"/>
              </w:rPr>
              <w:t>.</w:t>
            </w:r>
          </w:p>
        </w:tc>
      </w:tr>
    </w:tbl>
    <w:p w:rsidR="008A40A2" w:rsidRDefault="008A40A2" w:rsidP="000A7B81">
      <w:pPr>
        <w:pStyle w:val="3GPPNormalText"/>
        <w:rPr>
          <w:sz w:val="20"/>
          <w:szCs w:val="20"/>
        </w:rPr>
      </w:pPr>
    </w:p>
    <w:p w:rsidR="00645F15" w:rsidRDefault="00645F15" w:rsidP="000A7B81">
      <w:pPr>
        <w:pStyle w:val="3GPPNormalText"/>
        <w:rPr>
          <w:sz w:val="20"/>
          <w:szCs w:val="20"/>
        </w:rPr>
      </w:pPr>
    </w:p>
    <w:p w:rsidR="00645F15" w:rsidRDefault="00645F15" w:rsidP="00645F15">
      <w:pPr>
        <w:pStyle w:val="3GPPH1"/>
      </w:pPr>
      <w:r>
        <w:t>3. Accuracy improvements for UL-AoA positioning solutions</w:t>
      </w:r>
    </w:p>
    <w:p w:rsidR="00645F15" w:rsidRDefault="00645F15" w:rsidP="00645F15">
      <w:pPr>
        <w:pStyle w:val="2"/>
        <w:numPr>
          <w:ilvl w:val="0"/>
          <w:numId w:val="0"/>
        </w:numPr>
        <w:ind w:left="576" w:hanging="576"/>
      </w:pPr>
      <w:r>
        <w:t>(Round 1) FL Proposed Changes (marked in red in data Sheet “</w:t>
      </w:r>
      <w:r w:rsidRPr="00826ACF">
        <w:t>Positioning (Round 1)</w:t>
      </w:r>
      <w:r>
        <w:t>”)</w:t>
      </w:r>
    </w:p>
    <w:p w:rsidR="00645F15" w:rsidRPr="00645F15" w:rsidRDefault="00645F15" w:rsidP="00645F15">
      <w:pPr>
        <w:rPr>
          <w:sz w:val="20"/>
          <w:szCs w:val="20"/>
        </w:rPr>
      </w:pP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Pr="008943BA" w:rsidRDefault="00645F15" w:rsidP="008274D3">
      <w:pPr>
        <w:pStyle w:val="af1"/>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Default="00645F15" w:rsidP="00645F15">
      <w:pPr>
        <w:rPr>
          <w:sz w:val="20"/>
          <w:szCs w:val="20"/>
        </w:rPr>
      </w:pPr>
    </w:p>
    <w:p w:rsidR="00E06707" w:rsidRDefault="00E06707" w:rsidP="00E06707">
      <w:pPr>
        <w:pStyle w:val="2"/>
        <w:numPr>
          <w:ilvl w:val="0"/>
          <w:numId w:val="0"/>
        </w:numPr>
        <w:ind w:left="576" w:hanging="576"/>
      </w:pPr>
      <w:r>
        <w:t>(Round 1) Comments</w:t>
      </w:r>
    </w:p>
    <w:p w:rsidR="00E06707" w:rsidRPr="00645F15" w:rsidRDefault="00E06707" w:rsidP="00645F15">
      <w:pPr>
        <w:rPr>
          <w:sz w:val="20"/>
          <w:szCs w:val="20"/>
        </w:rPr>
      </w:pPr>
    </w:p>
    <w:tbl>
      <w:tblPr>
        <w:tblStyle w:val="af4"/>
        <w:tblW w:w="9758" w:type="dxa"/>
        <w:tblLayout w:type="fixed"/>
        <w:tblLook w:val="04A0"/>
      </w:tblPr>
      <w:tblGrid>
        <w:gridCol w:w="1395"/>
        <w:gridCol w:w="8363"/>
      </w:tblGrid>
      <w:tr w:rsidR="00645F15" w:rsidRPr="00645F15" w:rsidTr="00086241">
        <w:trPr>
          <w:cnfStyle w:val="100000000000"/>
          <w:trHeight w:val="260"/>
        </w:trPr>
        <w:tc>
          <w:tcPr>
            <w:tcW w:w="1395" w:type="dxa"/>
          </w:tcPr>
          <w:p w:rsidR="00645F15" w:rsidRPr="00645F15" w:rsidRDefault="00645F15"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645F15" w:rsidRPr="00645F15" w:rsidRDefault="00645F15" w:rsidP="00086241">
            <w:pPr>
              <w:spacing w:after="0"/>
              <w:rPr>
                <w:b/>
                <w:sz w:val="20"/>
                <w:szCs w:val="20"/>
              </w:rPr>
            </w:pPr>
            <w:r w:rsidRPr="00645F15">
              <w:rPr>
                <w:b/>
                <w:sz w:val="20"/>
                <w:szCs w:val="20"/>
              </w:rPr>
              <w:t>comments</w:t>
            </w:r>
          </w:p>
        </w:tc>
      </w:tr>
      <w:tr w:rsidR="00645F15" w:rsidRPr="00645F15" w:rsidTr="00086241">
        <w:trPr>
          <w:trHeight w:val="260"/>
        </w:trPr>
        <w:tc>
          <w:tcPr>
            <w:tcW w:w="1395" w:type="dxa"/>
          </w:tcPr>
          <w:p w:rsidR="00645F15" w:rsidRPr="00645F15"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rsidR="002C2F57" w:rsidRPr="002C2F57" w:rsidRDefault="002C2F57" w:rsidP="00471335">
            <w:pPr>
              <w:spacing w:after="0"/>
              <w:rPr>
                <w:rFonts w:eastAsia="SimSun"/>
                <w:bCs/>
                <w:sz w:val="20"/>
                <w:szCs w:val="20"/>
              </w:rPr>
            </w:pPr>
          </w:p>
          <w:p w:rsidR="002C2F57" w:rsidRPr="00645F15" w:rsidRDefault="002C2F57" w:rsidP="00471335">
            <w:pPr>
              <w:spacing w:after="0"/>
              <w:rPr>
                <w:rFonts w:eastAsia="SimSun"/>
                <w:bCs/>
                <w:sz w:val="20"/>
                <w:szCs w:val="20"/>
              </w:rPr>
            </w:pPr>
            <w:r>
              <w:rPr>
                <w:rFonts w:eastAsia="SimSun"/>
                <w:bCs/>
                <w:sz w:val="20"/>
                <w:szCs w:val="20"/>
              </w:rPr>
              <w:lastRenderedPageBreak/>
              <w:t>Row 72, TS 38.456 should be changed TS 38.455.</w:t>
            </w:r>
          </w:p>
        </w:tc>
      </w:tr>
      <w:tr w:rsidR="00645F15" w:rsidRPr="00645F15" w:rsidTr="00086241">
        <w:trPr>
          <w:trHeight w:val="260"/>
        </w:trPr>
        <w:tc>
          <w:tcPr>
            <w:tcW w:w="1395" w:type="dxa"/>
          </w:tcPr>
          <w:p w:rsidR="00645F15" w:rsidRPr="00645F15" w:rsidRDefault="00645F15" w:rsidP="00086241">
            <w:pPr>
              <w:spacing w:after="0"/>
              <w:rPr>
                <w:rFonts w:eastAsia="SimSun"/>
                <w:bCs/>
                <w:sz w:val="20"/>
                <w:szCs w:val="20"/>
              </w:rPr>
            </w:pPr>
          </w:p>
        </w:tc>
        <w:tc>
          <w:tcPr>
            <w:tcW w:w="8363" w:type="dxa"/>
            <w:tcBorders>
              <w:left w:val="single" w:sz="4" w:space="0" w:color="auto"/>
            </w:tcBorders>
          </w:tcPr>
          <w:p w:rsidR="00645F15" w:rsidRPr="00471335" w:rsidRDefault="00645F15" w:rsidP="00086241">
            <w:pPr>
              <w:spacing w:after="0"/>
              <w:rPr>
                <w:rFonts w:eastAsia="SimSun"/>
                <w:bCs/>
                <w:sz w:val="20"/>
                <w:szCs w:val="20"/>
              </w:rPr>
            </w:pPr>
          </w:p>
        </w:tc>
      </w:tr>
      <w:tr w:rsidR="00645F15" w:rsidRPr="00645F15" w:rsidTr="00086241">
        <w:trPr>
          <w:trHeight w:val="260"/>
        </w:trPr>
        <w:tc>
          <w:tcPr>
            <w:tcW w:w="1395" w:type="dxa"/>
          </w:tcPr>
          <w:p w:rsidR="00645F15" w:rsidRPr="00645F15" w:rsidRDefault="00645F15" w:rsidP="00086241">
            <w:pPr>
              <w:spacing w:after="0"/>
              <w:rPr>
                <w:rFonts w:eastAsia="SimSun"/>
                <w:b/>
                <w:bCs/>
                <w:sz w:val="20"/>
                <w:szCs w:val="20"/>
              </w:rPr>
            </w:pPr>
          </w:p>
        </w:tc>
        <w:tc>
          <w:tcPr>
            <w:tcW w:w="8363" w:type="dxa"/>
            <w:tcBorders>
              <w:left w:val="single" w:sz="4" w:space="0" w:color="auto"/>
            </w:tcBorders>
          </w:tcPr>
          <w:p w:rsidR="00645F15" w:rsidRPr="00645F15" w:rsidRDefault="00645F15" w:rsidP="00086241">
            <w:pPr>
              <w:spacing w:after="0"/>
              <w:rPr>
                <w:rFonts w:eastAsia="SimSun"/>
                <w:bCs/>
                <w:sz w:val="20"/>
                <w:szCs w:val="20"/>
              </w:rPr>
            </w:pPr>
          </w:p>
        </w:tc>
      </w:tr>
      <w:tr w:rsidR="00645F15" w:rsidRPr="00645F15" w:rsidTr="00086241">
        <w:trPr>
          <w:trHeight w:val="260"/>
        </w:trPr>
        <w:tc>
          <w:tcPr>
            <w:tcW w:w="1395" w:type="dxa"/>
          </w:tcPr>
          <w:p w:rsidR="00645F15" w:rsidRPr="00645F15" w:rsidRDefault="00645F15" w:rsidP="00086241">
            <w:pPr>
              <w:spacing w:after="0"/>
              <w:rPr>
                <w:rFonts w:eastAsia="SimSun"/>
                <w:b/>
                <w:bCs/>
                <w:sz w:val="20"/>
                <w:szCs w:val="20"/>
              </w:rPr>
            </w:pPr>
          </w:p>
        </w:tc>
        <w:tc>
          <w:tcPr>
            <w:tcW w:w="8363" w:type="dxa"/>
            <w:tcBorders>
              <w:left w:val="single" w:sz="4" w:space="0" w:color="auto"/>
            </w:tcBorders>
          </w:tcPr>
          <w:p w:rsidR="00645F15" w:rsidRPr="00645F15" w:rsidRDefault="00645F15" w:rsidP="00086241">
            <w:pPr>
              <w:spacing w:after="0"/>
              <w:rPr>
                <w:rFonts w:eastAsia="SimSun"/>
                <w:bCs/>
                <w:sz w:val="20"/>
                <w:szCs w:val="20"/>
              </w:rPr>
            </w:pPr>
          </w:p>
        </w:tc>
      </w:tr>
    </w:tbl>
    <w:p w:rsidR="00645F15" w:rsidRPr="00645F15" w:rsidRDefault="00645F15" w:rsidP="00645F15">
      <w:pPr>
        <w:rPr>
          <w:sz w:val="20"/>
          <w:szCs w:val="20"/>
        </w:rPr>
      </w:pPr>
    </w:p>
    <w:p w:rsidR="00645F15" w:rsidRPr="00645F15" w:rsidRDefault="00645F15" w:rsidP="00645F15">
      <w:pPr>
        <w:rPr>
          <w:sz w:val="20"/>
          <w:szCs w:val="20"/>
        </w:rPr>
      </w:pPr>
    </w:p>
    <w:p w:rsidR="000A2DA9" w:rsidRDefault="000A2DA9" w:rsidP="004231DB">
      <w:pPr>
        <w:pStyle w:val="3GPPH1"/>
      </w:pPr>
      <w:r>
        <w:t>4. Accuracy improvements for DL-</w:t>
      </w:r>
      <w:proofErr w:type="spellStart"/>
      <w:r>
        <w:t>AoD</w:t>
      </w:r>
      <w:proofErr w:type="spellEnd"/>
      <w:r>
        <w:t xml:space="preserve"> positioning solutions</w:t>
      </w:r>
    </w:p>
    <w:p w:rsidR="000A2DA9" w:rsidRDefault="000A2DA9" w:rsidP="000A2DA9">
      <w:pPr>
        <w:pStyle w:val="2"/>
        <w:numPr>
          <w:ilvl w:val="0"/>
          <w:numId w:val="0"/>
        </w:numPr>
        <w:ind w:left="576" w:hanging="576"/>
      </w:pPr>
      <w:r>
        <w:t>(1</w:t>
      </w:r>
      <w:r w:rsidRPr="00922A37">
        <w:rPr>
          <w:vertAlign w:val="superscript"/>
        </w:rPr>
        <w:t>st</w:t>
      </w:r>
      <w:r>
        <w:t xml:space="preserve"> Round) FL Proposed Changes (marked in red in Excel Sheet ePOS#v000)</w:t>
      </w:r>
    </w:p>
    <w:p w:rsidR="000A2DA9" w:rsidRDefault="000A2DA9" w:rsidP="000A2DA9"/>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rsidR="000A2DA9" w:rsidRPr="00787607" w:rsidRDefault="000A2DA9" w:rsidP="00787607">
      <w:pPr>
        <w:pStyle w:val="af1"/>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rsidR="000A2DA9" w:rsidRPr="00922A37" w:rsidRDefault="000A2DA9" w:rsidP="000A2DA9"/>
    <w:p w:rsidR="00E06707" w:rsidRDefault="00E06707" w:rsidP="00E06707">
      <w:pPr>
        <w:pStyle w:val="2"/>
        <w:numPr>
          <w:ilvl w:val="0"/>
          <w:numId w:val="0"/>
        </w:numPr>
        <w:ind w:left="576" w:hanging="576"/>
      </w:pPr>
      <w:r>
        <w:t>(Round 1) Comments</w:t>
      </w:r>
    </w:p>
    <w:p w:rsidR="00787607" w:rsidRDefault="00787607" w:rsidP="00787607"/>
    <w:tbl>
      <w:tblPr>
        <w:tblStyle w:val="af4"/>
        <w:tblW w:w="9758" w:type="dxa"/>
        <w:tblLayout w:type="fixed"/>
        <w:tblLook w:val="04A0"/>
      </w:tblPr>
      <w:tblGrid>
        <w:gridCol w:w="1395"/>
        <w:gridCol w:w="8363"/>
      </w:tblGrid>
      <w:tr w:rsidR="00787607" w:rsidRPr="00645F15" w:rsidTr="00086241">
        <w:trPr>
          <w:cnfStyle w:val="100000000000"/>
          <w:trHeight w:val="260"/>
        </w:trPr>
        <w:tc>
          <w:tcPr>
            <w:tcW w:w="1395" w:type="dxa"/>
          </w:tcPr>
          <w:p w:rsidR="00787607" w:rsidRPr="00645F15" w:rsidRDefault="00787607"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787607" w:rsidRPr="00645F15" w:rsidRDefault="00787607" w:rsidP="00086241">
            <w:pPr>
              <w:spacing w:after="0"/>
              <w:rPr>
                <w:b/>
                <w:sz w:val="20"/>
                <w:szCs w:val="20"/>
              </w:rPr>
            </w:pPr>
            <w:r w:rsidRPr="00645F15">
              <w:rPr>
                <w:b/>
                <w:sz w:val="20"/>
                <w:szCs w:val="20"/>
              </w:rPr>
              <w:t>comments</w:t>
            </w:r>
          </w:p>
        </w:tc>
      </w:tr>
      <w:tr w:rsidR="00787607" w:rsidRPr="00645F15" w:rsidTr="00086241">
        <w:trPr>
          <w:trHeight w:val="260"/>
        </w:trPr>
        <w:tc>
          <w:tcPr>
            <w:tcW w:w="1395" w:type="dxa"/>
          </w:tcPr>
          <w:p w:rsidR="00787607" w:rsidRPr="00645F15" w:rsidRDefault="002C2F57"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2C2F57" w:rsidRPr="00645F15" w:rsidRDefault="002C2F57" w:rsidP="00086241">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rsidTr="00086241">
        <w:trPr>
          <w:trHeight w:val="260"/>
        </w:trPr>
        <w:tc>
          <w:tcPr>
            <w:tcW w:w="1395" w:type="dxa"/>
          </w:tcPr>
          <w:p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AoA.</w:t>
            </w:r>
          </w:p>
          <w:p w:rsidR="00573045" w:rsidRPr="00645F15" w:rsidRDefault="00573045" w:rsidP="00573045">
            <w:pPr>
              <w:spacing w:after="0"/>
              <w:rPr>
                <w:rFonts w:eastAsia="SimSun"/>
                <w:bCs/>
                <w:sz w:val="20"/>
                <w:szCs w:val="20"/>
              </w:rPr>
            </w:pP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p>
        </w:tc>
      </w:tr>
      <w:tr w:rsidR="00573045" w:rsidRPr="00645F15" w:rsidTr="00086241">
        <w:trPr>
          <w:trHeight w:val="260"/>
        </w:trPr>
        <w:tc>
          <w:tcPr>
            <w:tcW w:w="1395" w:type="dxa"/>
          </w:tcPr>
          <w:p w:rsidR="00573045" w:rsidRPr="00645F15" w:rsidRDefault="00573045" w:rsidP="00573045">
            <w:pPr>
              <w:spacing w:after="0"/>
              <w:rPr>
                <w:rFonts w:eastAsia="SimSun"/>
                <w:b/>
                <w:bCs/>
                <w:sz w:val="20"/>
                <w:szCs w:val="20"/>
              </w:rPr>
            </w:pPr>
          </w:p>
        </w:tc>
        <w:tc>
          <w:tcPr>
            <w:tcW w:w="8363" w:type="dxa"/>
            <w:tcBorders>
              <w:left w:val="single" w:sz="4" w:space="0" w:color="auto"/>
            </w:tcBorders>
          </w:tcPr>
          <w:p w:rsidR="00573045" w:rsidRPr="00645F15" w:rsidRDefault="00573045" w:rsidP="00573045">
            <w:pPr>
              <w:spacing w:after="0"/>
              <w:rPr>
                <w:rFonts w:eastAsia="SimSun"/>
                <w:bCs/>
                <w:sz w:val="20"/>
                <w:szCs w:val="20"/>
              </w:rPr>
            </w:pPr>
          </w:p>
        </w:tc>
      </w:tr>
      <w:tr w:rsidR="00573045" w:rsidRPr="00645F15" w:rsidTr="00086241">
        <w:trPr>
          <w:trHeight w:val="260"/>
        </w:trPr>
        <w:tc>
          <w:tcPr>
            <w:tcW w:w="1395" w:type="dxa"/>
          </w:tcPr>
          <w:p w:rsidR="00573045" w:rsidRPr="00645F15" w:rsidRDefault="00573045" w:rsidP="00573045">
            <w:pPr>
              <w:spacing w:after="0"/>
              <w:rPr>
                <w:rFonts w:eastAsia="SimSun"/>
                <w:b/>
                <w:bCs/>
                <w:sz w:val="20"/>
                <w:szCs w:val="20"/>
              </w:rPr>
            </w:pPr>
          </w:p>
        </w:tc>
        <w:tc>
          <w:tcPr>
            <w:tcW w:w="8363" w:type="dxa"/>
            <w:tcBorders>
              <w:left w:val="single" w:sz="4" w:space="0" w:color="auto"/>
            </w:tcBorders>
          </w:tcPr>
          <w:p w:rsidR="00573045" w:rsidRPr="00645F15" w:rsidRDefault="00573045" w:rsidP="00573045">
            <w:pPr>
              <w:spacing w:after="0"/>
              <w:rPr>
                <w:rFonts w:eastAsia="SimSun"/>
                <w:bCs/>
                <w:sz w:val="20"/>
                <w:szCs w:val="20"/>
              </w:rPr>
            </w:pPr>
          </w:p>
        </w:tc>
      </w:tr>
    </w:tbl>
    <w:p w:rsidR="00645F15" w:rsidRDefault="00645F15" w:rsidP="000A7B81">
      <w:pPr>
        <w:pStyle w:val="3GPPNormalText"/>
        <w:rPr>
          <w:sz w:val="20"/>
          <w:szCs w:val="20"/>
        </w:rPr>
      </w:pPr>
    </w:p>
    <w:p w:rsidR="000A2DA9" w:rsidRDefault="000A2DA9" w:rsidP="000A2DA9">
      <w:pPr>
        <w:rPr>
          <w:lang w:val="en-GB"/>
        </w:rPr>
      </w:pPr>
    </w:p>
    <w:p w:rsidR="000A2DA9" w:rsidRDefault="000A2DA9" w:rsidP="000A2DA9">
      <w:pPr>
        <w:pStyle w:val="3GPPH1"/>
      </w:pPr>
      <w:r>
        <w:lastRenderedPageBreak/>
        <w:t>5. Latency improvements for both DL and DL+UL positioning</w:t>
      </w:r>
    </w:p>
    <w:p w:rsidR="008274D3" w:rsidRDefault="008274D3" w:rsidP="008274D3">
      <w:pPr>
        <w:pStyle w:val="2"/>
        <w:numPr>
          <w:ilvl w:val="0"/>
          <w:numId w:val="0"/>
        </w:numPr>
        <w:ind w:left="576" w:hanging="576"/>
      </w:pPr>
      <w:r>
        <w:t>(Round 1) FL Proposed Changes (marked in red in data Sheet “</w:t>
      </w:r>
      <w:r w:rsidRPr="00826ACF">
        <w:t>Positioning (Round 1)</w:t>
      </w:r>
      <w:r>
        <w:t>”)</w:t>
      </w:r>
    </w:p>
    <w:p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124: </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In TS 37.355”</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rsidR="000A2DA9" w:rsidRDefault="000A2DA9" w:rsidP="000A2DA9">
      <w:pPr>
        <w:pStyle w:val="3GPPAgreements"/>
        <w:numPr>
          <w:ilvl w:val="0"/>
          <w:numId w:val="0"/>
        </w:numPr>
        <w:ind w:left="284"/>
      </w:pPr>
    </w:p>
    <w:p w:rsidR="00E06707" w:rsidRDefault="00E06707" w:rsidP="00E06707">
      <w:pPr>
        <w:pStyle w:val="2"/>
        <w:numPr>
          <w:ilvl w:val="0"/>
          <w:numId w:val="0"/>
        </w:numPr>
        <w:ind w:left="576" w:hanging="576"/>
      </w:pPr>
      <w:r>
        <w:t>(Round 1) Comments</w:t>
      </w:r>
    </w:p>
    <w:p w:rsidR="000A2DA9" w:rsidRPr="00935B7B" w:rsidRDefault="000A2DA9" w:rsidP="000A2DA9"/>
    <w:tbl>
      <w:tblPr>
        <w:tblStyle w:val="af4"/>
        <w:tblW w:w="9758" w:type="dxa"/>
        <w:tblLayout w:type="fixed"/>
        <w:tblLook w:val="04A0"/>
      </w:tblPr>
      <w:tblGrid>
        <w:gridCol w:w="1395"/>
        <w:gridCol w:w="8363"/>
      </w:tblGrid>
      <w:tr w:rsidR="00D34EF3" w:rsidRPr="00645F15" w:rsidTr="00086241">
        <w:trPr>
          <w:cnfStyle w:val="100000000000"/>
          <w:trHeight w:val="260"/>
        </w:trPr>
        <w:tc>
          <w:tcPr>
            <w:tcW w:w="1395" w:type="dxa"/>
          </w:tcPr>
          <w:p w:rsidR="00D34EF3" w:rsidRPr="00645F15" w:rsidRDefault="00D34EF3"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D34EF3" w:rsidRPr="00645F15" w:rsidRDefault="00D34EF3" w:rsidP="00086241">
            <w:pPr>
              <w:spacing w:after="0"/>
              <w:rPr>
                <w:b/>
                <w:sz w:val="20"/>
                <w:szCs w:val="20"/>
              </w:rPr>
            </w:pPr>
            <w:r w:rsidRPr="00645F15">
              <w:rPr>
                <w:b/>
                <w:sz w:val="20"/>
                <w:szCs w:val="20"/>
              </w:rPr>
              <w:t>comments</w:t>
            </w:r>
          </w:p>
        </w:tc>
      </w:tr>
      <w:tr w:rsidR="00D34EF3" w:rsidRPr="00645F15" w:rsidTr="00086241">
        <w:trPr>
          <w:trHeight w:val="260"/>
        </w:trPr>
        <w:tc>
          <w:tcPr>
            <w:tcW w:w="1395" w:type="dxa"/>
          </w:tcPr>
          <w:p w:rsidR="00D34EF3" w:rsidRPr="00645F15" w:rsidRDefault="00250BC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D34EF3" w:rsidRDefault="00250BC2" w:rsidP="00086241">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rsidR="00250BC2" w:rsidRDefault="00250BC2" w:rsidP="00086241">
            <w:pPr>
              <w:spacing w:after="0"/>
              <w:rPr>
                <w:rFonts w:eastAsia="SimSun"/>
                <w:bCs/>
                <w:sz w:val="20"/>
                <w:szCs w:val="20"/>
              </w:rPr>
            </w:pPr>
          </w:p>
          <w:p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rsidTr="00086241">
        <w:trPr>
          <w:trHeight w:val="260"/>
        </w:trPr>
        <w:tc>
          <w:tcPr>
            <w:tcW w:w="1395" w:type="dxa"/>
          </w:tcPr>
          <w:p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582FC4" w:rsidRPr="00645F15"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tc>
      </w:tr>
      <w:tr w:rsidR="00582FC4" w:rsidRPr="00645F15" w:rsidTr="00086241">
        <w:trPr>
          <w:trHeight w:val="260"/>
        </w:trPr>
        <w:tc>
          <w:tcPr>
            <w:tcW w:w="1395" w:type="dxa"/>
          </w:tcPr>
          <w:p w:rsidR="00582FC4" w:rsidRPr="00645F15" w:rsidRDefault="00582FC4" w:rsidP="00582FC4">
            <w:pPr>
              <w:spacing w:after="0"/>
              <w:rPr>
                <w:rFonts w:eastAsia="SimSun"/>
                <w:b/>
                <w:bCs/>
                <w:sz w:val="20"/>
                <w:szCs w:val="20"/>
              </w:rPr>
            </w:pPr>
          </w:p>
        </w:tc>
        <w:tc>
          <w:tcPr>
            <w:tcW w:w="8363" w:type="dxa"/>
            <w:tcBorders>
              <w:left w:val="single" w:sz="4" w:space="0" w:color="auto"/>
            </w:tcBorders>
          </w:tcPr>
          <w:p w:rsidR="00582FC4" w:rsidRPr="00645F15" w:rsidRDefault="00582FC4" w:rsidP="00582FC4">
            <w:pPr>
              <w:spacing w:after="0"/>
              <w:rPr>
                <w:rFonts w:eastAsia="SimSun"/>
                <w:bCs/>
                <w:sz w:val="20"/>
                <w:szCs w:val="20"/>
              </w:rPr>
            </w:pPr>
          </w:p>
        </w:tc>
      </w:tr>
      <w:tr w:rsidR="00582FC4" w:rsidRPr="00645F15" w:rsidTr="00086241">
        <w:trPr>
          <w:trHeight w:val="260"/>
        </w:trPr>
        <w:tc>
          <w:tcPr>
            <w:tcW w:w="1395" w:type="dxa"/>
          </w:tcPr>
          <w:p w:rsidR="00582FC4" w:rsidRPr="00645F15" w:rsidRDefault="00582FC4" w:rsidP="00582FC4">
            <w:pPr>
              <w:spacing w:after="0"/>
              <w:rPr>
                <w:rFonts w:eastAsia="SimSun"/>
                <w:b/>
                <w:bCs/>
                <w:sz w:val="20"/>
                <w:szCs w:val="20"/>
              </w:rPr>
            </w:pPr>
          </w:p>
        </w:tc>
        <w:tc>
          <w:tcPr>
            <w:tcW w:w="8363" w:type="dxa"/>
            <w:tcBorders>
              <w:left w:val="single" w:sz="4" w:space="0" w:color="auto"/>
            </w:tcBorders>
          </w:tcPr>
          <w:p w:rsidR="00582FC4" w:rsidRPr="00645F15" w:rsidRDefault="00582FC4" w:rsidP="00582FC4">
            <w:pPr>
              <w:spacing w:after="0"/>
              <w:rPr>
                <w:rFonts w:eastAsia="SimSun"/>
                <w:bCs/>
                <w:sz w:val="20"/>
                <w:szCs w:val="20"/>
              </w:rPr>
            </w:pPr>
          </w:p>
        </w:tc>
      </w:tr>
    </w:tbl>
    <w:p w:rsidR="000A2DA9" w:rsidRDefault="000A2DA9" w:rsidP="000A2DA9"/>
    <w:p w:rsidR="000A2DA9" w:rsidRDefault="000A2DA9" w:rsidP="000A2DA9">
      <w:pPr>
        <w:rPr>
          <w:rFonts w:eastAsiaTheme="minorEastAsia"/>
        </w:rPr>
      </w:pPr>
    </w:p>
    <w:p w:rsidR="000A2DA9" w:rsidRDefault="000A2DA9" w:rsidP="000A2DA9"/>
    <w:p w:rsidR="000A2DA9" w:rsidRDefault="000A2DA9" w:rsidP="000A2DA9"/>
    <w:p w:rsidR="000A2DA9" w:rsidRDefault="000A2DA9" w:rsidP="000A2DA9"/>
    <w:p w:rsidR="000A2DA9" w:rsidRDefault="000A2DA9" w:rsidP="000A2DA9">
      <w:pPr>
        <w:pStyle w:val="3GPPH1"/>
      </w:pPr>
      <w:r>
        <w:lastRenderedPageBreak/>
        <w:t>6. Potential enhancements of information reporting from UE and gNB for multipath/NLOS mitigation</w:t>
      </w:r>
    </w:p>
    <w:p w:rsidR="008274D3" w:rsidRDefault="008274D3" w:rsidP="008274D3">
      <w:pPr>
        <w:pStyle w:val="2"/>
        <w:numPr>
          <w:ilvl w:val="0"/>
          <w:numId w:val="0"/>
        </w:numPr>
        <w:ind w:left="576" w:hanging="576"/>
      </w:pPr>
      <w:r>
        <w:t>(Round 1) FL Proposed Changes (marked in red in data Sheet “</w:t>
      </w:r>
      <w:r w:rsidRPr="00826ACF">
        <w:t>Positioning (Round 1)</w:t>
      </w:r>
      <w:r>
        <w:t>”)</w:t>
      </w:r>
    </w:p>
    <w:p w:rsidR="000A2DA9" w:rsidRPr="00D34EF3" w:rsidRDefault="000A2DA9" w:rsidP="000A2DA9">
      <w:pPr>
        <w:rPr>
          <w:sz w:val="20"/>
          <w:szCs w:val="20"/>
        </w:rPr>
      </w:pP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rsidR="000A2DA9" w:rsidRPr="00D34EF3" w:rsidRDefault="000A2DA9" w:rsidP="000A2DA9">
      <w:pPr>
        <w:pStyle w:val="af1"/>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rsidR="000A2DA9" w:rsidRDefault="000A2DA9" w:rsidP="000A2DA9">
      <w:pPr>
        <w:rPr>
          <w:lang w:val="en-GB"/>
        </w:rPr>
      </w:pPr>
    </w:p>
    <w:p w:rsidR="000A2DA9" w:rsidRDefault="00CC7C8E" w:rsidP="000A2DA9">
      <w:pPr>
        <w:pStyle w:val="2"/>
        <w:numPr>
          <w:ilvl w:val="0"/>
          <w:numId w:val="0"/>
        </w:numPr>
        <w:ind w:left="576" w:hanging="576"/>
      </w:pPr>
      <w:r>
        <w:t xml:space="preserve">(Round 1) </w:t>
      </w:r>
      <w:r w:rsidR="000A2DA9">
        <w:t>Comments</w:t>
      </w:r>
    </w:p>
    <w:p w:rsidR="00CC7C8E" w:rsidRDefault="00CC7C8E" w:rsidP="00CC7C8E"/>
    <w:tbl>
      <w:tblPr>
        <w:tblStyle w:val="af4"/>
        <w:tblW w:w="9758" w:type="dxa"/>
        <w:tblLayout w:type="fixed"/>
        <w:tblLook w:val="04A0"/>
      </w:tblPr>
      <w:tblGrid>
        <w:gridCol w:w="1395"/>
        <w:gridCol w:w="8363"/>
      </w:tblGrid>
      <w:tr w:rsidR="00CC7C8E" w:rsidRPr="00645F15" w:rsidTr="00086241">
        <w:trPr>
          <w:cnfStyle w:val="10000000000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B55C8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CC7C8E" w:rsidRPr="00645F15" w:rsidRDefault="00B55C82" w:rsidP="00086241">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CC7C8E" w:rsidRPr="00CC7C8E" w:rsidRDefault="00CC7C8E" w:rsidP="00CC7C8E"/>
    <w:p w:rsidR="000A2DA9" w:rsidRDefault="000A2DA9" w:rsidP="000A2DA9"/>
    <w:p w:rsidR="000A2DA9" w:rsidRDefault="000A2DA9" w:rsidP="000A2DA9">
      <w:pPr>
        <w:rPr>
          <w:highlight w:val="yellow"/>
          <w:lang w:val="en-GB"/>
        </w:rPr>
      </w:pPr>
    </w:p>
    <w:p w:rsidR="000A2DA9" w:rsidRDefault="000A2DA9" w:rsidP="00DC7B7A">
      <w:pPr>
        <w:pStyle w:val="3GPPH1"/>
      </w:pPr>
      <w:r>
        <w:t>7. On-demand transmission and reception of DL PR</w:t>
      </w:r>
    </w:p>
    <w:p w:rsidR="00B53C0F" w:rsidRDefault="00B53C0F" w:rsidP="00B53C0F">
      <w:pPr>
        <w:pStyle w:val="2"/>
        <w:numPr>
          <w:ilvl w:val="0"/>
          <w:numId w:val="0"/>
        </w:numPr>
        <w:ind w:left="576" w:hanging="576"/>
      </w:pPr>
    </w:p>
    <w:p w:rsidR="00B53C0F" w:rsidRDefault="00B53C0F" w:rsidP="00B53C0F">
      <w:pPr>
        <w:pStyle w:val="2"/>
        <w:numPr>
          <w:ilvl w:val="0"/>
          <w:numId w:val="0"/>
        </w:numPr>
        <w:ind w:left="576" w:hanging="576"/>
      </w:pPr>
      <w:r>
        <w:t>(Round 1) FL Proposed Changes (marked in red in data Sheet “</w:t>
      </w:r>
      <w:r w:rsidRPr="00826ACF">
        <w:t>Positioning (Round 1)</w:t>
      </w:r>
      <w:r>
        <w:t>”)</w:t>
      </w:r>
    </w:p>
    <w:p w:rsidR="00B53C0F" w:rsidRPr="00D34EF3" w:rsidRDefault="00B53C0F" w:rsidP="00B53C0F">
      <w:pPr>
        <w:rPr>
          <w:sz w:val="20"/>
          <w:szCs w:val="20"/>
        </w:rPr>
      </w:pPr>
    </w:p>
    <w:p w:rsidR="00B53C0F" w:rsidRDefault="00B53C0F" w:rsidP="00B53C0F">
      <w:pPr>
        <w:pStyle w:val="af1"/>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rsidR="00B53C0F" w:rsidRPr="00B118A5" w:rsidRDefault="00B53C0F" w:rsidP="00B53C0F">
      <w:pPr>
        <w:pStyle w:val="af1"/>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rsidR="00B53C0F" w:rsidRDefault="00B53C0F" w:rsidP="00B53C0F">
      <w:pPr>
        <w:pStyle w:val="2"/>
        <w:numPr>
          <w:ilvl w:val="0"/>
          <w:numId w:val="0"/>
        </w:numPr>
        <w:ind w:left="576" w:hanging="576"/>
      </w:pPr>
      <w:r>
        <w:t xml:space="preserve"> </w:t>
      </w:r>
    </w:p>
    <w:p w:rsidR="00B53C0F" w:rsidRPr="00B53C0F" w:rsidRDefault="00CC7C8E" w:rsidP="00B53C0F">
      <w:pPr>
        <w:pStyle w:val="2"/>
        <w:numPr>
          <w:ilvl w:val="0"/>
          <w:numId w:val="0"/>
        </w:numPr>
        <w:ind w:left="576" w:hanging="576"/>
      </w:pPr>
      <w:r>
        <w:t>(Round 1) Comments</w:t>
      </w:r>
    </w:p>
    <w:p w:rsidR="00CC7C8E" w:rsidRDefault="00CC7C8E" w:rsidP="00CC7C8E"/>
    <w:tbl>
      <w:tblPr>
        <w:tblStyle w:val="af4"/>
        <w:tblW w:w="9758" w:type="dxa"/>
        <w:tblLayout w:type="fixed"/>
        <w:tblLook w:val="04A0"/>
      </w:tblPr>
      <w:tblGrid>
        <w:gridCol w:w="1395"/>
        <w:gridCol w:w="8363"/>
      </w:tblGrid>
      <w:tr w:rsidR="00CC7C8E" w:rsidRPr="00645F15" w:rsidTr="00086241">
        <w:trPr>
          <w:cnfStyle w:val="10000000000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0A2DA9" w:rsidRPr="00354255" w:rsidRDefault="000A2DA9" w:rsidP="000A2DA9">
      <w:pPr>
        <w:rPr>
          <w:sz w:val="20"/>
          <w:szCs w:val="20"/>
          <w:lang w:val="en-GB" w:eastAsia="ja-JP"/>
        </w:rPr>
      </w:pPr>
    </w:p>
    <w:p w:rsidR="000A2DA9" w:rsidRDefault="000A2DA9" w:rsidP="000A2DA9"/>
    <w:p w:rsidR="000A2DA9" w:rsidRDefault="000A2DA9" w:rsidP="000A2DA9">
      <w:pPr>
        <w:rPr>
          <w:highlight w:val="yellow"/>
          <w:lang w:val="en-GB"/>
        </w:rPr>
      </w:pPr>
    </w:p>
    <w:p w:rsidR="000A2DA9" w:rsidRDefault="000A2DA9" w:rsidP="000A2DA9">
      <w:pPr>
        <w:rPr>
          <w:lang w:val="en-GB"/>
        </w:rPr>
      </w:pPr>
    </w:p>
    <w:p w:rsidR="000A2DA9" w:rsidRDefault="000A2DA9" w:rsidP="000A2DA9"/>
    <w:p w:rsidR="000A2DA9" w:rsidRDefault="000A2DA9" w:rsidP="000A2DA9">
      <w:pPr>
        <w:pStyle w:val="3GPPH1"/>
      </w:pPr>
      <w:r>
        <w:t>8. Support of positioning for UEs in RRC_ INACTIVE state</w:t>
      </w:r>
    </w:p>
    <w:p w:rsidR="00B118A5" w:rsidRDefault="00B118A5" w:rsidP="00B118A5">
      <w:pPr>
        <w:pStyle w:val="2"/>
        <w:numPr>
          <w:ilvl w:val="0"/>
          <w:numId w:val="0"/>
        </w:numPr>
        <w:ind w:left="576" w:hanging="576"/>
      </w:pPr>
      <w:r>
        <w:t>(Round 1) FL Proposed Changes (marked in red in data Sheet “</w:t>
      </w:r>
      <w:r w:rsidRPr="00826ACF">
        <w:t>Positioning (Round 1)</w:t>
      </w:r>
      <w:r>
        <w:t>”)</w:t>
      </w:r>
    </w:p>
    <w:p w:rsidR="00B118A5" w:rsidRPr="00D34EF3" w:rsidRDefault="00B118A5" w:rsidP="00B118A5">
      <w:pPr>
        <w:rPr>
          <w:sz w:val="20"/>
          <w:szCs w:val="20"/>
        </w:rPr>
      </w:pPr>
    </w:p>
    <w:p w:rsidR="00B118A5" w:rsidRPr="00B118A5" w:rsidRDefault="00B118A5" w:rsidP="00B118A5">
      <w:pPr>
        <w:pStyle w:val="af1"/>
        <w:numPr>
          <w:ilvl w:val="0"/>
          <w:numId w:val="44"/>
        </w:numPr>
        <w:rPr>
          <w:rFonts w:eastAsiaTheme="minorEastAsia"/>
          <w:i/>
          <w:sz w:val="20"/>
          <w:szCs w:val="20"/>
        </w:rPr>
      </w:pPr>
      <w:r w:rsidRPr="00B118A5">
        <w:rPr>
          <w:rFonts w:eastAsiaTheme="minorEastAsia"/>
          <w:i/>
          <w:sz w:val="20"/>
          <w:szCs w:val="20"/>
        </w:rPr>
        <w:lastRenderedPageBreak/>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rsidR="00B118A5" w:rsidRPr="00B118A5" w:rsidRDefault="00B118A5" w:rsidP="00B118A5"/>
    <w:p w:rsidR="00CC7C8E" w:rsidRDefault="00CC7C8E" w:rsidP="00B118A5">
      <w:pPr>
        <w:pStyle w:val="2"/>
        <w:numPr>
          <w:ilvl w:val="0"/>
          <w:numId w:val="0"/>
        </w:numPr>
        <w:ind w:left="576" w:hanging="576"/>
      </w:pPr>
      <w:r>
        <w:t>(Round 1) Comments</w:t>
      </w:r>
    </w:p>
    <w:p w:rsidR="00CC7C8E" w:rsidRDefault="00CC7C8E" w:rsidP="00CC7C8E"/>
    <w:tbl>
      <w:tblPr>
        <w:tblStyle w:val="af4"/>
        <w:tblW w:w="9758" w:type="dxa"/>
        <w:tblLayout w:type="fixed"/>
        <w:tblLook w:val="04A0"/>
      </w:tblPr>
      <w:tblGrid>
        <w:gridCol w:w="1395"/>
        <w:gridCol w:w="8363"/>
      </w:tblGrid>
      <w:tr w:rsidR="00CC7C8E" w:rsidRPr="00645F15" w:rsidTr="00086241">
        <w:trPr>
          <w:cnfStyle w:val="10000000000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0A2DA9" w:rsidRPr="00354255" w:rsidRDefault="000A2DA9" w:rsidP="000A2DA9">
      <w:pPr>
        <w:rPr>
          <w:sz w:val="20"/>
          <w:szCs w:val="20"/>
        </w:rPr>
      </w:pPr>
    </w:p>
    <w:p w:rsidR="000A2DA9" w:rsidRPr="00354255" w:rsidRDefault="000A2DA9" w:rsidP="000A2DA9">
      <w:pPr>
        <w:rPr>
          <w:sz w:val="20"/>
          <w:szCs w:val="20"/>
          <w:lang w:val="en-GB" w:eastAsia="ja-JP"/>
        </w:rPr>
      </w:pPr>
    </w:p>
    <w:p w:rsidR="000A2DA9" w:rsidRDefault="000A2DA9" w:rsidP="000A2DA9"/>
    <w:p w:rsidR="000A2DA9" w:rsidRDefault="000A2DA9" w:rsidP="000A2DA9">
      <w:pPr>
        <w:pStyle w:val="3GPPH1"/>
      </w:pPr>
      <w:r>
        <w:t>9. Summary</w:t>
      </w:r>
    </w:p>
    <w:p w:rsidR="000A2DA9" w:rsidRPr="00354255" w:rsidRDefault="000A2DA9" w:rsidP="000A2DA9">
      <w:pPr>
        <w:rPr>
          <w:sz w:val="20"/>
          <w:szCs w:val="20"/>
          <w:lang w:val="en-GB"/>
        </w:rPr>
      </w:pPr>
      <w:r w:rsidRPr="00354255">
        <w:rPr>
          <w:sz w:val="20"/>
          <w:szCs w:val="20"/>
          <w:lang w:val="en-GB"/>
        </w:rPr>
        <w:t>TBD</w:t>
      </w:r>
    </w:p>
    <w:p w:rsidR="000A2DA9" w:rsidRDefault="000A2DA9" w:rsidP="000A2DA9">
      <w:pPr>
        <w:pStyle w:val="3GPPH1"/>
      </w:pPr>
      <w:r>
        <w:t>10. References</w:t>
      </w:r>
    </w:p>
    <w:p w:rsidR="000A2DA9" w:rsidRPr="00354255" w:rsidRDefault="000A2DA9" w:rsidP="000A2DA9">
      <w:pPr>
        <w:pStyle w:val="af1"/>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rsidR="000A2DA9" w:rsidRPr="00354255" w:rsidRDefault="000A2DA9" w:rsidP="000A2DA9">
      <w:pPr>
        <w:pStyle w:val="af1"/>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DE" w:rsidRDefault="008604DE">
      <w:r>
        <w:separator/>
      </w:r>
    </w:p>
  </w:endnote>
  <w:endnote w:type="continuationSeparator" w:id="0">
    <w:p w:rsidR="008604DE" w:rsidRDefault="00860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sig w:usb0="00000000" w:usb1="00000000" w:usb2="00000000" w:usb3="00000000" w:csb0="00000000" w:csb1="00000000"/>
  </w:font>
  <w:font w:name="Arial-ItalicMT">
    <w:altName w:val="Times New Roman"/>
    <w:charset w:val="00"/>
    <w:family w:val="roman"/>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DE" w:rsidRDefault="008604DE">
      <w:r>
        <w:separator/>
      </w:r>
    </w:p>
  </w:footnote>
  <w:footnote w:type="continuationSeparator" w:id="0">
    <w:p w:rsidR="008604DE" w:rsidRDefault="00860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99272"/>
    <w:multiLevelType w:val="singleLevel"/>
    <w:tmpl w:val="8FA99272"/>
    <w:lvl w:ilvl="0">
      <w:start w:val="1"/>
      <w:numFmt w:val="decimal"/>
      <w:suff w:val="space"/>
      <w:lvlText w:val="%1."/>
      <w:lvlJc w:val="left"/>
    </w:lvl>
  </w:abstractNum>
  <w:abstractNum w:abstractNumId="1">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8">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6">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1">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41">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2">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4"/>
  </w:num>
  <w:num w:numId="3">
    <w:abstractNumId w:val="23"/>
  </w:num>
  <w:num w:numId="4">
    <w:abstractNumId w:val="21"/>
  </w:num>
  <w:num w:numId="5">
    <w:abstractNumId w:val="12"/>
  </w:num>
  <w:num w:numId="6">
    <w:abstractNumId w:val="29"/>
  </w:num>
  <w:num w:numId="7">
    <w:abstractNumId w:val="25"/>
  </w:num>
  <w:num w:numId="8">
    <w:abstractNumId w:val="6"/>
  </w:num>
  <w:num w:numId="9">
    <w:abstractNumId w:val="10"/>
  </w:num>
  <w:num w:numId="10">
    <w:abstractNumId w:val="16"/>
  </w:num>
  <w:num w:numId="11">
    <w:abstractNumId w:val="5"/>
  </w:num>
  <w:num w:numId="12">
    <w:abstractNumId w:val="7"/>
  </w:num>
  <w:num w:numId="13">
    <w:abstractNumId w:val="0"/>
  </w:num>
  <w:num w:numId="14">
    <w:abstractNumId w:val="43"/>
  </w:num>
  <w:num w:numId="15">
    <w:abstractNumId w:val="35"/>
  </w:num>
  <w:num w:numId="16">
    <w:abstractNumId w:val="45"/>
  </w:num>
  <w:num w:numId="17">
    <w:abstractNumId w:val="40"/>
  </w:num>
  <w:num w:numId="18">
    <w:abstractNumId w:val="15"/>
  </w:num>
  <w:num w:numId="19">
    <w:abstractNumId w:val="4"/>
  </w:num>
  <w:num w:numId="20">
    <w:abstractNumId w:val="30"/>
  </w:num>
  <w:num w:numId="21">
    <w:abstractNumId w:val="33"/>
  </w:num>
  <w:num w:numId="22">
    <w:abstractNumId w:val="37"/>
  </w:num>
  <w:num w:numId="23">
    <w:abstractNumId w:val="41"/>
  </w:num>
  <w:num w:numId="24">
    <w:abstractNumId w:val="19"/>
  </w:num>
  <w:num w:numId="25">
    <w:abstractNumId w:val="18"/>
  </w:num>
  <w:num w:numId="26">
    <w:abstractNumId w:val="17"/>
  </w:num>
  <w:num w:numId="27">
    <w:abstractNumId w:val="26"/>
  </w:num>
  <w:num w:numId="28">
    <w:abstractNumId w:val="8"/>
  </w:num>
  <w:num w:numId="29">
    <w:abstractNumId w:val="27"/>
  </w:num>
  <w:num w:numId="30">
    <w:abstractNumId w:val="32"/>
  </w:num>
  <w:num w:numId="31">
    <w:abstractNumId w:val="22"/>
  </w:num>
  <w:num w:numId="32">
    <w:abstractNumId w:val="14"/>
  </w:num>
  <w:num w:numId="33">
    <w:abstractNumId w:val="39"/>
  </w:num>
  <w:num w:numId="34">
    <w:abstractNumId w:val="34"/>
  </w:num>
  <w:num w:numId="35">
    <w:abstractNumId w:val="36"/>
  </w:num>
  <w:num w:numId="36">
    <w:abstractNumId w:val="28"/>
  </w:num>
  <w:num w:numId="37">
    <w:abstractNumId w:val="9"/>
  </w:num>
  <w:num w:numId="38">
    <w:abstractNumId w:val="31"/>
  </w:num>
  <w:num w:numId="39">
    <w:abstractNumId w:val="38"/>
  </w:num>
  <w:num w:numId="40">
    <w:abstractNumId w:val="11"/>
  </w:num>
  <w:num w:numId="41">
    <w:abstractNumId w:val="42"/>
  </w:num>
  <w:num w:numId="42">
    <w:abstractNumId w:val="13"/>
  </w:num>
  <w:num w:numId="43">
    <w:abstractNumId w:val="1"/>
  </w:num>
  <w:num w:numId="44">
    <w:abstractNumId w:val="3"/>
  </w:num>
  <w:num w:numId="45">
    <w:abstractNumId w:val="20"/>
  </w:num>
  <w:num w:numId="4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6FDD"/>
    <w:rsid w:val="000676D4"/>
    <w:rsid w:val="00071AD8"/>
    <w:rsid w:val="000720AB"/>
    <w:rsid w:val="0007223E"/>
    <w:rsid w:val="0007248A"/>
    <w:rsid w:val="000732B4"/>
    <w:rsid w:val="000777D4"/>
    <w:rsid w:val="00087382"/>
    <w:rsid w:val="00090D92"/>
    <w:rsid w:val="00092E8A"/>
    <w:rsid w:val="00093D08"/>
    <w:rsid w:val="0009620A"/>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7C39"/>
    <w:rsid w:val="00152A6D"/>
    <w:rsid w:val="00153F55"/>
    <w:rsid w:val="00156E64"/>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31C"/>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F56"/>
    <w:rsid w:val="00395729"/>
    <w:rsid w:val="00395BAD"/>
    <w:rsid w:val="00396473"/>
    <w:rsid w:val="003965CA"/>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17BD"/>
    <w:rsid w:val="004D1B8E"/>
    <w:rsid w:val="004D2253"/>
    <w:rsid w:val="004D405E"/>
    <w:rsid w:val="004D417E"/>
    <w:rsid w:val="004D6DEF"/>
    <w:rsid w:val="004D772A"/>
    <w:rsid w:val="004E2AA7"/>
    <w:rsid w:val="004E33E8"/>
    <w:rsid w:val="004F005A"/>
    <w:rsid w:val="004F01F7"/>
    <w:rsid w:val="004F2792"/>
    <w:rsid w:val="004F45D5"/>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EE5"/>
    <w:rsid w:val="00530EFD"/>
    <w:rsid w:val="00531635"/>
    <w:rsid w:val="005324FB"/>
    <w:rsid w:val="00533F47"/>
    <w:rsid w:val="00536FB1"/>
    <w:rsid w:val="00537315"/>
    <w:rsid w:val="005403A6"/>
    <w:rsid w:val="00544C23"/>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F3D"/>
    <w:rsid w:val="005A6821"/>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20946"/>
    <w:rsid w:val="00621BA5"/>
    <w:rsid w:val="00622D9B"/>
    <w:rsid w:val="00623591"/>
    <w:rsid w:val="00623F03"/>
    <w:rsid w:val="0062674A"/>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5D20"/>
    <w:rsid w:val="006A7524"/>
    <w:rsid w:val="006B0BAF"/>
    <w:rsid w:val="006B1292"/>
    <w:rsid w:val="006B33B1"/>
    <w:rsid w:val="006B5608"/>
    <w:rsid w:val="006B56F0"/>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51E7"/>
    <w:rsid w:val="006E689B"/>
    <w:rsid w:val="006F1F87"/>
    <w:rsid w:val="006F3148"/>
    <w:rsid w:val="006F3B20"/>
    <w:rsid w:val="006F42B9"/>
    <w:rsid w:val="006F42BA"/>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3138"/>
    <w:rsid w:val="00813F11"/>
    <w:rsid w:val="0081684D"/>
    <w:rsid w:val="0082254F"/>
    <w:rsid w:val="00824691"/>
    <w:rsid w:val="00825AC3"/>
    <w:rsid w:val="0082647B"/>
    <w:rsid w:val="00826ACF"/>
    <w:rsid w:val="008274D3"/>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5B6"/>
    <w:rsid w:val="00867889"/>
    <w:rsid w:val="00871207"/>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98F"/>
    <w:rsid w:val="00950447"/>
    <w:rsid w:val="00951E54"/>
    <w:rsid w:val="0095242F"/>
    <w:rsid w:val="00954ABA"/>
    <w:rsid w:val="00955340"/>
    <w:rsid w:val="0095539B"/>
    <w:rsid w:val="00955BD6"/>
    <w:rsid w:val="009563D9"/>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40F"/>
    <w:rsid w:val="00A52517"/>
    <w:rsid w:val="00A5360C"/>
    <w:rsid w:val="00A567DF"/>
    <w:rsid w:val="00A576CD"/>
    <w:rsid w:val="00A60251"/>
    <w:rsid w:val="00A6037E"/>
    <w:rsid w:val="00A6072F"/>
    <w:rsid w:val="00A61536"/>
    <w:rsid w:val="00A6302D"/>
    <w:rsid w:val="00A66E4B"/>
    <w:rsid w:val="00A671F7"/>
    <w:rsid w:val="00A67F04"/>
    <w:rsid w:val="00A727C4"/>
    <w:rsid w:val="00A72C44"/>
    <w:rsid w:val="00A72E4B"/>
    <w:rsid w:val="00A73B95"/>
    <w:rsid w:val="00A7446A"/>
    <w:rsid w:val="00A74A29"/>
    <w:rsid w:val="00A8124E"/>
    <w:rsid w:val="00A84732"/>
    <w:rsid w:val="00A87738"/>
    <w:rsid w:val="00A87C6A"/>
    <w:rsid w:val="00A917F7"/>
    <w:rsid w:val="00A91C31"/>
    <w:rsid w:val="00A920A8"/>
    <w:rsid w:val="00A972B9"/>
    <w:rsid w:val="00AA0A7A"/>
    <w:rsid w:val="00AA0DD2"/>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5B16"/>
    <w:rsid w:val="00B55C82"/>
    <w:rsid w:val="00B57549"/>
    <w:rsid w:val="00B576C1"/>
    <w:rsid w:val="00B60344"/>
    <w:rsid w:val="00B60A17"/>
    <w:rsid w:val="00B60DDB"/>
    <w:rsid w:val="00B616B9"/>
    <w:rsid w:val="00B619B6"/>
    <w:rsid w:val="00B6332F"/>
    <w:rsid w:val="00B639B4"/>
    <w:rsid w:val="00B64AFE"/>
    <w:rsid w:val="00B64CD8"/>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63AF"/>
    <w:rsid w:val="00C112FB"/>
    <w:rsid w:val="00C117F3"/>
    <w:rsid w:val="00C11802"/>
    <w:rsid w:val="00C12FE7"/>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91C5B"/>
    <w:rsid w:val="00C94CDA"/>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B2F0E"/>
    <w:rsid w:val="00DB5712"/>
    <w:rsid w:val="00DB5D81"/>
    <w:rsid w:val="00DB7612"/>
    <w:rsid w:val="00DC2080"/>
    <w:rsid w:val="00DC3DCA"/>
    <w:rsid w:val="00DC5108"/>
    <w:rsid w:val="00DC62A3"/>
    <w:rsid w:val="00DC7899"/>
    <w:rsid w:val="00DC7B7A"/>
    <w:rsid w:val="00DD049D"/>
    <w:rsid w:val="00DD1C20"/>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1E93"/>
    <w:rsid w:val="00E74998"/>
    <w:rsid w:val="00E751BD"/>
    <w:rsid w:val="00E75310"/>
    <w:rsid w:val="00E75773"/>
    <w:rsid w:val="00E77D4D"/>
    <w:rsid w:val="00E811AD"/>
    <w:rsid w:val="00E81FAA"/>
    <w:rsid w:val="00E834E4"/>
    <w:rsid w:val="00E839A4"/>
    <w:rsid w:val="00E8413B"/>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5D53"/>
    <w:rsid w:val="00FD044D"/>
    <w:rsid w:val="00FD0A9C"/>
    <w:rsid w:val="00FD0E30"/>
    <w:rsid w:val="00FD2375"/>
    <w:rsid w:val="00FD25CE"/>
    <w:rsid w:val="00FD4135"/>
    <w:rsid w:val="00FD57EF"/>
    <w:rsid w:val="00FD5FDD"/>
    <w:rsid w:val="00FE012A"/>
    <w:rsid w:val="00FE21A9"/>
    <w:rsid w:val="00FE2980"/>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List Bullet" w:semiHidden="0" w:unhideWhenUsed="0"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qFormat="1"/>
    <w:lsdException w:name="Normal Table" w:semiHidden="0" w:unhideWhenUsed="0"/>
    <w:lsdException w:name="annotation subject" w:qFormat="1"/>
    <w:lsdException w:name="Table Elegant"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Char"/>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sid w:val="007E4F4D"/>
    <w:rPr>
      <w:rFonts w:ascii="SimSun" w:eastAsia="SimSun"/>
      <w:sz w:val="18"/>
      <w:szCs w:val="18"/>
    </w:rPr>
  </w:style>
  <w:style w:type="paragraph" w:styleId="a5">
    <w:name w:val="annotation text"/>
    <w:basedOn w:val="a0"/>
    <w:link w:val="Char0"/>
    <w:uiPriority w:val="99"/>
    <w:unhideWhenUsed/>
    <w:qFormat/>
    <w:rsid w:val="007E4F4D"/>
    <w:rPr>
      <w:sz w:val="20"/>
      <w:szCs w:val="20"/>
    </w:rPr>
  </w:style>
  <w:style w:type="paragraph" w:styleId="a6">
    <w:name w:val="Body Text"/>
    <w:basedOn w:val="a0"/>
    <w:link w:val="Char1"/>
    <w:uiPriority w:val="99"/>
    <w:semiHidden/>
    <w:unhideWhenUsed/>
    <w:qFormat/>
    <w:rsid w:val="007E4F4D"/>
    <w:pPr>
      <w:spacing w:after="120"/>
    </w:pPr>
  </w:style>
  <w:style w:type="paragraph" w:styleId="a7">
    <w:name w:val="Balloon Text"/>
    <w:basedOn w:val="a0"/>
    <w:link w:val="Char2"/>
    <w:uiPriority w:val="99"/>
    <w:semiHidden/>
    <w:unhideWhenUsed/>
    <w:qFormat/>
    <w:rsid w:val="007E4F4D"/>
    <w:rPr>
      <w:rFonts w:ascii="Microsoft YaHei UI" w:eastAsia="Microsoft YaHei UI"/>
      <w:sz w:val="18"/>
      <w:szCs w:val="18"/>
    </w:rPr>
  </w:style>
  <w:style w:type="paragraph" w:styleId="a8">
    <w:name w:val="footer"/>
    <w:basedOn w:val="a0"/>
    <w:link w:val="Char3"/>
    <w:uiPriority w:val="99"/>
    <w:unhideWhenUsed/>
    <w:qFormat/>
    <w:rsid w:val="007E4F4D"/>
    <w:pPr>
      <w:tabs>
        <w:tab w:val="center" w:pos="4153"/>
        <w:tab w:val="right" w:pos="8306"/>
      </w:tabs>
      <w:snapToGrid w:val="0"/>
    </w:pPr>
    <w:rPr>
      <w:sz w:val="18"/>
      <w:szCs w:val="18"/>
    </w:rPr>
  </w:style>
  <w:style w:type="paragraph" w:styleId="a9">
    <w:name w:val="header"/>
    <w:link w:val="Char4"/>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ab">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sid w:val="007E4F4D"/>
    <w:rPr>
      <w:b/>
      <w:bCs/>
    </w:rPr>
  </w:style>
  <w:style w:type="table" w:styleId="ad">
    <w:name w:val="Table Grid"/>
    <w:basedOn w:val="a2"/>
    <w:qFormat/>
    <w:rsid w:val="007E4F4D"/>
    <w:pPr>
      <w:spacing w:after="18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rsid w:val="007E4F4D"/>
    <w:rPr>
      <w:color w:val="954F72"/>
      <w:u w:val="single"/>
    </w:rPr>
  </w:style>
  <w:style w:type="character" w:styleId="af">
    <w:name w:val="Hyperlink"/>
    <w:basedOn w:val="a1"/>
    <w:uiPriority w:val="99"/>
    <w:unhideWhenUsed/>
    <w:qFormat/>
    <w:rsid w:val="007E4F4D"/>
    <w:rPr>
      <w:color w:val="0000FF"/>
      <w:u w:val="single"/>
    </w:rPr>
  </w:style>
  <w:style w:type="character" w:styleId="af0">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Char">
    <w:name w:val="标题 1 Char"/>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Char">
    <w:name w:val="标题 2 Char"/>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Char">
    <w:name w:val="标题 3 Char"/>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Char1">
    <w:name w:val="正文文本 Char"/>
    <w:basedOn w:val="a1"/>
    <w:link w:val="a6"/>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har0">
    <w:name w:val="批注文字 Char"/>
    <w:basedOn w:val="a1"/>
    <w:link w:val="a5"/>
    <w:uiPriority w:val="99"/>
    <w:qFormat/>
    <w:rsid w:val="007E4F4D"/>
    <w:rPr>
      <w:sz w:val="20"/>
      <w:szCs w:val="20"/>
    </w:rPr>
  </w:style>
  <w:style w:type="character" w:customStyle="1" w:styleId="Char6">
    <w:name w:val="批注主题 Char"/>
    <w:basedOn w:val="Char0"/>
    <w:link w:val="ac"/>
    <w:uiPriority w:val="99"/>
    <w:semiHidden/>
    <w:qFormat/>
    <w:rsid w:val="007E4F4D"/>
    <w:rPr>
      <w:b/>
      <w:bCs/>
      <w:sz w:val="20"/>
      <w:szCs w:val="20"/>
    </w:rPr>
  </w:style>
  <w:style w:type="character" w:customStyle="1" w:styleId="Char2">
    <w:name w:val="批注框文本 Char"/>
    <w:basedOn w:val="a1"/>
    <w:link w:val="a7"/>
    <w:uiPriority w:val="99"/>
    <w:semiHidden/>
    <w:qFormat/>
    <w:rsid w:val="007E4F4D"/>
    <w:rPr>
      <w:rFonts w:ascii="Microsoft YaHei UI" w:eastAsia="Microsoft YaHei UI"/>
      <w:sz w:val="18"/>
      <w:szCs w:val="18"/>
    </w:rPr>
  </w:style>
  <w:style w:type="paragraph" w:styleId="af1">
    <w:name w:val="List Paragraph"/>
    <w:basedOn w:val="a0"/>
    <w:link w:val="Char7"/>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2">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link w:val="af1"/>
    <w:uiPriority w:val="34"/>
    <w:qFormat/>
    <w:rsid w:val="007E4F4D"/>
  </w:style>
  <w:style w:type="character" w:customStyle="1" w:styleId="Char5">
    <w:name w:val="副标题 Char"/>
    <w:basedOn w:val="a1"/>
    <w:link w:val="aa"/>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Char">
    <w:name w:val="HTML 预设格式 Char"/>
    <w:basedOn w:val="a1"/>
    <w:link w:val="HTML"/>
    <w:uiPriority w:val="99"/>
    <w:semiHidden/>
    <w:qFormat/>
    <w:rsid w:val="007E4F4D"/>
    <w:rPr>
      <w:rFonts w:ascii="SimSun" w:eastAsia="SimSun" w:hAnsi="SimSun" w:cs="SimSun"/>
      <w:sz w:val="24"/>
      <w:szCs w:val="24"/>
      <w:lang w:eastAsia="zh-CN"/>
    </w:rPr>
  </w:style>
  <w:style w:type="character" w:customStyle="1" w:styleId="y2iqfc">
    <w:name w:val="y2iqfc"/>
    <w:basedOn w:val="a1"/>
    <w:qFormat/>
    <w:rsid w:val="007E4F4D"/>
  </w:style>
  <w:style w:type="character" w:customStyle="1" w:styleId="Char3">
    <w:name w:val="页脚 Char"/>
    <w:basedOn w:val="a1"/>
    <w:link w:val="a8"/>
    <w:uiPriority w:val="99"/>
    <w:qFormat/>
    <w:rsid w:val="007E4F4D"/>
    <w:rPr>
      <w:sz w:val="18"/>
      <w:szCs w:val="18"/>
    </w:rPr>
  </w:style>
  <w:style w:type="character" w:customStyle="1" w:styleId="Char">
    <w:name w:val="文档结构图 Char"/>
    <w:basedOn w:val="a1"/>
    <w:link w:val="a4"/>
    <w:uiPriority w:val="99"/>
    <w:semiHidden/>
    <w:qFormat/>
    <w:rsid w:val="007E4F4D"/>
    <w:rPr>
      <w:rFonts w:ascii="SimSun" w:eastAsia="SimSun"/>
      <w:sz w:val="18"/>
      <w:szCs w:val="18"/>
    </w:rPr>
  </w:style>
  <w:style w:type="paragraph" w:customStyle="1" w:styleId="10">
    <w:name w:val="修订1"/>
    <w:hidden/>
    <w:uiPriority w:val="99"/>
    <w:semiHidden/>
    <w:rsid w:val="007E4F4D"/>
    <w:rPr>
      <w:sz w:val="22"/>
      <w:szCs w:val="22"/>
      <w:lang w:eastAsia="en-US"/>
    </w:rPr>
  </w:style>
  <w:style w:type="paragraph" w:customStyle="1" w:styleId="TdocHeader1">
    <w:name w:val="Tdoc_Header_1"/>
    <w:basedOn w:val="a9"/>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0">
    <w:name w:val="列表段落2"/>
    <w:basedOn w:val="a0"/>
    <w:rsid w:val="00102020"/>
    <w:pPr>
      <w:spacing w:before="100" w:beforeAutospacing="1" w:after="100" w:afterAutospacing="1"/>
      <w:ind w:leftChars="400" w:left="840"/>
    </w:pPr>
    <w:rPr>
      <w:rFonts w:ascii="Times" w:eastAsia="Batang" w:hAnsi="Times" w:cs="Times"/>
    </w:rPr>
  </w:style>
  <w:style w:type="paragraph" w:styleId="af3">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SimSun" w:eastAsia="SimSun" w:hAnsi="SimSun"/>
    </w:rPr>
  </w:style>
  <w:style w:type="paragraph" w:customStyle="1" w:styleId="3GPPText">
    <w:name w:val="3GPP Text"/>
    <w:basedOn w:val="a0"/>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Char">
    <w:name w:val="标题 8 Char"/>
    <w:basedOn w:val="a1"/>
    <w:link w:val="8"/>
    <w:uiPriority w:val="9"/>
    <w:rsid w:val="00E139C9"/>
    <w:rPr>
      <w:rFonts w:ascii="Arial" w:eastAsia="MS Mincho" w:hAnsi="Arial" w:cs="Times New Roman"/>
      <w:sz w:val="36"/>
      <w:lang w:val="en-GB" w:eastAsia="en-US"/>
    </w:rPr>
  </w:style>
  <w:style w:type="character" w:customStyle="1" w:styleId="9Char">
    <w:name w:val="标题 9 Char"/>
    <w:basedOn w:val="a1"/>
    <w:link w:val="9"/>
    <w:uiPriority w:val="9"/>
    <w:rsid w:val="00E139C9"/>
    <w:rPr>
      <w:rFonts w:ascii="Arial" w:eastAsia="MS Mincho" w:hAnsi="Arial" w:cs="Times New Roman"/>
      <w:sz w:val="36"/>
      <w:lang w:val="en-GB" w:eastAsia="en-US"/>
    </w:rPr>
  </w:style>
  <w:style w:type="table" w:styleId="af4">
    <w:name w:val="Table Elegant"/>
    <w:basedOn w:val="a2"/>
    <w:qFormat/>
    <w:rsid w:val="00E139C9"/>
    <w:pPr>
      <w:spacing w:after="180"/>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r="http://schemas.openxmlformats.org/officeDocument/2006/relationships" xmlns:w="http://schemas.openxmlformats.org/wordprocessingml/2006/main">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080E867F-F643-4F23-9763-7D3CFF3B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RXT</cp:lastModifiedBy>
  <cp:revision>10</cp:revision>
  <dcterms:created xsi:type="dcterms:W3CDTF">2022-02-21T03:40:00Z</dcterms:created>
  <dcterms:modified xsi:type="dcterms:W3CDTF">2022-02-22T13:10:00Z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