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266" w:rsidRDefault="00535066">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rsidR="006D1266" w:rsidRDefault="00535066">
      <w:pPr>
        <w:pStyle w:val="3GPPHeader"/>
        <w:rPr>
          <w:rFonts w:ascii="Times New Roman" w:hAnsi="Times New Roman" w:cs="Times New Roman"/>
        </w:rPr>
      </w:pPr>
      <w:r>
        <w:rPr>
          <w:rFonts w:ascii="Times New Roman" w:hAnsi="Times New Roman" w:cs="Times New Roman"/>
        </w:rPr>
        <w:t>e-Meeting, February 21th  – March 3rd, 2022</w:t>
      </w:r>
    </w:p>
    <w:p w:rsidR="006D1266" w:rsidRDefault="00535066">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rsidR="006D1266" w:rsidRDefault="00535066">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rsidR="006D1266" w:rsidRDefault="00535066">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UL time and frequency synchronization for NR NTN</w:t>
      </w:r>
    </w:p>
    <w:p w:rsidR="006D1266" w:rsidRDefault="00535066">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rsidR="006D1266" w:rsidRDefault="00535066">
      <w:pPr>
        <w:pStyle w:val="1"/>
        <w:numPr>
          <w:ilvl w:val="0"/>
          <w:numId w:val="0"/>
        </w:numPr>
        <w:rPr>
          <w:rFonts w:ascii="Times New Roman" w:hAnsi="Times New Roman"/>
        </w:rPr>
      </w:pPr>
      <w:bookmarkStart w:id="0" w:name="_Toc96280690"/>
      <w:r>
        <w:rPr>
          <w:rFonts w:ascii="Times New Roman" w:hAnsi="Times New Roman"/>
        </w:rPr>
        <w:t>Introduction</w:t>
      </w:r>
      <w:bookmarkEnd w:id="0"/>
    </w:p>
    <w:p w:rsidR="006D1266" w:rsidRDefault="00535066">
      <w:r>
        <w:t>This feature lead summary document captures the remaining/maintenance issues related to UL time and frequency synchronization in NR NTN. It contains a summary of the contributions under 8.4.2 at TSG-RAN WG1 #108-e. together with identified rem</w:t>
      </w:r>
      <w:r>
        <w:t xml:space="preserve">aining key open issues and recommends topics/questions to be handled via email discussions. </w:t>
      </w:r>
    </w:p>
    <w:p w:rsidR="006D1266" w:rsidRDefault="00535066">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rsidR="006D1266" w:rsidRDefault="00535066">
      <w:r>
        <w:rPr>
          <w:iCs/>
          <w:lang w:eastAsia="zh-CN"/>
        </w:rPr>
        <w:t>Identified topics and issues are listed within the table of content below.</w:t>
      </w:r>
    </w:p>
    <w:tbl>
      <w:tblPr>
        <w:tblStyle w:val="af7"/>
        <w:tblW w:w="0" w:type="auto"/>
        <w:tblLook w:val="04A0" w:firstRow="1" w:lastRow="0" w:firstColumn="1" w:lastColumn="0" w:noHBand="0" w:noVBand="1"/>
      </w:tblPr>
      <w:tblGrid>
        <w:gridCol w:w="9629"/>
      </w:tblGrid>
      <w:tr w:rsidR="006D1266">
        <w:tc>
          <w:tcPr>
            <w:tcW w:w="9629" w:type="dxa"/>
          </w:tcPr>
          <w:p w:rsidR="006D1266" w:rsidRDefault="00535066">
            <w:pPr>
              <w:rPr>
                <w:color w:val="FF0000"/>
              </w:rPr>
            </w:pPr>
            <w:r>
              <w:rPr>
                <w:color w:val="FF0000"/>
              </w:rPr>
              <w:t>Please note the following checkpoints for agreements:</w:t>
            </w:r>
          </w:p>
          <w:p w:rsidR="006D1266" w:rsidRDefault="00535066">
            <w:pPr>
              <w:rPr>
                <w:lang w:eastAsia="zh-CN"/>
              </w:rPr>
            </w:pPr>
            <w:r>
              <w:rPr>
                <w:highlight w:val="cyan"/>
                <w:lang w:eastAsia="zh-CN"/>
              </w:rPr>
              <w:t>[108-e-R17-NR-NTN-02] Email discussion for maintenance on UL time and frequency synchronization – Mohamed (Thales)</w:t>
            </w:r>
          </w:p>
          <w:p w:rsidR="006D1266" w:rsidRDefault="00535066">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w:t>
            </w:r>
            <w:r>
              <w:rPr>
                <w:rFonts w:hint="eastAsia"/>
                <w:highlight w:val="cyan"/>
                <w:lang w:eastAsia="zh-CN"/>
              </w:rPr>
              <w:t xml:space="preserve">oint: </w:t>
            </w:r>
            <w:r>
              <w:rPr>
                <w:highlight w:val="cyan"/>
              </w:rPr>
              <w:t>February</w:t>
            </w:r>
            <w:r>
              <w:rPr>
                <w:rFonts w:hint="eastAsia"/>
                <w:highlight w:val="cyan"/>
              </w:rPr>
              <w:t xml:space="preserve"> </w:t>
            </w:r>
            <w:r>
              <w:rPr>
                <w:highlight w:val="cyan"/>
              </w:rPr>
              <w:t>25</w:t>
            </w:r>
          </w:p>
          <w:p w:rsidR="006D1266" w:rsidRDefault="00535066">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rsidR="006D1266" w:rsidRDefault="006D1266"/>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rsidR="006D1266" w:rsidRDefault="00535066">
          <w:pPr>
            <w:pStyle w:val="1"/>
            <w:numPr>
              <w:ilvl w:val="0"/>
              <w:numId w:val="0"/>
            </w:numPr>
            <w:rPr>
              <w:rFonts w:ascii="Times New Roman" w:hAnsi="Times New Roman"/>
            </w:rPr>
          </w:pPr>
          <w:r>
            <w:rPr>
              <w:rFonts w:ascii="Times New Roman" w:hAnsi="Times New Roman"/>
            </w:rPr>
            <w:t>Content</w:t>
          </w:r>
          <w:bookmarkEnd w:id="1"/>
        </w:p>
        <w:p w:rsidR="006D1266" w:rsidRDefault="00535066">
          <w:pPr>
            <w:pStyle w:val="10"/>
            <w:rPr>
              <w:rFonts w:asciiTheme="minorHAnsi" w:eastAsiaTheme="minorEastAsia" w:hAnsiTheme="minorHAnsi" w:cstheme="minorBidi"/>
              <w:szCs w:val="22"/>
              <w:lang w:val="en-US"/>
            </w:rPr>
          </w:pPr>
          <w:r>
            <w:rPr>
              <w:rFonts w:eastAsia="宋体"/>
              <w:lang w:eastAsia="ja-JP"/>
            </w:rPr>
            <w:fldChar w:fldCharType="begin"/>
          </w:r>
          <w:r>
            <w:instrText xml:space="preserve"> TOC \o "1-3" \h \z \u </w:instrText>
          </w:r>
          <w:r>
            <w:rPr>
              <w:rFonts w:eastAsia="宋体"/>
              <w:lang w:eastAsia="ja-JP"/>
            </w:rPr>
            <w:fldChar w:fldCharType="separate"/>
          </w:r>
          <w:hyperlink w:anchor="_Toc96280690" w:history="1">
            <w:r>
              <w:rPr>
                <w:rStyle w:val="afd"/>
              </w:rPr>
              <w:t>Introduction</w:t>
            </w:r>
            <w:r>
              <w:tab/>
            </w:r>
            <w:r>
              <w:fldChar w:fldCharType="begin"/>
            </w:r>
            <w:r>
              <w:instrText xml:space="preserve"> PAGEREF _Toc96280690 \h </w:instrText>
            </w:r>
            <w:r>
              <w:fldChar w:fldCharType="separate"/>
            </w:r>
            <w:r>
              <w:t>1</w:t>
            </w:r>
            <w:r>
              <w:fldChar w:fldCharType="end"/>
            </w:r>
          </w:hyperlink>
        </w:p>
        <w:p w:rsidR="006D1266" w:rsidRDefault="00535066">
          <w:pPr>
            <w:pStyle w:val="10"/>
            <w:rPr>
              <w:rFonts w:asciiTheme="minorHAnsi" w:eastAsiaTheme="minorEastAsia" w:hAnsiTheme="minorHAnsi" w:cstheme="minorBidi"/>
              <w:szCs w:val="22"/>
              <w:lang w:val="en-US"/>
            </w:rPr>
          </w:pPr>
          <w:hyperlink w:anchor="_Toc96280691" w:history="1">
            <w:r>
              <w:rPr>
                <w:rStyle w:val="afd"/>
              </w:rPr>
              <w:t>Content</w:t>
            </w:r>
            <w:r>
              <w:tab/>
            </w:r>
            <w:r>
              <w:fldChar w:fldCharType="begin"/>
            </w:r>
            <w:r>
              <w:instrText xml:space="preserve"> PAGEREF _Toc96280691 \h </w:instrText>
            </w:r>
            <w:r>
              <w:fldChar w:fldCharType="separate"/>
            </w:r>
            <w:r>
              <w:t>1</w:t>
            </w:r>
            <w:r>
              <w:fldChar w:fldCharType="end"/>
            </w:r>
          </w:hyperlink>
        </w:p>
        <w:p w:rsidR="006D1266" w:rsidRDefault="00535066">
          <w:pPr>
            <w:pStyle w:val="10"/>
            <w:rPr>
              <w:rFonts w:asciiTheme="minorHAnsi" w:eastAsiaTheme="minorEastAsia" w:hAnsiTheme="minorHAnsi" w:cstheme="minorBidi"/>
              <w:szCs w:val="22"/>
              <w:lang w:val="en-US"/>
            </w:rPr>
          </w:pPr>
          <w:hyperlink w:anchor="_Toc96280692" w:history="1">
            <w:r>
              <w:rPr>
                <w:rStyle w:val="afd"/>
              </w:rPr>
              <w:t>1</w:t>
            </w:r>
            <w:r>
              <w:rPr>
                <w:rFonts w:asciiTheme="minorHAnsi" w:eastAsiaTheme="minorEastAsia" w:hAnsiTheme="minorHAnsi" w:cstheme="minorBidi"/>
                <w:szCs w:val="22"/>
                <w:lang w:val="en-US"/>
              </w:rPr>
              <w:tab/>
            </w:r>
            <w:r>
              <w:rPr>
                <w:rStyle w:val="afd"/>
              </w:rPr>
              <w:t xml:space="preserve">[Active] Topic#1 NTA at </w:t>
            </w:r>
            <w:r>
              <w:rPr>
                <w:rStyle w:val="afd"/>
              </w:rPr>
              <w:t>Initial access</w:t>
            </w:r>
            <w:r>
              <w:tab/>
            </w:r>
            <w:r>
              <w:fldChar w:fldCharType="begin"/>
            </w:r>
            <w:r>
              <w:instrText xml:space="preserve"> PAGEREF _Toc96280692 \h </w:instrText>
            </w:r>
            <w:r>
              <w:fldChar w:fldCharType="separate"/>
            </w:r>
            <w:r>
              <w:t>3</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693" w:history="1">
            <w:r>
              <w:rPr>
                <w:rStyle w:val="afd"/>
              </w:rPr>
              <w:t>1.1</w:t>
            </w:r>
            <w:r>
              <w:rPr>
                <w:rFonts w:asciiTheme="minorHAnsi" w:eastAsiaTheme="minorEastAsia" w:hAnsiTheme="minorHAnsi" w:cstheme="minorBidi"/>
                <w:sz w:val="22"/>
                <w:szCs w:val="22"/>
                <w:lang w:val="en-US"/>
              </w:rPr>
              <w:tab/>
            </w:r>
            <w:r>
              <w:rPr>
                <w:rStyle w:val="afd"/>
              </w:rPr>
              <w:t>Companies’ contributions summary</w:t>
            </w:r>
            <w:r>
              <w:tab/>
            </w:r>
            <w:r>
              <w:fldChar w:fldCharType="begin"/>
            </w:r>
            <w:r>
              <w:instrText xml:space="preserve"> PAGEREF _Toc96280693 \h </w:instrText>
            </w:r>
            <w:r>
              <w:fldChar w:fldCharType="separate"/>
            </w:r>
            <w:r>
              <w:t>3</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694" w:history="1">
            <w:r>
              <w:rPr>
                <w:rStyle w:val="afd"/>
              </w:rPr>
              <w:t>1.2</w:t>
            </w:r>
            <w:r>
              <w:rPr>
                <w:rFonts w:asciiTheme="minorHAnsi" w:eastAsiaTheme="minorEastAsia" w:hAnsiTheme="minorHAnsi" w:cstheme="minorBidi"/>
                <w:sz w:val="22"/>
                <w:szCs w:val="22"/>
                <w:lang w:val="en-US"/>
              </w:rPr>
              <w:tab/>
            </w:r>
            <w:r>
              <w:rPr>
                <w:rStyle w:val="afd"/>
              </w:rPr>
              <w:t>Initial proposal and companies views’ collection for 1st round</w:t>
            </w:r>
            <w:r>
              <w:tab/>
            </w:r>
            <w:r>
              <w:fldChar w:fldCharType="begin"/>
            </w:r>
            <w:r>
              <w:instrText xml:space="preserve"> PAGEREF _Toc96280694 \h </w:instrText>
            </w:r>
            <w:r>
              <w:fldChar w:fldCharType="separate"/>
            </w:r>
            <w:r>
              <w:t>4</w:t>
            </w:r>
            <w:r>
              <w:fldChar w:fldCharType="end"/>
            </w:r>
          </w:hyperlink>
        </w:p>
        <w:p w:rsidR="006D1266" w:rsidRDefault="00535066">
          <w:pPr>
            <w:pStyle w:val="10"/>
            <w:rPr>
              <w:rFonts w:asciiTheme="minorHAnsi" w:eastAsiaTheme="minorEastAsia" w:hAnsiTheme="minorHAnsi" w:cstheme="minorBidi"/>
              <w:szCs w:val="22"/>
              <w:lang w:val="en-US"/>
            </w:rPr>
          </w:pPr>
          <w:hyperlink w:anchor="_Toc96280695" w:history="1">
            <w:r>
              <w:rPr>
                <w:rStyle w:val="afd"/>
              </w:rPr>
              <w:t>2</w:t>
            </w:r>
            <w:r>
              <w:rPr>
                <w:rFonts w:asciiTheme="minorHAnsi" w:eastAsiaTheme="minorEastAsia" w:hAnsiTheme="minorHAnsi" w:cstheme="minorBidi"/>
                <w:szCs w:val="22"/>
                <w:lang w:val="en-US"/>
              </w:rPr>
              <w:tab/>
            </w:r>
            <w:r>
              <w:rPr>
                <w:rStyle w:val="afd"/>
              </w:rPr>
              <w:t>[Active] Topic#2 Combination of open and closed loop TA control</w:t>
            </w:r>
            <w:r>
              <w:tab/>
            </w:r>
            <w:r>
              <w:fldChar w:fldCharType="begin"/>
            </w:r>
            <w:r>
              <w:instrText xml:space="preserve"> PAGEREF _Toc96280695 \h </w:instrText>
            </w:r>
            <w:r>
              <w:fldChar w:fldCharType="separate"/>
            </w:r>
            <w:r>
              <w:t>5</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696" w:history="1">
            <w:r>
              <w:rPr>
                <w:rStyle w:val="afd"/>
              </w:rPr>
              <w:t>2.1</w:t>
            </w:r>
            <w:r>
              <w:rPr>
                <w:rFonts w:asciiTheme="minorHAnsi" w:eastAsiaTheme="minorEastAsia" w:hAnsiTheme="minorHAnsi" w:cstheme="minorBidi"/>
                <w:sz w:val="22"/>
                <w:szCs w:val="22"/>
                <w:lang w:val="en-US"/>
              </w:rPr>
              <w:tab/>
            </w:r>
            <w:r>
              <w:rPr>
                <w:rStyle w:val="afd"/>
              </w:rPr>
              <w:t>Companies’ contributions sum</w:t>
            </w:r>
            <w:r>
              <w:rPr>
                <w:rStyle w:val="afd"/>
              </w:rPr>
              <w:t>mary</w:t>
            </w:r>
            <w:r>
              <w:tab/>
            </w:r>
            <w:r>
              <w:fldChar w:fldCharType="begin"/>
            </w:r>
            <w:r>
              <w:instrText xml:space="preserve"> PAGEREF _Toc96280696 \h </w:instrText>
            </w:r>
            <w:r>
              <w:fldChar w:fldCharType="separate"/>
            </w:r>
            <w:r>
              <w:t>5</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697" w:history="1">
            <w:r>
              <w:rPr>
                <w:rStyle w:val="afd"/>
              </w:rPr>
              <w:t>2.2</w:t>
            </w:r>
            <w:r>
              <w:rPr>
                <w:rFonts w:asciiTheme="minorHAnsi" w:eastAsiaTheme="minorEastAsia" w:hAnsiTheme="minorHAnsi" w:cstheme="minorBidi"/>
                <w:sz w:val="22"/>
                <w:szCs w:val="22"/>
                <w:lang w:val="en-US"/>
              </w:rPr>
              <w:tab/>
            </w:r>
            <w:r>
              <w:rPr>
                <w:rStyle w:val="afd"/>
              </w:rPr>
              <w:t>Initial proposal and companies views’ collection for 1st round</w:t>
            </w:r>
            <w:r>
              <w:tab/>
            </w:r>
            <w:r>
              <w:fldChar w:fldCharType="begin"/>
            </w:r>
            <w:r>
              <w:instrText xml:space="preserve"> PAGEREF _Toc96280697 \h </w:instrText>
            </w:r>
            <w:r>
              <w:fldChar w:fldCharType="separate"/>
            </w:r>
            <w:r>
              <w:t>6</w:t>
            </w:r>
            <w:r>
              <w:fldChar w:fldCharType="end"/>
            </w:r>
          </w:hyperlink>
        </w:p>
        <w:p w:rsidR="006D1266" w:rsidRDefault="00535066">
          <w:pPr>
            <w:pStyle w:val="10"/>
            <w:rPr>
              <w:rFonts w:asciiTheme="minorHAnsi" w:eastAsiaTheme="minorEastAsia" w:hAnsiTheme="minorHAnsi" w:cstheme="minorBidi"/>
              <w:szCs w:val="22"/>
              <w:lang w:val="en-US"/>
            </w:rPr>
          </w:pPr>
          <w:hyperlink w:anchor="_Toc96280698" w:history="1">
            <w:r>
              <w:rPr>
                <w:rStyle w:val="afd"/>
              </w:rPr>
              <w:t>3</w:t>
            </w:r>
            <w:r>
              <w:rPr>
                <w:rFonts w:asciiTheme="minorHAnsi" w:eastAsiaTheme="minorEastAsia" w:hAnsiTheme="minorHAnsi" w:cstheme="minorBidi"/>
                <w:szCs w:val="22"/>
                <w:lang w:val="en-US"/>
              </w:rPr>
              <w:tab/>
            </w:r>
            <w:r>
              <w:rPr>
                <w:rStyle w:val="afd"/>
              </w:rPr>
              <w:t>[Active] Topic#3 Maintenance on Serving satellite ephemeris format bit allocations</w:t>
            </w:r>
            <w:r>
              <w:tab/>
            </w:r>
            <w:r>
              <w:fldChar w:fldCharType="begin"/>
            </w:r>
            <w:r>
              <w:instrText xml:space="preserve"> PAGEREF _Toc96280698 \h </w:instrText>
            </w:r>
            <w:r>
              <w:fldChar w:fldCharType="separate"/>
            </w:r>
            <w:r>
              <w:t>7</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699" w:history="1">
            <w:r>
              <w:rPr>
                <w:rStyle w:val="afd"/>
              </w:rPr>
              <w:t>3.1</w:t>
            </w:r>
            <w:r>
              <w:rPr>
                <w:rFonts w:asciiTheme="minorHAnsi" w:eastAsiaTheme="minorEastAsia" w:hAnsiTheme="minorHAnsi" w:cstheme="minorBidi"/>
                <w:sz w:val="22"/>
                <w:szCs w:val="22"/>
                <w:lang w:val="en-US"/>
              </w:rPr>
              <w:tab/>
            </w:r>
            <w:r>
              <w:rPr>
                <w:rStyle w:val="afd"/>
              </w:rPr>
              <w:t>Companies’</w:t>
            </w:r>
            <w:r>
              <w:rPr>
                <w:rStyle w:val="afd"/>
              </w:rPr>
              <w:t xml:space="preserve"> contributions summary</w:t>
            </w:r>
            <w:r>
              <w:tab/>
            </w:r>
            <w:r>
              <w:fldChar w:fldCharType="begin"/>
            </w:r>
            <w:r>
              <w:instrText xml:space="preserve"> PAGEREF _Toc96280699 \h </w:instrText>
            </w:r>
            <w:r>
              <w:fldChar w:fldCharType="separate"/>
            </w:r>
            <w:r>
              <w:t>7</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700" w:history="1">
            <w:r>
              <w:rPr>
                <w:rStyle w:val="afd"/>
              </w:rPr>
              <w:t>3.2</w:t>
            </w:r>
            <w:r>
              <w:rPr>
                <w:rFonts w:asciiTheme="minorHAnsi" w:eastAsiaTheme="minorEastAsia" w:hAnsiTheme="minorHAnsi" w:cstheme="minorBidi"/>
                <w:sz w:val="22"/>
                <w:szCs w:val="22"/>
                <w:lang w:val="en-US"/>
              </w:rPr>
              <w:tab/>
            </w:r>
            <w:r>
              <w:rPr>
                <w:rStyle w:val="afd"/>
              </w:rPr>
              <w:t>Initial proposal and companies views’ collection for 1st round</w:t>
            </w:r>
            <w:r>
              <w:tab/>
            </w:r>
            <w:r>
              <w:fldChar w:fldCharType="begin"/>
            </w:r>
            <w:r>
              <w:instrText xml:space="preserve"> PAGEREF _Toc96280700 \h </w:instrText>
            </w:r>
            <w:r>
              <w:fldChar w:fldCharType="separate"/>
            </w:r>
            <w:r>
              <w:t>8</w:t>
            </w:r>
            <w:r>
              <w:fldChar w:fldCharType="end"/>
            </w:r>
          </w:hyperlink>
        </w:p>
        <w:p w:rsidR="006D1266" w:rsidRDefault="00535066">
          <w:pPr>
            <w:pStyle w:val="10"/>
            <w:rPr>
              <w:rFonts w:asciiTheme="minorHAnsi" w:eastAsiaTheme="minorEastAsia" w:hAnsiTheme="minorHAnsi" w:cstheme="minorBidi"/>
              <w:szCs w:val="22"/>
              <w:lang w:val="en-US"/>
            </w:rPr>
          </w:pPr>
          <w:hyperlink w:anchor="_Toc96280701" w:history="1">
            <w:r>
              <w:rPr>
                <w:rStyle w:val="afd"/>
              </w:rPr>
              <w:t>4</w:t>
            </w:r>
            <w:r>
              <w:rPr>
                <w:rFonts w:asciiTheme="minorHAnsi" w:eastAsiaTheme="minorEastAsia" w:hAnsiTheme="minorHAnsi" w:cstheme="minorBidi"/>
                <w:szCs w:val="22"/>
                <w:lang w:val="en-US"/>
              </w:rPr>
              <w:tab/>
            </w:r>
            <w:r>
              <w:rPr>
                <w:rStyle w:val="afd"/>
              </w:rPr>
              <w:t>[Active] Topic#4 Ephemeris format for HAPS</w:t>
            </w:r>
            <w:r>
              <w:tab/>
            </w:r>
            <w:r>
              <w:fldChar w:fldCharType="begin"/>
            </w:r>
            <w:r>
              <w:instrText xml:space="preserve"> PAGEREF _Toc96280701 \h </w:instrText>
            </w:r>
            <w:r>
              <w:fldChar w:fldCharType="separate"/>
            </w:r>
            <w:r>
              <w:t>9</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702" w:history="1">
            <w:r>
              <w:rPr>
                <w:rStyle w:val="afd"/>
              </w:rPr>
              <w:t>4.</w:t>
            </w:r>
            <w:r>
              <w:rPr>
                <w:rStyle w:val="afd"/>
              </w:rPr>
              <w:t>1</w:t>
            </w:r>
            <w:r>
              <w:rPr>
                <w:rFonts w:asciiTheme="minorHAnsi" w:eastAsiaTheme="minorEastAsia" w:hAnsiTheme="minorHAnsi" w:cstheme="minorBidi"/>
                <w:sz w:val="22"/>
                <w:szCs w:val="22"/>
                <w:lang w:val="en-US"/>
              </w:rPr>
              <w:tab/>
            </w:r>
            <w:r>
              <w:rPr>
                <w:rStyle w:val="afd"/>
              </w:rPr>
              <w:t>Companies’ contributions summary</w:t>
            </w:r>
            <w:r>
              <w:tab/>
            </w:r>
            <w:r>
              <w:fldChar w:fldCharType="begin"/>
            </w:r>
            <w:r>
              <w:instrText xml:space="preserve"> PAGEREF _Toc96280702 \h </w:instrText>
            </w:r>
            <w:r>
              <w:fldChar w:fldCharType="separate"/>
            </w:r>
            <w:r>
              <w:t>9</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703" w:history="1">
            <w:r>
              <w:rPr>
                <w:rStyle w:val="afd"/>
              </w:rPr>
              <w:t>4.2</w:t>
            </w:r>
            <w:r>
              <w:rPr>
                <w:rFonts w:asciiTheme="minorHAnsi" w:eastAsiaTheme="minorEastAsia" w:hAnsiTheme="minorHAnsi" w:cstheme="minorBidi"/>
                <w:sz w:val="22"/>
                <w:szCs w:val="22"/>
                <w:lang w:val="en-US"/>
              </w:rPr>
              <w:tab/>
            </w:r>
            <w:r>
              <w:rPr>
                <w:rStyle w:val="afd"/>
              </w:rPr>
              <w:t>Initial proposal and companies views’ collection for 1st round</w:t>
            </w:r>
            <w:r>
              <w:tab/>
            </w:r>
            <w:r>
              <w:fldChar w:fldCharType="begin"/>
            </w:r>
            <w:r>
              <w:instrText xml:space="preserve"> PAGEREF _Toc96280703 \h </w:instrText>
            </w:r>
            <w:r>
              <w:fldChar w:fldCharType="separate"/>
            </w:r>
            <w:r>
              <w:t>9</w:t>
            </w:r>
            <w:r>
              <w:fldChar w:fldCharType="end"/>
            </w:r>
          </w:hyperlink>
        </w:p>
        <w:p w:rsidR="006D1266" w:rsidRDefault="00535066">
          <w:pPr>
            <w:pStyle w:val="10"/>
            <w:rPr>
              <w:rFonts w:asciiTheme="minorHAnsi" w:eastAsiaTheme="minorEastAsia" w:hAnsiTheme="minorHAnsi" w:cstheme="minorBidi"/>
              <w:szCs w:val="22"/>
              <w:lang w:val="en-US"/>
            </w:rPr>
          </w:pPr>
          <w:hyperlink w:anchor="_Toc96280704" w:history="1">
            <w:r>
              <w:rPr>
                <w:rStyle w:val="afd"/>
              </w:rPr>
              <w:t>5</w:t>
            </w:r>
            <w:r>
              <w:rPr>
                <w:rFonts w:asciiTheme="minorHAnsi" w:eastAsiaTheme="minorEastAsia" w:hAnsiTheme="minorHAnsi" w:cstheme="minorBidi"/>
                <w:szCs w:val="22"/>
                <w:lang w:val="en-US"/>
              </w:rPr>
              <w:tab/>
            </w:r>
            <w:r>
              <w:rPr>
                <w:rStyle w:val="afd"/>
              </w:rPr>
              <w:t>[Active] Topic#5 Validity duration for GEO</w:t>
            </w:r>
            <w:r>
              <w:tab/>
            </w:r>
            <w:r>
              <w:fldChar w:fldCharType="begin"/>
            </w:r>
            <w:r>
              <w:instrText xml:space="preserve"> PAGEREF _Toc96280704 \h </w:instrText>
            </w:r>
            <w:r>
              <w:fldChar w:fldCharType="separate"/>
            </w:r>
            <w:r>
              <w:t>10</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705" w:history="1">
            <w:r>
              <w:rPr>
                <w:rStyle w:val="afd"/>
              </w:rPr>
              <w:t>5.1</w:t>
            </w:r>
            <w:r>
              <w:rPr>
                <w:rFonts w:asciiTheme="minorHAnsi" w:eastAsiaTheme="minorEastAsia" w:hAnsiTheme="minorHAnsi" w:cstheme="minorBidi"/>
                <w:sz w:val="22"/>
                <w:szCs w:val="22"/>
                <w:lang w:val="en-US"/>
              </w:rPr>
              <w:tab/>
            </w:r>
            <w:r>
              <w:rPr>
                <w:rStyle w:val="afd"/>
              </w:rPr>
              <w:t>Companies’ contributions summary</w:t>
            </w:r>
            <w:r>
              <w:tab/>
            </w:r>
            <w:r>
              <w:fldChar w:fldCharType="begin"/>
            </w:r>
            <w:r>
              <w:instrText xml:space="preserve"> PAGEREF _Toc96</w:instrText>
            </w:r>
            <w:r>
              <w:instrText xml:space="preserve">280705 \h </w:instrText>
            </w:r>
            <w:r>
              <w:fldChar w:fldCharType="separate"/>
            </w:r>
            <w:r>
              <w:t>10</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706" w:history="1">
            <w:r>
              <w:rPr>
                <w:rStyle w:val="afd"/>
              </w:rPr>
              <w:t>5.2</w:t>
            </w:r>
            <w:r>
              <w:rPr>
                <w:rFonts w:asciiTheme="minorHAnsi" w:eastAsiaTheme="minorEastAsia" w:hAnsiTheme="minorHAnsi" w:cstheme="minorBidi"/>
                <w:sz w:val="22"/>
                <w:szCs w:val="22"/>
                <w:lang w:val="en-US"/>
              </w:rPr>
              <w:tab/>
            </w:r>
            <w:r>
              <w:rPr>
                <w:rStyle w:val="afd"/>
              </w:rPr>
              <w:t>Initial proposal and companies views’ collection for 1st round</w:t>
            </w:r>
            <w:r>
              <w:tab/>
            </w:r>
            <w:r>
              <w:fldChar w:fldCharType="begin"/>
            </w:r>
            <w:r>
              <w:instrText xml:space="preserve"> PAGEREF _Toc96280706 \h </w:instrText>
            </w:r>
            <w:r>
              <w:fldChar w:fldCharType="separate"/>
            </w:r>
            <w:r>
              <w:t>11</w:t>
            </w:r>
            <w:r>
              <w:fldChar w:fldCharType="end"/>
            </w:r>
          </w:hyperlink>
        </w:p>
        <w:p w:rsidR="006D1266" w:rsidRDefault="00535066">
          <w:pPr>
            <w:pStyle w:val="10"/>
            <w:rPr>
              <w:rFonts w:asciiTheme="minorHAnsi" w:eastAsiaTheme="minorEastAsia" w:hAnsiTheme="minorHAnsi" w:cstheme="minorBidi"/>
              <w:szCs w:val="22"/>
              <w:lang w:val="en-US"/>
            </w:rPr>
          </w:pPr>
          <w:hyperlink w:anchor="_Toc96280707" w:history="1">
            <w:r>
              <w:rPr>
                <w:rStyle w:val="afd"/>
              </w:rPr>
              <w:t>6</w:t>
            </w:r>
            <w:r>
              <w:rPr>
                <w:rFonts w:asciiTheme="minorHAnsi" w:eastAsiaTheme="minorEastAsia" w:hAnsiTheme="minorHAnsi" w:cstheme="minorBidi"/>
                <w:szCs w:val="22"/>
                <w:lang w:val="en-US"/>
              </w:rPr>
              <w:tab/>
            </w:r>
            <w:r>
              <w:rPr>
                <w:rStyle w:val="afd"/>
              </w:rPr>
              <w:t>[Active] Topic#6 UE behaviour w.r.t Validity timer expiry</w:t>
            </w:r>
            <w:r>
              <w:tab/>
            </w:r>
            <w:r>
              <w:fldChar w:fldCharType="begin"/>
            </w:r>
            <w:r>
              <w:instrText xml:space="preserve"> PAGEREF _Toc96280707 \h </w:instrText>
            </w:r>
            <w:r>
              <w:fldChar w:fldCharType="separate"/>
            </w:r>
            <w:r>
              <w:t>13</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708" w:history="1">
            <w:r>
              <w:rPr>
                <w:rStyle w:val="afd"/>
              </w:rPr>
              <w:t>6.1</w:t>
            </w:r>
            <w:r>
              <w:rPr>
                <w:rFonts w:asciiTheme="minorHAnsi" w:eastAsiaTheme="minorEastAsia" w:hAnsiTheme="minorHAnsi" w:cstheme="minorBidi"/>
                <w:sz w:val="22"/>
                <w:szCs w:val="22"/>
                <w:lang w:val="en-US"/>
              </w:rPr>
              <w:tab/>
            </w:r>
            <w:r>
              <w:rPr>
                <w:rStyle w:val="afd"/>
              </w:rPr>
              <w:t xml:space="preserve">Companies’ </w:t>
            </w:r>
            <w:r>
              <w:rPr>
                <w:rStyle w:val="afd"/>
              </w:rPr>
              <w:t>contributions summary</w:t>
            </w:r>
            <w:r>
              <w:tab/>
            </w:r>
            <w:r>
              <w:fldChar w:fldCharType="begin"/>
            </w:r>
            <w:r>
              <w:instrText xml:space="preserve"> PAGEREF _Toc96280708 \h </w:instrText>
            </w:r>
            <w:r>
              <w:fldChar w:fldCharType="separate"/>
            </w:r>
            <w:r>
              <w:t>13</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709" w:history="1">
            <w:r>
              <w:rPr>
                <w:rStyle w:val="afd"/>
              </w:rPr>
              <w:t>6.2</w:t>
            </w:r>
            <w:r>
              <w:rPr>
                <w:rFonts w:asciiTheme="minorHAnsi" w:eastAsiaTheme="minorEastAsia" w:hAnsiTheme="minorHAnsi" w:cstheme="minorBidi"/>
                <w:sz w:val="22"/>
                <w:szCs w:val="22"/>
                <w:lang w:val="en-US"/>
              </w:rPr>
              <w:tab/>
            </w:r>
            <w:r>
              <w:rPr>
                <w:rStyle w:val="afd"/>
              </w:rPr>
              <w:t>Initial proposal and companies views’ collection for 1st round</w:t>
            </w:r>
            <w:r>
              <w:tab/>
            </w:r>
            <w:r>
              <w:fldChar w:fldCharType="begin"/>
            </w:r>
            <w:r>
              <w:instrText xml:space="preserve"> PAGEREF _Toc96280709 \h </w:instrText>
            </w:r>
            <w:r>
              <w:fldChar w:fldCharType="separate"/>
            </w:r>
            <w:r>
              <w:t>14</w:t>
            </w:r>
            <w:r>
              <w:fldChar w:fldCharType="end"/>
            </w:r>
          </w:hyperlink>
        </w:p>
        <w:p w:rsidR="006D1266" w:rsidRDefault="00535066">
          <w:pPr>
            <w:pStyle w:val="10"/>
            <w:rPr>
              <w:rFonts w:asciiTheme="minorHAnsi" w:eastAsiaTheme="minorEastAsia" w:hAnsiTheme="minorHAnsi" w:cstheme="minorBidi"/>
              <w:szCs w:val="22"/>
              <w:lang w:val="en-US"/>
            </w:rPr>
          </w:pPr>
          <w:hyperlink w:anchor="_Toc96280710" w:history="1">
            <w:r>
              <w:rPr>
                <w:rStyle w:val="afd"/>
              </w:rPr>
              <w:t>7</w:t>
            </w:r>
            <w:r>
              <w:rPr>
                <w:rFonts w:asciiTheme="minorHAnsi" w:eastAsiaTheme="minorEastAsia" w:hAnsiTheme="minorHAnsi" w:cstheme="minorBidi"/>
                <w:szCs w:val="22"/>
                <w:lang w:val="en-US"/>
              </w:rPr>
              <w:tab/>
            </w:r>
            <w:r>
              <w:rPr>
                <w:rStyle w:val="afd"/>
              </w:rPr>
              <w:t>[Active] Topic#7 Unit of Common TA parameters</w:t>
            </w:r>
            <w:r>
              <w:tab/>
            </w:r>
            <w:r>
              <w:fldChar w:fldCharType="begin"/>
            </w:r>
            <w:r>
              <w:instrText xml:space="preserve"> PAGEREF _Toc96280710 \h </w:instrText>
            </w:r>
            <w:r>
              <w:fldChar w:fldCharType="separate"/>
            </w:r>
            <w:r>
              <w:t>16</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711" w:history="1">
            <w:r>
              <w:rPr>
                <w:rStyle w:val="afd"/>
              </w:rPr>
              <w:t>7.1</w:t>
            </w:r>
            <w:r>
              <w:rPr>
                <w:rFonts w:asciiTheme="minorHAnsi" w:eastAsiaTheme="minorEastAsia" w:hAnsiTheme="minorHAnsi" w:cstheme="minorBidi"/>
                <w:sz w:val="22"/>
                <w:szCs w:val="22"/>
                <w:lang w:val="en-US"/>
              </w:rPr>
              <w:tab/>
            </w:r>
            <w:r>
              <w:rPr>
                <w:rStyle w:val="afd"/>
              </w:rPr>
              <w:t>Companies’ contributions summary</w:t>
            </w:r>
            <w:r>
              <w:tab/>
            </w:r>
            <w:r>
              <w:fldChar w:fldCharType="begin"/>
            </w:r>
            <w:r>
              <w:instrText xml:space="preserve"> PAGEREF _Toc96280711 \h </w:instrText>
            </w:r>
            <w:r>
              <w:fldChar w:fldCharType="separate"/>
            </w:r>
            <w:r>
              <w:t>16</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712" w:history="1">
            <w:r>
              <w:rPr>
                <w:rStyle w:val="afd"/>
              </w:rPr>
              <w:t>7.2</w:t>
            </w:r>
            <w:r>
              <w:rPr>
                <w:rFonts w:asciiTheme="minorHAnsi" w:eastAsiaTheme="minorEastAsia" w:hAnsiTheme="minorHAnsi" w:cstheme="minorBidi"/>
                <w:sz w:val="22"/>
                <w:szCs w:val="22"/>
                <w:lang w:val="en-US"/>
              </w:rPr>
              <w:tab/>
            </w:r>
            <w:r>
              <w:rPr>
                <w:rStyle w:val="afd"/>
              </w:rPr>
              <w:t>Initial proposal and companies views’ collection for 1st round</w:t>
            </w:r>
            <w:r>
              <w:tab/>
            </w:r>
            <w:r>
              <w:fldChar w:fldCharType="begin"/>
            </w:r>
            <w:r>
              <w:instrText xml:space="preserve"> PAGEREF _Toc96280712</w:instrText>
            </w:r>
            <w:r>
              <w:instrText xml:space="preserve"> \h </w:instrText>
            </w:r>
            <w:r>
              <w:fldChar w:fldCharType="separate"/>
            </w:r>
            <w:r>
              <w:t>17</w:t>
            </w:r>
            <w:r>
              <w:fldChar w:fldCharType="end"/>
            </w:r>
          </w:hyperlink>
        </w:p>
        <w:p w:rsidR="006D1266" w:rsidRDefault="00535066">
          <w:pPr>
            <w:pStyle w:val="10"/>
            <w:rPr>
              <w:rFonts w:asciiTheme="minorHAnsi" w:eastAsiaTheme="minorEastAsia" w:hAnsiTheme="minorHAnsi" w:cstheme="minorBidi"/>
              <w:szCs w:val="22"/>
              <w:lang w:val="en-US"/>
            </w:rPr>
          </w:pPr>
          <w:hyperlink w:anchor="_Toc96280713" w:history="1">
            <w:r>
              <w:rPr>
                <w:rStyle w:val="afd"/>
              </w:rPr>
              <w:t>8</w:t>
            </w:r>
            <w:r>
              <w:rPr>
                <w:rFonts w:asciiTheme="minorHAnsi" w:eastAsiaTheme="minorEastAsia" w:hAnsiTheme="minorHAnsi" w:cstheme="minorBidi"/>
                <w:szCs w:val="22"/>
                <w:lang w:val="en-US"/>
              </w:rPr>
              <w:tab/>
            </w:r>
            <w:r>
              <w:rPr>
                <w:rStyle w:val="afd"/>
              </w:rPr>
              <w:t>[Active] Topic#8 Revision of Epoch time agreement</w:t>
            </w:r>
            <w:r>
              <w:tab/>
            </w:r>
            <w:r>
              <w:fldChar w:fldCharType="begin"/>
            </w:r>
            <w:r>
              <w:instrText xml:space="preserve"> PAGEREF _Toc96280713 \h </w:instrText>
            </w:r>
            <w:r>
              <w:fldChar w:fldCharType="separate"/>
            </w:r>
            <w:r>
              <w:t>18</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714" w:history="1">
            <w:r>
              <w:rPr>
                <w:rStyle w:val="afd"/>
              </w:rPr>
              <w:t>8.1</w:t>
            </w:r>
            <w:r>
              <w:rPr>
                <w:rFonts w:asciiTheme="minorHAnsi" w:eastAsiaTheme="minorEastAsia" w:hAnsiTheme="minorHAnsi" w:cstheme="minorBidi"/>
                <w:sz w:val="22"/>
                <w:szCs w:val="22"/>
                <w:lang w:val="en-US"/>
              </w:rPr>
              <w:tab/>
            </w:r>
            <w:r>
              <w:rPr>
                <w:rStyle w:val="afd"/>
              </w:rPr>
              <w:t>Companies’ contributions summary</w:t>
            </w:r>
            <w:r>
              <w:tab/>
            </w:r>
            <w:r>
              <w:fldChar w:fldCharType="begin"/>
            </w:r>
            <w:r>
              <w:instrText xml:space="preserve"> PAGEREF _Toc96280714 \h </w:instrText>
            </w:r>
            <w:r>
              <w:fldChar w:fldCharType="separate"/>
            </w:r>
            <w:r>
              <w:t>18</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715" w:history="1">
            <w:r>
              <w:rPr>
                <w:rStyle w:val="afd"/>
              </w:rPr>
              <w:t>8.2</w:t>
            </w:r>
            <w:r>
              <w:rPr>
                <w:rFonts w:asciiTheme="minorHAnsi" w:eastAsiaTheme="minorEastAsia" w:hAnsiTheme="minorHAnsi" w:cstheme="minorBidi"/>
                <w:sz w:val="22"/>
                <w:szCs w:val="22"/>
                <w:lang w:val="en-US"/>
              </w:rPr>
              <w:tab/>
            </w:r>
            <w:r>
              <w:rPr>
                <w:rStyle w:val="afd"/>
              </w:rPr>
              <w:t>Initial proposal and companies views’ collection for 1st rou</w:t>
            </w:r>
            <w:r>
              <w:rPr>
                <w:rStyle w:val="afd"/>
              </w:rPr>
              <w:t>nd</w:t>
            </w:r>
            <w:r>
              <w:tab/>
            </w:r>
            <w:r>
              <w:fldChar w:fldCharType="begin"/>
            </w:r>
            <w:r>
              <w:instrText xml:space="preserve"> PAGEREF _Toc96280715 \h </w:instrText>
            </w:r>
            <w:r>
              <w:fldChar w:fldCharType="separate"/>
            </w:r>
            <w:r>
              <w:t>18</w:t>
            </w:r>
            <w:r>
              <w:fldChar w:fldCharType="end"/>
            </w:r>
          </w:hyperlink>
        </w:p>
        <w:p w:rsidR="006D1266" w:rsidRDefault="00535066">
          <w:pPr>
            <w:pStyle w:val="10"/>
            <w:rPr>
              <w:rFonts w:asciiTheme="minorHAnsi" w:eastAsiaTheme="minorEastAsia" w:hAnsiTheme="minorHAnsi" w:cstheme="minorBidi"/>
              <w:szCs w:val="22"/>
              <w:lang w:val="en-US"/>
            </w:rPr>
          </w:pPr>
          <w:hyperlink w:anchor="_Toc96280716" w:history="1">
            <w:r>
              <w:rPr>
                <w:rStyle w:val="afd"/>
              </w:rPr>
              <w:t>9</w:t>
            </w:r>
            <w:r>
              <w:rPr>
                <w:rFonts w:asciiTheme="minorHAnsi" w:eastAsiaTheme="minorEastAsia" w:hAnsiTheme="minorHAnsi" w:cstheme="minorBidi"/>
                <w:szCs w:val="22"/>
                <w:lang w:val="en-US"/>
              </w:rPr>
              <w:tab/>
            </w:r>
            <w:r>
              <w:rPr>
                <w:rStyle w:val="afd"/>
              </w:rPr>
              <w:t>[Active] Topic#9 Support of Common TA third order derivative</w:t>
            </w:r>
            <w:r>
              <w:tab/>
            </w:r>
            <w:r>
              <w:fldChar w:fldCharType="begin"/>
            </w:r>
            <w:r>
              <w:instrText xml:space="preserve"> PAGEREF _Toc96280716 \h </w:instrText>
            </w:r>
            <w:r>
              <w:fldChar w:fldCharType="separate"/>
            </w:r>
            <w:r>
              <w:t>19</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717" w:history="1">
            <w:r>
              <w:rPr>
                <w:rStyle w:val="afd"/>
              </w:rPr>
              <w:t>9.1</w:t>
            </w:r>
            <w:r>
              <w:rPr>
                <w:rFonts w:asciiTheme="minorHAnsi" w:eastAsiaTheme="minorEastAsia" w:hAnsiTheme="minorHAnsi" w:cstheme="minorBidi"/>
                <w:sz w:val="22"/>
                <w:szCs w:val="22"/>
                <w:lang w:val="en-US"/>
              </w:rPr>
              <w:tab/>
            </w:r>
            <w:r>
              <w:rPr>
                <w:rStyle w:val="afd"/>
              </w:rPr>
              <w:t>Companies’ contributions summary</w:t>
            </w:r>
            <w:r>
              <w:tab/>
            </w:r>
            <w:r>
              <w:fldChar w:fldCharType="begin"/>
            </w:r>
            <w:r>
              <w:instrText xml:space="preserve"> PAGEREF _Toc96280717 \h </w:instrText>
            </w:r>
            <w:r>
              <w:fldChar w:fldCharType="separate"/>
            </w:r>
            <w:r>
              <w:t>19</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718" w:history="1">
            <w:r>
              <w:rPr>
                <w:rStyle w:val="afd"/>
              </w:rPr>
              <w:t>9.2</w:t>
            </w:r>
            <w:r>
              <w:rPr>
                <w:rFonts w:asciiTheme="minorHAnsi" w:eastAsiaTheme="minorEastAsia" w:hAnsiTheme="minorHAnsi" w:cstheme="minorBidi"/>
                <w:sz w:val="22"/>
                <w:szCs w:val="22"/>
                <w:lang w:val="en-US"/>
              </w:rPr>
              <w:tab/>
            </w:r>
            <w:r>
              <w:rPr>
                <w:rStyle w:val="afd"/>
              </w:rPr>
              <w:t>Initial proposal and com</w:t>
            </w:r>
            <w:r>
              <w:rPr>
                <w:rStyle w:val="afd"/>
              </w:rPr>
              <w:t>panies views’ collection for 1st round</w:t>
            </w:r>
            <w:r>
              <w:tab/>
            </w:r>
            <w:r>
              <w:fldChar w:fldCharType="begin"/>
            </w:r>
            <w:r>
              <w:instrText xml:space="preserve"> PAGEREF _Toc96280718 \h </w:instrText>
            </w:r>
            <w:r>
              <w:fldChar w:fldCharType="separate"/>
            </w:r>
            <w:r>
              <w:t>19</w:t>
            </w:r>
            <w:r>
              <w:fldChar w:fldCharType="end"/>
            </w:r>
          </w:hyperlink>
        </w:p>
        <w:p w:rsidR="006D1266" w:rsidRDefault="00535066">
          <w:pPr>
            <w:pStyle w:val="10"/>
            <w:rPr>
              <w:rFonts w:asciiTheme="minorHAnsi" w:eastAsiaTheme="minorEastAsia" w:hAnsiTheme="minorHAnsi" w:cstheme="minorBidi"/>
              <w:szCs w:val="22"/>
              <w:lang w:val="en-US"/>
            </w:rPr>
          </w:pPr>
          <w:hyperlink w:anchor="_Toc96280719" w:history="1">
            <w:r>
              <w:rPr>
                <w:rStyle w:val="afd"/>
              </w:rPr>
              <w:t>10</w:t>
            </w:r>
            <w:r>
              <w:rPr>
                <w:rFonts w:asciiTheme="minorHAnsi" w:eastAsiaTheme="minorEastAsia" w:hAnsiTheme="minorHAnsi" w:cstheme="minorBidi"/>
                <w:szCs w:val="22"/>
                <w:lang w:val="en-US"/>
              </w:rPr>
              <w:tab/>
            </w:r>
            <w:r>
              <w:rPr>
                <w:rStyle w:val="afd"/>
              </w:rPr>
              <w:t>[Active] Topic#10 BWP switching in TS 38.213</w:t>
            </w:r>
            <w:r>
              <w:tab/>
            </w:r>
            <w:r>
              <w:fldChar w:fldCharType="begin"/>
            </w:r>
            <w:r>
              <w:instrText xml:space="preserve"> PAGEREF _Toc96280719 \h </w:instrText>
            </w:r>
            <w:r>
              <w:fldChar w:fldCharType="separate"/>
            </w:r>
            <w:r>
              <w:t>20</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720" w:history="1">
            <w:r>
              <w:rPr>
                <w:rStyle w:val="afd"/>
              </w:rPr>
              <w:t>10.1</w:t>
            </w:r>
            <w:r>
              <w:rPr>
                <w:rFonts w:asciiTheme="minorHAnsi" w:eastAsiaTheme="minorEastAsia" w:hAnsiTheme="minorHAnsi" w:cstheme="minorBidi"/>
                <w:sz w:val="22"/>
                <w:szCs w:val="22"/>
                <w:lang w:val="en-US"/>
              </w:rPr>
              <w:tab/>
            </w:r>
            <w:r>
              <w:rPr>
                <w:rStyle w:val="afd"/>
              </w:rPr>
              <w:t>Companies’ contributions summary</w:t>
            </w:r>
            <w:r>
              <w:tab/>
            </w:r>
            <w:r>
              <w:fldChar w:fldCharType="begin"/>
            </w:r>
            <w:r>
              <w:instrText xml:space="preserve"> PAGEREF _Toc96280720 \h </w:instrText>
            </w:r>
            <w:r>
              <w:fldChar w:fldCharType="separate"/>
            </w:r>
            <w:r>
              <w:t>20</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721" w:history="1">
            <w:r>
              <w:rPr>
                <w:rStyle w:val="afd"/>
              </w:rPr>
              <w:t>10.2</w:t>
            </w:r>
            <w:r>
              <w:rPr>
                <w:rFonts w:asciiTheme="minorHAnsi" w:eastAsiaTheme="minorEastAsia" w:hAnsiTheme="minorHAnsi" w:cstheme="minorBidi"/>
                <w:sz w:val="22"/>
                <w:szCs w:val="22"/>
                <w:lang w:val="en-US"/>
              </w:rPr>
              <w:tab/>
            </w:r>
            <w:r>
              <w:rPr>
                <w:rStyle w:val="afd"/>
              </w:rPr>
              <w:t>Initial proposal and companies views’ collection for 1st round</w:t>
            </w:r>
            <w:r>
              <w:tab/>
            </w:r>
            <w:r>
              <w:fldChar w:fldCharType="begin"/>
            </w:r>
            <w:r>
              <w:instrText xml:space="preserve"> PAGEREF _Toc96280721 \h </w:instrText>
            </w:r>
            <w:r>
              <w:fldChar w:fldCharType="separate"/>
            </w:r>
            <w:r>
              <w:t>20</w:t>
            </w:r>
            <w:r>
              <w:fldChar w:fldCharType="end"/>
            </w:r>
          </w:hyperlink>
        </w:p>
        <w:p w:rsidR="006D1266" w:rsidRDefault="00535066">
          <w:pPr>
            <w:pStyle w:val="10"/>
            <w:rPr>
              <w:rFonts w:asciiTheme="minorHAnsi" w:eastAsiaTheme="minorEastAsia" w:hAnsiTheme="minorHAnsi" w:cstheme="minorBidi"/>
              <w:szCs w:val="22"/>
              <w:lang w:val="en-US"/>
            </w:rPr>
          </w:pPr>
          <w:hyperlink w:anchor="_Toc96280722" w:history="1">
            <w:r>
              <w:rPr>
                <w:rStyle w:val="afd"/>
              </w:rPr>
              <w:t>11</w:t>
            </w:r>
            <w:r>
              <w:rPr>
                <w:rFonts w:asciiTheme="minorHAnsi" w:eastAsiaTheme="minorEastAsia" w:hAnsiTheme="minorHAnsi" w:cstheme="minorBidi"/>
                <w:szCs w:val="22"/>
                <w:lang w:val="en-US"/>
              </w:rPr>
              <w:tab/>
            </w:r>
            <w:r>
              <w:rPr>
                <w:rStyle w:val="afd"/>
              </w:rPr>
              <w:t>[Active] Topic#11 CRs/TPs for 3GPP TS 38.211</w:t>
            </w:r>
            <w:r>
              <w:tab/>
            </w:r>
            <w:r>
              <w:fldChar w:fldCharType="begin"/>
            </w:r>
            <w:r>
              <w:instrText xml:space="preserve"> PAGEREF _Toc96280722 \h </w:instrText>
            </w:r>
            <w:r>
              <w:fldChar w:fldCharType="separate"/>
            </w:r>
            <w:r>
              <w:t>21</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723" w:history="1">
            <w:r>
              <w:rPr>
                <w:rStyle w:val="afd"/>
              </w:rPr>
              <w:t>11.1</w:t>
            </w:r>
            <w:r>
              <w:rPr>
                <w:rFonts w:asciiTheme="minorHAnsi" w:eastAsiaTheme="minorEastAsia" w:hAnsiTheme="minorHAnsi" w:cstheme="minorBidi"/>
                <w:sz w:val="22"/>
                <w:szCs w:val="22"/>
                <w:lang w:val="en-US"/>
              </w:rPr>
              <w:tab/>
            </w:r>
            <w:r>
              <w:rPr>
                <w:rStyle w:val="afd"/>
              </w:rPr>
              <w:t>Companies’ contributions summary</w:t>
            </w:r>
            <w:r>
              <w:tab/>
            </w:r>
            <w:r>
              <w:fldChar w:fldCharType="begin"/>
            </w:r>
            <w:r>
              <w:instrText xml:space="preserve"> PAGEREF _Toc96280723 \h </w:instrText>
            </w:r>
            <w:r>
              <w:fldChar w:fldCharType="separate"/>
            </w:r>
            <w:r>
              <w:t>21</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727" w:history="1">
            <w:r>
              <w:rPr>
                <w:rStyle w:val="afd"/>
              </w:rPr>
              <w:t>11.2</w:t>
            </w:r>
            <w:r>
              <w:rPr>
                <w:rFonts w:asciiTheme="minorHAnsi" w:eastAsiaTheme="minorEastAsia" w:hAnsiTheme="minorHAnsi" w:cstheme="minorBidi"/>
                <w:sz w:val="22"/>
                <w:szCs w:val="22"/>
                <w:lang w:val="en-US"/>
              </w:rPr>
              <w:tab/>
            </w:r>
            <w:r>
              <w:rPr>
                <w:rStyle w:val="afd"/>
              </w:rPr>
              <w:t>Initial proposal and companies views’ collection for 1st round</w:t>
            </w:r>
            <w:r>
              <w:tab/>
            </w:r>
            <w:r>
              <w:fldChar w:fldCharType="begin"/>
            </w:r>
            <w:r>
              <w:instrText xml:space="preserve"> PAGEREF _Toc96280727 \h </w:instrText>
            </w:r>
            <w:r>
              <w:fldChar w:fldCharType="separate"/>
            </w:r>
            <w:r>
              <w:t>24</w:t>
            </w:r>
            <w:r>
              <w:fldChar w:fldCharType="end"/>
            </w:r>
          </w:hyperlink>
        </w:p>
        <w:p w:rsidR="006D1266" w:rsidRDefault="00535066">
          <w:pPr>
            <w:pStyle w:val="10"/>
            <w:rPr>
              <w:rFonts w:asciiTheme="minorHAnsi" w:eastAsiaTheme="minorEastAsia" w:hAnsiTheme="minorHAnsi" w:cstheme="minorBidi"/>
              <w:szCs w:val="22"/>
              <w:lang w:val="en-US"/>
            </w:rPr>
          </w:pPr>
          <w:hyperlink w:anchor="_Toc96280728" w:history="1">
            <w:r>
              <w:rPr>
                <w:rStyle w:val="afd"/>
              </w:rPr>
              <w:t>12</w:t>
            </w:r>
            <w:r>
              <w:rPr>
                <w:rFonts w:asciiTheme="minorHAnsi" w:eastAsiaTheme="minorEastAsia" w:hAnsiTheme="minorHAnsi" w:cstheme="minorBidi"/>
                <w:szCs w:val="22"/>
                <w:lang w:val="en-US"/>
              </w:rPr>
              <w:tab/>
            </w:r>
            <w:r>
              <w:rPr>
                <w:rStyle w:val="afd"/>
              </w:rPr>
              <w:t>[Active] Topic#12 CRs/TPs</w:t>
            </w:r>
            <w:r>
              <w:rPr>
                <w:rStyle w:val="afd"/>
              </w:rPr>
              <w:t xml:space="preserve"> for 3GPP TS 38.213</w:t>
            </w:r>
            <w:r>
              <w:tab/>
            </w:r>
            <w:r>
              <w:fldChar w:fldCharType="begin"/>
            </w:r>
            <w:r>
              <w:instrText xml:space="preserve"> PAGEREF _Toc96280728 \h </w:instrText>
            </w:r>
            <w:r>
              <w:fldChar w:fldCharType="separate"/>
            </w:r>
            <w:r>
              <w:t>25</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729" w:history="1">
            <w:r>
              <w:rPr>
                <w:rStyle w:val="afd"/>
              </w:rPr>
              <w:t>12.1</w:t>
            </w:r>
            <w:r>
              <w:rPr>
                <w:rFonts w:asciiTheme="minorHAnsi" w:eastAsiaTheme="minorEastAsia" w:hAnsiTheme="minorHAnsi" w:cstheme="minorBidi"/>
                <w:sz w:val="22"/>
                <w:szCs w:val="22"/>
                <w:lang w:val="en-US"/>
              </w:rPr>
              <w:tab/>
            </w:r>
            <w:r>
              <w:rPr>
                <w:rStyle w:val="afd"/>
              </w:rPr>
              <w:t>Companies’ contributions summary</w:t>
            </w:r>
            <w:r>
              <w:tab/>
            </w:r>
            <w:r>
              <w:fldChar w:fldCharType="begin"/>
            </w:r>
            <w:r>
              <w:instrText xml:space="preserve"> PAGEREF _Toc96280729 \h </w:instrText>
            </w:r>
            <w:r>
              <w:fldChar w:fldCharType="separate"/>
            </w:r>
            <w:r>
              <w:t>25</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731" w:history="1">
            <w:r>
              <w:rPr>
                <w:rStyle w:val="afd"/>
              </w:rPr>
              <w:t>12.2</w:t>
            </w:r>
            <w:r>
              <w:rPr>
                <w:rFonts w:asciiTheme="minorHAnsi" w:eastAsiaTheme="minorEastAsia" w:hAnsiTheme="minorHAnsi" w:cstheme="minorBidi"/>
                <w:sz w:val="22"/>
                <w:szCs w:val="22"/>
                <w:lang w:val="en-US"/>
              </w:rPr>
              <w:tab/>
            </w:r>
            <w:r>
              <w:rPr>
                <w:rStyle w:val="afd"/>
              </w:rPr>
              <w:t>Initial proposal and companies views’ collection for 1st round</w:t>
            </w:r>
            <w:r>
              <w:tab/>
            </w:r>
            <w:r>
              <w:fldChar w:fldCharType="begin"/>
            </w:r>
            <w:r>
              <w:instrText xml:space="preserve"> PAGEREF _Toc96280731 \h </w:instrText>
            </w:r>
            <w:r>
              <w:fldChar w:fldCharType="separate"/>
            </w:r>
            <w:r>
              <w:t>27</w:t>
            </w:r>
            <w:r>
              <w:fldChar w:fldCharType="end"/>
            </w:r>
          </w:hyperlink>
        </w:p>
        <w:p w:rsidR="006D1266" w:rsidRDefault="00535066">
          <w:pPr>
            <w:pStyle w:val="10"/>
            <w:rPr>
              <w:rFonts w:asciiTheme="minorHAnsi" w:eastAsiaTheme="minorEastAsia" w:hAnsiTheme="minorHAnsi" w:cstheme="minorBidi"/>
              <w:szCs w:val="22"/>
              <w:lang w:val="en-US"/>
            </w:rPr>
          </w:pPr>
          <w:hyperlink w:anchor="_Toc96280733" w:history="1">
            <w:r>
              <w:rPr>
                <w:rStyle w:val="afd"/>
              </w:rPr>
              <w:t>13</w:t>
            </w:r>
            <w:r>
              <w:rPr>
                <w:rFonts w:asciiTheme="minorHAnsi" w:eastAsiaTheme="minorEastAsia" w:hAnsiTheme="minorHAnsi" w:cstheme="minorBidi"/>
                <w:szCs w:val="22"/>
                <w:lang w:val="en-US"/>
              </w:rPr>
              <w:tab/>
            </w:r>
            <w:r>
              <w:rPr>
                <w:rStyle w:val="afd"/>
              </w:rPr>
              <w:t>[Acti</w:t>
            </w:r>
            <w:r>
              <w:rPr>
                <w:rStyle w:val="afd"/>
              </w:rPr>
              <w:t>ve] Topic#13 Reply LS on NR NTN Neighbor Cell and Satellite Information</w:t>
            </w:r>
            <w:r>
              <w:tab/>
            </w:r>
            <w:r>
              <w:fldChar w:fldCharType="begin"/>
            </w:r>
            <w:r>
              <w:instrText xml:space="preserve"> PAGEREF _Toc96280733 \h </w:instrText>
            </w:r>
            <w:r>
              <w:fldChar w:fldCharType="separate"/>
            </w:r>
            <w:r>
              <w:t>29</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734" w:history="1">
            <w:r>
              <w:rPr>
                <w:rStyle w:val="afd"/>
              </w:rPr>
              <w:t>13.1</w:t>
            </w:r>
            <w:r>
              <w:rPr>
                <w:rFonts w:asciiTheme="minorHAnsi" w:eastAsiaTheme="minorEastAsia" w:hAnsiTheme="minorHAnsi" w:cstheme="minorBidi"/>
                <w:sz w:val="22"/>
                <w:szCs w:val="22"/>
                <w:lang w:val="en-US"/>
              </w:rPr>
              <w:tab/>
            </w:r>
            <w:r>
              <w:rPr>
                <w:rStyle w:val="afd"/>
              </w:rPr>
              <w:t>Companies’ contributions summary</w:t>
            </w:r>
            <w:r>
              <w:tab/>
            </w:r>
            <w:r>
              <w:fldChar w:fldCharType="begin"/>
            </w:r>
            <w:r>
              <w:instrText xml:space="preserve"> PAGEREF _Toc9628073</w:instrText>
            </w:r>
            <w:r>
              <w:instrText xml:space="preserve">4 \h </w:instrText>
            </w:r>
            <w:r>
              <w:fldChar w:fldCharType="separate"/>
            </w:r>
            <w:r>
              <w:t>29</w:t>
            </w:r>
            <w:r>
              <w:fldChar w:fldCharType="end"/>
            </w:r>
          </w:hyperlink>
        </w:p>
        <w:p w:rsidR="006D1266" w:rsidRDefault="00535066">
          <w:pPr>
            <w:pStyle w:val="21"/>
            <w:rPr>
              <w:rFonts w:asciiTheme="minorHAnsi" w:eastAsiaTheme="minorEastAsia" w:hAnsiTheme="minorHAnsi" w:cstheme="minorBidi"/>
              <w:sz w:val="22"/>
              <w:szCs w:val="22"/>
              <w:lang w:val="en-US"/>
            </w:rPr>
          </w:pPr>
          <w:hyperlink w:anchor="_Toc96280735" w:history="1">
            <w:r>
              <w:rPr>
                <w:rStyle w:val="afd"/>
              </w:rPr>
              <w:t>13.2</w:t>
            </w:r>
            <w:r>
              <w:rPr>
                <w:rFonts w:asciiTheme="minorHAnsi" w:eastAsiaTheme="minorEastAsia" w:hAnsiTheme="minorHAnsi" w:cstheme="minorBidi"/>
                <w:sz w:val="22"/>
                <w:szCs w:val="22"/>
                <w:lang w:val="en-US"/>
              </w:rPr>
              <w:tab/>
            </w:r>
            <w:r>
              <w:rPr>
                <w:rStyle w:val="afd"/>
              </w:rPr>
              <w:t>Initial proposal and companies views’ collection for 1st round</w:t>
            </w:r>
            <w:r>
              <w:tab/>
            </w:r>
            <w:r>
              <w:fldChar w:fldCharType="begin"/>
            </w:r>
            <w:r>
              <w:instrText xml:space="preserve"> PAGEREF _Toc96280735 \h </w:instrText>
            </w:r>
            <w:r>
              <w:fldChar w:fldCharType="separate"/>
            </w:r>
            <w:r>
              <w:t>31</w:t>
            </w:r>
            <w:r>
              <w:fldChar w:fldCharType="end"/>
            </w:r>
          </w:hyperlink>
        </w:p>
        <w:p w:rsidR="006D1266" w:rsidRDefault="00535066">
          <w:pPr>
            <w:pStyle w:val="10"/>
            <w:rPr>
              <w:rFonts w:asciiTheme="minorHAnsi" w:eastAsiaTheme="minorEastAsia" w:hAnsiTheme="minorHAnsi" w:cstheme="minorBidi"/>
              <w:szCs w:val="22"/>
              <w:lang w:val="en-US"/>
            </w:rPr>
          </w:pPr>
          <w:hyperlink w:anchor="_Toc96280736" w:history="1">
            <w:r>
              <w:rPr>
                <w:rStyle w:val="afd"/>
              </w:rPr>
              <w:t>14</w:t>
            </w:r>
            <w:r>
              <w:rPr>
                <w:rFonts w:asciiTheme="minorHAnsi" w:eastAsiaTheme="minorEastAsia" w:hAnsiTheme="minorHAnsi" w:cstheme="minorBidi"/>
                <w:szCs w:val="22"/>
                <w:lang w:val="en-US"/>
              </w:rPr>
              <w:tab/>
            </w:r>
            <w:r>
              <w:rPr>
                <w:rStyle w:val="afd"/>
              </w:rPr>
              <w:t>Proposals for GTW on</w:t>
            </w:r>
            <w:r>
              <w:tab/>
            </w:r>
            <w:r>
              <w:fldChar w:fldCharType="begin"/>
            </w:r>
            <w:r>
              <w:instrText xml:space="preserve"> PAGEREF _Toc96280736 \h </w:instrText>
            </w:r>
            <w:r>
              <w:fldChar w:fldCharType="separate"/>
            </w:r>
            <w:r>
              <w:t>32</w:t>
            </w:r>
            <w:r>
              <w:fldChar w:fldCharType="end"/>
            </w:r>
          </w:hyperlink>
        </w:p>
        <w:p w:rsidR="006D1266" w:rsidRDefault="00535066">
          <w:pPr>
            <w:pStyle w:val="10"/>
            <w:rPr>
              <w:rFonts w:asciiTheme="minorHAnsi" w:eastAsiaTheme="minorEastAsia" w:hAnsiTheme="minorHAnsi" w:cstheme="minorBidi"/>
              <w:szCs w:val="22"/>
              <w:lang w:val="en-US"/>
            </w:rPr>
          </w:pPr>
          <w:hyperlink w:anchor="_Toc96280737" w:history="1">
            <w:r>
              <w:rPr>
                <w:rStyle w:val="afd"/>
              </w:rPr>
              <w:t>15</w:t>
            </w:r>
            <w:r>
              <w:rPr>
                <w:rFonts w:asciiTheme="minorHAnsi" w:eastAsiaTheme="minorEastAsia" w:hAnsiTheme="minorHAnsi" w:cstheme="minorBidi"/>
                <w:szCs w:val="22"/>
                <w:lang w:val="en-US"/>
              </w:rPr>
              <w:tab/>
            </w:r>
            <w:r>
              <w:rPr>
                <w:rStyle w:val="afd"/>
              </w:rPr>
              <w:t>Conclusion</w:t>
            </w:r>
            <w:r>
              <w:tab/>
            </w:r>
            <w:r>
              <w:fldChar w:fldCharType="begin"/>
            </w:r>
            <w:r>
              <w:instrText xml:space="preserve"> PAGEREF _Toc96280737 \h </w:instrText>
            </w:r>
            <w:r>
              <w:fldChar w:fldCharType="separate"/>
            </w:r>
            <w:r>
              <w:t>32</w:t>
            </w:r>
            <w:r>
              <w:fldChar w:fldCharType="end"/>
            </w:r>
          </w:hyperlink>
        </w:p>
        <w:p w:rsidR="006D1266" w:rsidRDefault="00535066">
          <w:pPr>
            <w:pStyle w:val="10"/>
            <w:rPr>
              <w:rFonts w:asciiTheme="minorHAnsi" w:eastAsiaTheme="minorEastAsia" w:hAnsiTheme="minorHAnsi" w:cstheme="minorBidi"/>
              <w:szCs w:val="22"/>
              <w:lang w:val="en-US"/>
            </w:rPr>
          </w:pPr>
          <w:hyperlink w:anchor="_Toc96280738" w:history="1">
            <w:r>
              <w:rPr>
                <w:rStyle w:val="afd"/>
              </w:rPr>
              <w:t>References</w:t>
            </w:r>
            <w:r>
              <w:tab/>
            </w:r>
            <w:r>
              <w:fldChar w:fldCharType="begin"/>
            </w:r>
            <w:r>
              <w:instrText xml:space="preserve"> PAGEREF </w:instrText>
            </w:r>
            <w:r>
              <w:instrText xml:space="preserve">_Toc96280738 \h </w:instrText>
            </w:r>
            <w:r>
              <w:fldChar w:fldCharType="separate"/>
            </w:r>
            <w:r>
              <w:t>32</w:t>
            </w:r>
            <w:r>
              <w:fldChar w:fldCharType="end"/>
            </w:r>
          </w:hyperlink>
        </w:p>
        <w:p w:rsidR="006D1266" w:rsidRDefault="00535066">
          <w:pPr>
            <w:pStyle w:val="10"/>
            <w:rPr>
              <w:rFonts w:asciiTheme="minorHAnsi" w:eastAsiaTheme="minorEastAsia" w:hAnsiTheme="minorHAnsi" w:cstheme="minorBidi"/>
              <w:szCs w:val="22"/>
              <w:lang w:val="en-US"/>
            </w:rPr>
          </w:pPr>
          <w:hyperlink w:anchor="_Toc96280739" w:history="1">
            <w:r>
              <w:rPr>
                <w:rStyle w:val="afd"/>
                <w:lang w:val="en-US"/>
              </w:rPr>
              <w:t>16</w:t>
            </w:r>
            <w:r>
              <w:rPr>
                <w:rFonts w:asciiTheme="minorHAnsi" w:eastAsiaTheme="minorEastAsia" w:hAnsiTheme="minorHAnsi" w:cstheme="minorBidi"/>
                <w:szCs w:val="22"/>
                <w:lang w:val="en-US"/>
              </w:rPr>
              <w:tab/>
            </w:r>
            <w:r>
              <w:rPr>
                <w:rStyle w:val="afd"/>
                <w:lang w:val="en-US"/>
              </w:rPr>
              <w:t>Appendix I: RAN1 agreements on UL time and frequency synchronization for NR NTN</w:t>
            </w:r>
            <w:r>
              <w:tab/>
            </w:r>
            <w:r>
              <w:fldChar w:fldCharType="begin"/>
            </w:r>
            <w:r>
              <w:instrText xml:space="preserve"> PAGEREF _Toc96280739 \h </w:instrText>
            </w:r>
            <w:r>
              <w:fldChar w:fldCharType="separate"/>
            </w:r>
            <w:r>
              <w:t>33</w:t>
            </w:r>
            <w:r>
              <w:fldChar w:fldCharType="end"/>
            </w:r>
          </w:hyperlink>
        </w:p>
        <w:p w:rsidR="006D1266" w:rsidRDefault="00535066">
          <w:pPr>
            <w:pStyle w:val="10"/>
            <w:rPr>
              <w:rFonts w:asciiTheme="minorHAnsi" w:eastAsiaTheme="minorEastAsia" w:hAnsiTheme="minorHAnsi" w:cstheme="minorBidi"/>
              <w:szCs w:val="22"/>
              <w:lang w:val="en-US"/>
            </w:rPr>
          </w:pPr>
          <w:hyperlink w:anchor="_Toc96280740" w:history="1">
            <w:r>
              <w:rPr>
                <w:rStyle w:val="afd"/>
                <w:lang w:val="en-US"/>
              </w:rPr>
              <w:t>17</w:t>
            </w:r>
            <w:r>
              <w:rPr>
                <w:rFonts w:asciiTheme="minorHAnsi" w:eastAsiaTheme="minorEastAsia" w:hAnsiTheme="minorHAnsi" w:cstheme="minorBidi"/>
                <w:szCs w:val="22"/>
                <w:lang w:val="en-US"/>
              </w:rPr>
              <w:tab/>
            </w:r>
            <w:r>
              <w:rPr>
                <w:rStyle w:val="afd"/>
                <w:lang w:val="en-US"/>
              </w:rPr>
              <w:t>Appendix II: Summary of proposals</w:t>
            </w:r>
            <w:r>
              <w:tab/>
            </w:r>
            <w:r>
              <w:fldChar w:fldCharType="begin"/>
            </w:r>
            <w:r>
              <w:instrText xml:space="preserve"> PAGEREF _Toc96280740 \h </w:instrText>
            </w:r>
            <w:r>
              <w:fldChar w:fldCharType="separate"/>
            </w:r>
            <w:r>
              <w:t>41</w:t>
            </w:r>
            <w:r>
              <w:fldChar w:fldCharType="end"/>
            </w:r>
          </w:hyperlink>
        </w:p>
        <w:p w:rsidR="006D1266" w:rsidRDefault="00535066">
          <w:r>
            <w:rPr>
              <w:b/>
              <w:bCs/>
            </w:rPr>
            <w:fldChar w:fldCharType="end"/>
          </w:r>
        </w:p>
      </w:sdtContent>
    </w:sdt>
    <w:p w:rsidR="006D1266" w:rsidRDefault="006D1266"/>
    <w:p w:rsidR="006D1266" w:rsidRDefault="00535066">
      <w:pPr>
        <w:spacing w:after="0"/>
        <w:rPr>
          <w:rFonts w:ascii="Arial" w:hAnsi="Arial"/>
          <w:sz w:val="36"/>
        </w:rPr>
      </w:pPr>
      <w:r>
        <w:br w:type="page"/>
      </w:r>
    </w:p>
    <w:p w:rsidR="006D1266" w:rsidRDefault="006D1266"/>
    <w:p w:rsidR="006D1266" w:rsidRDefault="00535066">
      <w:pPr>
        <w:pStyle w:val="1"/>
      </w:pPr>
      <w:bookmarkStart w:id="2" w:name="_Toc96280692"/>
      <w:r>
        <w:t>[Active] Topic#1 NTA at Initial access</w:t>
      </w:r>
      <w:bookmarkEnd w:id="2"/>
    </w:p>
    <w:p w:rsidR="006D1266" w:rsidRDefault="00535066">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rsidR="006D1266" w:rsidRDefault="006D1266">
      <w:pPr>
        <w:pStyle w:val="LGTdoc1"/>
        <w:spacing w:before="120" w:after="0" w:afterAutospacing="0"/>
        <w:contextualSpacing/>
        <w:jc w:val="left"/>
        <w:rPr>
          <w:b w:val="0"/>
          <w:sz w:val="20"/>
          <w:lang w:val="en-GB"/>
        </w:rPr>
      </w:pPr>
    </w:p>
    <w:tbl>
      <w:tblPr>
        <w:tblStyle w:val="af7"/>
        <w:tblW w:w="0" w:type="auto"/>
        <w:tblLook w:val="04A0" w:firstRow="1" w:lastRow="0" w:firstColumn="1" w:lastColumn="0" w:noHBand="0" w:noVBand="1"/>
      </w:tblPr>
      <w:tblGrid>
        <w:gridCol w:w="9629"/>
      </w:tblGrid>
      <w:tr w:rsidR="006D1266">
        <w:tc>
          <w:tcPr>
            <w:tcW w:w="9629" w:type="dxa"/>
          </w:tcPr>
          <w:p w:rsidR="006D1266" w:rsidRDefault="00535066">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rsidR="006D1266" w:rsidRDefault="00535066">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rsidR="006D1266" w:rsidRDefault="00535066">
            <w:pPr>
              <w:pStyle w:val="aff0"/>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rsidR="006D1266" w:rsidRDefault="00535066">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rsidR="006D1266" w:rsidRDefault="006D1266">
            <w:pPr>
              <w:pStyle w:val="LGTdoc1"/>
              <w:spacing w:before="120" w:after="0" w:afterAutospacing="0"/>
              <w:contextualSpacing/>
              <w:jc w:val="left"/>
              <w:rPr>
                <w:b w:val="0"/>
                <w:sz w:val="20"/>
                <w:lang w:val="en-GB"/>
              </w:rPr>
            </w:pPr>
          </w:p>
        </w:tc>
      </w:tr>
    </w:tbl>
    <w:p w:rsidR="006D1266" w:rsidRDefault="006D1266"/>
    <w:p w:rsidR="006D1266" w:rsidRDefault="00535066">
      <w:r>
        <w:t>This working assumption is to be revisited in current meeting.</w:t>
      </w:r>
    </w:p>
    <w:p w:rsidR="006D1266" w:rsidRDefault="00535066">
      <w:pPr>
        <w:pStyle w:val="2"/>
      </w:pPr>
      <w:bookmarkStart w:id="3" w:name="_Toc96280693"/>
      <w:r>
        <w:rPr>
          <w:rFonts w:hint="eastAsia"/>
        </w:rPr>
        <w:t>Companies</w:t>
      </w:r>
      <w:r>
        <w:t>’ contributions summary</w:t>
      </w:r>
      <w:bookmarkEnd w:id="3"/>
    </w:p>
    <w:tbl>
      <w:tblPr>
        <w:tblStyle w:val="af7"/>
        <w:tblW w:w="5000" w:type="pct"/>
        <w:tblLook w:val="04A0" w:firstRow="1" w:lastRow="0" w:firstColumn="1" w:lastColumn="0" w:noHBand="0" w:noVBand="1"/>
      </w:tblPr>
      <w:tblGrid>
        <w:gridCol w:w="1795"/>
        <w:gridCol w:w="783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8" w:type="pct"/>
            <w:shd w:val="clear" w:color="auto" w:fill="00B0F0"/>
          </w:tcPr>
          <w:p w:rsidR="006D1266" w:rsidRDefault="00535066">
            <w:pPr>
              <w:rPr>
                <w:b/>
                <w:color w:val="FFFFFF" w:themeColor="background1"/>
              </w:rPr>
            </w:pPr>
            <w:r>
              <w:rPr>
                <w:b/>
                <w:color w:val="FFFFFF" w:themeColor="background1"/>
              </w:rPr>
              <w:t>Proposals</w:t>
            </w:r>
          </w:p>
        </w:tc>
      </w:tr>
      <w:tr w:rsidR="006D1266">
        <w:tc>
          <w:tcPr>
            <w:tcW w:w="932" w:type="pct"/>
          </w:tcPr>
          <w:p w:rsidR="006D1266" w:rsidRDefault="00535066">
            <w:pPr>
              <w:spacing w:after="0"/>
              <w:rPr>
                <w:rFonts w:eastAsia="Times New Roman"/>
                <w:lang w:val="fr-FR" w:eastAsia="fr-FR"/>
              </w:rPr>
            </w:pPr>
            <w:r>
              <w:t>THALES</w:t>
            </w:r>
          </w:p>
        </w:tc>
        <w:tc>
          <w:tcPr>
            <w:tcW w:w="4068" w:type="pct"/>
          </w:tcPr>
          <w:p w:rsidR="006D1266" w:rsidRDefault="00535066">
            <w:pPr>
              <w:pStyle w:val="Prop1"/>
              <w:rPr>
                <w:szCs w:val="20"/>
              </w:rPr>
            </w:pPr>
            <w:r>
              <w:rPr>
                <w:szCs w:val="20"/>
              </w:rPr>
              <w:t xml:space="preserve">Proposal 3: </w:t>
            </w:r>
          </w:p>
          <w:p w:rsidR="006D1266" w:rsidRDefault="00535066">
            <w:pPr>
              <w:pStyle w:val="Prop1"/>
              <w:rPr>
                <w:b w:val="0"/>
                <w:szCs w:val="20"/>
              </w:rPr>
            </w:pPr>
            <w:r>
              <w:rPr>
                <w:b w:val="0"/>
                <w:szCs w:val="20"/>
              </w:rPr>
              <w:t>Confirm the following working assumption made at RAN1#107-e:</w:t>
            </w:r>
          </w:p>
          <w:p w:rsidR="006D1266" w:rsidRDefault="00535066">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rsidR="006D1266" w:rsidRDefault="00535066">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Pr>
                <w:b w:val="0"/>
                <w:szCs w:val="20"/>
              </w:rPr>
              <w:t xml:space="preserve">. </w:t>
            </w:r>
          </w:p>
          <w:p w:rsidR="006D1266" w:rsidRDefault="00535066">
            <w:pPr>
              <w:pStyle w:val="Prop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rsidR="006D1266" w:rsidRDefault="006D1266">
            <w:pPr>
              <w:spacing w:after="120"/>
              <w:jc w:val="both"/>
              <w:rPr>
                <w:rFonts w:eastAsia="Batang"/>
                <w:lang w:eastAsia="zh-TW"/>
              </w:rPr>
            </w:pPr>
          </w:p>
        </w:tc>
      </w:tr>
      <w:tr w:rsidR="006D1266">
        <w:tc>
          <w:tcPr>
            <w:tcW w:w="932" w:type="pct"/>
          </w:tcPr>
          <w:p w:rsidR="006D1266" w:rsidRDefault="00535066">
            <w:r>
              <w:t>CATT</w:t>
            </w:r>
          </w:p>
        </w:tc>
        <w:tc>
          <w:tcPr>
            <w:tcW w:w="4068" w:type="pct"/>
          </w:tcPr>
          <w:p w:rsidR="006D1266" w:rsidRDefault="00535066">
            <w:pPr>
              <w:pStyle w:val="aff0"/>
              <w:numPr>
                <w:ilvl w:val="0"/>
                <w:numId w:val="13"/>
              </w:numPr>
              <w:autoSpaceDE w:val="0"/>
              <w:autoSpaceDN w:val="0"/>
              <w:adjustRightInd w:val="0"/>
              <w:snapToGrid w:val="0"/>
              <w:spacing w:after="120"/>
              <w:jc w:val="both"/>
              <w:rPr>
                <w:lang w:eastAsia="zh-CN"/>
              </w:rPr>
            </w:pPr>
            <w:r>
              <w:rPr>
                <w:lang w:eastAsia="zh-CN"/>
              </w:rPr>
              <w:t>Confirm working assumption:</w:t>
            </w:r>
          </w:p>
          <w:p w:rsidR="006D1266" w:rsidRDefault="00535066">
            <w:pPr>
              <w:pStyle w:val="aff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w:t>
            </w:r>
            <w:r>
              <w:rPr>
                <w:lang w:eastAsia="zh-CN"/>
              </w:rPr>
              <w:t xml:space="preserve">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rsidR="006D1266" w:rsidRDefault="00535066">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Pr>
                <w:lang w:eastAsia="zh-CN"/>
              </w:rPr>
              <w:t>.</w:t>
            </w:r>
          </w:p>
          <w:p w:rsidR="006D1266" w:rsidRDefault="00535066">
            <w:pPr>
              <w:pStyle w:val="aff0"/>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rsidR="006D1266" w:rsidRDefault="006D1266">
            <w:pPr>
              <w:rPr>
                <w:rFonts w:eastAsia="Times New Roman"/>
                <w:bCs/>
                <w:color w:val="000000" w:themeColor="text1"/>
              </w:rPr>
            </w:pPr>
          </w:p>
        </w:tc>
      </w:tr>
      <w:tr w:rsidR="006D1266">
        <w:tc>
          <w:tcPr>
            <w:tcW w:w="932" w:type="pct"/>
          </w:tcPr>
          <w:p w:rsidR="006D1266" w:rsidRDefault="00535066">
            <w:r>
              <w:t>NTT DOCOMO, INC.</w:t>
            </w:r>
          </w:p>
        </w:tc>
        <w:tc>
          <w:tcPr>
            <w:tcW w:w="4068" w:type="pct"/>
          </w:tcPr>
          <w:p w:rsidR="006D1266" w:rsidRDefault="00535066">
            <w:pPr>
              <w:rPr>
                <w:rFonts w:eastAsia="宋体"/>
                <w:bCs/>
                <w:lang w:eastAsia="zh-CN"/>
              </w:rPr>
            </w:pPr>
            <w:r>
              <w:rPr>
                <w:rFonts w:eastAsia="宋体"/>
                <w:b/>
                <w:bCs/>
                <w:lang w:eastAsia="zh-CN"/>
              </w:rPr>
              <w:t xml:space="preserve">Proposal 3: </w:t>
            </w:r>
            <w:r>
              <w:rPr>
                <w:rFonts w:eastAsia="宋体"/>
                <w:bCs/>
                <w:lang w:eastAsia="zh-CN"/>
              </w:rPr>
              <w:t>Confirm the</w:t>
            </w:r>
            <w:r>
              <w:rPr>
                <w:rFonts w:eastAsia="宋体"/>
                <w:bCs/>
                <w:lang w:eastAsia="zh-CN"/>
              </w:rPr>
              <w:t xml:space="preserve"> working assumption made in 107-e meeting: When TAC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m:t>
              </m:r>
            </m:oMath>
            <w:r>
              <w:rPr>
                <w:rFonts w:eastAsia="宋体"/>
                <w:bCs/>
                <w:lang w:eastAsia="zh-CN"/>
              </w:rPr>
              <w:t xml:space="preserve"> in msg2/msgB is received, UE receives the first adjustment and </w:t>
            </w: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oMath>
            <w:r>
              <w:rPr>
                <w:rFonts w:eastAsia="宋体"/>
                <w:bCs/>
                <w:lang w:eastAsia="zh-CN"/>
              </w:rPr>
              <w:t xml:space="preserve"> is updated as:</w:t>
            </w:r>
          </w:p>
          <w:p w:rsidR="006D1266" w:rsidRDefault="00535066">
            <w:pPr>
              <w:spacing w:beforeLines="50" w:before="120" w:afterLines="50" w:after="120"/>
              <w:jc w:val="both"/>
              <w:rPr>
                <w:rFonts w:eastAsia="Yu Mincho"/>
              </w:rPr>
            </w:pP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16.</m:t>
              </m:r>
              <m:f>
                <m:fPr>
                  <m:ctrlPr>
                    <w:rPr>
                      <w:rFonts w:ascii="Cambria Math" w:eastAsia="宋体" w:hAnsi="Cambria Math"/>
                      <w:bCs/>
                      <w:lang w:eastAsia="zh-CN"/>
                    </w:rPr>
                  </m:ctrlPr>
                </m:fPr>
                <m:num>
                  <m:r>
                    <m:rPr>
                      <m:sty m:val="p"/>
                    </m:rPr>
                    <w:rPr>
                      <w:rFonts w:ascii="Cambria Math" w:eastAsia="宋体" w:hAnsi="Cambria Math"/>
                      <w:lang w:eastAsia="zh-CN"/>
                    </w:rPr>
                    <m:t>64</m:t>
                  </m:r>
                </m:num>
                <m:den>
                  <m:sSup>
                    <m:sSupPr>
                      <m:ctrlPr>
                        <w:rPr>
                          <w:rFonts w:ascii="Cambria Math" w:eastAsia="宋体" w:hAnsi="Cambria Math"/>
                          <w:bCs/>
                          <w:lang w:eastAsia="zh-CN"/>
                        </w:rPr>
                      </m:ctrlPr>
                    </m:sSupPr>
                    <m:e>
                      <m:r>
                        <m:rPr>
                          <m:sty m:val="p"/>
                        </m:rPr>
                        <w:rPr>
                          <w:rFonts w:ascii="Cambria Math" w:eastAsia="宋体" w:hAnsi="Cambria Math"/>
                          <w:lang w:eastAsia="zh-CN"/>
                        </w:rPr>
                        <m:t>2</m:t>
                      </m:r>
                    </m:e>
                    <m:sup>
                      <m:r>
                        <m:rPr>
                          <m:sty m:val="p"/>
                        </m:rPr>
                        <w:rPr>
                          <w:rFonts w:ascii="Cambria Math" w:eastAsia="宋体" w:hAnsi="Cambria Math"/>
                          <w:lang w:eastAsia="zh-CN"/>
                        </w:rPr>
                        <m:t>μ</m:t>
                      </m:r>
                    </m:sup>
                  </m:sSup>
                </m:den>
              </m:f>
              <m:r>
                <m:rPr>
                  <m:sty m:val="p"/>
                </m:rPr>
                <w:rPr>
                  <w:rFonts w:ascii="Cambria Math" w:eastAsia="宋体" w:hAnsi="Cambria Math"/>
                  <w:lang w:eastAsia="zh-CN"/>
                </w:rPr>
                <m:t> </m:t>
              </m:r>
            </m:oMath>
            <w:r>
              <w:rPr>
                <w:rFonts w:eastAsia="宋体"/>
                <w:bCs/>
                <w:lang w:eastAsia="zh-CN"/>
              </w:rPr>
              <w:t xml:space="preserve"> , where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m:t>
              </m:r>
            </m:oMath>
            <w:r>
              <w:rPr>
                <w:rFonts w:eastAsia="宋体"/>
                <w:bCs/>
                <w:lang w:eastAsia="zh-CN"/>
              </w:rPr>
              <w:t xml:space="preserve">is the </w:t>
            </w:r>
            <w:r>
              <w:rPr>
                <w:rFonts w:eastAsia="Yu Mincho"/>
              </w:rPr>
              <w:t>TAC field in msg2/msgB</w:t>
            </w:r>
          </w:p>
          <w:p w:rsidR="006D1266" w:rsidRDefault="006D1266">
            <w:pPr>
              <w:pStyle w:val="aff0"/>
              <w:autoSpaceDE w:val="0"/>
              <w:autoSpaceDN w:val="0"/>
              <w:adjustRightInd w:val="0"/>
              <w:snapToGrid w:val="0"/>
              <w:spacing w:after="120"/>
              <w:ind w:left="420"/>
              <w:jc w:val="both"/>
              <w:rPr>
                <w:lang w:eastAsia="zh-CN"/>
              </w:rPr>
            </w:pPr>
          </w:p>
        </w:tc>
      </w:tr>
      <w:tr w:rsidR="006D1266">
        <w:tc>
          <w:tcPr>
            <w:tcW w:w="932" w:type="pct"/>
          </w:tcPr>
          <w:p w:rsidR="006D1266" w:rsidRDefault="00535066">
            <w:r>
              <w:t>Spreadtrum Communications</w:t>
            </w:r>
          </w:p>
        </w:tc>
        <w:tc>
          <w:tcPr>
            <w:tcW w:w="4068" w:type="pct"/>
          </w:tcPr>
          <w:p w:rsidR="006D1266" w:rsidRDefault="00535066">
            <w:pPr>
              <w:rPr>
                <w:bCs/>
              </w:rPr>
            </w:pPr>
            <w:r>
              <w:rPr>
                <w:b/>
                <w:lang w:eastAsia="zh-CN"/>
              </w:rPr>
              <w:t xml:space="preserve">Proposal 1: </w:t>
            </w:r>
            <w:r>
              <w:rPr>
                <w:lang w:eastAsia="zh-CN"/>
              </w:rPr>
              <w:t>Confirm the Working</w:t>
            </w:r>
            <w:r>
              <w:rPr>
                <w:lang w:eastAsia="zh-CN"/>
              </w:rPr>
              <w:t xml:space="preserve"> assumption on on TA update in RRC_CONNECTED state:</w:t>
            </w:r>
          </w:p>
          <w:p w:rsidR="006D1266" w:rsidRDefault="00535066">
            <w:pPr>
              <w:spacing w:after="0"/>
              <w:rPr>
                <w:rFonts w:eastAsia="Batang"/>
                <w:lang w:val="en-GB"/>
              </w:rPr>
            </w:pPr>
            <w:r>
              <w:rPr>
                <w:rFonts w:eastAsia="Batang"/>
                <w:highlight w:val="darkYellow"/>
                <w:lang w:val="en-GB"/>
              </w:rPr>
              <w:t>Working assumption:</w:t>
            </w:r>
          </w:p>
          <w:p w:rsidR="006D1266" w:rsidRDefault="00535066">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rsidR="006D1266" w:rsidRDefault="00535066">
            <w:pPr>
              <w:numPr>
                <w:ilvl w:val="0"/>
                <w:numId w:val="14"/>
              </w:numPr>
              <w:overflowPunct w:val="0"/>
              <w:contextualSpacing/>
              <w:textAlignment w:val="baseline"/>
              <w:rPr>
                <w:rFonts w:eastAsia="宋体"/>
                <w:lang w:val="fr-FR" w:eastAsia="ja-JP"/>
              </w:rPr>
            </w:pPr>
            <w:r>
              <w:rPr>
                <w:rFonts w:eastAsia="宋体"/>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宋体" w:hAnsi="Cambria Math"/>
                      <w:lang w:val="fr-FR" w:eastAsia="ja-JP"/>
                    </w:rPr>
                    <m:t>N</m:t>
                  </m:r>
                </m:e>
                <m:sub>
                  <m:r>
                    <m:rPr>
                      <m:sty m:val="p"/>
                    </m:rPr>
                    <w:rPr>
                      <w:rFonts w:ascii="Cambria Math" w:eastAsia="宋体" w:hAnsi="Cambria Math"/>
                      <w:lang w:val="fr-FR" w:eastAsia="ja-JP"/>
                    </w:rPr>
                    <m:t>TA</m:t>
                  </m:r>
                </m:sub>
              </m:sSub>
              <m:r>
                <m:rPr>
                  <m:sty m:val="p"/>
                </m:rPr>
                <w:rPr>
                  <w:rFonts w:ascii="Cambria Math" w:eastAsia="宋体" w:hAnsi="Cambria Math"/>
                  <w:lang w:val="fr-FR" w:eastAsia="ja-JP"/>
                </w:rPr>
                <m:t>=</m:t>
              </m:r>
              <m:sSub>
                <m:sSubPr>
                  <m:ctrlPr>
                    <w:rPr>
                      <w:rFonts w:ascii="Cambria Math" w:eastAsia="Calibri" w:hAnsi="Cambria Math"/>
                      <w:lang w:val="en-GB" w:eastAsia="ja-JP"/>
                    </w:rPr>
                  </m:ctrlPr>
                </m:sSubPr>
                <m:e>
                  <m:r>
                    <m:rPr>
                      <m:sty m:val="p"/>
                    </m:rPr>
                    <w:rPr>
                      <w:rFonts w:ascii="Cambria Math" w:eastAsia="宋体" w:hAnsi="Cambria Math"/>
                      <w:lang w:val="fr-FR" w:eastAsia="ja-JP"/>
                    </w:rPr>
                    <m:t>T</m:t>
                  </m:r>
                </m:e>
                <m:sub>
                  <m:r>
                    <m:rPr>
                      <m:sty m:val="p"/>
                    </m:rPr>
                    <w:rPr>
                      <w:rFonts w:ascii="Cambria Math" w:eastAsia="宋体" w:hAnsi="Cambria Math"/>
                      <w:lang w:val="fr-FR" w:eastAsia="ja-JP"/>
                    </w:rPr>
                    <m:t>A</m:t>
                  </m:r>
                </m:sub>
              </m:sSub>
              <m:r>
                <m:rPr>
                  <m:sty m:val="p"/>
                </m:rPr>
                <w:rPr>
                  <w:rFonts w:ascii="Cambria Math" w:eastAsia="宋体" w:hAnsi="Cambria Math"/>
                  <w:lang w:val="fr-FR" w:eastAsia="ja-JP"/>
                </w:rPr>
                <m:t>⋅</m:t>
              </m:r>
              <m:r>
                <m:rPr>
                  <m:sty m:val="p"/>
                </m:rPr>
                <w:rPr>
                  <w:rFonts w:ascii="Cambria Math" w:eastAsia="宋体" w:hAnsi="Cambria Math"/>
                  <w:lang w:val="fr-FR" w:eastAsia="ja-JP"/>
                </w:rPr>
                <m:t>16⋅</m:t>
              </m:r>
              <m:f>
                <m:fPr>
                  <m:ctrlPr>
                    <w:rPr>
                      <w:rFonts w:ascii="Cambria Math" w:eastAsia="Calibri" w:hAnsi="Cambria Math"/>
                      <w:lang w:val="en-GB" w:eastAsia="ja-JP"/>
                    </w:rPr>
                  </m:ctrlPr>
                </m:fPr>
                <m:num>
                  <m:r>
                    <m:rPr>
                      <m:sty m:val="p"/>
                    </m:rPr>
                    <w:rPr>
                      <w:rFonts w:ascii="Cambria Math" w:eastAsia="宋体"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宋体" w:hAnsi="Cambria Math"/>
                          <w:lang w:val="fr-FR" w:eastAsia="ja-JP"/>
                        </w:rPr>
                        <m:t>2</m:t>
                      </m:r>
                    </m:e>
                    <m:sup>
                      <m:r>
                        <m:rPr>
                          <m:sty m:val="p"/>
                        </m:rPr>
                        <w:rPr>
                          <w:rFonts w:ascii="Cambria Math" w:eastAsia="宋体" w:hAnsi="Cambria Math"/>
                          <w:lang w:val="en-GB" w:eastAsia="ja-JP"/>
                        </w:rPr>
                        <m:t>μ</m:t>
                      </m:r>
                    </m:sup>
                  </m:sSup>
                </m:den>
              </m:f>
            </m:oMath>
            <w:r>
              <w:rPr>
                <w:rFonts w:eastAsia="宋体"/>
                <w:lang w:val="fr-FR" w:eastAsia="ja-JP"/>
              </w:rPr>
              <w:t xml:space="preserve">. </w:t>
            </w:r>
          </w:p>
          <w:p w:rsidR="006D1266" w:rsidRDefault="00535066">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rsidR="006D1266" w:rsidRDefault="006D1266">
            <w:pPr>
              <w:rPr>
                <w:rFonts w:eastAsia="宋体"/>
                <w:b/>
                <w:bCs/>
                <w:u w:val="single"/>
                <w:lang w:val="en-GB" w:eastAsia="zh-CN"/>
              </w:rPr>
            </w:pPr>
          </w:p>
        </w:tc>
      </w:tr>
      <w:tr w:rsidR="006D1266">
        <w:tc>
          <w:tcPr>
            <w:tcW w:w="932" w:type="pct"/>
          </w:tcPr>
          <w:p w:rsidR="006D1266" w:rsidRDefault="00535066">
            <w:r>
              <w:t>Apple</w:t>
            </w:r>
          </w:p>
        </w:tc>
        <w:tc>
          <w:tcPr>
            <w:tcW w:w="4068" w:type="pct"/>
          </w:tcPr>
          <w:p w:rsidR="006D1266" w:rsidRDefault="00535066">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6D1266">
        <w:tc>
          <w:tcPr>
            <w:tcW w:w="932" w:type="pct"/>
          </w:tcPr>
          <w:p w:rsidR="006D1266" w:rsidRDefault="00535066">
            <w:r>
              <w:lastRenderedPageBreak/>
              <w:t>CMCC</w:t>
            </w:r>
          </w:p>
        </w:tc>
        <w:tc>
          <w:tcPr>
            <w:tcW w:w="4068" w:type="pct"/>
          </w:tcPr>
          <w:p w:rsidR="006D1266" w:rsidRDefault="00535066">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rsidR="006D1266" w:rsidRDefault="00535066">
            <w:pPr>
              <w:pStyle w:val="aff0"/>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rsidR="006D1266" w:rsidRDefault="00535066">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6D1266">
        <w:tc>
          <w:tcPr>
            <w:tcW w:w="932" w:type="pct"/>
          </w:tcPr>
          <w:p w:rsidR="006D1266" w:rsidRDefault="00535066">
            <w:r>
              <w:t>Samsung</w:t>
            </w:r>
          </w:p>
        </w:tc>
        <w:tc>
          <w:tcPr>
            <w:tcW w:w="4068" w:type="pct"/>
          </w:tcPr>
          <w:p w:rsidR="006D1266" w:rsidRDefault="00535066">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rsidR="006D1266" w:rsidRDefault="00535066">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rsidR="006D1266" w:rsidRDefault="00535066">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m:t>
              </m:r>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rsidR="006D1266" w:rsidRDefault="00535066">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6D1266">
        <w:tc>
          <w:tcPr>
            <w:tcW w:w="932" w:type="pct"/>
          </w:tcPr>
          <w:p w:rsidR="006D1266" w:rsidRDefault="00535066">
            <w:r>
              <w:t xml:space="preserve">Qualcomm </w:t>
            </w:r>
          </w:p>
        </w:tc>
        <w:tc>
          <w:tcPr>
            <w:tcW w:w="4068" w:type="pct"/>
          </w:tcPr>
          <w:p w:rsidR="006D1266" w:rsidRDefault="00535066">
            <w:pPr>
              <w:rPr>
                <w:bCs/>
              </w:rPr>
            </w:pPr>
            <w:r>
              <w:rPr>
                <w:b/>
                <w:bCs/>
              </w:rPr>
              <w:t xml:space="preserve">Proposal 1: </w:t>
            </w:r>
            <w:r>
              <w:rPr>
                <w:bCs/>
              </w:rPr>
              <w:t xml:space="preserve">When </w:t>
            </w:r>
            <w:r>
              <w:rPr>
                <w:bCs/>
              </w:rPr>
              <w:t>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rsidR="006D1266" w:rsidRDefault="00535066">
            <w:pPr>
              <w:pStyle w:val="aff0"/>
              <w:ind w:left="800"/>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宋体" w:hAnsi="Cambria Math"/>
                </w:rPr>
                <m:t>-</m:t>
              </m:r>
              <m:r>
                <m:rPr>
                  <m:sty m:val="p"/>
                </m:rPr>
                <w:rPr>
                  <w:rFonts w:ascii="Cambria Math" w:eastAsia="宋体" w:hAnsi="Cambria Math"/>
                </w:rPr>
                <m:t>128</m:t>
              </m:r>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t> ,</w:t>
            </w:r>
          </w:p>
          <w:p w:rsidR="006D1266" w:rsidRDefault="00535066">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6D1266">
        <w:tc>
          <w:tcPr>
            <w:tcW w:w="932" w:type="pct"/>
          </w:tcPr>
          <w:p w:rsidR="006D1266" w:rsidRDefault="00535066">
            <w:r>
              <w:t>LG Electronics</w:t>
            </w:r>
          </w:p>
        </w:tc>
        <w:tc>
          <w:tcPr>
            <w:tcW w:w="4068" w:type="pct"/>
          </w:tcPr>
          <w:p w:rsidR="006D1266" w:rsidRDefault="00535066">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rsidR="006D1266" w:rsidRDefault="00535066">
            <w:pPr>
              <w:pStyle w:val="LGTdoc1"/>
              <w:spacing w:before="120" w:beforeAutospacing="1" w:line="360" w:lineRule="auto"/>
              <w:ind w:firstLineChars="150" w:firstLine="300"/>
              <w:contextualSpacing/>
              <w:rPr>
                <w:b w:val="0"/>
                <w:bCs/>
                <w:sz w:val="20"/>
              </w:rPr>
            </w:pPr>
            <w:r>
              <w:rPr>
                <w:b w:val="0"/>
                <w:bCs/>
                <w:sz w:val="20"/>
                <w:highlight w:val="darkYellow"/>
              </w:rPr>
              <w:t xml:space="preserve">Working </w:t>
            </w:r>
            <w:r>
              <w:rPr>
                <w:b w:val="0"/>
                <w:bCs/>
                <w:sz w:val="20"/>
                <w:highlight w:val="darkYellow"/>
              </w:rPr>
              <w:t>assumption</w:t>
            </w:r>
            <w:r>
              <w:rPr>
                <w:b w:val="0"/>
                <w:bCs/>
                <w:sz w:val="20"/>
              </w:rPr>
              <w:t>:</w:t>
            </w:r>
          </w:p>
          <w:p w:rsidR="006D1266" w:rsidRDefault="00535066">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rsidR="006D1266" w:rsidRDefault="00535066">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m:t>
              </m:r>
              <m:r>
                <m:rPr>
                  <m:sty m:val="b"/>
                </m:rPr>
                <w:rPr>
                  <w:rFonts w:ascii="Cambria Math" w:hAnsi="Cambria Math"/>
                  <w:sz w:val="20"/>
                  <w:lang w:val="fr-FR"/>
                </w:rPr>
                <m:t>16</m:t>
              </m:r>
              <m:r>
                <m:rPr>
                  <m:sty m:val="b"/>
                </m:rPr>
                <w:rPr>
                  <w:rFonts w:ascii="Cambria Math" w:hAnsi="Cambria Math"/>
                  <w:sz w:val="20"/>
                  <w:lang w:val="fr-FR"/>
                </w:rPr>
                <m:t>⋅</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rsidR="006D1266" w:rsidRDefault="00535066">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rsidR="006D1266" w:rsidRDefault="00535066">
      <w:pPr>
        <w:pStyle w:val="2"/>
      </w:pPr>
      <w:bookmarkStart w:id="4" w:name="_Toc96280694"/>
      <w:r>
        <w:t>Initial proposal and companies views’ collection for 1st round</w:t>
      </w:r>
      <w:bookmarkEnd w:id="4"/>
      <w:r>
        <w:t xml:space="preserve"> </w:t>
      </w:r>
    </w:p>
    <w:p w:rsidR="006D1266" w:rsidRDefault="00535066">
      <w:pPr>
        <w:rPr>
          <w:lang w:val="en-GB"/>
        </w:rPr>
      </w:pPr>
      <w:r>
        <w:rPr>
          <w:lang w:val="en-GB"/>
        </w:rPr>
        <w:t xml:space="preserve">The situation remains the same as in previous RAN1 meeting: </w:t>
      </w:r>
    </w:p>
    <w:p w:rsidR="006D1266" w:rsidRDefault="00535066">
      <w:pPr>
        <w:pStyle w:val="aff0"/>
        <w:numPr>
          <w:ilvl w:val="0"/>
          <w:numId w:val="15"/>
        </w:numPr>
        <w:rPr>
          <w:lang w:val="en-GB"/>
        </w:rPr>
      </w:pPr>
      <w:r>
        <w:rPr>
          <w:lang w:val="en-GB"/>
        </w:rPr>
        <w:t xml:space="preserve">The vast majority is supportive of option 1 and proposed to confirm the working assumption. </w:t>
      </w:r>
    </w:p>
    <w:p w:rsidR="006D1266" w:rsidRDefault="00535066">
      <w:pPr>
        <w:pStyle w:val="aff0"/>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w:t>
      </w:r>
      <w:r>
        <w:rPr>
          <w:lang w:val="en-GB"/>
        </w:rPr>
        <w:t>ng TAC (T_A) in msg2/msgB is received. The reason given by Qualcomm is recopied hereafter:</w:t>
      </w:r>
    </w:p>
    <w:tbl>
      <w:tblPr>
        <w:tblStyle w:val="af7"/>
        <w:tblW w:w="0" w:type="auto"/>
        <w:tblLook w:val="04A0" w:firstRow="1" w:lastRow="0" w:firstColumn="1" w:lastColumn="0" w:noHBand="0" w:noVBand="1"/>
      </w:tblPr>
      <w:tblGrid>
        <w:gridCol w:w="9629"/>
      </w:tblGrid>
      <w:tr w:rsidR="006D1266">
        <w:tc>
          <w:tcPr>
            <w:tcW w:w="9629" w:type="dxa"/>
          </w:tcPr>
          <w:p w:rsidR="006D1266" w:rsidRDefault="00535066">
            <w:r>
              <w:rPr>
                <w:b/>
              </w:rPr>
              <w:t>R1-2202138</w:t>
            </w:r>
            <w:r>
              <w:t xml:space="preserve"> – Qualcomm:</w:t>
            </w:r>
          </w:p>
          <w:p w:rsidR="006D1266" w:rsidRDefault="00535066">
            <w:r>
              <w:t>During initial access, a PRACH transmission may arrive earlier than the start of a PRACH occasion. Without the support of TA commands of negative values (i.e., delays), subsequent UE UL transmissions can all have negative timing until a TA command with a n</w:t>
            </w:r>
            <w:r>
              <w:t>egative timing advance is received during connected mode. According to RAN4 LS R1-2200869 [R1-2200869/R4-2120311], the transmit timing error requirements for FR1 are established for both PRACH transmission and the first transmission in a DRX cycle.  The re</w:t>
            </w:r>
            <w:r>
              <w:t xml:space="preserve">quired timing accuracy is well within half of the CP. However, for FR2 or FR3, same accuracy requirement may lead to a timing error close to or larger than the CP. Further tightening of the requirement for PRACH transmission would mean unnecessarily tight </w:t>
            </w:r>
            <w:r>
              <w:t xml:space="preserve">requirement on GNSS accuracy. </w:t>
            </w:r>
          </w:p>
          <w:p w:rsidR="006D1266" w:rsidRDefault="00535066">
            <w:r>
              <w:t>Hence, without further delay of the specification and to avoid different specification on the subject between FR1 and FR2, negative N</w:t>
            </w:r>
            <w:r>
              <w:rPr>
                <w:vertAlign w:val="subscript"/>
              </w:rPr>
              <w:t xml:space="preserve">TA </w:t>
            </w:r>
            <w:r>
              <w:t>values in Msg2/MsgB should be supported.</w:t>
            </w:r>
          </w:p>
        </w:tc>
      </w:tr>
    </w:tbl>
    <w:p w:rsidR="006D1266" w:rsidRDefault="006D1266">
      <w:pPr>
        <w:rPr>
          <w:lang w:val="en-GB"/>
        </w:rPr>
      </w:pPr>
    </w:p>
    <w:p w:rsidR="006D1266" w:rsidRDefault="00535066">
      <w:pPr>
        <w:rPr>
          <w:lang w:val="en-GB"/>
        </w:rPr>
      </w:pPr>
      <w:r>
        <w:rPr>
          <w:lang w:val="en-GB"/>
        </w:rPr>
        <w:t>Moderator view: As long as the UE initial tran</w:t>
      </w:r>
      <w:r>
        <w:rPr>
          <w:lang w:val="en-GB"/>
        </w:rPr>
        <w:t xml:space="preserve">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rsidR="006D1266" w:rsidRDefault="00535066">
      <w:pPr>
        <w:rPr>
          <w:lang w:val="en-GB"/>
        </w:rPr>
      </w:pPr>
      <w:r>
        <w:rPr>
          <w:lang w:val="en-GB"/>
        </w:rPr>
        <w:t>The Initial propo</w:t>
      </w:r>
      <w:r>
        <w:rPr>
          <w:lang w:val="en-GB"/>
        </w:rPr>
        <w:t>sal 1 is made as follows:</w:t>
      </w:r>
    </w:p>
    <w:p w:rsidR="006D1266" w:rsidRDefault="00535066">
      <w:pPr>
        <w:pStyle w:val="af5"/>
        <w:rPr>
          <w:b/>
          <w:sz w:val="20"/>
        </w:rPr>
      </w:pPr>
      <w:r>
        <w:rPr>
          <w:b/>
          <w:sz w:val="20"/>
          <w:highlight w:val="yellow"/>
        </w:rPr>
        <w:t>Initial Proposal 1:</w:t>
      </w:r>
    </w:p>
    <w:p w:rsidR="006D1266" w:rsidRDefault="00535066">
      <w:pPr>
        <w:pStyle w:val="Prop1"/>
        <w:rPr>
          <w:szCs w:val="20"/>
        </w:rPr>
      </w:pPr>
      <w:r>
        <w:rPr>
          <w:szCs w:val="20"/>
        </w:rPr>
        <w:lastRenderedPageBreak/>
        <w:t>Confirm the following working assumption made at RAN1#107-e:</w:t>
      </w:r>
    </w:p>
    <w:p w:rsidR="006D1266" w:rsidRDefault="00535066">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rsidR="006D1266" w:rsidRDefault="00535066">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Pr>
          <w:szCs w:val="20"/>
        </w:rPr>
        <w:t xml:space="preserve">. </w:t>
      </w:r>
    </w:p>
    <w:p w:rsidR="006D1266" w:rsidRDefault="00535066">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w:t>
      </w:r>
      <w:r>
        <w:rPr>
          <w:szCs w:val="20"/>
        </w:rPr>
        <w:t>AC field in msg2/msgB</w:t>
      </w:r>
    </w:p>
    <w:p w:rsidR="006D1266" w:rsidRDefault="006D1266">
      <w:pPr>
        <w:pStyle w:val="Prop1"/>
        <w:rPr>
          <w:szCs w:val="20"/>
        </w:rPr>
      </w:pPr>
    </w:p>
    <w:p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7" w:type="pct"/>
            <w:shd w:val="clear" w:color="auto" w:fill="00B0F0"/>
          </w:tcPr>
          <w:p w:rsidR="006D1266" w:rsidRDefault="00535066">
            <w:pPr>
              <w:rPr>
                <w:b/>
                <w:color w:val="FFFFFF" w:themeColor="background1"/>
              </w:rPr>
            </w:pPr>
            <w:r>
              <w:rPr>
                <w:b/>
                <w:color w:val="FFFFFF" w:themeColor="background1"/>
              </w:rPr>
              <w:t>Comments and Views</w:t>
            </w:r>
          </w:p>
        </w:tc>
      </w:tr>
      <w:tr w:rsidR="006D1266">
        <w:tc>
          <w:tcPr>
            <w:tcW w:w="932" w:type="pct"/>
          </w:tcPr>
          <w:p w:rsidR="006D1266" w:rsidRDefault="00535066">
            <w:pPr>
              <w:rPr>
                <w:rFonts w:eastAsia="宋体"/>
                <w:bCs/>
                <w:szCs w:val="22"/>
                <w:lang w:eastAsia="zh-CN"/>
              </w:rPr>
            </w:pPr>
            <w:r>
              <w:rPr>
                <w:rFonts w:eastAsia="宋体"/>
                <w:bCs/>
                <w:szCs w:val="22"/>
                <w:lang w:eastAsia="zh-CN"/>
              </w:rPr>
              <w:t>Nokia, Nokia Shanghai Bell</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Support the proposal.</w:t>
            </w:r>
          </w:p>
        </w:tc>
      </w:tr>
      <w:tr w:rsidR="006D1266">
        <w:tc>
          <w:tcPr>
            <w:tcW w:w="932" w:type="pct"/>
          </w:tcPr>
          <w:p w:rsidR="006D1266" w:rsidRDefault="00535066">
            <w:pPr>
              <w:rPr>
                <w:rFonts w:eastAsiaTheme="minorEastAsia"/>
                <w:bCs/>
                <w:lang w:eastAsia="zh-CN"/>
              </w:rPr>
            </w:pPr>
            <w:r>
              <w:rPr>
                <w:rFonts w:eastAsiaTheme="minorEastAsia"/>
                <w:bCs/>
                <w:lang w:eastAsia="zh-CN"/>
              </w:rPr>
              <w:t>Ericsson</w:t>
            </w:r>
          </w:p>
        </w:tc>
        <w:tc>
          <w:tcPr>
            <w:tcW w:w="4067" w:type="pct"/>
          </w:tcPr>
          <w:p w:rsidR="006D1266" w:rsidRDefault="00535066">
            <w:pPr>
              <w:rPr>
                <w:rFonts w:eastAsiaTheme="minorEastAsia"/>
                <w:lang w:eastAsia="zh-CN"/>
              </w:rPr>
            </w:pPr>
            <w:r>
              <w:rPr>
                <w:rFonts w:eastAsiaTheme="minorEastAsia"/>
                <w:lang w:eastAsia="zh-CN"/>
              </w:rPr>
              <w:t>Support.</w:t>
            </w:r>
          </w:p>
        </w:tc>
      </w:tr>
      <w:tr w:rsidR="006D1266">
        <w:tc>
          <w:tcPr>
            <w:tcW w:w="932" w:type="pct"/>
          </w:tcPr>
          <w:p w:rsidR="006D1266" w:rsidRDefault="00535066">
            <w:pPr>
              <w:rPr>
                <w:rFonts w:eastAsiaTheme="minorEastAsia"/>
                <w:bCs/>
                <w:lang w:eastAsia="zh-CN"/>
              </w:rPr>
            </w:pPr>
            <w:r>
              <w:rPr>
                <w:rFonts w:eastAsiaTheme="minorEastAsia"/>
                <w:bCs/>
                <w:lang w:eastAsia="zh-CN"/>
              </w:rPr>
              <w:t>QC</w:t>
            </w:r>
          </w:p>
        </w:tc>
        <w:tc>
          <w:tcPr>
            <w:tcW w:w="4067" w:type="pct"/>
          </w:tcPr>
          <w:p w:rsidR="006D1266" w:rsidRDefault="00535066">
            <w:pPr>
              <w:rPr>
                <w:rFonts w:eastAsiaTheme="minorEastAsia"/>
                <w:lang w:eastAsia="zh-CN"/>
              </w:rPr>
            </w:pPr>
            <w:r>
              <w:rPr>
                <w:rFonts w:eastAsiaTheme="minorEastAsia"/>
                <w:lang w:eastAsia="zh-CN"/>
              </w:rPr>
              <w:t>In TN, initial transmission timing error requirement does not</w:t>
            </w:r>
            <w:r>
              <w:rPr>
                <w:rFonts w:eastAsiaTheme="minorEastAsia"/>
                <w:lang w:eastAsia="zh-CN"/>
              </w:rPr>
              <w:t xml:space="preserve"> apply to PRACH. Although it’s RAN4’s responsibility to define timing requirement for PRACH, RAN1 should be careful not to extend the conclusion based on requirements in FR1 to FR2. For negligible impact on performance for 120 kHz, the initial transmission</w:t>
            </w:r>
            <w:r>
              <w:rPr>
                <w:rFonts w:eastAsiaTheme="minorEastAsia"/>
                <w:lang w:eastAsia="zh-CN"/>
              </w:rPr>
              <w:t xml:space="preserve"> error will have to be less than 0.3 us. This would mean an overly tight requirement on GNSS and/or downlink synchronization that may seriously limit the NTN deployment. To ensure consistent specification for FR1 and beyond, we should allow negative N_TA v</w:t>
            </w:r>
            <w:r>
              <w:rPr>
                <w:rFonts w:eastAsiaTheme="minorEastAsia"/>
                <w:lang w:eastAsia="zh-CN"/>
              </w:rPr>
              <w:t>alues.</w:t>
            </w:r>
          </w:p>
        </w:tc>
      </w:tr>
      <w:tr w:rsidR="006D1266">
        <w:tc>
          <w:tcPr>
            <w:tcW w:w="932" w:type="pct"/>
          </w:tcPr>
          <w:p w:rsidR="006D1266" w:rsidRDefault="00535066">
            <w:pPr>
              <w:rPr>
                <w:rFonts w:eastAsiaTheme="minorEastAsia"/>
                <w:bCs/>
                <w:lang w:eastAsia="zh-CN"/>
              </w:rPr>
            </w:pPr>
            <w:r>
              <w:rPr>
                <w:rFonts w:eastAsiaTheme="minorEastAsia"/>
                <w:bCs/>
                <w:lang w:eastAsia="zh-CN"/>
              </w:rPr>
              <w:t>Apple</w:t>
            </w:r>
          </w:p>
        </w:tc>
        <w:tc>
          <w:tcPr>
            <w:tcW w:w="4067" w:type="pct"/>
          </w:tcPr>
          <w:p w:rsidR="006D1266" w:rsidRDefault="00535066">
            <w:pPr>
              <w:rPr>
                <w:rFonts w:eastAsiaTheme="minorEastAsia"/>
                <w:lang w:eastAsia="zh-CN"/>
              </w:rPr>
            </w:pPr>
            <w:r>
              <w:rPr>
                <w:rFonts w:eastAsiaTheme="minorEastAsia"/>
                <w:lang w:eastAsia="zh-CN"/>
              </w:rPr>
              <w:t>Support the proposal.</w:t>
            </w:r>
          </w:p>
        </w:tc>
      </w:tr>
      <w:tr w:rsidR="006D1266">
        <w:tc>
          <w:tcPr>
            <w:tcW w:w="932" w:type="pct"/>
          </w:tcPr>
          <w:p w:rsidR="006D1266" w:rsidRDefault="00535066">
            <w:pPr>
              <w:rPr>
                <w:rFonts w:eastAsia="宋体"/>
                <w:bCs/>
                <w:szCs w:val="22"/>
                <w:lang w:eastAsia="zh-CN"/>
              </w:rPr>
            </w:pPr>
            <w:r>
              <w:rPr>
                <w:rFonts w:eastAsia="宋体" w:hint="eastAsia"/>
                <w:bCs/>
                <w:szCs w:val="22"/>
                <w:lang w:eastAsia="zh-CN"/>
              </w:rPr>
              <w:t>ZTE</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Support</w:t>
            </w:r>
          </w:p>
        </w:tc>
      </w:tr>
    </w:tbl>
    <w:p w:rsidR="006D1266" w:rsidRDefault="006D1266">
      <w:pPr>
        <w:rPr>
          <w:lang w:val="en-GB"/>
        </w:rPr>
      </w:pPr>
    </w:p>
    <w:p w:rsidR="006D1266" w:rsidRDefault="00535066">
      <w:pPr>
        <w:pStyle w:val="1"/>
      </w:pPr>
      <w:bookmarkStart w:id="5" w:name="_Toc96280695"/>
      <w:r>
        <w:t>[Active] Topic#2 Combination of open and closed loop TA control</w:t>
      </w:r>
      <w:bookmarkEnd w:id="5"/>
    </w:p>
    <w:p w:rsidR="006D1266" w:rsidRDefault="00535066">
      <w:pPr>
        <w:pStyle w:val="2"/>
      </w:pPr>
      <w:bookmarkStart w:id="6" w:name="_Toc96280696"/>
      <w:r>
        <w:rPr>
          <w:rFonts w:hint="eastAsia"/>
        </w:rPr>
        <w:t>Companies</w:t>
      </w:r>
      <w:r>
        <w:t>’ contributions summary</w:t>
      </w:r>
      <w:bookmarkEnd w:id="6"/>
    </w:p>
    <w:tbl>
      <w:tblPr>
        <w:tblStyle w:val="af7"/>
        <w:tblW w:w="5000" w:type="pct"/>
        <w:tblLook w:val="04A0" w:firstRow="1" w:lastRow="0" w:firstColumn="1" w:lastColumn="0" w:noHBand="0" w:noVBand="1"/>
      </w:tblPr>
      <w:tblGrid>
        <w:gridCol w:w="1795"/>
        <w:gridCol w:w="783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8" w:type="pct"/>
            <w:shd w:val="clear" w:color="auto" w:fill="00B0F0"/>
          </w:tcPr>
          <w:p w:rsidR="006D1266" w:rsidRDefault="00535066">
            <w:pPr>
              <w:rPr>
                <w:b/>
                <w:color w:val="FFFFFF" w:themeColor="background1"/>
              </w:rPr>
            </w:pPr>
            <w:r>
              <w:rPr>
                <w:b/>
                <w:color w:val="FFFFFF" w:themeColor="background1"/>
              </w:rPr>
              <w:t>Proposals</w:t>
            </w:r>
          </w:p>
        </w:tc>
      </w:tr>
      <w:tr w:rsidR="006D1266">
        <w:tc>
          <w:tcPr>
            <w:tcW w:w="932" w:type="pct"/>
          </w:tcPr>
          <w:p w:rsidR="006D1266" w:rsidRDefault="00535066">
            <w:pPr>
              <w:spacing w:after="0"/>
              <w:rPr>
                <w:rFonts w:eastAsia="Times New Roman"/>
                <w:lang w:val="fr-FR" w:eastAsia="fr-FR"/>
              </w:rPr>
            </w:pPr>
            <w:r>
              <w:t>MediaTek Inc.</w:t>
            </w:r>
          </w:p>
        </w:tc>
        <w:tc>
          <w:tcPr>
            <w:tcW w:w="4068" w:type="pct"/>
          </w:tcPr>
          <w:p w:rsidR="006D1266" w:rsidRDefault="00535066">
            <w:pPr>
              <w:rPr>
                <w:iCs/>
              </w:rPr>
            </w:pPr>
            <w:r>
              <w:rPr>
                <w:rFonts w:eastAsiaTheme="minorEastAsia"/>
                <w:b/>
                <w:iCs/>
                <w:lang w:eastAsia="zh-CN"/>
              </w:rPr>
              <w:t>Proposal 3</w:t>
            </w:r>
            <w:r>
              <w:rPr>
                <w:rFonts w:eastAsiaTheme="minorEastAsia"/>
                <w:iCs/>
                <w:lang w:eastAsia="zh-CN"/>
              </w:rPr>
              <w:t xml:space="preserve">: RAN4 can further discuss and conclude on combination of open </w:t>
            </w:r>
            <w:r>
              <w:rPr>
                <w:rFonts w:eastAsiaTheme="minorEastAsia"/>
                <w:iCs/>
                <w:lang w:eastAsia="zh-CN"/>
              </w:rPr>
              <w:t>and closed loop TA control in NTN.</w:t>
            </w:r>
          </w:p>
        </w:tc>
      </w:tr>
      <w:tr w:rsidR="006D1266">
        <w:tc>
          <w:tcPr>
            <w:tcW w:w="932" w:type="pct"/>
          </w:tcPr>
          <w:p w:rsidR="006D1266" w:rsidRDefault="00535066">
            <w:r>
              <w:t>CATT</w:t>
            </w:r>
          </w:p>
        </w:tc>
        <w:tc>
          <w:tcPr>
            <w:tcW w:w="4068" w:type="pct"/>
          </w:tcPr>
          <w:p w:rsidR="006D1266" w:rsidRDefault="00535066">
            <w:pPr>
              <w:pStyle w:val="aff0"/>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6D1266">
        <w:tc>
          <w:tcPr>
            <w:tcW w:w="932" w:type="pct"/>
          </w:tcPr>
          <w:p w:rsidR="006D1266" w:rsidRDefault="00535066">
            <w:r>
              <w:t>Spreadtrum Communications</w:t>
            </w:r>
          </w:p>
        </w:tc>
        <w:tc>
          <w:tcPr>
            <w:tcW w:w="4068" w:type="pct"/>
          </w:tcPr>
          <w:p w:rsidR="006D1266" w:rsidRDefault="00535066">
            <w:pPr>
              <w:spacing w:after="0"/>
              <w:rPr>
                <w:lang w:val="en-GB" w:eastAsia="zh-CN"/>
              </w:rPr>
            </w:pPr>
            <w:r>
              <w:rPr>
                <w:b/>
                <w:lang w:val="en-GB" w:eastAsia="zh-CN"/>
              </w:rPr>
              <w:t xml:space="preserve">Proposal 2: </w:t>
            </w:r>
            <w:r>
              <w:rPr>
                <w:lang w:val="en-GB" w:eastAsia="zh-CN"/>
              </w:rPr>
              <w:t>The solution to resolve the issue on combination of open</w:t>
            </w:r>
            <w:r>
              <w:rPr>
                <w:lang w:val="en-GB" w:eastAsia="zh-CN"/>
              </w:rPr>
              <w:t xml:space="preserve"> and closed loop TA control is up to the UE implementation to meet the RAN4 gradual timing adjustment requirement.</w:t>
            </w:r>
          </w:p>
        </w:tc>
      </w:tr>
      <w:tr w:rsidR="006D1266">
        <w:tc>
          <w:tcPr>
            <w:tcW w:w="932" w:type="pct"/>
          </w:tcPr>
          <w:p w:rsidR="006D1266" w:rsidRDefault="00535066">
            <w:r>
              <w:t>Nokia, Nokia Shanghai Bell</w:t>
            </w:r>
          </w:p>
        </w:tc>
        <w:tc>
          <w:tcPr>
            <w:tcW w:w="4068" w:type="pct"/>
          </w:tcPr>
          <w:p w:rsidR="006D1266" w:rsidRDefault="00535066">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w:t>
            </w:r>
            <w:r>
              <w:rPr>
                <w:rFonts w:eastAsia="Times New Roman"/>
                <w:bCs/>
                <w:color w:val="000000" w:themeColor="text1"/>
              </w:rPr>
              <w:t>void instability due to erroneous calculation of the UE-specific TA value by the UE.</w:t>
            </w:r>
          </w:p>
          <w:p w:rsidR="006D1266" w:rsidRDefault="00535066">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an overcompensation of the timing advance, generating a similar deviation on the opposit</w:t>
            </w:r>
            <w:r>
              <w:rPr>
                <w:rFonts w:eastAsia="Times New Roman"/>
                <w:color w:val="000000" w:themeColor="text1"/>
              </w:rPr>
              <w: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rsidR="006D1266" w:rsidRDefault="00535066">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If TAC is generated to introduce an offset in UE timing due to gNB internal optimizations, the TAC should be appl</w:t>
            </w:r>
            <w:r>
              <w:rPr>
                <w:rFonts w:eastAsia="Times New Roman"/>
                <w:bCs/>
                <w:color w:val="000000" w:themeColor="text1"/>
              </w:rPr>
              <w:t xml:space="preserve">ied regardless of UE accuracy for timing estimation. </w:t>
            </w:r>
          </w:p>
          <w:p w:rsidR="006D1266" w:rsidRDefault="00535066">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needed.</w:t>
            </w:r>
          </w:p>
          <w:p w:rsidR="006D1266" w:rsidRDefault="00535066">
            <w:pPr>
              <w:pStyle w:val="aa"/>
              <w:rPr>
                <w:bCs/>
              </w:rPr>
            </w:pPr>
            <w:r>
              <w:rPr>
                <w:b/>
                <w:bCs/>
              </w:rPr>
              <w:t xml:space="preserve">Proposal 1: </w:t>
            </w:r>
            <w:r>
              <w:rPr>
                <w:bCs/>
              </w:rPr>
              <w:t>The update rate that the UE applies for both the UE-specific TA and Common TA s</w:t>
            </w:r>
            <w:r>
              <w:rPr>
                <w:bCs/>
              </w:rPr>
              <w:t>hould be such that the applied TA fulfilles the RAN4 time synchronization requirements.</w:t>
            </w:r>
          </w:p>
          <w:p w:rsidR="006D1266" w:rsidRDefault="00535066">
            <w:pPr>
              <w:jc w:val="both"/>
              <w:rPr>
                <w:rFonts w:eastAsia="Times New Roman"/>
                <w:color w:val="000000" w:themeColor="text1"/>
              </w:rPr>
            </w:pPr>
            <w:r>
              <w:rPr>
                <w:rFonts w:eastAsia="Times New Roman"/>
                <w:b/>
                <w:bCs/>
                <w:color w:val="000000" w:themeColor="text1"/>
              </w:rPr>
              <w:lastRenderedPageBreak/>
              <w:t xml:space="preserve">Proposal 2: </w:t>
            </w:r>
            <w:r>
              <w:rPr>
                <w:rFonts w:eastAsia="Times New Roman"/>
                <w:bCs/>
                <w:color w:val="000000" w:themeColor="text1"/>
              </w:rPr>
              <w:t>The Common TA should be calculated in a deterministic way and applied at the same time for all UEs.</w:t>
            </w:r>
          </w:p>
          <w:p w:rsidR="006D1266" w:rsidRDefault="00535066">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w:t>
            </w:r>
            <w:r>
              <w:rPr>
                <w:rFonts w:eastAsia="Times New Roman"/>
                <w:bCs/>
                <w:color w:val="000000" w:themeColor="text1"/>
              </w:rPr>
              <w:t xml:space="preserve"> loop TA control is used, open loop TA control should be applied only in a way that does not impact the stability and accuracy as provided by closed loop TA control.</w:t>
            </w:r>
          </w:p>
          <w:p w:rsidR="006D1266" w:rsidRDefault="00535066">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The gNB should be able to use the closed-loop solution (Timing Advance Command</w:t>
            </w:r>
            <w:r>
              <w:rPr>
                <w:rFonts w:eastAsia="Times New Roman"/>
                <w:bCs/>
                <w:color w:val="000000" w:themeColor="text1"/>
              </w:rPr>
              <w:t xml:space="preserve">s over DL MAC-CE) at any time.  </w:t>
            </w:r>
          </w:p>
          <w:p w:rsidR="006D1266" w:rsidRDefault="00535066">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rsidR="006D1266" w:rsidRDefault="00535066">
            <w:pPr>
              <w:rPr>
                <w:bCs/>
              </w:rPr>
            </w:pPr>
            <w:r>
              <w:rPr>
                <w:b/>
                <w:bCs/>
              </w:rPr>
              <w:t xml:space="preserve">Proposal 18: </w:t>
            </w:r>
            <w:r>
              <w:rPr>
                <w:bCs/>
              </w:rPr>
              <w:t xml:space="preserve">RAN1 to send LS to RAN4 in order to clarify the additional aspects that would </w:t>
            </w:r>
            <w:r>
              <w:rPr>
                <w:bCs/>
              </w:rPr>
              <w:t>need to be considered related to the sudden jumps in the UE transmit timing due to UE reading updated information for the serving satellite ephemeris.</w:t>
            </w:r>
          </w:p>
          <w:p w:rsidR="006D1266" w:rsidRDefault="006D1266">
            <w:pPr>
              <w:spacing w:after="0"/>
              <w:rPr>
                <w:b/>
                <w:lang w:eastAsia="zh-CN"/>
              </w:rPr>
            </w:pPr>
          </w:p>
        </w:tc>
      </w:tr>
      <w:tr w:rsidR="006D1266">
        <w:tc>
          <w:tcPr>
            <w:tcW w:w="932" w:type="pct"/>
          </w:tcPr>
          <w:p w:rsidR="006D1266" w:rsidRDefault="00535066">
            <w:r>
              <w:lastRenderedPageBreak/>
              <w:t>Apple</w:t>
            </w:r>
          </w:p>
        </w:tc>
        <w:tc>
          <w:tcPr>
            <w:tcW w:w="4068" w:type="pct"/>
          </w:tcPr>
          <w:p w:rsidR="006D1266" w:rsidRDefault="00535066">
            <w:pPr>
              <w:jc w:val="both"/>
            </w:pPr>
            <w:r>
              <w:rPr>
                <w:b/>
              </w:rPr>
              <w:t>Proposal 2:</w:t>
            </w:r>
            <w:r>
              <w:t xml:space="preserve"> For the double correction issue, RAN1 to wait for RAN4’s final decision before conclu</w:t>
            </w:r>
            <w:r>
              <w:t xml:space="preserve">ding the RAN1 discussion. </w:t>
            </w:r>
          </w:p>
          <w:p w:rsidR="006D1266" w:rsidRDefault="00535066">
            <w:pPr>
              <w:pStyle w:val="aff0"/>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rsidR="006D1266" w:rsidRDefault="006D1266">
            <w:pPr>
              <w:jc w:val="both"/>
              <w:rPr>
                <w:rFonts w:eastAsia="Times New Roman"/>
                <w:b/>
                <w:bCs/>
                <w:color w:val="000000" w:themeColor="text1"/>
              </w:rPr>
            </w:pPr>
          </w:p>
        </w:tc>
      </w:tr>
      <w:tr w:rsidR="006D1266">
        <w:tc>
          <w:tcPr>
            <w:tcW w:w="932" w:type="pct"/>
          </w:tcPr>
          <w:p w:rsidR="006D1266" w:rsidRDefault="00535066">
            <w:r>
              <w:t>Xiaomi</w:t>
            </w:r>
          </w:p>
        </w:tc>
        <w:tc>
          <w:tcPr>
            <w:tcW w:w="4068" w:type="pct"/>
          </w:tcPr>
          <w:p w:rsidR="006D1266" w:rsidRDefault="00535066">
            <w:pPr>
              <w:rPr>
                <w:b/>
              </w:rPr>
            </w:pPr>
            <w:r>
              <w:rPr>
                <w:b/>
              </w:rPr>
              <w:t>Proposal 1:</w:t>
            </w:r>
            <w:r>
              <w:rPr>
                <w:lang w:eastAsia="zh-CN"/>
              </w:rPr>
              <w:t xml:space="preserve"> </w:t>
            </w:r>
            <w:r>
              <w:t xml:space="preserve">The solution to resolve the issue on combination of </w:t>
            </w:r>
            <w:r>
              <w:t>open and closed loop TA control is up to the UE implementation to meet the RAN4’s requirements.</w:t>
            </w:r>
          </w:p>
        </w:tc>
      </w:tr>
      <w:tr w:rsidR="006D1266">
        <w:tc>
          <w:tcPr>
            <w:tcW w:w="932" w:type="pct"/>
          </w:tcPr>
          <w:p w:rsidR="006D1266" w:rsidRDefault="00535066">
            <w:r>
              <w:t>Samsung</w:t>
            </w:r>
          </w:p>
        </w:tc>
        <w:tc>
          <w:tcPr>
            <w:tcW w:w="4068" w:type="pct"/>
          </w:tcPr>
          <w:p w:rsidR="006D1266" w:rsidRDefault="00535066">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rsidR="006D1266" w:rsidRDefault="00535066">
            <w:pPr>
              <w:pStyle w:val="a8"/>
              <w:widowControl w:val="0"/>
              <w:numPr>
                <w:ilvl w:val="0"/>
                <w:numId w:val="17"/>
              </w:numPr>
              <w:wordWrap w:val="0"/>
              <w:autoSpaceDE w:val="0"/>
              <w:autoSpaceDN w:val="0"/>
              <w:spacing w:before="0" w:after="0"/>
              <w:rPr>
                <w:b w:val="0"/>
                <w:lang w:val="zh-CN"/>
              </w:rPr>
            </w:pPr>
            <w:r>
              <w:rPr>
                <w:b w:val="0"/>
              </w:rPr>
              <w:t>Closed-loop TA control</w:t>
            </w:r>
          </w:p>
          <w:p w:rsidR="006D1266" w:rsidRDefault="00535066">
            <w:pPr>
              <w:pStyle w:val="a8"/>
              <w:widowControl w:val="0"/>
              <w:numPr>
                <w:ilvl w:val="0"/>
                <w:numId w:val="17"/>
              </w:numPr>
              <w:wordWrap w:val="0"/>
              <w:autoSpaceDE w:val="0"/>
              <w:autoSpaceDN w:val="0"/>
              <w:spacing w:before="0" w:after="0"/>
              <w:rPr>
                <w:b w:val="0"/>
                <w:lang w:val="zh-CN"/>
              </w:rPr>
            </w:pPr>
            <w:r>
              <w:rPr>
                <w:b w:val="0"/>
              </w:rPr>
              <w:t>Open-loop TA control</w:t>
            </w:r>
          </w:p>
          <w:p w:rsidR="006D1266" w:rsidRPr="00EE098D" w:rsidRDefault="00535066">
            <w:pPr>
              <w:pStyle w:val="a8"/>
              <w:widowControl w:val="0"/>
              <w:numPr>
                <w:ilvl w:val="0"/>
                <w:numId w:val="17"/>
              </w:numPr>
              <w:wordWrap w:val="0"/>
              <w:autoSpaceDE w:val="0"/>
              <w:autoSpaceDN w:val="0"/>
              <w:spacing w:before="0" w:after="0"/>
              <w:rPr>
                <w:b w:val="0"/>
                <w:lang w:val="en-GB"/>
              </w:rPr>
            </w:pPr>
            <w:r>
              <w:rPr>
                <w:b w:val="0"/>
              </w:rPr>
              <w:t>Combination of open&amp;closed-loop TA control</w:t>
            </w:r>
          </w:p>
        </w:tc>
      </w:tr>
      <w:tr w:rsidR="006D1266">
        <w:tc>
          <w:tcPr>
            <w:tcW w:w="932" w:type="pct"/>
          </w:tcPr>
          <w:p w:rsidR="006D1266" w:rsidRDefault="00535066">
            <w:r>
              <w:t>Baicells</w:t>
            </w:r>
          </w:p>
        </w:tc>
        <w:tc>
          <w:tcPr>
            <w:tcW w:w="4068" w:type="pct"/>
          </w:tcPr>
          <w:p w:rsidR="006D1266" w:rsidRDefault="00535066">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rsidR="006D1266" w:rsidRDefault="00535066">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rsidR="006D1266" w:rsidRDefault="006D1266">
            <w:pPr>
              <w:spacing w:before="60" w:after="60" w:line="288" w:lineRule="auto"/>
              <w:jc w:val="both"/>
              <w:rPr>
                <w:rFonts w:eastAsia="Malgun Gothic"/>
              </w:rPr>
            </w:pPr>
          </w:p>
        </w:tc>
      </w:tr>
      <w:tr w:rsidR="006D1266">
        <w:tc>
          <w:tcPr>
            <w:tcW w:w="932" w:type="pct"/>
          </w:tcPr>
          <w:p w:rsidR="006D1266" w:rsidRDefault="00535066">
            <w:r>
              <w:t>NEC</w:t>
            </w:r>
          </w:p>
        </w:tc>
        <w:tc>
          <w:tcPr>
            <w:tcW w:w="4068" w:type="pct"/>
          </w:tcPr>
          <w:p w:rsidR="006D1266" w:rsidRDefault="00535066">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w:t>
            </w:r>
            <w:r>
              <w:rPr>
                <w:rFonts w:eastAsia="MS Mincho"/>
                <w:b/>
                <w:bCs/>
                <w:kern w:val="2"/>
              </w:rPr>
              <w:t>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rsidR="006D1266" w:rsidRDefault="00535066">
            <w:pPr>
              <w:pStyle w:val="References"/>
              <w:numPr>
                <w:ilvl w:val="0"/>
                <w:numId w:val="0"/>
              </w:numPr>
              <w:rPr>
                <w:b/>
                <w:bCs/>
                <w:color w:val="000000"/>
                <w:szCs w:val="20"/>
                <w:lang w:eastAsia="zh-CN"/>
              </w:rPr>
            </w:pPr>
            <w:r>
              <w:rPr>
                <w:rFonts w:eastAsia="MS Mincho"/>
                <w:bCs/>
                <w:kern w:val="2"/>
              </w:rPr>
              <w:fldChar w:fldCharType="end"/>
            </w:r>
          </w:p>
        </w:tc>
      </w:tr>
    </w:tbl>
    <w:p w:rsidR="006D1266" w:rsidRDefault="00535066">
      <w:pPr>
        <w:pStyle w:val="2"/>
      </w:pPr>
      <w:bookmarkStart w:id="7" w:name="_Toc96280697"/>
      <w:r>
        <w:t>Initial proposal and companies views’ collection for 1st round</w:t>
      </w:r>
      <w:bookmarkEnd w:id="7"/>
      <w:r>
        <w:t xml:space="preserve"> </w:t>
      </w:r>
    </w:p>
    <w:p w:rsidR="006D1266" w:rsidRDefault="00535066">
      <w:pPr>
        <w:pStyle w:val="af5"/>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w:t>
      </w:r>
      <w:r>
        <w:rPr>
          <w:rFonts w:eastAsia="PMingLiU"/>
          <w:sz w:val="20"/>
          <w:szCs w:val="20"/>
          <w:lang w:val="en-GB" w:eastAsia="en-US"/>
        </w:rPr>
        <w:t xml:space="preserve"> contributions:</w:t>
      </w:r>
    </w:p>
    <w:p w:rsidR="006D1266" w:rsidRDefault="006D1266">
      <w:pPr>
        <w:pStyle w:val="af5"/>
        <w:spacing w:before="0" w:beforeAutospacing="0" w:after="0" w:afterAutospacing="0"/>
        <w:rPr>
          <w:rFonts w:eastAsia="PMingLiU"/>
          <w:sz w:val="20"/>
          <w:szCs w:val="20"/>
          <w:lang w:val="en-GB" w:eastAsia="en-US"/>
        </w:rPr>
      </w:pPr>
    </w:p>
    <w:p w:rsidR="006D1266" w:rsidRDefault="00535066">
      <w:pPr>
        <w:pStyle w:val="af5"/>
        <w:spacing w:before="0" w:beforeAutospacing="0" w:after="0" w:afterAutospacing="0"/>
        <w:rPr>
          <w:rFonts w:eastAsia="PMingLiU"/>
          <w:sz w:val="20"/>
          <w:szCs w:val="20"/>
          <w:lang w:val="en-GB" w:eastAsia="en-US"/>
        </w:rPr>
      </w:pPr>
      <w:r>
        <w:rPr>
          <w:rFonts w:eastAsia="PMingLiU"/>
          <w:sz w:val="20"/>
          <w:szCs w:val="20"/>
          <w:lang w:val="en-GB" w:eastAsia="en-US"/>
        </w:rPr>
        <w:t>According to [MediaTek, Apple, Baicells ] RAN4 can further discuss. RAN1 will re-examine the issue after RAN4 reply.</w:t>
      </w:r>
    </w:p>
    <w:p w:rsidR="006D1266" w:rsidRDefault="00535066">
      <w:pPr>
        <w:pStyle w:val="af5"/>
        <w:spacing w:before="0" w:beforeAutospacing="0" w:after="0" w:afterAutospacing="0"/>
        <w:rPr>
          <w:rFonts w:eastAsia="PMingLiU"/>
          <w:sz w:val="20"/>
          <w:szCs w:val="20"/>
          <w:lang w:val="en-GB" w:eastAsia="en-US"/>
        </w:rPr>
      </w:pPr>
      <w:r>
        <w:rPr>
          <w:rFonts w:eastAsia="PMingLiU"/>
          <w:sz w:val="20"/>
          <w:szCs w:val="20"/>
          <w:lang w:val="en-GB" w:eastAsia="en-US"/>
        </w:rPr>
        <w:t xml:space="preserve">For [CATT, Spreadtrum Communications, Xiaomi, NEC] the issue can be solved by UE implementation to meet the RAN4 gradual </w:t>
      </w:r>
      <w:r>
        <w:rPr>
          <w:rFonts w:eastAsia="PMingLiU"/>
          <w:sz w:val="20"/>
          <w:szCs w:val="20"/>
          <w:lang w:val="en-GB" w:eastAsia="en-US"/>
        </w:rPr>
        <w:t>timing adjustment requirement.</w:t>
      </w:r>
    </w:p>
    <w:p w:rsidR="006D1266" w:rsidRDefault="006D1266">
      <w:pPr>
        <w:pStyle w:val="af5"/>
        <w:spacing w:before="0" w:beforeAutospacing="0" w:after="0" w:afterAutospacing="0"/>
        <w:rPr>
          <w:rFonts w:eastAsia="PMingLiU"/>
          <w:sz w:val="20"/>
          <w:szCs w:val="20"/>
          <w:lang w:val="en-GB" w:eastAsia="en-US"/>
        </w:rPr>
      </w:pPr>
    </w:p>
    <w:p w:rsidR="006D1266" w:rsidRDefault="00535066">
      <w:pPr>
        <w:pStyle w:val="af5"/>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w:t>
      </w:r>
      <w:r>
        <w:rPr>
          <w:rFonts w:eastAsia="PMingLiU"/>
          <w:sz w:val="20"/>
          <w:szCs w:val="20"/>
          <w:lang w:val="en-GB" w:eastAsia="en-US"/>
        </w:rPr>
        <w:t>formation for the serving satellite ephemeris</w:t>
      </w:r>
    </w:p>
    <w:p w:rsidR="006D1266" w:rsidRDefault="00535066">
      <w:pPr>
        <w:pStyle w:val="af5"/>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rsidR="006D1266" w:rsidRDefault="00535066">
      <w:pPr>
        <w:rPr>
          <w:lang w:val="en-GB"/>
        </w:rPr>
      </w:pPr>
      <w:r>
        <w:rPr>
          <w:lang w:val="en-GB"/>
        </w:rPr>
        <w:t>Moderator note: The Reply LS  R1-2200870(R4-2120417) from RAN4 was already discussed at RAN1#107-e. The issue is still within the hands of RAN4. RAN1 to wait for RAN4’s final decision before concluding the RA</w:t>
      </w:r>
      <w:r>
        <w:rPr>
          <w:lang w:val="en-GB"/>
        </w:rPr>
        <w:t xml:space="preserve">N1 discussion.  </w:t>
      </w:r>
    </w:p>
    <w:p w:rsidR="006D1266" w:rsidRDefault="00535066">
      <w:pPr>
        <w:pStyle w:val="af5"/>
        <w:rPr>
          <w:b/>
          <w:sz w:val="20"/>
        </w:rPr>
      </w:pPr>
      <w:r>
        <w:rPr>
          <w:b/>
          <w:sz w:val="20"/>
          <w:highlight w:val="yellow"/>
        </w:rPr>
        <w:lastRenderedPageBreak/>
        <w:t>Initial Proposal 2:</w:t>
      </w:r>
    </w:p>
    <w:p w:rsidR="006D1266" w:rsidRDefault="00535066">
      <w:pPr>
        <w:pStyle w:val="Prop1"/>
        <w:rPr>
          <w:szCs w:val="20"/>
        </w:rPr>
      </w:pPr>
      <w:r>
        <w:rPr>
          <w:szCs w:val="20"/>
        </w:rPr>
        <w:t>RAN1 to wait for RAN4’s final decision before concluding the RAN1 discussion on “double-correction” issue</w:t>
      </w:r>
    </w:p>
    <w:p w:rsidR="006D1266" w:rsidRDefault="006D1266">
      <w:pPr>
        <w:pStyle w:val="Prop1"/>
        <w:rPr>
          <w:szCs w:val="20"/>
        </w:rPr>
      </w:pPr>
    </w:p>
    <w:p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7" w:type="pct"/>
            <w:shd w:val="clear" w:color="auto" w:fill="00B0F0"/>
          </w:tcPr>
          <w:p w:rsidR="006D1266" w:rsidRDefault="00535066">
            <w:pPr>
              <w:rPr>
                <w:b/>
                <w:color w:val="FFFFFF" w:themeColor="background1"/>
              </w:rPr>
            </w:pPr>
            <w:r>
              <w:rPr>
                <w:b/>
                <w:color w:val="FFFFFF" w:themeColor="background1"/>
              </w:rPr>
              <w:t>Comments and Views</w:t>
            </w:r>
          </w:p>
        </w:tc>
      </w:tr>
      <w:tr w:rsidR="006D1266">
        <w:tc>
          <w:tcPr>
            <w:tcW w:w="932" w:type="pct"/>
          </w:tcPr>
          <w:p w:rsidR="006D1266" w:rsidRDefault="00535066">
            <w:pPr>
              <w:rPr>
                <w:rFonts w:eastAsia="宋体"/>
                <w:bCs/>
                <w:szCs w:val="22"/>
                <w:lang w:eastAsia="zh-CN"/>
              </w:rPr>
            </w:pPr>
            <w:r>
              <w:rPr>
                <w:rFonts w:eastAsia="宋体"/>
                <w:bCs/>
                <w:szCs w:val="22"/>
                <w:lang w:eastAsia="zh-CN"/>
              </w:rPr>
              <w:t>Nokia, Nokia</w:t>
            </w:r>
            <w:r>
              <w:rPr>
                <w:rFonts w:eastAsia="宋体"/>
                <w:bCs/>
                <w:szCs w:val="22"/>
                <w:lang w:eastAsia="zh-CN"/>
              </w:rPr>
              <w:t xml:space="preserve"> Shanghai Bell</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TAC opera</w:t>
            </w:r>
            <w:r>
              <w:rPr>
                <w:rFonts w:eastAsia="Times New Roman"/>
                <w:bCs/>
                <w:color w:val="000000" w:themeColor="text1"/>
              </w:rPr>
              <w:t xml:space="preserve">tion in two different states to allow both differential and absolute indication of the TAC updates. Further, as outlined in our contribution there are additional aspects of sudden jumps in the UE applied TA whenever a UE updates its information related to </w:t>
            </w:r>
            <w:r>
              <w:rPr>
                <w:rFonts w:eastAsia="Times New Roman"/>
                <w:bCs/>
                <w:color w:val="000000" w:themeColor="text1"/>
              </w:rPr>
              <w:t>serving satellite ephemeris and Common TA, and thereby abruptly cancels any systematic TA error that has accumulated in the system (which the gNB would have been tracking using regular TA commands). At the same time RAN1 sends an LS to RAN4 with the questi</w:t>
            </w:r>
            <w:r>
              <w:rPr>
                <w:rFonts w:eastAsia="Times New Roman"/>
                <w:bCs/>
                <w:color w:val="000000" w:themeColor="text1"/>
              </w:rPr>
              <w:t xml:space="preserve">on to </w:t>
            </w:r>
            <w:r>
              <w:rPr>
                <w:bCs/>
              </w:rPr>
              <w:t>clarify whether there are additional aspects to be considered related to the sudden jumps in the UE transmit timing due to UE reading updated information for the serving satellite ephemeris.</w:t>
            </w:r>
            <w:r>
              <w:rPr>
                <w:rFonts w:eastAsia="宋体"/>
                <w:bCs/>
                <w:szCs w:val="22"/>
                <w:lang w:eastAsia="zh-CN"/>
              </w:rPr>
              <w:t xml:space="preserve">  </w:t>
            </w:r>
          </w:p>
        </w:tc>
      </w:tr>
      <w:tr w:rsidR="006D1266">
        <w:tc>
          <w:tcPr>
            <w:tcW w:w="932" w:type="pct"/>
          </w:tcPr>
          <w:p w:rsidR="006D1266" w:rsidRDefault="00535066">
            <w:pPr>
              <w:rPr>
                <w:rFonts w:eastAsiaTheme="minorEastAsia"/>
                <w:bCs/>
                <w:lang w:eastAsia="zh-CN"/>
              </w:rPr>
            </w:pPr>
            <w:r>
              <w:rPr>
                <w:rFonts w:eastAsiaTheme="minorEastAsia"/>
                <w:bCs/>
                <w:lang w:eastAsia="zh-CN"/>
              </w:rPr>
              <w:t>Ericsson</w:t>
            </w:r>
          </w:p>
        </w:tc>
        <w:tc>
          <w:tcPr>
            <w:tcW w:w="4067" w:type="pct"/>
          </w:tcPr>
          <w:p w:rsidR="006D1266" w:rsidRDefault="00535066">
            <w:pPr>
              <w:rPr>
                <w:rFonts w:eastAsiaTheme="minorEastAsia"/>
                <w:lang w:eastAsia="zh-CN"/>
              </w:rPr>
            </w:pPr>
            <w:r>
              <w:rPr>
                <w:rFonts w:eastAsia="宋体"/>
                <w:bCs/>
                <w:szCs w:val="22"/>
                <w:lang w:eastAsia="zh-CN"/>
              </w:rPr>
              <w:t>Fine to wait for final decision from RAN4.</w:t>
            </w:r>
          </w:p>
        </w:tc>
      </w:tr>
      <w:tr w:rsidR="006D1266">
        <w:tc>
          <w:tcPr>
            <w:tcW w:w="932" w:type="pct"/>
          </w:tcPr>
          <w:p w:rsidR="006D1266" w:rsidRDefault="00535066">
            <w:pPr>
              <w:rPr>
                <w:rFonts w:eastAsiaTheme="minorEastAsia"/>
                <w:bCs/>
                <w:lang w:eastAsia="zh-CN"/>
              </w:rPr>
            </w:pPr>
            <w:r>
              <w:rPr>
                <w:rFonts w:eastAsiaTheme="minorEastAsia"/>
                <w:bCs/>
                <w:lang w:eastAsia="zh-CN"/>
              </w:rPr>
              <w:t>QC</w:t>
            </w:r>
          </w:p>
        </w:tc>
        <w:tc>
          <w:tcPr>
            <w:tcW w:w="4067" w:type="pct"/>
          </w:tcPr>
          <w:p w:rsidR="006D1266" w:rsidRDefault="00535066">
            <w:pPr>
              <w:rPr>
                <w:rFonts w:eastAsia="宋体"/>
                <w:bCs/>
                <w:szCs w:val="22"/>
                <w:lang w:eastAsia="zh-CN"/>
              </w:rPr>
            </w:pPr>
            <w:r>
              <w:rPr>
                <w:rFonts w:eastAsia="宋体"/>
                <w:bCs/>
                <w:szCs w:val="22"/>
                <w:lang w:eastAsia="zh-CN"/>
              </w:rPr>
              <w:t>Agree with the Moderator.</w:t>
            </w:r>
          </w:p>
        </w:tc>
      </w:tr>
      <w:tr w:rsidR="006D1266">
        <w:tc>
          <w:tcPr>
            <w:tcW w:w="932" w:type="pct"/>
          </w:tcPr>
          <w:p w:rsidR="006D1266" w:rsidRDefault="00535066">
            <w:pPr>
              <w:rPr>
                <w:rFonts w:eastAsiaTheme="minorEastAsia"/>
                <w:bCs/>
                <w:lang w:eastAsia="zh-CN"/>
              </w:rPr>
            </w:pPr>
            <w:r>
              <w:rPr>
                <w:rFonts w:eastAsiaTheme="minorEastAsia"/>
                <w:bCs/>
                <w:lang w:eastAsia="zh-CN"/>
              </w:rPr>
              <w:t>Apple</w:t>
            </w:r>
          </w:p>
        </w:tc>
        <w:tc>
          <w:tcPr>
            <w:tcW w:w="4067" w:type="pct"/>
          </w:tcPr>
          <w:p w:rsidR="006D1266" w:rsidRDefault="00535066">
            <w:pPr>
              <w:rPr>
                <w:rFonts w:eastAsiaTheme="minorEastAsia"/>
                <w:lang w:eastAsia="zh-CN"/>
              </w:rPr>
            </w:pPr>
            <w:r>
              <w:rPr>
                <w:rFonts w:eastAsiaTheme="minorEastAsia"/>
                <w:lang w:eastAsia="zh-CN"/>
              </w:rPr>
              <w:t xml:space="preserve">We are fine with the proposal. </w:t>
            </w:r>
          </w:p>
          <w:p w:rsidR="006D1266" w:rsidRDefault="00535066">
            <w:pPr>
              <w:rPr>
                <w:rFonts w:eastAsia="宋体"/>
                <w:bCs/>
                <w:szCs w:val="22"/>
                <w:lang w:eastAsia="zh-CN"/>
              </w:rPr>
            </w:pPr>
            <w:r>
              <w:rPr>
                <w:rFonts w:eastAsiaTheme="minorEastAsia"/>
                <w:lang w:eastAsia="zh-CN"/>
              </w:rPr>
              <w:t xml:space="preserve">Nokia’s suggestion of addressing this issue in RAN1 directly is also fine to us. </w:t>
            </w:r>
          </w:p>
        </w:tc>
      </w:tr>
      <w:tr w:rsidR="006D1266">
        <w:tc>
          <w:tcPr>
            <w:tcW w:w="932" w:type="pct"/>
          </w:tcPr>
          <w:p w:rsidR="006D1266" w:rsidRDefault="00535066">
            <w:pPr>
              <w:rPr>
                <w:rFonts w:eastAsia="宋体"/>
                <w:bCs/>
                <w:szCs w:val="22"/>
                <w:lang w:eastAsia="zh-CN"/>
              </w:rPr>
            </w:pPr>
            <w:r>
              <w:rPr>
                <w:rFonts w:eastAsia="宋体" w:hint="eastAsia"/>
                <w:bCs/>
                <w:szCs w:val="22"/>
                <w:lang w:eastAsia="zh-CN"/>
              </w:rPr>
              <w:t>ZTE</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Support</w:t>
            </w:r>
          </w:p>
        </w:tc>
      </w:tr>
    </w:tbl>
    <w:p w:rsidR="006D1266" w:rsidRDefault="006D1266">
      <w:pPr>
        <w:rPr>
          <w:lang w:eastAsia="zh-CN"/>
        </w:rPr>
      </w:pPr>
    </w:p>
    <w:p w:rsidR="006D1266" w:rsidRDefault="006D1266">
      <w:pPr>
        <w:rPr>
          <w:lang w:val="en-GB"/>
        </w:rPr>
      </w:pPr>
    </w:p>
    <w:p w:rsidR="006D1266" w:rsidRDefault="00535066">
      <w:pPr>
        <w:pStyle w:val="1"/>
      </w:pPr>
      <w:r>
        <w:t xml:space="preserve"> </w:t>
      </w:r>
      <w:bookmarkStart w:id="8" w:name="_Toc96280698"/>
      <w:r>
        <w:t>[Active] Topic#3 Maintenance on Serving satellite ephemeris format bit allocations</w:t>
      </w:r>
      <w:bookmarkEnd w:id="8"/>
    </w:p>
    <w:p w:rsidR="006D1266" w:rsidRDefault="00535066">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af7"/>
        <w:tblW w:w="0" w:type="auto"/>
        <w:tblLook w:val="04A0" w:firstRow="1" w:lastRow="0" w:firstColumn="1" w:lastColumn="0" w:noHBand="0" w:noVBand="1"/>
      </w:tblPr>
      <w:tblGrid>
        <w:gridCol w:w="9287"/>
      </w:tblGrid>
      <w:tr w:rsidR="006D1266">
        <w:tc>
          <w:tcPr>
            <w:tcW w:w="9287" w:type="dxa"/>
          </w:tcPr>
          <w:p w:rsidR="006D1266" w:rsidRDefault="00535066">
            <w:pPr>
              <w:rPr>
                <w:b/>
                <w:bCs/>
                <w:highlight w:val="green"/>
                <w:lang w:eastAsia="ko-KR"/>
              </w:rPr>
            </w:pPr>
            <w:r>
              <w:rPr>
                <w:b/>
                <w:bCs/>
                <w:highlight w:val="green"/>
                <w:lang w:eastAsia="ko-KR"/>
              </w:rPr>
              <w:t>Agreement</w:t>
            </w:r>
          </w:p>
          <w:p w:rsidR="006D1266" w:rsidRDefault="00535066">
            <w:r>
              <w:t>Confirm the working assumption made at RAN1#106-bis-e on serving satellite ephemeris bit al</w:t>
            </w:r>
            <w:r>
              <w:t>locations for LEO/MEO/GEO based non-terrestrial access network:</w:t>
            </w:r>
          </w:p>
          <w:p w:rsidR="006D1266" w:rsidRDefault="00535066">
            <w:pPr>
              <w:widowControl w:val="0"/>
              <w:numPr>
                <w:ilvl w:val="0"/>
                <w:numId w:val="18"/>
              </w:numPr>
              <w:spacing w:after="0"/>
              <w:rPr>
                <w:lang w:eastAsia="zh-TW"/>
              </w:rPr>
            </w:pPr>
            <w:r>
              <w:rPr>
                <w:lang w:eastAsia="zh-TW"/>
              </w:rPr>
              <w:t>Support serving satellite ephemeris format bit allocations for LEO/MEO/GEO based non-terrestrial access network:</w:t>
            </w:r>
          </w:p>
          <w:p w:rsidR="006D1266" w:rsidRDefault="00535066">
            <w:pPr>
              <w:widowControl w:val="0"/>
              <w:numPr>
                <w:ilvl w:val="1"/>
                <w:numId w:val="18"/>
              </w:numPr>
              <w:spacing w:after="0"/>
              <w:rPr>
                <w:lang w:eastAsia="zh-TW"/>
              </w:rPr>
            </w:pPr>
            <w:r>
              <w:rPr>
                <w:lang w:eastAsia="zh-TW"/>
              </w:rPr>
              <w:t xml:space="preserve">Position and velocity state vector ephemeris format is 17 bytes payload. </w:t>
            </w:r>
          </w:p>
          <w:p w:rsidR="006D1266" w:rsidRDefault="00535066">
            <w:pPr>
              <w:widowControl w:val="0"/>
              <w:numPr>
                <w:ilvl w:val="2"/>
                <w:numId w:val="18"/>
              </w:numPr>
              <w:spacing w:after="0"/>
              <w:rPr>
                <w:lang w:eastAsia="zh-TW"/>
              </w:rPr>
            </w:pPr>
            <w:r>
              <w:rPr>
                <w:lang w:eastAsia="zh-TW"/>
              </w:rPr>
              <w:t xml:space="preserve">The </w:t>
            </w:r>
            <w:r>
              <w:rPr>
                <w:lang w:eastAsia="zh-TW"/>
              </w:rPr>
              <w:t>field size for position (m) is 78 bits</w:t>
            </w:r>
          </w:p>
          <w:p w:rsidR="006D1266" w:rsidRDefault="00535066">
            <w:pPr>
              <w:widowControl w:val="0"/>
              <w:numPr>
                <w:ilvl w:val="3"/>
                <w:numId w:val="18"/>
              </w:numPr>
              <w:spacing w:after="0"/>
              <w:rPr>
                <w:lang w:eastAsia="zh-TW"/>
              </w:rPr>
            </w:pPr>
            <w:r>
              <w:rPr>
                <w:lang w:eastAsia="zh-TW"/>
              </w:rPr>
              <w:t>Position range is driven by GEO : +/- 42 200 km</w:t>
            </w:r>
          </w:p>
          <w:p w:rsidR="006D1266" w:rsidRDefault="00535066">
            <w:pPr>
              <w:widowControl w:val="0"/>
              <w:numPr>
                <w:ilvl w:val="3"/>
                <w:numId w:val="18"/>
              </w:numPr>
              <w:spacing w:after="0"/>
              <w:rPr>
                <w:lang w:eastAsia="zh-TW"/>
              </w:rPr>
            </w:pPr>
            <w:r>
              <w:rPr>
                <w:lang w:eastAsia="zh-TW"/>
              </w:rPr>
              <w:t>The quantization step is 1.3m for position</w:t>
            </w:r>
          </w:p>
          <w:p w:rsidR="006D1266" w:rsidRDefault="00535066">
            <w:pPr>
              <w:widowControl w:val="0"/>
              <w:numPr>
                <w:ilvl w:val="2"/>
                <w:numId w:val="18"/>
              </w:numPr>
              <w:spacing w:after="0"/>
              <w:rPr>
                <w:lang w:eastAsia="zh-TW"/>
              </w:rPr>
            </w:pPr>
            <w:r>
              <w:rPr>
                <w:lang w:eastAsia="zh-TW"/>
              </w:rPr>
              <w:t>The field size for velocity (m/s) is 54 bits</w:t>
            </w:r>
          </w:p>
          <w:p w:rsidR="006D1266" w:rsidRDefault="00535066">
            <w:pPr>
              <w:widowControl w:val="0"/>
              <w:numPr>
                <w:ilvl w:val="3"/>
                <w:numId w:val="18"/>
              </w:numPr>
              <w:spacing w:after="0"/>
              <w:rPr>
                <w:lang w:eastAsia="zh-TW"/>
              </w:rPr>
            </w:pPr>
            <w:r>
              <w:rPr>
                <w:lang w:eastAsia="zh-TW"/>
              </w:rPr>
              <w:t>Velocity range is driven by LEO@600 km: +/- 8000 m/s</w:t>
            </w:r>
          </w:p>
          <w:p w:rsidR="006D1266" w:rsidRDefault="00535066">
            <w:pPr>
              <w:widowControl w:val="0"/>
              <w:numPr>
                <w:ilvl w:val="3"/>
                <w:numId w:val="18"/>
              </w:numPr>
              <w:spacing w:after="0"/>
              <w:rPr>
                <w:lang w:eastAsia="zh-TW"/>
              </w:rPr>
            </w:pPr>
            <w:r>
              <w:rPr>
                <w:lang w:eastAsia="zh-TW"/>
              </w:rPr>
              <w:t>The quantization step is 0.0</w:t>
            </w:r>
            <w:r>
              <w:rPr>
                <w:lang w:eastAsia="zh-TW"/>
              </w:rPr>
              <w:t>6 m/s for Velocity</w:t>
            </w:r>
          </w:p>
          <w:p w:rsidR="006D1266" w:rsidRDefault="00535066">
            <w:pPr>
              <w:widowControl w:val="0"/>
              <w:numPr>
                <w:ilvl w:val="1"/>
                <w:numId w:val="18"/>
              </w:numPr>
              <w:spacing w:after="0"/>
              <w:rPr>
                <w:lang w:eastAsia="zh-TW"/>
              </w:rPr>
            </w:pPr>
            <w:r>
              <w:rPr>
                <w:lang w:eastAsia="zh-TW"/>
              </w:rPr>
              <w:t>Orbital parameter ephemeris format 18 byte payload</w:t>
            </w:r>
          </w:p>
          <w:p w:rsidR="006D1266" w:rsidRDefault="00535066">
            <w:pPr>
              <w:widowControl w:val="0"/>
              <w:numPr>
                <w:ilvl w:val="2"/>
                <w:numId w:val="18"/>
              </w:numPr>
              <w:spacing w:after="0"/>
              <w:rPr>
                <w:lang w:eastAsia="zh-TW"/>
              </w:rPr>
            </w:pPr>
            <w:r>
              <w:rPr>
                <w:lang w:eastAsia="zh-TW"/>
              </w:rPr>
              <w:t>Semi-major axis α (m) is 33 bits</w:t>
            </w:r>
          </w:p>
          <w:p w:rsidR="006D1266" w:rsidRDefault="00535066">
            <w:pPr>
              <w:widowControl w:val="0"/>
              <w:numPr>
                <w:ilvl w:val="3"/>
                <w:numId w:val="18"/>
              </w:numPr>
              <w:spacing w:after="0"/>
              <w:rPr>
                <w:lang w:eastAsia="zh-TW"/>
              </w:rPr>
            </w:pPr>
            <w:r>
              <w:rPr>
                <w:lang w:eastAsia="zh-TW"/>
              </w:rPr>
              <w:t>Range: [6500, 43000]km</w:t>
            </w:r>
          </w:p>
          <w:p w:rsidR="006D1266" w:rsidRDefault="00535066">
            <w:pPr>
              <w:widowControl w:val="0"/>
              <w:numPr>
                <w:ilvl w:val="2"/>
                <w:numId w:val="18"/>
              </w:numPr>
              <w:spacing w:after="0"/>
              <w:rPr>
                <w:lang w:eastAsia="zh-TW"/>
              </w:rPr>
            </w:pPr>
            <w:r>
              <w:rPr>
                <w:lang w:eastAsia="zh-TW"/>
              </w:rPr>
              <w:t>Eccentricity e is 19 bits</w:t>
            </w:r>
          </w:p>
          <w:p w:rsidR="006D1266" w:rsidRDefault="00535066">
            <w:pPr>
              <w:widowControl w:val="0"/>
              <w:numPr>
                <w:ilvl w:val="3"/>
                <w:numId w:val="18"/>
              </w:numPr>
              <w:spacing w:after="0"/>
              <w:rPr>
                <w:lang w:eastAsia="zh-TW"/>
              </w:rPr>
            </w:pPr>
            <w:r>
              <w:rPr>
                <w:lang w:eastAsia="zh-TW"/>
              </w:rPr>
              <w:t>Range: ≤ 0.015</w:t>
            </w:r>
          </w:p>
          <w:p w:rsidR="006D1266" w:rsidRDefault="00535066">
            <w:pPr>
              <w:widowControl w:val="0"/>
              <w:numPr>
                <w:ilvl w:val="2"/>
                <w:numId w:val="18"/>
              </w:numPr>
              <w:spacing w:after="0"/>
              <w:rPr>
                <w:lang w:eastAsia="zh-TW"/>
              </w:rPr>
            </w:pPr>
            <w:r>
              <w:rPr>
                <w:lang w:eastAsia="zh-TW"/>
              </w:rPr>
              <w:t>Argument of periapsis ω (rad) is 24 bits</w:t>
            </w:r>
          </w:p>
          <w:p w:rsidR="006D1266" w:rsidRDefault="00535066">
            <w:pPr>
              <w:widowControl w:val="0"/>
              <w:numPr>
                <w:ilvl w:val="3"/>
                <w:numId w:val="18"/>
              </w:numPr>
              <w:spacing w:after="0"/>
              <w:rPr>
                <w:lang w:eastAsia="zh-TW"/>
              </w:rPr>
            </w:pPr>
            <w:r>
              <w:rPr>
                <w:lang w:eastAsia="zh-TW"/>
              </w:rPr>
              <w:t>Range: [0, 2π]</w:t>
            </w:r>
          </w:p>
          <w:p w:rsidR="006D1266" w:rsidRDefault="00535066">
            <w:pPr>
              <w:widowControl w:val="0"/>
              <w:numPr>
                <w:ilvl w:val="2"/>
                <w:numId w:val="18"/>
              </w:numPr>
              <w:spacing w:after="0"/>
              <w:rPr>
                <w:lang w:eastAsia="zh-TW"/>
              </w:rPr>
            </w:pPr>
            <w:r>
              <w:rPr>
                <w:lang w:eastAsia="zh-TW"/>
              </w:rPr>
              <w:t>Longitude of ascending node (Ω ra</w:t>
            </w:r>
            <w:r>
              <w:rPr>
                <w:lang w:eastAsia="zh-TW"/>
              </w:rPr>
              <w:t>d) is 21 bits</w:t>
            </w:r>
          </w:p>
          <w:p w:rsidR="006D1266" w:rsidRDefault="00535066">
            <w:pPr>
              <w:widowControl w:val="0"/>
              <w:numPr>
                <w:ilvl w:val="3"/>
                <w:numId w:val="18"/>
              </w:numPr>
              <w:spacing w:after="0"/>
              <w:rPr>
                <w:lang w:eastAsia="zh-TW"/>
              </w:rPr>
            </w:pPr>
            <w:r>
              <w:rPr>
                <w:lang w:eastAsia="zh-TW"/>
              </w:rPr>
              <w:lastRenderedPageBreak/>
              <w:t>Range: [0, 2π]</w:t>
            </w:r>
          </w:p>
          <w:p w:rsidR="006D1266" w:rsidRDefault="00535066">
            <w:pPr>
              <w:widowControl w:val="0"/>
              <w:numPr>
                <w:ilvl w:val="2"/>
                <w:numId w:val="18"/>
              </w:numPr>
              <w:spacing w:after="0"/>
              <w:rPr>
                <w:lang w:eastAsia="zh-TW"/>
              </w:rPr>
            </w:pPr>
            <w:r>
              <w:rPr>
                <w:lang w:eastAsia="zh-TW"/>
              </w:rPr>
              <w:t>Inclination i (rad) is 20 bits</w:t>
            </w:r>
          </w:p>
          <w:p w:rsidR="006D1266" w:rsidRDefault="00535066">
            <w:pPr>
              <w:widowControl w:val="0"/>
              <w:numPr>
                <w:ilvl w:val="3"/>
                <w:numId w:val="18"/>
              </w:numPr>
              <w:spacing w:after="0"/>
              <w:rPr>
                <w:lang w:eastAsia="zh-TW"/>
              </w:rPr>
            </w:pPr>
            <w:r>
              <w:rPr>
                <w:lang w:eastAsia="zh-TW"/>
              </w:rPr>
              <w:t>Range: [- π/2 , + π/2]</w:t>
            </w:r>
          </w:p>
          <w:p w:rsidR="006D1266" w:rsidRDefault="00535066">
            <w:pPr>
              <w:widowControl w:val="0"/>
              <w:numPr>
                <w:ilvl w:val="2"/>
                <w:numId w:val="18"/>
              </w:numPr>
              <w:spacing w:after="0"/>
              <w:rPr>
                <w:lang w:eastAsia="zh-TW"/>
              </w:rPr>
            </w:pPr>
            <w:r>
              <w:rPr>
                <w:lang w:eastAsia="zh-TW"/>
              </w:rPr>
              <w:t>Mean anomaly M (rad) at epoch time to is 24 bits</w:t>
            </w:r>
          </w:p>
          <w:p w:rsidR="006D1266" w:rsidRDefault="00535066">
            <w:pPr>
              <w:widowControl w:val="0"/>
              <w:numPr>
                <w:ilvl w:val="3"/>
                <w:numId w:val="18"/>
              </w:numPr>
              <w:spacing w:after="0"/>
              <w:rPr>
                <w:lang w:eastAsia="zh-TW"/>
              </w:rPr>
            </w:pPr>
            <w:r>
              <w:rPr>
                <w:lang w:eastAsia="zh-TW"/>
              </w:rPr>
              <w:t>Range: [0, 2π]</w:t>
            </w:r>
          </w:p>
          <w:p w:rsidR="006D1266" w:rsidRDefault="006D1266">
            <w:pPr>
              <w:pStyle w:val="3GPPText"/>
              <w:rPr>
                <w:rFonts w:cs="Calibri"/>
                <w:bCs/>
                <w:color w:val="000000" w:themeColor="text1"/>
                <w:sz w:val="20"/>
                <w:lang w:eastAsia="ko-KR"/>
              </w:rPr>
            </w:pPr>
          </w:p>
        </w:tc>
      </w:tr>
    </w:tbl>
    <w:p w:rsidR="006D1266" w:rsidRDefault="006D1266">
      <w:pPr>
        <w:rPr>
          <w:lang w:val="en-GB"/>
        </w:rPr>
      </w:pPr>
    </w:p>
    <w:p w:rsidR="006D1266" w:rsidRDefault="00535066">
      <w:pPr>
        <w:pStyle w:val="2"/>
      </w:pPr>
      <w:bookmarkStart w:id="9" w:name="_Toc96280699"/>
      <w:r>
        <w:rPr>
          <w:rFonts w:hint="eastAsia"/>
        </w:rPr>
        <w:t>Companies</w:t>
      </w:r>
      <w:r>
        <w:t>’ contributions summary</w:t>
      </w:r>
      <w:bookmarkEnd w:id="9"/>
    </w:p>
    <w:p w:rsidR="006D1266" w:rsidRDefault="006D1266">
      <w:pPr>
        <w:spacing w:after="0"/>
      </w:pPr>
    </w:p>
    <w:p w:rsidR="006D1266" w:rsidRDefault="00535066">
      <w:pPr>
        <w:spacing w:after="0"/>
      </w:pPr>
      <w:r>
        <w:t xml:space="preserve">Companies proposals regarding Topic#1 submitted to RAN1#108-e are </w:t>
      </w:r>
      <w:r>
        <w:t>collected in the following table:</w:t>
      </w:r>
    </w:p>
    <w:p w:rsidR="006D1266" w:rsidRDefault="006D1266">
      <w:pPr>
        <w:spacing w:after="0"/>
      </w:pPr>
    </w:p>
    <w:tbl>
      <w:tblPr>
        <w:tblStyle w:val="af7"/>
        <w:tblW w:w="5000" w:type="pct"/>
        <w:tblLook w:val="04A0" w:firstRow="1" w:lastRow="0" w:firstColumn="1" w:lastColumn="0" w:noHBand="0" w:noVBand="1"/>
      </w:tblPr>
      <w:tblGrid>
        <w:gridCol w:w="1795"/>
        <w:gridCol w:w="783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8" w:type="pct"/>
            <w:shd w:val="clear" w:color="auto" w:fill="00B0F0"/>
          </w:tcPr>
          <w:p w:rsidR="006D1266" w:rsidRDefault="00535066">
            <w:pPr>
              <w:rPr>
                <w:b/>
                <w:color w:val="FFFFFF" w:themeColor="background1"/>
              </w:rPr>
            </w:pPr>
            <w:r>
              <w:rPr>
                <w:b/>
                <w:color w:val="FFFFFF" w:themeColor="background1"/>
              </w:rPr>
              <w:t>Proposals</w:t>
            </w:r>
          </w:p>
        </w:tc>
      </w:tr>
      <w:tr w:rsidR="006D1266">
        <w:tc>
          <w:tcPr>
            <w:tcW w:w="932" w:type="pct"/>
          </w:tcPr>
          <w:p w:rsidR="006D1266" w:rsidRDefault="00535066">
            <w:r>
              <w:t>Thales</w:t>
            </w:r>
          </w:p>
        </w:tc>
        <w:tc>
          <w:tcPr>
            <w:tcW w:w="4068" w:type="pct"/>
          </w:tcPr>
          <w:p w:rsidR="006D1266" w:rsidRDefault="00535066">
            <w:r>
              <w:rPr>
                <w:b/>
              </w:rPr>
              <w:t>Observation 2.</w:t>
            </w:r>
            <w:r>
              <w:rPr>
                <w:b/>
              </w:rPr>
              <w:tab/>
            </w:r>
            <w:r>
              <w:t>When the network indicates ephemeris using Keplerian/orbital parameter format with the bit allocation agreed in RAN1#107-e. satellite position errors at the UE are high. An optim</w:t>
            </w:r>
            <w:r>
              <w:t>al quantization step is needed for Keplerian orbital parameters.</w:t>
            </w:r>
          </w:p>
          <w:p w:rsidR="006D1266" w:rsidRDefault="00535066">
            <w:r>
              <w:rPr>
                <w:b/>
              </w:rPr>
              <w:t>Observation 3.</w:t>
            </w:r>
            <w:r>
              <w:rPr>
                <w:b/>
              </w:rPr>
              <w:tab/>
            </w:r>
            <w:r>
              <w:t>An optimal bit allocation in 21 bytes (instead of the 18 bytes as agreed in RAN#107-e) improves significantly the  Satellite position and velocity prediction at the UE.</w:t>
            </w:r>
          </w:p>
          <w:p w:rsidR="006D1266" w:rsidRDefault="00535066">
            <w:pPr>
              <w:pStyle w:val="Prop1"/>
              <w:rPr>
                <w:szCs w:val="20"/>
              </w:rPr>
            </w:pPr>
            <w:r>
              <w:rPr>
                <w:szCs w:val="20"/>
              </w:rPr>
              <w:t>Proposa</w:t>
            </w:r>
            <w:r>
              <w:rPr>
                <w:szCs w:val="20"/>
              </w:rPr>
              <w:t>l 1:</w:t>
            </w:r>
          </w:p>
          <w:p w:rsidR="006D1266" w:rsidRDefault="00535066">
            <w:pPr>
              <w:pStyle w:val="Prop1"/>
              <w:rPr>
                <w:b w:val="0"/>
                <w:szCs w:val="20"/>
                <w:lang w:eastAsia="zh-TW"/>
              </w:rPr>
            </w:pPr>
            <w:r>
              <w:rPr>
                <w:b w:val="0"/>
                <w:szCs w:val="20"/>
                <w:lang w:eastAsia="zh-TW"/>
              </w:rPr>
              <w:t>Modify bit allocations for orbital parameters ephemeris format as follows:</w:t>
            </w:r>
          </w:p>
          <w:p w:rsidR="006D1266" w:rsidRDefault="00535066">
            <w:pPr>
              <w:pStyle w:val="aff0"/>
              <w:numPr>
                <w:ilvl w:val="0"/>
                <w:numId w:val="19"/>
              </w:numPr>
              <w:spacing w:after="0"/>
              <w:rPr>
                <w:lang w:eastAsia="zh-TW"/>
              </w:rPr>
            </w:pPr>
            <w:r>
              <w:rPr>
                <w:lang w:eastAsia="zh-TW"/>
              </w:rPr>
              <w:t>Orbital parameters are indicated in 21 bytes payload:</w:t>
            </w:r>
          </w:p>
          <w:p w:rsidR="006D1266" w:rsidRDefault="00535066">
            <w:pPr>
              <w:numPr>
                <w:ilvl w:val="2"/>
                <w:numId w:val="18"/>
              </w:numPr>
              <w:spacing w:after="0"/>
              <w:rPr>
                <w:lang w:eastAsia="zh-TW"/>
              </w:rPr>
            </w:pPr>
            <w:r>
              <w:rPr>
                <w:lang w:eastAsia="zh-TW"/>
              </w:rPr>
              <w:t>Semi-major axis α (m) is 33 bits</w:t>
            </w:r>
          </w:p>
          <w:p w:rsidR="006D1266" w:rsidRDefault="00535066">
            <w:pPr>
              <w:numPr>
                <w:ilvl w:val="3"/>
                <w:numId w:val="18"/>
              </w:numPr>
              <w:spacing w:after="0"/>
              <w:rPr>
                <w:lang w:eastAsia="zh-TW"/>
              </w:rPr>
            </w:pPr>
            <w:r>
              <w:rPr>
                <w:lang w:eastAsia="zh-TW"/>
              </w:rPr>
              <w:t>Range: [6500. 43000]km</w:t>
            </w:r>
          </w:p>
          <w:p w:rsidR="006D1266" w:rsidRDefault="00535066">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3</m:t>
                  </m:r>
                </m:sup>
              </m:sSup>
            </m:oMath>
            <w:r>
              <w:rPr>
                <w:lang w:eastAsia="zh-TW"/>
              </w:rPr>
              <w:t>m</w:t>
            </w:r>
          </w:p>
          <w:p w:rsidR="006D1266" w:rsidRDefault="00535066">
            <w:pPr>
              <w:numPr>
                <w:ilvl w:val="2"/>
                <w:numId w:val="18"/>
              </w:numPr>
              <w:spacing w:after="0"/>
              <w:rPr>
                <w:lang w:eastAsia="zh-TW"/>
              </w:rPr>
            </w:pPr>
            <w:r>
              <w:rPr>
                <w:lang w:eastAsia="zh-TW"/>
              </w:rPr>
              <w:t>Eccentricity e is 20 bits</w:t>
            </w:r>
          </w:p>
          <w:p w:rsidR="006D1266" w:rsidRDefault="00535066">
            <w:pPr>
              <w:numPr>
                <w:ilvl w:val="3"/>
                <w:numId w:val="18"/>
              </w:numPr>
              <w:spacing w:after="0"/>
              <w:rPr>
                <w:lang w:eastAsia="zh-TW"/>
              </w:rPr>
            </w:pPr>
            <w:r>
              <w:rPr>
                <w:lang w:eastAsia="zh-TW"/>
              </w:rPr>
              <w:t>Range: ≤ 0.015</w:t>
            </w:r>
          </w:p>
          <w:p w:rsidR="006D1266" w:rsidRDefault="00535066">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p>
          <w:p w:rsidR="006D1266" w:rsidRDefault="00535066">
            <w:pPr>
              <w:numPr>
                <w:ilvl w:val="2"/>
                <w:numId w:val="18"/>
              </w:numPr>
              <w:spacing w:after="0"/>
              <w:rPr>
                <w:lang w:eastAsia="zh-TW"/>
              </w:rPr>
            </w:pPr>
            <w:r>
              <w:rPr>
                <w:lang w:eastAsia="zh-TW"/>
              </w:rPr>
              <w:t>Argument of periapsis ω (rad) is 28 bits</w:t>
            </w:r>
          </w:p>
          <w:p w:rsidR="006D1266" w:rsidRDefault="00535066">
            <w:pPr>
              <w:numPr>
                <w:ilvl w:val="3"/>
                <w:numId w:val="18"/>
              </w:numPr>
              <w:spacing w:after="0"/>
              <w:rPr>
                <w:lang w:eastAsia="zh-TW"/>
              </w:rPr>
            </w:pPr>
            <w:r>
              <w:rPr>
                <w:lang w:eastAsia="zh-TW"/>
              </w:rPr>
              <w:t>Range: [0. 2π]</w:t>
            </w:r>
          </w:p>
          <w:p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rsidR="006D1266" w:rsidRDefault="00535066">
            <w:pPr>
              <w:numPr>
                <w:ilvl w:val="2"/>
                <w:numId w:val="18"/>
              </w:numPr>
              <w:spacing w:after="0"/>
              <w:rPr>
                <w:lang w:eastAsia="zh-TW"/>
              </w:rPr>
            </w:pPr>
            <w:r>
              <w:rPr>
                <w:lang w:eastAsia="zh-TW"/>
              </w:rPr>
              <w:t>Longitude of ascending node (Ω rad) is 28 bits</w:t>
            </w:r>
          </w:p>
          <w:p w:rsidR="006D1266" w:rsidRDefault="00535066">
            <w:pPr>
              <w:numPr>
                <w:ilvl w:val="3"/>
                <w:numId w:val="18"/>
              </w:numPr>
              <w:spacing w:after="0"/>
              <w:rPr>
                <w:lang w:eastAsia="zh-TW"/>
              </w:rPr>
            </w:pPr>
            <w:r>
              <w:rPr>
                <w:lang w:eastAsia="zh-TW"/>
              </w:rPr>
              <w:t>Range: [0. 2π]</w:t>
            </w:r>
          </w:p>
          <w:p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rsidR="006D1266" w:rsidRDefault="00535066">
            <w:pPr>
              <w:numPr>
                <w:ilvl w:val="2"/>
                <w:numId w:val="18"/>
              </w:numPr>
              <w:spacing w:after="0"/>
              <w:rPr>
                <w:lang w:eastAsia="zh-TW"/>
              </w:rPr>
            </w:pPr>
            <w:r>
              <w:rPr>
                <w:lang w:eastAsia="zh-TW"/>
              </w:rPr>
              <w:t>Inclinatio</w:t>
            </w:r>
            <w:r>
              <w:rPr>
                <w:lang w:eastAsia="zh-TW"/>
              </w:rPr>
              <w:t>n i (rad) is 27 bits</w:t>
            </w:r>
          </w:p>
          <w:p w:rsidR="006D1266" w:rsidRDefault="00535066">
            <w:pPr>
              <w:numPr>
                <w:ilvl w:val="3"/>
                <w:numId w:val="18"/>
              </w:numPr>
              <w:spacing w:after="0"/>
              <w:rPr>
                <w:lang w:eastAsia="zh-TW"/>
              </w:rPr>
            </w:pPr>
            <w:r>
              <w:rPr>
                <w:lang w:eastAsia="zh-TW"/>
              </w:rPr>
              <w:t>Range: [- π/2 . + π/2]</w:t>
            </w:r>
          </w:p>
          <w:p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rsidR="006D1266" w:rsidRDefault="00535066">
            <w:pPr>
              <w:numPr>
                <w:ilvl w:val="2"/>
                <w:numId w:val="18"/>
              </w:numPr>
              <w:spacing w:after="0"/>
              <w:rPr>
                <w:lang w:eastAsia="zh-TW"/>
              </w:rPr>
            </w:pPr>
            <w:r>
              <w:rPr>
                <w:lang w:eastAsia="zh-TW"/>
              </w:rPr>
              <w:t>Mean anomaly M (rad) at epoch time to is 28 bits</w:t>
            </w:r>
          </w:p>
          <w:p w:rsidR="006D1266" w:rsidRDefault="00535066">
            <w:pPr>
              <w:numPr>
                <w:ilvl w:val="3"/>
                <w:numId w:val="18"/>
              </w:numPr>
              <w:spacing w:after="0"/>
              <w:rPr>
                <w:lang w:eastAsia="zh-TW"/>
              </w:rPr>
            </w:pPr>
            <w:r>
              <w:rPr>
                <w:lang w:eastAsia="zh-TW"/>
              </w:rPr>
              <w:t>Range: [0. 2π]</w:t>
            </w:r>
          </w:p>
          <w:p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rsidR="006D1266" w:rsidRDefault="006D1266">
            <w:pPr>
              <w:rPr>
                <w:rFonts w:eastAsia="Times New Roman"/>
                <w:bCs/>
                <w:color w:val="000000" w:themeColor="text1"/>
              </w:rPr>
            </w:pPr>
          </w:p>
        </w:tc>
      </w:tr>
    </w:tbl>
    <w:p w:rsidR="006D1266" w:rsidRDefault="006D1266"/>
    <w:p w:rsidR="006D1266" w:rsidRDefault="00535066">
      <w:pPr>
        <w:pStyle w:val="2"/>
      </w:pPr>
      <w:bookmarkStart w:id="10" w:name="_Toc96280700"/>
      <w:r>
        <w:t>Initial proposal and companies views’ collection for 1st round</w:t>
      </w:r>
      <w:bookmarkEnd w:id="10"/>
      <w:r>
        <w:t xml:space="preserve"> </w:t>
      </w:r>
    </w:p>
    <w:p w:rsidR="006D1266" w:rsidRDefault="00535066">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rsidR="006D1266" w:rsidRDefault="00535066">
      <w:pPr>
        <w:rPr>
          <w:lang w:val="en-GB"/>
        </w:rPr>
      </w:pPr>
      <w:r>
        <w:rPr>
          <w:lang w:val="en-GB"/>
        </w:rPr>
        <w:t>For Keplerian/orbital parameter format, an optimal b</w:t>
      </w:r>
      <w:r>
        <w:rPr>
          <w:lang w:val="en-GB"/>
        </w:rPr>
        <w:t>it allocation in 21 bytes (instead of the 18 bytes as agreed in RAN#107-e) improves significantly the satellite position and velocity prediction at the UE.</w:t>
      </w:r>
    </w:p>
    <w:p w:rsidR="006D1266" w:rsidRDefault="00535066">
      <w:pPr>
        <w:rPr>
          <w:lang w:val="en-GB"/>
        </w:rPr>
      </w:pPr>
      <w:r>
        <w:rPr>
          <w:lang w:val="en-GB"/>
        </w:rPr>
        <w:t>Hopefully we can converge on this issue in first week of the meeting. Indeed, an agreement on this t</w:t>
      </w:r>
      <w:r>
        <w:rPr>
          <w:lang w:val="en-GB"/>
        </w:rPr>
        <w:t>opic is also needed for LS reply to RAN2 (R1-2200875 LS on NTN-specific SIB) and to update RRC parameters list.</w:t>
      </w:r>
    </w:p>
    <w:p w:rsidR="006D1266" w:rsidRDefault="00535066">
      <w:pPr>
        <w:rPr>
          <w:lang w:eastAsia="zh-CN"/>
        </w:rPr>
      </w:pPr>
      <w:r>
        <w:rPr>
          <w:lang w:eastAsia="zh-CN"/>
        </w:rPr>
        <w:t>The initial proposal is made as follows:</w:t>
      </w:r>
    </w:p>
    <w:p w:rsidR="006D1266" w:rsidRDefault="00535066">
      <w:pPr>
        <w:pStyle w:val="af5"/>
        <w:rPr>
          <w:b/>
          <w:sz w:val="20"/>
        </w:rPr>
      </w:pPr>
      <w:r>
        <w:rPr>
          <w:b/>
          <w:sz w:val="20"/>
          <w:highlight w:val="yellow"/>
        </w:rPr>
        <w:lastRenderedPageBreak/>
        <w:t xml:space="preserve">Initial Proposal </w:t>
      </w:r>
      <w:r>
        <w:rPr>
          <w:b/>
          <w:sz w:val="20"/>
        </w:rPr>
        <w:t>3</w:t>
      </w:r>
    </w:p>
    <w:p w:rsidR="006D1266" w:rsidRDefault="00535066">
      <w:pPr>
        <w:pStyle w:val="Prop1"/>
        <w:rPr>
          <w:szCs w:val="20"/>
          <w:lang w:eastAsia="zh-TW"/>
        </w:rPr>
      </w:pPr>
      <w:r>
        <w:rPr>
          <w:szCs w:val="20"/>
          <w:lang w:eastAsia="zh-TW"/>
        </w:rPr>
        <w:t>Modify bit allocations for orbital parameters ephemeris format as follows:</w:t>
      </w:r>
    </w:p>
    <w:p w:rsidR="006D1266" w:rsidRDefault="00535066">
      <w:pPr>
        <w:pStyle w:val="aff0"/>
        <w:numPr>
          <w:ilvl w:val="0"/>
          <w:numId w:val="19"/>
        </w:numPr>
        <w:spacing w:after="0"/>
        <w:rPr>
          <w:b/>
          <w:lang w:eastAsia="zh-TW"/>
        </w:rPr>
      </w:pPr>
      <w:r>
        <w:rPr>
          <w:b/>
          <w:lang w:eastAsia="zh-TW"/>
        </w:rPr>
        <w:t>Orbital p</w:t>
      </w:r>
      <w:r>
        <w:rPr>
          <w:b/>
          <w:lang w:eastAsia="zh-TW"/>
        </w:rPr>
        <w:t>arameters are indicated in 21 bytes payload:</w:t>
      </w:r>
    </w:p>
    <w:p w:rsidR="006D1266" w:rsidRDefault="00535066">
      <w:pPr>
        <w:numPr>
          <w:ilvl w:val="2"/>
          <w:numId w:val="18"/>
        </w:numPr>
        <w:spacing w:after="0"/>
        <w:rPr>
          <w:b/>
          <w:lang w:eastAsia="zh-TW"/>
        </w:rPr>
      </w:pPr>
      <w:r>
        <w:rPr>
          <w:b/>
          <w:lang w:eastAsia="zh-TW"/>
        </w:rPr>
        <w:t>Semi-major axis α (m) is 33 bits</w:t>
      </w:r>
    </w:p>
    <w:p w:rsidR="006D1266" w:rsidRDefault="00535066">
      <w:pPr>
        <w:numPr>
          <w:ilvl w:val="3"/>
          <w:numId w:val="18"/>
        </w:numPr>
        <w:spacing w:after="0"/>
        <w:rPr>
          <w:b/>
          <w:lang w:eastAsia="zh-TW"/>
        </w:rPr>
      </w:pPr>
      <w:r>
        <w:rPr>
          <w:b/>
          <w:lang w:eastAsia="zh-TW"/>
        </w:rPr>
        <w:t>Range: [6500. 43000]km</w:t>
      </w:r>
    </w:p>
    <w:p w:rsidR="006D1266" w:rsidRDefault="00535066">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3</m:t>
            </m:r>
          </m:sup>
        </m:sSup>
      </m:oMath>
      <w:r>
        <w:rPr>
          <w:b/>
          <w:lang w:eastAsia="zh-TW"/>
        </w:rPr>
        <w:t>m</w:t>
      </w:r>
    </w:p>
    <w:p w:rsidR="006D1266" w:rsidRDefault="00535066">
      <w:pPr>
        <w:numPr>
          <w:ilvl w:val="2"/>
          <w:numId w:val="18"/>
        </w:numPr>
        <w:spacing w:after="0"/>
        <w:rPr>
          <w:b/>
          <w:lang w:eastAsia="zh-TW"/>
        </w:rPr>
      </w:pPr>
      <w:r>
        <w:rPr>
          <w:b/>
          <w:lang w:eastAsia="zh-TW"/>
        </w:rPr>
        <w:t>Eccentricity e is 20 bits</w:t>
      </w:r>
    </w:p>
    <w:p w:rsidR="006D1266" w:rsidRDefault="00535066">
      <w:pPr>
        <w:numPr>
          <w:ilvl w:val="3"/>
          <w:numId w:val="18"/>
        </w:numPr>
        <w:spacing w:after="0"/>
        <w:rPr>
          <w:b/>
          <w:lang w:eastAsia="zh-TW"/>
        </w:rPr>
      </w:pPr>
      <w:r>
        <w:rPr>
          <w:b/>
          <w:lang w:eastAsia="zh-TW"/>
        </w:rPr>
        <w:t>Range: ≤ 0.015</w:t>
      </w:r>
    </w:p>
    <w:p w:rsidR="006D1266" w:rsidRDefault="00535066">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p>
    <w:p w:rsidR="006D1266" w:rsidRDefault="00535066">
      <w:pPr>
        <w:numPr>
          <w:ilvl w:val="2"/>
          <w:numId w:val="18"/>
        </w:numPr>
        <w:spacing w:after="0"/>
        <w:rPr>
          <w:b/>
          <w:lang w:eastAsia="zh-TW"/>
        </w:rPr>
      </w:pPr>
      <w:r>
        <w:rPr>
          <w:b/>
          <w:lang w:eastAsia="zh-TW"/>
        </w:rPr>
        <w:t>Argument of periapsis ω (rad) is 28 b</w:t>
      </w:r>
      <w:r>
        <w:rPr>
          <w:b/>
          <w:lang w:eastAsia="zh-TW"/>
        </w:rPr>
        <w:t>its</w:t>
      </w:r>
    </w:p>
    <w:p w:rsidR="006D1266" w:rsidRDefault="00535066">
      <w:pPr>
        <w:numPr>
          <w:ilvl w:val="3"/>
          <w:numId w:val="18"/>
        </w:numPr>
        <w:spacing w:after="0"/>
        <w:rPr>
          <w:b/>
          <w:lang w:eastAsia="zh-TW"/>
        </w:rPr>
      </w:pPr>
      <w:r>
        <w:rPr>
          <w:b/>
          <w:lang w:eastAsia="zh-TW"/>
        </w:rPr>
        <w:t>Range: [0. 2π]</w:t>
      </w:r>
    </w:p>
    <w:p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rsidR="006D1266" w:rsidRDefault="00535066">
      <w:pPr>
        <w:numPr>
          <w:ilvl w:val="2"/>
          <w:numId w:val="18"/>
        </w:numPr>
        <w:spacing w:after="0"/>
        <w:rPr>
          <w:b/>
          <w:lang w:eastAsia="zh-TW"/>
        </w:rPr>
      </w:pPr>
      <w:r>
        <w:rPr>
          <w:b/>
          <w:lang w:eastAsia="zh-TW"/>
        </w:rPr>
        <w:t>Longitude of ascending node (Ω rad) is 28 bits</w:t>
      </w:r>
    </w:p>
    <w:p w:rsidR="006D1266" w:rsidRDefault="00535066">
      <w:pPr>
        <w:numPr>
          <w:ilvl w:val="3"/>
          <w:numId w:val="18"/>
        </w:numPr>
        <w:spacing w:after="0"/>
        <w:rPr>
          <w:b/>
          <w:lang w:eastAsia="zh-TW"/>
        </w:rPr>
      </w:pPr>
      <w:r>
        <w:rPr>
          <w:b/>
          <w:lang w:eastAsia="zh-TW"/>
        </w:rPr>
        <w:t>Range: [0. 2π]</w:t>
      </w:r>
    </w:p>
    <w:p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rsidR="006D1266" w:rsidRDefault="00535066">
      <w:pPr>
        <w:numPr>
          <w:ilvl w:val="2"/>
          <w:numId w:val="18"/>
        </w:numPr>
        <w:spacing w:after="0"/>
        <w:rPr>
          <w:b/>
          <w:lang w:eastAsia="zh-TW"/>
        </w:rPr>
      </w:pPr>
      <w:r>
        <w:rPr>
          <w:b/>
          <w:lang w:eastAsia="zh-TW"/>
        </w:rPr>
        <w:t>Inclination i (rad) is 27 bits</w:t>
      </w:r>
    </w:p>
    <w:p w:rsidR="006D1266" w:rsidRDefault="00535066">
      <w:pPr>
        <w:numPr>
          <w:ilvl w:val="3"/>
          <w:numId w:val="18"/>
        </w:numPr>
        <w:spacing w:after="0"/>
        <w:rPr>
          <w:b/>
          <w:lang w:eastAsia="zh-TW"/>
        </w:rPr>
      </w:pPr>
      <w:r>
        <w:rPr>
          <w:b/>
          <w:lang w:eastAsia="zh-TW"/>
        </w:rPr>
        <w:t>Range: [- π/2 . + π/2]</w:t>
      </w:r>
    </w:p>
    <w:p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rsidR="006D1266" w:rsidRDefault="00535066">
      <w:pPr>
        <w:numPr>
          <w:ilvl w:val="2"/>
          <w:numId w:val="18"/>
        </w:numPr>
        <w:spacing w:after="0"/>
        <w:rPr>
          <w:b/>
          <w:lang w:eastAsia="zh-TW"/>
        </w:rPr>
      </w:pPr>
      <w:r>
        <w:rPr>
          <w:b/>
          <w:lang w:eastAsia="zh-TW"/>
        </w:rPr>
        <w:t>Mean anomaly M (rad) at epoch time to is 28 bits</w:t>
      </w:r>
    </w:p>
    <w:p w:rsidR="006D1266" w:rsidRDefault="00535066">
      <w:pPr>
        <w:numPr>
          <w:ilvl w:val="3"/>
          <w:numId w:val="18"/>
        </w:numPr>
        <w:spacing w:after="0"/>
        <w:rPr>
          <w:b/>
          <w:lang w:eastAsia="zh-TW"/>
        </w:rPr>
      </w:pPr>
      <w:r>
        <w:rPr>
          <w:b/>
          <w:lang w:eastAsia="zh-TW"/>
        </w:rPr>
        <w:t>Range: [0. 2π]</w:t>
      </w:r>
    </w:p>
    <w:p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rsidR="006D1266" w:rsidRDefault="006D1266">
      <w:pPr>
        <w:spacing w:after="0"/>
        <w:rPr>
          <w:rFonts w:eastAsia="Calibri"/>
          <w:b/>
          <w:bCs/>
          <w:lang w:eastAsia="fr-FR"/>
        </w:rPr>
      </w:pPr>
    </w:p>
    <w:p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af7"/>
        <w:tblW w:w="4885" w:type="pct"/>
        <w:tblLook w:val="04A0" w:firstRow="1" w:lastRow="0" w:firstColumn="1" w:lastColumn="0" w:noHBand="0" w:noVBand="1"/>
      </w:tblPr>
      <w:tblGrid>
        <w:gridCol w:w="1754"/>
        <w:gridCol w:w="765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7" w:type="pct"/>
            <w:shd w:val="clear" w:color="auto" w:fill="00B0F0"/>
          </w:tcPr>
          <w:p w:rsidR="006D1266" w:rsidRDefault="00535066">
            <w:pPr>
              <w:rPr>
                <w:b/>
                <w:color w:val="FFFFFF" w:themeColor="background1"/>
              </w:rPr>
            </w:pPr>
            <w:r>
              <w:rPr>
                <w:b/>
                <w:color w:val="FFFFFF" w:themeColor="background1"/>
              </w:rPr>
              <w:t>Comments and Views</w:t>
            </w:r>
          </w:p>
        </w:tc>
      </w:tr>
      <w:tr w:rsidR="006D1266">
        <w:tc>
          <w:tcPr>
            <w:tcW w:w="932" w:type="pct"/>
          </w:tcPr>
          <w:p w:rsidR="006D1266" w:rsidRDefault="00535066">
            <w:pPr>
              <w:rPr>
                <w:rFonts w:eastAsia="宋体"/>
                <w:bCs/>
                <w:szCs w:val="22"/>
                <w:lang w:eastAsia="zh-CN"/>
              </w:rPr>
            </w:pPr>
            <w:r>
              <w:rPr>
                <w:rFonts w:eastAsia="宋体"/>
                <w:bCs/>
                <w:szCs w:val="22"/>
                <w:lang w:eastAsia="zh-CN"/>
              </w:rPr>
              <w:t>Nokia, Nokia Shanghai Bell</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OK</w:t>
            </w:r>
          </w:p>
        </w:tc>
      </w:tr>
      <w:tr w:rsidR="006D1266">
        <w:tc>
          <w:tcPr>
            <w:tcW w:w="932" w:type="pct"/>
          </w:tcPr>
          <w:p w:rsidR="006D1266" w:rsidRDefault="00535066">
            <w:pPr>
              <w:rPr>
                <w:rFonts w:eastAsiaTheme="minorEastAsia"/>
                <w:bCs/>
                <w:lang w:eastAsia="zh-CN"/>
              </w:rPr>
            </w:pPr>
            <w:r>
              <w:rPr>
                <w:rFonts w:eastAsiaTheme="minorEastAsia"/>
                <w:bCs/>
                <w:lang w:eastAsia="zh-CN"/>
              </w:rPr>
              <w:t>Ericsson</w:t>
            </w:r>
          </w:p>
        </w:tc>
        <w:tc>
          <w:tcPr>
            <w:tcW w:w="4067" w:type="pct"/>
          </w:tcPr>
          <w:p w:rsidR="006D1266" w:rsidRDefault="00535066">
            <w:pPr>
              <w:rPr>
                <w:rFonts w:eastAsiaTheme="minorEastAsia"/>
                <w:lang w:eastAsia="zh-CN"/>
              </w:rPr>
            </w:pPr>
            <w:r>
              <w:rPr>
                <w:rFonts w:eastAsiaTheme="minorEastAsia"/>
                <w:lang w:eastAsia="zh-CN"/>
              </w:rPr>
              <w:t>OK</w:t>
            </w:r>
          </w:p>
        </w:tc>
      </w:tr>
      <w:tr w:rsidR="006D1266">
        <w:tc>
          <w:tcPr>
            <w:tcW w:w="932" w:type="pct"/>
          </w:tcPr>
          <w:p w:rsidR="006D1266" w:rsidRDefault="00535066">
            <w:pPr>
              <w:rPr>
                <w:rFonts w:eastAsiaTheme="minorEastAsia"/>
                <w:bCs/>
                <w:lang w:eastAsia="zh-CN"/>
              </w:rPr>
            </w:pPr>
            <w:r>
              <w:rPr>
                <w:rFonts w:eastAsiaTheme="minorEastAsia"/>
                <w:bCs/>
                <w:lang w:eastAsia="zh-CN"/>
              </w:rPr>
              <w:t>QC</w:t>
            </w:r>
          </w:p>
        </w:tc>
        <w:tc>
          <w:tcPr>
            <w:tcW w:w="4067" w:type="pct"/>
          </w:tcPr>
          <w:p w:rsidR="006D1266" w:rsidRDefault="00535066">
            <w:pPr>
              <w:rPr>
                <w:rFonts w:eastAsiaTheme="minorEastAsia"/>
                <w:lang w:eastAsia="zh-CN"/>
              </w:rPr>
            </w:pPr>
            <w:r>
              <w:rPr>
                <w:rFonts w:eastAsiaTheme="minorEastAsia"/>
                <w:lang w:eastAsia="zh-CN"/>
              </w:rPr>
              <w:t>OK</w:t>
            </w:r>
          </w:p>
        </w:tc>
      </w:tr>
      <w:tr w:rsidR="006D1266">
        <w:tc>
          <w:tcPr>
            <w:tcW w:w="932" w:type="pct"/>
          </w:tcPr>
          <w:p w:rsidR="006D1266" w:rsidRDefault="00535066">
            <w:pPr>
              <w:rPr>
                <w:rFonts w:eastAsiaTheme="minorEastAsia"/>
                <w:bCs/>
                <w:lang w:eastAsia="zh-CN"/>
              </w:rPr>
            </w:pPr>
            <w:r>
              <w:rPr>
                <w:rFonts w:eastAsiaTheme="minorEastAsia"/>
                <w:bCs/>
                <w:lang w:eastAsia="zh-CN"/>
              </w:rPr>
              <w:t>Apple</w:t>
            </w:r>
          </w:p>
        </w:tc>
        <w:tc>
          <w:tcPr>
            <w:tcW w:w="4067" w:type="pct"/>
          </w:tcPr>
          <w:p w:rsidR="006D1266" w:rsidRDefault="00535066">
            <w:pPr>
              <w:rPr>
                <w:rFonts w:eastAsiaTheme="minorEastAsia"/>
                <w:lang w:eastAsia="zh-CN"/>
              </w:rPr>
            </w:pPr>
            <w:r>
              <w:rPr>
                <w:rFonts w:eastAsiaTheme="minorEastAsia"/>
                <w:lang w:eastAsia="zh-CN"/>
              </w:rPr>
              <w:t>We are fine with the proposal.</w:t>
            </w:r>
          </w:p>
        </w:tc>
      </w:tr>
      <w:tr w:rsidR="006D1266">
        <w:tc>
          <w:tcPr>
            <w:tcW w:w="932" w:type="pct"/>
          </w:tcPr>
          <w:p w:rsidR="006D1266" w:rsidRDefault="00535066">
            <w:pPr>
              <w:rPr>
                <w:rFonts w:eastAsia="宋体"/>
                <w:bCs/>
                <w:szCs w:val="22"/>
                <w:lang w:eastAsia="zh-CN"/>
              </w:rPr>
            </w:pPr>
            <w:r>
              <w:rPr>
                <w:rFonts w:eastAsia="宋体" w:hint="eastAsia"/>
                <w:bCs/>
                <w:szCs w:val="22"/>
                <w:lang w:eastAsia="zh-CN"/>
              </w:rPr>
              <w:t>ZTE</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OK.</w:t>
            </w:r>
          </w:p>
        </w:tc>
      </w:tr>
    </w:tbl>
    <w:p w:rsidR="006D1266" w:rsidRDefault="006D1266">
      <w:pPr>
        <w:rPr>
          <w:lang w:eastAsia="zh-CN"/>
        </w:rPr>
      </w:pPr>
    </w:p>
    <w:p w:rsidR="006D1266" w:rsidRDefault="00535066">
      <w:pPr>
        <w:pStyle w:val="1"/>
      </w:pPr>
      <w:bookmarkStart w:id="11" w:name="_Toc96280701"/>
      <w:r>
        <w:t>[Active] Topic#4 Ephemeris format for HAPS</w:t>
      </w:r>
      <w:bookmarkEnd w:id="11"/>
    </w:p>
    <w:p w:rsidR="006D1266" w:rsidRDefault="00535066">
      <w:pPr>
        <w:pStyle w:val="2"/>
      </w:pPr>
      <w:bookmarkStart w:id="12" w:name="_Toc96280702"/>
      <w:r>
        <w:rPr>
          <w:rFonts w:hint="eastAsia"/>
        </w:rPr>
        <w:t>Companies</w:t>
      </w:r>
      <w:r>
        <w:t>’ contributions summary</w:t>
      </w:r>
      <w:bookmarkEnd w:id="12"/>
    </w:p>
    <w:tbl>
      <w:tblPr>
        <w:tblStyle w:val="af7"/>
        <w:tblW w:w="5000" w:type="pct"/>
        <w:tblLook w:val="04A0" w:firstRow="1" w:lastRow="0" w:firstColumn="1" w:lastColumn="0" w:noHBand="0" w:noVBand="1"/>
      </w:tblPr>
      <w:tblGrid>
        <w:gridCol w:w="1795"/>
        <w:gridCol w:w="783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8" w:type="pct"/>
            <w:shd w:val="clear" w:color="auto" w:fill="00B0F0"/>
          </w:tcPr>
          <w:p w:rsidR="006D1266" w:rsidRDefault="00535066">
            <w:pPr>
              <w:rPr>
                <w:b/>
                <w:color w:val="FFFFFF" w:themeColor="background1"/>
              </w:rPr>
            </w:pPr>
            <w:r>
              <w:rPr>
                <w:b/>
                <w:color w:val="FFFFFF" w:themeColor="background1"/>
              </w:rPr>
              <w:t>Proposals</w:t>
            </w:r>
          </w:p>
        </w:tc>
      </w:tr>
      <w:tr w:rsidR="006D1266">
        <w:tc>
          <w:tcPr>
            <w:tcW w:w="932" w:type="pct"/>
          </w:tcPr>
          <w:p w:rsidR="006D1266" w:rsidRDefault="00535066">
            <w:pPr>
              <w:spacing w:after="0"/>
              <w:rPr>
                <w:rFonts w:eastAsia="Times New Roman"/>
                <w:lang w:val="fr-FR" w:eastAsia="fr-FR"/>
              </w:rPr>
            </w:pPr>
            <w:r>
              <w:t>NTT DOCOMO, INC.</w:t>
            </w:r>
          </w:p>
        </w:tc>
        <w:tc>
          <w:tcPr>
            <w:tcW w:w="4068" w:type="pct"/>
          </w:tcPr>
          <w:p w:rsidR="006D1266" w:rsidRDefault="00535066">
            <w:pPr>
              <w:jc w:val="both"/>
              <w:rPr>
                <w:rFonts w:eastAsia="宋体"/>
                <w:b/>
                <w:bCs/>
                <w:lang w:eastAsia="zh-CN"/>
              </w:rPr>
            </w:pPr>
            <w:r>
              <w:rPr>
                <w:rFonts w:eastAsia="宋体"/>
                <w:b/>
                <w:bCs/>
                <w:lang w:eastAsia="zh-CN"/>
              </w:rPr>
              <w:t xml:space="preserve">Observation 4: </w:t>
            </w:r>
            <w:r>
              <w:rPr>
                <w:rFonts w:eastAsia="宋体"/>
                <w:bCs/>
                <w:lang w:eastAsia="zh-CN"/>
              </w:rPr>
              <w:t xml:space="preserve">The position and velocity state vector ephemeris format for HAPS </w:t>
            </w:r>
            <w:r>
              <w:rPr>
                <w:rFonts w:eastAsia="宋体"/>
                <w:bCs/>
                <w:lang w:eastAsia="zh-CN"/>
              </w:rPr>
              <w:t>scenario should be introduced with different bit allocations</w:t>
            </w:r>
          </w:p>
          <w:p w:rsidR="006D1266" w:rsidRDefault="00535066">
            <w:pPr>
              <w:jc w:val="both"/>
              <w:rPr>
                <w:rFonts w:eastAsia="宋体"/>
                <w:bCs/>
                <w:lang w:eastAsia="zh-CN"/>
              </w:rPr>
            </w:pPr>
            <w:r>
              <w:rPr>
                <w:rFonts w:eastAsia="宋体"/>
                <w:b/>
                <w:bCs/>
                <w:u w:val="single"/>
                <w:lang w:eastAsia="zh-CN"/>
              </w:rPr>
              <w:t>Proposal 7</w:t>
            </w:r>
            <w:r>
              <w:rPr>
                <w:rFonts w:eastAsia="宋体"/>
                <w:b/>
                <w:bCs/>
                <w:lang w:eastAsia="zh-CN"/>
              </w:rPr>
              <w:t xml:space="preserve">: </w:t>
            </w:r>
            <w:r>
              <w:rPr>
                <w:rFonts w:eastAsia="宋体"/>
                <w:bCs/>
                <w:lang w:eastAsia="zh-CN"/>
              </w:rPr>
              <w:t>The position and velocity state vector ephemeris format for HAPS is supported as the following.</w:t>
            </w:r>
          </w:p>
          <w:p w:rsidR="006D1266" w:rsidRDefault="00535066">
            <w:pPr>
              <w:pStyle w:val="aff0"/>
              <w:numPr>
                <w:ilvl w:val="0"/>
                <w:numId w:val="20"/>
              </w:numPr>
              <w:spacing w:after="0"/>
              <w:jc w:val="both"/>
              <w:rPr>
                <w:rFonts w:eastAsia="宋体"/>
                <w:bCs/>
                <w:lang w:eastAsia="zh-CN"/>
              </w:rPr>
            </w:pPr>
            <w:r>
              <w:rPr>
                <w:rFonts w:eastAsia="宋体"/>
                <w:bCs/>
                <w:lang w:eastAsia="zh-CN"/>
              </w:rPr>
              <w:t xml:space="preserve">Position and velocity state vector ephemeris format </w:t>
            </w:r>
            <w:r>
              <w:rPr>
                <w:rFonts w:eastAsia="宋体"/>
                <w:bCs/>
                <w:color w:val="FF0000"/>
                <w:lang w:eastAsia="zh-CN"/>
              </w:rPr>
              <w:t>12</w:t>
            </w:r>
            <w:r>
              <w:rPr>
                <w:rFonts w:eastAsia="宋体"/>
                <w:bCs/>
                <w:lang w:eastAsia="zh-CN"/>
              </w:rPr>
              <w:t xml:space="preserve"> bytes payload. </w:t>
            </w:r>
          </w:p>
          <w:p w:rsidR="006D1266" w:rsidRDefault="00535066">
            <w:pPr>
              <w:pStyle w:val="aff0"/>
              <w:numPr>
                <w:ilvl w:val="1"/>
                <w:numId w:val="20"/>
              </w:numPr>
              <w:spacing w:after="0"/>
              <w:jc w:val="both"/>
              <w:rPr>
                <w:rFonts w:eastAsia="宋体"/>
                <w:bCs/>
                <w:lang w:eastAsia="zh-CN"/>
              </w:rPr>
            </w:pPr>
            <w:r>
              <w:rPr>
                <w:rFonts w:eastAsia="宋体"/>
                <w:bCs/>
                <w:lang w:eastAsia="zh-CN"/>
              </w:rPr>
              <w:t xml:space="preserve">The field size for position [m] is </w:t>
            </w:r>
            <w:r>
              <w:rPr>
                <w:rFonts w:eastAsia="宋体"/>
                <w:bCs/>
                <w:color w:val="FF0000"/>
                <w:lang w:eastAsia="zh-CN"/>
              </w:rPr>
              <w:t>54</w:t>
            </w:r>
            <w:r>
              <w:rPr>
                <w:rFonts w:eastAsia="宋体"/>
                <w:bCs/>
                <w:lang w:eastAsia="zh-CN"/>
              </w:rPr>
              <w:t xml:space="preserve"> bits</w:t>
            </w:r>
          </w:p>
          <w:p w:rsidR="006D1266" w:rsidRDefault="00535066">
            <w:pPr>
              <w:pStyle w:val="aff0"/>
              <w:numPr>
                <w:ilvl w:val="2"/>
                <w:numId w:val="20"/>
              </w:numPr>
              <w:spacing w:after="0"/>
              <w:jc w:val="both"/>
              <w:rPr>
                <w:rFonts w:eastAsia="宋体"/>
                <w:bCs/>
                <w:lang w:eastAsia="zh-CN"/>
              </w:rPr>
            </w:pPr>
            <w:r>
              <w:rPr>
                <w:rFonts w:eastAsia="宋体"/>
                <w:bCs/>
                <w:lang w:eastAsia="zh-CN"/>
              </w:rPr>
              <w:t xml:space="preserve">Position range is driven by HAPS: +/- </w:t>
            </w:r>
            <w:r>
              <w:rPr>
                <w:rFonts w:eastAsia="宋体"/>
                <w:bCs/>
                <w:color w:val="FF0000"/>
                <w:lang w:eastAsia="zh-CN"/>
              </w:rPr>
              <w:t>50 km</w:t>
            </w:r>
          </w:p>
          <w:p w:rsidR="006D1266" w:rsidRDefault="00535066">
            <w:pPr>
              <w:pStyle w:val="aff0"/>
              <w:numPr>
                <w:ilvl w:val="2"/>
                <w:numId w:val="20"/>
              </w:numPr>
              <w:spacing w:after="0"/>
              <w:jc w:val="both"/>
              <w:rPr>
                <w:rFonts w:eastAsia="宋体"/>
                <w:bCs/>
                <w:lang w:eastAsia="zh-CN"/>
              </w:rPr>
            </w:pPr>
            <w:r>
              <w:rPr>
                <w:rFonts w:eastAsia="宋体"/>
                <w:bCs/>
                <w:lang w:eastAsia="zh-CN"/>
              </w:rPr>
              <w:t xml:space="preserve">The quantization step is </w:t>
            </w:r>
            <w:r>
              <w:rPr>
                <w:rFonts w:eastAsia="宋体"/>
                <w:bCs/>
                <w:color w:val="FF0000"/>
                <w:lang w:eastAsia="zh-CN"/>
              </w:rPr>
              <w:t>0.38m</w:t>
            </w:r>
            <w:r>
              <w:rPr>
                <w:rFonts w:eastAsia="宋体"/>
                <w:bCs/>
                <w:lang w:eastAsia="zh-CN"/>
              </w:rPr>
              <w:t xml:space="preserve"> for position</w:t>
            </w:r>
          </w:p>
          <w:p w:rsidR="006D1266" w:rsidRDefault="00535066">
            <w:pPr>
              <w:pStyle w:val="aff0"/>
              <w:numPr>
                <w:ilvl w:val="1"/>
                <w:numId w:val="20"/>
              </w:numPr>
              <w:spacing w:after="0"/>
              <w:jc w:val="both"/>
              <w:rPr>
                <w:rFonts w:eastAsia="宋体"/>
                <w:bCs/>
                <w:lang w:eastAsia="zh-CN"/>
              </w:rPr>
            </w:pPr>
            <w:r>
              <w:rPr>
                <w:rFonts w:eastAsia="宋体"/>
                <w:bCs/>
                <w:lang w:eastAsia="zh-CN"/>
              </w:rPr>
              <w:t xml:space="preserve">The field size for velocity [m/s] is </w:t>
            </w:r>
            <w:r>
              <w:rPr>
                <w:rFonts w:eastAsia="宋体"/>
                <w:bCs/>
                <w:color w:val="FF0000"/>
                <w:lang w:eastAsia="zh-CN"/>
              </w:rPr>
              <w:t>42</w:t>
            </w:r>
            <w:r>
              <w:rPr>
                <w:rFonts w:eastAsia="宋体"/>
                <w:bCs/>
                <w:lang w:eastAsia="zh-CN"/>
              </w:rPr>
              <w:t xml:space="preserve"> bits</w:t>
            </w:r>
          </w:p>
          <w:p w:rsidR="006D1266" w:rsidRDefault="00535066">
            <w:pPr>
              <w:pStyle w:val="aff0"/>
              <w:numPr>
                <w:ilvl w:val="2"/>
                <w:numId w:val="20"/>
              </w:numPr>
              <w:spacing w:after="0"/>
              <w:jc w:val="both"/>
              <w:rPr>
                <w:rFonts w:eastAsia="宋体"/>
                <w:bCs/>
                <w:lang w:eastAsia="zh-CN"/>
              </w:rPr>
            </w:pPr>
            <w:r>
              <w:rPr>
                <w:rFonts w:eastAsia="宋体"/>
                <w:bCs/>
                <w:lang w:eastAsia="zh-CN"/>
              </w:rPr>
              <w:t xml:space="preserve">Velocity range is driven by HAPS: +/- </w:t>
            </w:r>
            <w:r>
              <w:rPr>
                <w:rFonts w:eastAsia="宋体"/>
                <w:bCs/>
                <w:color w:val="FF0000"/>
                <w:lang w:eastAsia="zh-CN"/>
              </w:rPr>
              <w:t>140 m/s</w:t>
            </w:r>
          </w:p>
          <w:p w:rsidR="006D1266" w:rsidRDefault="00535066">
            <w:pPr>
              <w:pStyle w:val="aff0"/>
              <w:numPr>
                <w:ilvl w:val="2"/>
                <w:numId w:val="20"/>
              </w:numPr>
              <w:spacing w:afterLines="50" w:after="120"/>
              <w:jc w:val="both"/>
              <w:rPr>
                <w:rFonts w:eastAsia="宋体"/>
                <w:bCs/>
                <w:lang w:eastAsia="zh-CN"/>
              </w:rPr>
            </w:pPr>
            <w:r>
              <w:rPr>
                <w:rFonts w:eastAsia="宋体"/>
                <w:bCs/>
                <w:lang w:eastAsia="zh-CN"/>
              </w:rPr>
              <w:t xml:space="preserve">The quantization step is </w:t>
            </w:r>
            <w:r>
              <w:rPr>
                <w:rFonts w:eastAsia="宋体"/>
                <w:bCs/>
                <w:color w:val="FF0000"/>
                <w:lang w:eastAsia="zh-CN"/>
              </w:rPr>
              <w:t>0.017 m/s</w:t>
            </w:r>
            <w:r>
              <w:rPr>
                <w:rFonts w:eastAsia="宋体"/>
                <w:bCs/>
                <w:lang w:eastAsia="zh-CN"/>
              </w:rPr>
              <w:t xml:space="preserve"> for Velocity</w:t>
            </w:r>
          </w:p>
        </w:tc>
      </w:tr>
      <w:tr w:rsidR="006D1266">
        <w:tc>
          <w:tcPr>
            <w:tcW w:w="932" w:type="pct"/>
          </w:tcPr>
          <w:p w:rsidR="006D1266" w:rsidRDefault="00535066">
            <w:r>
              <w:t>InterDigital, Inc.</w:t>
            </w:r>
          </w:p>
        </w:tc>
        <w:tc>
          <w:tcPr>
            <w:tcW w:w="4068" w:type="pct"/>
          </w:tcPr>
          <w:p w:rsidR="006D1266" w:rsidRDefault="00535066">
            <w:pPr>
              <w:spacing w:after="120" w:line="276" w:lineRule="auto"/>
              <w:jc w:val="both"/>
              <w:rPr>
                <w:bCs/>
                <w:iCs/>
              </w:rPr>
            </w:pPr>
            <w:r>
              <w:rPr>
                <w:b/>
                <w:iCs/>
              </w:rPr>
              <w:t>Proposal-1:</w:t>
            </w:r>
            <w:r>
              <w:rPr>
                <w:bCs/>
                <w:iCs/>
              </w:rPr>
              <w:tab/>
              <w:t>Ephemeris format is determined based on NTN scenario without indication.</w:t>
            </w:r>
          </w:p>
          <w:p w:rsidR="006D1266" w:rsidRDefault="00535066">
            <w:pPr>
              <w:spacing w:after="120" w:line="276" w:lineRule="auto"/>
              <w:jc w:val="both"/>
              <w:rPr>
                <w:bCs/>
                <w:iCs/>
              </w:rPr>
            </w:pPr>
            <w:r>
              <w:rPr>
                <w:b/>
                <w:iCs/>
              </w:rPr>
              <w:lastRenderedPageBreak/>
              <w:t>Proposal-3:</w:t>
            </w:r>
            <w:r>
              <w:rPr>
                <w:b/>
                <w:iCs/>
              </w:rPr>
              <w:tab/>
            </w:r>
            <w:r>
              <w:rPr>
                <w:bCs/>
                <w:iCs/>
              </w:rPr>
              <w:t>State vector ephemeris format is supported for HAPS.</w:t>
            </w:r>
          </w:p>
          <w:p w:rsidR="006D1266" w:rsidRDefault="00535066">
            <w:pPr>
              <w:spacing w:after="120" w:line="276" w:lineRule="auto"/>
              <w:jc w:val="both"/>
              <w:rPr>
                <w:bCs/>
                <w:iCs/>
              </w:rPr>
            </w:pPr>
            <w:r>
              <w:rPr>
                <w:b/>
                <w:iCs/>
              </w:rPr>
              <w:t>Proposal-2:</w:t>
            </w:r>
            <w:r>
              <w:rPr>
                <w:bCs/>
                <w:iCs/>
              </w:rPr>
              <w:tab/>
              <w:t xml:space="preserve">State vector is used for GEO/HAPS and orbital elements is </w:t>
            </w:r>
            <w:r>
              <w:rPr>
                <w:bCs/>
                <w:iCs/>
              </w:rPr>
              <w:t>used for LEO</w:t>
            </w:r>
          </w:p>
        </w:tc>
      </w:tr>
      <w:tr w:rsidR="006D1266">
        <w:tc>
          <w:tcPr>
            <w:tcW w:w="932" w:type="pct"/>
          </w:tcPr>
          <w:p w:rsidR="006D1266" w:rsidRDefault="00535066">
            <w:r>
              <w:lastRenderedPageBreak/>
              <w:t>Ericsson</w:t>
            </w:r>
          </w:p>
        </w:tc>
        <w:tc>
          <w:tcPr>
            <w:tcW w:w="4068" w:type="pct"/>
          </w:tcPr>
          <w:p w:rsidR="006D1266" w:rsidRDefault="00535066">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rsidR="006D1266" w:rsidRDefault="00535066">
            <w:pPr>
              <w:spacing w:after="120" w:line="276" w:lineRule="auto"/>
              <w:jc w:val="both"/>
              <w:rPr>
                <w:iCs/>
              </w:rPr>
            </w:pPr>
            <w:r>
              <w:rPr>
                <w:b/>
                <w:iCs/>
              </w:rPr>
              <w:t>Observation 2</w:t>
            </w:r>
            <w:r>
              <w:rPr>
                <w:b/>
                <w:iCs/>
              </w:rPr>
              <w:tab/>
            </w:r>
            <w:r>
              <w:rPr>
                <w:iCs/>
              </w:rPr>
              <w:t xml:space="preserve">If serving satellite ephemeris is </w:t>
            </w:r>
            <w:r>
              <w:rPr>
                <w:iCs/>
              </w:rPr>
              <w:t>broadcast for a HAPS, the UE must be aware that the non-terrestrial node is a HAPS rather than a satellite since satellite orbit propagation models do not work for HAPS.</w:t>
            </w:r>
          </w:p>
          <w:p w:rsidR="006D1266" w:rsidRDefault="00535066">
            <w:pPr>
              <w:pStyle w:val="af4"/>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Pr>
                  <w:rStyle w:val="afd"/>
                  <w:rFonts w:ascii="Times New Roman" w:hAnsi="Times New Roman" w:cs="Times New Roman"/>
                  <w:color w:val="000000" w:themeColor="text1"/>
                  <w:sz w:val="20"/>
                  <w:szCs w:val="20"/>
                  <w:u w:val="none"/>
                  <w:lang w:val="en-GB"/>
                </w:rPr>
                <w:t>Proposal 5</w:t>
              </w:r>
              <w:r>
                <w:rPr>
                  <w:rFonts w:ascii="Times New Roman" w:eastAsiaTheme="minorEastAsia" w:hAnsi="Times New Roman" w:cs="Times New Roman"/>
                  <w:b w:val="0"/>
                  <w:color w:val="000000" w:themeColor="text1"/>
                  <w:sz w:val="20"/>
                  <w:szCs w:val="20"/>
                  <w:lang w:val="sv-SE" w:eastAsia="sv-SE"/>
                </w:rPr>
                <w:tab/>
              </w:r>
              <w:r>
                <w:rPr>
                  <w:rStyle w:val="afd"/>
                  <w:rFonts w:ascii="Times New Roman" w:hAnsi="Times New Roman" w:cs="Times New Roman"/>
                  <w:b w:val="0"/>
                  <w:color w:val="000000" w:themeColor="text1"/>
                  <w:sz w:val="20"/>
                  <w:szCs w:val="20"/>
                  <w:u w:val="none"/>
                  <w:lang w:val="en-GB"/>
                </w:rPr>
                <w:t xml:space="preserve">If serving satellite ephemeris is broadcast </w:t>
              </w:r>
              <w:r>
                <w:rPr>
                  <w:rStyle w:val="afd"/>
                  <w:rFonts w:ascii="Times New Roman" w:hAnsi="Times New Roman" w:cs="Times New Roman"/>
                  <w:b w:val="0"/>
                  <w:color w:val="000000" w:themeColor="text1"/>
                  <w:sz w:val="20"/>
                  <w:szCs w:val="20"/>
                  <w:u w:val="none"/>
                  <w:lang w:val="en-GB"/>
                </w:rPr>
                <w:t>for a HAPS, one of the existing serving satellite ephemeris formats can be used without modification.</w:t>
              </w:r>
            </w:hyperlink>
          </w:p>
          <w:p w:rsidR="006D1266" w:rsidRDefault="00535066">
            <w:pPr>
              <w:pStyle w:val="af4"/>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Pr>
                  <w:rStyle w:val="afd"/>
                  <w:rFonts w:ascii="Times New Roman" w:hAnsi="Times New Roman" w:cs="Times New Roman"/>
                  <w:color w:val="000000" w:themeColor="text1"/>
                  <w:sz w:val="20"/>
                  <w:szCs w:val="20"/>
                  <w:u w:val="none"/>
                  <w:lang w:val="en-GB"/>
                </w:rPr>
                <w:t>Proposal 6</w:t>
              </w:r>
              <w:r>
                <w:rPr>
                  <w:rFonts w:ascii="Times New Roman" w:eastAsiaTheme="minorEastAsia" w:hAnsi="Times New Roman" w:cs="Times New Roman"/>
                  <w:b w:val="0"/>
                  <w:color w:val="000000" w:themeColor="text1"/>
                  <w:sz w:val="20"/>
                  <w:szCs w:val="20"/>
                  <w:lang w:val="sv-SE" w:eastAsia="sv-SE"/>
                </w:rPr>
                <w:tab/>
              </w:r>
              <w:r>
                <w:rPr>
                  <w:rStyle w:val="afd"/>
                  <w:rFonts w:ascii="Times New Roman" w:hAnsi="Times New Roman" w:cs="Times New Roman"/>
                  <w:b w:val="0"/>
                  <w:color w:val="000000" w:themeColor="text1"/>
                  <w:sz w:val="20"/>
                  <w:szCs w:val="20"/>
                  <w:u w:val="none"/>
                  <w:lang w:val="en-GB"/>
                </w:rPr>
                <w:t xml:space="preserve">It can be left to UE implementation </w:t>
              </w:r>
              <w:r>
                <w:rPr>
                  <w:rStyle w:val="afd"/>
                  <w:rFonts w:ascii="Times New Roman" w:hAnsi="Times New Roman" w:cs="Times New Roman"/>
                  <w:b w:val="0"/>
                  <w:color w:val="000000" w:themeColor="text1"/>
                  <w:sz w:val="20"/>
                  <w:szCs w:val="20"/>
                  <w:u w:val="none"/>
                  <w:lang w:val="en-GB" w:eastAsia="ja-JP"/>
                </w:rPr>
                <w:t>to detect that a non-terrestrial node is a HAPS.</w:t>
              </w:r>
            </w:hyperlink>
          </w:p>
        </w:tc>
      </w:tr>
      <w:tr w:rsidR="006D1266">
        <w:tc>
          <w:tcPr>
            <w:tcW w:w="932" w:type="pct"/>
          </w:tcPr>
          <w:p w:rsidR="006D1266" w:rsidRDefault="00535066">
            <w:r>
              <w:t>ZTE</w:t>
            </w:r>
          </w:p>
        </w:tc>
        <w:tc>
          <w:tcPr>
            <w:tcW w:w="4068" w:type="pct"/>
          </w:tcPr>
          <w:p w:rsidR="006D1266" w:rsidRDefault="00535066">
            <w:r>
              <w:rPr>
                <w:b/>
              </w:rPr>
              <w:t>Proposal 3:</w:t>
            </w:r>
            <w:r>
              <w:t xml:space="preserve"> Confirm that the agreed position and velocity state vector ephemeris format for LEO/MEO/GEO is also applied for HAPS/ATG.</w:t>
            </w:r>
          </w:p>
        </w:tc>
      </w:tr>
    </w:tbl>
    <w:p w:rsidR="006D1266" w:rsidRDefault="006D1266">
      <w:pPr>
        <w:rPr>
          <w:lang w:val="en-GB"/>
        </w:rPr>
      </w:pPr>
    </w:p>
    <w:p w:rsidR="006D1266" w:rsidRDefault="00535066">
      <w:pPr>
        <w:pStyle w:val="2"/>
      </w:pPr>
      <w:bookmarkStart w:id="13" w:name="_Toc96280703"/>
      <w:r>
        <w:t>Initial proposal and companies views’ collection for 1st round</w:t>
      </w:r>
      <w:bookmarkEnd w:id="13"/>
      <w:r>
        <w:t xml:space="preserve"> </w:t>
      </w:r>
    </w:p>
    <w:p w:rsidR="006D1266" w:rsidRDefault="00535066">
      <w:pPr>
        <w:rPr>
          <w:lang w:val="en-GB"/>
        </w:rPr>
      </w:pPr>
      <w:r>
        <w:rPr>
          <w:lang w:val="en-GB"/>
        </w:rPr>
        <w:t>Moderator note: The agreement on the satellite ephemeris format bit</w:t>
      </w:r>
      <w:r>
        <w:rPr>
          <w:lang w:val="en-GB"/>
        </w:rPr>
        <w:t xml:space="preserve"> allocations for LEO/MEO/GEO was made in the last RAN1#107-e meeting. However RAN1#107-e agreement does not include serving satellite ephemeris information format for HAPS. Further discussion on Topic#4 is still needed.</w:t>
      </w:r>
    </w:p>
    <w:p w:rsidR="006D1266" w:rsidRDefault="00535066">
      <w:pPr>
        <w:rPr>
          <w:lang w:val="en-GB"/>
        </w:rPr>
      </w:pPr>
      <w:r>
        <w:rPr>
          <w:lang w:val="en-GB"/>
        </w:rPr>
        <w:t>NTT DOCOMO proposed a PV state vecto</w:t>
      </w:r>
      <w:r>
        <w:rPr>
          <w:lang w:val="en-GB"/>
        </w:rPr>
        <w:t>r based ephemeris format with an optimal bit allocation: 12 bytes payload instead of 17 bytes payload as agreed for LEO/GEO at RAN1#107-e.</w:t>
      </w:r>
    </w:p>
    <w:p w:rsidR="006D1266" w:rsidRDefault="00535066">
      <w:pPr>
        <w:rPr>
          <w:lang w:val="en-GB"/>
        </w:rPr>
      </w:pPr>
      <w:r>
        <w:rPr>
          <w:lang w:val="en-GB"/>
        </w:rPr>
        <w:t xml:space="preserve">Moderator view: An optimal payload for ephemeris format for HAPS may save 5 bytes compared to the bit allocation for </w:t>
      </w:r>
      <w:r>
        <w:rPr>
          <w:lang w:val="en-GB"/>
        </w:rPr>
        <w:t>PV state vector agreed in RAN1#107-e. However, as observed by Ericsson, the UE must be aware that the NTN is a HAPS. This may lead to further discussion on indicating a NTN-type flag to be indicated in SIB. But as already discussed in previous RAN1 meeting</w:t>
      </w:r>
      <w:r>
        <w:rPr>
          <w:lang w:val="en-GB"/>
        </w:rPr>
        <w:t>, an unified satellite ephemeris signalling is enough to make the system working, although it is not optimal and further optimization can be done in subsequent Release.</w:t>
      </w:r>
    </w:p>
    <w:p w:rsidR="006D1266" w:rsidRDefault="00535066">
      <w:pPr>
        <w:rPr>
          <w:lang w:val="en-GB"/>
        </w:rPr>
      </w:pPr>
      <w:r>
        <w:rPr>
          <w:lang w:val="en-GB"/>
        </w:rPr>
        <w:t>Moderator shares the same view as ZTE. The following Proposal is made:</w:t>
      </w:r>
    </w:p>
    <w:p w:rsidR="006D1266" w:rsidRDefault="00535066">
      <w:pPr>
        <w:pStyle w:val="af5"/>
        <w:spacing w:before="0" w:beforeAutospacing="0" w:after="0" w:afterAutospacing="0"/>
        <w:rPr>
          <w:b/>
          <w:sz w:val="20"/>
        </w:rPr>
      </w:pPr>
      <w:r>
        <w:rPr>
          <w:b/>
          <w:sz w:val="20"/>
          <w:highlight w:val="yellow"/>
        </w:rPr>
        <w:t>Initial Proposal</w:t>
      </w:r>
      <w:r>
        <w:rPr>
          <w:b/>
          <w:sz w:val="20"/>
          <w:highlight w:val="yellow"/>
        </w:rPr>
        <w:t xml:space="preserve"> 4:</w:t>
      </w:r>
    </w:p>
    <w:p w:rsidR="006D1266" w:rsidRDefault="00535066">
      <w:pPr>
        <w:pStyle w:val="af5"/>
        <w:spacing w:before="0" w:beforeAutospacing="0" w:after="0" w:afterAutospacing="0"/>
      </w:pPr>
      <w:r>
        <w:rPr>
          <w:b/>
          <w:sz w:val="20"/>
        </w:rPr>
        <w:t>Confirm that the agreed position and velocity state vector ephemeris format for LEO/MEO/GEO is also applied for HAPS/ATG</w:t>
      </w:r>
      <w:r>
        <w:t>.</w:t>
      </w:r>
    </w:p>
    <w:p w:rsidR="006D1266" w:rsidRDefault="006D1266">
      <w:pPr>
        <w:pStyle w:val="af5"/>
        <w:spacing w:before="0" w:beforeAutospacing="0" w:after="0" w:afterAutospacing="0"/>
        <w:rPr>
          <w:b/>
          <w:sz w:val="20"/>
        </w:rPr>
      </w:pPr>
    </w:p>
    <w:p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7" w:type="pct"/>
            <w:shd w:val="clear" w:color="auto" w:fill="00B0F0"/>
          </w:tcPr>
          <w:p w:rsidR="006D1266" w:rsidRDefault="00535066">
            <w:pPr>
              <w:rPr>
                <w:b/>
                <w:color w:val="FFFFFF" w:themeColor="background1"/>
              </w:rPr>
            </w:pPr>
            <w:r>
              <w:rPr>
                <w:b/>
                <w:color w:val="FFFFFF" w:themeColor="background1"/>
              </w:rPr>
              <w:t>Comments and Views</w:t>
            </w:r>
          </w:p>
        </w:tc>
      </w:tr>
      <w:tr w:rsidR="006D1266">
        <w:tc>
          <w:tcPr>
            <w:tcW w:w="932" w:type="pct"/>
          </w:tcPr>
          <w:p w:rsidR="006D1266" w:rsidRDefault="00535066">
            <w:pPr>
              <w:rPr>
                <w:rFonts w:eastAsia="宋体"/>
                <w:bCs/>
                <w:szCs w:val="22"/>
                <w:lang w:eastAsia="zh-CN"/>
              </w:rPr>
            </w:pPr>
            <w:r>
              <w:rPr>
                <w:rFonts w:eastAsia="宋体"/>
                <w:bCs/>
                <w:szCs w:val="22"/>
                <w:lang w:eastAsia="zh-CN"/>
              </w:rPr>
              <w:t>Nokia, Nokia Shanghai Bell</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6D1266">
        <w:tc>
          <w:tcPr>
            <w:tcW w:w="932" w:type="pct"/>
          </w:tcPr>
          <w:p w:rsidR="006D1266" w:rsidRDefault="00535066">
            <w:pPr>
              <w:rPr>
                <w:rFonts w:eastAsiaTheme="minorEastAsia"/>
                <w:bCs/>
                <w:lang w:eastAsia="zh-CN"/>
              </w:rPr>
            </w:pPr>
            <w:r>
              <w:rPr>
                <w:rFonts w:eastAsiaTheme="minorEastAsia"/>
                <w:bCs/>
                <w:lang w:eastAsia="zh-CN"/>
              </w:rPr>
              <w:t>Ericsson</w:t>
            </w:r>
          </w:p>
        </w:tc>
        <w:tc>
          <w:tcPr>
            <w:tcW w:w="4067" w:type="pct"/>
          </w:tcPr>
          <w:p w:rsidR="006D1266" w:rsidRDefault="00535066">
            <w:pPr>
              <w:rPr>
                <w:rFonts w:eastAsiaTheme="minorEastAsia"/>
                <w:lang w:eastAsia="zh-CN"/>
              </w:rPr>
            </w:pPr>
            <w:r>
              <w:rPr>
                <w:rFonts w:eastAsiaTheme="minorEastAsia"/>
                <w:lang w:eastAsia="zh-CN"/>
              </w:rPr>
              <w:t>OK</w:t>
            </w:r>
          </w:p>
        </w:tc>
      </w:tr>
      <w:tr w:rsidR="006D1266">
        <w:tc>
          <w:tcPr>
            <w:tcW w:w="932" w:type="pct"/>
          </w:tcPr>
          <w:p w:rsidR="006D1266" w:rsidRDefault="00535066">
            <w:pPr>
              <w:rPr>
                <w:rFonts w:eastAsiaTheme="minorEastAsia"/>
                <w:bCs/>
                <w:lang w:eastAsia="zh-CN"/>
              </w:rPr>
            </w:pPr>
            <w:r>
              <w:rPr>
                <w:rFonts w:eastAsiaTheme="minorEastAsia"/>
                <w:bCs/>
                <w:lang w:eastAsia="zh-CN"/>
              </w:rPr>
              <w:t>QC</w:t>
            </w:r>
          </w:p>
        </w:tc>
        <w:tc>
          <w:tcPr>
            <w:tcW w:w="4067" w:type="pct"/>
          </w:tcPr>
          <w:p w:rsidR="006D1266" w:rsidRDefault="00535066">
            <w:pPr>
              <w:rPr>
                <w:rFonts w:eastAsiaTheme="minorEastAsia"/>
                <w:lang w:eastAsia="zh-CN"/>
              </w:rPr>
            </w:pPr>
            <w:r>
              <w:rPr>
                <w:rFonts w:eastAsiaTheme="minorEastAsia"/>
                <w:lang w:eastAsia="zh-CN"/>
              </w:rPr>
              <w:t>It’s unclear if PVT</w:t>
            </w:r>
            <w:r>
              <w:rPr>
                <w:rFonts w:eastAsiaTheme="minorEastAsia"/>
                <w:lang w:eastAsia="zh-CN"/>
              </w:rPr>
              <w:t xml:space="preserve"> is always needed for HAPS/ATG.</w:t>
            </w:r>
          </w:p>
        </w:tc>
      </w:tr>
      <w:tr w:rsidR="006D1266">
        <w:tc>
          <w:tcPr>
            <w:tcW w:w="932" w:type="pct"/>
          </w:tcPr>
          <w:p w:rsidR="006D1266" w:rsidRDefault="00535066">
            <w:pPr>
              <w:rPr>
                <w:rFonts w:eastAsiaTheme="minorEastAsia"/>
                <w:bCs/>
                <w:lang w:eastAsia="zh-CN"/>
              </w:rPr>
            </w:pPr>
            <w:r>
              <w:rPr>
                <w:rFonts w:eastAsiaTheme="minorEastAsia"/>
                <w:bCs/>
                <w:lang w:eastAsia="zh-CN"/>
              </w:rPr>
              <w:t>Apple</w:t>
            </w:r>
          </w:p>
        </w:tc>
        <w:tc>
          <w:tcPr>
            <w:tcW w:w="4067" w:type="pct"/>
          </w:tcPr>
          <w:p w:rsidR="006D1266" w:rsidRDefault="00535066">
            <w:pPr>
              <w:rPr>
                <w:rFonts w:eastAsiaTheme="minorEastAsia"/>
                <w:lang w:eastAsia="zh-CN"/>
              </w:rPr>
            </w:pPr>
            <w:r>
              <w:rPr>
                <w:rFonts w:eastAsiaTheme="minorEastAsia"/>
                <w:lang w:eastAsia="zh-CN"/>
              </w:rPr>
              <w:t>Fine with the proposal</w:t>
            </w:r>
          </w:p>
        </w:tc>
      </w:tr>
      <w:tr w:rsidR="006D1266">
        <w:tc>
          <w:tcPr>
            <w:tcW w:w="932" w:type="pct"/>
          </w:tcPr>
          <w:p w:rsidR="006D1266" w:rsidRDefault="00535066">
            <w:pPr>
              <w:rPr>
                <w:rFonts w:eastAsia="宋体"/>
                <w:bCs/>
                <w:szCs w:val="22"/>
                <w:lang w:eastAsia="zh-CN"/>
              </w:rPr>
            </w:pPr>
            <w:r>
              <w:rPr>
                <w:rFonts w:eastAsia="宋体" w:hint="eastAsia"/>
                <w:bCs/>
                <w:szCs w:val="22"/>
                <w:lang w:eastAsia="zh-CN"/>
              </w:rPr>
              <w:t>ZTE</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Support</w:t>
            </w:r>
            <w:r w:rsidR="00EE098D">
              <w:rPr>
                <w:rFonts w:eastAsia="宋体"/>
                <w:bCs/>
                <w:szCs w:val="22"/>
                <w:lang w:eastAsia="zh-CN"/>
              </w:rPr>
              <w:t xml:space="preserve">, </w:t>
            </w:r>
            <w:r w:rsidR="00EE098D">
              <w:rPr>
                <w:rFonts w:eastAsiaTheme="minorEastAsia"/>
                <w:lang w:eastAsia="zh-CN"/>
              </w:rPr>
              <w:t>The indication of these parameters are optional for all scenarios based on the scheduling.</w:t>
            </w:r>
          </w:p>
        </w:tc>
      </w:tr>
    </w:tbl>
    <w:p w:rsidR="006D1266" w:rsidRDefault="006D1266">
      <w:pPr>
        <w:rPr>
          <w:lang w:val="en-GB"/>
        </w:rPr>
      </w:pPr>
    </w:p>
    <w:p w:rsidR="006D1266" w:rsidRDefault="00535066">
      <w:pPr>
        <w:pStyle w:val="1"/>
      </w:pPr>
      <w:bookmarkStart w:id="14" w:name="_Toc96280704"/>
      <w:r>
        <w:lastRenderedPageBreak/>
        <w:t>[Active] Topic#5 Validity duration for GEO</w:t>
      </w:r>
      <w:bookmarkEnd w:id="14"/>
    </w:p>
    <w:p w:rsidR="006D1266" w:rsidRDefault="00535066">
      <w:pPr>
        <w:rPr>
          <w:lang w:val="en-GB"/>
        </w:rPr>
      </w:pPr>
      <w:r>
        <w:rPr>
          <w:lang w:val="en-GB"/>
        </w:rPr>
        <w:t>The following agreement was made at RAN1#107-e. And it is FFS whether additional NTN validity duration(s) is (are) needed for GEO NTN de</w:t>
      </w:r>
      <w:r>
        <w:rPr>
          <w:lang w:val="en-GB"/>
        </w:rPr>
        <w:t>ployment.</w:t>
      </w:r>
    </w:p>
    <w:tbl>
      <w:tblPr>
        <w:tblStyle w:val="af7"/>
        <w:tblW w:w="0" w:type="auto"/>
        <w:tblLook w:val="04A0" w:firstRow="1" w:lastRow="0" w:firstColumn="1" w:lastColumn="0" w:noHBand="0" w:noVBand="1"/>
      </w:tblPr>
      <w:tblGrid>
        <w:gridCol w:w="9629"/>
      </w:tblGrid>
      <w:tr w:rsidR="006D1266">
        <w:tc>
          <w:tcPr>
            <w:tcW w:w="9629" w:type="dxa"/>
          </w:tcPr>
          <w:p w:rsidR="006D1266" w:rsidRDefault="00535066">
            <w:pPr>
              <w:spacing w:after="0"/>
              <w:rPr>
                <w:lang w:eastAsia="ja-JP"/>
              </w:rPr>
            </w:pPr>
            <w:r>
              <w:rPr>
                <w:highlight w:val="green"/>
                <w:lang w:eastAsia="ja-JP"/>
              </w:rPr>
              <w:t>Agreement</w:t>
            </w:r>
          </w:p>
          <w:p w:rsidR="006D1266" w:rsidRDefault="00535066">
            <w:pPr>
              <w:spacing w:after="0"/>
              <w:ind w:left="360"/>
              <w:rPr>
                <w:lang w:eastAsia="ja-JP"/>
              </w:rPr>
            </w:pPr>
            <w:r>
              <w:rPr>
                <w:lang w:eastAsia="ja-JP"/>
              </w:rPr>
              <w:t>NTN validity duration is configured per cell and indicated to the UE in X bits with:</w:t>
            </w:r>
          </w:p>
          <w:p w:rsidR="006D1266" w:rsidRDefault="00535066">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rsidR="006D1266" w:rsidRDefault="00535066">
            <w:pPr>
              <w:numPr>
                <w:ilvl w:val="1"/>
                <w:numId w:val="21"/>
              </w:numPr>
              <w:spacing w:after="0"/>
              <w:rPr>
                <w:lang w:val="sv-SE" w:eastAsia="ja-JP"/>
              </w:rPr>
            </w:pPr>
            <w:r>
              <w:rPr>
                <w:lang w:eastAsia="ja-JP"/>
              </w:rPr>
              <w:t>Unit is second</w:t>
            </w:r>
          </w:p>
          <w:p w:rsidR="006D1266" w:rsidRDefault="00535066">
            <w:pPr>
              <w:numPr>
                <w:ilvl w:val="1"/>
                <w:numId w:val="21"/>
              </w:numPr>
              <w:spacing w:after="0"/>
              <w:rPr>
                <w:lang w:eastAsia="ja-JP"/>
              </w:rPr>
            </w:pPr>
            <w:r>
              <w:rPr>
                <w:lang w:eastAsia="ja-JP"/>
              </w:rPr>
              <w:t xml:space="preserve">FFS (to be resolved in current meeting): </w:t>
            </w:r>
            <w:r>
              <w:rPr>
                <w:lang w:eastAsia="ja-JP"/>
              </w:rPr>
              <w:t>Additional values for GEO</w:t>
            </w:r>
          </w:p>
          <w:p w:rsidR="006D1266" w:rsidRDefault="006D1266">
            <w:pPr>
              <w:spacing w:after="0"/>
              <w:ind w:left="1440"/>
              <w:rPr>
                <w:lang w:eastAsia="ja-JP"/>
              </w:rPr>
            </w:pPr>
          </w:p>
        </w:tc>
      </w:tr>
    </w:tbl>
    <w:p w:rsidR="006D1266" w:rsidRDefault="006D1266">
      <w:pPr>
        <w:rPr>
          <w:lang w:val="en-GB"/>
        </w:rPr>
      </w:pPr>
    </w:p>
    <w:p w:rsidR="006D1266" w:rsidRDefault="00535066">
      <w:pPr>
        <w:pStyle w:val="2"/>
      </w:pPr>
      <w:bookmarkStart w:id="15" w:name="_Toc96280705"/>
      <w:r>
        <w:rPr>
          <w:rFonts w:hint="eastAsia"/>
        </w:rPr>
        <w:t>Companies</w:t>
      </w:r>
      <w:r>
        <w:t>’ contributions summary</w:t>
      </w:r>
      <w:bookmarkEnd w:id="15"/>
    </w:p>
    <w:tbl>
      <w:tblPr>
        <w:tblStyle w:val="af7"/>
        <w:tblW w:w="5000" w:type="pct"/>
        <w:tblLook w:val="04A0" w:firstRow="1" w:lastRow="0" w:firstColumn="1" w:lastColumn="0" w:noHBand="0" w:noVBand="1"/>
      </w:tblPr>
      <w:tblGrid>
        <w:gridCol w:w="1795"/>
        <w:gridCol w:w="783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8" w:type="pct"/>
            <w:shd w:val="clear" w:color="auto" w:fill="00B0F0"/>
          </w:tcPr>
          <w:p w:rsidR="006D1266" w:rsidRDefault="00535066">
            <w:pPr>
              <w:rPr>
                <w:b/>
                <w:color w:val="FFFFFF" w:themeColor="background1"/>
              </w:rPr>
            </w:pPr>
            <w:r>
              <w:rPr>
                <w:b/>
                <w:color w:val="FFFFFF" w:themeColor="background1"/>
              </w:rPr>
              <w:t>Proposals</w:t>
            </w:r>
          </w:p>
        </w:tc>
      </w:tr>
      <w:tr w:rsidR="006D1266">
        <w:tc>
          <w:tcPr>
            <w:tcW w:w="932" w:type="pct"/>
          </w:tcPr>
          <w:p w:rsidR="006D1266" w:rsidRDefault="00535066">
            <w:pPr>
              <w:spacing w:after="0"/>
              <w:rPr>
                <w:rFonts w:eastAsia="Times New Roman"/>
                <w:lang w:val="fr-FR" w:eastAsia="fr-FR"/>
              </w:rPr>
            </w:pPr>
            <w:r>
              <w:t>THALES</w:t>
            </w:r>
          </w:p>
        </w:tc>
        <w:tc>
          <w:tcPr>
            <w:tcW w:w="4068" w:type="pct"/>
          </w:tcPr>
          <w:p w:rsidR="006D1266" w:rsidRDefault="00535066">
            <w:pPr>
              <w:rPr>
                <w:b/>
              </w:rPr>
            </w:pPr>
            <w:r>
              <w:rPr>
                <w:b/>
              </w:rPr>
              <w:t>Observation 4.</w:t>
            </w:r>
            <w:r>
              <w:rPr>
                <w:b/>
              </w:rPr>
              <w:tab/>
              <w:t xml:space="preserve"> </w:t>
            </w:r>
            <w:r>
              <w:t>In Case of GEO based NTN. ntnUlSyncValidityDuration can be set to 15mn if the serving satellite ephemeris format is Keplerian-based with optimal bit a</w:t>
            </w:r>
            <w:r>
              <w:t>llocation.</w:t>
            </w:r>
          </w:p>
          <w:p w:rsidR="006D1266" w:rsidRDefault="00535066">
            <w:pPr>
              <w:pStyle w:val="Prop1"/>
              <w:rPr>
                <w:szCs w:val="20"/>
              </w:rPr>
            </w:pPr>
            <w:r>
              <w:rPr>
                <w:szCs w:val="20"/>
              </w:rPr>
              <w:t>Proposal 2</w:t>
            </w:r>
          </w:p>
          <w:p w:rsidR="006D1266" w:rsidRDefault="00535066">
            <w:pPr>
              <w:pStyle w:val="Prop1"/>
              <w:rPr>
                <w:b w:val="0"/>
                <w:szCs w:val="20"/>
              </w:rPr>
            </w:pPr>
            <w:r>
              <w:rPr>
                <w:b w:val="0"/>
                <w:szCs w:val="20"/>
              </w:rPr>
              <w:t>NTN validity duration is indicated to the UE in 4 bits with:</w:t>
            </w:r>
          </w:p>
          <w:p w:rsidR="006D1266" w:rsidRDefault="00535066">
            <w:pPr>
              <w:pStyle w:val="Prop1"/>
              <w:rPr>
                <w:b w:val="0"/>
                <w:szCs w:val="20"/>
                <w:lang w:eastAsia="zh-TW"/>
              </w:rPr>
            </w:pPr>
            <w:r>
              <w:rPr>
                <w:b w:val="0"/>
                <w:szCs w:val="20"/>
                <w:lang w:eastAsia="zh-TW"/>
              </w:rPr>
              <w:t>Value range { 5. 10. 15. 20. 25. 30. 35. 40. 45. 50. 55. 60. 120. 180. 240.900}</w:t>
            </w:r>
          </w:p>
          <w:p w:rsidR="006D1266" w:rsidRDefault="00535066">
            <w:pPr>
              <w:pStyle w:val="Prop1"/>
              <w:rPr>
                <w:b w:val="0"/>
                <w:szCs w:val="20"/>
                <w:lang w:eastAsia="zh-TW"/>
              </w:rPr>
            </w:pPr>
            <w:r>
              <w:rPr>
                <w:b w:val="0"/>
                <w:szCs w:val="20"/>
                <w:lang w:eastAsia="zh-TW"/>
              </w:rPr>
              <w:t>Unit is second</w:t>
            </w:r>
          </w:p>
        </w:tc>
      </w:tr>
      <w:tr w:rsidR="006D1266">
        <w:tc>
          <w:tcPr>
            <w:tcW w:w="932" w:type="pct"/>
          </w:tcPr>
          <w:p w:rsidR="006D1266" w:rsidRDefault="00535066">
            <w:r>
              <w:t>MediaTek Inc.</w:t>
            </w:r>
          </w:p>
        </w:tc>
        <w:tc>
          <w:tcPr>
            <w:tcW w:w="4068" w:type="pct"/>
          </w:tcPr>
          <w:p w:rsidR="006D1266" w:rsidRDefault="00535066">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rsidR="006D1266" w:rsidRDefault="00535066">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rsidR="006D1266" w:rsidRDefault="00535066">
            <w:pPr>
              <w:pStyle w:val="aff0"/>
              <w:numPr>
                <w:ilvl w:val="0"/>
                <w:numId w:val="22"/>
              </w:numPr>
              <w:spacing w:after="0"/>
              <w:rPr>
                <w:iCs/>
                <w:lang w:eastAsia="zh-CN"/>
              </w:rPr>
            </w:pPr>
            <w:r>
              <w:rPr>
                <w:iCs/>
                <w:lang w:eastAsia="zh-CN"/>
              </w:rPr>
              <w:t>Value range {5, 10, 15, 20, 25, 30, 35, 40, 45, 50, 55, 60, 120, 180, 240, 300 400 500 60</w:t>
            </w:r>
            <w:r>
              <w:rPr>
                <w:iCs/>
                <w:lang w:eastAsia="zh-CN"/>
              </w:rPr>
              <w:t>0 700 800 900 1000 1100 1200 1300 1400 1500 1600 1700 1800}</w:t>
            </w:r>
          </w:p>
          <w:p w:rsidR="006D1266" w:rsidRDefault="00535066">
            <w:pPr>
              <w:pStyle w:val="aff0"/>
              <w:numPr>
                <w:ilvl w:val="0"/>
                <w:numId w:val="22"/>
              </w:numPr>
              <w:spacing w:after="0"/>
              <w:rPr>
                <w:iCs/>
                <w:lang w:eastAsia="zh-CN"/>
              </w:rPr>
            </w:pPr>
            <w:r>
              <w:rPr>
                <w:iCs/>
                <w:lang w:eastAsia="zh-CN"/>
              </w:rPr>
              <w:t>Unit is second</w:t>
            </w:r>
          </w:p>
        </w:tc>
      </w:tr>
      <w:tr w:rsidR="006D1266">
        <w:tc>
          <w:tcPr>
            <w:tcW w:w="932" w:type="pct"/>
          </w:tcPr>
          <w:p w:rsidR="006D1266" w:rsidRDefault="00535066">
            <w:r>
              <w:t>PANASONIC R&amp;D Center Germany</w:t>
            </w:r>
          </w:p>
        </w:tc>
        <w:tc>
          <w:tcPr>
            <w:tcW w:w="4068" w:type="pct"/>
          </w:tcPr>
          <w:p w:rsidR="006D1266" w:rsidRDefault="00535066">
            <w:pPr>
              <w:rPr>
                <w:lang w:eastAsia="zh-CN"/>
              </w:rPr>
            </w:pPr>
            <w:r>
              <w:rPr>
                <w:b/>
                <w:bCs/>
                <w:lang w:eastAsia="zh-CN"/>
              </w:rPr>
              <w:t>Proposal 1</w:t>
            </w:r>
            <w:r>
              <w:rPr>
                <w:lang w:eastAsia="zh-CN"/>
              </w:rPr>
              <w:t>: NTN validity duration is configured per cell and indicated to the UE in X bits with:</w:t>
            </w:r>
          </w:p>
          <w:p w:rsidR="006D1266" w:rsidRDefault="00535066">
            <w:pPr>
              <w:numPr>
                <w:ilvl w:val="0"/>
                <w:numId w:val="18"/>
              </w:numPr>
              <w:spacing w:after="0"/>
              <w:rPr>
                <w:lang w:eastAsia="zh-TW"/>
              </w:rPr>
            </w:pPr>
            <w:r>
              <w:rPr>
                <w:lang w:eastAsia="zh-TW"/>
              </w:rPr>
              <w:t>Value range {5, 10, 15, 20, 25, 30, 35, 40, 45, 50, 55</w:t>
            </w:r>
            <w:r>
              <w:rPr>
                <w:lang w:eastAsia="zh-TW"/>
              </w:rPr>
              <w:t>, 60, 120, 180, 240, Infinity}</w:t>
            </w:r>
          </w:p>
          <w:p w:rsidR="006D1266" w:rsidRDefault="00535066">
            <w:pPr>
              <w:numPr>
                <w:ilvl w:val="0"/>
                <w:numId w:val="18"/>
              </w:numPr>
              <w:spacing w:after="0"/>
              <w:rPr>
                <w:lang w:eastAsia="zh-TW"/>
              </w:rPr>
            </w:pPr>
            <w:r>
              <w:rPr>
                <w:lang w:eastAsia="zh-TW"/>
              </w:rPr>
              <w:t>Unit is second</w:t>
            </w:r>
          </w:p>
          <w:p w:rsidR="006D1266" w:rsidRDefault="00535066">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6D1266">
        <w:tc>
          <w:tcPr>
            <w:tcW w:w="932" w:type="pct"/>
          </w:tcPr>
          <w:p w:rsidR="006D1266" w:rsidRDefault="00535066">
            <w:r>
              <w:t>NTT DOCOMO, INC.</w:t>
            </w:r>
          </w:p>
        </w:tc>
        <w:tc>
          <w:tcPr>
            <w:tcW w:w="4068" w:type="pct"/>
          </w:tcPr>
          <w:p w:rsidR="006D1266" w:rsidRDefault="00535066">
            <w:pPr>
              <w:spacing w:afterLines="50" w:after="120"/>
              <w:jc w:val="both"/>
              <w:rPr>
                <w:rFonts w:eastAsia="宋体"/>
                <w:bCs/>
                <w:lang w:eastAsia="zh-CN"/>
              </w:rPr>
            </w:pPr>
            <w:r>
              <w:rPr>
                <w:rFonts w:eastAsia="宋体"/>
                <w:b/>
                <w:bCs/>
                <w:lang w:eastAsia="zh-CN"/>
              </w:rPr>
              <w:t xml:space="preserve">Proposal 5: </w:t>
            </w:r>
            <w:r>
              <w:rPr>
                <w:rFonts w:eastAsia="宋体"/>
                <w:bCs/>
                <w:lang w:eastAsia="zh-CN"/>
              </w:rPr>
              <w:t xml:space="preserve">One additional large value other than </w:t>
            </w:r>
            <w:r>
              <w:rPr>
                <w:rFonts w:eastAsia="宋体"/>
                <w:bCs/>
                <w:lang w:eastAsia="zh-CN"/>
              </w:rPr>
              <w:t>“infinity” could be added on the value range of validity duration for GEO.</w:t>
            </w:r>
          </w:p>
        </w:tc>
      </w:tr>
      <w:tr w:rsidR="006D1266">
        <w:tc>
          <w:tcPr>
            <w:tcW w:w="932" w:type="pct"/>
          </w:tcPr>
          <w:p w:rsidR="006D1266" w:rsidRDefault="00535066">
            <w:r>
              <w:t>InterDigital, Inc.</w:t>
            </w:r>
          </w:p>
        </w:tc>
        <w:tc>
          <w:tcPr>
            <w:tcW w:w="4068" w:type="pct"/>
          </w:tcPr>
          <w:p w:rsidR="006D1266" w:rsidRDefault="00535066">
            <w:pPr>
              <w:spacing w:after="120" w:line="276" w:lineRule="auto"/>
              <w:jc w:val="both"/>
              <w:rPr>
                <w:bCs/>
                <w:iCs/>
              </w:rPr>
            </w:pPr>
            <w:r>
              <w:rPr>
                <w:b/>
                <w:iCs/>
              </w:rPr>
              <w:t>Proposal-4:</w:t>
            </w:r>
            <w:r>
              <w:rPr>
                <w:b/>
                <w:iCs/>
              </w:rPr>
              <w:tab/>
            </w:r>
            <w:r>
              <w:rPr>
                <w:bCs/>
                <w:iCs/>
              </w:rPr>
              <w:t>Support a larger value of validity timer for GEO scenario.</w:t>
            </w:r>
          </w:p>
        </w:tc>
      </w:tr>
      <w:tr w:rsidR="006D1266">
        <w:tc>
          <w:tcPr>
            <w:tcW w:w="932" w:type="pct"/>
          </w:tcPr>
          <w:p w:rsidR="006D1266" w:rsidRDefault="00535066">
            <w:r>
              <w:t>Apple</w:t>
            </w:r>
          </w:p>
        </w:tc>
        <w:tc>
          <w:tcPr>
            <w:tcW w:w="4068" w:type="pct"/>
          </w:tcPr>
          <w:p w:rsidR="006D1266" w:rsidRDefault="00535066">
            <w:pPr>
              <w:jc w:val="both"/>
            </w:pPr>
            <w:r>
              <w:rPr>
                <w:b/>
              </w:rPr>
              <w:t>Proposal 3:</w:t>
            </w:r>
            <w:r>
              <w:t xml:space="preserve"> An additional NTN validity duration value longer than 240 seconds is su</w:t>
            </w:r>
            <w:r>
              <w:t xml:space="preserve">pported for GEO scenario.  </w:t>
            </w:r>
          </w:p>
        </w:tc>
      </w:tr>
      <w:tr w:rsidR="006D1266">
        <w:tc>
          <w:tcPr>
            <w:tcW w:w="932" w:type="pct"/>
          </w:tcPr>
          <w:p w:rsidR="006D1266" w:rsidRDefault="00535066">
            <w:r>
              <w:t>Ericsson</w:t>
            </w:r>
          </w:p>
        </w:tc>
        <w:tc>
          <w:tcPr>
            <w:tcW w:w="4068" w:type="pct"/>
          </w:tcPr>
          <w:p w:rsidR="006D1266" w:rsidRDefault="00535066">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6D1266">
        <w:tc>
          <w:tcPr>
            <w:tcW w:w="932" w:type="pct"/>
          </w:tcPr>
          <w:p w:rsidR="006D1266" w:rsidRDefault="00535066">
            <w:r>
              <w:t>CMCC</w:t>
            </w:r>
          </w:p>
        </w:tc>
        <w:tc>
          <w:tcPr>
            <w:tcW w:w="4068" w:type="pct"/>
          </w:tcPr>
          <w:p w:rsidR="006D1266" w:rsidRDefault="00535066">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rsidR="006D1266" w:rsidRDefault="00535066">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6D1266">
        <w:tc>
          <w:tcPr>
            <w:tcW w:w="932" w:type="pct"/>
          </w:tcPr>
          <w:p w:rsidR="006D1266" w:rsidRDefault="00535066">
            <w:r>
              <w:t>ZTE</w:t>
            </w:r>
          </w:p>
        </w:tc>
        <w:tc>
          <w:tcPr>
            <w:tcW w:w="4068" w:type="pct"/>
          </w:tcPr>
          <w:p w:rsidR="006D1266" w:rsidRDefault="00535066">
            <w:pPr>
              <w:spacing w:after="120"/>
            </w:pPr>
            <w:r>
              <w:rPr>
                <w:rFonts w:eastAsia="宋体"/>
                <w:b/>
              </w:rPr>
              <w:t xml:space="preserve">Proposal 1: </w:t>
            </w:r>
            <w:r>
              <w:t xml:space="preserve">Additional validity duration value for </w:t>
            </w:r>
            <w:r>
              <w:t xml:space="preserve">GEO is not supported. </w:t>
            </w:r>
          </w:p>
        </w:tc>
      </w:tr>
    </w:tbl>
    <w:p w:rsidR="006D1266" w:rsidRDefault="00535066">
      <w:pPr>
        <w:pStyle w:val="2"/>
      </w:pPr>
      <w:bookmarkStart w:id="16" w:name="_Toc96280706"/>
      <w:r>
        <w:lastRenderedPageBreak/>
        <w:t>Initial proposal and companies views’ collection for 1st round</w:t>
      </w:r>
      <w:bookmarkEnd w:id="16"/>
      <w:r>
        <w:t xml:space="preserve"> </w:t>
      </w:r>
    </w:p>
    <w:p w:rsidR="006D1266" w:rsidRDefault="00535066">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6D1266" w:rsidTr="006D12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rsidR="006D1266" w:rsidRDefault="006D1266">
            <w:pPr>
              <w:jc w:val="center"/>
              <w:rPr>
                <w:b w:val="0"/>
                <w:bCs w:val="0"/>
                <w:lang w:val="en-GB"/>
              </w:rPr>
            </w:pPr>
          </w:p>
        </w:tc>
        <w:tc>
          <w:tcPr>
            <w:tcW w:w="2268" w:type="dxa"/>
          </w:tcPr>
          <w:p w:rsidR="006D1266" w:rsidRDefault="00535066">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Additional value (s) for GEO</w:t>
            </w:r>
          </w:p>
        </w:tc>
        <w:tc>
          <w:tcPr>
            <w:tcW w:w="1276" w:type="dxa"/>
          </w:tcPr>
          <w:p w:rsidR="006D1266" w:rsidRDefault="00535066">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X = # bits</w:t>
            </w:r>
          </w:p>
        </w:tc>
        <w:tc>
          <w:tcPr>
            <w:tcW w:w="4389" w:type="dxa"/>
          </w:tcPr>
          <w:p w:rsidR="006D1266" w:rsidRDefault="00535066">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Comment</w:t>
            </w:r>
          </w:p>
        </w:tc>
      </w:tr>
      <w:tr w:rsidR="006D1266"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rsidR="006D1266" w:rsidRDefault="00535066">
            <w:pPr>
              <w:rPr>
                <w:b w:val="0"/>
                <w:bCs w:val="0"/>
                <w:lang w:val="en-GB"/>
              </w:rPr>
            </w:pPr>
            <w:r>
              <w:rPr>
                <w:lang w:val="en-GB"/>
              </w:rPr>
              <w:t>Thales</w:t>
            </w:r>
          </w:p>
        </w:tc>
        <w:tc>
          <w:tcPr>
            <w:tcW w:w="2268" w:type="dxa"/>
            <w:tcBorders>
              <w:top w:val="single" w:sz="4" w:space="0" w:color="4F81BD" w:themeColor="accent1"/>
              <w:bottom w:val="single" w:sz="4" w:space="0" w:color="4F81BD" w:themeColor="accent1"/>
            </w:tcBorders>
          </w:tcPr>
          <w:p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One additional </w:t>
            </w:r>
            <w:r>
              <w:rPr>
                <w:lang w:val="en-GB"/>
              </w:rPr>
              <w:t>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In Case of GEO based NTN. ntnUlSyncValidityDuration can be set to 15mn if the serving satellite ephemeris format is Keplerian-based with optimal bit allocation</w:t>
            </w:r>
          </w:p>
        </w:tc>
      </w:tr>
      <w:tr w:rsidR="006D1266" w:rsidTr="006D1266">
        <w:tc>
          <w:tcPr>
            <w:cnfStyle w:val="001000000000" w:firstRow="0" w:lastRow="0" w:firstColumn="1" w:lastColumn="0" w:oddVBand="0" w:evenVBand="0" w:oddHBand="0" w:evenHBand="0" w:firstRowFirstColumn="0" w:firstRowLastColumn="0" w:lastRowFirstColumn="0" w:lastRowLastColumn="0"/>
            <w:tcW w:w="1696" w:type="dxa"/>
          </w:tcPr>
          <w:p w:rsidR="006D1266" w:rsidRDefault="00535066">
            <w:pPr>
              <w:rPr>
                <w:b w:val="0"/>
                <w:bCs w:val="0"/>
                <w:lang w:val="en-GB"/>
              </w:rPr>
            </w:pPr>
            <w:r>
              <w:rPr>
                <w:lang w:val="en-GB"/>
              </w:rPr>
              <w:t>MediaTek</w:t>
            </w:r>
          </w:p>
        </w:tc>
        <w:tc>
          <w:tcPr>
            <w:tcW w:w="2268" w:type="dxa"/>
          </w:tcPr>
          <w:p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w:t>
            </w:r>
            <w:r>
              <w:rPr>
                <w:iCs/>
                <w:lang w:eastAsia="zh-CN"/>
              </w:rPr>
              <w:t>0 1700 1800}</w:t>
            </w:r>
          </w:p>
        </w:tc>
        <w:tc>
          <w:tcPr>
            <w:tcW w:w="1276" w:type="dxa"/>
          </w:tcPr>
          <w:p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MediaTek Observed that since the max Doppler shift is 0.93 ppm and 24 ppm for GEO and LEO respectively, the validation timer duration can be expected to be in the order of 30 (=~24 ppm/0.93 ppm) longer for GEO than for LEO. A </w:t>
            </w:r>
            <w:r>
              <w:rPr>
                <w:lang w:val="en-GB"/>
              </w:rPr>
              <w:t>validity timer duration of 30 seconds for LEO could be a reasonable target, so a reasonable target for GEO can be in the order of 900 seconds. The longer validity timer duration of 1800 seconds may be achievable depending on the UE complexity.</w:t>
            </w:r>
          </w:p>
        </w:tc>
      </w:tr>
      <w:tr w:rsidR="006D1266"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rsidR="006D1266" w:rsidRDefault="00535066">
            <w:pPr>
              <w:rPr>
                <w:b w:val="0"/>
                <w:bCs w:val="0"/>
                <w:lang w:val="en-GB"/>
              </w:rPr>
            </w:pPr>
            <w:r>
              <w:t>PANASONIC</w:t>
            </w:r>
          </w:p>
        </w:tc>
        <w:tc>
          <w:tcPr>
            <w:tcW w:w="2268" w:type="dxa"/>
            <w:tcBorders>
              <w:top w:val="single" w:sz="4" w:space="0" w:color="4F81BD" w:themeColor="accent1"/>
              <w:bottom w:val="single" w:sz="4" w:space="0" w:color="4F81BD" w:themeColor="accent1"/>
            </w:tcBorders>
          </w:tcPr>
          <w:p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I</w:t>
            </w:r>
            <w:r>
              <w:rPr>
                <w:lang w:val="en-GB"/>
              </w:rPr>
              <w:t xml:space="preserve">nfinity = 3 hours. </w:t>
            </w:r>
          </w:p>
        </w:tc>
        <w:tc>
          <w:tcPr>
            <w:tcW w:w="1276" w:type="dxa"/>
            <w:tcBorders>
              <w:top w:val="single" w:sz="4" w:space="0" w:color="4F81BD" w:themeColor="accent1"/>
              <w:bottom w:val="single" w:sz="4" w:space="0" w:color="4F81BD" w:themeColor="accent1"/>
            </w:tcBorders>
          </w:tcPr>
          <w:p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6D1266" w:rsidTr="006D1266">
        <w:tc>
          <w:tcPr>
            <w:cnfStyle w:val="001000000000" w:firstRow="0" w:lastRow="0" w:firstColumn="1" w:lastColumn="0" w:oddVBand="0" w:evenVBand="0" w:oddHBand="0" w:evenHBand="0" w:firstRowFirstColumn="0" w:firstRowLastColumn="0" w:lastRowFirstColumn="0" w:lastRowLastColumn="0"/>
            <w:tcW w:w="1696" w:type="dxa"/>
          </w:tcPr>
          <w:p w:rsidR="006D1266" w:rsidRDefault="00535066">
            <w:pPr>
              <w:rPr>
                <w:b w:val="0"/>
                <w:bCs w:val="0"/>
              </w:rPr>
            </w:pPr>
            <w:r>
              <w:t>NTT DOCOMO</w:t>
            </w:r>
          </w:p>
        </w:tc>
        <w:tc>
          <w:tcPr>
            <w:tcW w:w="2268" w:type="dxa"/>
          </w:tcPr>
          <w:p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rsidR="006D1266" w:rsidRDefault="00535066">
            <w:pPr>
              <w:cnfStyle w:val="000000000000" w:firstRow="0" w:lastRow="0" w:firstColumn="0" w:lastColumn="0" w:oddVBand="0" w:evenVBand="0" w:oddHBand="0" w:evenHBand="0" w:firstRowFirstColumn="0" w:firstRowLastColumn="0" w:lastRowFirstColumn="0" w:lastRowLastColumn="0"/>
            </w:pPr>
            <w:r>
              <w:t xml:space="preserve">One additional large value </w:t>
            </w:r>
            <w:r>
              <w:t>other than “infinity” could be add</w:t>
            </w:r>
          </w:p>
        </w:tc>
      </w:tr>
      <w:tr w:rsidR="006D1266"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rsidR="006D1266" w:rsidRDefault="00535066">
            <w:pPr>
              <w:rPr>
                <w:b w:val="0"/>
                <w:bCs w:val="0"/>
              </w:rPr>
            </w:pPr>
            <w:r>
              <w:rPr>
                <w:lang w:val="en-GB"/>
              </w:rPr>
              <w:t>InterDigital</w:t>
            </w:r>
          </w:p>
        </w:tc>
        <w:tc>
          <w:tcPr>
            <w:tcW w:w="2268" w:type="dxa"/>
            <w:tcBorders>
              <w:top w:val="single" w:sz="4" w:space="0" w:color="4F81BD" w:themeColor="accent1"/>
              <w:bottom w:val="single" w:sz="4" w:space="0" w:color="4F81BD" w:themeColor="accent1"/>
            </w:tcBorders>
          </w:tcPr>
          <w:p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rsidR="006D1266" w:rsidRDefault="00535066">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w:t>
            </w:r>
            <w:r>
              <w:rPr>
                <w:lang w:val="en-GB"/>
              </w:rPr>
              <w:t>ver time (or up to UE implementation).</w:t>
            </w:r>
          </w:p>
        </w:tc>
      </w:tr>
      <w:tr w:rsidR="006D1266" w:rsidTr="006D1266">
        <w:tc>
          <w:tcPr>
            <w:cnfStyle w:val="001000000000" w:firstRow="0" w:lastRow="0" w:firstColumn="1" w:lastColumn="0" w:oddVBand="0" w:evenVBand="0" w:oddHBand="0" w:evenHBand="0" w:firstRowFirstColumn="0" w:firstRowLastColumn="0" w:lastRowFirstColumn="0" w:lastRowLastColumn="0"/>
            <w:tcW w:w="1696" w:type="dxa"/>
          </w:tcPr>
          <w:p w:rsidR="006D1266" w:rsidRDefault="00535066">
            <w:pPr>
              <w:rPr>
                <w:b w:val="0"/>
                <w:bCs w:val="0"/>
                <w:lang w:val="en-GB"/>
              </w:rPr>
            </w:pPr>
            <w:r>
              <w:rPr>
                <w:lang w:val="en-GB"/>
              </w:rPr>
              <w:t>Apple</w:t>
            </w:r>
          </w:p>
        </w:tc>
        <w:tc>
          <w:tcPr>
            <w:tcW w:w="2268" w:type="dxa"/>
          </w:tcPr>
          <w:p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A possible candidate validity duration could be 600 seconds</w:t>
            </w:r>
          </w:p>
        </w:tc>
      </w:tr>
      <w:tr w:rsidR="006D1266"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rsidR="006D1266" w:rsidRDefault="00535066">
            <w:pPr>
              <w:rPr>
                <w:b w:val="0"/>
                <w:bCs w:val="0"/>
                <w:lang w:val="en-GB"/>
              </w:rPr>
            </w:pPr>
            <w:r>
              <w:rPr>
                <w:lang w:eastAsia="zh-CN"/>
              </w:rPr>
              <w:t>Ericsson</w:t>
            </w:r>
          </w:p>
        </w:tc>
        <w:tc>
          <w:tcPr>
            <w:tcW w:w="2268" w:type="dxa"/>
            <w:tcBorders>
              <w:top w:val="single" w:sz="4" w:space="0" w:color="4F81BD" w:themeColor="accent1"/>
              <w:bottom w:val="single" w:sz="4" w:space="0" w:color="4F81BD" w:themeColor="accent1"/>
            </w:tcBorders>
          </w:tcPr>
          <w:p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t>{900</w:t>
            </w:r>
            <w:r>
              <w:t xml:space="preserve"> s, 1800 s, 3600 s, 7200 s}</w:t>
            </w:r>
          </w:p>
        </w:tc>
        <w:tc>
          <w:tcPr>
            <w:tcW w:w="1276" w:type="dxa"/>
            <w:tcBorders>
              <w:top w:val="single" w:sz="4" w:space="0" w:color="4F81BD" w:themeColor="accent1"/>
              <w:bottom w:val="single" w:sz="4" w:space="0" w:color="4F81BD" w:themeColor="accent1"/>
            </w:tcBorders>
          </w:tcPr>
          <w:p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rsidR="006D1266" w:rsidRDefault="00535066">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6D1266" w:rsidTr="006D1266">
        <w:tc>
          <w:tcPr>
            <w:cnfStyle w:val="001000000000" w:firstRow="0" w:lastRow="0" w:firstColumn="1" w:lastColumn="0" w:oddVBand="0" w:evenVBand="0" w:oddHBand="0" w:evenHBand="0" w:firstRowFirstColumn="0" w:firstRowLastColumn="0" w:lastRowFirstColumn="0" w:lastRowLastColumn="0"/>
            <w:tcW w:w="1696" w:type="dxa"/>
          </w:tcPr>
          <w:p w:rsidR="006D1266" w:rsidRDefault="00535066">
            <w:pPr>
              <w:rPr>
                <w:b w:val="0"/>
                <w:bCs w:val="0"/>
                <w:lang w:eastAsia="zh-CN"/>
              </w:rPr>
            </w:pPr>
            <w:r>
              <w:t>CMCC</w:t>
            </w:r>
          </w:p>
        </w:tc>
        <w:tc>
          <w:tcPr>
            <w:tcW w:w="2268" w:type="dxa"/>
          </w:tcPr>
          <w:p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or more additional values But not infinity</w:t>
            </w:r>
          </w:p>
        </w:tc>
        <w:tc>
          <w:tcPr>
            <w:tcW w:w="1276" w:type="dxa"/>
          </w:tcPr>
          <w:p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rsidR="006D1266" w:rsidRDefault="00535066">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6D1266"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rsidR="006D1266" w:rsidRDefault="00535066">
            <w:pPr>
              <w:rPr>
                <w:b w:val="0"/>
                <w:bCs w:val="0"/>
                <w:lang w:eastAsia="zh-CN"/>
              </w:rPr>
            </w:pPr>
            <w:r>
              <w:t>ZTE</w:t>
            </w:r>
          </w:p>
        </w:tc>
        <w:tc>
          <w:tcPr>
            <w:tcW w:w="2268" w:type="dxa"/>
            <w:tcBorders>
              <w:top w:val="single" w:sz="4" w:space="0" w:color="4F81BD" w:themeColor="accent1"/>
              <w:bottom w:val="single" w:sz="4" w:space="0" w:color="4F81BD" w:themeColor="accent1"/>
            </w:tcBorders>
          </w:tcPr>
          <w:p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rsidR="006D1266" w:rsidRDefault="00535066">
            <w:pPr>
              <w:cnfStyle w:val="000000000000" w:firstRow="0" w:lastRow="0" w:firstColumn="0" w:lastColumn="0" w:oddVBand="0" w:evenVBand="0" w:oddHBand="0" w:evenHBand="0" w:firstRowFirstColumn="0" w:firstRowLastColumn="0" w:lastRowFirstColumn="0" w:lastRowLastColumn="0"/>
              <w:rPr>
                <w:lang w:eastAsia="zh-CN"/>
              </w:rPr>
            </w:pPr>
            <w:r>
              <w:t xml:space="preserve">Additional validity duration value for GEO is not supported. The legacy SIB update procedure can be adopted for updating the ephemeris and </w:t>
            </w:r>
            <w:r>
              <w:t>common TA parameters.</w:t>
            </w:r>
          </w:p>
        </w:tc>
      </w:tr>
    </w:tbl>
    <w:p w:rsidR="006D1266" w:rsidRDefault="006D1266">
      <w:pPr>
        <w:rPr>
          <w:lang w:val="en-GB"/>
        </w:rPr>
      </w:pPr>
    </w:p>
    <w:p w:rsidR="006D1266" w:rsidRDefault="00535066">
      <w:r>
        <w:rPr>
          <w:lang w:val="en-GB"/>
        </w:rPr>
        <w:t xml:space="preserve">Moderator view: </w:t>
      </w:r>
      <w:r>
        <w:t xml:space="preserve">The determination of range/values for </w:t>
      </w:r>
      <w:r>
        <w:rPr>
          <w:b/>
        </w:rPr>
        <w:t>ntnUlSyncValidityDuration</w:t>
      </w:r>
      <w:r>
        <w:t xml:space="preserve"> should take into account the timing error due to:</w:t>
      </w:r>
    </w:p>
    <w:p w:rsidR="006D1266" w:rsidRDefault="00535066">
      <w:pPr>
        <w:pStyle w:val="aff0"/>
        <w:numPr>
          <w:ilvl w:val="0"/>
          <w:numId w:val="23"/>
        </w:numPr>
        <w:spacing w:after="0"/>
        <w:jc w:val="both"/>
      </w:pPr>
      <w:r>
        <w:rPr>
          <w:rFonts w:hint="eastAsia"/>
        </w:rPr>
        <w:t xml:space="preserve">Serving-satellite position estimation error due to orbit propagation at NCC/gNB </w:t>
      </w:r>
    </w:p>
    <w:p w:rsidR="006D1266" w:rsidRDefault="00535066">
      <w:pPr>
        <w:pStyle w:val="aff0"/>
        <w:numPr>
          <w:ilvl w:val="0"/>
          <w:numId w:val="23"/>
        </w:numPr>
        <w:spacing w:after="0"/>
        <w:jc w:val="both"/>
      </w:pPr>
      <w:r>
        <w:t>S</w:t>
      </w:r>
      <w:r>
        <w:rPr>
          <w:rFonts w:hint="eastAsia"/>
        </w:rPr>
        <w:t>erving-satellite pos</w:t>
      </w:r>
      <w:r>
        <w:rPr>
          <w:rFonts w:hint="eastAsia"/>
        </w:rPr>
        <w:t>ition estimation error due to orbit propagation at UE</w:t>
      </w:r>
      <w:r>
        <w:t xml:space="preserve">: RAN1 made a conclusion that orbit propagation model is left to implementation. Thus it is reasonable for the network to assume a simple orbit propagator model at the UE to determine the validity timer </w:t>
      </w:r>
      <w:r>
        <w:t>value range.</w:t>
      </w:r>
    </w:p>
    <w:p w:rsidR="006D1266" w:rsidRDefault="00535066">
      <w:pPr>
        <w:pStyle w:val="aff0"/>
        <w:numPr>
          <w:ilvl w:val="0"/>
          <w:numId w:val="23"/>
        </w:numPr>
        <w:spacing w:after="0"/>
        <w:jc w:val="both"/>
      </w:pPr>
      <w:r>
        <w:t>Quantization error linked to bit allocation for serving satellite ephemeris format</w:t>
      </w:r>
    </w:p>
    <w:p w:rsidR="006D1266" w:rsidRDefault="00535066">
      <w:pPr>
        <w:pStyle w:val="aff0"/>
        <w:numPr>
          <w:ilvl w:val="0"/>
          <w:numId w:val="23"/>
        </w:numPr>
        <w:spacing w:after="0"/>
        <w:jc w:val="both"/>
      </w:pPr>
      <w:r>
        <w:t>Common TA estimation error at the UE.</w:t>
      </w:r>
    </w:p>
    <w:p w:rsidR="006D1266" w:rsidRDefault="006D1266"/>
    <w:p w:rsidR="006D1266" w:rsidRDefault="00535066">
      <w:r>
        <w:t>Most importantly, for GEO NTN based deployment we may need to consider a low quality Precision Orbit Determination (POD).</w:t>
      </w:r>
      <w:r>
        <w:t xml:space="preserve"> Indeed. in case of GEO. although GNSS-based measurements can be also performed on-board to enhance the POD, the number of GNSS satellites in view can be limited in case of GEO (GPS satellites fly in medium Earth orbit at an altitude of approximately 20,20</w:t>
      </w:r>
      <w:r>
        <w:t>0 km and Galileo at 23 222 km) and thereby the POD might be degraded. Therefore, a low quality POD is to be considered for GEO.</w:t>
      </w:r>
    </w:p>
    <w:p w:rsidR="006D1266" w:rsidRDefault="00535066">
      <w:pPr>
        <w:rPr>
          <w:lang w:val="en-GB"/>
        </w:rPr>
      </w:pPr>
      <w:r>
        <w:rPr>
          <w:lang w:val="en-GB"/>
        </w:rPr>
        <w:t>Hence a reasonable WF is to consider one additional value = 600 s (10mn, as proposed by Apple) or 900 s (15mn as proposed by Tha</w:t>
      </w:r>
      <w:r>
        <w:rPr>
          <w:lang w:val="en-GB"/>
        </w:rPr>
        <w:t xml:space="preserve">les). Further, the network may not configure ntnUlSyncValidityDuration, update the Ephemeris data and common TA parameters periodically (e.g every 5mn) and the SIB update procedure(by incrementing ValueTag in SIB1) can be used to indicate that the content </w:t>
      </w:r>
      <w:r>
        <w:rPr>
          <w:lang w:val="en-GB"/>
        </w:rPr>
        <w:t xml:space="preserve">of </w:t>
      </w:r>
      <w:r>
        <w:rPr>
          <w:b/>
          <w:lang w:val="en-GB"/>
        </w:rPr>
        <w:t>NTN SIBx</w:t>
      </w:r>
      <w:r>
        <w:rPr>
          <w:lang w:val="en-GB"/>
        </w:rPr>
        <w:t xml:space="preserve"> has changed.</w:t>
      </w:r>
    </w:p>
    <w:p w:rsidR="006D1266" w:rsidRDefault="00535066">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rsidR="006D1266" w:rsidRDefault="00535066">
      <w:pPr>
        <w:rPr>
          <w:lang w:val="en-GB"/>
        </w:rPr>
      </w:pPr>
      <w:r>
        <w:rPr>
          <w:lang w:val="en-GB"/>
        </w:rPr>
        <w:t>Fur</w:t>
      </w:r>
      <w:r>
        <w:rPr>
          <w:lang w:val="en-GB"/>
        </w:rPr>
        <w:t>ther discussions are needed to align companies views. The following proposal is made:</w:t>
      </w:r>
    </w:p>
    <w:p w:rsidR="006D1266" w:rsidRDefault="00535066">
      <w:pPr>
        <w:pStyle w:val="af5"/>
        <w:rPr>
          <w:b/>
          <w:sz w:val="20"/>
        </w:rPr>
      </w:pPr>
      <w:r>
        <w:rPr>
          <w:b/>
          <w:sz w:val="20"/>
          <w:highlight w:val="yellow"/>
        </w:rPr>
        <w:t>Initial Proposal 5</w:t>
      </w:r>
    </w:p>
    <w:p w:rsidR="006D1266" w:rsidRDefault="00535066">
      <w:pPr>
        <w:rPr>
          <w:b/>
          <w:lang w:val="en-GB"/>
        </w:rPr>
      </w:pPr>
      <w:r>
        <w:rPr>
          <w:b/>
          <w:lang w:val="en-GB"/>
        </w:rPr>
        <w:t>Option 1</w:t>
      </w:r>
      <w:r>
        <w:rPr>
          <w:lang w:val="en-GB"/>
        </w:rPr>
        <w:t xml:space="preserve"> (APPLE,</w:t>
      </w:r>
      <w:r>
        <w:t xml:space="preserve"> NTT DOCOMO, CMCC,</w:t>
      </w:r>
      <w:r>
        <w:rPr>
          <w:lang w:val="en-GB"/>
        </w:rPr>
        <w:t xml:space="preserve"> InterDigital) : </w:t>
      </w:r>
      <w:r>
        <w:rPr>
          <w:b/>
          <w:lang w:val="en-GB"/>
        </w:rPr>
        <w:t>Add one additional NTN validity duration value for GEO i.e. 600 s. X = 4 bits</w:t>
      </w:r>
    </w:p>
    <w:p w:rsidR="006D1266" w:rsidRDefault="00535066">
      <w:pPr>
        <w:rPr>
          <w:b/>
          <w:lang w:val="en-GB"/>
        </w:rPr>
      </w:pPr>
      <w:r>
        <w:rPr>
          <w:b/>
          <w:lang w:val="en-GB"/>
        </w:rPr>
        <w:t>Option 2</w:t>
      </w:r>
      <w:r>
        <w:rPr>
          <w:lang w:val="en-GB"/>
        </w:rPr>
        <w:t xml:space="preserve"> (Thales,</w:t>
      </w:r>
      <w:r>
        <w:t xml:space="preserve"> NTT </w:t>
      </w:r>
      <w:r>
        <w:t>DOCOMO, CMCC,</w:t>
      </w:r>
      <w:r>
        <w:rPr>
          <w:lang w:val="en-GB"/>
        </w:rPr>
        <w:t xml:space="preserve"> InterDigital) : </w:t>
      </w:r>
      <w:r>
        <w:rPr>
          <w:b/>
          <w:lang w:val="en-GB"/>
        </w:rPr>
        <w:t>Add one additional NTN validity duration value for GEO i.e. 900 s. X = 4 bits</w:t>
      </w:r>
    </w:p>
    <w:p w:rsidR="006D1266" w:rsidRDefault="00535066">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rsidR="006D1266" w:rsidRDefault="006D1266">
      <w:pPr>
        <w:spacing w:after="0"/>
        <w:rPr>
          <w:lang w:val="en-GB"/>
        </w:rPr>
      </w:pPr>
    </w:p>
    <w:p w:rsidR="006D1266" w:rsidRDefault="00535066">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Add a</w:t>
      </w:r>
      <w:r>
        <w:rPr>
          <w:b/>
          <w:lang w:val="en-GB"/>
        </w:rPr>
        <w:t xml:space="preserve">dditional NTN validity duration values for GEO </w:t>
      </w:r>
      <w:r>
        <w:rPr>
          <w:b/>
        </w:rPr>
        <w:t xml:space="preserve">e.g., {900 s, 1800 s, 3600 s, 7200 s}. </w:t>
      </w:r>
      <w:r>
        <w:rPr>
          <w:b/>
          <w:lang w:val="en-GB"/>
        </w:rPr>
        <w:t>X = 4 bits</w:t>
      </w:r>
    </w:p>
    <w:p w:rsidR="006D1266" w:rsidRDefault="006D1266">
      <w:pPr>
        <w:spacing w:after="0"/>
        <w:rPr>
          <w:b/>
          <w:lang w:val="en-GB"/>
        </w:rPr>
      </w:pPr>
    </w:p>
    <w:p w:rsidR="006D1266" w:rsidRDefault="00535066">
      <w:pPr>
        <w:spacing w:after="0"/>
        <w:rPr>
          <w:b/>
          <w:lang w:val="en-GB"/>
        </w:rPr>
      </w:pPr>
      <w:r>
        <w:rPr>
          <w:b/>
          <w:lang w:val="en-GB"/>
        </w:rPr>
        <w:t>Option 5</w:t>
      </w:r>
      <w:r>
        <w:rPr>
          <w:lang w:val="en-GB"/>
        </w:rPr>
        <w:t xml:space="preserve"> (MediaTek,</w:t>
      </w:r>
      <w:r>
        <w:t xml:space="preserve"> CMCC,</w:t>
      </w:r>
      <w:r>
        <w:rPr>
          <w:lang w:val="en-GB"/>
        </w:rPr>
        <w:t xml:space="preserve"> InterDigital) : </w:t>
      </w:r>
      <w:r>
        <w:rPr>
          <w:b/>
          <w:lang w:val="en-GB"/>
        </w:rPr>
        <w:t>Add additional NTN validity duration values for GEO i.e. {</w:t>
      </w:r>
      <w:r>
        <w:rPr>
          <w:b/>
          <w:iCs/>
          <w:lang w:eastAsia="zh-CN"/>
        </w:rPr>
        <w:t xml:space="preserve">300 400 500 600 700 800 900 1000 1100 1200 1300 1400 1500 </w:t>
      </w:r>
      <w:r>
        <w:rPr>
          <w:b/>
          <w:iCs/>
          <w:lang w:eastAsia="zh-CN"/>
        </w:rPr>
        <w:t>1600 1700 1800}</w:t>
      </w:r>
      <w:r>
        <w:rPr>
          <w:b/>
          <w:lang w:val="en-GB"/>
        </w:rPr>
        <w:t>. X = 5 bits.</w:t>
      </w:r>
    </w:p>
    <w:p w:rsidR="006D1266" w:rsidRDefault="006D1266">
      <w:pPr>
        <w:spacing w:after="0"/>
        <w:rPr>
          <w:lang w:val="en-GB"/>
        </w:rPr>
      </w:pPr>
    </w:p>
    <w:p w:rsidR="006D1266" w:rsidRDefault="00535066">
      <w:pPr>
        <w:rPr>
          <w:b/>
          <w:lang w:val="en-GB"/>
        </w:rPr>
      </w:pPr>
      <w:r>
        <w:rPr>
          <w:b/>
          <w:lang w:val="en-GB"/>
        </w:rPr>
        <w:t xml:space="preserve">Option 6 </w:t>
      </w:r>
      <w:r>
        <w:rPr>
          <w:lang w:val="en-GB"/>
        </w:rPr>
        <w:t xml:space="preserve">(ZTE, InterDigital):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rsidR="006D1266" w:rsidRDefault="00535066">
      <w:pPr>
        <w:rPr>
          <w:b/>
          <w:lang w:val="en-GB"/>
        </w:rPr>
      </w:pPr>
      <w:r>
        <w:rPr>
          <w:b/>
          <w:lang w:val="en-GB"/>
        </w:rPr>
        <w:t xml:space="preserve">Option 7 </w:t>
      </w:r>
      <w:r>
        <w:rPr>
          <w:lang w:val="en-GB"/>
        </w:rPr>
        <w:t>(Moderator):</w:t>
      </w:r>
      <w:r>
        <w:rPr>
          <w:b/>
          <w:lang w:val="en-GB"/>
        </w:rPr>
        <w:t xml:space="preserve"> </w:t>
      </w:r>
    </w:p>
    <w:p w:rsidR="006D1266" w:rsidRDefault="00535066">
      <w:pPr>
        <w:pStyle w:val="aff0"/>
        <w:numPr>
          <w:ilvl w:val="0"/>
          <w:numId w:val="16"/>
        </w:numPr>
        <w:rPr>
          <w:b/>
          <w:lang w:val="en-GB"/>
        </w:rPr>
      </w:pPr>
      <w:r>
        <w:rPr>
          <w:b/>
          <w:lang w:val="en-GB"/>
        </w:rPr>
        <w:t>Add one additional NTN validity duration value for GEO i.e. 900 s. X = 4 bits.</w:t>
      </w:r>
    </w:p>
    <w:p w:rsidR="006D1266" w:rsidRDefault="00535066">
      <w:pPr>
        <w:pStyle w:val="aff0"/>
        <w:numPr>
          <w:ilvl w:val="0"/>
          <w:numId w:val="16"/>
        </w:numPr>
        <w:rPr>
          <w:b/>
          <w:lang w:val="en-GB"/>
        </w:rPr>
      </w:pPr>
      <w:r>
        <w:rPr>
          <w:b/>
          <w:lang w:val="en-GB"/>
        </w:rPr>
        <w:t>The Network may not indicate ntnUlSyncVali</w:t>
      </w:r>
      <w:r>
        <w:rPr>
          <w:b/>
          <w:lang w:val="en-GB"/>
        </w:rPr>
        <w:t>dityDuration. If it is not indicated, SIB update procedure (by incrementing ValueTag in SIB1) can be used to indicate that NTN SIB carrying the ephemeris and common TA parameters has changed.</w:t>
      </w:r>
    </w:p>
    <w:p w:rsidR="006D1266" w:rsidRDefault="006D1266">
      <w:pPr>
        <w:rPr>
          <w:lang w:val="en-GB"/>
        </w:rPr>
      </w:pPr>
    </w:p>
    <w:p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Companies are encouraged to provide views/preferred option (s) </w:t>
      </w:r>
      <w:r>
        <w:rPr>
          <w:rFonts w:ascii="Times New Roman" w:hAnsi="Times New Roman" w:cs="Times New Roman"/>
          <w:b w:val="0"/>
          <w:sz w:val="20"/>
        </w:rPr>
        <w:t>within the following table:</w:t>
      </w:r>
    </w:p>
    <w:tbl>
      <w:tblPr>
        <w:tblStyle w:val="af7"/>
        <w:tblW w:w="4885" w:type="pct"/>
        <w:tblLook w:val="04A0" w:firstRow="1" w:lastRow="0" w:firstColumn="1" w:lastColumn="0" w:noHBand="0" w:noVBand="1"/>
      </w:tblPr>
      <w:tblGrid>
        <w:gridCol w:w="1754"/>
        <w:gridCol w:w="765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7" w:type="pct"/>
            <w:shd w:val="clear" w:color="auto" w:fill="00B0F0"/>
          </w:tcPr>
          <w:p w:rsidR="006D1266" w:rsidRDefault="00535066">
            <w:pPr>
              <w:rPr>
                <w:b/>
                <w:color w:val="FFFFFF" w:themeColor="background1"/>
              </w:rPr>
            </w:pPr>
            <w:r>
              <w:rPr>
                <w:b/>
                <w:color w:val="FFFFFF" w:themeColor="background1"/>
              </w:rPr>
              <w:t>Comments and Views</w:t>
            </w:r>
          </w:p>
        </w:tc>
      </w:tr>
      <w:tr w:rsidR="006D1266">
        <w:tc>
          <w:tcPr>
            <w:tcW w:w="932" w:type="pct"/>
          </w:tcPr>
          <w:p w:rsidR="006D1266" w:rsidRDefault="00535066">
            <w:pPr>
              <w:rPr>
                <w:rFonts w:eastAsia="宋体"/>
                <w:bCs/>
                <w:szCs w:val="22"/>
                <w:lang w:eastAsia="zh-CN"/>
              </w:rPr>
            </w:pPr>
            <w:r>
              <w:rPr>
                <w:rFonts w:eastAsia="宋体"/>
                <w:bCs/>
                <w:szCs w:val="22"/>
                <w:lang w:eastAsia="zh-CN"/>
              </w:rPr>
              <w:t>Nokia, Nokia Shanghai Bell</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OK to support one additional value for validity duration, which should be either 600 s or 900 s.</w:t>
            </w:r>
          </w:p>
          <w:p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 xml:space="preserve">No need to introduce </w:t>
            </w:r>
            <w:r>
              <w:rPr>
                <w:bCs/>
                <w:lang w:val="en-GB"/>
              </w:rPr>
              <w:t>ntnUlSyncValidityDuration.</w:t>
            </w:r>
          </w:p>
        </w:tc>
      </w:tr>
      <w:tr w:rsidR="006D1266">
        <w:tc>
          <w:tcPr>
            <w:tcW w:w="932" w:type="pct"/>
          </w:tcPr>
          <w:p w:rsidR="006D1266" w:rsidRDefault="00535066">
            <w:pPr>
              <w:rPr>
                <w:rFonts w:eastAsiaTheme="minorEastAsia"/>
                <w:bCs/>
                <w:lang w:eastAsia="zh-CN"/>
              </w:rPr>
            </w:pPr>
            <w:r>
              <w:rPr>
                <w:rFonts w:eastAsiaTheme="minorEastAsia"/>
                <w:bCs/>
                <w:lang w:eastAsia="zh-CN"/>
              </w:rPr>
              <w:t>Ericsson</w:t>
            </w:r>
          </w:p>
        </w:tc>
        <w:tc>
          <w:tcPr>
            <w:tcW w:w="4067" w:type="pct"/>
          </w:tcPr>
          <w:p w:rsidR="006D1266" w:rsidRDefault="00535066">
            <w:pPr>
              <w:rPr>
                <w:rFonts w:eastAsiaTheme="minorEastAsia"/>
                <w:lang w:eastAsia="zh-CN"/>
              </w:rPr>
            </w:pPr>
            <w:r>
              <w:rPr>
                <w:rFonts w:eastAsiaTheme="minorEastAsia"/>
                <w:lang w:eastAsia="zh-CN"/>
              </w:rPr>
              <w:t xml:space="preserve">Limiting the </w:t>
            </w:r>
            <w:r>
              <w:rPr>
                <w:rFonts w:eastAsiaTheme="minorEastAsia"/>
                <w:lang w:eastAsia="zh-CN"/>
              </w:rPr>
              <w:t>field size to X=4 bits is preferred. Also, it is desirable to have a single parameter range defined irrespective of LEO/MEO/GEO.</w:t>
            </w:r>
          </w:p>
        </w:tc>
      </w:tr>
      <w:tr w:rsidR="006D1266">
        <w:tc>
          <w:tcPr>
            <w:tcW w:w="932" w:type="pct"/>
          </w:tcPr>
          <w:p w:rsidR="006D1266" w:rsidRDefault="00535066">
            <w:pPr>
              <w:rPr>
                <w:rFonts w:eastAsiaTheme="minorEastAsia"/>
                <w:bCs/>
                <w:lang w:eastAsia="zh-CN"/>
              </w:rPr>
            </w:pPr>
            <w:r>
              <w:rPr>
                <w:rFonts w:eastAsiaTheme="minorEastAsia"/>
                <w:bCs/>
                <w:lang w:eastAsia="zh-CN"/>
              </w:rPr>
              <w:t>QC</w:t>
            </w:r>
          </w:p>
        </w:tc>
        <w:tc>
          <w:tcPr>
            <w:tcW w:w="4067" w:type="pct"/>
          </w:tcPr>
          <w:p w:rsidR="006D1266" w:rsidRDefault="00535066">
            <w:pPr>
              <w:rPr>
                <w:rFonts w:eastAsiaTheme="minorEastAsia"/>
                <w:lang w:eastAsia="zh-CN"/>
              </w:rPr>
            </w:pPr>
            <w:r>
              <w:rPr>
                <w:rFonts w:eastAsiaTheme="minorEastAsia"/>
                <w:lang w:eastAsia="zh-CN"/>
              </w:rPr>
              <w:t xml:space="preserve">Providing multiple very large validity duration has at most negligible benefit. We prefer to limit the field size to 4 </w:t>
            </w:r>
            <w:r>
              <w:rPr>
                <w:rFonts w:eastAsiaTheme="minorEastAsia"/>
                <w:lang w:eastAsia="zh-CN"/>
              </w:rPr>
              <w:t>bits.</w:t>
            </w:r>
          </w:p>
        </w:tc>
      </w:tr>
      <w:tr w:rsidR="006D1266">
        <w:tc>
          <w:tcPr>
            <w:tcW w:w="932" w:type="pct"/>
          </w:tcPr>
          <w:p w:rsidR="006D1266" w:rsidRDefault="00535066">
            <w:pPr>
              <w:rPr>
                <w:rFonts w:eastAsiaTheme="minorEastAsia"/>
                <w:bCs/>
                <w:lang w:eastAsia="zh-CN"/>
              </w:rPr>
            </w:pPr>
            <w:r>
              <w:rPr>
                <w:rFonts w:eastAsiaTheme="minorEastAsia"/>
                <w:bCs/>
                <w:lang w:eastAsia="zh-CN"/>
              </w:rPr>
              <w:lastRenderedPageBreak/>
              <w:t xml:space="preserve">Apple </w:t>
            </w:r>
          </w:p>
        </w:tc>
        <w:tc>
          <w:tcPr>
            <w:tcW w:w="4067" w:type="pct"/>
          </w:tcPr>
          <w:p w:rsidR="006D1266" w:rsidRDefault="00535066">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6D1266">
        <w:tc>
          <w:tcPr>
            <w:tcW w:w="932" w:type="pct"/>
          </w:tcPr>
          <w:p w:rsidR="006D1266" w:rsidRDefault="00535066">
            <w:pPr>
              <w:rPr>
                <w:rFonts w:eastAsia="宋体"/>
                <w:bCs/>
                <w:szCs w:val="22"/>
                <w:lang w:eastAsia="zh-CN"/>
              </w:rPr>
            </w:pPr>
            <w:r>
              <w:rPr>
                <w:rFonts w:eastAsia="宋体" w:hint="eastAsia"/>
                <w:bCs/>
                <w:szCs w:val="22"/>
                <w:lang w:eastAsia="zh-CN"/>
              </w:rPr>
              <w:t>ZTE</w:t>
            </w:r>
          </w:p>
        </w:tc>
        <w:tc>
          <w:tcPr>
            <w:tcW w:w="4067" w:type="pct"/>
          </w:tcPr>
          <w:p w:rsidR="000869D1" w:rsidRDefault="00535066" w:rsidP="00D43FAD">
            <w:pPr>
              <w:pStyle w:val="aff0"/>
              <w:adjustRightInd w:val="0"/>
              <w:snapToGrid w:val="0"/>
              <w:spacing w:after="120"/>
              <w:ind w:left="0"/>
              <w:rPr>
                <w:rFonts w:eastAsia="宋体"/>
                <w:bCs/>
                <w:szCs w:val="22"/>
                <w:lang w:eastAsia="zh-CN"/>
              </w:rPr>
            </w:pPr>
            <w:r>
              <w:rPr>
                <w:rFonts w:eastAsia="宋体" w:hint="eastAsia"/>
                <w:bCs/>
                <w:szCs w:val="22"/>
                <w:lang w:eastAsia="zh-CN"/>
              </w:rPr>
              <w:t xml:space="preserve">We think legacy procedure can be adopted for ephemeris and common TA update in GEO. But we are also open for </w:t>
            </w:r>
            <w:r>
              <w:rPr>
                <w:rFonts w:eastAsia="宋体" w:hint="eastAsia"/>
                <w:bCs/>
                <w:szCs w:val="22"/>
                <w:lang w:eastAsia="zh-CN"/>
              </w:rPr>
              <w:t xml:space="preserve">introducing </w:t>
            </w:r>
            <w:r w:rsidR="00186CCA">
              <w:rPr>
                <w:rFonts w:eastAsia="宋体"/>
                <w:bCs/>
                <w:szCs w:val="22"/>
                <w:lang w:eastAsia="zh-CN"/>
              </w:rPr>
              <w:t xml:space="preserve">only </w:t>
            </w:r>
            <w:bookmarkStart w:id="17" w:name="_GoBack"/>
            <w:bookmarkEnd w:id="17"/>
            <w:r>
              <w:rPr>
                <w:rFonts w:eastAsia="宋体" w:hint="eastAsia"/>
                <w:bCs/>
                <w:szCs w:val="22"/>
                <w:lang w:eastAsia="zh-CN"/>
              </w:rPr>
              <w:t>one additiona</w:t>
            </w:r>
            <w:r w:rsidR="00D43FAD">
              <w:rPr>
                <w:rFonts w:eastAsia="宋体" w:hint="eastAsia"/>
                <w:bCs/>
                <w:szCs w:val="22"/>
                <w:lang w:eastAsia="zh-CN"/>
              </w:rPr>
              <w:t>l large validity duration value</w:t>
            </w:r>
            <w:r w:rsidR="00186CCA">
              <w:rPr>
                <w:rFonts w:eastAsia="宋体"/>
                <w:bCs/>
                <w:szCs w:val="22"/>
                <w:lang w:eastAsia="zh-CN"/>
              </w:rPr>
              <w:t xml:space="preserve"> for GEO</w:t>
            </w:r>
            <w:r w:rsidR="00D43FAD">
              <w:rPr>
                <w:rFonts w:eastAsia="宋体" w:hint="eastAsia"/>
                <w:bCs/>
                <w:szCs w:val="22"/>
                <w:lang w:eastAsia="zh-CN"/>
              </w:rPr>
              <w:t xml:space="preserve">, i.e., </w:t>
            </w:r>
            <w:r w:rsidR="00D43FAD">
              <w:rPr>
                <w:rFonts w:eastAsia="宋体"/>
                <w:bCs/>
                <w:szCs w:val="22"/>
                <w:lang w:eastAsia="zh-CN"/>
              </w:rPr>
              <w:t>900s. Since r</w:t>
            </w:r>
            <w:r w:rsidR="000869D1">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w:t>
            </w:r>
            <w:r w:rsidR="000869D1">
              <w:rPr>
                <w:rFonts w:eastAsiaTheme="minorEastAsia"/>
                <w:lang w:eastAsia="zh-CN"/>
              </w:rPr>
              <w:t>est</w:t>
            </w:r>
            <w:r w:rsidR="000869D1">
              <w:rPr>
                <w:rFonts w:eastAsiaTheme="minorEastAsia"/>
                <w:lang w:eastAsia="zh-CN"/>
              </w:rPr>
              <w:t xml:space="preserve"> value can be considered</w:t>
            </w:r>
            <w:r w:rsidR="000869D1">
              <w:rPr>
                <w:rFonts w:eastAsiaTheme="minorEastAsia"/>
                <w:lang w:eastAsia="zh-CN"/>
              </w:rPr>
              <w:t xml:space="preserve"> each scenario</w:t>
            </w:r>
            <w:r w:rsidR="000869D1">
              <w:rPr>
                <w:rFonts w:eastAsiaTheme="minorEastAsia"/>
                <w:lang w:eastAsia="zh-CN"/>
              </w:rPr>
              <w:t>.</w:t>
            </w:r>
          </w:p>
        </w:tc>
      </w:tr>
    </w:tbl>
    <w:p w:rsidR="006D1266" w:rsidRDefault="006D1266">
      <w:pPr>
        <w:rPr>
          <w:lang w:val="en-GB"/>
        </w:rPr>
      </w:pPr>
    </w:p>
    <w:p w:rsidR="006D1266" w:rsidRDefault="00535066">
      <w:pPr>
        <w:pStyle w:val="1"/>
      </w:pPr>
      <w:r>
        <w:t xml:space="preserve"> </w:t>
      </w:r>
      <w:bookmarkStart w:id="18" w:name="_Toc96280707"/>
      <w:r>
        <w:t>[Active] Topic#6 UE behaviour w.r.t Validity timer expiry</w:t>
      </w:r>
      <w:bookmarkEnd w:id="18"/>
    </w:p>
    <w:p w:rsidR="006D1266" w:rsidRDefault="00535066">
      <w:pPr>
        <w:pStyle w:val="2"/>
      </w:pPr>
      <w:bookmarkStart w:id="19" w:name="_Toc96280708"/>
      <w:r>
        <w:rPr>
          <w:rFonts w:hint="eastAsia"/>
        </w:rPr>
        <w:t>Companies</w:t>
      </w:r>
      <w:r>
        <w:t>’ contributions summary</w:t>
      </w:r>
      <w:bookmarkEnd w:id="19"/>
    </w:p>
    <w:tbl>
      <w:tblPr>
        <w:tblStyle w:val="af7"/>
        <w:tblW w:w="5000" w:type="pct"/>
        <w:tblLook w:val="04A0" w:firstRow="1" w:lastRow="0" w:firstColumn="1" w:lastColumn="0" w:noHBand="0" w:noVBand="1"/>
      </w:tblPr>
      <w:tblGrid>
        <w:gridCol w:w="1795"/>
        <w:gridCol w:w="783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8" w:type="pct"/>
            <w:shd w:val="clear" w:color="auto" w:fill="00B0F0"/>
          </w:tcPr>
          <w:p w:rsidR="006D1266" w:rsidRDefault="00535066">
            <w:pPr>
              <w:rPr>
                <w:b/>
                <w:color w:val="FFFFFF" w:themeColor="background1"/>
              </w:rPr>
            </w:pPr>
            <w:r>
              <w:rPr>
                <w:b/>
                <w:color w:val="FFFFFF" w:themeColor="background1"/>
              </w:rPr>
              <w:t>Proposals</w:t>
            </w:r>
          </w:p>
        </w:tc>
      </w:tr>
      <w:tr w:rsidR="006D1266">
        <w:tc>
          <w:tcPr>
            <w:tcW w:w="932" w:type="pct"/>
          </w:tcPr>
          <w:p w:rsidR="006D1266" w:rsidRDefault="00535066">
            <w:pPr>
              <w:spacing w:after="0"/>
            </w:pPr>
            <w:r>
              <w:t>MediaTek Inc</w:t>
            </w:r>
          </w:p>
        </w:tc>
        <w:tc>
          <w:tcPr>
            <w:tcW w:w="4068" w:type="pct"/>
          </w:tcPr>
          <w:p w:rsidR="006D1266" w:rsidRDefault="00535066">
            <w:pPr>
              <w:jc w:val="both"/>
              <w:rPr>
                <w:b/>
                <w:bCs/>
              </w:rPr>
            </w:pPr>
            <w:r>
              <w:rPr>
                <w:b/>
                <w:bCs/>
              </w:rPr>
              <w:t xml:space="preserve">Observation 1: </w:t>
            </w:r>
            <w:r>
              <w:rPr>
                <w:bCs/>
              </w:rPr>
              <w:t>UE’s behaviour needs to be specified when UL synchroniz</w:t>
            </w:r>
            <w:r>
              <w:rPr>
                <w:bCs/>
              </w:rPr>
              <w:t>ation is lost, due to expiry of the UL validity timer</w:t>
            </w:r>
            <w:r>
              <w:rPr>
                <w:b/>
                <w:bCs/>
              </w:rPr>
              <w:t>.</w:t>
            </w:r>
          </w:p>
          <w:p w:rsidR="006D1266" w:rsidRDefault="00535066">
            <w:pPr>
              <w:pStyle w:val="ab"/>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rsidR="006D1266" w:rsidRDefault="00535066">
            <w:pPr>
              <w:pStyle w:val="ab"/>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rsidR="006D1266" w:rsidRDefault="00535066">
            <w:pPr>
              <w:pStyle w:val="ab"/>
              <w:jc w:val="both"/>
              <w:rPr>
                <w:iCs/>
                <w:lang w:eastAsia="zh-TW"/>
              </w:rPr>
            </w:pPr>
            <w:r>
              <w:rPr>
                <w:b/>
                <w:bCs/>
                <w:iCs/>
                <w:lang w:eastAsia="zh-TW"/>
              </w:rPr>
              <w:t xml:space="preserve">Observation </w:t>
            </w:r>
            <w:r>
              <w:rPr>
                <w:b/>
                <w:bCs/>
                <w:iCs/>
                <w:lang w:eastAsia="zh-TW"/>
              </w:rPr>
              <w:t>3</w:t>
            </w:r>
            <w:r>
              <w:rPr>
                <w:iCs/>
                <w:lang w:eastAsia="zh-TW"/>
              </w:rPr>
              <w:t>: There is no limitation in NR NTN for UE to re-acquire the NTN-specific SIB when UL synchronization is lost.</w:t>
            </w:r>
          </w:p>
          <w:p w:rsidR="006D1266" w:rsidRDefault="00535066">
            <w:pPr>
              <w:pStyle w:val="ab"/>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w:t>
            </w:r>
            <w:r>
              <w:rPr>
                <w:iCs/>
                <w:lang w:eastAsia="zh-TW"/>
              </w:rPr>
              <w:t>ot be necessary to re-acquire SIB-1 or SIB-2 assuming these SIBs have not changed within the current system information notification period.</w:t>
            </w:r>
          </w:p>
        </w:tc>
      </w:tr>
      <w:tr w:rsidR="006D1266">
        <w:tc>
          <w:tcPr>
            <w:tcW w:w="932" w:type="pct"/>
          </w:tcPr>
          <w:p w:rsidR="006D1266" w:rsidRDefault="00535066">
            <w:pPr>
              <w:spacing w:after="0"/>
              <w:rPr>
                <w:rFonts w:eastAsia="Times New Roman"/>
                <w:lang w:val="fr-FR" w:eastAsia="fr-FR"/>
              </w:rPr>
            </w:pPr>
            <w:r>
              <w:t>Nokia, Nokia Shanghai Bell</w:t>
            </w:r>
          </w:p>
        </w:tc>
        <w:tc>
          <w:tcPr>
            <w:tcW w:w="4068" w:type="pct"/>
          </w:tcPr>
          <w:p w:rsidR="006D1266" w:rsidRDefault="00535066">
            <w:pPr>
              <w:jc w:val="both"/>
              <w:rPr>
                <w:bCs/>
              </w:rPr>
            </w:pPr>
            <w:r>
              <w:rPr>
                <w:b/>
                <w:bCs/>
              </w:rPr>
              <w:t xml:space="preserve">Observation 5: </w:t>
            </w:r>
            <w:r>
              <w:rPr>
                <w:bCs/>
              </w:rPr>
              <w:t>Even if the UE has obtained new serving satellite ephemeris and Common T</w:t>
            </w:r>
            <w:r>
              <w:rPr>
                <w:bCs/>
              </w:rPr>
              <w:t>A related parameters prior to the time of the validity timer expiring, the UE may lose synchronization if the current validity timer expires before the Epoch time of the new serving satellite ephemeris and Common TA.</w:t>
            </w:r>
          </w:p>
          <w:p w:rsidR="006D1266" w:rsidRDefault="00535066">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 xml:space="preserve">The network is not able </w:t>
            </w:r>
            <w:r>
              <w:rPr>
                <w:rStyle w:val="normaltextrun"/>
                <w:rFonts w:ascii="Times New Roman" w:hAnsi="Times New Roman" w:cs="Times New Roman"/>
                <w:bCs/>
                <w:color w:val="000000"/>
                <w:sz w:val="20"/>
                <w:szCs w:val="20"/>
              </w:rPr>
              <w:t>to know whether the validity timer has expired at the UE side or is about to expire soon. This may lead to situations where the UE is not able to fulfil the requirements associated to the scheduling commands (PUCCH and PUSCH transmissions).</w:t>
            </w:r>
          </w:p>
          <w:p w:rsidR="006D1266" w:rsidRDefault="00535066">
            <w:pPr>
              <w:rPr>
                <w:bCs/>
              </w:rPr>
            </w:pPr>
            <w:r>
              <w:rPr>
                <w:b/>
                <w:bCs/>
              </w:rPr>
              <w:t xml:space="preserve">Observation 7: </w:t>
            </w:r>
            <w:r>
              <w:rPr>
                <w:bCs/>
              </w:rPr>
              <w:t>RAN1 and RAN2 have different understandings of the applicability of the validity timer/validity duration.</w:t>
            </w:r>
          </w:p>
          <w:p w:rsidR="006D1266" w:rsidRDefault="00535066">
            <w:pPr>
              <w:rPr>
                <w:bCs/>
              </w:rPr>
            </w:pPr>
            <w:r>
              <w:rPr>
                <w:b/>
                <w:bCs/>
              </w:rPr>
              <w:t xml:space="preserve">Observation 8: </w:t>
            </w:r>
            <w:r>
              <w:rPr>
                <w:bCs/>
              </w:rPr>
              <w:t>Is seems that RAN1 and RAN2 have different understandings of UE actions prior to the validity timer expiry.</w:t>
            </w:r>
          </w:p>
          <w:p w:rsidR="006D1266" w:rsidRDefault="00535066">
            <w:pPr>
              <w:spacing w:after="120"/>
              <w:jc w:val="both"/>
              <w:rPr>
                <w:bCs/>
              </w:rPr>
            </w:pPr>
            <w:r>
              <w:rPr>
                <w:b/>
                <w:bCs/>
              </w:rPr>
              <w:t xml:space="preserve">Observation 9: </w:t>
            </w:r>
            <w:r>
              <w:rPr>
                <w:bCs/>
              </w:rPr>
              <w:t>There may be</w:t>
            </w:r>
            <w:r>
              <w:rPr>
                <w:bCs/>
              </w:rPr>
              <w:t xml:space="preserve"> periods with uncertainty related to UE’s UL synchronization status if the UE is allowed to read serving satellite ephemeris and Common TA related parameters after the expiry of the validity timer</w:t>
            </w:r>
          </w:p>
          <w:p w:rsidR="006D1266" w:rsidRDefault="00535066">
            <w:r>
              <w:rPr>
                <w:b/>
                <w:bCs/>
              </w:rPr>
              <w:t xml:space="preserve">Proposal 6: </w:t>
            </w:r>
            <w:r>
              <w:rPr>
                <w:bCs/>
              </w:rPr>
              <w:t>If a UE has obtained new serving satellite ephe</w:t>
            </w:r>
            <w:r>
              <w:rPr>
                <w:bCs/>
              </w:rPr>
              <w:t>meris and Common TA related parameters prior to the time of the validity timer expiring, the UE is allowed to maintain its UL synchronization until the new Epoch time is reached. For this, the time interval from the expiration of the validity timer until t</w:t>
            </w:r>
            <w:r>
              <w:rPr>
                <w:bCs/>
              </w:rPr>
              <w:t xml:space="preserve">he new Epoch time must not be larger than the </w:t>
            </w:r>
            <w:r>
              <w:t xml:space="preserve">new validity duration. In this case, </w:t>
            </w:r>
          </w:p>
          <w:p w:rsidR="006D1266" w:rsidRDefault="00535066">
            <w:pPr>
              <w:pStyle w:val="aff0"/>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rsidR="006D1266" w:rsidRDefault="00535066">
            <w:pPr>
              <w:pStyle w:val="aff0"/>
              <w:numPr>
                <w:ilvl w:val="0"/>
                <w:numId w:val="24"/>
              </w:numPr>
              <w:spacing w:after="0" w:line="259" w:lineRule="auto"/>
              <w:contextualSpacing/>
              <w:jc w:val="both"/>
              <w:rPr>
                <w:bCs/>
                <w:lang w:val="en-GB"/>
              </w:rPr>
            </w:pPr>
            <w:r>
              <w:rPr>
                <w:bCs/>
                <w:lang w:val="en-GB"/>
              </w:rPr>
              <w:t>The UE suspends the timer during this period such that it does not expire.</w:t>
            </w:r>
          </w:p>
          <w:p w:rsidR="006D1266" w:rsidRDefault="006D1266">
            <w:pPr>
              <w:pStyle w:val="aff0"/>
              <w:ind w:left="928"/>
              <w:jc w:val="both"/>
              <w:rPr>
                <w:b/>
                <w:bCs/>
                <w:lang w:val="en-GB"/>
              </w:rPr>
            </w:pPr>
          </w:p>
          <w:p w:rsidR="006D1266" w:rsidRDefault="00535066">
            <w:pPr>
              <w:rPr>
                <w:b/>
                <w:bCs/>
              </w:rPr>
            </w:pPr>
            <w:r>
              <w:rPr>
                <w:b/>
                <w:bCs/>
              </w:rPr>
              <w:t xml:space="preserve">Proposal 7: </w:t>
            </w:r>
            <w:r>
              <w:rPr>
                <w:bCs/>
              </w:rPr>
              <w:t xml:space="preserve">The UE shall at </w:t>
            </w:r>
            <w:r>
              <w:rPr>
                <w:bCs/>
              </w:rPr>
              <w:t>any time be able to guarantee that is has a valid UL synchronization.</w:t>
            </w:r>
          </w:p>
          <w:p w:rsidR="006D1266" w:rsidRDefault="00535066">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In case the validity timer is about to expire, the UE informs the gNB that it will lose synchronization soon.</w:t>
            </w:r>
          </w:p>
          <w:p w:rsidR="006D1266" w:rsidRDefault="00535066">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 xml:space="preserve">Upon receiving a signal from the UE that the UE’s </w:t>
            </w:r>
            <w:r>
              <w:rPr>
                <w:rStyle w:val="normaltextrun"/>
                <w:rFonts w:ascii="Times New Roman" w:hAnsi="Times New Roman" w:cs="Times New Roman"/>
                <w:bCs/>
                <w:sz w:val="20"/>
                <w:szCs w:val="20"/>
              </w:rPr>
              <w:t>validity timer will expire soon, the gNB either </w:t>
            </w:r>
            <w:r>
              <w:rPr>
                <w:rStyle w:val="eop"/>
                <w:rFonts w:ascii="Times New Roman" w:hAnsi="Times New Roman" w:cs="Times New Roman"/>
                <w:sz w:val="20"/>
                <w:szCs w:val="20"/>
              </w:rPr>
              <w:t> </w:t>
            </w:r>
          </w:p>
          <w:p w:rsidR="006D1266" w:rsidRDefault="00535066">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rsidR="006D1266" w:rsidRDefault="00535066">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w:t>
            </w:r>
            <w:r>
              <w:rPr>
                <w:rStyle w:val="normaltextrun"/>
                <w:rFonts w:ascii="Times New Roman" w:hAnsi="Times New Roman" w:cs="Times New Roman"/>
                <w:bCs/>
                <w:sz w:val="20"/>
                <w:szCs w:val="20"/>
              </w:rPr>
              <w:t>vant associated Common TA parameters.</w:t>
            </w:r>
            <w:r>
              <w:rPr>
                <w:rStyle w:val="eop"/>
                <w:rFonts w:ascii="Times New Roman" w:hAnsi="Times New Roman" w:cs="Times New Roman"/>
                <w:sz w:val="20"/>
                <w:szCs w:val="20"/>
              </w:rPr>
              <w:t> </w:t>
            </w:r>
          </w:p>
          <w:p w:rsidR="006D1266" w:rsidRDefault="00535066">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w:t>
            </w:r>
            <w:r>
              <w:rPr>
                <w:rStyle w:val="normaltextrun"/>
                <w:rFonts w:ascii="Times New Roman" w:hAnsi="Times New Roman" w:cs="Times New Roman"/>
                <w:bCs/>
                <w:sz w:val="20"/>
                <w:szCs w:val="20"/>
              </w:rPr>
              <w:t xml:space="preserve"> that it has maintained or re-established UL synchronization and that it has reset the validity timer.</w:t>
            </w:r>
          </w:p>
          <w:p w:rsidR="006D1266" w:rsidRDefault="00535066">
            <w:pPr>
              <w:jc w:val="both"/>
              <w:rPr>
                <w:bCs/>
              </w:rPr>
            </w:pPr>
            <w:r>
              <w:rPr>
                <w:b/>
                <w:bCs/>
              </w:rPr>
              <w:t xml:space="preserve">Proposal 11: </w:t>
            </w:r>
            <w:r>
              <w:rPr>
                <w:bCs/>
              </w:rPr>
              <w:t xml:space="preserve">To reduce the signalling overhead for UE reporting, UE only informs gNB to maintain the validity timer status when there is potential UL or </w:t>
            </w:r>
            <w:r>
              <w:rPr>
                <w:bCs/>
              </w:rPr>
              <w:t>DL data transmission. </w:t>
            </w:r>
          </w:p>
          <w:p w:rsidR="006D1266" w:rsidRDefault="00535066">
            <w:pPr>
              <w:rPr>
                <w:bCs/>
              </w:rPr>
            </w:pPr>
            <w:r>
              <w:rPr>
                <w:b/>
                <w:bCs/>
              </w:rPr>
              <w:t xml:space="preserve">Proposal 12: </w:t>
            </w:r>
            <w:r>
              <w:rPr>
                <w:bCs/>
              </w:rPr>
              <w:t>Inform RAN2 that the validity duration is only intended to be applicable for serving satellite ephemeris and common TA related parameters.</w:t>
            </w:r>
          </w:p>
          <w:p w:rsidR="006D1266" w:rsidRDefault="00535066">
            <w:pPr>
              <w:rPr>
                <w:bCs/>
              </w:rPr>
            </w:pPr>
            <w:r>
              <w:rPr>
                <w:b/>
                <w:bCs/>
              </w:rPr>
              <w:t xml:space="preserve">Proposal 13: </w:t>
            </w:r>
            <w:r>
              <w:rPr>
                <w:bCs/>
              </w:rPr>
              <w:t>Inform RAN2 that under normal operation, a UE is expected to have re</w:t>
            </w:r>
            <w:r>
              <w:rPr>
                <w:bCs/>
              </w:rPr>
              <w:t>ad new and updated serving satellite ephemeris information prior to the expiry of the validity timer.</w:t>
            </w:r>
          </w:p>
          <w:p w:rsidR="006D1266" w:rsidRDefault="006D1266">
            <w:pPr>
              <w:spacing w:after="120"/>
              <w:jc w:val="both"/>
              <w:rPr>
                <w:rFonts w:eastAsia="Batang"/>
                <w:lang w:eastAsia="zh-TW"/>
              </w:rPr>
            </w:pPr>
          </w:p>
        </w:tc>
      </w:tr>
    </w:tbl>
    <w:p w:rsidR="006D1266" w:rsidRDefault="006D1266"/>
    <w:p w:rsidR="006D1266" w:rsidRDefault="00535066">
      <w:pPr>
        <w:pStyle w:val="2"/>
      </w:pPr>
      <w:bookmarkStart w:id="20" w:name="_Toc96280709"/>
      <w:r>
        <w:t>Initial proposal and companies views’ collection for 1st round</w:t>
      </w:r>
      <w:bookmarkEnd w:id="20"/>
      <w:r>
        <w:t xml:space="preserve"> </w:t>
      </w:r>
    </w:p>
    <w:p w:rsidR="006D1266" w:rsidRDefault="00535066">
      <w:pPr>
        <w:rPr>
          <w:lang w:val="en-GB"/>
        </w:rPr>
      </w:pPr>
      <w:r>
        <w:rPr>
          <w:lang w:val="en-GB"/>
        </w:rPr>
        <w:t>Moderator note: UE behaviour w.r.t Validity timer expiry was discussed in RAN1#106-e an</w:t>
      </w:r>
      <w:r>
        <w:rPr>
          <w:lang w:val="en-GB"/>
        </w:rPr>
        <w:t>d #106-bis-e meetings:</w:t>
      </w:r>
    </w:p>
    <w:p w:rsidR="006D1266" w:rsidRDefault="00535066">
      <w:pPr>
        <w:pStyle w:val="aff0"/>
        <w:numPr>
          <w:ilvl w:val="0"/>
          <w:numId w:val="26"/>
        </w:numPr>
        <w:rPr>
          <w:lang w:val="en-GB"/>
        </w:rPr>
      </w:pPr>
      <w:r>
        <w:rPr>
          <w:b/>
          <w:lang w:val="en-GB"/>
        </w:rPr>
        <w:t>RAN1#106-e</w:t>
      </w:r>
      <w:r>
        <w:rPr>
          <w:lang w:val="en-GB"/>
        </w:rPr>
        <w:t>: FFS: Associated UE behaviour if the UE does not read the ephemeris within the validity duration.</w:t>
      </w:r>
    </w:p>
    <w:p w:rsidR="006D1266" w:rsidRDefault="00535066">
      <w:pPr>
        <w:pStyle w:val="aff0"/>
        <w:numPr>
          <w:ilvl w:val="0"/>
          <w:numId w:val="26"/>
        </w:numPr>
        <w:rPr>
          <w:lang w:eastAsia="zh-CN"/>
        </w:rPr>
      </w:pPr>
      <w:r>
        <w:rPr>
          <w:b/>
          <w:lang w:val="en-GB"/>
        </w:rPr>
        <w:t>RAN1#106-bis-e</w:t>
      </w:r>
      <w:r>
        <w:rPr>
          <w:lang w:eastAsia="zh-CN"/>
        </w:rPr>
        <w:t>:</w:t>
      </w:r>
    </w:p>
    <w:p w:rsidR="006D1266" w:rsidRDefault="00535066">
      <w:pPr>
        <w:ind w:left="284"/>
        <w:rPr>
          <w:lang w:eastAsia="zh-CN"/>
        </w:rPr>
      </w:pPr>
      <w:r>
        <w:rPr>
          <w:highlight w:val="green"/>
          <w:lang w:eastAsia="zh-CN"/>
        </w:rPr>
        <w:t>Agreement:</w:t>
      </w:r>
    </w:p>
    <w:p w:rsidR="006D1266" w:rsidRDefault="00535066">
      <w:pPr>
        <w:ind w:left="284"/>
        <w:rPr>
          <w:lang w:eastAsia="zh-CN"/>
        </w:rPr>
      </w:pPr>
      <w:r>
        <w:rPr>
          <w:lang w:eastAsia="zh-CN"/>
        </w:rPr>
        <w:t>The UE assumes that it has lost uplink synchronization if new or additional assistance informatio</w:t>
      </w:r>
      <w:r>
        <w:rPr>
          <w:lang w:eastAsia="zh-CN"/>
        </w:rPr>
        <w:t>n (i.e. serving satellite ephemeris data or Common TA parameters) is not available within the associated validity duration.</w:t>
      </w:r>
    </w:p>
    <w:p w:rsidR="006D1266" w:rsidRDefault="00535066">
      <w:pPr>
        <w:numPr>
          <w:ilvl w:val="0"/>
          <w:numId w:val="27"/>
        </w:numPr>
        <w:spacing w:after="0"/>
        <w:ind w:left="1004"/>
        <w:rPr>
          <w:lang w:eastAsia="zh-CN"/>
        </w:rPr>
      </w:pPr>
      <w:r>
        <w:rPr>
          <w:lang w:eastAsia="zh-CN"/>
        </w:rPr>
        <w:t>FFS: details on how to acquire new or additional assistance information</w:t>
      </w:r>
    </w:p>
    <w:p w:rsidR="006D1266" w:rsidRDefault="006D1266">
      <w:pPr>
        <w:spacing w:after="0"/>
        <w:rPr>
          <w:lang w:eastAsia="zh-CN"/>
        </w:rPr>
      </w:pPr>
    </w:p>
    <w:p w:rsidR="006D1266" w:rsidRDefault="00535066">
      <w:pPr>
        <w:spacing w:after="0"/>
        <w:rPr>
          <w:lang w:eastAsia="zh-CN"/>
        </w:rPr>
      </w:pPr>
      <w:r>
        <w:rPr>
          <w:lang w:eastAsia="zh-CN"/>
        </w:rPr>
        <w:t xml:space="preserve">Moderator notes: w.r.t topic#6, </w:t>
      </w:r>
    </w:p>
    <w:p w:rsidR="006D1266" w:rsidRDefault="00535066">
      <w:pPr>
        <w:pStyle w:val="aff0"/>
        <w:numPr>
          <w:ilvl w:val="0"/>
          <w:numId w:val="28"/>
        </w:numPr>
        <w:spacing w:after="0"/>
        <w:rPr>
          <w:lang w:eastAsia="zh-CN"/>
        </w:rPr>
      </w:pPr>
      <w:r>
        <w:rPr>
          <w:lang w:eastAsia="zh-CN"/>
        </w:rPr>
        <w:t>Figure 3 below shows the n</w:t>
      </w:r>
      <w:r>
        <w:rPr>
          <w:lang w:eastAsia="zh-CN"/>
        </w:rPr>
        <w:t xml:space="preserve">ormal operation </w:t>
      </w:r>
      <w: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rsidR="006D1266" w:rsidRDefault="00535066">
      <w:pPr>
        <w:pStyle w:val="aff0"/>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rsidR="006D1266" w:rsidRDefault="00535066">
      <w:pPr>
        <w:pStyle w:val="aff0"/>
        <w:numPr>
          <w:ilvl w:val="0"/>
          <w:numId w:val="28"/>
        </w:numPr>
        <w:spacing w:after="0"/>
        <w:rPr>
          <w:lang w:eastAsia="zh-CN"/>
        </w:rPr>
      </w:pPr>
      <w:r>
        <w:rPr>
          <w:lang w:eastAsia="zh-CN"/>
        </w:rPr>
        <w:t>Figure 2: Shows the case where n</w:t>
      </w:r>
      <w:r>
        <w:rPr>
          <w:lang w:eastAsia="zh-CN"/>
        </w:rPr>
        <w:t xml:space="preserve">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rsidR="006D1266" w:rsidRDefault="00535066">
      <w:pPr>
        <w:spacing w:after="0"/>
        <w:rPr>
          <w:lang w:eastAsia="zh-CN"/>
        </w:rPr>
      </w:pPr>
      <w:r>
        <w:rPr>
          <w:noProof/>
          <w:lang w:eastAsia="zh-CN"/>
        </w:rPr>
        <w:lastRenderedPageBreak/>
        <w:drawing>
          <wp:inline distT="0" distB="0" distL="0" distR="0">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rsidR="006D1266" w:rsidRDefault="006D1266">
      <w:pPr>
        <w:keepNext/>
        <w:spacing w:after="0"/>
      </w:pPr>
    </w:p>
    <w:p w:rsidR="006D1266" w:rsidRDefault="00535066">
      <w:pPr>
        <w:pStyle w:val="a8"/>
        <w:jc w:val="center"/>
        <w:rPr>
          <w:lang w:eastAsia="zh-CN"/>
        </w:rPr>
      </w:pPr>
      <w:r>
        <w:t xml:space="preserve">Figure </w:t>
      </w:r>
      <w:r>
        <w:fldChar w:fldCharType="begin"/>
      </w:r>
      <w:r>
        <w:instrText xml:space="preserve"> SEQ Figure \* ARABIC </w:instrText>
      </w:r>
      <w:r>
        <w:fldChar w:fldCharType="separate"/>
      </w:r>
      <w:r>
        <w:t>1</w:t>
      </w:r>
      <w:r>
        <w:fldChar w:fldCharType="end"/>
      </w:r>
      <w:r>
        <w:t xml:space="preserve"> Case 1: New assistance information is not available before expiry of the UL validity timer</w:t>
      </w:r>
    </w:p>
    <w:p w:rsidR="006D1266" w:rsidRDefault="00535066">
      <w:pPr>
        <w:keepNext/>
        <w:jc w:val="center"/>
      </w:pPr>
      <w:r>
        <w:rPr>
          <w:noProof/>
          <w:lang w:eastAsia="zh-CN"/>
        </w:rPr>
        <w:drawing>
          <wp:inline distT="0" distB="0" distL="0" distR="0">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rsidR="006D1266" w:rsidRDefault="00535066">
      <w:pPr>
        <w:pStyle w:val="a8"/>
        <w:jc w:val="center"/>
      </w:pPr>
      <w:r>
        <w:t xml:space="preserve">Figure </w:t>
      </w:r>
      <w:r>
        <w:fldChar w:fldCharType="begin"/>
      </w:r>
      <w:r>
        <w:instrText xml:space="preserve"> SEQ Figure \* ARABIC </w:instrText>
      </w:r>
      <w:r>
        <w:fldChar w:fldCharType="separate"/>
      </w:r>
      <w:r>
        <w:t>2</w:t>
      </w:r>
      <w:r>
        <w:fldChar w:fldCharType="end"/>
      </w:r>
      <w:r>
        <w:t xml:space="preserve"> Case 2: New assistance information is available but not within the associated v</w:t>
      </w:r>
      <w:r>
        <w:t>alidity duration</w:t>
      </w:r>
    </w:p>
    <w:p w:rsidR="006D1266" w:rsidRDefault="006D1266">
      <w:pPr>
        <w:jc w:val="center"/>
      </w:pPr>
    </w:p>
    <w:p w:rsidR="006D1266" w:rsidRDefault="00535066">
      <w:pPr>
        <w:keepNext/>
        <w:jc w:val="center"/>
      </w:pPr>
      <w:r>
        <w:rPr>
          <w:noProof/>
          <w:lang w:eastAsia="zh-CN"/>
        </w:rPr>
        <w:drawing>
          <wp:inline distT="0" distB="0" distL="0" distR="0">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rsidR="006D1266" w:rsidRDefault="00535066">
      <w:pPr>
        <w:pStyle w:val="a8"/>
        <w:jc w:val="center"/>
      </w:pPr>
      <w:r>
        <w:t xml:space="preserve">Figure </w:t>
      </w:r>
      <w:r>
        <w:fldChar w:fldCharType="begin"/>
      </w:r>
      <w:r>
        <w:instrText xml:space="preserve"> SEQ Figure \* ARABIC </w:instrText>
      </w:r>
      <w:r>
        <w:fldChar w:fldCharType="separate"/>
      </w:r>
      <w:r>
        <w:t>3</w:t>
      </w:r>
      <w:r>
        <w:fldChar w:fldCharType="end"/>
      </w:r>
      <w:r>
        <w:t xml:space="preserve"> Case 3: New assistance information is available before expiry of the UL validity timer</w:t>
      </w:r>
    </w:p>
    <w:p w:rsidR="006D1266" w:rsidRDefault="00535066">
      <w:pPr>
        <w:pStyle w:val="aff0"/>
        <w:numPr>
          <w:ilvl w:val="0"/>
          <w:numId w:val="15"/>
        </w:numPr>
      </w:pPr>
      <w:r>
        <w:lastRenderedPageBreak/>
        <w:t>Other proposal from Nokia (Proposal 12 and Proposal 13) can be considered in the discussions on  RAN2 LS on NTN-spe</w:t>
      </w:r>
      <w:r>
        <w:t>cific SIB.</w:t>
      </w:r>
    </w:p>
    <w:p w:rsidR="006D1266" w:rsidRDefault="00535066">
      <w:r>
        <w:t>Moderator view: The UE can always re-acquire new assistance information (read the NTN-specific SI) before expiry of UL validity timer (Case 3 which is the normal mode of operation). But if not, there could be 2 cases:</w:t>
      </w:r>
    </w:p>
    <w:p w:rsidR="006D1266" w:rsidRDefault="00535066">
      <w:pPr>
        <w:pStyle w:val="aff0"/>
        <w:numPr>
          <w:ilvl w:val="0"/>
          <w:numId w:val="15"/>
        </w:numPr>
      </w:pPr>
      <w:r>
        <w:t>Case 1: New assistance info</w:t>
      </w:r>
      <w:r>
        <w:t>rmation is not available before expiry of the UL validity timer. Uplink sync is lost and the UE needs to wait next SI period: Periodicity of SIx window assigned to NTN SIBx (given in # radio frames: 8, 16, 32, 64, 128, 256, 512) should be configured to sma</w:t>
      </w:r>
      <w:r>
        <w:t>ll value to reduce the access latency.</w:t>
      </w:r>
    </w:p>
    <w:p w:rsidR="006D1266" w:rsidRDefault="00535066">
      <w:pPr>
        <w:pStyle w:val="aff0"/>
        <w:numPr>
          <w:ilvl w:val="0"/>
          <w:numId w:val="15"/>
        </w:numPr>
      </w:pPr>
      <w:r>
        <w:t>Case 2: raised by Nokia, new assistance information is available but not within the associated validity duration. As workaround: Moderator shares the same view as proposed by Nokia (proposal 6 from Nokia) or the group</w:t>
      </w:r>
      <w:r>
        <w:t xml:space="preserve"> can revise the agreement on Epoch time as follows:</w:t>
      </w:r>
    </w:p>
    <w:tbl>
      <w:tblPr>
        <w:tblStyle w:val="af7"/>
        <w:tblW w:w="0" w:type="auto"/>
        <w:tblInd w:w="720" w:type="dxa"/>
        <w:tblLook w:val="04A0" w:firstRow="1" w:lastRow="0" w:firstColumn="1" w:lastColumn="0" w:noHBand="0" w:noVBand="1"/>
      </w:tblPr>
      <w:tblGrid>
        <w:gridCol w:w="8909"/>
      </w:tblGrid>
      <w:tr w:rsidR="006D1266">
        <w:tc>
          <w:tcPr>
            <w:tcW w:w="9629" w:type="dxa"/>
          </w:tcPr>
          <w:p w:rsidR="006D1266" w:rsidRDefault="00535066">
            <w:pPr>
              <w:pStyle w:val="aff0"/>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w:t>
            </w:r>
            <w:r>
              <w:t>uring which the SI message is transmitted.</w:t>
            </w:r>
          </w:p>
        </w:tc>
      </w:tr>
    </w:tbl>
    <w:p w:rsidR="006D1266" w:rsidRDefault="006D1266"/>
    <w:p w:rsidR="006D1266" w:rsidRDefault="006D1266"/>
    <w:p w:rsidR="006D1266" w:rsidRDefault="00535066">
      <w:pPr>
        <w:rPr>
          <w:b/>
          <w:highlight w:val="yellow"/>
        </w:rPr>
      </w:pPr>
      <w:r>
        <w:rPr>
          <w:b/>
          <w:highlight w:val="yellow"/>
        </w:rPr>
        <w:t>Initial Proposal 6</w:t>
      </w:r>
    </w:p>
    <w:p w:rsidR="006D1266" w:rsidRDefault="00535066">
      <w:pPr>
        <w:rPr>
          <w:b/>
        </w:rPr>
      </w:pPr>
      <w:r>
        <w:rPr>
          <w:b/>
        </w:rPr>
        <w:t>Option 1 (Nokia, Nokia Shanghai Bell):</w:t>
      </w:r>
    </w:p>
    <w:p w:rsidR="006D1266" w:rsidRDefault="00535066">
      <w:pPr>
        <w:ind w:left="284"/>
        <w:rPr>
          <w:b/>
        </w:rPr>
      </w:pPr>
      <w:r>
        <w:rPr>
          <w:b/>
          <w:bCs/>
        </w:rPr>
        <w:t>If a UE has obtained new serving satellite ephemeris and Common TA related parameters prior to the time of the validity timer expiring, the UE is allowed to maintain its UL synchronization until the new Epoch time is reached. For this, the time interval fr</w:t>
      </w:r>
      <w:r>
        <w:rPr>
          <w:b/>
          <w:bCs/>
        </w:rPr>
        <w:t xml:space="preserve">om the expiration of the validity timer until the new Epoch time must not be larger than the </w:t>
      </w:r>
      <w:r>
        <w:rPr>
          <w:b/>
        </w:rPr>
        <w:t xml:space="preserve">new validity duration. In this case, </w:t>
      </w:r>
    </w:p>
    <w:p w:rsidR="006D1266" w:rsidRDefault="00535066">
      <w:pPr>
        <w:pStyle w:val="aff0"/>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rsidR="006D1266" w:rsidRDefault="00535066">
      <w:pPr>
        <w:pStyle w:val="aff0"/>
        <w:numPr>
          <w:ilvl w:val="0"/>
          <w:numId w:val="24"/>
        </w:numPr>
        <w:spacing w:after="0" w:line="259" w:lineRule="auto"/>
        <w:ind w:left="1212"/>
        <w:contextualSpacing/>
        <w:jc w:val="both"/>
        <w:rPr>
          <w:b/>
          <w:bCs/>
          <w:lang w:val="en-GB"/>
        </w:rPr>
      </w:pPr>
      <w:r>
        <w:rPr>
          <w:b/>
          <w:bCs/>
          <w:lang w:val="en-GB"/>
        </w:rPr>
        <w:t>The UE suspends the timer during this period such that it d</w:t>
      </w:r>
      <w:r>
        <w:rPr>
          <w:b/>
          <w:bCs/>
          <w:lang w:val="en-GB"/>
        </w:rPr>
        <w:t>oes not expire.</w:t>
      </w:r>
    </w:p>
    <w:p w:rsidR="006D1266" w:rsidRDefault="006D1266">
      <w:pPr>
        <w:spacing w:after="0" w:line="259" w:lineRule="auto"/>
        <w:contextualSpacing/>
        <w:jc w:val="both"/>
        <w:rPr>
          <w:b/>
          <w:bCs/>
          <w:lang w:val="en-GB"/>
        </w:rPr>
      </w:pPr>
    </w:p>
    <w:p w:rsidR="006D1266" w:rsidRDefault="00535066">
      <w:pPr>
        <w:spacing w:after="0" w:line="259" w:lineRule="auto"/>
        <w:contextualSpacing/>
        <w:jc w:val="both"/>
        <w:rPr>
          <w:b/>
          <w:bCs/>
          <w:lang w:val="en-GB"/>
        </w:rPr>
      </w:pPr>
      <w:r>
        <w:rPr>
          <w:b/>
          <w:bCs/>
          <w:lang w:val="en-GB"/>
        </w:rPr>
        <w:t xml:space="preserve">Option 2 (Moderator): </w:t>
      </w:r>
    </w:p>
    <w:p w:rsidR="006D1266" w:rsidRDefault="00535066">
      <w:pPr>
        <w:spacing w:after="0" w:line="259" w:lineRule="auto"/>
        <w:ind w:left="284"/>
        <w:contextualSpacing/>
        <w:jc w:val="both"/>
        <w:rPr>
          <w:b/>
          <w:bCs/>
          <w:lang w:val="en-GB"/>
        </w:rPr>
      </w:pPr>
      <w:r>
        <w:rPr>
          <w:b/>
          <w:bCs/>
          <w:lang w:val="en-GB"/>
        </w:rPr>
        <w:t>Revise the agreement on Epoch time made at RAN1#107e as follows:</w:t>
      </w:r>
    </w:p>
    <w:p w:rsidR="006D1266" w:rsidRDefault="00535066">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rsidR="006D1266" w:rsidRDefault="006D1266">
      <w:pPr>
        <w:rPr>
          <w:lang w:val="en-GB"/>
        </w:rPr>
      </w:pPr>
    </w:p>
    <w:p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7" w:type="pct"/>
            <w:shd w:val="clear" w:color="auto" w:fill="00B0F0"/>
          </w:tcPr>
          <w:p w:rsidR="006D1266" w:rsidRDefault="00535066">
            <w:pPr>
              <w:rPr>
                <w:b/>
                <w:color w:val="FFFFFF" w:themeColor="background1"/>
              </w:rPr>
            </w:pPr>
            <w:r>
              <w:rPr>
                <w:b/>
                <w:color w:val="FFFFFF" w:themeColor="background1"/>
              </w:rPr>
              <w:t>Comments and Views</w:t>
            </w:r>
          </w:p>
        </w:tc>
      </w:tr>
      <w:tr w:rsidR="006D1266">
        <w:tc>
          <w:tcPr>
            <w:tcW w:w="932" w:type="pct"/>
          </w:tcPr>
          <w:p w:rsidR="006D1266" w:rsidRDefault="00535066">
            <w:pPr>
              <w:rPr>
                <w:rFonts w:eastAsia="宋体"/>
                <w:bCs/>
                <w:szCs w:val="22"/>
                <w:lang w:eastAsia="zh-CN"/>
              </w:rPr>
            </w:pPr>
            <w:r>
              <w:rPr>
                <w:rFonts w:eastAsia="宋体"/>
                <w:bCs/>
                <w:szCs w:val="22"/>
                <w:lang w:eastAsia="zh-CN"/>
              </w:rPr>
              <w:t>Nokia, Nokia Shanghai Bell</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 xml:space="preserve">The Moderator’s understanding of the problem raised by Nokia (Observation 5, </w:t>
            </w:r>
            <w:r>
              <w:rPr>
                <w:rFonts w:eastAsia="宋体"/>
                <w:bCs/>
                <w:szCs w:val="22"/>
                <w:lang w:eastAsia="zh-CN"/>
              </w:rPr>
              <w:t>Proposal 6) and as depicted in Figure 2 is correct. We believe that adopting Option 1 fully solves the problem.</w:t>
            </w:r>
          </w:p>
          <w:p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br/>
              <w:t>In case of the alternative Option 2, the Epoch time would be always at an earlier time (start of SI window) than the time instant where the ass</w:t>
            </w:r>
            <w:r>
              <w:rPr>
                <w:rFonts w:eastAsia="宋体"/>
                <w:bCs/>
                <w:szCs w:val="22"/>
                <w:lang w:eastAsia="zh-CN"/>
              </w:rPr>
              <w:t>istance information is provided in NTN SIB, having thus the drawback that when actually applied by the UE this information would be already outdated; i.e. this would practically shorten the effective duration of the validity timer.</w:t>
            </w:r>
          </w:p>
          <w:p w:rsidR="006D1266" w:rsidRDefault="006D1266">
            <w:pPr>
              <w:pStyle w:val="aff0"/>
              <w:adjustRightInd w:val="0"/>
              <w:snapToGrid w:val="0"/>
              <w:spacing w:after="120"/>
              <w:ind w:left="0"/>
              <w:rPr>
                <w:rFonts w:eastAsia="宋体"/>
                <w:bCs/>
                <w:szCs w:val="22"/>
                <w:lang w:eastAsia="zh-CN"/>
              </w:rPr>
            </w:pPr>
          </w:p>
          <w:p w:rsidR="006D1266" w:rsidRDefault="006D1266">
            <w:pPr>
              <w:pStyle w:val="aff0"/>
              <w:adjustRightInd w:val="0"/>
              <w:snapToGrid w:val="0"/>
              <w:spacing w:after="120"/>
              <w:ind w:left="0"/>
              <w:rPr>
                <w:rFonts w:eastAsia="宋体"/>
                <w:bCs/>
                <w:szCs w:val="22"/>
                <w:lang w:eastAsia="zh-CN"/>
              </w:rPr>
            </w:pPr>
          </w:p>
        </w:tc>
      </w:tr>
      <w:tr w:rsidR="006D1266">
        <w:tc>
          <w:tcPr>
            <w:tcW w:w="932" w:type="pct"/>
          </w:tcPr>
          <w:p w:rsidR="006D1266" w:rsidRDefault="00535066">
            <w:pPr>
              <w:rPr>
                <w:rFonts w:eastAsiaTheme="minorEastAsia"/>
                <w:bCs/>
                <w:lang w:eastAsia="zh-CN"/>
              </w:rPr>
            </w:pPr>
            <w:r>
              <w:rPr>
                <w:rFonts w:eastAsiaTheme="minorEastAsia"/>
                <w:bCs/>
                <w:lang w:eastAsia="zh-CN"/>
              </w:rPr>
              <w:t>Ericsson</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We prefer Op</w:t>
            </w:r>
            <w:r>
              <w:rPr>
                <w:rFonts w:eastAsia="宋体"/>
                <w:bCs/>
                <w:szCs w:val="22"/>
                <w:lang w:eastAsia="zh-CN"/>
              </w:rPr>
              <w:t>tion 1 in principle. It is beneficial to allow epoch time indicated in the future, which can be signaled with explicit SFN+subframe number or implicitly known as the end of the SI window. This allows the UE to "predict" satellite position (or common TA) bo</w:t>
            </w:r>
            <w:r>
              <w:rPr>
                <w:rFonts w:eastAsia="宋体"/>
                <w:bCs/>
                <w:szCs w:val="22"/>
                <w:lang w:eastAsia="zh-CN"/>
              </w:rPr>
              <w:t>th in the forward direction (after the epoch time) and backward direction (before the epoch time), which improves prediction accuracy.</w:t>
            </w:r>
          </w:p>
          <w:p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lastRenderedPageBreak/>
              <w:t xml:space="preserve">For Option 1 it is unclear at what point the UE should stop using the old assistance information and start using the new </w:t>
            </w:r>
            <w:r>
              <w:rPr>
                <w:rFonts w:eastAsia="宋体"/>
                <w:bCs/>
                <w:szCs w:val="22"/>
                <w:lang w:eastAsia="zh-CN"/>
              </w:rPr>
              <w:t>assistance information. To clarify this, we propose the following:</w:t>
            </w:r>
          </w:p>
          <w:p w:rsidR="006D1266" w:rsidRDefault="00535066">
            <w:pPr>
              <w:pStyle w:val="aff0"/>
              <w:numPr>
                <w:ilvl w:val="0"/>
                <w:numId w:val="29"/>
              </w:numPr>
              <w:adjustRightInd w:val="0"/>
              <w:snapToGrid w:val="0"/>
              <w:spacing w:after="120"/>
              <w:rPr>
                <w:rFonts w:eastAsia="宋体"/>
                <w:bCs/>
                <w:szCs w:val="22"/>
                <w:lang w:eastAsia="zh-CN"/>
              </w:rPr>
            </w:pPr>
            <w:r>
              <w:rPr>
                <w:rFonts w:eastAsia="宋体"/>
                <w:bCs/>
                <w:szCs w:val="22"/>
                <w:lang w:eastAsia="zh-CN"/>
              </w:rPr>
              <w:t>The assistance information is valid when |t-t</w:t>
            </w:r>
            <w:r>
              <w:rPr>
                <w:rFonts w:eastAsia="宋体"/>
                <w:bCs/>
                <w:szCs w:val="22"/>
                <w:vertAlign w:val="subscript"/>
                <w:lang w:eastAsia="zh-CN"/>
              </w:rPr>
              <w:t>epoch</w:t>
            </w:r>
            <w:r>
              <w:rPr>
                <w:rFonts w:eastAsia="宋体"/>
                <w:bCs/>
                <w:szCs w:val="22"/>
                <w:lang w:eastAsia="zh-CN"/>
              </w:rPr>
              <w:t>| &lt; validity duration (i.e., both before and after the epoch time).</w:t>
            </w:r>
          </w:p>
          <w:p w:rsidR="006D1266" w:rsidRDefault="00535066">
            <w:pPr>
              <w:pStyle w:val="aff0"/>
              <w:numPr>
                <w:ilvl w:val="0"/>
                <w:numId w:val="29"/>
              </w:numPr>
              <w:adjustRightInd w:val="0"/>
              <w:snapToGrid w:val="0"/>
              <w:spacing w:after="120"/>
              <w:rPr>
                <w:rFonts w:eastAsia="宋体"/>
                <w:bCs/>
                <w:szCs w:val="22"/>
                <w:lang w:eastAsia="zh-CN"/>
              </w:rPr>
            </w:pPr>
            <w:r>
              <w:rPr>
                <w:rFonts w:eastAsia="宋体"/>
                <w:bCs/>
                <w:szCs w:val="22"/>
                <w:lang w:eastAsia="zh-CN"/>
              </w:rPr>
              <w:t>If the UE has acquired new assistance information and also has old assi</w:t>
            </w:r>
            <w:r>
              <w:rPr>
                <w:rFonts w:eastAsia="宋体"/>
                <w:bCs/>
                <w:szCs w:val="22"/>
                <w:lang w:eastAsia="zh-CN"/>
              </w:rPr>
              <w:t>stance information that is still valid, it should for transmission at time t use the (valid) assistance information with an epoch time closest to t.</w:t>
            </w:r>
          </w:p>
        </w:tc>
      </w:tr>
      <w:tr w:rsidR="006D1266">
        <w:tc>
          <w:tcPr>
            <w:tcW w:w="932" w:type="pct"/>
          </w:tcPr>
          <w:p w:rsidR="006D1266" w:rsidRDefault="00535066">
            <w:pPr>
              <w:rPr>
                <w:rFonts w:eastAsiaTheme="minorEastAsia"/>
                <w:bCs/>
                <w:lang w:eastAsia="zh-CN"/>
              </w:rPr>
            </w:pPr>
            <w:r>
              <w:rPr>
                <w:rFonts w:eastAsiaTheme="minorEastAsia"/>
                <w:bCs/>
                <w:lang w:eastAsia="zh-CN"/>
              </w:rPr>
              <w:lastRenderedPageBreak/>
              <w:t>QC</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We don’t see any problem and see no need of the change.</w:t>
            </w:r>
          </w:p>
        </w:tc>
      </w:tr>
      <w:tr w:rsidR="006D1266">
        <w:tc>
          <w:tcPr>
            <w:tcW w:w="932" w:type="pct"/>
          </w:tcPr>
          <w:p w:rsidR="006D1266" w:rsidRDefault="00535066">
            <w:pPr>
              <w:rPr>
                <w:rFonts w:eastAsiaTheme="minorEastAsia"/>
                <w:bCs/>
                <w:lang w:eastAsia="zh-CN"/>
              </w:rPr>
            </w:pPr>
            <w:r>
              <w:rPr>
                <w:rFonts w:eastAsiaTheme="minorEastAsia"/>
                <w:bCs/>
                <w:lang w:eastAsia="zh-CN"/>
              </w:rPr>
              <w:t>Apple</w:t>
            </w:r>
          </w:p>
        </w:tc>
        <w:tc>
          <w:tcPr>
            <w:tcW w:w="4067" w:type="pct"/>
          </w:tcPr>
          <w:p w:rsidR="006D1266" w:rsidRDefault="00535066">
            <w:pPr>
              <w:rPr>
                <w:rFonts w:eastAsiaTheme="minorEastAsia"/>
                <w:lang w:eastAsia="zh-CN"/>
              </w:rPr>
            </w:pPr>
            <w:r>
              <w:rPr>
                <w:rFonts w:eastAsiaTheme="minorEastAsia"/>
                <w:lang w:eastAsia="zh-CN"/>
              </w:rPr>
              <w:t xml:space="preserve">We are fine with either option. </w:t>
            </w:r>
          </w:p>
          <w:p w:rsidR="006D1266" w:rsidRDefault="00535066">
            <w:pPr>
              <w:pStyle w:val="aff0"/>
              <w:adjustRightInd w:val="0"/>
              <w:snapToGrid w:val="0"/>
              <w:spacing w:after="120"/>
              <w:ind w:left="0"/>
              <w:rPr>
                <w:rFonts w:eastAsia="宋体"/>
                <w:bCs/>
                <w:szCs w:val="22"/>
                <w:lang w:eastAsia="zh-CN"/>
              </w:rPr>
            </w:pPr>
            <w:r>
              <w:rPr>
                <w:rFonts w:eastAsiaTheme="minorEastAsia"/>
                <w:lang w:eastAsia="zh-CN"/>
              </w:rPr>
              <w:t>For Opt</w:t>
            </w:r>
            <w:r>
              <w:rPr>
                <w:rFonts w:eastAsiaTheme="minorEastAsia"/>
                <w:lang w:eastAsia="zh-CN"/>
              </w:rPr>
              <w:t xml:space="preserve">ion 2, the SIB window length (e.g., 160 ms) may be short comparing with validity duration (e.g., at least 5 seconds). Hence, the shorten of effective duration of the validity timer may not be significant. </w:t>
            </w:r>
          </w:p>
        </w:tc>
      </w:tr>
      <w:tr w:rsidR="006D1266">
        <w:tc>
          <w:tcPr>
            <w:tcW w:w="932" w:type="pct"/>
          </w:tcPr>
          <w:p w:rsidR="006D1266" w:rsidRDefault="00535066">
            <w:pPr>
              <w:rPr>
                <w:rFonts w:eastAsia="宋体"/>
                <w:bCs/>
                <w:szCs w:val="22"/>
                <w:lang w:eastAsia="zh-CN"/>
              </w:rPr>
            </w:pPr>
            <w:r>
              <w:rPr>
                <w:rFonts w:eastAsia="宋体" w:hint="eastAsia"/>
                <w:bCs/>
                <w:szCs w:val="22"/>
                <w:lang w:eastAsia="zh-CN"/>
              </w:rPr>
              <w:t>ZTE</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We do not see the spec impact. In NR, UE can receive updated SIB in RRC_CONNECTED mode. Therefore, UE can always re-acquire new assistance information and it is up to UE implementation to avoid the loss of synchronization. The case 1 and case 2 are low fre</w:t>
            </w:r>
            <w:r>
              <w:rPr>
                <w:rFonts w:eastAsia="宋体" w:hint="eastAsia"/>
                <w:bCs/>
                <w:szCs w:val="22"/>
                <w:lang w:eastAsia="zh-CN"/>
              </w:rPr>
              <w:t xml:space="preserve">quency cases, which can be handled by reusing legacy procedure for UL synchronization loss. </w:t>
            </w:r>
          </w:p>
        </w:tc>
      </w:tr>
    </w:tbl>
    <w:p w:rsidR="006D1266" w:rsidRDefault="006D1266">
      <w:pPr>
        <w:rPr>
          <w:lang w:eastAsia="zh-CN"/>
        </w:rPr>
      </w:pPr>
    </w:p>
    <w:p w:rsidR="006D1266" w:rsidRDefault="006D1266">
      <w:pPr>
        <w:rPr>
          <w:lang w:val="en-GB"/>
        </w:rPr>
      </w:pPr>
    </w:p>
    <w:p w:rsidR="006D1266" w:rsidRDefault="00535066">
      <w:pPr>
        <w:pStyle w:val="1"/>
      </w:pPr>
      <w:r>
        <w:t xml:space="preserve"> </w:t>
      </w:r>
      <w:bookmarkStart w:id="21" w:name="_Toc96280710"/>
      <w:r>
        <w:t>[Active] Topic#7 Unit of Common TA parameters</w:t>
      </w:r>
      <w:bookmarkEnd w:id="21"/>
    </w:p>
    <w:p w:rsidR="006D1266" w:rsidRDefault="00535066">
      <w:pPr>
        <w:pStyle w:val="2"/>
      </w:pPr>
      <w:bookmarkStart w:id="22" w:name="_Toc96280711"/>
      <w:r>
        <w:rPr>
          <w:rFonts w:hint="eastAsia"/>
        </w:rPr>
        <w:t>Companies</w:t>
      </w:r>
      <w:r>
        <w:t>’ contributions summary</w:t>
      </w:r>
      <w:bookmarkEnd w:id="22"/>
    </w:p>
    <w:tbl>
      <w:tblPr>
        <w:tblStyle w:val="af7"/>
        <w:tblW w:w="5000" w:type="pct"/>
        <w:tblLook w:val="04A0" w:firstRow="1" w:lastRow="0" w:firstColumn="1" w:lastColumn="0" w:noHBand="0" w:noVBand="1"/>
      </w:tblPr>
      <w:tblGrid>
        <w:gridCol w:w="1795"/>
        <w:gridCol w:w="783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8" w:type="pct"/>
            <w:shd w:val="clear" w:color="auto" w:fill="00B0F0"/>
          </w:tcPr>
          <w:p w:rsidR="006D1266" w:rsidRDefault="00535066">
            <w:pPr>
              <w:rPr>
                <w:b/>
                <w:color w:val="FFFFFF" w:themeColor="background1"/>
              </w:rPr>
            </w:pPr>
            <w:r>
              <w:rPr>
                <w:b/>
                <w:color w:val="FFFFFF" w:themeColor="background1"/>
              </w:rPr>
              <w:t>Proposals</w:t>
            </w:r>
          </w:p>
        </w:tc>
      </w:tr>
      <w:tr w:rsidR="006D1266">
        <w:tc>
          <w:tcPr>
            <w:tcW w:w="932" w:type="pct"/>
          </w:tcPr>
          <w:p w:rsidR="006D1266" w:rsidRDefault="00535066">
            <w:pPr>
              <w:spacing w:after="0"/>
              <w:rPr>
                <w:rFonts w:eastAsia="Times New Roman"/>
                <w:lang w:val="fr-FR" w:eastAsia="fr-FR"/>
              </w:rPr>
            </w:pPr>
            <w:r>
              <w:t>NTT DOCOMO, INC.</w:t>
            </w:r>
          </w:p>
        </w:tc>
        <w:tc>
          <w:tcPr>
            <w:tcW w:w="4068" w:type="pct"/>
          </w:tcPr>
          <w:p w:rsidR="006D1266" w:rsidRDefault="00535066">
            <w:pPr>
              <w:pStyle w:val="ab"/>
              <w:widowControl w:val="0"/>
              <w:spacing w:after="0"/>
              <w:jc w:val="both"/>
              <w:rPr>
                <w:rFonts w:eastAsia="Yu Mincho"/>
              </w:rPr>
            </w:pPr>
            <w:r>
              <w:rPr>
                <w:rFonts w:eastAsia="宋体"/>
                <w:b/>
                <w:bCs/>
                <w:u w:val="single"/>
                <w:lang w:eastAsia="zh-CN"/>
              </w:rPr>
              <w:t>Observation 3</w:t>
            </w:r>
            <w:r>
              <w:rPr>
                <w:rFonts w:eastAsia="宋体"/>
                <w:b/>
                <w:bCs/>
                <w:lang w:eastAsia="zh-CN"/>
              </w:rPr>
              <w:t xml:space="preserve">: </w:t>
            </w:r>
            <w:r>
              <w:rPr>
                <w:rFonts w:eastAsia="宋体"/>
                <w:bCs/>
                <w:lang w:eastAsia="zh-CN"/>
              </w:rPr>
              <w:t xml:space="preserve">Based on the indicated </w:t>
            </w:r>
            <w:r>
              <w:rPr>
                <w:rFonts w:eastAsia="宋体"/>
                <w:bCs/>
                <w:lang w:eastAsia="zh-CN"/>
              </w:rPr>
              <w:t>common TA parameters and the agreed one-way propagation time formular, the calculated common TA at UE side could be absolute TA value which is not in</w:t>
            </w:r>
            <w:r>
              <w:rPr>
                <w:rFonts w:eastAsia="Yu Mincho"/>
              </w:rPr>
              <w:t xml:space="preserve"> unit of Tc directly.</w:t>
            </w:r>
          </w:p>
          <w:p w:rsidR="006D1266" w:rsidRDefault="006D1266">
            <w:pPr>
              <w:pStyle w:val="ab"/>
              <w:widowControl w:val="0"/>
              <w:spacing w:after="0"/>
              <w:jc w:val="both"/>
              <w:rPr>
                <w:rFonts w:eastAsia="Yu Mincho"/>
              </w:rPr>
            </w:pPr>
          </w:p>
          <w:p w:rsidR="006D1266" w:rsidRDefault="00535066">
            <w:pPr>
              <w:rPr>
                <w:rFonts w:eastAsia="Yu Mincho"/>
                <w:bCs/>
              </w:rPr>
            </w:pPr>
            <w:r>
              <w:rPr>
                <w:rFonts w:eastAsia="宋体"/>
                <w:b/>
                <w:bCs/>
                <w:u w:val="single"/>
                <w:lang w:eastAsia="zh-CN"/>
              </w:rPr>
              <w:t>Proposal 4</w:t>
            </w:r>
            <w:r>
              <w:rPr>
                <w:rFonts w:eastAsia="宋体"/>
                <w:b/>
                <w:bCs/>
                <w:lang w:eastAsia="zh-CN"/>
              </w:rPr>
              <w:t xml:space="preserve">: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rsidR="006D1266" w:rsidRDefault="006D1266">
            <w:pPr>
              <w:spacing w:after="120"/>
              <w:jc w:val="both"/>
              <w:rPr>
                <w:rFonts w:eastAsia="Batang"/>
                <w:lang w:eastAsia="zh-TW"/>
              </w:rPr>
            </w:pPr>
          </w:p>
        </w:tc>
      </w:tr>
    </w:tbl>
    <w:p w:rsidR="006D1266" w:rsidRDefault="006D1266"/>
    <w:p w:rsidR="006D1266" w:rsidRDefault="00535066">
      <w:pPr>
        <w:pStyle w:val="2"/>
      </w:pPr>
      <w:bookmarkStart w:id="23" w:name="_Toc96280712"/>
      <w:r>
        <w:t>Initial proposal and companies views’ collection for 1st round</w:t>
      </w:r>
      <w:bookmarkEnd w:id="23"/>
      <w:r>
        <w:t xml:space="preserve"> </w:t>
      </w:r>
    </w:p>
    <w:p w:rsidR="006D1266" w:rsidRDefault="00535066">
      <w:r>
        <w:t>NTT DOCOMO made the following observation: Based on the indicated common TA parameters and the agreed one-way propagation time formula, th</w:t>
      </w:r>
      <w:r>
        <w:t>e calculated common TA at UE side could be absolute TA value which is not in unit of Tc directly.</w:t>
      </w:r>
    </w:p>
    <w:p w:rsidR="006D1266" w:rsidRDefault="00535066">
      <w:pPr>
        <w:rPr>
          <w:rFonts w:eastAsia="Yu Mincho"/>
          <w:bCs/>
        </w:rPr>
      </w:pPr>
      <w:r>
        <w:t xml:space="preserve">Then NTT DOCOMO  proposed to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rsidR="006D1266" w:rsidRDefault="00535066">
      <w:pPr>
        <w:rPr>
          <w:lang w:val="en-GB"/>
        </w:rPr>
      </w:pPr>
      <w:r>
        <w:rPr>
          <w:lang w:val="en-GB"/>
        </w:rPr>
        <w:t>Moderator view: Range, granularity and bits allocation for Higher-layer parameters TACommon, TACommonDrift, TACommonDriftVariation were agreed in previous RAN1 meeting. These parameters are given in unit of: μs for Common TA, μs⁄s for TACommonDrift and μs⁄</w:t>
      </w:r>
      <w:r>
        <w:rPr>
          <w:lang w:val="en-GB"/>
        </w:rPr>
        <w:t xml:space="preserve">s^2 for TACommonDriftVariation. </w:t>
      </w:r>
    </w:p>
    <w:p w:rsidR="006D1266" w:rsidRDefault="00535066">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rsidR="006D1266" w:rsidRDefault="00535066">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r>
            <m:rPr>
              <m:sty m:val="p"/>
            </m:rPr>
            <w:rPr>
              <w:rFonts w:ascii="Cambria Math" w:hAnsi="Cambria Math"/>
            </w:rPr>
            <m:t>+</m:t>
          </m:r>
          <m:r>
            <w:rPr>
              <w:rFonts w:ascii="Cambria Math" w:hAnsi="Cambria Math"/>
            </w:rPr>
            <m:t xml:space="preserve"> </m:t>
          </m:r>
          <m:r>
            <w:rPr>
              <w:rFonts w:ascii="Cambria Math" w:hAnsi="Cambria Math"/>
            </w:rPr>
            <m:t>DCommon</m:t>
          </m:r>
          <m:r>
            <w:rPr>
              <w:rFonts w:ascii="Cambria Math" w:hAnsi="Cambria Math"/>
            </w:rPr>
            <m:t>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e>
            <m:sup>
              <m:r>
                <m:rPr>
                  <m:sty m:val="p"/>
                </m:rPr>
                <w:rPr>
                  <w:rFonts w:ascii="Cambria Math" w:hAnsi="Cambria Math"/>
                </w:rPr>
                <m:t>2</m:t>
              </m:r>
            </m:sup>
          </m:sSup>
          <m:r>
            <m:rPr>
              <m:sty m:val="p"/>
            </m:rPr>
            <w:rPr>
              <w:rFonts w:ascii="Cambria Math" w:hAnsi="Cambria Math"/>
            </w:rPr>
            <m:t> </m:t>
          </m:r>
        </m:oMath>
      </m:oMathPara>
    </w:p>
    <w:p w:rsidR="006D1266" w:rsidRDefault="00535066">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rsidR="006D1266" w:rsidRDefault="00535066">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It is not yet specified how th</w:t>
      </w:r>
      <w:r>
        <w:rPr>
          <w:iCs/>
        </w:rPr>
        <w:t xml:space="preserve">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rsidR="006D1266" w:rsidRDefault="00535066">
      <w:pPr>
        <w:rPr>
          <w:iCs/>
          <w:sz w:val="22"/>
        </w:rPr>
      </w:pPr>
      <w:r>
        <w:rPr>
          <w:iCs/>
          <w:sz w:val="22"/>
        </w:rPr>
        <w:t xml:space="preserve">From moderator perspective: No revision of TA equation is needed.  Alternatively, the Common TA </w:t>
      </w:r>
      <w:r>
        <w:rPr>
          <w:iCs/>
          <w:sz w:val="22"/>
        </w:rPr>
        <w:t>related parameters can be indicated in absolute value (similar to TAC in MAC CE), thereby, the group may revise the unit of Common TA parameters if deemed necessary.</w:t>
      </w:r>
    </w:p>
    <w:p w:rsidR="006D1266" w:rsidRDefault="006D1266">
      <w:pPr>
        <w:rPr>
          <w:iCs/>
          <w:sz w:val="22"/>
        </w:rPr>
      </w:pPr>
    </w:p>
    <w:p w:rsidR="006D1266" w:rsidRDefault="00535066">
      <w:pPr>
        <w:rPr>
          <w:b/>
          <w:iCs/>
          <w:sz w:val="22"/>
        </w:rPr>
      </w:pPr>
      <w:r>
        <w:rPr>
          <w:b/>
          <w:iCs/>
          <w:sz w:val="22"/>
          <w:highlight w:val="yellow"/>
        </w:rPr>
        <w:t>Initial Proposal 7:</w:t>
      </w:r>
    </w:p>
    <w:p w:rsidR="006D1266" w:rsidRDefault="00535066">
      <w:pPr>
        <w:rPr>
          <w:b/>
          <w:iCs/>
          <w:sz w:val="22"/>
        </w:rPr>
      </w:pPr>
      <w:r>
        <w:rPr>
          <w:b/>
          <w:iCs/>
          <w:sz w:val="22"/>
        </w:rPr>
        <w:t>Companies are encouraged to comment on all the below WFs:</w:t>
      </w:r>
    </w:p>
    <w:p w:rsidR="006D1266" w:rsidRDefault="00535066">
      <w:pPr>
        <w:rPr>
          <w:b/>
          <w:iCs/>
          <w:sz w:val="22"/>
        </w:rPr>
      </w:pPr>
      <w:r>
        <w:rPr>
          <w:b/>
          <w:iCs/>
          <w:sz w:val="22"/>
        </w:rPr>
        <w:t>WF 1: Revis</w:t>
      </w:r>
      <w:r>
        <w:rPr>
          <w:b/>
          <w:iCs/>
          <w:sz w:val="22"/>
        </w:rPr>
        <w:t>e the unit of Common TA parameters: to be divided by Tc.</w:t>
      </w:r>
    </w:p>
    <w:p w:rsidR="006D1266" w:rsidRDefault="00535066">
      <w:pPr>
        <w:rPr>
          <w:b/>
          <w:iCs/>
          <w:sz w:val="22"/>
        </w:rPr>
      </w:pPr>
      <w:r>
        <w:rPr>
          <w:b/>
          <w:iCs/>
          <w:sz w:val="22"/>
        </w:rPr>
        <w:t>WF 2: (</w:t>
      </w:r>
      <w:r>
        <w:t>NTT DOCOMO)</w:t>
      </w:r>
      <w:r>
        <w:rPr>
          <w:b/>
          <w:iCs/>
          <w:sz w:val="22"/>
        </w:rPr>
        <w:t xml:space="preserve">: </w:t>
      </w:r>
      <w:r>
        <w:rPr>
          <w:rFonts w:eastAsia="宋体"/>
          <w:b/>
          <w:bCs/>
          <w:lang w:eastAsia="zh-CN"/>
        </w:rPr>
        <w:t>Revise the TA equation as T</w:t>
      </w:r>
      <w:r>
        <w:rPr>
          <w:rFonts w:eastAsia="宋体"/>
          <w:b/>
          <w:bCs/>
          <w:vertAlign w:val="subscript"/>
          <w:lang w:eastAsia="zh-CN"/>
        </w:rPr>
        <w:t>TA</w:t>
      </w:r>
      <w:r>
        <w:rPr>
          <w:rFonts w:eastAsia="宋体"/>
          <w:b/>
          <w:bCs/>
          <w:lang w:eastAsia="zh-CN"/>
        </w:rPr>
        <w:t xml:space="preserve"> = (N</w:t>
      </w:r>
      <w:r>
        <w:rPr>
          <w:rFonts w:eastAsia="宋体"/>
          <w:b/>
          <w:bCs/>
          <w:vertAlign w:val="subscript"/>
          <w:lang w:eastAsia="zh-CN"/>
        </w:rPr>
        <w:t>TA</w:t>
      </w:r>
      <w:r>
        <w:rPr>
          <w:rFonts w:eastAsia="宋体"/>
          <w:b/>
          <w:bCs/>
          <w:lang w:eastAsia="zh-CN"/>
        </w:rPr>
        <w:t>+N</w:t>
      </w:r>
      <w:r>
        <w:rPr>
          <w:rFonts w:eastAsia="宋体"/>
          <w:b/>
          <w:bCs/>
          <w:vertAlign w:val="subscript"/>
          <w:lang w:eastAsia="zh-CN"/>
        </w:rPr>
        <w:t>TA,offset</w:t>
      </w:r>
      <w:r>
        <w:rPr>
          <w:rFonts w:eastAsia="宋体"/>
          <w:b/>
          <w:bCs/>
          <w:lang w:eastAsia="zh-CN"/>
        </w:rPr>
        <w:t>+ N</w:t>
      </w:r>
      <w:r>
        <w:rPr>
          <w:rFonts w:eastAsia="宋体"/>
          <w:b/>
          <w:bCs/>
          <w:vertAlign w:val="subscript"/>
          <w:lang w:eastAsia="zh-CN"/>
        </w:rPr>
        <w:t>TA,adj</w:t>
      </w:r>
      <w:r>
        <w:rPr>
          <w:rFonts w:eastAsia="宋体"/>
          <w:b/>
          <w:bCs/>
          <w:vertAlign w:val="superscript"/>
          <w:lang w:eastAsia="zh-CN"/>
        </w:rPr>
        <w:t>UE</w:t>
      </w:r>
      <w:r>
        <w:rPr>
          <w:rFonts w:eastAsia="宋体"/>
          <w:b/>
          <w:bCs/>
          <w:lang w:eastAsia="zh-CN"/>
        </w:rPr>
        <w:t>)*T</w:t>
      </w:r>
      <w:r>
        <w:rPr>
          <w:rFonts w:eastAsia="宋体"/>
          <w:b/>
          <w:bCs/>
          <w:vertAlign w:val="subscript"/>
          <w:lang w:eastAsia="zh-CN"/>
        </w:rPr>
        <w:t>c</w:t>
      </w:r>
      <w:r>
        <w:rPr>
          <w:rFonts w:eastAsia="宋体"/>
          <w:b/>
          <w:bCs/>
          <w:lang w:eastAsia="zh-CN"/>
        </w:rPr>
        <w:t xml:space="preserve"> + T</w:t>
      </w:r>
      <w:r>
        <w:rPr>
          <w:rFonts w:eastAsia="宋体"/>
          <w:b/>
          <w:bCs/>
          <w:vertAlign w:val="subscript"/>
          <w:lang w:eastAsia="zh-CN"/>
        </w:rPr>
        <w:t>TA,adj</w:t>
      </w:r>
      <w:r>
        <w:rPr>
          <w:rFonts w:eastAsia="宋体"/>
          <w:b/>
          <w:bCs/>
          <w:vertAlign w:val="superscript"/>
          <w:lang w:eastAsia="zh-CN"/>
        </w:rPr>
        <w:t>common</w:t>
      </w:r>
      <w:r>
        <w:rPr>
          <w:rFonts w:eastAsia="宋体"/>
          <w:b/>
          <w:bCs/>
          <w:lang w:eastAsia="zh-CN"/>
        </w:rPr>
        <w:t>, where T</w:t>
      </w:r>
      <w:r>
        <w:rPr>
          <w:rFonts w:eastAsia="宋体"/>
          <w:b/>
          <w:bCs/>
          <w:vertAlign w:val="subscript"/>
          <w:lang w:eastAsia="zh-CN"/>
        </w:rPr>
        <w:t>TA,adj</w:t>
      </w:r>
      <w:r>
        <w:rPr>
          <w:rFonts w:eastAsia="宋体"/>
          <w:b/>
          <w:bCs/>
          <w:vertAlign w:val="superscript"/>
          <w:lang w:eastAsia="zh-CN"/>
        </w:rPr>
        <w:t>common</w:t>
      </w:r>
      <w:r>
        <w:rPr>
          <w:rFonts w:eastAsia="宋体"/>
          <w:b/>
          <w:bCs/>
          <w:lang w:eastAsia="zh-CN"/>
        </w:rPr>
        <w:t xml:space="preserve"> equals 2∙</w:t>
      </w:r>
      <m:oMath>
        <m:sSub>
          <m:sSubPr>
            <m:ctrlPr>
              <w:rPr>
                <w:rFonts w:ascii="Cambria Math" w:eastAsia="宋体" w:hAnsi="Cambria Math"/>
                <w:b/>
                <w:bCs/>
                <w:lang w:eastAsia="zh-CN"/>
              </w:rPr>
            </m:ctrlPr>
          </m:sSubPr>
          <m:e>
            <m:r>
              <m:rPr>
                <m:sty m:val="b"/>
              </m:rPr>
              <w:rPr>
                <w:rFonts w:ascii="Cambria Math" w:eastAsia="宋体" w:hAnsi="Cambria Math"/>
                <w:lang w:eastAsia="zh-CN"/>
              </w:rPr>
              <m:t>Delay</m:t>
            </m:r>
          </m:e>
          <m:sub>
            <m:r>
              <m:rPr>
                <m:sty m:val="b"/>
              </m:rPr>
              <w:rPr>
                <w:rFonts w:ascii="Cambria Math" w:eastAsia="宋体" w:hAnsi="Cambria Math"/>
                <w:lang w:eastAsia="zh-CN"/>
              </w:rPr>
              <m:t>common</m:t>
            </m:r>
          </m:sub>
        </m:sSub>
        <m:d>
          <m:dPr>
            <m:ctrlPr>
              <w:rPr>
                <w:rFonts w:ascii="Cambria Math" w:eastAsia="宋体" w:hAnsi="Cambria Math"/>
                <w:b/>
                <w:bCs/>
                <w:lang w:eastAsia="zh-CN"/>
              </w:rPr>
            </m:ctrlPr>
          </m:dPr>
          <m:e>
            <m:r>
              <m:rPr>
                <m:sty m:val="b"/>
              </m:rPr>
              <w:rPr>
                <w:rFonts w:ascii="Cambria Math" w:eastAsia="宋体" w:hAnsi="Cambria Math"/>
                <w:lang w:eastAsia="zh-CN"/>
              </w:rPr>
              <m:t>t</m:t>
            </m:r>
          </m:e>
        </m:d>
      </m:oMath>
      <w:r>
        <w:rPr>
          <w:rFonts w:eastAsia="Yu Mincho"/>
          <w:b/>
          <w:bCs/>
        </w:rPr>
        <w:t>.</w:t>
      </w:r>
    </w:p>
    <w:p w:rsidR="006D1266" w:rsidRDefault="00535066">
      <w:pPr>
        <w:rPr>
          <w:b/>
          <w:iCs/>
          <w:sz w:val="22"/>
        </w:rPr>
      </w:pPr>
      <w:r>
        <w:rPr>
          <w:b/>
          <w:iCs/>
          <w:sz w:val="22"/>
        </w:rPr>
        <w:t>WF 3: No revision is deemed necessary.</w:t>
      </w:r>
    </w:p>
    <w:p w:rsidR="006D1266" w:rsidRDefault="006D1266">
      <w:pPr>
        <w:rPr>
          <w:b/>
          <w:iCs/>
          <w:sz w:val="22"/>
        </w:rPr>
      </w:pPr>
    </w:p>
    <w:p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7" w:type="pct"/>
            <w:shd w:val="clear" w:color="auto" w:fill="00B0F0"/>
          </w:tcPr>
          <w:p w:rsidR="006D1266" w:rsidRDefault="00535066">
            <w:pPr>
              <w:rPr>
                <w:b/>
                <w:color w:val="FFFFFF" w:themeColor="background1"/>
              </w:rPr>
            </w:pPr>
            <w:r>
              <w:rPr>
                <w:b/>
                <w:color w:val="FFFFFF" w:themeColor="background1"/>
              </w:rPr>
              <w:t>Comments and Views</w:t>
            </w:r>
          </w:p>
        </w:tc>
      </w:tr>
      <w:tr w:rsidR="006D1266">
        <w:tc>
          <w:tcPr>
            <w:tcW w:w="932" w:type="pct"/>
          </w:tcPr>
          <w:p w:rsidR="006D1266" w:rsidRDefault="00535066">
            <w:pPr>
              <w:rPr>
                <w:rFonts w:eastAsia="宋体"/>
                <w:bCs/>
                <w:szCs w:val="22"/>
                <w:lang w:eastAsia="zh-CN"/>
              </w:rPr>
            </w:pPr>
            <w:r>
              <w:rPr>
                <w:rFonts w:eastAsia="宋体"/>
                <w:bCs/>
                <w:szCs w:val="22"/>
                <w:lang w:eastAsia="zh-CN"/>
              </w:rPr>
              <w:t>Nokia, Nokia Shanghai Bell</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Support WF3 – no revision is seen needed.</w:t>
            </w:r>
          </w:p>
        </w:tc>
      </w:tr>
      <w:tr w:rsidR="006D1266">
        <w:tc>
          <w:tcPr>
            <w:tcW w:w="932" w:type="pct"/>
          </w:tcPr>
          <w:p w:rsidR="006D1266" w:rsidRDefault="00535066">
            <w:pPr>
              <w:rPr>
                <w:rFonts w:eastAsiaTheme="minorEastAsia"/>
                <w:bCs/>
                <w:lang w:eastAsia="zh-CN"/>
              </w:rPr>
            </w:pPr>
            <w:r>
              <w:rPr>
                <w:rFonts w:eastAsiaTheme="minorEastAsia"/>
                <w:bCs/>
                <w:lang w:eastAsia="zh-CN"/>
              </w:rPr>
              <w:t>Ericsson</w:t>
            </w:r>
          </w:p>
        </w:tc>
        <w:tc>
          <w:tcPr>
            <w:tcW w:w="4067" w:type="pct"/>
          </w:tcPr>
          <w:p w:rsidR="006D1266" w:rsidRDefault="00535066">
            <w:pPr>
              <w:rPr>
                <w:rFonts w:eastAsiaTheme="minorEastAsia"/>
                <w:lang w:eastAsia="zh-CN"/>
              </w:rPr>
            </w:pPr>
            <w:r>
              <w:rPr>
                <w:rFonts w:eastAsiaTheme="minorEastAsia"/>
                <w:lang w:eastAsia="zh-CN"/>
              </w:rPr>
              <w:t>WF3</w:t>
            </w:r>
          </w:p>
        </w:tc>
      </w:tr>
      <w:tr w:rsidR="006D1266">
        <w:tc>
          <w:tcPr>
            <w:tcW w:w="932" w:type="pct"/>
          </w:tcPr>
          <w:p w:rsidR="006D1266" w:rsidRDefault="00535066">
            <w:pPr>
              <w:rPr>
                <w:rFonts w:eastAsiaTheme="minorEastAsia"/>
                <w:bCs/>
                <w:lang w:eastAsia="zh-CN"/>
              </w:rPr>
            </w:pPr>
            <w:r>
              <w:rPr>
                <w:rFonts w:eastAsiaTheme="minorEastAsia"/>
                <w:bCs/>
                <w:lang w:eastAsia="zh-CN"/>
              </w:rPr>
              <w:t>QC</w:t>
            </w:r>
          </w:p>
        </w:tc>
        <w:tc>
          <w:tcPr>
            <w:tcW w:w="4067" w:type="pct"/>
          </w:tcPr>
          <w:p w:rsidR="006D1266" w:rsidRDefault="00535066">
            <w:pPr>
              <w:rPr>
                <w:rFonts w:eastAsiaTheme="minorEastAsia"/>
                <w:lang w:eastAsia="zh-CN"/>
              </w:rPr>
            </w:pPr>
            <w:r>
              <w:rPr>
                <w:rFonts w:eastAsiaTheme="minorEastAsia"/>
                <w:lang w:eastAsia="zh-CN"/>
              </w:rPr>
              <w:t>WF3</w:t>
            </w:r>
          </w:p>
        </w:tc>
      </w:tr>
      <w:tr w:rsidR="006D1266">
        <w:tc>
          <w:tcPr>
            <w:tcW w:w="932" w:type="pct"/>
          </w:tcPr>
          <w:p w:rsidR="006D1266" w:rsidRDefault="00535066">
            <w:pPr>
              <w:rPr>
                <w:rFonts w:eastAsiaTheme="minorEastAsia"/>
                <w:bCs/>
                <w:lang w:eastAsia="zh-CN"/>
              </w:rPr>
            </w:pPr>
            <w:r>
              <w:rPr>
                <w:rFonts w:eastAsiaTheme="minorEastAsia"/>
                <w:bCs/>
                <w:lang w:eastAsia="zh-CN"/>
              </w:rPr>
              <w:t>Apple</w:t>
            </w:r>
          </w:p>
        </w:tc>
        <w:tc>
          <w:tcPr>
            <w:tcW w:w="4067" w:type="pct"/>
          </w:tcPr>
          <w:p w:rsidR="006D1266" w:rsidRDefault="00535066">
            <w:pPr>
              <w:rPr>
                <w:rFonts w:eastAsiaTheme="minorEastAsia"/>
                <w:lang w:eastAsia="zh-CN"/>
              </w:rPr>
            </w:pPr>
            <w:r>
              <w:rPr>
                <w:rFonts w:eastAsiaTheme="minorEastAsia"/>
                <w:lang w:eastAsia="zh-CN"/>
              </w:rPr>
              <w:t xml:space="preserve">WF3. </w:t>
            </w:r>
          </w:p>
          <w:p w:rsidR="006D1266" w:rsidRDefault="00535066">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μs</w:t>
            </w:r>
            <w:r>
              <w:t xml:space="preserve"> to Tc is expected here. </w:t>
            </w:r>
          </w:p>
        </w:tc>
      </w:tr>
      <w:tr w:rsidR="006D1266">
        <w:tc>
          <w:tcPr>
            <w:tcW w:w="932" w:type="pct"/>
          </w:tcPr>
          <w:p w:rsidR="006D1266" w:rsidRDefault="00535066">
            <w:pPr>
              <w:rPr>
                <w:rFonts w:eastAsia="宋体"/>
                <w:bCs/>
                <w:szCs w:val="22"/>
                <w:lang w:eastAsia="zh-CN"/>
              </w:rPr>
            </w:pPr>
            <w:r>
              <w:rPr>
                <w:rFonts w:eastAsia="宋体" w:hint="eastAsia"/>
                <w:bCs/>
                <w:szCs w:val="22"/>
                <w:lang w:eastAsia="zh-CN"/>
              </w:rPr>
              <w:t>ZTE</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We prefer WF 3. The calculated common TA can be round to the unit of Tc anyway.</w:t>
            </w:r>
          </w:p>
        </w:tc>
      </w:tr>
    </w:tbl>
    <w:p w:rsidR="006D1266" w:rsidRDefault="006D1266">
      <w:pPr>
        <w:rPr>
          <w:lang w:eastAsia="zh-CN"/>
        </w:rPr>
      </w:pPr>
    </w:p>
    <w:p w:rsidR="006D1266" w:rsidRDefault="006D1266">
      <w:pPr>
        <w:rPr>
          <w:iCs/>
          <w:sz w:val="22"/>
        </w:rPr>
      </w:pPr>
    </w:p>
    <w:p w:rsidR="006D1266" w:rsidRDefault="006D1266"/>
    <w:p w:rsidR="006D1266" w:rsidRDefault="00535066">
      <w:pPr>
        <w:pStyle w:val="1"/>
      </w:pPr>
      <w:r>
        <w:t xml:space="preserve"> </w:t>
      </w:r>
      <w:bookmarkStart w:id="24" w:name="_Toc96280713"/>
      <w:r>
        <w:t>[Active] Topic#8 Revision of Epoch time agreement</w:t>
      </w:r>
      <w:bookmarkEnd w:id="24"/>
    </w:p>
    <w:p w:rsidR="006D1266" w:rsidRDefault="00535066">
      <w:pPr>
        <w:rPr>
          <w:lang w:val="en-GB"/>
        </w:rPr>
      </w:pPr>
      <w:r>
        <w:rPr>
          <w:lang w:val="en-GB"/>
        </w:rPr>
        <w:t>The following agr</w:t>
      </w:r>
      <w:r>
        <w:rPr>
          <w:lang w:val="en-GB"/>
        </w:rPr>
        <w:t>eement was made at RAN1#107-e:</w:t>
      </w:r>
    </w:p>
    <w:tbl>
      <w:tblPr>
        <w:tblStyle w:val="af7"/>
        <w:tblW w:w="0" w:type="auto"/>
        <w:tblLook w:val="04A0" w:firstRow="1" w:lastRow="0" w:firstColumn="1" w:lastColumn="0" w:noHBand="0" w:noVBand="1"/>
      </w:tblPr>
      <w:tblGrid>
        <w:gridCol w:w="9629"/>
      </w:tblGrid>
      <w:tr w:rsidR="006D1266">
        <w:tc>
          <w:tcPr>
            <w:tcW w:w="9629" w:type="dxa"/>
          </w:tcPr>
          <w:p w:rsidR="006D1266" w:rsidRDefault="00535066">
            <w:pPr>
              <w:rPr>
                <w:b/>
                <w:bCs/>
                <w:lang w:val="fr-FR"/>
              </w:rPr>
            </w:pPr>
            <w:r>
              <w:rPr>
                <w:b/>
                <w:bCs/>
                <w:highlight w:val="green"/>
              </w:rPr>
              <w:t>Agreement</w:t>
            </w:r>
          </w:p>
          <w:p w:rsidR="006D1266" w:rsidRDefault="00535066">
            <w:pPr>
              <w:pStyle w:val="aff0"/>
              <w:numPr>
                <w:ilvl w:val="0"/>
                <w:numId w:val="30"/>
              </w:numPr>
              <w:spacing w:after="0"/>
              <w:ind w:left="714" w:hanging="357"/>
            </w:pPr>
            <w:r>
              <w:t>When explicitly provided through SIB, Epoch time of assistance information (i.e. Serving satellite ephemeris and Common TA parameters) is the starting time of a DL sub-frame, indicated by a SFN and a sub-frame number signaled together with the assistance i</w:t>
            </w:r>
            <w:r>
              <w:t xml:space="preserve">nformation. </w:t>
            </w:r>
          </w:p>
          <w:p w:rsidR="006D1266" w:rsidRDefault="00535066">
            <w:pPr>
              <w:pStyle w:val="aff0"/>
              <w:numPr>
                <w:ilvl w:val="0"/>
                <w:numId w:val="30"/>
              </w:numPr>
              <w:spacing w:after="0"/>
              <w:ind w:left="714" w:hanging="357"/>
            </w:pPr>
            <w:r>
              <w:lastRenderedPageBreak/>
              <w:t>Otherwise, when indicated in SIB (other than SIB1), epoch time of assistance information (i.e. Serving satellite ephemeris and Common TA parameters) is implicitly known as the end of the SI window during which the SI message is transmitted.</w:t>
            </w:r>
          </w:p>
          <w:p w:rsidR="006D1266" w:rsidRDefault="00535066">
            <w:pPr>
              <w:pStyle w:val="aff0"/>
              <w:numPr>
                <w:ilvl w:val="0"/>
                <w:numId w:val="30"/>
              </w:numPr>
              <w:spacing w:after="0"/>
              <w:ind w:left="714" w:hanging="357"/>
            </w:pPr>
            <w:r>
              <w:t>Wh</w:t>
            </w:r>
            <w:r>
              <w:t>en provided through dedicated signaling, epoch time of assistance information (i.e. Serving satellite ephemeris and Common TA parameters) is the starting time of a DL sub-frame, indicated by a SFN and a sub-frame number.</w:t>
            </w:r>
          </w:p>
          <w:p w:rsidR="006D1266" w:rsidRDefault="006D1266">
            <w:pPr>
              <w:pStyle w:val="aff0"/>
              <w:spacing w:after="0"/>
              <w:ind w:left="714"/>
            </w:pPr>
          </w:p>
        </w:tc>
      </w:tr>
    </w:tbl>
    <w:p w:rsidR="006D1266" w:rsidRDefault="006D1266">
      <w:pPr>
        <w:rPr>
          <w:lang w:val="en-GB"/>
        </w:rPr>
      </w:pPr>
    </w:p>
    <w:p w:rsidR="006D1266" w:rsidRDefault="00535066">
      <w:pPr>
        <w:pStyle w:val="2"/>
      </w:pPr>
      <w:bookmarkStart w:id="25" w:name="_Toc96280714"/>
      <w:r>
        <w:rPr>
          <w:rFonts w:hint="eastAsia"/>
        </w:rPr>
        <w:t>Companies</w:t>
      </w:r>
      <w:r>
        <w:t>’ contributions summary</w:t>
      </w:r>
      <w:bookmarkEnd w:id="25"/>
    </w:p>
    <w:tbl>
      <w:tblPr>
        <w:tblStyle w:val="af7"/>
        <w:tblW w:w="5000" w:type="pct"/>
        <w:tblLook w:val="04A0" w:firstRow="1" w:lastRow="0" w:firstColumn="1" w:lastColumn="0" w:noHBand="0" w:noVBand="1"/>
      </w:tblPr>
      <w:tblGrid>
        <w:gridCol w:w="1795"/>
        <w:gridCol w:w="783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8" w:type="pct"/>
            <w:shd w:val="clear" w:color="auto" w:fill="00B0F0"/>
          </w:tcPr>
          <w:p w:rsidR="006D1266" w:rsidRDefault="00535066">
            <w:pPr>
              <w:rPr>
                <w:b/>
                <w:color w:val="FFFFFF" w:themeColor="background1"/>
              </w:rPr>
            </w:pPr>
            <w:r>
              <w:rPr>
                <w:b/>
                <w:color w:val="FFFFFF" w:themeColor="background1"/>
              </w:rPr>
              <w:t>Proposals</w:t>
            </w:r>
          </w:p>
        </w:tc>
      </w:tr>
      <w:tr w:rsidR="006D1266">
        <w:tc>
          <w:tcPr>
            <w:tcW w:w="932" w:type="pct"/>
          </w:tcPr>
          <w:p w:rsidR="006D1266" w:rsidRDefault="00535066">
            <w:pPr>
              <w:spacing w:after="0"/>
              <w:rPr>
                <w:rFonts w:eastAsia="Times New Roman"/>
                <w:lang w:val="fr-FR" w:eastAsia="fr-FR"/>
              </w:rPr>
            </w:pPr>
            <w:r>
              <w:t>CATT</w:t>
            </w:r>
          </w:p>
        </w:tc>
        <w:tc>
          <w:tcPr>
            <w:tcW w:w="4068" w:type="pct"/>
          </w:tcPr>
          <w:p w:rsidR="006D1266" w:rsidRDefault="00535066">
            <w:pPr>
              <w:pStyle w:val="aff0"/>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rsidR="006D1266" w:rsidRDefault="00535066">
            <w:pPr>
              <w:pStyle w:val="aff0"/>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w:t>
            </w:r>
            <w:r>
              <w:rPr>
                <w:lang w:eastAsia="zh-CN"/>
              </w:rPr>
              <w:t>tly known as the end of the SI window during which the SI message is transmitted.</w:t>
            </w:r>
          </w:p>
        </w:tc>
      </w:tr>
    </w:tbl>
    <w:p w:rsidR="006D1266" w:rsidRDefault="00535066">
      <w:pPr>
        <w:pStyle w:val="2"/>
      </w:pPr>
      <w:bookmarkStart w:id="26" w:name="_Toc96280715"/>
      <w:r>
        <w:t>Initial proposal and companies views’ collection for 1st round</w:t>
      </w:r>
      <w:bookmarkEnd w:id="26"/>
      <w:r>
        <w:t xml:space="preserve"> </w:t>
      </w:r>
    </w:p>
    <w:p w:rsidR="006D1266" w:rsidRDefault="00535066">
      <w:pPr>
        <w:rPr>
          <w:lang w:val="en-GB"/>
        </w:rPr>
      </w:pPr>
      <w:r>
        <w:rPr>
          <w:lang w:val="en-GB"/>
        </w:rPr>
        <w:t xml:space="preserve">Moderator note: Based on CATT proposal, the second bullet of RAN1#107-e agreement on Epoch time needs to be </w:t>
      </w:r>
      <w:r>
        <w:rPr>
          <w:lang w:val="en-GB"/>
        </w:rPr>
        <w:t>clarified.</w:t>
      </w:r>
    </w:p>
    <w:p w:rsidR="006D1266" w:rsidRDefault="00535066">
      <w:pPr>
        <w:rPr>
          <w:lang w:val="en-GB"/>
        </w:rPr>
      </w:pPr>
      <w:r>
        <w:rPr>
          <w:lang w:val="en-GB"/>
        </w:rPr>
        <w:t>Initial Proposal 8 is made as follows:</w:t>
      </w:r>
    </w:p>
    <w:p w:rsidR="006D1266" w:rsidRDefault="00535066">
      <w:pPr>
        <w:pStyle w:val="af5"/>
        <w:rPr>
          <w:b/>
          <w:sz w:val="20"/>
        </w:rPr>
      </w:pPr>
      <w:r>
        <w:rPr>
          <w:b/>
          <w:sz w:val="20"/>
          <w:highlight w:val="yellow"/>
        </w:rPr>
        <w:t>Initial Proposal 8</w:t>
      </w:r>
    </w:p>
    <w:p w:rsidR="006D1266" w:rsidRDefault="00535066">
      <w:pPr>
        <w:pStyle w:val="af5"/>
        <w:rPr>
          <w:b/>
          <w:sz w:val="20"/>
        </w:rPr>
      </w:pPr>
      <w:r>
        <w:rPr>
          <w:b/>
          <w:sz w:val="20"/>
        </w:rPr>
        <w:t>Modify second bullet of RAN1#107-e agreement on Epoch time as follows:</w:t>
      </w:r>
    </w:p>
    <w:p w:rsidR="006D1266" w:rsidRDefault="00535066">
      <w:pPr>
        <w:pStyle w:val="aff0"/>
        <w:numPr>
          <w:ilvl w:val="0"/>
          <w:numId w:val="31"/>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rsidR="006D1266" w:rsidRDefault="006D1266">
      <w:pPr>
        <w:pStyle w:val="aff0"/>
        <w:spacing w:after="0"/>
        <w:ind w:left="644"/>
        <w:rPr>
          <w:b/>
        </w:rPr>
      </w:pPr>
    </w:p>
    <w:p w:rsidR="006D1266" w:rsidRDefault="00535066">
      <w:pPr>
        <w:pStyle w:val="aff0"/>
        <w:numPr>
          <w:ilvl w:val="0"/>
          <w:numId w:val="31"/>
        </w:numPr>
        <w:spacing w:after="0"/>
        <w:rPr>
          <w:b/>
        </w:rPr>
      </w:pPr>
      <w:r>
        <w:rPr>
          <w:b/>
        </w:rPr>
        <w:t>Revision 2: When assistance information (i.e. Serving sate</w:t>
      </w:r>
      <w:r>
        <w:rPr>
          <w:b/>
        </w:rPr>
        <w:t>llite ephemeris and Common TA parameters) is indicated in NTN SIB, Epoch time is implicitly known as the end of the SI window Carrying the NTN SIB.</w:t>
      </w:r>
    </w:p>
    <w:p w:rsidR="006D1266" w:rsidRDefault="006D1266">
      <w:pPr>
        <w:pStyle w:val="aff0"/>
        <w:spacing w:after="0"/>
        <w:ind w:left="644"/>
        <w:rPr>
          <w:b/>
        </w:rPr>
      </w:pPr>
    </w:p>
    <w:p w:rsidR="006D1266" w:rsidRDefault="00535066">
      <w:pPr>
        <w:pStyle w:val="aff0"/>
        <w:numPr>
          <w:ilvl w:val="0"/>
          <w:numId w:val="31"/>
        </w:numPr>
        <w:spacing w:after="0" w:line="259" w:lineRule="auto"/>
        <w:contextualSpacing/>
        <w:jc w:val="both"/>
        <w:rPr>
          <w:b/>
          <w:bCs/>
          <w:lang w:val="en-GB"/>
        </w:rPr>
      </w:pPr>
      <w:r>
        <w:rPr>
          <w:b/>
        </w:rPr>
        <w:t>Revision 3 (depending on topic#6 conclusion): When assistance information (i.e. Serving satellite ephemeris</w:t>
      </w:r>
      <w:r>
        <w:rPr>
          <w:b/>
        </w:rPr>
        <w:t xml:space="preserve"> and Common TA parameters) is indicated in NTN SIB, Epoch time is implicitly known as the </w:t>
      </w:r>
      <w:r>
        <w:rPr>
          <w:b/>
          <w:color w:val="FF0000"/>
        </w:rPr>
        <w:t xml:space="preserve">start </w:t>
      </w:r>
      <w:r>
        <w:rPr>
          <w:b/>
        </w:rPr>
        <w:t>of the SI window Carrying the NTN SIB.</w:t>
      </w:r>
    </w:p>
    <w:p w:rsidR="006D1266" w:rsidRDefault="006D1266"/>
    <w:p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7" w:type="pct"/>
            <w:shd w:val="clear" w:color="auto" w:fill="00B0F0"/>
          </w:tcPr>
          <w:p w:rsidR="006D1266" w:rsidRDefault="00535066">
            <w:pPr>
              <w:rPr>
                <w:b/>
                <w:color w:val="FFFFFF" w:themeColor="background1"/>
              </w:rPr>
            </w:pPr>
            <w:r>
              <w:rPr>
                <w:b/>
                <w:color w:val="FFFFFF" w:themeColor="background1"/>
              </w:rPr>
              <w:t>Comments and Views</w:t>
            </w:r>
          </w:p>
        </w:tc>
      </w:tr>
      <w:tr w:rsidR="006D1266">
        <w:tc>
          <w:tcPr>
            <w:tcW w:w="932" w:type="pct"/>
          </w:tcPr>
          <w:p w:rsidR="006D1266" w:rsidRDefault="00535066">
            <w:pPr>
              <w:rPr>
                <w:rFonts w:eastAsia="宋体"/>
                <w:bCs/>
                <w:szCs w:val="22"/>
                <w:lang w:eastAsia="zh-CN"/>
              </w:rPr>
            </w:pPr>
            <w:r>
              <w:rPr>
                <w:rFonts w:eastAsia="宋体"/>
                <w:bCs/>
                <w:szCs w:val="22"/>
                <w:lang w:eastAsia="zh-CN"/>
              </w:rPr>
              <w:t xml:space="preserve">Nokia, Nokia </w:t>
            </w:r>
            <w:r>
              <w:rPr>
                <w:rFonts w:eastAsia="宋体"/>
                <w:bCs/>
                <w:szCs w:val="22"/>
                <w:lang w:eastAsia="zh-CN"/>
              </w:rPr>
              <w:t>Shanghai Bell</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Revision 1 would potentially need a revision such that it reads:</w:t>
            </w:r>
          </w:p>
          <w:p w:rsidR="006D1266" w:rsidRDefault="00535066">
            <w:pPr>
              <w:pStyle w:val="aff0"/>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epoch time of assistance information (i.e. Serving satellite ephemeris and Common T</w:t>
            </w:r>
            <w:r>
              <w:rPr>
                <w:b/>
              </w:rPr>
              <w:t xml:space="preserve">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Following this, Revisions 2 and 3 would not be needed.</w:t>
            </w:r>
          </w:p>
        </w:tc>
      </w:tr>
      <w:tr w:rsidR="006D1266">
        <w:tc>
          <w:tcPr>
            <w:tcW w:w="932" w:type="pct"/>
          </w:tcPr>
          <w:p w:rsidR="006D1266" w:rsidRDefault="00535066">
            <w:pPr>
              <w:rPr>
                <w:rFonts w:eastAsiaTheme="minorEastAsia"/>
                <w:bCs/>
                <w:lang w:eastAsia="zh-CN"/>
              </w:rPr>
            </w:pPr>
            <w:r>
              <w:rPr>
                <w:rFonts w:eastAsiaTheme="minorEastAsia"/>
                <w:bCs/>
                <w:lang w:eastAsia="zh-CN"/>
              </w:rPr>
              <w:t>Ericsson</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Revision 1: Ok. Revision 1a from Nokia is also fine.</w:t>
            </w:r>
          </w:p>
          <w:p w:rsidR="006D1266" w:rsidRDefault="00535066">
            <w:pPr>
              <w:rPr>
                <w:rFonts w:eastAsiaTheme="minorEastAsia"/>
                <w:lang w:eastAsia="zh-CN"/>
              </w:rPr>
            </w:pPr>
            <w:r>
              <w:rPr>
                <w:rFonts w:eastAsia="宋体"/>
                <w:bCs/>
                <w:szCs w:val="22"/>
                <w:lang w:eastAsia="zh-CN"/>
              </w:rPr>
              <w:t>In revision 2 and 3, the</w:t>
            </w:r>
            <w:r>
              <w:rPr>
                <w:rFonts w:eastAsia="宋体"/>
                <w:bCs/>
                <w:szCs w:val="22"/>
                <w:lang w:eastAsia="zh-CN"/>
              </w:rPr>
              <w:t xml:space="preserve"> condition is missing that epoch time is not indicated (corresponding to "when not indicated in SIB" in Revision 1).</w:t>
            </w:r>
          </w:p>
        </w:tc>
      </w:tr>
      <w:tr w:rsidR="006D1266">
        <w:tc>
          <w:tcPr>
            <w:tcW w:w="932" w:type="pct"/>
          </w:tcPr>
          <w:p w:rsidR="006D1266" w:rsidRDefault="00535066">
            <w:pPr>
              <w:rPr>
                <w:rFonts w:eastAsiaTheme="minorEastAsia"/>
                <w:bCs/>
                <w:lang w:eastAsia="zh-CN"/>
              </w:rPr>
            </w:pPr>
            <w:r>
              <w:rPr>
                <w:rFonts w:eastAsiaTheme="minorEastAsia"/>
                <w:bCs/>
                <w:lang w:eastAsia="zh-CN"/>
              </w:rPr>
              <w:lastRenderedPageBreak/>
              <w:t>QC</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Agree with Ericsson</w:t>
            </w:r>
          </w:p>
        </w:tc>
      </w:tr>
      <w:tr w:rsidR="006D1266">
        <w:tc>
          <w:tcPr>
            <w:tcW w:w="932" w:type="pct"/>
          </w:tcPr>
          <w:p w:rsidR="006D1266" w:rsidRDefault="00535066">
            <w:pPr>
              <w:rPr>
                <w:rFonts w:eastAsiaTheme="minorEastAsia"/>
                <w:bCs/>
                <w:lang w:eastAsia="zh-CN"/>
              </w:rPr>
            </w:pPr>
            <w:r>
              <w:rPr>
                <w:rFonts w:eastAsiaTheme="minorEastAsia"/>
                <w:bCs/>
                <w:lang w:eastAsia="zh-CN"/>
              </w:rPr>
              <w:t>Apple</w:t>
            </w:r>
          </w:p>
        </w:tc>
        <w:tc>
          <w:tcPr>
            <w:tcW w:w="4067" w:type="pct"/>
          </w:tcPr>
          <w:p w:rsidR="006D1266" w:rsidRDefault="00535066">
            <w:pPr>
              <w:rPr>
                <w:rFonts w:eastAsiaTheme="minorEastAsia"/>
                <w:lang w:eastAsia="zh-CN"/>
              </w:rPr>
            </w:pPr>
            <w:r>
              <w:rPr>
                <w:rFonts w:eastAsiaTheme="minorEastAsia"/>
                <w:lang w:eastAsia="zh-CN"/>
              </w:rPr>
              <w:t>We think Revision 1a proposed by Nokia is better. Or, we may make it clear that the SIB is NTN-specific SIB,</w:t>
            </w:r>
            <w:r>
              <w:rPr>
                <w:rFonts w:eastAsiaTheme="minorEastAsia"/>
                <w:lang w:eastAsia="zh-CN"/>
              </w:rPr>
              <w:t xml:space="preserve"> based on RAN2 agreements. </w:t>
            </w:r>
          </w:p>
          <w:p w:rsidR="006D1266" w:rsidRDefault="00535066">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rsidR="006D1266" w:rsidRDefault="00535066">
            <w:pPr>
              <w:pStyle w:val="aff0"/>
              <w:adjustRightInd w:val="0"/>
              <w:snapToGrid w:val="0"/>
              <w:spacing w:after="120"/>
              <w:ind w:left="0"/>
              <w:rPr>
                <w:rFonts w:eastAsia="宋体"/>
                <w:bCs/>
                <w:szCs w:val="22"/>
                <w:lang w:eastAsia="zh-CN"/>
              </w:rPr>
            </w:pPr>
            <w:r>
              <w:rPr>
                <w:rFonts w:eastAsiaTheme="minorEastAsia"/>
                <w:lang w:eastAsia="zh-CN"/>
              </w:rPr>
              <w:t xml:space="preserve">Also, we may determine Topic 8 after Topic 6 is addressed since they are correlated. </w:t>
            </w:r>
          </w:p>
        </w:tc>
      </w:tr>
      <w:tr w:rsidR="006D1266">
        <w:tc>
          <w:tcPr>
            <w:tcW w:w="932" w:type="pct"/>
          </w:tcPr>
          <w:p w:rsidR="006D1266" w:rsidRDefault="00535066">
            <w:pPr>
              <w:rPr>
                <w:rFonts w:eastAsia="宋体"/>
                <w:bCs/>
                <w:szCs w:val="22"/>
                <w:lang w:eastAsia="zh-CN"/>
              </w:rPr>
            </w:pPr>
            <w:r>
              <w:rPr>
                <w:rFonts w:eastAsia="宋体" w:hint="eastAsia"/>
                <w:bCs/>
                <w:szCs w:val="22"/>
                <w:lang w:eastAsia="zh-CN"/>
              </w:rPr>
              <w:t>ZTE</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 xml:space="preserve">We are fine </w:t>
            </w:r>
            <w:r>
              <w:rPr>
                <w:rFonts w:eastAsia="宋体" w:hint="eastAsia"/>
                <w:bCs/>
                <w:szCs w:val="22"/>
                <w:lang w:eastAsia="zh-CN"/>
              </w:rPr>
              <w:t>with revision 1a proposed by Nokia.</w:t>
            </w:r>
          </w:p>
        </w:tc>
      </w:tr>
    </w:tbl>
    <w:p w:rsidR="006D1266" w:rsidRDefault="006D1266">
      <w:pPr>
        <w:rPr>
          <w:lang w:eastAsia="zh-CN"/>
        </w:rPr>
      </w:pPr>
    </w:p>
    <w:p w:rsidR="006D1266" w:rsidRDefault="00535066">
      <w:pPr>
        <w:pStyle w:val="1"/>
      </w:pPr>
      <w:bookmarkStart w:id="27" w:name="_Toc96280716"/>
      <w:r>
        <w:t>[Active] Topic#9 Support of Common TA third order derivative</w:t>
      </w:r>
      <w:bookmarkEnd w:id="27"/>
      <w:r>
        <w:t xml:space="preserve"> </w:t>
      </w:r>
    </w:p>
    <w:p w:rsidR="006D1266" w:rsidRDefault="00535066">
      <w:pPr>
        <w:pStyle w:val="2"/>
      </w:pPr>
      <w:bookmarkStart w:id="28" w:name="_Toc96280717"/>
      <w:r>
        <w:rPr>
          <w:rFonts w:hint="eastAsia"/>
        </w:rPr>
        <w:t>Companies</w:t>
      </w:r>
      <w:r>
        <w:t>’ contributions summary</w:t>
      </w:r>
      <w:bookmarkEnd w:id="28"/>
    </w:p>
    <w:tbl>
      <w:tblPr>
        <w:tblStyle w:val="af7"/>
        <w:tblW w:w="5000" w:type="pct"/>
        <w:tblLook w:val="04A0" w:firstRow="1" w:lastRow="0" w:firstColumn="1" w:lastColumn="0" w:noHBand="0" w:noVBand="1"/>
      </w:tblPr>
      <w:tblGrid>
        <w:gridCol w:w="1795"/>
        <w:gridCol w:w="783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8" w:type="pct"/>
            <w:shd w:val="clear" w:color="auto" w:fill="00B0F0"/>
          </w:tcPr>
          <w:p w:rsidR="006D1266" w:rsidRDefault="00535066">
            <w:pPr>
              <w:rPr>
                <w:b/>
                <w:color w:val="FFFFFF" w:themeColor="background1"/>
              </w:rPr>
            </w:pPr>
            <w:r>
              <w:rPr>
                <w:b/>
                <w:color w:val="FFFFFF" w:themeColor="background1"/>
              </w:rPr>
              <w:t>Proposals</w:t>
            </w:r>
          </w:p>
        </w:tc>
      </w:tr>
      <w:tr w:rsidR="006D1266">
        <w:tc>
          <w:tcPr>
            <w:tcW w:w="932" w:type="pct"/>
          </w:tcPr>
          <w:p w:rsidR="006D1266" w:rsidRDefault="00535066">
            <w:pPr>
              <w:spacing w:after="0"/>
              <w:rPr>
                <w:rFonts w:eastAsia="Times New Roman"/>
                <w:lang w:val="fr-FR" w:eastAsia="fr-FR"/>
              </w:rPr>
            </w:pPr>
            <w:r>
              <w:t>NTT DOCOMO, INC.</w:t>
            </w:r>
          </w:p>
        </w:tc>
        <w:tc>
          <w:tcPr>
            <w:tcW w:w="4068" w:type="pct"/>
          </w:tcPr>
          <w:p w:rsidR="006D1266" w:rsidRDefault="00535066">
            <w:pPr>
              <w:pStyle w:val="ab"/>
              <w:widowControl w:val="0"/>
              <w:spacing w:after="0"/>
              <w:jc w:val="both"/>
              <w:rPr>
                <w:rFonts w:eastAsia="Yu Mincho"/>
              </w:rPr>
            </w:pPr>
            <w:r>
              <w:rPr>
                <w:rFonts w:eastAsia="Yu Mincho"/>
                <w:b/>
              </w:rPr>
              <w:t xml:space="preserve">Observation 1: </w:t>
            </w:r>
            <w:r>
              <w:rPr>
                <w:rFonts w:eastAsia="Yu Mincho"/>
              </w:rPr>
              <w:t xml:space="preserve">With the validity duration of 10 seconds, Common TA, Common TA drift </w:t>
            </w:r>
            <w:r>
              <w:rPr>
                <w:rFonts w:eastAsia="Yu Mincho"/>
              </w:rPr>
              <w:t>rate and Common TA drift rate variation are enough for LEO-600km for FR1. Common TA third order derivative is needed LEO-600km for FR2.</w:t>
            </w:r>
          </w:p>
          <w:p w:rsidR="006D1266" w:rsidRDefault="00535066">
            <w:pPr>
              <w:pStyle w:val="ab"/>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w:t>
            </w:r>
            <w:r>
              <w:rPr>
                <w:rFonts w:eastAsia="Yu Mincho"/>
              </w:rPr>
              <w:t>N type. For example,</w:t>
            </w:r>
          </w:p>
          <w:p w:rsidR="006D1266" w:rsidRDefault="00535066">
            <w:pPr>
              <w:numPr>
                <w:ilvl w:val="0"/>
                <w:numId w:val="32"/>
              </w:numPr>
              <w:spacing w:after="0"/>
              <w:jc w:val="both"/>
              <w:rPr>
                <w:rFonts w:eastAsia="Yu Mincho"/>
              </w:rPr>
            </w:pPr>
            <w:r>
              <w:rPr>
                <w:rFonts w:eastAsia="Yu Mincho"/>
              </w:rPr>
              <w:t>LEO: Common TA, Common TA drift rate and Common TA drift rate variation are necessary for moderate validity duration and FR1.</w:t>
            </w:r>
          </w:p>
          <w:p w:rsidR="006D1266" w:rsidRDefault="00535066">
            <w:pPr>
              <w:numPr>
                <w:ilvl w:val="0"/>
                <w:numId w:val="32"/>
              </w:numPr>
              <w:spacing w:after="0"/>
              <w:jc w:val="both"/>
              <w:rPr>
                <w:rFonts w:eastAsia="Yu Mincho"/>
              </w:rPr>
            </w:pPr>
            <w:r>
              <w:rPr>
                <w:rFonts w:eastAsia="Yu Mincho"/>
              </w:rPr>
              <w:t>GEO: Common TA is enough due to its feature of stationary location to earth</w:t>
            </w:r>
          </w:p>
          <w:p w:rsidR="006D1266" w:rsidRDefault="00535066">
            <w:pPr>
              <w:numPr>
                <w:ilvl w:val="0"/>
                <w:numId w:val="32"/>
              </w:numPr>
              <w:spacing w:after="0"/>
              <w:jc w:val="both"/>
              <w:rPr>
                <w:rFonts w:eastAsia="Yu Mincho"/>
                <w:b/>
              </w:rPr>
            </w:pPr>
            <w:r>
              <w:rPr>
                <w:rFonts w:eastAsia="Yu Mincho"/>
              </w:rPr>
              <w:t xml:space="preserve">HAPS: Common TA (and Common TA </w:t>
            </w:r>
            <w:r>
              <w:rPr>
                <w:rFonts w:eastAsia="Yu Mincho"/>
              </w:rPr>
              <w:t>drift rate optionally) may be needed</w:t>
            </w:r>
          </w:p>
          <w:p w:rsidR="006D1266" w:rsidRDefault="006D1266">
            <w:pPr>
              <w:spacing w:beforeLines="50" w:before="120" w:afterLines="50" w:after="120"/>
              <w:jc w:val="both"/>
              <w:rPr>
                <w:rFonts w:eastAsia="Yu Mincho"/>
                <w:b/>
              </w:rPr>
            </w:pPr>
          </w:p>
          <w:p w:rsidR="006D1266" w:rsidRDefault="00535066">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rsidR="006D1266" w:rsidRDefault="00535066">
            <w:pPr>
              <w:pStyle w:val="ab"/>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w:t>
            </w:r>
            <w:r>
              <w:rPr>
                <w:rFonts w:eastAsia="Yu Mincho"/>
              </w:rPr>
              <w:t>ion of common TA parameters are included at least in SIB message:</w:t>
            </w:r>
          </w:p>
          <w:p w:rsidR="006D1266" w:rsidRDefault="00535066">
            <w:pPr>
              <w:numPr>
                <w:ilvl w:val="0"/>
                <w:numId w:val="32"/>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rsidR="006D1266" w:rsidRDefault="00535066">
            <w:pPr>
              <w:numPr>
                <w:ilvl w:val="0"/>
                <w:numId w:val="32"/>
              </w:numPr>
              <w:spacing w:after="0"/>
              <w:jc w:val="both"/>
              <w:rPr>
                <w:rFonts w:eastAsia="Yu Mincho"/>
              </w:rPr>
            </w:pPr>
            <w:r>
              <w:rPr>
                <w:rFonts w:eastAsia="Yu Mincho"/>
              </w:rPr>
              <w:t>GEO: Common TA in mandatory</w:t>
            </w:r>
          </w:p>
          <w:p w:rsidR="006D1266" w:rsidRDefault="00535066">
            <w:pPr>
              <w:numPr>
                <w:ilvl w:val="0"/>
                <w:numId w:val="32"/>
              </w:numPr>
              <w:spacing w:after="0" w:line="360" w:lineRule="auto"/>
              <w:jc w:val="both"/>
              <w:rPr>
                <w:bCs/>
              </w:rPr>
            </w:pPr>
            <w:r>
              <w:rPr>
                <w:rFonts w:eastAsia="Yu Mincho"/>
              </w:rPr>
              <w:t>HAPS: Common TA in mandatory, Common TA drift rate optionally</w:t>
            </w:r>
          </w:p>
          <w:p w:rsidR="006D1266" w:rsidRDefault="006D1266">
            <w:pPr>
              <w:pStyle w:val="aff0"/>
              <w:ind w:left="988"/>
              <w:rPr>
                <w:lang w:eastAsia="zh-CN"/>
              </w:rPr>
            </w:pPr>
          </w:p>
        </w:tc>
      </w:tr>
    </w:tbl>
    <w:p w:rsidR="006D1266" w:rsidRDefault="00535066">
      <w:pPr>
        <w:pStyle w:val="2"/>
      </w:pPr>
      <w:bookmarkStart w:id="29" w:name="_Toc96280718"/>
      <w:r>
        <w:t>Initial proposal and companies views’ collection for 1st round</w:t>
      </w:r>
      <w:bookmarkEnd w:id="29"/>
      <w:r>
        <w:t xml:space="preserve"> </w:t>
      </w:r>
    </w:p>
    <w:p w:rsidR="006D1266" w:rsidRDefault="00535066">
      <w:pPr>
        <w:rPr>
          <w:lang w:val="en-GB"/>
        </w:rPr>
      </w:pPr>
      <w:r>
        <w:rPr>
          <w:lang w:val="en-GB"/>
        </w:rPr>
        <w:t xml:space="preserve">Support of a third order derivative (TACommonThirdOrder) was discussed in last RAN1 meetings. Based on previous discussions on </w:t>
      </w:r>
      <w:r>
        <w:rPr>
          <w:lang w:val="en-GB"/>
        </w:rPr>
        <w:t>this topic, few companies do not see the need of Common TA third order derivation support. Even optionally by the network.</w:t>
      </w:r>
    </w:p>
    <w:p w:rsidR="006D1266" w:rsidRDefault="00535066">
      <w:pPr>
        <w:rPr>
          <w:lang w:val="en-GB"/>
        </w:rPr>
      </w:pPr>
      <w:r>
        <w:rPr>
          <w:lang w:val="en-GB"/>
        </w:rPr>
        <w:t>Within its contribution submitted to RAN1#108-e, NTT DOCOMO proposed to re-discuss this issue and proposed that TACommonThirdOrder ma</w:t>
      </w:r>
      <w:r>
        <w:rPr>
          <w:lang w:val="en-GB"/>
        </w:rPr>
        <w:t xml:space="preserve">y be optionally supported. </w:t>
      </w:r>
    </w:p>
    <w:p w:rsidR="006D1266" w:rsidRDefault="00535066">
      <w:pPr>
        <w:rPr>
          <w:lang w:val="en-GB"/>
        </w:rPr>
      </w:pPr>
      <w:r>
        <w:rPr>
          <w:lang w:val="en-GB"/>
        </w:rPr>
        <w:t>The Initial Proposal 9 is made as follows:</w:t>
      </w:r>
    </w:p>
    <w:p w:rsidR="006D1266" w:rsidRDefault="00535066">
      <w:pPr>
        <w:pStyle w:val="af5"/>
        <w:rPr>
          <w:rFonts w:eastAsia="Yu Mincho"/>
          <w:b/>
          <w:sz w:val="20"/>
        </w:rPr>
      </w:pPr>
      <w:r>
        <w:rPr>
          <w:rFonts w:eastAsia="Yu Mincho"/>
          <w:b/>
          <w:sz w:val="20"/>
          <w:highlight w:val="yellow"/>
        </w:rPr>
        <w:t>Initial Proposal 9 (NTT DOCOMO)</w:t>
      </w:r>
    </w:p>
    <w:p w:rsidR="006D1266" w:rsidRDefault="00535066">
      <w:pPr>
        <w:pStyle w:val="af5"/>
        <w:rPr>
          <w:b/>
          <w:sz w:val="16"/>
        </w:rPr>
      </w:pPr>
      <w:r>
        <w:rPr>
          <w:rFonts w:eastAsia="Yu Mincho"/>
          <w:b/>
          <w:sz w:val="20"/>
        </w:rPr>
        <w:lastRenderedPageBreak/>
        <w:t>Common TA third order derivative is optionally supported based on the validity duration and carrier frequency</w:t>
      </w:r>
    </w:p>
    <w:p w:rsidR="006D1266" w:rsidRDefault="006D1266">
      <w:pPr>
        <w:rPr>
          <w:lang w:val="en-GB"/>
        </w:rPr>
      </w:pPr>
    </w:p>
    <w:p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Companies are encouraged to provide views </w:t>
      </w:r>
      <w:r>
        <w:rPr>
          <w:rFonts w:ascii="Times New Roman" w:hAnsi="Times New Roman" w:cs="Times New Roman"/>
          <w:b w:val="0"/>
          <w:sz w:val="20"/>
        </w:rPr>
        <w:t>within the following table:</w:t>
      </w:r>
    </w:p>
    <w:tbl>
      <w:tblPr>
        <w:tblStyle w:val="af7"/>
        <w:tblW w:w="4885" w:type="pct"/>
        <w:tblLook w:val="04A0" w:firstRow="1" w:lastRow="0" w:firstColumn="1" w:lastColumn="0" w:noHBand="0" w:noVBand="1"/>
      </w:tblPr>
      <w:tblGrid>
        <w:gridCol w:w="1754"/>
        <w:gridCol w:w="765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7" w:type="pct"/>
            <w:shd w:val="clear" w:color="auto" w:fill="00B0F0"/>
          </w:tcPr>
          <w:p w:rsidR="006D1266" w:rsidRDefault="00535066">
            <w:pPr>
              <w:rPr>
                <w:b/>
                <w:color w:val="FFFFFF" w:themeColor="background1"/>
              </w:rPr>
            </w:pPr>
            <w:r>
              <w:rPr>
                <w:b/>
                <w:color w:val="FFFFFF" w:themeColor="background1"/>
              </w:rPr>
              <w:t>Comments and Views</w:t>
            </w:r>
          </w:p>
        </w:tc>
      </w:tr>
      <w:tr w:rsidR="006D1266">
        <w:tc>
          <w:tcPr>
            <w:tcW w:w="932" w:type="pct"/>
          </w:tcPr>
          <w:p w:rsidR="006D1266" w:rsidRDefault="00535066">
            <w:pPr>
              <w:rPr>
                <w:rFonts w:eastAsia="宋体"/>
                <w:bCs/>
                <w:szCs w:val="22"/>
                <w:lang w:eastAsia="zh-CN"/>
              </w:rPr>
            </w:pPr>
            <w:r>
              <w:rPr>
                <w:rFonts w:eastAsia="宋体"/>
                <w:bCs/>
                <w:szCs w:val="22"/>
                <w:lang w:eastAsia="zh-CN"/>
              </w:rPr>
              <w:t>Nokia, Nokia Shanghai Bell</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We do not see the need to provide the Common TA third order derivative, and also do not see how the aging of the Common TA should depend on the carrier frequency. As shown</w:t>
            </w:r>
            <w:r>
              <w:rPr>
                <w:rFonts w:eastAsia="宋体"/>
                <w:bCs/>
                <w:szCs w:val="22"/>
                <w:lang w:eastAsia="zh-CN"/>
              </w:rPr>
              <w:t xml:space="preserve"> in our contributions in previous meetings, it is sufficient to provide the TA drift rate and optionally TA drift rate variation, in order for the UE to track the satellite movement. If needed, the UE can also estimate the third order derivative from readi</w:t>
            </w:r>
            <w:r>
              <w:rPr>
                <w:rFonts w:eastAsia="宋体"/>
                <w:bCs/>
                <w:szCs w:val="22"/>
                <w:lang w:eastAsia="zh-CN"/>
              </w:rPr>
              <w:t>ng multiple SIB messages.</w:t>
            </w:r>
          </w:p>
        </w:tc>
      </w:tr>
      <w:tr w:rsidR="006D1266">
        <w:tc>
          <w:tcPr>
            <w:tcW w:w="932" w:type="pct"/>
          </w:tcPr>
          <w:p w:rsidR="006D1266" w:rsidRDefault="00535066">
            <w:pPr>
              <w:rPr>
                <w:rFonts w:eastAsiaTheme="minorEastAsia"/>
                <w:bCs/>
                <w:lang w:eastAsia="zh-CN"/>
              </w:rPr>
            </w:pPr>
            <w:r>
              <w:rPr>
                <w:rFonts w:eastAsiaTheme="minorEastAsia"/>
                <w:bCs/>
                <w:lang w:eastAsia="zh-CN"/>
              </w:rPr>
              <w:t>Ericsson</w:t>
            </w:r>
          </w:p>
        </w:tc>
        <w:tc>
          <w:tcPr>
            <w:tcW w:w="4067" w:type="pct"/>
          </w:tcPr>
          <w:p w:rsidR="006D1266" w:rsidRDefault="00535066">
            <w:pPr>
              <w:rPr>
                <w:rFonts w:eastAsiaTheme="minorEastAsia"/>
                <w:lang w:eastAsia="zh-CN"/>
              </w:rPr>
            </w:pPr>
            <w:r>
              <w:rPr>
                <w:rFonts w:eastAsia="宋体"/>
                <w:bCs/>
                <w:szCs w:val="22"/>
                <w:lang w:eastAsia="zh-CN"/>
              </w:rPr>
              <w:t>We support the proposal since it can significantly increase the validity time of the common TA parameters, as shown in many contributions to previous meetings.</w:t>
            </w:r>
          </w:p>
        </w:tc>
      </w:tr>
      <w:tr w:rsidR="006D1266">
        <w:tc>
          <w:tcPr>
            <w:tcW w:w="932" w:type="pct"/>
          </w:tcPr>
          <w:p w:rsidR="006D1266" w:rsidRDefault="00535066">
            <w:pPr>
              <w:rPr>
                <w:rFonts w:eastAsiaTheme="minorEastAsia"/>
                <w:bCs/>
                <w:lang w:eastAsia="zh-CN"/>
              </w:rPr>
            </w:pPr>
            <w:r>
              <w:rPr>
                <w:rFonts w:eastAsiaTheme="minorEastAsia"/>
                <w:bCs/>
                <w:lang w:eastAsia="zh-CN"/>
              </w:rPr>
              <w:t>QC</w:t>
            </w:r>
          </w:p>
        </w:tc>
        <w:tc>
          <w:tcPr>
            <w:tcW w:w="4067" w:type="pct"/>
          </w:tcPr>
          <w:p w:rsidR="006D1266" w:rsidRDefault="00535066">
            <w:pPr>
              <w:pStyle w:val="af5"/>
              <w:rPr>
                <w:b/>
                <w:sz w:val="16"/>
              </w:rPr>
            </w:pPr>
            <w:r>
              <w:rPr>
                <w:rFonts w:eastAsia="宋体"/>
                <w:bCs/>
                <w:szCs w:val="22"/>
              </w:rPr>
              <w:t xml:space="preserve">Ok with the proposal. To be clear, we suggest the </w:t>
            </w:r>
            <w:r>
              <w:rPr>
                <w:rFonts w:eastAsia="宋体"/>
                <w:bCs/>
                <w:szCs w:val="22"/>
              </w:rPr>
              <w:t>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rsidR="006D1266" w:rsidRDefault="006D1266">
            <w:pPr>
              <w:rPr>
                <w:rFonts w:eastAsia="宋体"/>
                <w:bCs/>
                <w:szCs w:val="22"/>
                <w:lang w:eastAsia="zh-CN"/>
              </w:rPr>
            </w:pPr>
          </w:p>
          <w:p w:rsidR="006D1266" w:rsidRDefault="006D1266">
            <w:pPr>
              <w:rPr>
                <w:rFonts w:eastAsia="宋体"/>
                <w:bCs/>
                <w:szCs w:val="22"/>
                <w:lang w:eastAsia="zh-CN"/>
              </w:rPr>
            </w:pPr>
          </w:p>
        </w:tc>
      </w:tr>
      <w:tr w:rsidR="006D1266">
        <w:tc>
          <w:tcPr>
            <w:tcW w:w="932" w:type="pct"/>
          </w:tcPr>
          <w:p w:rsidR="006D1266" w:rsidRDefault="00535066">
            <w:pPr>
              <w:rPr>
                <w:rFonts w:eastAsia="宋体"/>
                <w:bCs/>
                <w:szCs w:val="22"/>
                <w:lang w:eastAsia="zh-CN"/>
              </w:rPr>
            </w:pPr>
            <w:r>
              <w:rPr>
                <w:rFonts w:eastAsia="宋体" w:hint="eastAsia"/>
                <w:bCs/>
                <w:szCs w:val="22"/>
                <w:lang w:eastAsia="zh-CN"/>
              </w:rPr>
              <w:t>ZTE</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 xml:space="preserve">Since the network can work without </w:t>
            </w:r>
            <w:r>
              <w:rPr>
                <w:rFonts w:eastAsia="宋体"/>
                <w:bCs/>
                <w:szCs w:val="22"/>
                <w:lang w:eastAsia="zh-CN"/>
              </w:rPr>
              <w:t>Common TA third order derivative</w:t>
            </w:r>
            <w:r>
              <w:rPr>
                <w:rFonts w:eastAsia="宋体" w:hint="eastAsia"/>
                <w:bCs/>
                <w:szCs w:val="22"/>
                <w:lang w:eastAsia="zh-CN"/>
              </w:rPr>
              <w:t>, no need to re-discuss this issue with cons</w:t>
            </w:r>
            <w:r>
              <w:rPr>
                <w:rFonts w:eastAsia="宋体" w:hint="eastAsia"/>
                <w:bCs/>
                <w:szCs w:val="22"/>
                <w:lang w:eastAsia="zh-CN"/>
              </w:rPr>
              <w:t>ideration on limited time.</w:t>
            </w:r>
          </w:p>
        </w:tc>
      </w:tr>
    </w:tbl>
    <w:p w:rsidR="006D1266" w:rsidRDefault="006D1266">
      <w:pPr>
        <w:rPr>
          <w:lang w:eastAsia="zh-CN"/>
        </w:rPr>
      </w:pPr>
    </w:p>
    <w:p w:rsidR="006D1266" w:rsidRDefault="00535066">
      <w:pPr>
        <w:pStyle w:val="1"/>
      </w:pPr>
      <w:bookmarkStart w:id="30" w:name="_Toc96280719"/>
      <w:r>
        <w:t>[Active] Topic#10 BWP switching in TS 38.213</w:t>
      </w:r>
      <w:bookmarkEnd w:id="30"/>
    </w:p>
    <w:p w:rsidR="006D1266" w:rsidRDefault="00535066">
      <w:pPr>
        <w:pStyle w:val="2"/>
      </w:pPr>
      <w:bookmarkStart w:id="31" w:name="_Toc96280720"/>
      <w:r>
        <w:rPr>
          <w:rFonts w:hint="eastAsia"/>
        </w:rPr>
        <w:t>Companies</w:t>
      </w:r>
      <w:r>
        <w:t>’ contributions summary</w:t>
      </w:r>
      <w:bookmarkEnd w:id="31"/>
    </w:p>
    <w:tbl>
      <w:tblPr>
        <w:tblStyle w:val="af7"/>
        <w:tblW w:w="5000" w:type="pct"/>
        <w:tblLook w:val="04A0" w:firstRow="1" w:lastRow="0" w:firstColumn="1" w:lastColumn="0" w:noHBand="0" w:noVBand="1"/>
      </w:tblPr>
      <w:tblGrid>
        <w:gridCol w:w="1795"/>
        <w:gridCol w:w="783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8" w:type="pct"/>
            <w:shd w:val="clear" w:color="auto" w:fill="00B0F0"/>
          </w:tcPr>
          <w:p w:rsidR="006D1266" w:rsidRDefault="00535066">
            <w:pPr>
              <w:rPr>
                <w:b/>
                <w:color w:val="FFFFFF" w:themeColor="background1"/>
              </w:rPr>
            </w:pPr>
            <w:r>
              <w:rPr>
                <w:b/>
                <w:color w:val="FFFFFF" w:themeColor="background1"/>
              </w:rPr>
              <w:t>Proposals</w:t>
            </w:r>
          </w:p>
        </w:tc>
      </w:tr>
      <w:tr w:rsidR="006D1266">
        <w:tc>
          <w:tcPr>
            <w:tcW w:w="932" w:type="pct"/>
          </w:tcPr>
          <w:p w:rsidR="006D1266" w:rsidRDefault="00535066">
            <w:pPr>
              <w:spacing w:after="0"/>
              <w:rPr>
                <w:rFonts w:eastAsia="Times New Roman"/>
                <w:lang w:val="fr-FR" w:eastAsia="fr-FR"/>
              </w:rPr>
            </w:pPr>
            <w:r>
              <w:t>LG Electronics</w:t>
            </w:r>
          </w:p>
        </w:tc>
        <w:tc>
          <w:tcPr>
            <w:tcW w:w="4068" w:type="pct"/>
          </w:tcPr>
          <w:p w:rsidR="006D1266" w:rsidRDefault="00535066">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UE</m:t>
                  </m:r>
                  <m:r>
                    <m:rPr>
                      <m:sty m:val="b"/>
                    </m:rPr>
                    <w:rPr>
                      <w:rFonts w:ascii="Cambria Math" w:hAnsi="Cambria Math"/>
                      <w:sz w:val="22"/>
                    </w:rPr>
                    <m:t>-</m:t>
                  </m:r>
                  <m:r>
                    <m:rPr>
                      <m:sty m:val="b"/>
                    </m:rPr>
                    <w:rPr>
                      <w:rFonts w:ascii="Cambria Math" w:hAnsi="Cambria Math"/>
                      <w:sz w:val="22"/>
                    </w:rPr>
                    <m:t>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rsidR="006D1266" w:rsidRDefault="006D1266">
            <w:pPr>
              <w:pStyle w:val="LGTdoc1"/>
              <w:snapToGrid/>
              <w:spacing w:beforeLines="0" w:after="0" w:afterAutospacing="0"/>
              <w:contextualSpacing/>
              <w:rPr>
                <w:sz w:val="22"/>
              </w:rPr>
            </w:pPr>
          </w:p>
        </w:tc>
      </w:tr>
    </w:tbl>
    <w:p w:rsidR="006D1266" w:rsidRDefault="00535066">
      <w:pPr>
        <w:pStyle w:val="2"/>
      </w:pPr>
      <w:bookmarkStart w:id="32" w:name="_Toc96280721"/>
      <w:r>
        <w:t>Initial proposal and companies views’ collection for 1st round</w:t>
      </w:r>
      <w:bookmarkEnd w:id="32"/>
      <w:r>
        <w:t xml:space="preserve"> </w:t>
      </w:r>
    </w:p>
    <w:p w:rsidR="006D1266" w:rsidRDefault="00535066">
      <w:pPr>
        <w:rPr>
          <w:lang w:val="en-GB"/>
        </w:rPr>
      </w:pPr>
      <w:r>
        <w:rPr>
          <w:lang w:val="en-GB"/>
        </w:rPr>
        <w:t>Issue on BWP switching in TS 38.213 was raised by LG. The issue description is recopied hereafter:</w:t>
      </w:r>
    </w:p>
    <w:tbl>
      <w:tblPr>
        <w:tblStyle w:val="af7"/>
        <w:tblW w:w="0" w:type="auto"/>
        <w:tblLook w:val="04A0" w:firstRow="1" w:lastRow="0" w:firstColumn="1" w:lastColumn="0" w:noHBand="0" w:noVBand="1"/>
      </w:tblPr>
      <w:tblGrid>
        <w:gridCol w:w="9629"/>
      </w:tblGrid>
      <w:tr w:rsidR="006D1266">
        <w:tc>
          <w:tcPr>
            <w:tcW w:w="9629" w:type="dxa"/>
          </w:tcPr>
          <w:p w:rsidR="006D1266" w:rsidRDefault="00535066">
            <w:pPr>
              <w:rPr>
                <w:lang w:val="en-GB"/>
              </w:rPr>
            </w:pPr>
            <w:r>
              <w:rPr>
                <w:lang w:val="en-GB"/>
              </w:rPr>
              <w:t>R1- 2202286</w:t>
            </w:r>
            <w:r>
              <w:rPr>
                <w:lang w:val="en-GB"/>
              </w:rPr>
              <w:t xml:space="preserve">- </w:t>
            </w:r>
            <w:r>
              <w:t>LG Electronics:</w:t>
            </w:r>
          </w:p>
          <w:p w:rsidR="006D1266" w:rsidRDefault="00535066">
            <w:pPr>
              <w:pStyle w:val="LGTdoc1"/>
              <w:spacing w:before="120" w:beforeAutospacing="1" w:line="360" w:lineRule="auto"/>
              <w:contextualSpacing/>
              <w:rPr>
                <w:b w:val="0"/>
                <w:sz w:val="20"/>
              </w:rPr>
            </w:pPr>
            <w:r>
              <w:rPr>
                <w:b w:val="0"/>
                <w:noProof/>
                <w:sz w:val="20"/>
                <w:lang w:eastAsia="zh-CN"/>
              </w:rPr>
              <mc:AlternateContent>
                <mc:Choice Requires="wps">
                  <w:drawing>
                    <wp:anchor distT="45720" distB="45720" distL="114300" distR="114300" simplePos="0" relativeHeight="251659264" behindDoc="0" locked="0" layoutInCell="1" allowOverlap="1">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rsidR="006D1266" w:rsidRDefault="00535066">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w:t>
                                  </w:r>
                                  <w:r>
                                    <w:rPr>
                                      <w:rFonts w:eastAsia="Batang"/>
                                      <w:snapToGrid w:val="0"/>
                                      <w:lang w:val="en-GB"/>
                                    </w:rPr>
                                    <w:t xml:space="preserv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텍스트 상자 2" o:spid="_x0000_s1026" o:spt="202" type="#_x0000_t202" style="position:absolute;left:0pt;margin-left:2.9pt;margin-top:42.15pt;height:110.6pt;width:446.9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utViHWAAAACAEAAA8AAAAAAAAAAQAg&#10;AAAAIgAAAGRycy9kb3ducmV2LnhtbFBLAQIUABQAAAAIAIdO4kDX60zPSQIAAIUEAAAOAAAAAAAA&#10;AAEAIAAAACUBAABkcnMvZTJvRG9jLnhtbFBLBQYAAAAABgAGAFkBAADgBQAAAAA=&#10;">
                      <v:fill on="t" focussize="0,0"/>
                      <v:stroke color="#000000" miterlimit="8" joinstyle="miter"/>
                      <v:imagedata o:title=""/>
                      <o:lock v:ext="edit" aspectratio="f"/>
                      <v:textbox style="mso-fit-shape-to-text:t;">
                        <w:txbxContent>
                          <w:p>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v:shape>
                  </w:pict>
                </mc:Fallback>
              </mc:AlternateContent>
            </w:r>
            <w:r>
              <w:rPr>
                <w:b w:val="0"/>
                <w:sz w:val="20"/>
              </w:rPr>
              <w:t xml:space="preserve">In TS 38.213 [2], the </w:t>
            </w:r>
            <w:r>
              <w:rPr>
                <w:b w:val="0"/>
                <w:sz w:val="20"/>
              </w:rPr>
              <w:t xml:space="preserve">legacy NR UE can change the UL timing based on the TA command value during BWP switching. </w:t>
            </w:r>
          </w:p>
          <w:p w:rsidR="006D1266" w:rsidRDefault="00535066">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m:t>
                  </m:r>
                  <m:r>
                    <m:rPr>
                      <m:sty m:val="b"/>
                    </m:rPr>
                    <w:rPr>
                      <w:rFonts w:ascii="Cambria Math" w:hAnsi="Cambria Math"/>
                      <w:sz w:val="20"/>
                    </w:rPr>
                    <m:t>,</m:t>
                  </m:r>
                  <m:r>
                    <m:rPr>
                      <m:sty m:val="b"/>
                    </m:rPr>
                    <w:rPr>
                      <w:rFonts w:ascii="Cambria Math" w:hAnsi="Cambria Math"/>
                      <w:sz w:val="20"/>
                    </w:rPr>
                    <m:t>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m:t>
                  </m:r>
                  <m:r>
                    <m:rPr>
                      <m:sty m:val="b"/>
                    </m:rPr>
                    <w:rPr>
                      <w:rFonts w:ascii="Cambria Math" w:hAnsi="Cambria Math"/>
                      <w:sz w:val="20"/>
                    </w:rPr>
                    <m:t>,</m:t>
                  </m:r>
                  <m:r>
                    <m:rPr>
                      <m:sty m:val="b"/>
                    </m:rPr>
                    <w:rPr>
                      <w:rFonts w:ascii="Cambria Math" w:hAnsi="Cambria Math"/>
                      <w:sz w:val="20"/>
                    </w:rPr>
                    <m:t>UE</m:t>
                  </m:r>
                  <m:r>
                    <m:rPr>
                      <m:sty m:val="b"/>
                    </m:rPr>
                    <w:rPr>
                      <w:rFonts w:ascii="Cambria Math" w:hAnsi="Cambria Math"/>
                      <w:sz w:val="20"/>
                    </w:rPr>
                    <m:t>-</m:t>
                  </m:r>
                  <m:r>
                    <m:rPr>
                      <m:sty m:val="b"/>
                    </m:rPr>
                    <w:rPr>
                      <w:rFonts w:ascii="Cambria Math" w:hAnsi="Cambria Math"/>
                      <w:sz w:val="20"/>
                    </w:rPr>
                    <m:t>specific</m:t>
                  </m:r>
                </m:sub>
              </m:sSub>
            </m:oMath>
            <w:r>
              <w:rPr>
                <w:b w:val="0"/>
                <w:sz w:val="20"/>
              </w:rPr>
              <w:t>) in a</w:t>
            </w:r>
            <w:r>
              <w:rPr>
                <w:b w:val="0"/>
                <w:sz w:val="20"/>
              </w:rPr>
              <w:t>ddition to the TA command value. Therefore, when the NR NTN UE switches its BWP, it is reasonable to consider not only TA command value but also common TA and/or UE specific TA.</w:t>
            </w:r>
          </w:p>
        </w:tc>
      </w:tr>
    </w:tbl>
    <w:p w:rsidR="006D1266" w:rsidRDefault="006D1266">
      <w:pPr>
        <w:rPr>
          <w:lang w:val="en-GB"/>
        </w:rPr>
      </w:pPr>
    </w:p>
    <w:p w:rsidR="006D1266" w:rsidRDefault="00535066">
      <w:pPr>
        <w:rPr>
          <w:lang w:val="en-GB"/>
        </w:rPr>
      </w:pPr>
      <w:r>
        <w:rPr>
          <w:lang w:val="en-GB"/>
        </w:rPr>
        <w:t>Based on the above, the Initial Proposal 10 is made as follows:</w:t>
      </w:r>
    </w:p>
    <w:p w:rsidR="006D1266" w:rsidRDefault="00535066">
      <w:pPr>
        <w:pStyle w:val="af5"/>
        <w:rPr>
          <w:rFonts w:eastAsia="Yu Mincho"/>
          <w:b/>
          <w:sz w:val="20"/>
        </w:rPr>
      </w:pPr>
      <w:r>
        <w:rPr>
          <w:rFonts w:eastAsia="Yu Mincho"/>
          <w:b/>
          <w:sz w:val="20"/>
          <w:highlight w:val="yellow"/>
        </w:rPr>
        <w:t>Initial Prop</w:t>
      </w:r>
      <w:r>
        <w:rPr>
          <w:rFonts w:eastAsia="Yu Mincho"/>
          <w:b/>
          <w:sz w:val="20"/>
          <w:highlight w:val="yellow"/>
        </w:rPr>
        <w:t>osal 10 (LGE)</w:t>
      </w:r>
    </w:p>
    <w:p w:rsidR="006D1266" w:rsidRDefault="00535066">
      <w:pPr>
        <w:pStyle w:val="af5"/>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UE</m:t>
            </m:r>
            <m:r>
              <m:rPr>
                <m:sty m:val="b"/>
              </m:rPr>
              <w:rPr>
                <w:rFonts w:ascii="Cambria Math" w:hAnsi="Cambria Math"/>
                <w:sz w:val="22"/>
              </w:rPr>
              <m:t>-</m:t>
            </m:r>
            <m:r>
              <m:rPr>
                <m:sty m:val="b"/>
              </m:rPr>
              <w:rPr>
                <w:rFonts w:ascii="Cambria Math" w:hAnsi="Cambria Math"/>
                <w:sz w:val="22"/>
              </w:rPr>
              <m:t>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rsidR="006D1266" w:rsidRDefault="006D1266">
      <w:pPr>
        <w:rPr>
          <w:lang w:val="en-GB"/>
        </w:rPr>
      </w:pPr>
    </w:p>
    <w:p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w:t>
      </w:r>
      <w:r>
        <w:rPr>
          <w:rFonts w:ascii="Times New Roman" w:hAnsi="Times New Roman" w:cs="Times New Roman"/>
          <w:b w:val="0"/>
          <w:sz w:val="20"/>
        </w:rPr>
        <w:t xml:space="preserve"> table:</w:t>
      </w:r>
    </w:p>
    <w:tbl>
      <w:tblPr>
        <w:tblStyle w:val="af7"/>
        <w:tblW w:w="4885" w:type="pct"/>
        <w:tblLook w:val="04A0" w:firstRow="1" w:lastRow="0" w:firstColumn="1" w:lastColumn="0" w:noHBand="0" w:noVBand="1"/>
      </w:tblPr>
      <w:tblGrid>
        <w:gridCol w:w="1754"/>
        <w:gridCol w:w="765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7" w:type="pct"/>
            <w:shd w:val="clear" w:color="auto" w:fill="00B0F0"/>
          </w:tcPr>
          <w:p w:rsidR="006D1266" w:rsidRDefault="00535066">
            <w:pPr>
              <w:rPr>
                <w:b/>
                <w:color w:val="FFFFFF" w:themeColor="background1"/>
              </w:rPr>
            </w:pPr>
            <w:r>
              <w:rPr>
                <w:b/>
                <w:color w:val="FFFFFF" w:themeColor="background1"/>
              </w:rPr>
              <w:t>Comments and Views</w:t>
            </w:r>
          </w:p>
        </w:tc>
      </w:tr>
      <w:tr w:rsidR="006D1266">
        <w:tc>
          <w:tcPr>
            <w:tcW w:w="932" w:type="pct"/>
          </w:tcPr>
          <w:p w:rsidR="006D1266" w:rsidRDefault="00535066">
            <w:pPr>
              <w:rPr>
                <w:rFonts w:eastAsia="宋体"/>
                <w:bCs/>
                <w:szCs w:val="22"/>
                <w:lang w:eastAsia="zh-CN"/>
              </w:rPr>
            </w:pPr>
            <w:r>
              <w:rPr>
                <w:rFonts w:eastAsia="宋体"/>
                <w:bCs/>
                <w:szCs w:val="22"/>
                <w:lang w:eastAsia="zh-CN"/>
              </w:rPr>
              <w:t>Nokia, Nokia Shanghai Bell</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 xml:space="preserve">In general our understanding is that the NTN related UE autonomous timing advance operations for both service link and feeder link should be compensated for all operations – also for the BWP </w:t>
            </w:r>
            <w:r>
              <w:rPr>
                <w:rFonts w:eastAsia="宋体"/>
                <w:bCs/>
                <w:szCs w:val="22"/>
                <w:lang w:eastAsia="zh-CN"/>
              </w:rPr>
              <w:t>switching. However, we do not see any specific need for addressing the compensation here, as it would be covered in the general description for the timing advance operations.</w:t>
            </w:r>
          </w:p>
        </w:tc>
      </w:tr>
      <w:tr w:rsidR="006D1266">
        <w:tc>
          <w:tcPr>
            <w:tcW w:w="932" w:type="pct"/>
          </w:tcPr>
          <w:p w:rsidR="006D1266" w:rsidRDefault="00535066">
            <w:pPr>
              <w:rPr>
                <w:rFonts w:eastAsiaTheme="minorEastAsia"/>
                <w:bCs/>
                <w:lang w:eastAsia="zh-CN"/>
              </w:rPr>
            </w:pPr>
            <w:r>
              <w:rPr>
                <w:rFonts w:eastAsiaTheme="minorEastAsia"/>
                <w:bCs/>
                <w:lang w:eastAsia="zh-CN"/>
              </w:rPr>
              <w:t>Ericsson</w:t>
            </w:r>
          </w:p>
        </w:tc>
        <w:tc>
          <w:tcPr>
            <w:tcW w:w="4067" w:type="pct"/>
          </w:tcPr>
          <w:p w:rsidR="006D1266" w:rsidRDefault="00535066">
            <w:pPr>
              <w:rPr>
                <w:rFonts w:eastAsiaTheme="minorEastAsia"/>
                <w:lang w:eastAsia="zh-CN"/>
              </w:rPr>
            </w:pPr>
            <w:r>
              <w:rPr>
                <w:rFonts w:eastAsia="宋体"/>
                <w:bCs/>
                <w:szCs w:val="22"/>
                <w:lang w:eastAsia="zh-CN"/>
              </w:rPr>
              <w:t xml:space="preserve">We don't understand what is it about common TA and UE-specific TA that </w:t>
            </w:r>
            <w:r>
              <w:rPr>
                <w:rFonts w:eastAsia="宋体"/>
                <w:bCs/>
                <w:szCs w:val="22"/>
                <w:lang w:eastAsia="zh-CN"/>
              </w:rPr>
              <w:t xml:space="preserve">should be considered specifically when switching BWP. Our understanding is that the issue with the TA command is that its interpretation (the step size) depends on the SCS, which needs to be taken into account if the UE switches UL BWP between receiving a </w:t>
            </w:r>
            <w:r>
              <w:rPr>
                <w:rFonts w:eastAsia="宋体"/>
                <w:bCs/>
                <w:szCs w:val="22"/>
                <w:lang w:eastAsia="zh-CN"/>
              </w:rPr>
              <w:t>TAC and applying it. But for common/UE-specific TA, we are not sure if there is an issue.</w:t>
            </w:r>
          </w:p>
        </w:tc>
      </w:tr>
      <w:tr w:rsidR="006D1266">
        <w:tc>
          <w:tcPr>
            <w:tcW w:w="932" w:type="pct"/>
          </w:tcPr>
          <w:p w:rsidR="006D1266" w:rsidRDefault="00535066">
            <w:pPr>
              <w:rPr>
                <w:rFonts w:eastAsia="宋体"/>
                <w:bCs/>
                <w:szCs w:val="22"/>
                <w:lang w:eastAsia="zh-CN"/>
              </w:rPr>
            </w:pPr>
            <w:r>
              <w:rPr>
                <w:rFonts w:eastAsia="宋体" w:hint="eastAsia"/>
                <w:bCs/>
                <w:szCs w:val="22"/>
                <w:lang w:eastAsia="zh-CN"/>
              </w:rPr>
              <w:t>ZTE</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The common TA and UE specific TA are autonomously adjusted by UE. Hence, UE is able to determine the proper values to apply in BWP switching and there is no need</w:t>
            </w:r>
            <w:r>
              <w:rPr>
                <w:rFonts w:eastAsia="宋体" w:hint="eastAsia"/>
                <w:bCs/>
                <w:szCs w:val="22"/>
                <w:lang w:eastAsia="zh-CN"/>
              </w:rPr>
              <w:t xml:space="preserve"> for specification.</w:t>
            </w:r>
          </w:p>
        </w:tc>
      </w:tr>
    </w:tbl>
    <w:p w:rsidR="006D1266" w:rsidRDefault="006D1266">
      <w:pPr>
        <w:rPr>
          <w:lang w:eastAsia="zh-CN"/>
        </w:rPr>
      </w:pPr>
    </w:p>
    <w:p w:rsidR="006D1266" w:rsidRDefault="006D1266">
      <w:pPr>
        <w:rPr>
          <w:lang w:val="en-GB"/>
        </w:rPr>
      </w:pPr>
    </w:p>
    <w:p w:rsidR="006D1266" w:rsidRDefault="006D1266">
      <w:pPr>
        <w:rPr>
          <w:lang w:val="en-GB"/>
        </w:rPr>
      </w:pPr>
    </w:p>
    <w:p w:rsidR="006D1266" w:rsidRDefault="00535066">
      <w:pPr>
        <w:pStyle w:val="1"/>
      </w:pPr>
      <w:r>
        <w:t xml:space="preserve"> </w:t>
      </w:r>
      <w:bookmarkStart w:id="33" w:name="_Toc96280722"/>
      <w:r>
        <w:t>[Active] Topic#11 CRs/TPs for 3GPP TS 38.211</w:t>
      </w:r>
      <w:bookmarkEnd w:id="33"/>
    </w:p>
    <w:p w:rsidR="006D1266" w:rsidRDefault="00535066">
      <w:r>
        <w:t xml:space="preserve">Original CR can be found in </w:t>
      </w:r>
      <w:hyperlink r:id="rId17" w:history="1">
        <w:r>
          <w:rPr>
            <w:rStyle w:val="afd"/>
          </w:rPr>
          <w:t>R1-2112921 CR 38.211 NR_NTN_solutions-Core</w:t>
        </w:r>
      </w:hyperlink>
      <w:r>
        <w:t>.</w:t>
      </w:r>
    </w:p>
    <w:p w:rsidR="006D1266" w:rsidRDefault="00535066">
      <w:pPr>
        <w:pStyle w:val="2"/>
      </w:pPr>
      <w:bookmarkStart w:id="34" w:name="_Toc96280723"/>
      <w:r>
        <w:rPr>
          <w:rFonts w:hint="eastAsia"/>
        </w:rPr>
        <w:t>Companies</w:t>
      </w:r>
      <w:r>
        <w:t xml:space="preserve">’ contributions </w:t>
      </w:r>
      <w:r>
        <w:t>summary</w:t>
      </w:r>
      <w:bookmarkEnd w:id="34"/>
    </w:p>
    <w:tbl>
      <w:tblPr>
        <w:tblStyle w:val="af7"/>
        <w:tblW w:w="5000" w:type="pct"/>
        <w:tblLook w:val="04A0" w:firstRow="1" w:lastRow="0" w:firstColumn="1" w:lastColumn="0" w:noHBand="0" w:noVBand="1"/>
      </w:tblPr>
      <w:tblGrid>
        <w:gridCol w:w="1795"/>
        <w:gridCol w:w="783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8" w:type="pct"/>
            <w:shd w:val="clear" w:color="auto" w:fill="00B0F0"/>
          </w:tcPr>
          <w:p w:rsidR="006D1266" w:rsidRDefault="00535066">
            <w:pPr>
              <w:rPr>
                <w:b/>
                <w:color w:val="FFFFFF" w:themeColor="background1"/>
              </w:rPr>
            </w:pPr>
            <w:r>
              <w:rPr>
                <w:b/>
                <w:color w:val="FFFFFF" w:themeColor="background1"/>
              </w:rPr>
              <w:t>Proposals</w:t>
            </w:r>
          </w:p>
        </w:tc>
      </w:tr>
      <w:tr w:rsidR="006D1266">
        <w:tc>
          <w:tcPr>
            <w:tcW w:w="932" w:type="pct"/>
          </w:tcPr>
          <w:p w:rsidR="006D1266" w:rsidRDefault="00535066">
            <w:pPr>
              <w:spacing w:after="0"/>
              <w:rPr>
                <w:rFonts w:eastAsia="Times New Roman"/>
                <w:lang w:val="fr-FR" w:eastAsia="fr-FR"/>
              </w:rPr>
            </w:pPr>
            <w:r>
              <w:t>MediaTek Inc.</w:t>
            </w:r>
          </w:p>
        </w:tc>
        <w:tc>
          <w:tcPr>
            <w:tcW w:w="4068" w:type="pct"/>
          </w:tcPr>
          <w:p w:rsidR="006D1266" w:rsidRDefault="00535066">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6D1266">
        <w:tc>
          <w:tcPr>
            <w:tcW w:w="932" w:type="pct"/>
          </w:tcPr>
          <w:p w:rsidR="006D1266" w:rsidRDefault="00535066">
            <w:r>
              <w:t>OPPO</w:t>
            </w:r>
          </w:p>
        </w:tc>
        <w:tc>
          <w:tcPr>
            <w:tcW w:w="4068" w:type="pct"/>
          </w:tcPr>
          <w:p w:rsidR="006D1266" w:rsidRDefault="00535066">
            <w:pPr>
              <w:pStyle w:val="ab"/>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rsidR="006D1266" w:rsidRDefault="00535066">
            <w:pPr>
              <w:pStyle w:val="ab"/>
              <w:rPr>
                <w:rFonts w:eastAsia="Times New Roman"/>
                <w:bCs/>
                <w:color w:val="000000" w:themeColor="text1"/>
              </w:rPr>
            </w:pPr>
            <w:r>
              <w:rPr>
                <w:rFonts w:eastAsia="Times New Roman"/>
                <w:bCs/>
                <w:color w:val="000000" w:themeColor="text1"/>
              </w:rPr>
              <w:t xml:space="preserve">------------------------------------ TP#1 TS 38.211 (in </w:t>
            </w:r>
            <w:r>
              <w:rPr>
                <w:rFonts w:eastAsia="Times New Roman"/>
                <w:bCs/>
                <w:color w:val="00B0F0"/>
              </w:rPr>
              <w:t>bleu</w:t>
            </w:r>
            <w:r>
              <w:rPr>
                <w:rFonts w:eastAsia="Times New Roman"/>
                <w:bCs/>
                <w:color w:val="000000" w:themeColor="text1"/>
              </w:rPr>
              <w:t>)----------------------------------------------</w:t>
            </w:r>
          </w:p>
          <w:p w:rsidR="006D1266" w:rsidRDefault="00535066">
            <w:pPr>
              <w:pStyle w:val="ab"/>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rsidR="006D1266" w:rsidRDefault="00535066">
            <w:pPr>
              <w:pStyle w:val="ab"/>
              <w:rPr>
                <w:rFonts w:eastAsia="Times New Roman"/>
                <w:bCs/>
                <w:color w:val="000000" w:themeColor="text1"/>
              </w:rPr>
            </w:pPr>
            <w:r>
              <w:rPr>
                <w:rFonts w:eastAsia="Times New Roman"/>
                <w:bCs/>
                <w:color w:val="000000" w:themeColor="text1"/>
              </w:rPr>
              <w:t xml:space="preserve">Downlink, uplink, and sidelink transmissions are organized into frames with   duration, each consisting of ten subframes </w:t>
            </w:r>
            <w:r>
              <w:rPr>
                <w:rFonts w:eastAsia="Times New Roman"/>
                <w:bCs/>
                <w:color w:val="000000" w:themeColor="text1"/>
              </w:rPr>
              <w:t>of   duration. The number of consecutive OFDM symbols per subframe is N_"symb" ^("subframe" ,μ)=N_"symb" ^"slot"  N_"slot" ^("subframe" ,μ). Each frame is divided into two equally-sized half-frames of five subframes each with half-frame 0 consisting of sub</w:t>
            </w:r>
            <w:r>
              <w:rPr>
                <w:rFonts w:eastAsia="Times New Roman"/>
                <w:bCs/>
                <w:color w:val="000000" w:themeColor="text1"/>
              </w:rPr>
              <w:t>frames 0 – 4 and half-frame 1 consisting of subframes 5 – 9.</w:t>
            </w:r>
          </w:p>
          <w:p w:rsidR="006D1266" w:rsidRDefault="00535066">
            <w:pPr>
              <w:pStyle w:val="ab"/>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rsidR="006D1266" w:rsidRDefault="00535066">
            <w:pPr>
              <w:pStyle w:val="ab"/>
              <w:rPr>
                <w:rFonts w:eastAsia="Times New Roman"/>
                <w:bCs/>
                <w:color w:val="000000" w:themeColor="text1"/>
              </w:rPr>
            </w:pPr>
            <w:r>
              <w:rPr>
                <w:rFonts w:eastAsia="Times New Roman"/>
                <w:bCs/>
                <w:color w:val="000000" w:themeColor="text1"/>
              </w:rPr>
              <w:lastRenderedPageBreak/>
              <w:t xml:space="preserve">Uplink frame number   for transmission from the UE shall start  </w:t>
            </w:r>
          </w:p>
          <w:p w:rsidR="006D1266" w:rsidRDefault="00535066">
            <w:pPr>
              <w:pStyle w:val="ab"/>
              <w:rPr>
                <w:rFonts w:eastAsia="Times New Roman"/>
                <w:bCs/>
                <w:color w:val="000000" w:themeColor="text1"/>
                <w:lang w:val="fr-FR"/>
              </w:rPr>
            </w:pPr>
            <w:r>
              <w:rPr>
                <w:rFonts w:eastAsia="Times New Roman"/>
                <w:bCs/>
                <w:color w:val="000000" w:themeColor="text1"/>
                <w:lang w:val="fr-FR"/>
              </w:rPr>
              <w:t>T_"TA" =(N_"TA" +N_"TA,offset" +N_"T</w:t>
            </w:r>
            <w:r>
              <w:rPr>
                <w:rFonts w:eastAsia="Times New Roman"/>
                <w:bCs/>
                <w:color w:val="000000" w:themeColor="text1"/>
                <w:lang w:val="fr-FR"/>
              </w:rPr>
              <w:t xml:space="preserve">A,adj" ^"common" +N_"TA,adj" ^"UE"  ) T_"c" </w:t>
            </w:r>
          </w:p>
          <w:p w:rsidR="006D1266" w:rsidRDefault="00535066">
            <w:pPr>
              <w:pStyle w:val="ab"/>
              <w:rPr>
                <w:rFonts w:eastAsia="Times New Roman"/>
                <w:bCs/>
                <w:color w:val="000000" w:themeColor="text1"/>
              </w:rPr>
            </w:pPr>
            <w:r>
              <w:rPr>
                <w:rFonts w:eastAsia="Times New Roman"/>
                <w:bCs/>
                <w:color w:val="000000" w:themeColor="text1"/>
              </w:rPr>
              <w:t xml:space="preserve">before the start of the corresponding downlink frame at the UE where </w:t>
            </w:r>
          </w:p>
          <w:p w:rsidR="006D1266" w:rsidRDefault="00535066">
            <w:pPr>
              <w:pStyle w:val="ab"/>
              <w:rPr>
                <w:rFonts w:eastAsia="Times New Roman"/>
                <w:bCs/>
                <w:color w:val="000000" w:themeColor="text1"/>
              </w:rPr>
            </w:pPr>
            <w:r>
              <w:rPr>
                <w:rFonts w:eastAsia="Times New Roman"/>
                <w:bCs/>
                <w:color w:val="000000" w:themeColor="text1"/>
              </w:rPr>
              <w:t>- N_"TA"  and N_"TA,offset"  are given by clause 4.2 of [5, TS 38.213], except for msgA transmission on PUSCH where N_"TA" =0 shall be used;</w:t>
            </w:r>
          </w:p>
          <w:p w:rsidR="006D1266" w:rsidRDefault="00535066">
            <w:pPr>
              <w:pStyle w:val="ab"/>
              <w:rPr>
                <w:rFonts w:eastAsia="Times New Roman"/>
                <w:bCs/>
                <w:color w:val="00B0F0"/>
              </w:rPr>
            </w:pPr>
            <w:r>
              <w:rPr>
                <w:rFonts w:eastAsia="Times New Roman"/>
                <w:bCs/>
                <w:color w:val="000000" w:themeColor="text1"/>
              </w:rPr>
              <w:t>-</w:t>
            </w:r>
            <w:r>
              <w:rPr>
                <w:rFonts w:eastAsia="Times New Roman"/>
                <w:bCs/>
                <w:color w:val="000000" w:themeColor="text1"/>
              </w:rPr>
              <w:tab/>
              <w:t xml:space="preserve">N_"TA,adj" ^"common"  is derived from the higher-layer parameters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w:t>
            </w:r>
            <w:r>
              <w:rPr>
                <w:rFonts w:eastAsia="Times New Roman"/>
                <w:bCs/>
                <w:color w:val="00B0F0"/>
              </w:rPr>
              <w:t>dj" ^"common"  calculation as follows:</w:t>
            </w:r>
          </w:p>
          <w:p w:rsidR="006D1266" w:rsidRDefault="00535066">
            <w:pPr>
              <w:pStyle w:val="ab"/>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m:t>
                      </m:r>
                      <m:r>
                        <w:rPr>
                          <w:rFonts w:ascii="Cambria Math" w:hAnsi="Cambria Math"/>
                          <w:color w:val="00B0F0"/>
                        </w:rPr>
                        <m:t>h</m:t>
                      </m:r>
                    </m:sub>
                  </m:sSub>
                </m:e>
              </m:d>
              <m:r>
                <m:rPr>
                  <m:sty m:val="p"/>
                </m:rPr>
                <w:rPr>
                  <w:rFonts w:ascii="Cambria Math" w:hAnsi="Cambria Math"/>
                  <w:color w:val="00B0F0"/>
                </w:rPr>
                <m:t>+</m:t>
              </m:r>
              <m:r>
                <w:rPr>
                  <w:rFonts w:ascii="Cambria Math" w:hAnsi="Cambria Math"/>
                  <w:color w:val="00B0F0"/>
                </w:rPr>
                <m:t xml:space="preserve"> </m:t>
              </m:r>
              <m:r>
                <w:rPr>
                  <w:rFonts w:ascii="Cambria Math" w:hAnsi="Cambria Math"/>
                  <w:color w:val="00B0F0"/>
                </w:rPr>
                <m:t>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m:t>
                      </m:r>
                      <m:r>
                        <w:rPr>
                          <w:rFonts w:ascii="Cambria Math" w:hAnsi="Cambria Math"/>
                          <w:color w:val="00B0F0"/>
                        </w:rPr>
                        <m:t>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m:t>
                          </m:r>
                          <m:r>
                            <w:rPr>
                              <w:rFonts w:ascii="Cambria Math" w:hAnsi="Cambria Math"/>
                              <w:color w:val="00B0F0"/>
                            </w:rPr>
                            <m:t>h</m:t>
                          </m:r>
                        </m:sub>
                      </m:sSub>
                    </m:e>
                  </m:d>
                </m:e>
                <m:sup>
                  <m:r>
                    <m:rPr>
                      <m:sty m:val="p"/>
                    </m:rPr>
                    <w:rPr>
                      <w:rFonts w:ascii="Cambria Math" w:hAnsi="Cambria Math"/>
                      <w:color w:val="00B0F0"/>
                    </w:rPr>
                    <m:t>2</m:t>
                  </m:r>
                </m:sup>
              </m:sSup>
              <m:r>
                <m:rPr>
                  <m:sty m:val="p"/>
                </m:rPr>
                <w:rPr>
                  <w:rFonts w:ascii="Cambria Math" w:hAnsi="Cambria Math"/>
                  <w:color w:val="00B0F0"/>
                </w:rPr>
                <m:t> </m:t>
              </m:r>
            </m:oMath>
            <w:r>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Pr>
                <w:rFonts w:eastAsia="Times New Roman"/>
                <w:bCs/>
                <w:color w:val="00B0F0"/>
              </w:rPr>
              <w:t xml:space="preserve">, </w:t>
            </w:r>
            <m:oMath>
              <m:r>
                <w:rPr>
                  <w:rFonts w:ascii="Cambria Math" w:hAnsi="Cambria Math"/>
                  <w:color w:val="00B0F0"/>
                </w:rPr>
                <m:t>DCommonDrift</m:t>
              </m:r>
            </m:oMath>
            <w:r>
              <w:rPr>
                <w:rFonts w:eastAsia="Times New Roman"/>
                <w:bCs/>
                <w:color w:val="00B0F0"/>
              </w:rPr>
              <w:t xml:space="preserve">, and </w:t>
            </w:r>
            <m:oMath>
              <m:r>
                <w:rPr>
                  <w:rFonts w:ascii="Cambria Math" w:hAnsi="Cambria Math"/>
                  <w:color w:val="00B0F0"/>
                </w:rPr>
                <m:t>DCommonDriftVariation</m:t>
              </m:r>
            </m:oMath>
            <w:r>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Pr>
                <w:rFonts w:eastAsia="Times New Roman"/>
                <w:bCs/>
                <w:color w:val="00B0F0"/>
              </w:rPr>
              <w:t xml:space="preserve"> is the distance between the satellite and the uplink time synchronization reference point divided b</w:t>
            </w:r>
            <w:r>
              <w:rPr>
                <w:rFonts w:eastAsia="Times New Roman"/>
                <w:bCs/>
                <w:color w:val="00B0F0"/>
              </w:rPr>
              <w:t xml:space="preserve">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m:t>
                  </m:r>
                  <m:r>
                    <m:rPr>
                      <m:sty m:val="b"/>
                    </m:rPr>
                    <w:rPr>
                      <w:rFonts w:ascii="Cambria Math" w:hAnsi="Cambria Math"/>
                      <w:color w:val="00B0F0"/>
                      <w:lang w:eastAsia="ko-KR"/>
                    </w:rPr>
                    <m:t>,</m:t>
                  </m:r>
                  <m:r>
                    <m:rPr>
                      <m:sty m:val="b"/>
                    </m:rPr>
                    <w:rPr>
                      <w:rFonts w:ascii="Cambria Math" w:hAnsi="Cambria Math"/>
                      <w:color w:val="00B0F0"/>
                      <w:lang w:eastAsia="ko-KR"/>
                    </w:rPr>
                    <m:t>offset</m:t>
                  </m:r>
                </m:sub>
              </m:sSub>
            </m:oMath>
            <w:r>
              <w:rPr>
                <w:rFonts w:eastAsia="Times New Roman"/>
                <w:bCs/>
                <w:color w:val="00B0F0"/>
              </w:rPr>
              <w:t>;</w:t>
            </w:r>
          </w:p>
          <w:p w:rsidR="006D1266" w:rsidRDefault="00535066">
            <w:pPr>
              <w:pStyle w:val="ab"/>
              <w:rPr>
                <w:rFonts w:eastAsia="Times New Roman"/>
                <w:bCs/>
                <w:color w:val="000000" w:themeColor="text1"/>
              </w:rPr>
            </w:pPr>
            <w:r>
              <w:rPr>
                <w:rFonts w:eastAsia="Times New Roman"/>
                <w:bCs/>
                <w:color w:val="000000" w:themeColor="text1"/>
              </w:rPr>
              <w:t>-</w:t>
            </w:r>
            <w:r>
              <w:rPr>
                <w:rFonts w:eastAsia="Times New Roman"/>
                <w:bCs/>
                <w:color w:val="000000" w:themeColor="text1"/>
              </w:rPr>
              <w:tab/>
              <w:t>N_"TA,adj" ^"UE"  is computed by the UE based on satellite-ephemeris-related higher-layers parameters if configured, otherwise N_"</w:t>
            </w:r>
            <w:r>
              <w:rPr>
                <w:rFonts w:eastAsia="Times New Roman"/>
                <w:bCs/>
                <w:color w:val="000000" w:themeColor="text1"/>
              </w:rPr>
              <w:t>TA,adj" ^"UE" =0.</w:t>
            </w:r>
          </w:p>
          <w:p w:rsidR="006D1266" w:rsidRDefault="00535066">
            <w:pPr>
              <w:pStyle w:val="ab"/>
              <w:rPr>
                <w:rFonts w:eastAsia="Times New Roman"/>
                <w:bCs/>
                <w:color w:val="000000" w:themeColor="text1"/>
              </w:rPr>
            </w:pPr>
            <w:r>
              <w:rPr>
                <w:rFonts w:eastAsia="Times New Roman"/>
                <w:bCs/>
                <w:color w:val="000000" w:themeColor="text1"/>
              </w:rPr>
              <w:t>-------------------------------- end of TP#1------------------------------------------------------------------</w:t>
            </w:r>
          </w:p>
          <w:p w:rsidR="006D1266" w:rsidRDefault="00535066">
            <w:pPr>
              <w:pStyle w:val="ab"/>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rsidR="006D1266" w:rsidRDefault="00535066">
            <w:pPr>
              <w:pStyle w:val="ab"/>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r>
              <w:rPr>
                <w:rFonts w:eastAsiaTheme="minorEastAsia"/>
                <w:lang w:eastAsia="zh-CN"/>
              </w:rPr>
              <w:t>------</w:t>
            </w:r>
          </w:p>
          <w:p w:rsidR="006D1266" w:rsidRDefault="00535066">
            <w:pPr>
              <w:pStyle w:val="ab"/>
              <w:rPr>
                <w:rFonts w:eastAsiaTheme="minorEastAsia"/>
                <w:lang w:eastAsia="zh-CN"/>
              </w:rPr>
            </w:pPr>
            <w:r>
              <w:rPr>
                <w:rFonts w:eastAsiaTheme="minorEastAsia"/>
                <w:lang w:eastAsia="zh-CN"/>
              </w:rPr>
              <w:t>4.3.1</w:t>
            </w:r>
            <w:r>
              <w:rPr>
                <w:rFonts w:eastAsiaTheme="minorEastAsia"/>
                <w:lang w:eastAsia="zh-CN"/>
              </w:rPr>
              <w:tab/>
              <w:t>Frames and subframes</w:t>
            </w:r>
          </w:p>
          <w:p w:rsidR="006D1266" w:rsidRDefault="00535066">
            <w:pPr>
              <w:pStyle w:val="ab"/>
              <w:rPr>
                <w:rFonts w:eastAsiaTheme="minorEastAsia"/>
                <w:lang w:eastAsia="zh-CN"/>
              </w:rPr>
            </w:pPr>
            <w:r>
              <w:rPr>
                <w:rFonts w:eastAsiaTheme="minorEastAsia"/>
                <w:lang w:eastAsia="zh-CN"/>
              </w:rPr>
              <w:t>Downlink, uplink, and sidelink transmissions are organized into frames with   duration, each consisting of ten subframes of   duration. The number of consecutive OFDM symbols per subframe is N_"symb" ^("subframe" ,μ)=N_"sy</w:t>
            </w:r>
            <w:r>
              <w:rPr>
                <w:rFonts w:eastAsiaTheme="minorEastAsia"/>
                <w:lang w:eastAsia="zh-CN"/>
              </w:rPr>
              <w:t>mb" ^"slot"  N_"slot" ^("subframe" ,μ). Each frame is divided into two equally-sized half-frames of five subframes each with half-frame 0 consisting of subframes 0 – 4 and half-frame 1 consisting of subframes 5 – 9.</w:t>
            </w:r>
          </w:p>
          <w:p w:rsidR="006D1266" w:rsidRDefault="00535066">
            <w:pPr>
              <w:pStyle w:val="ab"/>
              <w:rPr>
                <w:rFonts w:eastAsiaTheme="minorEastAsia"/>
                <w:lang w:eastAsia="zh-CN"/>
              </w:rPr>
            </w:pPr>
            <w:r>
              <w:rPr>
                <w:rFonts w:eastAsiaTheme="minorEastAsia"/>
                <w:lang w:eastAsia="zh-CN"/>
              </w:rPr>
              <w:t>There is one set of frames in the uplink</w:t>
            </w:r>
            <w:r>
              <w:rPr>
                <w:rFonts w:eastAsiaTheme="minorEastAsia"/>
                <w:lang w:eastAsia="zh-CN"/>
              </w:rPr>
              <w:t xml:space="preserve"> and one set of frames in the downlink on a carrier. </w:t>
            </w:r>
          </w:p>
          <w:p w:rsidR="006D1266" w:rsidRDefault="00535066">
            <w:pPr>
              <w:pStyle w:val="ab"/>
              <w:rPr>
                <w:rFonts w:eastAsiaTheme="minorEastAsia"/>
                <w:lang w:eastAsia="zh-CN"/>
              </w:rPr>
            </w:pPr>
            <w:r>
              <w:rPr>
                <w:rFonts w:eastAsiaTheme="minorEastAsia"/>
                <w:lang w:eastAsia="zh-CN"/>
              </w:rPr>
              <w:t xml:space="preserve">Uplink frame number   for transmission from the UE shall start  </w:t>
            </w:r>
          </w:p>
          <w:p w:rsidR="006D1266" w:rsidRDefault="00535066">
            <w:pPr>
              <w:pStyle w:val="ab"/>
              <w:rPr>
                <w:rFonts w:eastAsiaTheme="minorEastAsia"/>
                <w:lang w:val="fr-FR" w:eastAsia="zh-CN"/>
              </w:rPr>
            </w:pPr>
            <w:r>
              <w:rPr>
                <w:rFonts w:eastAsiaTheme="minorEastAsia"/>
                <w:lang w:val="fr-FR" w:eastAsia="zh-CN"/>
              </w:rPr>
              <w:t xml:space="preserve">T_"TA" =(N_"TA" +N_"TA,offset" +N_"TA,adj" ^"common" +N_"TA,adj" ^"UE"  ) T_"c" </w:t>
            </w:r>
          </w:p>
          <w:p w:rsidR="006D1266" w:rsidRDefault="00535066">
            <w:pPr>
              <w:pStyle w:val="ab"/>
              <w:rPr>
                <w:rFonts w:eastAsiaTheme="minorEastAsia"/>
                <w:lang w:eastAsia="zh-CN"/>
              </w:rPr>
            </w:pPr>
            <w:r>
              <w:rPr>
                <w:rFonts w:eastAsiaTheme="minorEastAsia"/>
                <w:lang w:eastAsia="zh-CN"/>
              </w:rPr>
              <w:t xml:space="preserve">before the start of the corresponding downlink frame at the UE where </w:t>
            </w:r>
          </w:p>
          <w:p w:rsidR="006D1266" w:rsidRDefault="00535066">
            <w:pPr>
              <w:pStyle w:val="ab"/>
              <w:rPr>
                <w:rFonts w:eastAsiaTheme="minorEastAsia"/>
                <w:lang w:eastAsia="zh-CN"/>
              </w:rPr>
            </w:pPr>
            <w:r>
              <w:rPr>
                <w:rFonts w:eastAsiaTheme="minorEastAsia"/>
                <w:lang w:eastAsia="zh-CN"/>
              </w:rPr>
              <w:t>- N_"TA"  and N_"TA,offset"  are given by clause 4.2 of [5, TS 38.213], except for msgA transmission on PUSCH where N_"TA" =0 shall be used;</w:t>
            </w:r>
          </w:p>
          <w:p w:rsidR="006D1266" w:rsidRDefault="00535066">
            <w:pPr>
              <w:pStyle w:val="ab"/>
              <w:rPr>
                <w:rFonts w:eastAsiaTheme="minorEastAsia"/>
                <w:lang w:eastAsia="zh-CN"/>
              </w:rPr>
            </w:pPr>
            <w:r>
              <w:rPr>
                <w:rFonts w:eastAsiaTheme="minorEastAsia"/>
                <w:lang w:eastAsia="zh-CN"/>
              </w:rPr>
              <w:t>-</w:t>
            </w:r>
            <w:r>
              <w:rPr>
                <w:rFonts w:eastAsiaTheme="minorEastAsia"/>
                <w:lang w:eastAsia="zh-CN"/>
              </w:rPr>
              <w:tab/>
              <w:t>N_"TA,adj" ^"common"  is derived from the h</w:t>
            </w:r>
            <w:r>
              <w:rPr>
                <w:rFonts w:eastAsiaTheme="minorEastAsia"/>
                <w:lang w:eastAsia="zh-CN"/>
              </w:rPr>
              <w:t xml:space="preserve">igher-layer parameters TACommon, TACommonDrift, and TACommonDriftVariation if configured, otherwise N_"TA,adj" ^"common" =0; </w:t>
            </w:r>
          </w:p>
          <w:p w:rsidR="006D1266" w:rsidRDefault="00535066">
            <w:pPr>
              <w:pStyle w:val="ab"/>
              <w:rPr>
                <w:rFonts w:eastAsiaTheme="minorEastAsia"/>
                <w:lang w:eastAsia="zh-CN"/>
              </w:rPr>
            </w:pPr>
            <w:r>
              <w:rPr>
                <w:rFonts w:eastAsiaTheme="minorEastAsia"/>
                <w:lang w:eastAsia="zh-CN"/>
              </w:rPr>
              <w:t>-</w:t>
            </w:r>
            <w:r>
              <w:rPr>
                <w:rFonts w:eastAsiaTheme="minorEastAsia"/>
                <w:lang w:eastAsia="zh-CN"/>
              </w:rPr>
              <w:tab/>
              <w:t>N_"TA,adj" ^"UE"  is computed by the UE based on satellite-ephemeris-related higher-layers parameters if configured, otherwise N</w:t>
            </w:r>
            <w:r>
              <w:rPr>
                <w:rFonts w:eastAsiaTheme="minorEastAsia"/>
                <w:lang w:eastAsia="zh-CN"/>
              </w:rPr>
              <w:t>_"TA,adj" ^"UE" =0.</w:t>
            </w:r>
          </w:p>
          <w:p w:rsidR="006D1266" w:rsidRDefault="00535066">
            <w:pPr>
              <w:pStyle w:val="ab"/>
              <w:rPr>
                <w:rFonts w:eastAsiaTheme="minorEastAsia"/>
                <w:color w:val="00B0F0"/>
                <w:lang w:eastAsia="zh-CN"/>
              </w:rPr>
            </w:pPr>
            <w:r>
              <w:rPr>
                <w:rFonts w:eastAsiaTheme="minorEastAsia"/>
                <w:color w:val="00B0F0"/>
                <w:lang w:eastAsia="zh-CN"/>
              </w:rPr>
              <w:t>The provided highe layer parameters TACommon, TACommonDrift,TACommonDriftVariation and satellite-ephemeris-related parameters are with reference to an epoch time at a reference point. A UE may assume the epoch time as the start of a sub</w:t>
            </w:r>
            <w:r>
              <w:rPr>
                <w:rFonts w:eastAsiaTheme="minorEastAsia"/>
                <w:color w:val="00B0F0"/>
                <w:lang w:eastAsia="zh-CN"/>
              </w:rPr>
              <w:t>frame n of a SFN m, if m and n are provided; otherwise, the UE may assume the epoch time as the end of a SI window in which the parameters are provided. The reference point is where DL and UL are frame aligned with an offset given by N_(TA,offset).</w:t>
            </w:r>
          </w:p>
          <w:p w:rsidR="006D1266" w:rsidRDefault="00535066">
            <w:pPr>
              <w:pStyle w:val="ab"/>
              <w:rPr>
                <w:rFonts w:eastAsiaTheme="minorEastAsia"/>
                <w:lang w:eastAsia="zh-CN"/>
              </w:rPr>
            </w:pPr>
            <w:r>
              <w:rPr>
                <w:rFonts w:eastAsiaTheme="minorEastAsia"/>
                <w:lang w:eastAsia="zh-CN"/>
              </w:rPr>
              <w:lastRenderedPageBreak/>
              <w:t>-------</w:t>
            </w:r>
            <w:r>
              <w:rPr>
                <w:rFonts w:eastAsiaTheme="minorEastAsia"/>
                <w:lang w:eastAsia="zh-CN"/>
              </w:rPr>
              <w:t>------------------------- end of TP#2-------------------------------------------------------------------</w:t>
            </w:r>
          </w:p>
        </w:tc>
      </w:tr>
      <w:tr w:rsidR="006D1266">
        <w:tc>
          <w:tcPr>
            <w:tcW w:w="932" w:type="pct"/>
          </w:tcPr>
          <w:p w:rsidR="006D1266" w:rsidRDefault="00535066">
            <w:pPr>
              <w:spacing w:after="0"/>
              <w:rPr>
                <w:rFonts w:eastAsia="Times New Roman"/>
                <w:lang w:eastAsia="fr-FR"/>
              </w:rPr>
            </w:pPr>
            <w:r>
              <w:rPr>
                <w:rFonts w:eastAsia="Times New Roman"/>
                <w:lang w:eastAsia="fr-FR"/>
              </w:rPr>
              <w:lastRenderedPageBreak/>
              <w:t>CATT</w:t>
            </w:r>
          </w:p>
        </w:tc>
        <w:tc>
          <w:tcPr>
            <w:tcW w:w="4068" w:type="pct"/>
          </w:tcPr>
          <w:p w:rsidR="006D1266" w:rsidRDefault="006D1266">
            <w:pPr>
              <w:pStyle w:val="aff0"/>
              <w:autoSpaceDE w:val="0"/>
              <w:autoSpaceDN w:val="0"/>
              <w:adjustRightInd w:val="0"/>
              <w:snapToGrid w:val="0"/>
              <w:spacing w:after="120"/>
              <w:ind w:left="420"/>
              <w:jc w:val="both"/>
              <w:rPr>
                <w:color w:val="FF0000"/>
                <w:lang w:eastAsia="zh-CN"/>
              </w:rPr>
            </w:pPr>
          </w:p>
          <w:p w:rsidR="006D1266" w:rsidRDefault="00535066">
            <w:pPr>
              <w:pStyle w:val="aff0"/>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rsidR="006D1266" w:rsidRDefault="00535066">
            <w:pPr>
              <w:rPr>
                <w:b/>
                <w:lang w:eastAsia="zh-CN"/>
              </w:rPr>
            </w:pPr>
            <w:r>
              <w:rPr>
                <w:b/>
                <w:lang w:eastAsia="zh-CN"/>
              </w:rPr>
              <w:t xml:space="preserve">Updated CR 38.211:  </w:t>
            </w:r>
          </w:p>
          <w:tbl>
            <w:tblPr>
              <w:tblStyle w:val="af7"/>
              <w:tblW w:w="0" w:type="auto"/>
              <w:tblLook w:val="04A0" w:firstRow="1" w:lastRow="0" w:firstColumn="1" w:lastColumn="0" w:noHBand="0" w:noVBand="1"/>
            </w:tblPr>
            <w:tblGrid>
              <w:gridCol w:w="7608"/>
            </w:tblGrid>
            <w:tr w:rsidR="006D1266">
              <w:tc>
                <w:tcPr>
                  <w:tcW w:w="9533" w:type="dxa"/>
                </w:tcPr>
                <w:p w:rsidR="006D1266" w:rsidRDefault="00535066">
                  <w:pPr>
                    <w:rPr>
                      <w:rFonts w:eastAsia="Times New Roman"/>
                      <w:lang w:val="en-GB"/>
                    </w:rPr>
                  </w:pPr>
                  <w:r>
                    <w:rPr>
                      <w:rFonts w:eastAsia="Times New Roman"/>
                      <w:lang w:val="en-GB"/>
                    </w:rPr>
                    <w:t xml:space="preserve">Uplink frame number </w:t>
                  </w:r>
                  <w:r>
                    <w:rPr>
                      <w:rFonts w:eastAsia="Times New Roman"/>
                      <w:position w:val="-6"/>
                      <w:lang w:val="en-GB"/>
                    </w:rPr>
                    <w:object w:dxaOrig="141" w:dyaOrig="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5pt;height:12.85pt" o:ole="">
                        <v:imagedata r:id="rId18" o:title=""/>
                      </v:shape>
                      <o:OLEObject Type="Embed" ProgID="Equation.3" ShapeID="_x0000_i1025" DrawAspect="Content" ObjectID="_1707051891" r:id="rId19"/>
                    </w:object>
                  </w:r>
                  <w:r>
                    <w:rPr>
                      <w:rFonts w:eastAsia="Times New Roman"/>
                      <w:lang w:val="en-GB"/>
                    </w:rPr>
                    <w:t xml:space="preserve"> for transmission from the UE shall start  </w:t>
                  </w:r>
                </w:p>
                <w:p w:rsidR="006D1266" w:rsidRDefault="00535066">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rsidR="006D1266" w:rsidRDefault="00535066">
                  <w:pPr>
                    <w:rPr>
                      <w:rFonts w:eastAsia="Times New Roman"/>
                      <w:lang w:val="en-GB"/>
                    </w:rPr>
                  </w:pPr>
                  <w:r>
                    <w:rPr>
                      <w:rFonts w:eastAsia="Times New Roman"/>
                      <w:lang w:val="en-GB"/>
                    </w:rPr>
                    <w:t xml:space="preserve">before the start of the corresponding downlink frame at the UE where </w:t>
                  </w:r>
                </w:p>
                <w:p w:rsidR="006D1266" w:rsidRDefault="00535066">
                  <w:pPr>
                    <w:ind w:left="568" w:hanging="284"/>
                    <w:rPr>
                      <w:rFonts w:eastAsiaTheme="minorEastAsia"/>
                      <w:lang w:val="en-GB" w:eastAsia="zh-CN"/>
                    </w:rPr>
                  </w:pPr>
                  <w:r>
                    <w:rPr>
                      <w:rFonts w:eastAsia="Times New Roman"/>
                      <w:lang w:val="en-GB"/>
                    </w:rPr>
                    <w:t xml:space="preserve">- </w:t>
                  </w:r>
                </w:p>
                <w:p w:rsidR="006D1266" w:rsidRDefault="00535066">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rsidR="006D1266" w:rsidRDefault="006D1266">
            <w:pPr>
              <w:rPr>
                <w:lang w:eastAsia="zh-CN"/>
              </w:rPr>
            </w:pPr>
          </w:p>
          <w:p w:rsidR="006D1266" w:rsidRDefault="006D1266">
            <w:pPr>
              <w:pStyle w:val="a8"/>
              <w:rPr>
                <w:rFonts w:eastAsia="MS PGothic"/>
                <w:b w:val="0"/>
                <w:bCs/>
                <w:iCs/>
                <w:lang w:eastAsia="ja-JP"/>
              </w:rPr>
            </w:pPr>
          </w:p>
        </w:tc>
      </w:tr>
      <w:tr w:rsidR="006D1266">
        <w:tc>
          <w:tcPr>
            <w:tcW w:w="932" w:type="pct"/>
          </w:tcPr>
          <w:p w:rsidR="006D1266" w:rsidRDefault="00535066">
            <w:r>
              <w:t>Sony</w:t>
            </w:r>
          </w:p>
        </w:tc>
        <w:tc>
          <w:tcPr>
            <w:tcW w:w="4068" w:type="pct"/>
          </w:tcPr>
          <w:p w:rsidR="006D1266" w:rsidRDefault="00535066">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rsidR="006D1266" w:rsidRDefault="00535066">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rsidR="006D1266" w:rsidRDefault="00535066">
            <w:pPr>
              <w:spacing w:afterLines="50" w:after="120"/>
              <w:jc w:val="both"/>
              <w:rPr>
                <w:color w:val="FF0000"/>
              </w:rPr>
            </w:pPr>
            <w:r>
              <w:rPr>
                <w:color w:val="FF0000"/>
              </w:rPr>
              <w:t xml:space="preserve">&gt;&gt;&gt;&gt;&gt;&gt;&gt;&gt;&gt;&gt;&gt;&gt;&gt;&gt;&gt;&gt;&gt;&gt;&gt;&gt;&gt;&gt;&gt;&gt;&gt;&gt;&gt;&gt; </w:t>
            </w:r>
            <w:r>
              <w:rPr>
                <w:color w:val="FF0000"/>
              </w:rPr>
              <w:t>unchanged text omitted &gt;&gt;&gt;&gt;&gt;&gt;&gt;&gt;&gt;&gt;&gt;&gt;&gt;&gt;&gt;&gt;&gt;&gt;&gt;&gt;&gt;&gt;&gt;&gt;&gt;&gt;&gt;&gt;</w:t>
            </w:r>
          </w:p>
          <w:p w:rsidR="006D1266" w:rsidRDefault="00535066">
            <w:r>
              <w:t xml:space="preserve">Uplink frame number </w:t>
            </w:r>
            <w:r>
              <w:rPr>
                <w:position w:val="-6"/>
              </w:rPr>
              <w:object w:dxaOrig="126" w:dyaOrig="252">
                <v:shape id="_x0000_i1026" type="#_x0000_t75" style="width:6.4pt;height:12.85pt" o:ole="">
                  <v:imagedata r:id="rId18" o:title=""/>
                </v:shape>
                <o:OLEObject Type="Embed" ProgID="Equation.3" ShapeID="_x0000_i1026" DrawAspect="Content" ObjectID="_1707051892" r:id="rId2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rsidR="006D1266" w:rsidRPr="00EE098D" w:rsidRDefault="00535066">
            <w:pPr>
              <w:ind w:left="568" w:hanging="284"/>
              <w:rPr>
                <w:lang w:val="en-GB" w:eastAsia="ko-KR"/>
              </w:rPr>
            </w:pPr>
            <w:r w:rsidRPr="00EE098D">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sidRPr="00EE098D">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sidRPr="00EE098D">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sidRPr="00EE098D">
              <w:rPr>
                <w:lang w:val="en-GB"/>
              </w:rPr>
              <w:t xml:space="preserve"> shall be used</w:t>
            </w:r>
            <w:r w:rsidRPr="00EE098D">
              <w:rPr>
                <w:lang w:val="en-GB" w:eastAsia="ko-KR"/>
              </w:rPr>
              <w:t>;</w:t>
            </w:r>
          </w:p>
          <w:p w:rsidR="006D1266" w:rsidRPr="00EE098D" w:rsidRDefault="00535066">
            <w:pPr>
              <w:ind w:left="568" w:hanging="284"/>
              <w:rPr>
                <w:lang w:val="en-GB"/>
              </w:rPr>
            </w:pPr>
            <w:r w:rsidRPr="00EE098D">
              <w:rPr>
                <w:lang w:val="en-GB" w:eastAsia="ko-KR"/>
              </w:rPr>
              <w:t>-</w:t>
            </w:r>
            <w:r w:rsidRPr="00EE098D">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sidRPr="00EE098D">
              <w:rPr>
                <w:lang w:val="en-GB"/>
              </w:rPr>
              <w:t xml:space="preserve"> is derived from </w:t>
            </w:r>
            <w:r w:rsidRPr="00EE098D">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sidRPr="00EE098D">
              <w:rPr>
                <w:iCs/>
                <w:highlight w:val="yellow"/>
                <w:lang w:val="en-GB"/>
              </w:rPr>
              <w:t>TAInfo-r17</w:t>
            </w:r>
            <w:r w:rsidRPr="00EE098D">
              <w:rPr>
                <w:highlight w:val="yellow"/>
                <w:lang w:val="en-GB"/>
              </w:rPr>
              <w:t xml:space="preserve"> if configured. I</w:t>
            </w:r>
            <w:r w:rsidRPr="00EE098D">
              <w:rPr>
                <w:highlight w:val="yellow"/>
                <w:lang w:val="en-GB"/>
              </w:rPr>
              <w:t xml:space="preserve">f </w:t>
            </w:r>
            <w:r w:rsidRPr="00EE098D">
              <w:rPr>
                <w:iCs/>
                <w:highlight w:val="yellow"/>
                <w:lang w:val="en-GB"/>
              </w:rPr>
              <w:t>TAInfo-r17</w:t>
            </w:r>
            <w:r w:rsidRPr="00EE098D">
              <w:rPr>
                <w:highlight w:val="yellow"/>
                <w:lang w:val="en-GB"/>
              </w:rPr>
              <w:t xml:space="preserve"> is</w:t>
            </w:r>
            <w:r>
              <w:rPr>
                <w:highlight w:val="yellow"/>
              </w:rPr>
              <w:t xml:space="preserve"> not</w:t>
            </w:r>
            <w:r w:rsidRPr="00EE098D">
              <w:rPr>
                <w:highlight w:val="yellow"/>
                <w:lang w:val="en-GB"/>
              </w:rPr>
              <w:t xml:space="preserve"> configured,</w:t>
            </w:r>
            <w:r w:rsidRPr="00EE098D">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sidRPr="00EE098D">
              <w:rPr>
                <w:lang w:val="en-GB"/>
              </w:rPr>
              <w:t>;</w:t>
            </w:r>
          </w:p>
          <w:p w:rsidR="006D1266" w:rsidRDefault="00535066">
            <w:pPr>
              <w:pStyle w:val="aff0"/>
              <w:numPr>
                <w:ilvl w:val="0"/>
                <w:numId w:val="33"/>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rsidR="006D1266" w:rsidRDefault="00535066">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rsidR="006D1266" w:rsidRDefault="00535066">
            <w:pPr>
              <w:ind w:leftChars="500" w:left="1000"/>
              <w:rPr>
                <w:highlight w:val="yellow"/>
              </w:rPr>
            </w:pPr>
            <w:r>
              <w:rPr>
                <w:highlight w:val="yellow"/>
              </w:rPr>
              <w:t>Where:</w:t>
            </w:r>
          </w:p>
          <w:p w:rsidR="006D1266" w:rsidRDefault="00535066">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m:t>
                  </m:r>
                  <m:r>
                    <m:rPr>
                      <m:sty m:val="p"/>
                    </m:rPr>
                    <w:rPr>
                      <w:rFonts w:ascii="Cambria Math" w:hAnsi="Cambria Math"/>
                    </w:rPr>
                    <m:t>ift-r17</m:t>
                  </m:r>
                </m:num>
                <m:den>
                  <m:r>
                    <m:rPr>
                      <m:sty m:val="p"/>
                    </m:rPr>
                    <w:rPr>
                      <w:rFonts w:ascii="Cambria Math" w:hAnsi="Cambria Math"/>
                    </w:rPr>
                    <m:t>2</m:t>
                  </m:r>
                </m:den>
              </m:f>
            </m:oMath>
            <w:r>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rsidR="006D1266" w:rsidRDefault="00535066">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Pr>
                <w:highlight w:val="yellow"/>
                <w:lang w:eastAsia="ja-JP"/>
              </w:rPr>
              <w:t xml:space="preserve"> is derived as follows:</w:t>
            </w:r>
          </w:p>
          <w:p w:rsidR="006D1266" w:rsidRDefault="00535066">
            <w:pPr>
              <w:pStyle w:val="aff0"/>
              <w:numPr>
                <w:ilvl w:val="1"/>
                <w:numId w:val="35"/>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rsidR="006D1266" w:rsidRDefault="00535066">
            <w:pPr>
              <w:pStyle w:val="aff0"/>
              <w:numPr>
                <w:ilvl w:val="1"/>
                <w:numId w:val="35"/>
              </w:numPr>
              <w:spacing w:after="0"/>
              <w:rPr>
                <w:highlight w:val="yellow"/>
                <w:lang w:val="en-GB"/>
              </w:rPr>
            </w:pPr>
            <w:r>
              <w:rPr>
                <w:highlight w:val="yellow"/>
                <w:lang w:val="en-GB"/>
              </w:rPr>
              <w:t xml:space="preserve">otherwise, when indicated in [SIB (other than SIB1)], epoch time of assistance information is </w:t>
            </w:r>
            <w:r>
              <w:rPr>
                <w:highlight w:val="yellow"/>
                <w:lang w:val="en-GB"/>
              </w:rPr>
              <w:t>implicitly known as the end of the SI window during which the SI message is transmitted.</w:t>
            </w:r>
          </w:p>
          <w:p w:rsidR="006D1266" w:rsidRPr="00EE098D" w:rsidRDefault="00535066">
            <w:pPr>
              <w:ind w:left="568" w:hanging="284"/>
              <w:rPr>
                <w:lang w:val="en-GB" w:eastAsia="ko-KR"/>
              </w:rPr>
            </w:pPr>
            <w:r w:rsidRPr="00EE098D">
              <w:rPr>
                <w:lang w:val="en-GB"/>
              </w:rPr>
              <w:t>-</w:t>
            </w:r>
            <w:r w:rsidRPr="00EE098D">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sidRPr="00EE098D">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sidRPr="00EE098D">
              <w:rPr>
                <w:lang w:val="en-GB"/>
              </w:rPr>
              <w:t>.</w:t>
            </w:r>
          </w:p>
          <w:p w:rsidR="006D1266" w:rsidRDefault="00535066">
            <w:pPr>
              <w:spacing w:afterLines="50" w:after="120"/>
              <w:jc w:val="both"/>
              <w:rPr>
                <w:color w:val="FF0000"/>
              </w:rPr>
            </w:pPr>
            <w:r>
              <w:rPr>
                <w:color w:val="FF0000"/>
              </w:rPr>
              <w:lastRenderedPageBreak/>
              <w:t>&gt;&gt;&gt;&gt;&gt;&gt;&gt;&gt;&gt;&gt;&gt;&gt;&gt;&gt;&gt;&gt;&gt;&gt;&gt;&gt;&gt;&gt;&gt;&gt;&gt;&gt;&gt;&gt; unch</w:t>
            </w:r>
            <w:r>
              <w:rPr>
                <w:color w:val="FF0000"/>
              </w:rPr>
              <w:t>anged text omitted &gt;&gt;&gt;&gt;&gt;&gt;&gt;&gt;&gt;&gt;&gt;&gt;&gt;&gt;&gt;&gt;&gt;&gt;&gt;&gt;&gt;&gt;&gt;&gt;&gt;&gt;&gt;&gt;</w:t>
            </w:r>
          </w:p>
          <w:p w:rsidR="006D1266" w:rsidRDefault="006D1266">
            <w:pPr>
              <w:pStyle w:val="Prop1"/>
              <w:rPr>
                <w:rFonts w:eastAsia="宋体"/>
                <w:bCs/>
                <w:iCs/>
                <w:kern w:val="2"/>
                <w:lang w:eastAsia="ja-JP"/>
              </w:rPr>
            </w:pPr>
          </w:p>
        </w:tc>
      </w:tr>
      <w:tr w:rsidR="006D1266">
        <w:tc>
          <w:tcPr>
            <w:tcW w:w="932" w:type="pct"/>
          </w:tcPr>
          <w:p w:rsidR="006D1266" w:rsidRDefault="00535066">
            <w:r>
              <w:lastRenderedPageBreak/>
              <w:t>Ericsson</w:t>
            </w:r>
          </w:p>
        </w:tc>
        <w:tc>
          <w:tcPr>
            <w:tcW w:w="4068" w:type="pct"/>
          </w:tcPr>
          <w:p w:rsidR="006D1266" w:rsidRDefault="00535066">
            <w:pPr>
              <w:pStyle w:val="af4"/>
              <w:tabs>
                <w:tab w:val="right" w:leader="dot" w:pos="9629"/>
              </w:tabs>
              <w:rPr>
                <w:rStyle w:val="afd"/>
                <w:rFonts w:ascii="Times New Roman" w:hAnsi="Times New Roman" w:cs="Times New Roman"/>
                <w:color w:val="000000" w:themeColor="text1"/>
                <w:sz w:val="20"/>
                <w:szCs w:val="20"/>
                <w:u w:val="none"/>
              </w:rPr>
            </w:pPr>
            <w:hyperlink w:anchor="_Toc95768505" w:history="1">
              <w:r>
                <w:rPr>
                  <w:rStyle w:val="afd"/>
                  <w:rFonts w:ascii="Times New Roman" w:hAnsi="Times New Roman" w:cs="Times New Roman"/>
                  <w:color w:val="000000" w:themeColor="text1"/>
                  <w:sz w:val="20"/>
                  <w:szCs w:val="20"/>
                  <w:u w:val="none"/>
                </w:rPr>
                <w:t>Proposal 2</w:t>
              </w:r>
              <w:r>
                <w:rPr>
                  <w:rFonts w:ascii="Times New Roman" w:eastAsiaTheme="minorEastAsia" w:hAnsi="Times New Roman" w:cs="Times New Roman"/>
                  <w:b w:val="0"/>
                  <w:color w:val="000000" w:themeColor="text1"/>
                  <w:sz w:val="20"/>
                  <w:szCs w:val="20"/>
                  <w:lang w:val="sv-SE" w:eastAsia="sv-SE"/>
                </w:rPr>
                <w:tab/>
              </w:r>
              <w:r>
                <w:rPr>
                  <w:rStyle w:val="afd"/>
                  <w:rFonts w:ascii="Times New Roman" w:hAnsi="Times New Roman" w:cs="Times New Roman"/>
                  <w:color w:val="000000" w:themeColor="text1"/>
                  <w:sz w:val="20"/>
                  <w:szCs w:val="20"/>
                  <w:u w:val="none"/>
                </w:rPr>
                <w:t xml:space="preserve">Adopt the following TP for 3GPP TS 38.211: </w:t>
              </w:r>
            </w:hyperlink>
          </w:p>
          <w:p w:rsidR="006D1266" w:rsidRDefault="00535066">
            <w:pPr>
              <w:spacing w:after="0"/>
              <w:rPr>
                <w:rFonts w:eastAsiaTheme="minorEastAsia"/>
                <w:color w:val="000000" w:themeColor="text1"/>
              </w:rPr>
            </w:pPr>
            <w:r>
              <w:rPr>
                <w:color w:val="000000" w:themeColor="text1"/>
              </w:rPr>
              <w:t>--------------------------------- Start of TP for 3GPP TS 38.211 ---------------------------------</w:t>
            </w:r>
          </w:p>
          <w:p w:rsidR="006D1266" w:rsidRDefault="00535066">
            <w:pPr>
              <w:pStyle w:val="30"/>
              <w:tabs>
                <w:tab w:val="clear" w:pos="-840"/>
                <w:tab w:val="clear" w:pos="-417"/>
                <w:tab w:val="clear" w:pos="432"/>
                <w:tab w:val="left" w:pos="-272"/>
              </w:tabs>
              <w:ind w:left="-272"/>
              <w:rPr>
                <w:color w:val="000000" w:themeColor="text1"/>
              </w:rPr>
            </w:pPr>
            <w:bookmarkStart w:id="35" w:name="_Toc96280393"/>
            <w:bookmarkStart w:id="36" w:name="_Toc96280724"/>
            <w:r>
              <w:rPr>
                <w:color w:val="000000" w:themeColor="text1"/>
              </w:rPr>
              <w:t>4.3.1</w:t>
            </w:r>
            <w:r>
              <w:rPr>
                <w:color w:val="000000" w:themeColor="text1"/>
              </w:rPr>
              <w:tab/>
            </w:r>
            <w:r>
              <w:rPr>
                <w:color w:val="000000" w:themeColor="text1"/>
              </w:rPr>
              <w:t>Frames and subframes</w:t>
            </w:r>
            <w:bookmarkEnd w:id="35"/>
            <w:bookmarkEnd w:id="36"/>
          </w:p>
          <w:p w:rsidR="006D1266" w:rsidRDefault="00535066">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rsidR="006D1266" w:rsidRDefault="00535066">
            <w:pPr>
              <w:rPr>
                <w:color w:val="000000" w:themeColor="text1"/>
              </w:rPr>
            </w:pPr>
            <w:r>
              <w:rPr>
                <w:color w:val="000000" w:themeColor="text1"/>
              </w:rPr>
              <w:t xml:space="preserve">Uplink frame number </w:t>
            </w:r>
            <w:r>
              <w:rPr>
                <w:color w:val="000000" w:themeColor="text1"/>
                <w:position w:val="-6"/>
              </w:rPr>
              <w:object w:dxaOrig="111" w:dyaOrig="252">
                <v:shape id="_x0000_i1027" type="#_x0000_t75" style="width:5.7pt;height:12.85pt" o:ole="">
                  <v:imagedata r:id="rId18" o:title=""/>
                </v:shape>
                <o:OLEObject Type="Embed" ProgID="Equation.3" ShapeID="_x0000_i1027" DrawAspect="Content" ObjectID="_1707051893" r:id="rId21"/>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rsidR="006D1266" w:rsidRDefault="00535066">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rsidR="006D1266" w:rsidRDefault="00535066">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rsidR="006D1266" w:rsidRDefault="00535066">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rsidR="006D1266" w:rsidRDefault="00535066">
            <w:pPr>
              <w:spacing w:after="0"/>
              <w:rPr>
                <w:rFonts w:eastAsiaTheme="minorEastAsia"/>
                <w:color w:val="000000" w:themeColor="text1"/>
              </w:rPr>
            </w:pPr>
            <w:r>
              <w:rPr>
                <w:color w:val="000000" w:themeColor="text1"/>
              </w:rPr>
              <w:t>--------------------------</w:t>
            </w:r>
            <w:r>
              <w:rPr>
                <w:color w:val="000000" w:themeColor="text1"/>
              </w:rPr>
              <w:t>------- End of TP for 3GPP TS 38.211 ----------------------------------</w:t>
            </w:r>
          </w:p>
          <w:p w:rsidR="006D1266" w:rsidRDefault="006D1266">
            <w:pPr>
              <w:rPr>
                <w:color w:val="000000" w:themeColor="text1"/>
              </w:rPr>
            </w:pPr>
          </w:p>
          <w:p w:rsidR="006D1266" w:rsidRDefault="00535066">
            <w:pPr>
              <w:pStyle w:val="af4"/>
              <w:tabs>
                <w:tab w:val="right" w:leader="dot" w:pos="9629"/>
              </w:tabs>
              <w:rPr>
                <w:rStyle w:val="afd"/>
                <w:rFonts w:ascii="Times New Roman" w:hAnsi="Times New Roman" w:cs="Times New Roman"/>
                <w:b w:val="0"/>
                <w:color w:val="000000" w:themeColor="text1"/>
                <w:sz w:val="20"/>
                <w:szCs w:val="20"/>
                <w:u w:val="none"/>
              </w:rPr>
            </w:pPr>
            <w:hyperlink w:anchor="_Toc95768507" w:history="1">
              <w:r>
                <w:rPr>
                  <w:rStyle w:val="afd"/>
                  <w:rFonts w:ascii="Times New Roman" w:hAnsi="Times New Roman" w:cs="Times New Roman"/>
                  <w:color w:val="000000" w:themeColor="text1"/>
                  <w:sz w:val="20"/>
                  <w:szCs w:val="20"/>
                  <w:u w:val="none"/>
                </w:rPr>
                <w:t>Proposal 4</w:t>
              </w:r>
              <w:r>
                <w:rPr>
                  <w:rFonts w:ascii="Times New Roman" w:eastAsiaTheme="minorEastAsia" w:hAnsi="Times New Roman" w:cs="Times New Roman"/>
                  <w:b w:val="0"/>
                  <w:color w:val="000000" w:themeColor="text1"/>
                  <w:sz w:val="20"/>
                  <w:szCs w:val="20"/>
                  <w:lang w:val="sv-SE" w:eastAsia="sv-SE"/>
                </w:rPr>
                <w:tab/>
              </w:r>
              <w:r>
                <w:rPr>
                  <w:rStyle w:val="afd"/>
                  <w:rFonts w:ascii="Times New Roman" w:hAnsi="Times New Roman" w:cs="Times New Roman"/>
                  <w:b w:val="0"/>
                  <w:color w:val="000000" w:themeColor="text1"/>
                  <w:sz w:val="20"/>
                  <w:szCs w:val="20"/>
                  <w:u w:val="none"/>
                </w:rPr>
                <w:t xml:space="preserve">Adopt the following TP for 3GPP TS 38.211:  </w:t>
              </w:r>
            </w:hyperlink>
          </w:p>
          <w:p w:rsidR="006D1266" w:rsidRDefault="00535066">
            <w:pPr>
              <w:spacing w:after="0"/>
              <w:rPr>
                <w:rFonts w:eastAsiaTheme="minorEastAsia"/>
                <w:color w:val="000000" w:themeColor="text1"/>
              </w:rPr>
            </w:pPr>
            <w:r>
              <w:rPr>
                <w:color w:val="000000" w:themeColor="text1"/>
              </w:rPr>
              <w:t xml:space="preserve">---------------------------------- Start of TP for 3GPP TS 38.211 </w:t>
            </w:r>
            <w:r>
              <w:rPr>
                <w:color w:val="000000" w:themeColor="text1"/>
              </w:rPr>
              <w:t>----------------------------------</w:t>
            </w:r>
          </w:p>
          <w:p w:rsidR="006D1266" w:rsidRDefault="00535066">
            <w:pPr>
              <w:pStyle w:val="30"/>
              <w:tabs>
                <w:tab w:val="clear" w:pos="-840"/>
                <w:tab w:val="clear" w:pos="-417"/>
                <w:tab w:val="clear" w:pos="432"/>
                <w:tab w:val="left" w:pos="-272"/>
              </w:tabs>
              <w:ind w:left="-272"/>
              <w:rPr>
                <w:color w:val="000000" w:themeColor="text1"/>
              </w:rPr>
            </w:pPr>
            <w:bookmarkStart w:id="37" w:name="_Toc96280394"/>
            <w:bookmarkStart w:id="38" w:name="_Toc96280725"/>
            <w:r>
              <w:rPr>
                <w:color w:val="000000" w:themeColor="text1"/>
              </w:rPr>
              <w:t>4.3.1</w:t>
            </w:r>
            <w:r>
              <w:rPr>
                <w:color w:val="000000" w:themeColor="text1"/>
              </w:rPr>
              <w:tab/>
              <w:t>Frames and subframes</w:t>
            </w:r>
            <w:bookmarkEnd w:id="37"/>
            <w:bookmarkEnd w:id="38"/>
          </w:p>
          <w:p w:rsidR="006D1266" w:rsidRDefault="00535066">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rsidR="006D1266" w:rsidRDefault="00535066">
            <w:pPr>
              <w:rPr>
                <w:color w:val="000000" w:themeColor="text1"/>
              </w:rPr>
            </w:pPr>
            <w:r>
              <w:rPr>
                <w:color w:val="000000" w:themeColor="text1"/>
              </w:rPr>
              <w:t xml:space="preserve">Uplink frame number </w:t>
            </w:r>
            <w:r>
              <w:rPr>
                <w:color w:val="000000" w:themeColor="text1"/>
                <w:position w:val="-6"/>
              </w:rPr>
              <w:object w:dxaOrig="111" w:dyaOrig="252">
                <v:shape id="_x0000_i1028" type="#_x0000_t75" style="width:5.7pt;height:12.85pt" o:ole="">
                  <v:imagedata r:id="rId18" o:title=""/>
                </v:shape>
                <o:OLEObject Type="Embed" ProgID="Equation.3" ShapeID="_x0000_i1028" DrawAspect="Content" ObjectID="_1707051894"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rsidR="006D1266" w:rsidRDefault="00535066">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rsidR="006D1266" w:rsidRDefault="00535066">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w:t>
            </w:r>
            <w:r>
              <w:rPr>
                <w:color w:val="000000" w:themeColor="text1"/>
              </w:rPr>
              <w:t xml:space="preserve">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rsidR="006D1266" w:rsidRDefault="00535066">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rsidR="006D1266" w:rsidRDefault="00535066">
            <w:pPr>
              <w:spacing w:after="0"/>
              <w:rPr>
                <w:rFonts w:eastAsiaTheme="minorEastAsia"/>
                <w:color w:val="000000" w:themeColor="text1"/>
              </w:rPr>
            </w:pPr>
            <w:r>
              <w:rPr>
                <w:color w:val="000000" w:themeColor="text1"/>
              </w:rPr>
              <w:t>---------------------------------- End of TP for 3GPP TS 38.211 -----------------------------------</w:t>
            </w:r>
          </w:p>
          <w:p w:rsidR="006D1266" w:rsidRDefault="006D1266">
            <w:pPr>
              <w:pStyle w:val="30"/>
              <w:tabs>
                <w:tab w:val="clear" w:pos="-840"/>
                <w:tab w:val="clear" w:pos="-417"/>
                <w:tab w:val="clear" w:pos="432"/>
                <w:tab w:val="left" w:pos="-272"/>
              </w:tabs>
              <w:ind w:left="-272"/>
              <w:rPr>
                <w:color w:val="FF0000"/>
                <w:lang w:eastAsia="ko-KR"/>
              </w:rPr>
            </w:pPr>
            <w:bookmarkStart w:id="39" w:name="_Toc96280395"/>
            <w:bookmarkStart w:id="40" w:name="_Toc96280726"/>
            <w:bookmarkEnd w:id="39"/>
            <w:bookmarkEnd w:id="40"/>
          </w:p>
          <w:p w:rsidR="006D1266" w:rsidRDefault="006D1266">
            <w:pPr>
              <w:widowControl w:val="0"/>
              <w:adjustRightInd w:val="0"/>
              <w:snapToGrid w:val="0"/>
              <w:spacing w:line="300" w:lineRule="auto"/>
              <w:rPr>
                <w:rFonts w:eastAsia="MS Mincho"/>
                <w:bCs/>
                <w:kern w:val="2"/>
                <w:lang w:val="en-GB"/>
              </w:rPr>
            </w:pPr>
          </w:p>
        </w:tc>
      </w:tr>
    </w:tbl>
    <w:p w:rsidR="006D1266" w:rsidRDefault="006D1266"/>
    <w:p w:rsidR="006D1266" w:rsidRDefault="00535066">
      <w:pPr>
        <w:pStyle w:val="2"/>
      </w:pPr>
      <w:bookmarkStart w:id="41" w:name="_Toc96280727"/>
      <w:r>
        <w:t>Initial proposal and companies views’ collection for 1st round</w:t>
      </w:r>
      <w:bookmarkEnd w:id="41"/>
      <w:r>
        <w:t xml:space="preserve"> </w:t>
      </w:r>
    </w:p>
    <w:p w:rsidR="006D1266" w:rsidRDefault="00535066">
      <w:pPr>
        <w:rPr>
          <w:lang w:val="en-GB"/>
        </w:rPr>
      </w:pPr>
      <w:r>
        <w:rPr>
          <w:lang w:val="en-GB"/>
        </w:rPr>
        <w:t>Regarding CRs/TPs for 3GPP TS 38.211, based on the companies contributions</w:t>
      </w:r>
      <w:r>
        <w:rPr>
          <w:lang w:val="en-GB"/>
        </w:rPr>
        <w:t xml:space="preserve"> recopied in section 11.1 Initial proposal 11 is made hereafter.</w:t>
      </w:r>
    </w:p>
    <w:p w:rsidR="006D1266" w:rsidRDefault="00535066">
      <w:pPr>
        <w:rPr>
          <w:lang w:val="en-GB"/>
        </w:rPr>
      </w:pPr>
      <w:r>
        <w:rPr>
          <w:lang w:val="en-GB"/>
        </w:rPr>
        <w:t>Let’s work as group to provide an appropriate wording for this TP:</w:t>
      </w:r>
    </w:p>
    <w:p w:rsidR="006D1266" w:rsidRDefault="00535066">
      <w:pPr>
        <w:rPr>
          <w:b/>
          <w:lang w:val="en-GB"/>
        </w:rPr>
      </w:pPr>
      <w:r>
        <w:rPr>
          <w:b/>
          <w:highlight w:val="yellow"/>
          <w:lang w:val="en-GB"/>
        </w:rPr>
        <w:lastRenderedPageBreak/>
        <w:t>Initial proposal 11</w:t>
      </w:r>
    </w:p>
    <w:p w:rsidR="006D1266" w:rsidRDefault="00535066">
      <w:pPr>
        <w:rPr>
          <w:b/>
          <w:lang w:val="en-GB"/>
        </w:rPr>
      </w:pPr>
      <w:r>
        <w:rPr>
          <w:b/>
          <w:lang w:val="en-GB"/>
        </w:rPr>
        <w:t>Adopt the following TP for 3GPP TS 38.211:</w:t>
      </w:r>
    </w:p>
    <w:tbl>
      <w:tblPr>
        <w:tblStyle w:val="af7"/>
        <w:tblW w:w="0" w:type="auto"/>
        <w:tblLook w:val="04A0" w:firstRow="1" w:lastRow="0" w:firstColumn="1" w:lastColumn="0" w:noHBand="0" w:noVBand="1"/>
      </w:tblPr>
      <w:tblGrid>
        <w:gridCol w:w="9629"/>
      </w:tblGrid>
      <w:tr w:rsidR="006D1266">
        <w:tc>
          <w:tcPr>
            <w:tcW w:w="9629" w:type="dxa"/>
          </w:tcPr>
          <w:p w:rsidR="006D1266" w:rsidRDefault="006D1266">
            <w:pPr>
              <w:rPr>
                <w:lang w:val="en-GB"/>
              </w:rPr>
            </w:pPr>
          </w:p>
          <w:p w:rsidR="006D1266" w:rsidRDefault="00535066">
            <w:pPr>
              <w:spacing w:after="0"/>
              <w:jc w:val="center"/>
              <w:rPr>
                <w:color w:val="000000" w:themeColor="text1"/>
              </w:rPr>
            </w:pPr>
            <w:r>
              <w:rPr>
                <w:color w:val="000000" w:themeColor="text1"/>
                <w:highlight w:val="yellow"/>
              </w:rPr>
              <w:t>---------------------------------- Start of TP for 3GPP TS 3</w:t>
            </w:r>
            <w:r>
              <w:rPr>
                <w:color w:val="000000" w:themeColor="text1"/>
                <w:highlight w:val="yellow"/>
              </w:rPr>
              <w:t>8.211 ----------------------------------</w:t>
            </w:r>
          </w:p>
          <w:p w:rsidR="006D1266" w:rsidRDefault="00535066">
            <w:pPr>
              <w:spacing w:after="0"/>
              <w:rPr>
                <w:b/>
                <w:color w:val="000000" w:themeColor="text1"/>
              </w:rPr>
            </w:pPr>
            <w:r>
              <w:rPr>
                <w:b/>
                <w:color w:val="000000" w:themeColor="text1"/>
              </w:rPr>
              <w:t>3.1</w:t>
            </w:r>
            <w:r>
              <w:rPr>
                <w:b/>
                <w:color w:val="000000" w:themeColor="text1"/>
              </w:rPr>
              <w:tab/>
              <w:t>Frames and subframes</w:t>
            </w:r>
          </w:p>
          <w:p w:rsidR="006D1266" w:rsidRDefault="006D1266">
            <w:pPr>
              <w:spacing w:after="0"/>
              <w:rPr>
                <w:rFonts w:eastAsiaTheme="minorEastAsia"/>
                <w:b/>
                <w:color w:val="000000" w:themeColor="text1"/>
              </w:rPr>
            </w:pPr>
          </w:p>
          <w:p w:rsidR="006D1266" w:rsidRDefault="0053506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rsidR="006D1266" w:rsidRDefault="006D1266">
            <w:pPr>
              <w:spacing w:after="0"/>
              <w:rPr>
                <w:rFonts w:eastAsiaTheme="minorEastAsia"/>
                <w:b/>
                <w:color w:val="000000" w:themeColor="text1"/>
                <w:lang w:val="sv-SE"/>
              </w:rPr>
            </w:pPr>
          </w:p>
          <w:p w:rsidR="006D1266" w:rsidRDefault="00535066">
            <w:r>
              <w:t xml:space="preserve">Uplink frame number </w:t>
            </w:r>
            <w:r>
              <w:rPr>
                <w:position w:val="-6"/>
              </w:rPr>
              <w:object w:dxaOrig="141" w:dyaOrig="238">
                <v:shape id="_x0000_i1029" type="#_x0000_t75" style="width:7.15pt;height:12.1pt" o:ole="">
                  <v:imagedata r:id="rId18" o:title=""/>
                </v:shape>
                <o:OLEObject Type="Embed" ProgID="Equation.3" ShapeID="_x0000_i1029" DrawAspect="Content" ObjectID="_1707051895" r:id="rId23"/>
              </w:object>
            </w:r>
            <w:r>
              <w:t xml:space="preserve"> for transmission from the UE shall start  </w:t>
            </w:r>
          </w:p>
          <w:p w:rsidR="006D1266" w:rsidRDefault="00535066">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rsidR="006D1266" w:rsidRDefault="00535066">
            <w:r>
              <w:t xml:space="preserve">before the start of the corresponding downlink frame at the UE where </w:t>
            </w:r>
          </w:p>
          <w:p w:rsidR="006D1266" w:rsidRDefault="00535066">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rsidR="006D1266" w:rsidRDefault="00535066">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w:t>
            </w:r>
            <w:r>
              <w:t xml:space="preserve">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rsidR="006D1266" w:rsidRDefault="00535066">
            <w:pPr>
              <w:pStyle w:val="B1"/>
              <w:keepNext/>
            </w:pPr>
            <w:bookmarkStart w:id="42" w:name="_Hlk86995707"/>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3" w:name="_Hlk86996296"/>
            <w:r>
              <w:rPr>
                <w:color w:val="FF0000"/>
              </w:rPr>
              <w:t>to pre-compensate for the two-way delay between the UE and the serving satellite</w:t>
            </w:r>
            <w:r>
              <w:t xml:space="preserve">, based </w:t>
            </w:r>
            <w:r>
              <w:t xml:space="preserve">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2"/>
            <w:bookmarkEnd w:id="43"/>
          </w:p>
          <w:p w:rsidR="006D1266" w:rsidRDefault="006D1266">
            <w:pPr>
              <w:pStyle w:val="B1"/>
              <w:keepNext/>
              <w:jc w:val="center"/>
            </w:pPr>
          </w:p>
          <w:p w:rsidR="006D1266" w:rsidRDefault="00535066">
            <w:pPr>
              <w:pStyle w:val="B1"/>
              <w:keepNext/>
              <w:jc w:val="center"/>
            </w:pPr>
            <w:r>
              <w:rPr>
                <w:noProof/>
                <w:lang w:eastAsia="zh-CN"/>
              </w:rPr>
              <w:drawing>
                <wp:inline distT="0" distB="0" distL="0" distR="0">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rsidR="006D1266" w:rsidRDefault="00535066">
            <w:pPr>
              <w:pStyle w:val="a8"/>
              <w:jc w:val="center"/>
            </w:pPr>
            <w:r>
              <w:t>Figure 4.3.1-1: Uplink-downlink timing relation.</w:t>
            </w:r>
          </w:p>
          <w:p w:rsidR="006D1266" w:rsidRDefault="006D1266">
            <w:pPr>
              <w:pStyle w:val="B1"/>
              <w:jc w:val="center"/>
              <w:rPr>
                <w:lang w:eastAsia="ko-KR"/>
              </w:rPr>
            </w:pPr>
          </w:p>
          <w:p w:rsidR="006D1266" w:rsidRDefault="00535066">
            <w:pPr>
              <w:spacing w:after="0"/>
              <w:jc w:val="center"/>
              <w:rPr>
                <w:rFonts w:eastAsiaTheme="minorEastAsia"/>
                <w:color w:val="000000" w:themeColor="text1"/>
              </w:rPr>
            </w:pPr>
            <w:r>
              <w:rPr>
                <w:color w:val="000000" w:themeColor="text1"/>
                <w:highlight w:val="yellow"/>
              </w:rPr>
              <w:t xml:space="preserve">---------------------------------- End of TP for 3GPP TS 38.211 </w:t>
            </w:r>
            <w:r>
              <w:rPr>
                <w:color w:val="000000" w:themeColor="text1"/>
                <w:highlight w:val="yellow"/>
              </w:rPr>
              <w:t>-----------------------------------</w:t>
            </w:r>
          </w:p>
          <w:p w:rsidR="006D1266" w:rsidRDefault="006D1266"/>
        </w:tc>
      </w:tr>
    </w:tbl>
    <w:p w:rsidR="006D1266" w:rsidRDefault="006D1266">
      <w:pPr>
        <w:pStyle w:val="DraftProposal"/>
        <w:numPr>
          <w:ilvl w:val="0"/>
          <w:numId w:val="0"/>
        </w:numPr>
        <w:rPr>
          <w:rFonts w:ascii="Times New Roman" w:hAnsi="Times New Roman" w:cs="Times New Roman"/>
          <w:b w:val="0"/>
          <w:sz w:val="20"/>
        </w:rPr>
      </w:pPr>
    </w:p>
    <w:p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7"/>
        <w:tblW w:w="4885" w:type="pct"/>
        <w:tblLook w:val="04A0" w:firstRow="1" w:lastRow="0" w:firstColumn="1" w:lastColumn="0" w:noHBand="0" w:noVBand="1"/>
      </w:tblPr>
      <w:tblGrid>
        <w:gridCol w:w="1754"/>
        <w:gridCol w:w="765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7" w:type="pct"/>
            <w:shd w:val="clear" w:color="auto" w:fill="00B0F0"/>
          </w:tcPr>
          <w:p w:rsidR="006D1266" w:rsidRDefault="00535066">
            <w:pPr>
              <w:rPr>
                <w:b/>
                <w:color w:val="FFFFFF" w:themeColor="background1"/>
              </w:rPr>
            </w:pPr>
            <w:r>
              <w:rPr>
                <w:b/>
                <w:color w:val="FFFFFF" w:themeColor="background1"/>
              </w:rPr>
              <w:t>Comments and Views</w:t>
            </w:r>
          </w:p>
        </w:tc>
      </w:tr>
      <w:tr w:rsidR="006D1266">
        <w:tc>
          <w:tcPr>
            <w:tcW w:w="932" w:type="pct"/>
          </w:tcPr>
          <w:p w:rsidR="006D1266" w:rsidRDefault="00535066">
            <w:pPr>
              <w:rPr>
                <w:rFonts w:eastAsia="宋体"/>
                <w:bCs/>
                <w:szCs w:val="22"/>
                <w:lang w:eastAsia="zh-CN"/>
              </w:rPr>
            </w:pPr>
            <w:r>
              <w:rPr>
                <w:rFonts w:eastAsia="宋体"/>
                <w:bCs/>
                <w:szCs w:val="22"/>
                <w:lang w:eastAsia="zh-CN"/>
              </w:rPr>
              <w:t>Nokia, Nokia Shanghai Bell</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We support the intention of initial proposal 11.</w:t>
            </w:r>
          </w:p>
        </w:tc>
      </w:tr>
      <w:tr w:rsidR="006D1266">
        <w:tc>
          <w:tcPr>
            <w:tcW w:w="932" w:type="pct"/>
          </w:tcPr>
          <w:p w:rsidR="006D1266" w:rsidRDefault="00535066">
            <w:pPr>
              <w:rPr>
                <w:rFonts w:eastAsiaTheme="minorEastAsia"/>
                <w:bCs/>
                <w:lang w:eastAsia="zh-CN"/>
              </w:rPr>
            </w:pPr>
            <w:r>
              <w:rPr>
                <w:rFonts w:eastAsiaTheme="minorEastAsia"/>
                <w:bCs/>
                <w:lang w:eastAsia="zh-CN"/>
              </w:rPr>
              <w:t>Ericsson</w:t>
            </w:r>
          </w:p>
        </w:tc>
        <w:tc>
          <w:tcPr>
            <w:tcW w:w="4067" w:type="pct"/>
          </w:tcPr>
          <w:p w:rsidR="006D1266" w:rsidRDefault="00535066">
            <w:pPr>
              <w:rPr>
                <w:rFonts w:eastAsiaTheme="minorEastAsia"/>
                <w:lang w:eastAsia="zh-CN"/>
              </w:rPr>
            </w:pPr>
            <w:r>
              <w:rPr>
                <w:rFonts w:eastAsiaTheme="minorEastAsia"/>
                <w:lang w:eastAsia="zh-CN"/>
              </w:rPr>
              <w:t>Support.</w:t>
            </w:r>
          </w:p>
        </w:tc>
      </w:tr>
      <w:tr w:rsidR="006D1266">
        <w:tc>
          <w:tcPr>
            <w:tcW w:w="932" w:type="pct"/>
          </w:tcPr>
          <w:p w:rsidR="006D1266" w:rsidRDefault="00535066">
            <w:pPr>
              <w:rPr>
                <w:rFonts w:eastAsiaTheme="minorEastAsia"/>
                <w:bCs/>
                <w:lang w:eastAsia="zh-CN"/>
              </w:rPr>
            </w:pPr>
            <w:r>
              <w:rPr>
                <w:rFonts w:eastAsiaTheme="minorEastAsia"/>
                <w:bCs/>
                <w:lang w:eastAsia="zh-CN"/>
              </w:rPr>
              <w:t xml:space="preserve">Apple </w:t>
            </w:r>
          </w:p>
        </w:tc>
        <w:tc>
          <w:tcPr>
            <w:tcW w:w="4067" w:type="pct"/>
          </w:tcPr>
          <w:p w:rsidR="006D1266" w:rsidRDefault="00535066">
            <w:pPr>
              <w:rPr>
                <w:rFonts w:eastAsiaTheme="minorEastAsia"/>
                <w:lang w:eastAsia="zh-CN"/>
              </w:rPr>
            </w:pPr>
            <w:r>
              <w:rPr>
                <w:rFonts w:eastAsiaTheme="minorEastAsia"/>
                <w:lang w:eastAsia="zh-CN"/>
              </w:rPr>
              <w:t xml:space="preserve">We are fine with the proposal. </w:t>
            </w:r>
          </w:p>
        </w:tc>
      </w:tr>
      <w:tr w:rsidR="006D1266">
        <w:tc>
          <w:tcPr>
            <w:tcW w:w="932" w:type="pct"/>
          </w:tcPr>
          <w:p w:rsidR="006D1266" w:rsidRDefault="00535066">
            <w:pPr>
              <w:rPr>
                <w:rFonts w:eastAsia="宋体"/>
                <w:bCs/>
                <w:szCs w:val="22"/>
                <w:lang w:eastAsia="zh-CN"/>
              </w:rPr>
            </w:pPr>
            <w:r>
              <w:rPr>
                <w:rFonts w:eastAsia="宋体" w:hint="eastAsia"/>
                <w:bCs/>
                <w:szCs w:val="22"/>
                <w:lang w:eastAsia="zh-CN"/>
              </w:rPr>
              <w:t>ZTE</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We suggest following revisions on the TP:</w:t>
            </w:r>
          </w:p>
          <w:p w:rsidR="006D1266" w:rsidRDefault="00535066">
            <w:pPr>
              <w:pStyle w:val="B1"/>
            </w:pPr>
            <w:r>
              <w:rPr>
                <w:lang w:eastAsia="ko-KR"/>
              </w:rPr>
              <w:lastRenderedPageBreak/>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rsidR="006D1266" w:rsidRDefault="00535066">
            <w:pPr>
              <w:pStyle w:val="B1"/>
              <w:keepNext/>
              <w:rPr>
                <w:rFonts w:eastAsia="宋体"/>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 xml:space="preserve">For </w:t>
            </w:r>
            <w:r>
              <w:rPr>
                <w:rFonts w:eastAsia="宋体" w:hint="eastAsia"/>
                <w:bCs/>
                <w:szCs w:val="22"/>
                <w:lang w:eastAsia="zh-CN"/>
              </w:rPr>
              <w:t>common TA, as replied by 38.211 spec editor in RAN1#107e email discussion,</w:t>
            </w:r>
            <w:r>
              <w:t xml:space="preserve"> the only difference between </w:t>
            </w:r>
            <w:r>
              <w:rPr>
                <w:rFonts w:eastAsia="宋体" w:hint="eastAsia"/>
                <w:lang w:eastAsia="zh-CN"/>
              </w:rPr>
              <w:t xml:space="preserve">current description in </w:t>
            </w:r>
            <w:r>
              <w:t>38.211 and the agreements</w:t>
            </w:r>
            <w:r>
              <w:rPr>
                <w:rFonts w:eastAsia="宋体"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eastAsia="zh-CN"/>
              </w:rPr>
              <w:t>.</w:t>
            </w:r>
            <w:r>
              <w:rPr>
                <w:lang w:eastAsia="en-GB"/>
              </w:rPr>
              <w:t xml:space="preserve"> </w:t>
            </w:r>
            <w:r>
              <w:rPr>
                <w:rFonts w:eastAsia="宋体"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eastAsia="zh-CN"/>
              </w:rPr>
              <w:t xml:space="preserve"> </w:t>
            </w:r>
            <w:r>
              <w:rPr>
                <w:rFonts w:eastAsia="宋体" w:hint="eastAsia"/>
                <w:lang w:eastAsia="zh-CN"/>
              </w:rPr>
              <w:t>is left to UE implementation anyway, we prefer to just keep current simple description and</w:t>
            </w:r>
            <w:r>
              <w:rPr>
                <w:rFonts w:eastAsia="宋体" w:hint="eastAsia"/>
                <w:lang w:eastAsia="zh-CN"/>
              </w:rPr>
              <w:t xml:space="preserve"> avoid the introduction of additional unneeded intermediate concepts</w:t>
            </w:r>
            <w:r>
              <w:rPr>
                <w:lang w:eastAsia="en-GB"/>
              </w:rPr>
              <w:t>.</w:t>
            </w:r>
          </w:p>
          <w:p w:rsidR="006D1266" w:rsidRDefault="00535066">
            <w:pPr>
              <w:pStyle w:val="aff0"/>
              <w:adjustRightInd w:val="0"/>
              <w:snapToGrid w:val="0"/>
              <w:spacing w:after="120"/>
              <w:ind w:left="0"/>
              <w:rPr>
                <w:lang w:eastAsia="zh-CN"/>
              </w:rPr>
            </w:pPr>
            <w:r>
              <w:rPr>
                <w:rFonts w:eastAsia="宋体" w:hint="eastAsia"/>
                <w:bCs/>
                <w:szCs w:val="22"/>
                <w:lang w:eastAsia="zh-CN"/>
              </w:rPr>
              <w:t xml:space="preserve">For UE specific TA, </w:t>
            </w:r>
            <w:r>
              <w:rPr>
                <w:rFonts w:hint="eastAsia"/>
                <w:lang w:eastAsia="zh-CN"/>
              </w:rPr>
              <w:t>there is no need to specify the purpose of calculation, which is not aligned with the style of specification. Moreover, no agreement clearly stated that the UE specif</w:t>
            </w:r>
            <w:r>
              <w:rPr>
                <w:rFonts w:hint="eastAsia"/>
                <w:lang w:eastAsia="zh-CN"/>
              </w:rPr>
              <w:t xml:space="preserve">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bl>
    <w:p w:rsidR="006D1266" w:rsidRDefault="006D1266">
      <w:pPr>
        <w:rPr>
          <w:lang w:val="en-GB"/>
        </w:rPr>
      </w:pPr>
    </w:p>
    <w:p w:rsidR="006D1266" w:rsidRDefault="00535066">
      <w:pPr>
        <w:pStyle w:val="1"/>
      </w:pPr>
      <w:bookmarkStart w:id="44" w:name="_Toc96280728"/>
      <w:r>
        <w:t>[Active] Topic#12 CRs/TPs for 3GPP TS 38.213</w:t>
      </w:r>
      <w:bookmarkEnd w:id="44"/>
    </w:p>
    <w:p w:rsidR="006D1266" w:rsidRDefault="00535066">
      <w:pPr>
        <w:rPr>
          <w:lang w:val="en-GB"/>
        </w:rPr>
      </w:pPr>
      <w:r>
        <w:rPr>
          <w:lang w:val="en-GB"/>
        </w:rPr>
        <w:t xml:space="preserve">The original CR can be found in </w:t>
      </w:r>
      <w:hyperlink r:id="rId25" w:history="1">
        <w:r>
          <w:rPr>
            <w:rStyle w:val="afd"/>
            <w:lang w:val="en-GB"/>
          </w:rPr>
          <w:t>R1-2112934</w:t>
        </w:r>
      </w:hyperlink>
      <w:r>
        <w:rPr>
          <w:lang w:val="en-GB"/>
        </w:rPr>
        <w:t>.</w:t>
      </w:r>
    </w:p>
    <w:p w:rsidR="006D1266" w:rsidRDefault="00535066">
      <w:pPr>
        <w:pStyle w:val="2"/>
      </w:pPr>
      <w:bookmarkStart w:id="45" w:name="_Toc96280729"/>
      <w:r>
        <w:rPr>
          <w:rFonts w:hint="eastAsia"/>
        </w:rPr>
        <w:t>Companies</w:t>
      </w:r>
      <w:r>
        <w:t>’ contributions summary</w:t>
      </w:r>
      <w:bookmarkEnd w:id="45"/>
    </w:p>
    <w:tbl>
      <w:tblPr>
        <w:tblStyle w:val="af7"/>
        <w:tblW w:w="5000" w:type="pct"/>
        <w:tblLook w:val="04A0" w:firstRow="1" w:lastRow="0" w:firstColumn="1" w:lastColumn="0" w:noHBand="0" w:noVBand="1"/>
      </w:tblPr>
      <w:tblGrid>
        <w:gridCol w:w="1795"/>
        <w:gridCol w:w="783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8" w:type="pct"/>
            <w:shd w:val="clear" w:color="auto" w:fill="00B0F0"/>
          </w:tcPr>
          <w:p w:rsidR="006D1266" w:rsidRDefault="00535066">
            <w:pPr>
              <w:rPr>
                <w:b/>
                <w:color w:val="FFFFFF" w:themeColor="background1"/>
              </w:rPr>
            </w:pPr>
            <w:r>
              <w:rPr>
                <w:b/>
                <w:color w:val="FFFFFF" w:themeColor="background1"/>
              </w:rPr>
              <w:t>Proposals</w:t>
            </w:r>
          </w:p>
        </w:tc>
      </w:tr>
      <w:tr w:rsidR="006D1266">
        <w:tc>
          <w:tcPr>
            <w:tcW w:w="932" w:type="pct"/>
          </w:tcPr>
          <w:p w:rsidR="006D1266" w:rsidRDefault="00535066">
            <w:pPr>
              <w:spacing w:after="0"/>
              <w:rPr>
                <w:rFonts w:eastAsia="Times New Roman"/>
                <w:lang w:val="fr-FR" w:eastAsia="fr-FR"/>
              </w:rPr>
            </w:pPr>
            <w:r>
              <w:rPr>
                <w:rFonts w:eastAsia="Times New Roman"/>
                <w:lang w:val="fr-FR" w:eastAsia="fr-FR"/>
              </w:rPr>
              <w:t>CATT</w:t>
            </w:r>
          </w:p>
        </w:tc>
        <w:tc>
          <w:tcPr>
            <w:tcW w:w="4068" w:type="pct"/>
          </w:tcPr>
          <w:p w:rsidR="006D1266" w:rsidRDefault="00535066">
            <w:pPr>
              <w:rPr>
                <w:lang w:eastAsia="zh-CN"/>
              </w:rPr>
            </w:pPr>
            <w:r>
              <w:rPr>
                <w:lang w:eastAsia="zh-CN"/>
              </w:rPr>
              <w:t>Updated CR 38.213 with added wording in red color:</w:t>
            </w:r>
          </w:p>
          <w:tbl>
            <w:tblPr>
              <w:tblStyle w:val="af7"/>
              <w:tblW w:w="0" w:type="auto"/>
              <w:tblLook w:val="04A0" w:firstRow="1" w:lastRow="0" w:firstColumn="1" w:lastColumn="0" w:noHBand="0" w:noVBand="1"/>
            </w:tblPr>
            <w:tblGrid>
              <w:gridCol w:w="7608"/>
            </w:tblGrid>
            <w:tr w:rsidR="006D1266">
              <w:tc>
                <w:tcPr>
                  <w:tcW w:w="9533" w:type="dxa"/>
                </w:tcPr>
                <w:p w:rsidR="006D1266" w:rsidRDefault="00535066">
                  <w:pPr>
                    <w:rPr>
                      <w:b/>
                      <w:lang w:eastAsia="zh-CN"/>
                    </w:rPr>
                  </w:pPr>
                  <w:r>
                    <w:rPr>
                      <w:b/>
                      <w:lang w:eastAsia="zh-CN"/>
                    </w:rPr>
                    <w:t>4.2 Transmission timing adjustments</w:t>
                  </w:r>
                </w:p>
                <w:p w:rsidR="006D1266" w:rsidRDefault="00535066">
                  <w:pPr>
                    <w:rPr>
                      <w:color w:val="FF0000"/>
                      <w:lang w:eastAsia="zh-CN"/>
                    </w:rPr>
                  </w:pPr>
                  <w:r>
                    <w:rPr>
                      <w:color w:val="FF0000"/>
                      <w:kern w:val="2"/>
                      <w:lang w:eastAsia="zh-CN"/>
                    </w:rPr>
                    <w:t>UE periodically reads SIB message to acquire assisted information including satellite ephemeris and commonTA parameter, and timing advance is adjusted according to UE GNSS position information and assistance information indicated by the network. The networ</w:t>
                  </w:r>
                  <w:r>
                    <w:rPr>
                      <w:color w:val="FF0000"/>
                      <w:kern w:val="2"/>
                      <w:lang w:eastAsia="zh-CN"/>
                    </w:rPr>
                    <w:t xml:space="preserve">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w:t>
                  </w:r>
                  <w:r>
                    <w:rPr>
                      <w:color w:val="FF0000"/>
                      <w:lang w:eastAsia="zh-CN"/>
                    </w:rPr>
                    <w:t>le within the associated validity duration.</w:t>
                  </w:r>
                </w:p>
                <w:p w:rsidR="006D1266" w:rsidRDefault="00535066">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w:t>
                  </w:r>
                  <w:r>
                    <w:rPr>
                      <w:rFonts w:eastAsia="等线"/>
                      <w:lang w:val="en-GB" w:eastAsia="zh-CN"/>
                    </w:rPr>
                    <w:t xml:space="preserv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rsidR="006D1266" w:rsidRDefault="00535066">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rsidR="006D1266" w:rsidRDefault="00535066">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w:t>
                  </w:r>
                  <w:r>
                    <w:rPr>
                      <w:rFonts w:eastAsia="MS Mincho"/>
                      <w:lang w:val="en-GB"/>
                    </w:rPr>
                    <w:t>d on the received timing advance command</w:t>
                  </w:r>
                  <w:r>
                    <w:rPr>
                      <w:lang w:val="en-GB"/>
                    </w:rPr>
                    <w:t xml:space="preserve"> where the uplink timing for PUSCH/SRS/PUCCH transmissions is the same for all the serving cells in the TAG. </w:t>
                  </w:r>
                </w:p>
                <w:p w:rsidR="006D1266" w:rsidRDefault="00535066">
                  <w:pPr>
                    <w:rPr>
                      <w:lang w:val="en-GB" w:eastAsia="zh-CN"/>
                    </w:rPr>
                  </w:pPr>
                  <w:r>
                    <w:rPr>
                      <w:lang w:val="en-GB"/>
                    </w:rPr>
                    <w:t xml:space="preserve">For a band with synchronous contiguous intra-band EN-DC in a band combination with non-applicable maximum </w:t>
                  </w:r>
                  <w:r>
                    <w:rPr>
                      <w:lang w:val="en-GB"/>
                    </w:rPr>
                    <w:t>transmit timing difference requirements as described in Note 1 of Table 7.5.3-1 of [10, TS 38.133], if the UE indicates ul-TimingAlignmentEUTRA-NR as 'required' and uplink transmission timing based on timing adjustment indication for a TAG from MCG and a T</w:t>
                  </w:r>
                  <w:r>
                    <w:rPr>
                      <w:lang w:val="en-GB"/>
                    </w:rPr>
                    <w:t xml:space="preserve">AG from SCG are determined to be different by the UE, </w:t>
                  </w:r>
                  <w:r>
                    <w:rPr>
                      <w:lang w:val="en-GB" w:eastAsia="ja-JP"/>
                    </w:rPr>
                    <w:t xml:space="preserve">the </w:t>
                  </w:r>
                  <w:r>
                    <w:rPr>
                      <w:lang w:val="en-GB"/>
                    </w:rPr>
                    <w:t xml:space="preserve">UE adjusts </w:t>
                  </w:r>
                  <w:r>
                    <w:rPr>
                      <w:lang w:val="en-GB"/>
                    </w:rPr>
                    <w:lastRenderedPageBreak/>
                    <w:t>the transmission timing for PUSCH/SRS/PUCCH transmission on all serving cells part of the band with the synchronous contiguous intra-band EN-DC based on timing adjustment indication for a</w:t>
                  </w:r>
                  <w:r>
                    <w:rPr>
                      <w:lang w:val="en-GB"/>
                    </w:rPr>
                    <w:t xml:space="preserve">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rsidR="006D1266" w:rsidRDefault="00535066">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is derived fro</w:t>
                  </w:r>
                  <w:r>
                    <w:rPr>
                      <w:rFonts w:eastAsia="Times New Roman"/>
                      <w:color w:val="FF0000"/>
                      <w:lang w:val="en-GB"/>
                    </w:rPr>
                    <w:t xml:space="preserve">m the higher-layer parameters </w:t>
                  </w:r>
                  <w:r>
                    <w:rPr>
                      <w:rFonts w:eastAsia="Times New Roman"/>
                      <w:iCs/>
                      <w:color w:val="FF0000"/>
                      <w:lang w:val="en-GB"/>
                    </w:rPr>
                    <w:t>TACommon</w:t>
                  </w:r>
                  <w:r>
                    <w:rPr>
                      <w:rFonts w:eastAsia="Times New Roman"/>
                      <w:color w:val="FF0000"/>
                      <w:lang w:val="en-GB"/>
                    </w:rPr>
                    <w:t xml:space="preserve">, </w:t>
                  </w:r>
                  <w:r>
                    <w:rPr>
                      <w:rFonts w:eastAsia="Times New Roman"/>
                      <w:iCs/>
                      <w:color w:val="FF0000"/>
                      <w:lang w:val="en-GB"/>
                    </w:rPr>
                    <w:t>TACommonDrift</w:t>
                  </w:r>
                  <w:r>
                    <w:rPr>
                      <w:rFonts w:eastAsia="Times New Roman"/>
                      <w:color w:val="FF0000"/>
                      <w:lang w:val="en-GB"/>
                    </w:rPr>
                    <w:t xml:space="preserve">, and </w:t>
                  </w:r>
                  <w:r>
                    <w:rPr>
                      <w:rFonts w:eastAsia="Times New Roman"/>
                      <w:iCs/>
                      <w:color w:val="FF0000"/>
                      <w:lang w:val="en-GB"/>
                    </w:rPr>
                    <w:t>TACommonDriftVariation</w:t>
                  </w:r>
                  <w:r>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Pr>
                      <w:rFonts w:eastAsiaTheme="minorEastAsia"/>
                      <w:color w:val="FF0000"/>
                      <w:lang w:val="en-GB" w:eastAsia="zh-CN"/>
                    </w:rPr>
                    <w:t>.</w:t>
                  </w:r>
                </w:p>
                <w:p w:rsidR="006D1266" w:rsidRDefault="00535066">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w:t>
                  </w:r>
                  <w:r w:rsidRPr="00EE098D">
                    <w:rPr>
                      <w:color w:val="FF0000"/>
                      <w:kern w:val="2"/>
                      <w:lang w:val="en-GB" w:eastAsia="zh-CN"/>
                    </w:rPr>
                    <w:t xml:space="preserve">is UE self-estimated TA to pre-compensate for the service link delay. And it </w:t>
                  </w:r>
                  <w:r>
                    <w:rPr>
                      <w:rFonts w:eastAsia="Times New Roman"/>
                      <w:color w:val="FF0000"/>
                      <w:lang w:val="en-GB"/>
                    </w:rPr>
                    <w:t>is</w:t>
                  </w:r>
                  <w:r>
                    <w:rPr>
                      <w:rFonts w:eastAsiaTheme="minorEastAsia"/>
                      <w:color w:val="FF0000"/>
                      <w:lang w:val="en-GB" w:eastAsia="zh-CN"/>
                    </w:rPr>
                    <w:t xml:space="preserve"> </w:t>
                  </w:r>
                  <w:r>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heme="minorEastAsia"/>
                      <w:color w:val="FF0000"/>
                      <w:lang w:val="en-GB" w:eastAsia="zh-CN"/>
                    </w:rPr>
                    <w:t xml:space="preserve"> is updated automatically by UE based on orbit modelling</w:t>
                  </w:r>
                  <w:r>
                    <w:rPr>
                      <w:rFonts w:eastAsia="Times New Roman"/>
                      <w:color w:val="FF0000"/>
                      <w:lang w:val="en-GB"/>
                    </w:rPr>
                    <w:t>.</w:t>
                  </w:r>
                </w:p>
                <w:p w:rsidR="006D1266" w:rsidRDefault="00535066">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heme="minorEastAsia"/>
                      <w:color w:val="FF0000"/>
                      <w:lang w:val="en-GB" w:eastAsia="zh-CN"/>
                    </w:rPr>
                    <w:t xml:space="preserve"> </w:t>
                  </w:r>
                  <w:r w:rsidRPr="00EE098D">
                    <w:rPr>
                      <w:color w:val="FF0000"/>
                      <w:kern w:val="2"/>
                      <w:lang w:val="en-GB" w:eastAsia="zh-CN"/>
                    </w:rPr>
                    <w:t>is Timing advance adjust value and updated based on TA Command field in msg2/ms</w:t>
                  </w:r>
                  <w:r w:rsidRPr="00EE098D">
                    <w:rPr>
                      <w:color w:val="FF0000"/>
                      <w:kern w:val="2"/>
                      <w:lang w:val="en-GB" w:eastAsia="zh-CN"/>
                    </w:rPr>
                    <w:t>gB and MAC CE TA command</w:t>
                  </w:r>
                  <w:r>
                    <w:rPr>
                      <w:rFonts w:eastAsiaTheme="minorEastAsia"/>
                      <w:color w:val="FF0000"/>
                      <w:lang w:val="en-GB" w:eastAsia="zh-CN"/>
                    </w:rPr>
                    <w:t>. It</w:t>
                  </w:r>
                  <w:r w:rsidRPr="00EE098D">
                    <w:rPr>
                      <w:color w:val="FF0000"/>
                      <w:kern w:val="2"/>
                      <w:lang w:val="en-GB" w:eastAsia="zh-CN"/>
                    </w:rPr>
                    <w:t xml:space="preserve"> is defined as 0 for PRACH.</w:t>
                  </w:r>
                </w:p>
                <w:p w:rsidR="006D1266" w:rsidRDefault="00535066">
                  <w:pPr>
                    <w:rPr>
                      <w:b/>
                      <w:lang w:val="en-GB" w:eastAsia="zh-CN"/>
                    </w:rPr>
                  </w:pPr>
                  <w:bookmarkStart w:id="46" w:name="_Toc96280399"/>
                  <w:r>
                    <w:rPr>
                      <w:lang w:val="en-GB"/>
                    </w:rPr>
                    <w:t xml:space="preserve">For a SCS of </w:t>
                  </w:r>
                  <w:r>
                    <w:rPr>
                      <w:noProof/>
                      <w:position w:val="-6"/>
                      <w:lang w:eastAsia="zh-CN"/>
                    </w:rPr>
                    <w:drawing>
                      <wp:inline distT="0" distB="0" distL="0" distR="0">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zh-CN"/>
                    </w:rPr>
                    <w:drawing>
                      <wp:inline distT="0" distB="0" distL="0" distR="0">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w:t>
                  </w:r>
                  <w:r>
                    <w:rPr>
                      <w:lang w:val="en-GB"/>
                    </w:rPr>
                    <w:t>ccess preamble is described in [4, TS 38.211].</w:t>
                  </w:r>
                  <w:bookmarkEnd w:id="46"/>
                </w:p>
              </w:tc>
            </w:tr>
          </w:tbl>
          <w:p w:rsidR="006D1266" w:rsidRDefault="006D1266">
            <w:pPr>
              <w:spacing w:after="120"/>
              <w:jc w:val="both"/>
              <w:rPr>
                <w:rFonts w:eastAsiaTheme="minorEastAsia"/>
                <w:lang w:eastAsia="zh-CN"/>
              </w:rPr>
            </w:pPr>
          </w:p>
        </w:tc>
      </w:tr>
      <w:tr w:rsidR="006D1266">
        <w:tc>
          <w:tcPr>
            <w:tcW w:w="932" w:type="pct"/>
          </w:tcPr>
          <w:p w:rsidR="006D1266" w:rsidRDefault="00535066">
            <w:pPr>
              <w:spacing w:after="0"/>
              <w:rPr>
                <w:rFonts w:eastAsia="Times New Roman"/>
                <w:lang w:val="fr-FR" w:eastAsia="fr-FR"/>
              </w:rPr>
            </w:pPr>
            <w:r>
              <w:rPr>
                <w:rFonts w:eastAsia="Times New Roman"/>
                <w:lang w:val="fr-FR" w:eastAsia="fr-FR"/>
              </w:rPr>
              <w:lastRenderedPageBreak/>
              <w:t>Ericsson</w:t>
            </w:r>
          </w:p>
        </w:tc>
        <w:tc>
          <w:tcPr>
            <w:tcW w:w="4068" w:type="pct"/>
          </w:tcPr>
          <w:p w:rsidR="006D1266" w:rsidRDefault="006D1266">
            <w:pPr>
              <w:rPr>
                <w:color w:val="000000" w:themeColor="text1"/>
              </w:rPr>
            </w:pPr>
          </w:p>
          <w:p w:rsidR="006D1266" w:rsidRDefault="00535066">
            <w:pPr>
              <w:pStyle w:val="af4"/>
              <w:tabs>
                <w:tab w:val="right" w:leader="dot" w:pos="9629"/>
              </w:tabs>
              <w:rPr>
                <w:rStyle w:val="afd"/>
                <w:rFonts w:ascii="Times New Roman" w:hAnsi="Times New Roman" w:cs="Times New Roman"/>
                <w:color w:val="000000" w:themeColor="text1"/>
                <w:sz w:val="20"/>
                <w:szCs w:val="20"/>
              </w:rPr>
            </w:pPr>
            <w:hyperlink w:anchor="_Toc95768506" w:history="1">
              <w:r>
                <w:rPr>
                  <w:rStyle w:val="afd"/>
                  <w:rFonts w:ascii="Times New Roman" w:hAnsi="Times New Roman" w:cs="Times New Roman"/>
                  <w:color w:val="000000" w:themeColor="text1"/>
                  <w:sz w:val="20"/>
                  <w:szCs w:val="20"/>
                </w:rPr>
                <w:t>Proposal 3</w:t>
              </w:r>
              <w:r>
                <w:rPr>
                  <w:rFonts w:ascii="Times New Roman" w:eastAsiaTheme="minorEastAsia" w:hAnsi="Times New Roman" w:cs="Times New Roman"/>
                  <w:b w:val="0"/>
                  <w:color w:val="000000" w:themeColor="text1"/>
                  <w:sz w:val="20"/>
                  <w:szCs w:val="20"/>
                  <w:lang w:val="sv-SE" w:eastAsia="sv-SE"/>
                </w:rPr>
                <w:tab/>
              </w:r>
              <w:r>
                <w:rPr>
                  <w:rStyle w:val="afd"/>
                  <w:rFonts w:ascii="Times New Roman" w:hAnsi="Times New Roman" w:cs="Times New Roman"/>
                  <w:color w:val="000000" w:themeColor="text1"/>
                  <w:sz w:val="20"/>
                  <w:szCs w:val="20"/>
                </w:rPr>
                <w:t xml:space="preserve">Adopt the following TP for 3GPP TS 38.213: </w:t>
              </w:r>
            </w:hyperlink>
          </w:p>
          <w:p w:rsidR="006D1266" w:rsidRDefault="00535066">
            <w:pPr>
              <w:spacing w:after="0"/>
              <w:rPr>
                <w:rFonts w:eastAsiaTheme="minorEastAsia"/>
                <w:color w:val="000000" w:themeColor="text1"/>
              </w:rPr>
            </w:pPr>
            <w:r>
              <w:rPr>
                <w:color w:val="000000" w:themeColor="text1"/>
              </w:rPr>
              <w:t>--------------------------------- Start of TP for 3GPP TS 38.213 ----------------------------------</w:t>
            </w:r>
          </w:p>
          <w:p w:rsidR="006D1266" w:rsidRDefault="00535066">
            <w:pPr>
              <w:pStyle w:val="2"/>
              <w:numPr>
                <w:ilvl w:val="0"/>
                <w:numId w:val="0"/>
              </w:numPr>
              <w:tabs>
                <w:tab w:val="clear" w:pos="-417"/>
                <w:tab w:val="clear" w:pos="432"/>
              </w:tabs>
              <w:ind w:left="576" w:hanging="576"/>
              <w:rPr>
                <w:color w:val="000000" w:themeColor="text1"/>
              </w:rPr>
            </w:pPr>
            <w:bookmarkStart w:id="47" w:name="_Toc96280730"/>
            <w:bookmarkStart w:id="48" w:name="_Toc96280400"/>
            <w:r>
              <w:rPr>
                <w:color w:val="000000" w:themeColor="text1"/>
              </w:rPr>
              <w:t>4.2</w:t>
            </w:r>
            <w:r>
              <w:rPr>
                <w:color w:val="000000" w:themeColor="text1"/>
              </w:rPr>
              <w:tab/>
            </w:r>
            <w:r>
              <w:rPr>
                <w:color w:val="000000" w:themeColor="text1"/>
              </w:rPr>
              <w:t>Transmission timing adjustments</w:t>
            </w:r>
            <w:bookmarkEnd w:id="47"/>
            <w:bookmarkEnd w:id="48"/>
          </w:p>
          <w:p w:rsidR="006D1266" w:rsidRDefault="00535066">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rsidR="006D1266" w:rsidRDefault="00535066">
            <w:pPr>
              <w:rPr>
                <w:color w:val="000000" w:themeColor="text1"/>
              </w:rPr>
            </w:pPr>
            <w:r>
              <w:rPr>
                <w:color w:val="000000" w:themeColor="text1"/>
              </w:rPr>
              <w:t xml:space="preserve">Using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 xml:space="preserve">between the </w:t>
            </w:r>
            <w:r>
              <w:rPr>
                <w:rFonts w:eastAsiaTheme="minorEastAsia"/>
                <w:color w:val="000000" w:themeColor="text1"/>
                <w:sz w:val="22"/>
              </w:rPr>
              <w:t>satellite and the uplink time synchronization reference point as follows:</w:t>
            </w:r>
          </w:p>
          <w:p w:rsidR="006D1266" w:rsidRDefault="00535066">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m:t>
              </m:r>
              <m:r>
                <w:rPr>
                  <w:rFonts w:ascii="Cambria Math" w:eastAsia="Calibri" w:hAnsi="Cambria Math"/>
                  <w:color w:val="000000" w:themeColor="text1"/>
                  <w:sz w:val="22"/>
                </w:rPr>
                <m:t>t</m:t>
              </m:r>
              <m:r>
                <w:rPr>
                  <w:rFonts w:ascii="Cambria Math" w:eastAsia="Calibri" w:hAnsi="Cambria Math"/>
                  <w:color w:val="000000" w:themeColor="text1"/>
                  <w:sz w:val="22"/>
                </w:rPr>
                <m: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w:t>
            </w:r>
            <w:r>
              <w:rPr>
                <w:color w:val="000000" w:themeColor="text1"/>
              </w:rPr>
              <w:t>the speed of light and is defined as</w:t>
            </w:r>
          </w:p>
          <w:p w:rsidR="006D1266" w:rsidRDefault="00535066">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m:t>
                </m:r>
                <m:r>
                  <w:rPr>
                    <w:rFonts w:ascii="Cambria Math" w:hAnsi="Cambria Math"/>
                    <w:color w:val="000000" w:themeColor="text1"/>
                    <w:sz w:val="18"/>
                  </w:rPr>
                  <m:t>DCommonDrift</m:t>
                </m:r>
                <m:r>
                  <w:rPr>
                    <w:rFonts w:ascii="Cambria Math" w:hAnsi="Cambria Math"/>
                    <w:color w:val="000000" w:themeColor="text1"/>
                    <w:sz w:val="18"/>
                  </w:rPr>
                  <m: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m:t>
                        </m:r>
                        <m:r>
                          <w:rPr>
                            <w:rFonts w:ascii="Cambria Math" w:hAnsi="Cambria Math"/>
                            <w:color w:val="000000" w:themeColor="text1"/>
                            <w:sz w:val="18"/>
                          </w:rPr>
                          <m:t>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r>
                  <w:rPr>
                    <w:rFonts w:ascii="Cambria Math" w:hAnsi="Cambria Math"/>
                    <w:color w:val="000000" w:themeColor="text1"/>
                    <w:sz w:val="18"/>
                  </w:rPr>
                  <m:t>×</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m:t>
                            </m:r>
                            <m:r>
                              <w:rPr>
                                <w:rFonts w:ascii="Cambria Math" w:hAnsi="Cambria Math"/>
                                <w:color w:val="000000" w:themeColor="text1"/>
                                <w:sz w:val="18"/>
                              </w:rPr>
                              <m:t>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rsidR="006D1266" w:rsidRDefault="00535066">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m:t>
                  </m:r>
                  <m:r>
                    <w:rPr>
                      <w:rFonts w:ascii="Cambria Math" w:hAnsi="Cambria Math"/>
                      <w:color w:val="000000" w:themeColor="text1"/>
                      <w:sz w:val="18"/>
                    </w:rPr>
                    <m:t>h</m:t>
                  </m:r>
                </m:sub>
              </m:sSub>
            </m:oMath>
            <w:r>
              <w:rPr>
                <w:rFonts w:eastAsiaTheme="minorEastAsia"/>
                <w:color w:val="000000" w:themeColor="text1"/>
                <w:sz w:val="22"/>
              </w:rPr>
              <w:t xml:space="preserve"> is the epoch time of the </w:t>
            </w:r>
            <w:r>
              <w:rPr>
                <w:color w:val="000000" w:themeColor="text1"/>
              </w:rPr>
              <w:t xml:space="preserve">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TACommon</m:t>
              </m:r>
              <m:r>
                <w:rPr>
                  <w:rFonts w:ascii="Cambria Math" w:eastAsiaTheme="minorEastAsia" w:hAnsi="Cambria Math"/>
                  <w:color w:val="000000" w:themeColor="text1"/>
                  <w:sz w:val="18"/>
                </w:rPr>
                <m:t>/2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TACommonDrift</m:t>
              </m:r>
              <m:r>
                <w:rPr>
                  <w:rFonts w:ascii="Cambria Math" w:eastAsiaTheme="minorEastAsia" w:hAnsi="Cambria Math"/>
                  <w:color w:val="000000" w:themeColor="text1"/>
                  <w:sz w:val="18"/>
                </w:rPr>
                <m: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TACommonDriftVariation</m:t>
              </m:r>
              <m:r>
                <w:rPr>
                  <w:rFonts w:ascii="Cambria Math" w:eastAsiaTheme="minorEastAsia" w:hAnsi="Cambria Math"/>
                  <w:color w:val="000000" w:themeColor="text1"/>
                  <w:sz w:val="18"/>
                </w:rPr>
                <m:t>/2</m:t>
              </m:r>
            </m:oMath>
            <w:r>
              <w:rPr>
                <w:rFonts w:eastAsiaTheme="minorEastAsia"/>
                <w:iCs/>
                <w:color w:val="000000" w:themeColor="text1"/>
                <w:sz w:val="18"/>
              </w:rPr>
              <w:t>.</w:t>
            </w:r>
          </w:p>
          <w:p w:rsidR="006D1266" w:rsidRDefault="00535066">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m:t>
                      </m:r>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rsidR="006D1266" w:rsidRDefault="00535066">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rsidR="006D1266" w:rsidRDefault="00535066">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m:t>
              </m:r>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rsidR="006D1266" w:rsidRDefault="00535066">
            <w:pPr>
              <w:pStyle w:val="B1"/>
              <w:numPr>
                <w:ilvl w:val="0"/>
                <w:numId w:val="36"/>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Pr>
                <w:rFonts w:eastAsiaTheme="minorEastAsia"/>
                <w:color w:val="000000" w:themeColor="text1"/>
                <w:sz w:val="18"/>
              </w:rPr>
              <w:t xml:space="preserve"> from the uplink </w:t>
            </w:r>
            <w:r>
              <w:rPr>
                <w:rFonts w:eastAsiaTheme="minorEastAsia"/>
                <w:color w:val="000000" w:themeColor="text1"/>
                <w:sz w:val="18"/>
                <w:szCs w:val="18"/>
              </w:rPr>
              <w:t>time synchronization</w:t>
            </w:r>
            <w:r>
              <w:rPr>
                <w:rFonts w:eastAsiaTheme="minorEastAsia"/>
                <w:color w:val="000000" w:themeColor="text1"/>
                <w:sz w:val="22"/>
              </w:rPr>
              <w:t xml:space="preserve"> </w:t>
            </w:r>
            <w:r>
              <w:rPr>
                <w:rFonts w:eastAsiaTheme="minorEastAsia"/>
                <w:color w:val="000000" w:themeColor="text1"/>
                <w:sz w:val="18"/>
              </w:rPr>
              <w:t>reference point</w:t>
            </w:r>
            <w:r>
              <w:rPr>
                <w:rFonts w:eastAsiaTheme="minorEastAsia"/>
                <w:color w:val="000000" w:themeColor="text1"/>
              </w:rPr>
              <w:t>.</w:t>
            </w:r>
          </w:p>
          <w:p w:rsidR="006D1266" w:rsidRDefault="006D1266">
            <w:pPr>
              <w:spacing w:after="0"/>
              <w:rPr>
                <w:color w:val="000000" w:themeColor="text1"/>
              </w:rPr>
            </w:pPr>
          </w:p>
          <w:p w:rsidR="006D1266" w:rsidRDefault="00535066">
            <w:pPr>
              <w:rPr>
                <w:lang w:eastAsia="zh-CN"/>
              </w:rPr>
            </w:pPr>
            <w:r>
              <w:rPr>
                <w:color w:val="000000" w:themeColor="text1"/>
              </w:rPr>
              <w:t xml:space="preserve">---------------------------------- End of TP for 3GPP TS 38.213 </w:t>
            </w:r>
            <w:r>
              <w:rPr>
                <w:color w:val="000000" w:themeColor="text1"/>
              </w:rPr>
              <w:t>---------------------------------</w:t>
            </w:r>
          </w:p>
        </w:tc>
      </w:tr>
    </w:tbl>
    <w:p w:rsidR="006D1266" w:rsidRDefault="006D1266"/>
    <w:p w:rsidR="006D1266" w:rsidRDefault="00535066">
      <w:pPr>
        <w:pStyle w:val="2"/>
      </w:pPr>
      <w:bookmarkStart w:id="49" w:name="_Toc96280731"/>
      <w:r>
        <w:lastRenderedPageBreak/>
        <w:t>Initial proposal and companies views’ collection for 1st round</w:t>
      </w:r>
      <w:bookmarkEnd w:id="49"/>
      <w:r>
        <w:t xml:space="preserve"> </w:t>
      </w:r>
    </w:p>
    <w:p w:rsidR="006D1266" w:rsidRDefault="00535066">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m:t>
            </m:r>
            <m:r>
              <m:rPr>
                <m:sty m:val="bi"/>
              </m:rPr>
              <w:rPr>
                <w:rFonts w:ascii="Cambria Math" w:hAnsi="Cambria Math"/>
                <w:lang w:val="sv-SE"/>
              </w:rPr>
              <m:t>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w:t>
      </w:r>
      <w:r>
        <w:rPr>
          <w:iCs/>
          <w:lang w:eastAsia="en-GB"/>
        </w:rPr>
        <w:t>t is not needed to be captured in the specifications.</w:t>
      </w:r>
    </w:p>
    <w:p w:rsidR="006D1266" w:rsidRDefault="00535066">
      <w:pPr>
        <w:rPr>
          <w:lang w:val="en-GB"/>
        </w:rPr>
      </w:pPr>
      <w:r>
        <w:rPr>
          <w:lang w:val="en-GB"/>
        </w:rPr>
        <w:t xml:space="preserve">To the moderator understanding the procedure captured in the proposed TP by Ericsson and the definition of  tref allows the UE implementation to determine the common delay using higher-layer parameters </w:t>
      </w:r>
      <w:r>
        <w:rPr>
          <w:lang w:val="en-GB"/>
        </w:rPr>
        <w:t>TACommon, TACommonDrift, and TACommonDriftVariation, if configured. As mentioned earlier, This (last paragraph in TP by Ericsson) may not be needed to be given by the spec.</w:t>
      </w:r>
    </w:p>
    <w:p w:rsidR="006D1266" w:rsidRDefault="00535066">
      <w:pPr>
        <w:rPr>
          <w:lang w:val="en-GB"/>
        </w:rPr>
      </w:pPr>
      <w:r>
        <w:rPr>
          <w:lang w:val="en-GB"/>
        </w:rPr>
        <w:t>I had an offline discussion with specs editors during RAN1#107e meeting. It could b</w:t>
      </w:r>
      <w:r>
        <w:rPr>
          <w:lang w:val="en-GB"/>
        </w:rPr>
        <w:t>e useful to have in mind their feedback, recalled hereafter:</w:t>
      </w:r>
    </w:p>
    <w:tbl>
      <w:tblPr>
        <w:tblStyle w:val="af7"/>
        <w:tblW w:w="0" w:type="auto"/>
        <w:tblLook w:val="04A0" w:firstRow="1" w:lastRow="0" w:firstColumn="1" w:lastColumn="0" w:noHBand="0" w:noVBand="1"/>
      </w:tblPr>
      <w:tblGrid>
        <w:gridCol w:w="9629"/>
      </w:tblGrid>
      <w:tr w:rsidR="006D1266">
        <w:tc>
          <w:tcPr>
            <w:tcW w:w="9629" w:type="dxa"/>
          </w:tcPr>
          <w:p w:rsidR="006D1266" w:rsidRDefault="00535066">
            <w:pPr>
              <w:rPr>
                <w:lang w:val="en-GB"/>
              </w:rPr>
            </w:pPr>
            <w:r>
              <w:rPr>
                <w:b/>
                <w:lang w:val="en-GB"/>
              </w:rPr>
              <w:t>Some feedback from 38.211 spec editor during the 107e email discussions</w:t>
            </w:r>
            <w:r>
              <w:rPr>
                <w:lang w:val="en-GB"/>
              </w:rPr>
              <w:t>:</w:t>
            </w:r>
          </w:p>
          <w:p w:rsidR="006D1266" w:rsidRDefault="00535066">
            <w:r>
              <w:t>I am not sure how to capture this in the 211/213 specs, maybe because I have not followed the detailed discussion during t</w:t>
            </w:r>
            <w:r>
              <w:t>he meeting.</w:t>
            </w:r>
          </w:p>
          <w:p w:rsidR="006D1266" w:rsidRDefault="00535066">
            <w:r>
              <w:t xml:space="preserve">First, the agreement says “the UE can”, not “the UE shall”. I interpret this as different algorithms can be used as long as the UE fulfills the requirements (“can” in specifications “indicates that something is possible”). Furthermore, as Aris </w:t>
            </w:r>
            <w:r>
              <w:t>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xml:space="preserve">” mean from a specification perspective? t_epoch and “uplink time synchronization reference point” also needs to be defined if we are to capture this as </w:t>
            </w:r>
            <w:r>
              <w:t>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w:t>
            </w:r>
            <w:r>
              <w:t>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w:t>
            </w:r>
            <w:r>
              <w:rPr>
                <w:lang w:eastAsia="en-GB"/>
              </w:rPr>
              <w:t>ce we anyway has not defined of to use that intermediate variable I don’t see much of a difference between 211 and the agreements.</w:t>
            </w:r>
          </w:p>
          <w:p w:rsidR="006D1266" w:rsidRDefault="00535066">
            <w:r>
              <w:t xml:space="preserve">So far my assumption has been to cover any additional details/requirements needed in 38.133, e.g. in section 7.3 (but I have </w:t>
            </w:r>
            <w:r>
              <w:t>not checked this with the 133 editor). This would allow the UE to, based on the RRC parameters and whatever measurements that is implemented, compute N_TA,common (for N_TA,UE-specific, the agreements already says it is up to the implementation). Any algori</w:t>
            </w:r>
            <w:r>
              <w:t>thm would be allowed as long as it fulfills the requirements in 38.133. If the intention is to mandate a specific way of calculating N_TA,common I think we need more decisions nailing down the details.</w:t>
            </w:r>
          </w:p>
          <w:p w:rsidR="006D1266" w:rsidRDefault="00535066">
            <w:r>
              <w:rPr>
                <w:b/>
                <w:lang w:val="en-GB"/>
              </w:rPr>
              <w:t xml:space="preserve">Some feedback from 38.213 spec editor during the 107e </w:t>
            </w:r>
            <w:r>
              <w:rPr>
                <w:b/>
                <w:lang w:val="en-GB"/>
              </w:rPr>
              <w:t>email discussions:</w:t>
            </w:r>
          </w:p>
          <w:p w:rsidR="006D1266" w:rsidRDefault="00535066">
            <w:r>
              <w:t>I’m unsure of what needs to be in 213 and how it can be captured.</w:t>
            </w:r>
          </w:p>
          <w:p w:rsidR="006D1266" w:rsidRDefault="00535066">
            <w:r>
              <w:t>For example, I expected TACommon, TACommonDrift and TACommonDriftVariation to be in 211.</w:t>
            </w:r>
          </w:p>
          <w:p w:rsidR="006D1266" w:rsidRDefault="00535066">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t>
                  </m:r>
                  <m:r>
                    <m:rPr>
                      <m:sty m:val="bi"/>
                    </m:rPr>
                    <w:rPr>
                      <w:rFonts w:ascii="Cambria Math" w:hAnsi="Cambria Math"/>
                    </w:rPr>
                    <m:t>mmon</m:t>
                  </m:r>
                </m:sub>
              </m:sSub>
              <m:d>
                <m:dPr>
                  <m:ctrlPr>
                    <w:rPr>
                      <w:rFonts w:ascii="Cambria Math" w:hAnsi="Cambria Math"/>
                    </w:rPr>
                  </m:ctrlPr>
                </m:dPr>
                <m:e>
                  <m:r>
                    <m:rPr>
                      <m:sty m:val="bi"/>
                    </m:rPr>
                    <w:rPr>
                      <w:rFonts w:ascii="Cambria Math" w:hAnsi="Cambria Math"/>
                    </w:rPr>
                    <m:t>t</m:t>
                  </m:r>
                </m:e>
              </m:d>
            </m:oMath>
            <w:r>
              <w:t>” mean from a specification perspective?</w:t>
            </w:r>
          </w:p>
          <w:p w:rsidR="006D1266" w:rsidRDefault="00535066">
            <w:r>
              <w:t>How is the derivation done?</w:t>
            </w:r>
          </w:p>
        </w:tc>
      </w:tr>
    </w:tbl>
    <w:p w:rsidR="006D1266" w:rsidRDefault="006D1266">
      <w:pPr>
        <w:rPr>
          <w:lang w:val="en-GB"/>
        </w:rPr>
      </w:pPr>
    </w:p>
    <w:p w:rsidR="006D1266" w:rsidRDefault="00535066">
      <w:pPr>
        <w:rPr>
          <w:lang w:val="en-GB"/>
        </w:rPr>
      </w:pPr>
      <w:r>
        <w:rPr>
          <w:lang w:val="en-GB"/>
        </w:rPr>
        <w:t>Let’s work as group to provide an appropriate wording for this TP.</w:t>
      </w:r>
    </w:p>
    <w:p w:rsidR="006D1266" w:rsidRDefault="00535066">
      <w:pPr>
        <w:rPr>
          <w:lang w:val="en-GB"/>
        </w:rPr>
      </w:pPr>
      <w:r>
        <w:rPr>
          <w:lang w:val="en-GB"/>
        </w:rPr>
        <w:t>By considering the TPs from CATT and Ericsson, the following proposal is made:</w:t>
      </w:r>
    </w:p>
    <w:p w:rsidR="006D1266" w:rsidRDefault="00535066">
      <w:pPr>
        <w:rPr>
          <w:b/>
          <w:lang w:val="en-GB"/>
        </w:rPr>
      </w:pPr>
      <w:r>
        <w:rPr>
          <w:b/>
          <w:highlight w:val="yellow"/>
          <w:lang w:val="en-GB"/>
        </w:rPr>
        <w:t>Initial proposal 12</w:t>
      </w:r>
    </w:p>
    <w:p w:rsidR="006D1266" w:rsidRDefault="00535066">
      <w:pPr>
        <w:rPr>
          <w:b/>
          <w:lang w:val="en-GB"/>
        </w:rPr>
      </w:pPr>
      <w:r>
        <w:rPr>
          <w:b/>
          <w:lang w:val="en-GB"/>
        </w:rPr>
        <w:t>Adopt the</w:t>
      </w:r>
      <w:r>
        <w:rPr>
          <w:b/>
          <w:lang w:val="en-GB"/>
        </w:rPr>
        <w:t xml:space="preserve"> following TP for 3GPP TS 38.213:</w:t>
      </w:r>
    </w:p>
    <w:tbl>
      <w:tblPr>
        <w:tblStyle w:val="af7"/>
        <w:tblW w:w="0" w:type="auto"/>
        <w:tblLook w:val="04A0" w:firstRow="1" w:lastRow="0" w:firstColumn="1" w:lastColumn="0" w:noHBand="0" w:noVBand="1"/>
      </w:tblPr>
      <w:tblGrid>
        <w:gridCol w:w="9629"/>
      </w:tblGrid>
      <w:tr w:rsidR="006D1266">
        <w:tc>
          <w:tcPr>
            <w:tcW w:w="9629" w:type="dxa"/>
          </w:tcPr>
          <w:p w:rsidR="006D1266" w:rsidRDefault="00535066">
            <w:pPr>
              <w:spacing w:after="0"/>
              <w:jc w:val="center"/>
              <w:rPr>
                <w:rFonts w:eastAsiaTheme="minorEastAsia"/>
                <w:color w:val="FF0000"/>
              </w:rPr>
            </w:pPr>
            <w:r>
              <w:rPr>
                <w:color w:val="FF0000"/>
                <w:highlight w:val="yellow"/>
              </w:rPr>
              <w:t>--------------------------------- Start of TP for 3GPP TS 38.213 ----------------------------------</w:t>
            </w:r>
          </w:p>
          <w:p w:rsidR="006D1266" w:rsidRDefault="00535066">
            <w:pPr>
              <w:pStyle w:val="2"/>
              <w:numPr>
                <w:ilvl w:val="0"/>
                <w:numId w:val="0"/>
              </w:numPr>
              <w:tabs>
                <w:tab w:val="clear" w:pos="-417"/>
                <w:tab w:val="clear" w:pos="432"/>
              </w:tabs>
              <w:ind w:left="576" w:hanging="576"/>
              <w:rPr>
                <w:color w:val="000000" w:themeColor="text1"/>
              </w:rPr>
            </w:pPr>
            <w:bookmarkStart w:id="50" w:name="_Toc96280732"/>
            <w:bookmarkStart w:id="51" w:name="_Toc96280402"/>
            <w:r>
              <w:rPr>
                <w:color w:val="000000" w:themeColor="text1"/>
              </w:rPr>
              <w:lastRenderedPageBreak/>
              <w:t>4.2</w:t>
            </w:r>
            <w:r>
              <w:rPr>
                <w:color w:val="000000" w:themeColor="text1"/>
              </w:rPr>
              <w:tab/>
              <w:t>Transmission timing adjustments</w:t>
            </w:r>
            <w:bookmarkEnd w:id="50"/>
            <w:bookmarkEnd w:id="51"/>
          </w:p>
          <w:p w:rsidR="006D1266" w:rsidRDefault="0053506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rsidR="006D1266" w:rsidRDefault="00535066">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of the timing advance offset for the serving cell</w:t>
            </w:r>
            <w:r>
              <w:rPr>
                <w:rFonts w:eastAsia="等线"/>
                <w:lang w:val="en-GB" w:eastAsia="zh-CN"/>
              </w:rPr>
              <w:t xml:space="preserve">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rsidR="006D1266" w:rsidRDefault="00535066">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rsidR="006D1266" w:rsidRDefault="00535066">
            <w:pPr>
              <w:rPr>
                <w:lang w:val="en-GB"/>
              </w:rPr>
            </w:pPr>
            <w:r>
              <w:rPr>
                <w:lang w:val="en-GB"/>
              </w:rPr>
              <w:t>Upon reception of a timing advance command for a TAG, the UE adjusts uplink timing</w:t>
            </w:r>
            <w:r>
              <w:rPr>
                <w:rFonts w:eastAsia="MS Mincho"/>
                <w:lang w:val="en-GB"/>
              </w:rPr>
              <w:t xml:space="preserve"> fo</w:t>
            </w:r>
            <w:r>
              <w:rPr>
                <w:rFonts w:eastAsia="MS Mincho"/>
                <w:lang w:val="en-GB"/>
              </w:rPr>
              <w:t>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w:t>
            </w:r>
            <w:r>
              <w:rPr>
                <w:lang w:val="en-GB"/>
              </w:rPr>
              <w:t xml:space="preserve">transmissions is the same for all the serving cells in the TAG. </w:t>
            </w:r>
          </w:p>
          <w:p w:rsidR="006D1266" w:rsidRDefault="00535066">
            <w:pPr>
              <w:rPr>
                <w:lang w:val="en-GB"/>
              </w:rPr>
            </w:pPr>
            <w:r>
              <w:rPr>
                <w:lang w:val="en-GB"/>
              </w:rPr>
              <w:t>For a band with synchronous contiguous intra-band EN-DC in a band combination with non-applicable maximum transmit timing difference requirements as described in Note 1 of Table 7.5.3-1 of [1</w:t>
            </w:r>
            <w:r>
              <w:rPr>
                <w:lang w:val="en-GB"/>
              </w:rPr>
              <w:t xml:space="preserve">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w:t>
            </w:r>
            <w:r>
              <w:rPr>
                <w:lang w:val="en-GB"/>
              </w:rPr>
              <w:t xml:space="preserve"> timing for PUSCH/SRS/PUCCH transmission on all serving cells part of the band with the synchronous contiguous intra-band EN-DC based on timing adjustment indication for a TAG from a serving cell in MCG in the band. The UE is not expected to transmit a PUS</w:t>
            </w:r>
            <w:r>
              <w:rPr>
                <w:lang w:val="en-GB"/>
              </w:rPr>
              <w:t>CH/SRS/PUCCH in one CG when the PUSCH/SRS/PUCCH is overlapping in time</w:t>
            </w:r>
            <w:r>
              <w:rPr>
                <w:color w:val="000000"/>
                <w:lang w:val="en-GB"/>
              </w:rPr>
              <w:t>, even partially,</w:t>
            </w:r>
            <w:r>
              <w:rPr>
                <w:lang w:val="en-GB"/>
              </w:rPr>
              <w:t xml:space="preserve"> with random access preamble transmitted in another CG.</w:t>
            </w:r>
          </w:p>
          <w:p w:rsidR="006D1266" w:rsidRDefault="00535066">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w:t>
            </w:r>
            <w:r>
              <w:rPr>
                <w:rFonts w:eastAsia="Times New Roman"/>
                <w:color w:val="FF0000"/>
                <w:lang w:val="en-GB"/>
              </w:rPr>
              <w:t>ansmission delay on the service link.</w:t>
            </w:r>
          </w:p>
          <w:p w:rsidR="006D1266" w:rsidRDefault="00535066">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rsidR="006D1266" w:rsidRDefault="00535066">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m:t>
                    </m:r>
                    <m:r>
                      <w:rPr>
                        <w:rFonts w:ascii="Cambria Math" w:hAnsi="Cambria Math"/>
                        <w:color w:val="FF0000"/>
                        <w:sz w:val="18"/>
                      </w:rPr>
                      <m:t>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m:t>
                </m:r>
                <m:r>
                  <w:rPr>
                    <w:rFonts w:ascii="Cambria Math" w:hAnsi="Cambria Math"/>
                    <w:color w:val="FF0000"/>
                    <w:sz w:val="18"/>
                  </w:rPr>
                  <m:t>DCommonDrift</m:t>
                </m:r>
                <m:r>
                  <w:rPr>
                    <w:rFonts w:ascii="Cambria Math" w:hAnsi="Cambria Math"/>
                    <w:color w:val="FF0000"/>
                    <w:sz w:val="18"/>
                  </w:rPr>
                  <m: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r>
                  <m:rPr>
                    <m:sty m:val="p"/>
                  </m:rPr>
                  <w:rPr>
                    <w:rFonts w:ascii="Cambria Math" w:hAnsi="Cambria Math"/>
                    <w:color w:val="FF0000"/>
                    <w:sz w:val="18"/>
                  </w:rPr>
                  <m:t>+</m:t>
                </m:r>
                <m:r>
                  <w:rPr>
                    <w:rFonts w:ascii="Cambria Math" w:hAnsi="Cambria Math"/>
                    <w:color w:val="FF0000"/>
                    <w:sz w:val="18"/>
                  </w:rPr>
                  <m:t>DCommonDriftVariation</m:t>
                </m:r>
                <m:r>
                  <w:rPr>
                    <w:rFonts w:ascii="Cambria Math" w:hAnsi="Cambria Math"/>
                    <w:color w:val="FF0000"/>
                    <w:sz w:val="18"/>
                  </w:rPr>
                  <m:t>×</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rsidR="006D1266" w:rsidRDefault="00535066">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m:t>
              </m:r>
              <m:r>
                <w:rPr>
                  <w:rFonts w:ascii="Cambria Math" w:eastAsiaTheme="minorEastAsia" w:hAnsi="Cambria Math"/>
                  <w:color w:val="FF0000"/>
                  <w:sz w:val="18"/>
                </w:rPr>
                <m:t>TACommon</m:t>
              </m:r>
              <m:r>
                <w:rPr>
                  <w:rFonts w:ascii="Cambria Math" w:eastAsiaTheme="minorEastAsia" w:hAnsi="Cambria Math"/>
                  <w:color w:val="FF0000"/>
                  <w:sz w:val="18"/>
                </w:rPr>
                <m:t>/2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m:t>
              </m:r>
              <m:r>
                <w:rPr>
                  <w:rFonts w:ascii="Cambria Math" w:eastAsiaTheme="minorEastAsia" w:hAnsi="Cambria Math"/>
                  <w:color w:val="FF0000"/>
                  <w:sz w:val="18"/>
                </w:rPr>
                <m:t>TACommonDrift</m:t>
              </m:r>
              <m:r>
                <w:rPr>
                  <w:rFonts w:ascii="Cambria Math" w:eastAsiaTheme="minorEastAsia" w:hAnsi="Cambria Math"/>
                  <w:color w:val="FF0000"/>
                  <w:sz w:val="18"/>
                </w:rPr>
                <m: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m:t>
              </m:r>
              <m:r>
                <w:rPr>
                  <w:rFonts w:ascii="Cambria Math" w:eastAsiaTheme="minorEastAsia" w:hAnsi="Cambria Math"/>
                  <w:color w:val="FF0000"/>
                  <w:sz w:val="18"/>
                </w:rPr>
                <m:t>TACommonDriftVariation</m:t>
              </m:r>
              <m:r>
                <w:rPr>
                  <w:rFonts w:ascii="Cambria Math" w:eastAsiaTheme="minorEastAsia" w:hAnsi="Cambria Math"/>
                  <w:color w:val="FF0000"/>
                  <w:sz w:val="18"/>
                </w:rPr>
                <m:t>/2</m:t>
              </m:r>
            </m:oMath>
            <w:r>
              <w:rPr>
                <w:rFonts w:eastAsiaTheme="minorEastAsia"/>
                <w:iCs/>
                <w:color w:val="FF0000"/>
                <w:sz w:val="18"/>
              </w:rPr>
              <w:t>.</w:t>
            </w:r>
          </w:p>
          <w:p w:rsidR="006D1266" w:rsidRDefault="00535066">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m:t>
              </m:r>
              <m:r>
                <w:rPr>
                  <w:rFonts w:ascii="Cambria Math" w:eastAsia="Calibri" w:hAnsi="Cambria Math"/>
                  <w:color w:val="FF0000"/>
                  <w:sz w:val="22"/>
                </w:rPr>
                <m:t>t</m:t>
              </m:r>
              <m:r>
                <w:rPr>
                  <w:rFonts w:ascii="Cambria Math" w:eastAsia="Calibri" w:hAnsi="Cambria Math"/>
                  <w:color w:val="FF0000"/>
                  <w:sz w:val="22"/>
                </w:rPr>
                <m:t>)</m:t>
              </m:r>
            </m:oMath>
            <w:r>
              <w:rPr>
                <w:color w:val="FF0000"/>
              </w:rPr>
              <w:t xml:space="preserve"> give</w:t>
            </w:r>
            <w:r>
              <w:rPr>
                <w:color w:val="FF0000"/>
              </w:rPr>
              <w:t xml:space="preser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rsidR="006D1266" w:rsidRDefault="00535066">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rsidR="006D1266" w:rsidRDefault="006D1266">
            <w:pPr>
              <w:spacing w:after="0"/>
              <w:rPr>
                <w:color w:val="FF0000"/>
              </w:rPr>
            </w:pPr>
          </w:p>
          <w:p w:rsidR="006D1266" w:rsidRDefault="00535066">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Pr>
                <w:rFonts w:eastAsia="Times New Roman"/>
                <w:color w:val="FF0000"/>
                <w:lang w:val="en-GB"/>
              </w:rPr>
              <w:t xml:space="preserve">is derived by </w:t>
            </w:r>
            <w:r>
              <w:rPr>
                <w:rFonts w:eastAsia="Times New Roman"/>
                <w:color w:val="FF0000"/>
                <w:lang w:val="en-GB"/>
              </w:rPr>
              <w:t xml:space="preserve">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reference point and the satellite.</w:t>
            </w:r>
          </w:p>
          <w:p w:rsidR="006D1266" w:rsidRDefault="00535066">
            <w:pPr>
              <w:rPr>
                <w:color w:val="000000" w:themeColor="text1"/>
              </w:rPr>
            </w:pPr>
            <w:r>
              <w:rPr>
                <w:rFonts w:eastAsia="MS Mincho"/>
                <w:lang w:val="en-GB"/>
              </w:rPr>
              <w:t xml:space="preserve">For a SCS of </w:t>
            </w:r>
            <w:r>
              <w:rPr>
                <w:noProof/>
                <w:position w:val="-6"/>
                <w:lang w:eastAsia="zh-CN"/>
              </w:rPr>
              <w:drawing>
                <wp:inline distT="0" distB="0" distL="0" distR="0">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rsidR="006D1266" w:rsidRDefault="006D1266">
            <w:pPr>
              <w:spacing w:after="0"/>
              <w:rPr>
                <w:color w:val="000000" w:themeColor="text1"/>
              </w:rPr>
            </w:pPr>
          </w:p>
          <w:p w:rsidR="006D1266" w:rsidRDefault="00535066">
            <w:pPr>
              <w:jc w:val="center"/>
            </w:pPr>
            <w:r>
              <w:rPr>
                <w:color w:val="FF0000"/>
                <w:highlight w:val="yellow"/>
              </w:rPr>
              <w:t>---------------------------------- End of TP for 3GPP TS 38.213 ---------------------------------</w:t>
            </w:r>
          </w:p>
        </w:tc>
      </w:tr>
    </w:tbl>
    <w:p w:rsidR="006D1266" w:rsidRDefault="006D1266">
      <w:pPr>
        <w:rPr>
          <w:lang w:val="en-GB"/>
        </w:rPr>
      </w:pPr>
    </w:p>
    <w:p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w:t>
      </w:r>
      <w:r>
        <w:rPr>
          <w:rFonts w:ascii="Times New Roman" w:hAnsi="Times New Roman" w:cs="Times New Roman"/>
          <w:b w:val="0"/>
          <w:sz w:val="20"/>
        </w:rPr>
        <w:t>ies are encouraged to provide views and comments within the following table:</w:t>
      </w:r>
    </w:p>
    <w:tbl>
      <w:tblPr>
        <w:tblStyle w:val="af7"/>
        <w:tblW w:w="4885" w:type="pct"/>
        <w:tblLook w:val="04A0" w:firstRow="1" w:lastRow="0" w:firstColumn="1" w:lastColumn="0" w:noHBand="0" w:noVBand="1"/>
      </w:tblPr>
      <w:tblGrid>
        <w:gridCol w:w="1754"/>
        <w:gridCol w:w="765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7" w:type="pct"/>
            <w:shd w:val="clear" w:color="auto" w:fill="00B0F0"/>
          </w:tcPr>
          <w:p w:rsidR="006D1266" w:rsidRDefault="00535066">
            <w:pPr>
              <w:rPr>
                <w:b/>
                <w:color w:val="FFFFFF" w:themeColor="background1"/>
              </w:rPr>
            </w:pPr>
            <w:r>
              <w:rPr>
                <w:b/>
                <w:color w:val="FFFFFF" w:themeColor="background1"/>
              </w:rPr>
              <w:t>Comments and Views</w:t>
            </w:r>
          </w:p>
        </w:tc>
      </w:tr>
      <w:tr w:rsidR="006D1266">
        <w:tc>
          <w:tcPr>
            <w:tcW w:w="932" w:type="pct"/>
          </w:tcPr>
          <w:p w:rsidR="006D1266" w:rsidRDefault="00535066">
            <w:pPr>
              <w:rPr>
                <w:rFonts w:eastAsia="宋体"/>
                <w:bCs/>
                <w:szCs w:val="22"/>
                <w:lang w:eastAsia="zh-CN"/>
              </w:rPr>
            </w:pPr>
            <w:r>
              <w:rPr>
                <w:rFonts w:eastAsia="宋体"/>
                <w:bCs/>
                <w:szCs w:val="22"/>
                <w:lang w:eastAsia="zh-CN"/>
              </w:rPr>
              <w:lastRenderedPageBreak/>
              <w:t>Nokia, Nokia Shanghai Bell</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 xml:space="preserve">Agree with the intention of initial proposal 12. Since the current agreements does not relate to the “shall” terminology, </w:t>
            </w:r>
            <w:r>
              <w:rPr>
                <w:rFonts w:eastAsia="宋体"/>
                <w:bCs/>
                <w:szCs w:val="22"/>
                <w:lang w:eastAsia="zh-CN"/>
              </w:rPr>
              <w:t>we need to leave ways for the UE to perform the needed calculations.</w:t>
            </w:r>
          </w:p>
        </w:tc>
      </w:tr>
      <w:tr w:rsidR="006D1266">
        <w:tc>
          <w:tcPr>
            <w:tcW w:w="932" w:type="pct"/>
          </w:tcPr>
          <w:p w:rsidR="006D1266" w:rsidRDefault="00535066">
            <w:pPr>
              <w:rPr>
                <w:rFonts w:eastAsiaTheme="minorEastAsia"/>
                <w:bCs/>
                <w:lang w:eastAsia="zh-CN"/>
              </w:rPr>
            </w:pPr>
            <w:r>
              <w:rPr>
                <w:rFonts w:eastAsiaTheme="minorEastAsia"/>
                <w:bCs/>
                <w:lang w:eastAsia="zh-CN"/>
              </w:rPr>
              <w:t>Ericsson</w:t>
            </w:r>
          </w:p>
        </w:tc>
        <w:tc>
          <w:tcPr>
            <w:tcW w:w="4067" w:type="pct"/>
          </w:tcPr>
          <w:p w:rsidR="006D1266" w:rsidRDefault="00535066">
            <w:pPr>
              <w:pStyle w:val="aff0"/>
              <w:numPr>
                <w:ilvl w:val="0"/>
                <w:numId w:val="37"/>
              </w:numPr>
              <w:adjustRightInd w:val="0"/>
              <w:snapToGrid w:val="0"/>
              <w:spacing w:after="120"/>
              <w:rPr>
                <w:rFonts w:eastAsia="宋体"/>
                <w:bCs/>
                <w:szCs w:val="22"/>
                <w:lang w:eastAsia="zh-CN"/>
              </w:rPr>
            </w:pPr>
            <w:r>
              <w:rPr>
                <w:rFonts w:eastAsia="宋体"/>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宋体"/>
                <w:bCs/>
                <w:szCs w:val="22"/>
                <w:lang w:eastAsia="zh-CN"/>
              </w:rPr>
              <w:t xml:space="preserve"> and should be captured in 38.213. </w:t>
            </w:r>
          </w:p>
          <w:p w:rsidR="006D1266" w:rsidRDefault="00535066">
            <w:pPr>
              <w:pStyle w:val="aff0"/>
              <w:numPr>
                <w:ilvl w:val="0"/>
                <w:numId w:val="37"/>
              </w:numPr>
              <w:spacing w:after="0"/>
            </w:pPr>
            <w:r>
              <w:rPr>
                <w:rFonts w:eastAsia="宋体"/>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DL and UL are frame aligned at the reference point with an</w:t>
            </w:r>
            <w:r>
              <w:t xml:space="preserve">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rsidR="006D1266" w:rsidRDefault="00535066">
            <w:pPr>
              <w:pStyle w:val="aff0"/>
              <w:numPr>
                <w:ilvl w:val="0"/>
                <w:numId w:val="37"/>
              </w:numPr>
              <w:spacing w:after="0"/>
            </w:pPr>
            <w:r>
              <w:t>Since 38.213 is a normative specification, "can" should be avoided.</w:t>
            </w:r>
          </w:p>
          <w:p w:rsidR="006D1266" w:rsidRDefault="006D1266">
            <w:pPr>
              <w:pStyle w:val="aff0"/>
              <w:adjustRightInd w:val="0"/>
              <w:snapToGrid w:val="0"/>
              <w:spacing w:after="120"/>
              <w:ind w:left="0"/>
              <w:rPr>
                <w:rFonts w:eastAsia="宋体"/>
                <w:bCs/>
                <w:szCs w:val="22"/>
                <w:lang w:eastAsia="zh-CN"/>
              </w:rPr>
            </w:pPr>
          </w:p>
          <w:p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Based on the comments above (and some rewording to align wording and improve readability), we propose the following mo</w:t>
            </w:r>
            <w:r>
              <w:rPr>
                <w:rFonts w:eastAsia="宋体"/>
                <w:bCs/>
                <w:szCs w:val="22"/>
                <w:lang w:eastAsia="zh-CN"/>
              </w:rPr>
              <w:t xml:space="preserve">difications to the TP: </w:t>
            </w:r>
          </w:p>
          <w:p w:rsidR="006D1266" w:rsidRDefault="00535066">
            <w:pPr>
              <w:ind w:left="284"/>
              <w:rPr>
                <w:rFonts w:eastAsia="Times New Roman"/>
                <w:color w:val="FF0000"/>
                <w:lang w:val="en-GB"/>
              </w:rPr>
            </w:pPr>
            <w:del w:id="52" w:author="Stefan Eriksson Löwenmark" w:date="2022-02-22T02:40:00Z">
              <w:r>
                <w:rPr>
                  <w:color w:val="FF0000"/>
                  <w:kern w:val="2"/>
                  <w:lang w:eastAsia="zh-CN"/>
                </w:rPr>
                <w:delText xml:space="preserve">UE can be provided satellite position by </w:delText>
              </w:r>
            </w:del>
            <w:ins w:id="53" w:author="Stefan Eriksson Löwenmark" w:date="2022-02-22T02:40:00Z">
              <w:r>
                <w:rPr>
                  <w:color w:val="FF0000"/>
                  <w:kern w:val="2"/>
                  <w:lang w:eastAsia="zh-CN"/>
                </w:rPr>
                <w:t xml:space="preserve">Using </w:t>
              </w:r>
            </w:ins>
            <w:r>
              <w:rPr>
                <w:color w:val="FF0000"/>
                <w:kern w:val="2"/>
                <w:lang w:eastAsia="zh-CN"/>
              </w:rPr>
              <w:t>higher</w:t>
            </w:r>
            <w:ins w:id="54" w:author="Stefan Eriksson Löwenmark" w:date="2022-02-22T02:40:00Z">
              <w:r>
                <w:rPr>
                  <w:color w:val="FF0000"/>
                  <w:kern w:val="2"/>
                  <w:lang w:eastAsia="zh-CN"/>
                </w:rPr>
                <w:t>-</w:t>
              </w:r>
            </w:ins>
            <w:del w:id="55"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6" w:author="Stefan Eriksson Löwenmark" w:date="2022-02-22T02:40:00Z">
              <w:r>
                <w:rPr>
                  <w:color w:val="FF0000"/>
                  <w:kern w:val="2"/>
                  <w:lang w:eastAsia="zh-CN"/>
                </w:rPr>
                <w:t>for the serving satellite</w:t>
              </w:r>
            </w:ins>
            <w:ins w:id="57" w:author="Stefan Eriksson Löwenmark" w:date="2022-02-22T02:44:00Z">
              <w:r>
                <w:rPr>
                  <w:color w:val="FF0000"/>
                  <w:kern w:val="2"/>
                  <w:lang w:eastAsia="zh-CN"/>
                </w:rPr>
                <w:t>, if configured,</w:t>
              </w:r>
            </w:ins>
            <w:del w:id="58" w:author="Stefan Eriksson Löwenmark" w:date="2022-02-22T02:40:00Z">
              <w:r>
                <w:rPr>
                  <w:color w:val="FF0000"/>
                  <w:kern w:val="2"/>
                  <w:lang w:eastAsia="zh-CN"/>
                </w:rPr>
                <w:delText>indicated in NTN SIB in Keplerian or PV state vector format</w:delText>
              </w:r>
            </w:del>
            <w:del w:id="59"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60" w:author="Stefan Eriksson Löwenmark" w:date="2022-02-22T02:41:00Z">
              <w:r>
                <w:rPr>
                  <w:color w:val="FF0000"/>
                  <w:kern w:val="2"/>
                  <w:lang w:eastAsia="zh-CN"/>
                </w:rPr>
                <w:delText xml:space="preserve">can </w:delText>
              </w:r>
            </w:del>
            <w:ins w:id="61"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2"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3" w:author="Stefan Eriksson Löwenmark" w:date="2022-02-22T02:41:00Z">
              <w:r>
                <w:rPr>
                  <w:color w:val="FF0000"/>
                  <w:lang w:val="en-GB"/>
                </w:rPr>
                <w:delText xml:space="preserve">which is used </w:delText>
              </w:r>
            </w:del>
            <w:r>
              <w:rPr>
                <w:color w:val="FF0000"/>
                <w:lang w:val="en-GB"/>
              </w:rPr>
              <w:t xml:space="preserve">to </w:t>
            </w:r>
            <w:ins w:id="64"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rsidR="006D1266" w:rsidRDefault="00535066">
            <w:pPr>
              <w:ind w:left="284"/>
              <w:rPr>
                <w:color w:val="FF0000"/>
              </w:rPr>
            </w:pPr>
            <w:r>
              <w:rPr>
                <w:color w:val="FF0000"/>
              </w:rPr>
              <w:t xml:space="preserve">Using indicated </w:t>
            </w:r>
            <w:del w:id="65" w:author="Stefan Eriksson Löwenmark" w:date="2022-02-22T02:42:00Z">
              <w:r>
                <w:rPr>
                  <w:color w:val="FF0000"/>
                </w:rPr>
                <w:delText>H</w:delText>
              </w:r>
            </w:del>
            <w:ins w:id="66" w:author="Stefan Eriksson Löwenmark" w:date="2022-02-22T02:42:00Z">
              <w:r>
                <w:rPr>
                  <w:color w:val="FF0000"/>
                </w:rPr>
                <w:t>h</w:t>
              </w:r>
            </w:ins>
            <w:r>
              <w:rPr>
                <w:color w:val="FF0000"/>
              </w:rPr>
              <w:t>igher-layer Common TA parameters, if configured, the UE </w:t>
            </w:r>
            <w:ins w:id="67" w:author="Stefan Eriksson Löwenmark" w:date="2022-02-22T02:42:00Z">
              <w:r>
                <w:rPr>
                  <w:color w:val="FF0000"/>
                </w:rPr>
                <w:t>sha</w:t>
              </w:r>
              <w:r>
                <w:rPr>
                  <w:color w:val="FF0000"/>
                </w:rPr>
                <w:t>ll</w:t>
              </w:r>
            </w:ins>
            <w:del w:id="68"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9" w:author="Stefan Eriksson Löwenmark" w:date="2022-02-22T02:43:00Z">
                      <w:rPr>
                        <w:rFonts w:ascii="Cambria Math" w:eastAsia="Calibri" w:hAnsi="Cambria Math" w:cs="Calibri"/>
                        <w:color w:val="FF0000"/>
                        <w:sz w:val="24"/>
                      </w:rPr>
                    </w:del>
                  </m:ctrlPr>
                </m:sSubPr>
                <m:e>
                  <m:r>
                    <w:del w:id="70" w:author="Stefan Eriksson Löwenmark" w:date="2022-02-22T02:43:00Z">
                      <m:rPr>
                        <m:sty m:val="bi"/>
                      </m:rPr>
                      <w:rPr>
                        <w:rFonts w:ascii="Cambria Math" w:hAnsi="Cambria Math"/>
                        <w:color w:val="FF0000"/>
                      </w:rPr>
                      <m:t>N</m:t>
                    </w:del>
                  </m:r>
                </m:e>
                <m:sub>
                  <m:r>
                    <w:del w:id="71" w:author="Stefan Eriksson Löwenmark" w:date="2022-02-22T02:43:00Z">
                      <m:rPr>
                        <m:sty m:val="bi"/>
                      </m:rPr>
                      <w:rPr>
                        <w:rFonts w:ascii="Cambria Math" w:hAnsi="Cambria Math"/>
                        <w:color w:val="FF0000"/>
                      </w:rPr>
                      <m:t>TA</m:t>
                    </w:del>
                  </m:r>
                  <m:r>
                    <w:del w:id="72" w:author="Stefan Eriksson Löwenmark" w:date="2022-02-22T02:43:00Z">
                      <m:rPr>
                        <m:sty m:val="p"/>
                      </m:rPr>
                      <w:rPr>
                        <w:rFonts w:ascii="Cambria Math" w:hAnsi="Cambria Math"/>
                        <w:color w:val="FF0000"/>
                      </w:rPr>
                      <m:t>, </m:t>
                    </w:del>
                  </m:r>
                  <m:r>
                    <w:del w:id="73"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4" w:author="Stefan Eriksson Löwenmark" w:date="2022-02-22T02:42:00Z">
                      <w:rPr>
                        <w:rFonts w:ascii="Cambria Math" w:eastAsia="Times New Roman" w:hAnsi="Cambria Math"/>
                        <w:color w:val="FF0000"/>
                        <w:lang w:val="en-GB"/>
                      </w:rPr>
                    </w:ins>
                  </m:ctrlPr>
                </m:sSubSupPr>
                <m:e>
                  <m:r>
                    <w:ins w:id="75" w:author="Stefan Eriksson Löwenmark" w:date="2022-02-22T02:42:00Z">
                      <m:rPr>
                        <m:sty m:val="p"/>
                      </m:rPr>
                      <w:rPr>
                        <w:rFonts w:ascii="Cambria Math" w:eastAsia="Times New Roman" w:hAnsi="Cambria Math"/>
                        <w:color w:val="FF0000"/>
                        <w:lang w:val="en-GB"/>
                      </w:rPr>
                      <m:t>N</m:t>
                    </w:ins>
                  </m:r>
                </m:e>
                <m:sub>
                  <m:r>
                    <w:ins w:id="76" w:author="Stefan Eriksson Löwenmark" w:date="2022-02-22T02:42:00Z">
                      <m:rPr>
                        <m:nor/>
                      </m:rPr>
                      <w:rPr>
                        <w:rFonts w:eastAsia="Times New Roman"/>
                        <w:color w:val="FF0000"/>
                        <w:lang w:val="en-GB"/>
                      </w:rPr>
                      <m:t>TA,adj</m:t>
                    </w:ins>
                  </m:r>
                </m:sub>
                <m:sup>
                  <m:r>
                    <w:ins w:id="77" w:author="Stefan Eriksson Löwenmark" w:date="2022-02-22T02:42:00Z">
                      <m:rPr>
                        <m:nor/>
                      </m:rPr>
                      <w:rPr>
                        <w:rFonts w:eastAsia="Times New Roman"/>
                        <w:color w:val="FF0000"/>
                        <w:lang w:val="en-GB"/>
                      </w:rPr>
                      <m:t>common</m:t>
                    </w:ins>
                  </m:r>
                </m:sup>
              </m:sSubSup>
            </m:oMath>
            <w:ins w:id="78" w:author="Stefan Eriksson Löwenmark" w:date="2022-02-22T02:42:00Z">
              <w:r>
                <w:rPr>
                  <w:color w:val="FF0000"/>
                </w:rPr>
                <w:t xml:space="preserve"> </w:t>
              </w:r>
            </w:ins>
            <w:r>
              <w:rPr>
                <w:color w:val="FF0000"/>
              </w:rPr>
              <w:t>calculation as follows:</w:t>
            </w:r>
          </w:p>
          <w:p w:rsidR="006D1266" w:rsidRDefault="00535066">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m:t>
                </m:r>
                <m:r>
                  <w:rPr>
                    <w:rFonts w:ascii="Cambria Math" w:hAnsi="Cambria Math"/>
                    <w:color w:val="FF0000"/>
                    <w:sz w:val="18"/>
                  </w:rPr>
                  <m:t>DCommonDrift</m:t>
                </m:r>
                <m:r>
                  <w:rPr>
                    <w:rFonts w:ascii="Cambria Math" w:hAnsi="Cambria Math"/>
                    <w:color w:val="FF0000"/>
                    <w:sz w:val="18"/>
                  </w:rPr>
                  <m: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r>
                  <m:rPr>
                    <m:sty m:val="p"/>
                  </m:rPr>
                  <w:rPr>
                    <w:rFonts w:ascii="Cambria Math" w:hAnsi="Cambria Math"/>
                    <w:color w:val="FF0000"/>
                    <w:sz w:val="18"/>
                  </w:rPr>
                  <m:t>+</m:t>
                </m:r>
                <m:r>
                  <w:rPr>
                    <w:rFonts w:ascii="Cambria Math" w:hAnsi="Cambria Math"/>
                    <w:color w:val="FF0000"/>
                    <w:sz w:val="18"/>
                  </w:rPr>
                  <m:t>DCommonDriftVariation</m:t>
                </m:r>
                <m:r>
                  <w:rPr>
                    <w:rFonts w:ascii="Cambria Math" w:hAnsi="Cambria Math"/>
                    <w:color w:val="FF0000"/>
                    <w:sz w:val="18"/>
                  </w:rPr>
                  <m:t>×</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rsidR="006D1266" w:rsidRDefault="00535066">
            <w:pPr>
              <w:ind w:left="284"/>
              <w:rPr>
                <w:rFonts w:eastAsiaTheme="minorEastAsia"/>
                <w:iCs/>
                <w:color w:val="FF0000"/>
                <w:sz w:val="18"/>
              </w:rPr>
            </w:pPr>
            <w:del w:id="79" w:author="Stefan Eriksson Löwenmark" w:date="2022-02-22T02:43:00Z">
              <w:r>
                <w:rPr>
                  <w:color w:val="FF0000"/>
                </w:rPr>
                <w:delText>W</w:delText>
              </w:r>
            </w:del>
            <w:ins w:id="80"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81" w:author="Stefan Eriksson Löwenmark" w:date="2022-02-22T02:43:00Z">
              <w:r>
                <w:rPr>
                  <w:i/>
                  <w:iCs/>
                  <w:color w:val="FF0000"/>
                </w:rPr>
                <w:t>,</w:t>
              </w:r>
            </w:ins>
            <w:del w:id="82" w:author="Stefan Eriksson Löwenmark" w:date="2022-02-22T02:43:00Z">
              <w:r>
                <w:rPr>
                  <w:color w:val="FF0000"/>
                </w:rPr>
                <w:delText>.</w:delText>
              </w:r>
            </w:del>
            <w:r>
              <w:rPr>
                <w:color w:val="FF0000"/>
              </w:rPr>
              <w:t xml:space="preserve"> </w:t>
            </w:r>
            <w:del w:id="83" w:author="Stefan Eriksson Löwenmark" w:date="2022-02-22T02:43:00Z">
              <w:r>
                <w:rPr>
                  <w:color w:val="FF0000"/>
                </w:rPr>
                <w:delText>A</w:delText>
              </w:r>
            </w:del>
            <w:ins w:id="84"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m:t>
              </m:r>
              <m:r>
                <w:rPr>
                  <w:rFonts w:ascii="Cambria Math" w:eastAsiaTheme="minorEastAsia" w:hAnsi="Cambria Math"/>
                  <w:color w:val="FF0000"/>
                  <w:sz w:val="18"/>
                </w:rPr>
                <m:t>TACommon</m:t>
              </m:r>
              <m:r>
                <w:rPr>
                  <w:rFonts w:ascii="Cambria Math" w:eastAsiaTheme="minorEastAsia" w:hAnsi="Cambria Math"/>
                  <w:color w:val="FF0000"/>
                  <w:sz w:val="18"/>
                </w:rPr>
                <m:t>/2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m:t>
              </m:r>
              <m:r>
                <w:rPr>
                  <w:rFonts w:ascii="Cambria Math" w:eastAsiaTheme="minorEastAsia" w:hAnsi="Cambria Math"/>
                  <w:color w:val="FF0000"/>
                  <w:sz w:val="18"/>
                </w:rPr>
                <m:t>TACommonDrift</m:t>
              </m:r>
              <m:r>
                <w:rPr>
                  <w:rFonts w:ascii="Cambria Math" w:eastAsiaTheme="minorEastAsia" w:hAnsi="Cambria Math"/>
                  <w:color w:val="FF0000"/>
                  <w:sz w:val="18"/>
                </w:rPr>
                <m: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m:t>
              </m:r>
              <m:r>
                <w:rPr>
                  <w:rFonts w:ascii="Cambria Math" w:eastAsiaTheme="minorEastAsia" w:hAnsi="Cambria Math"/>
                  <w:color w:val="FF0000"/>
                  <w:sz w:val="18"/>
                </w:rPr>
                <m:t>TACommonDriftVariation</m:t>
              </m:r>
              <m:r>
                <w:rPr>
                  <w:rFonts w:ascii="Cambria Math" w:eastAsiaTheme="minorEastAsia" w:hAnsi="Cambria Math"/>
                  <w:color w:val="FF0000"/>
                  <w:sz w:val="18"/>
                </w:rPr>
                <m:t>/2</m:t>
              </m:r>
            </m:oMath>
            <w:r>
              <w:rPr>
                <w:rFonts w:eastAsiaTheme="minorEastAsia"/>
                <w:iCs/>
                <w:color w:val="FF0000"/>
                <w:sz w:val="18"/>
              </w:rPr>
              <w:t>.</w:t>
            </w:r>
          </w:p>
          <w:p w:rsidR="006D1266" w:rsidRDefault="00535066">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m:t>
              </m:r>
              <m:r>
                <w:rPr>
                  <w:rFonts w:ascii="Cambria Math" w:eastAsia="Calibri" w:hAnsi="Cambria Math"/>
                  <w:color w:val="FF0000"/>
                  <w:sz w:val="22"/>
                </w:rPr>
                <m:t>t</m:t>
              </m:r>
              <m:r>
                <w:rPr>
                  <w:rFonts w:ascii="Cambria Math" w:eastAsia="Calibri" w:hAnsi="Cambria Math"/>
                  <w:color w:val="FF0000"/>
                  <w:sz w:val="22"/>
                </w:rPr>
                <m: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w:t>
            </w:r>
            <w:r>
              <w:rPr>
                <w:color w:val="FF0000"/>
              </w:rPr>
              <w:t>ink time synchronization reference point divided by the speed of light.</w:t>
            </w:r>
          </w:p>
          <w:p w:rsidR="006D1266" w:rsidRDefault="00535066">
            <w:pPr>
              <w:spacing w:after="0"/>
              <w:ind w:left="284"/>
              <w:rPr>
                <w:color w:val="FF0000"/>
              </w:rPr>
            </w:pPr>
            <w:r>
              <w:rPr>
                <w:color w:val="FF0000"/>
              </w:rPr>
              <w:t xml:space="preserve">DL and UL are frame aligned at the </w:t>
            </w:r>
            <w:ins w:id="85"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rsidR="006D1266" w:rsidRDefault="006D1266">
            <w:pPr>
              <w:spacing w:after="0"/>
              <w:ind w:left="284"/>
              <w:rPr>
                <w:color w:val="FF0000"/>
              </w:rPr>
            </w:pPr>
          </w:p>
          <w:p w:rsidR="006D1266" w:rsidRDefault="00535066">
            <w:pPr>
              <w:ind w:left="284"/>
              <w:rPr>
                <w:rFonts w:eastAsia="Times New Roman"/>
                <w:color w:val="FF0000"/>
                <w:lang w:val="en-GB"/>
              </w:rPr>
            </w:pPr>
            <w:ins w:id="86"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7" w:author="Stefan Eriksson Löwenmark" w:date="2022-02-22T02:44:00Z">
              <w:r>
                <w:rPr>
                  <w:rFonts w:eastAsia="Times New Roman"/>
                  <w:color w:val="FF0000"/>
                  <w:lang w:val="en-GB"/>
                </w:rPr>
                <w:delText>is derive</w:delText>
              </w:r>
            </w:del>
            <w:del w:id="88" w:author="Stefan Eriksson Löwenmark" w:date="2022-02-22T02:43:00Z">
              <w:r>
                <w:rPr>
                  <w:rFonts w:eastAsia="Times New Roman"/>
                  <w:color w:val="FF0000"/>
                  <w:lang w:val="en-GB"/>
                </w:rPr>
                <w:delText>d by the UE</w:delText>
              </w:r>
            </w:del>
            <w:del w:id="89"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90"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6D1266">
        <w:tc>
          <w:tcPr>
            <w:tcW w:w="932" w:type="pct"/>
          </w:tcPr>
          <w:p w:rsidR="006D1266" w:rsidRDefault="00535066">
            <w:pPr>
              <w:rPr>
                <w:rFonts w:eastAsiaTheme="minorEastAsia"/>
                <w:bCs/>
                <w:lang w:eastAsia="zh-CN"/>
              </w:rPr>
            </w:pPr>
            <w:r>
              <w:rPr>
                <w:rFonts w:eastAsiaTheme="minorEastAsia"/>
                <w:bCs/>
                <w:lang w:eastAsia="zh-CN"/>
              </w:rPr>
              <w:t>Apple</w:t>
            </w:r>
          </w:p>
        </w:tc>
        <w:tc>
          <w:tcPr>
            <w:tcW w:w="4067" w:type="pct"/>
          </w:tcPr>
          <w:p w:rsidR="006D1266" w:rsidRDefault="00535066">
            <w:pPr>
              <w:adjustRightInd w:val="0"/>
              <w:snapToGrid w:val="0"/>
              <w:spacing w:after="120"/>
              <w:rPr>
                <w:rFonts w:eastAsia="宋体"/>
                <w:bCs/>
                <w:szCs w:val="22"/>
                <w:lang w:eastAsia="zh-CN"/>
              </w:rPr>
            </w:pPr>
            <w:r>
              <w:rPr>
                <w:rFonts w:eastAsiaTheme="minorEastAsia"/>
                <w:lang w:eastAsia="zh-CN"/>
              </w:rPr>
              <w:t xml:space="preserve">We are fine with the proposal. </w:t>
            </w:r>
          </w:p>
        </w:tc>
      </w:tr>
      <w:tr w:rsidR="006D1266">
        <w:tc>
          <w:tcPr>
            <w:tcW w:w="932" w:type="pct"/>
          </w:tcPr>
          <w:p w:rsidR="006D1266" w:rsidRDefault="00535066">
            <w:pPr>
              <w:rPr>
                <w:rFonts w:eastAsia="宋体"/>
                <w:bCs/>
                <w:szCs w:val="22"/>
                <w:lang w:eastAsia="zh-CN"/>
              </w:rPr>
            </w:pPr>
            <w:r>
              <w:rPr>
                <w:rFonts w:eastAsia="宋体" w:hint="eastAsia"/>
                <w:bCs/>
                <w:szCs w:val="22"/>
                <w:lang w:eastAsia="zh-CN"/>
              </w:rPr>
              <w:t>ZTE</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 xml:space="preserve">We do not support to adopt the TP. As replied by </w:t>
            </w:r>
            <w:r>
              <w:rPr>
                <w:rFonts w:eastAsia="宋体" w:hint="eastAsia"/>
                <w:bCs/>
                <w:szCs w:val="22"/>
                <w:lang w:eastAsia="zh-CN"/>
              </w:rPr>
              <w:t>replied by the editors,</w:t>
            </w:r>
            <w:r>
              <w:t xml:space="preserve"> the only difference between </w:t>
            </w:r>
            <w:r>
              <w:rPr>
                <w:rFonts w:eastAsia="宋体" w:hint="eastAsia"/>
                <w:lang w:eastAsia="zh-CN"/>
              </w:rPr>
              <w:t xml:space="preserve">current description in </w:t>
            </w:r>
            <w:r>
              <w:t>38.211 and the agreements</w:t>
            </w:r>
            <w:r>
              <w:rPr>
                <w:rFonts w:eastAsia="宋体"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eastAsia="zh-CN"/>
              </w:rPr>
              <w:t>.</w:t>
            </w:r>
            <w:r>
              <w:rPr>
                <w:lang w:eastAsia="en-GB"/>
              </w:rPr>
              <w:t xml:space="preserve"> </w:t>
            </w:r>
            <w:r>
              <w:rPr>
                <w:rFonts w:eastAsia="宋体" w:hint="eastAsia"/>
                <w:lang w:eastAsia="zh-CN"/>
              </w:rPr>
              <w:t>Howeve</w:t>
            </w:r>
            <w:r>
              <w:rPr>
                <w:rFonts w:eastAsia="宋体" w:hint="eastAsia"/>
                <w:lang w:eastAsia="zh-CN"/>
              </w:rPr>
              <w:t xml:space="preser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eastAsia="zh-CN"/>
              </w:rPr>
              <w:t xml:space="preserve"> </w:t>
            </w:r>
            <w:r>
              <w:rPr>
                <w:rFonts w:eastAsia="宋体" w:hint="eastAsia"/>
                <w:lang w:eastAsia="zh-CN"/>
              </w:rPr>
              <w:t xml:space="preserve">is left to UE implementation anyway. Therefore, the introduction of additional intermediate concepts like </w:t>
            </w:r>
            <w:r>
              <w:rPr>
                <w:rFonts w:eastAsia="宋体"/>
                <w:lang w:eastAsia="zh-CN"/>
              </w:rPr>
              <w:t>“</w:t>
            </w:r>
            <w:r>
              <w:rPr>
                <w:rFonts w:eastAsia="宋体" w:hint="eastAsia"/>
                <w:lang w:eastAsia="zh-CN"/>
              </w:rPr>
              <w:t>one-way propagation delay</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two-way transmission delay</w:t>
            </w:r>
            <w:r>
              <w:rPr>
                <w:rFonts w:eastAsia="宋体"/>
                <w:lang w:eastAsia="zh-CN"/>
              </w:rPr>
              <w:t>”</w:t>
            </w:r>
            <w:r>
              <w:rPr>
                <w:rFonts w:eastAsia="宋体" w:hint="eastAsia"/>
                <w:lang w:eastAsia="zh-CN"/>
              </w:rPr>
              <w:t xml:space="preserve"> is </w:t>
            </w:r>
            <w:r>
              <w:rPr>
                <w:rFonts w:eastAsia="宋体" w:hint="eastAsia"/>
                <w:lang w:eastAsia="zh-CN"/>
              </w:rPr>
              <w:t>not needed and not aligned with the style of specification</w:t>
            </w:r>
            <w:r>
              <w:rPr>
                <w:lang w:eastAsia="en-GB"/>
              </w:rPr>
              <w:t>.</w:t>
            </w:r>
            <w:r>
              <w:rPr>
                <w:rFonts w:eastAsia="宋体" w:hint="eastAsia"/>
                <w:lang w:eastAsia="zh-CN"/>
              </w:rPr>
              <w:t xml:space="preserve"> We prefer current specification without revision.</w:t>
            </w:r>
          </w:p>
        </w:tc>
      </w:tr>
    </w:tbl>
    <w:p w:rsidR="006D1266" w:rsidRDefault="006D1266">
      <w:pPr>
        <w:rPr>
          <w:lang w:eastAsia="zh-CN"/>
        </w:rPr>
      </w:pPr>
    </w:p>
    <w:p w:rsidR="006D1266" w:rsidRDefault="006D1266">
      <w:pPr>
        <w:rPr>
          <w:lang w:val="en-GB"/>
        </w:rPr>
      </w:pPr>
    </w:p>
    <w:p w:rsidR="006D1266" w:rsidRDefault="00535066">
      <w:pPr>
        <w:pStyle w:val="1"/>
      </w:pPr>
      <w:bookmarkStart w:id="91" w:name="_Toc96280733"/>
      <w:r>
        <w:lastRenderedPageBreak/>
        <w:t>[Active] Topic#13 Reply LS on NR NTN Neighbour Cell and Satellite Information</w:t>
      </w:r>
      <w:bookmarkEnd w:id="91"/>
    </w:p>
    <w:p w:rsidR="006D1266" w:rsidRDefault="00535066">
      <w:pPr>
        <w:pStyle w:val="2"/>
      </w:pPr>
      <w:bookmarkStart w:id="92" w:name="_Toc96280734"/>
      <w:r>
        <w:rPr>
          <w:rFonts w:hint="eastAsia"/>
        </w:rPr>
        <w:t>Companies</w:t>
      </w:r>
      <w:r>
        <w:t>’ contributions summary</w:t>
      </w:r>
      <w:bookmarkEnd w:id="92"/>
    </w:p>
    <w:p w:rsidR="006D1266" w:rsidRDefault="00535066">
      <w:pPr>
        <w:rPr>
          <w:lang w:val="en-GB" w:eastAsia="zh-CN"/>
        </w:rPr>
      </w:pPr>
      <w:r>
        <w:rPr>
          <w:lang w:val="en-GB" w:eastAsia="zh-CN"/>
        </w:rPr>
        <w:t xml:space="preserve">RAN2 has requested input from </w:t>
      </w:r>
      <w:r>
        <w:rPr>
          <w:lang w:val="en-GB" w:eastAsia="zh-CN"/>
        </w:rPr>
        <w:t>RAN1 on whether common TA parameters of the neighbour cells need to be provided to the UEs for neighbour cell measurements. Response LS needed</w:t>
      </w:r>
    </w:p>
    <w:p w:rsidR="006D1266" w:rsidRDefault="00535066">
      <w:pPr>
        <w:rPr>
          <w:lang w:val="en-GB" w:eastAsia="zh-CN"/>
        </w:rPr>
      </w:pPr>
      <w:r>
        <w:rPr>
          <w:lang w:val="en-GB" w:eastAsia="zh-CN"/>
        </w:rPr>
        <w:t>R1-2200883- Reply LS on NR NTN Neighbour Cell and Satellite Information - RAN2, Qualcomm is recopied hereafter.</w:t>
      </w:r>
    </w:p>
    <w:p w:rsidR="006D1266" w:rsidRDefault="00535066">
      <w:pPr>
        <w:rPr>
          <w:lang w:val="en-GB" w:eastAsia="zh-CN"/>
        </w:rPr>
      </w:pPr>
      <w:r>
        <w:rPr>
          <w:lang w:val="en-GB" w:eastAsia="zh-CN"/>
        </w:rPr>
        <w:t>Original LS from RAN4 can be found in R4-2120309 LS on NR NTN Neighbor Cell and Satellite Information.</w:t>
      </w:r>
    </w:p>
    <w:tbl>
      <w:tblPr>
        <w:tblStyle w:val="af7"/>
        <w:tblW w:w="0" w:type="auto"/>
        <w:tblLook w:val="04A0" w:firstRow="1" w:lastRow="0" w:firstColumn="1" w:lastColumn="0" w:noHBand="0" w:noVBand="1"/>
      </w:tblPr>
      <w:tblGrid>
        <w:gridCol w:w="9629"/>
      </w:tblGrid>
      <w:tr w:rsidR="006D1266">
        <w:tc>
          <w:tcPr>
            <w:tcW w:w="9629" w:type="dxa"/>
          </w:tcPr>
          <w:p w:rsidR="006D1266" w:rsidRDefault="00535066">
            <w:pPr>
              <w:rPr>
                <w:b/>
                <w:sz w:val="14"/>
                <w:lang w:val="en-GB"/>
              </w:rPr>
            </w:pPr>
            <w:r>
              <w:rPr>
                <w:b/>
                <w:bCs/>
                <w:highlight w:val="yellow"/>
              </w:rPr>
              <w:t>R1-2200883/</w:t>
            </w:r>
            <w:r>
              <w:rPr>
                <w:b/>
                <w:sz w:val="14"/>
                <w:highlight w:val="yellow"/>
              </w:rPr>
              <w:t xml:space="preserve"> </w:t>
            </w:r>
            <w:r>
              <w:rPr>
                <w:b/>
                <w:bCs/>
                <w:highlight w:val="yellow"/>
              </w:rPr>
              <w:t>R2-2201884:</w:t>
            </w:r>
          </w:p>
          <w:p w:rsidR="006D1266" w:rsidRDefault="00535066">
            <w:pPr>
              <w:spacing w:after="0"/>
              <w:rPr>
                <w:b/>
              </w:rPr>
            </w:pPr>
            <w:r>
              <w:rPr>
                <w:b/>
              </w:rPr>
              <w:t>1. Overall Description:</w:t>
            </w:r>
          </w:p>
          <w:p w:rsidR="006D1266" w:rsidRDefault="00535066">
            <w:pPr>
              <w:spacing w:after="0"/>
              <w:rPr>
                <w:color w:val="000000"/>
                <w:lang w:eastAsia="ko-KR"/>
              </w:rPr>
            </w:pPr>
            <w:r>
              <w:rPr>
                <w:color w:val="000000"/>
                <w:lang w:eastAsia="ko-KR"/>
              </w:rPr>
              <w:t>RAN2 would like to thank RAN4 for the LS. RAN2 would like to provide following response.</w:t>
            </w:r>
          </w:p>
          <w:p w:rsidR="006D1266" w:rsidRDefault="006D1266">
            <w:pPr>
              <w:spacing w:after="0"/>
              <w:rPr>
                <w:color w:val="000000"/>
                <w:lang w:eastAsia="ko-KR"/>
              </w:rPr>
            </w:pPr>
          </w:p>
          <w:p w:rsidR="006D1266" w:rsidRDefault="00535066">
            <w:pPr>
              <w:spacing w:after="0"/>
              <w:rPr>
                <w:color w:val="000000"/>
                <w:lang w:eastAsia="ko-KR"/>
              </w:rPr>
            </w:pPr>
            <w:r>
              <w:rPr>
                <w:color w:val="000000"/>
                <w:lang w:eastAsia="ko-KR"/>
              </w:rPr>
              <w:t>Question-1: Wou</w:t>
            </w:r>
            <w:r>
              <w:rPr>
                <w:color w:val="000000"/>
                <w:lang w:eastAsia="ko-KR"/>
              </w:rPr>
              <w:t>ld the parameters listed above be relevant to measurements and mobility? If the answer is dependent on satellite types, e.g. GSO and NGSO, and RRC state, what would be the answers to the respective satellite types?</w:t>
            </w:r>
          </w:p>
          <w:p w:rsidR="006D1266" w:rsidRDefault="00535066">
            <w:pPr>
              <w:spacing w:after="0"/>
              <w:rPr>
                <w:color w:val="000000"/>
                <w:lang w:eastAsia="ko-KR"/>
              </w:rPr>
            </w:pPr>
            <w:r>
              <w:rPr>
                <w:color w:val="000000"/>
                <w:lang w:eastAsia="ko-KR"/>
              </w:rPr>
              <w:t xml:space="preserve">  </w:t>
            </w:r>
          </w:p>
          <w:p w:rsidR="006D1266" w:rsidRDefault="00535066">
            <w:pPr>
              <w:spacing w:after="0"/>
              <w:rPr>
                <w:color w:val="0070C0"/>
                <w:lang w:eastAsia="ko-KR"/>
              </w:rPr>
            </w:pPr>
            <w:r>
              <w:rPr>
                <w:color w:val="0070C0"/>
                <w:lang w:eastAsia="ko-KR"/>
              </w:rPr>
              <w:t xml:space="preserve">RAN2 answer: For measurement purpose, </w:t>
            </w:r>
            <w:r>
              <w:rPr>
                <w:color w:val="0070C0"/>
                <w:lang w:eastAsia="ko-KR"/>
              </w:rPr>
              <w:t xml:space="preserve">SMTCs, ephemeris, epoch time and DL polarization information would be relevant regardless of satellite types and RRC state. </w:t>
            </w:r>
          </w:p>
          <w:p w:rsidR="006D1266" w:rsidRDefault="006D1266">
            <w:pPr>
              <w:spacing w:after="0"/>
              <w:rPr>
                <w:color w:val="0070C0"/>
                <w:lang w:eastAsia="ko-KR"/>
              </w:rPr>
            </w:pPr>
          </w:p>
          <w:p w:rsidR="006D1266" w:rsidRDefault="00535066">
            <w:pPr>
              <w:spacing w:after="0"/>
              <w:rPr>
                <w:color w:val="0070C0"/>
                <w:lang w:eastAsia="ko-KR"/>
              </w:rPr>
            </w:pPr>
            <w:r>
              <w:rPr>
                <w:color w:val="0070C0"/>
                <w:lang w:eastAsia="ko-KR"/>
              </w:rPr>
              <w:t>RAN2 has agreed the assumption that feeder link delay is known to and compensated by the network. The network can compensate feede</w:t>
            </w:r>
            <w:r>
              <w:rPr>
                <w:color w:val="0070C0"/>
                <w:lang w:eastAsia="ko-KR"/>
              </w:rPr>
              <w:t>r link delay to configure SMTCs to UEs in the connected mode. In addition, RAN2 has agreed for IDLE mode measurements that UE autonomously adjusts the SMTCs based on location and ephemeris. It is FFS whether network assistance information is provided to UE</w:t>
            </w:r>
            <w:r>
              <w:rPr>
                <w:color w:val="0070C0"/>
                <w:lang w:eastAsia="ko-KR"/>
              </w:rPr>
              <w:t xml:space="preserve">s. </w:t>
            </w:r>
          </w:p>
          <w:p w:rsidR="006D1266" w:rsidRDefault="006D1266">
            <w:pPr>
              <w:spacing w:after="0"/>
              <w:rPr>
                <w:color w:val="0070C0"/>
                <w:lang w:eastAsia="ko-KR"/>
              </w:rPr>
            </w:pPr>
          </w:p>
          <w:p w:rsidR="006D1266" w:rsidRDefault="00535066">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w:t>
            </w:r>
            <w:r>
              <w:rPr>
                <w:i/>
                <w:iCs/>
                <w:color w:val="0070C0"/>
                <w:lang w:eastAsia="ko-KR"/>
              </w:rPr>
              <w:t>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UEs for neighbor cell measurements. </w:t>
            </w:r>
          </w:p>
          <w:p w:rsidR="006D1266" w:rsidRDefault="006D1266">
            <w:pPr>
              <w:spacing w:after="0"/>
              <w:rPr>
                <w:color w:val="0070C0"/>
                <w:lang w:eastAsia="ko-KR"/>
              </w:rPr>
            </w:pPr>
          </w:p>
          <w:p w:rsidR="006D1266" w:rsidRDefault="00535066">
            <w:pPr>
              <w:spacing w:after="0"/>
              <w:rPr>
                <w:color w:val="0070C0"/>
                <w:lang w:eastAsia="ko-KR"/>
              </w:rPr>
            </w:pPr>
            <w:r>
              <w:rPr>
                <w:color w:val="0070C0"/>
                <w:lang w:eastAsia="ko-KR"/>
              </w:rPr>
              <w:t xml:space="preserve">RAN2 assumes it is up to network whether to use PVT format or Keplerian format for both serving and neighbor cells. RAN1 feedback </w:t>
            </w:r>
            <w:r>
              <w:rPr>
                <w:color w:val="0070C0"/>
                <w:lang w:eastAsia="ko-KR"/>
              </w:rPr>
              <w:t>is needed to decide whether the validity timer information for serving and neighbor/target cell needs to be different or whether there will be separate validity timers for PVT parameters and orbital parameters.</w:t>
            </w:r>
          </w:p>
          <w:p w:rsidR="006D1266" w:rsidRDefault="006D1266">
            <w:pPr>
              <w:spacing w:after="0"/>
              <w:rPr>
                <w:color w:val="0070C0"/>
                <w:lang w:eastAsia="ko-KR"/>
              </w:rPr>
            </w:pPr>
          </w:p>
          <w:p w:rsidR="006D1266" w:rsidRDefault="00535066">
            <w:pPr>
              <w:spacing w:after="0"/>
              <w:rPr>
                <w:color w:val="0070C0"/>
                <w:lang w:eastAsia="ko-KR"/>
              </w:rPr>
            </w:pPr>
            <w:r>
              <w:rPr>
                <w:color w:val="0070C0"/>
                <w:lang w:eastAsia="ko-KR"/>
              </w:rPr>
              <w:t>RAN1-107e had made the conclusion that DL fr</w:t>
            </w:r>
            <w:r>
              <w:rPr>
                <w:color w:val="0070C0"/>
                <w:lang w:eastAsia="ko-KR"/>
              </w:rPr>
              <w:t>equency compensation by gNB for the service link Doppler is not supported in Release 17, therefore, (A4) and (B4) are not needed.</w:t>
            </w:r>
          </w:p>
          <w:p w:rsidR="006D1266" w:rsidRDefault="006D1266">
            <w:pPr>
              <w:spacing w:after="0"/>
              <w:rPr>
                <w:color w:val="0070C0"/>
                <w:lang w:eastAsia="ko-KR"/>
              </w:rPr>
            </w:pPr>
          </w:p>
          <w:p w:rsidR="006D1266" w:rsidRDefault="00535066">
            <w:pPr>
              <w:spacing w:after="0"/>
              <w:rPr>
                <w:color w:val="0070C0"/>
                <w:lang w:eastAsia="ko-KR"/>
              </w:rPr>
            </w:pPr>
            <w:r>
              <w:rPr>
                <w:color w:val="0070C0"/>
                <w:lang w:eastAsia="ko-KR"/>
              </w:rPr>
              <w:t>For handover, a UE would need those parameters listed in the LS regardless of satellite types except (B4).</w:t>
            </w:r>
          </w:p>
          <w:p w:rsidR="006D1266" w:rsidRDefault="006D1266">
            <w:pPr>
              <w:spacing w:after="0"/>
              <w:rPr>
                <w:color w:val="000000"/>
                <w:lang w:eastAsia="ko-KR"/>
              </w:rPr>
            </w:pPr>
          </w:p>
          <w:p w:rsidR="006D1266" w:rsidRDefault="00535066">
            <w:pPr>
              <w:spacing w:after="0"/>
              <w:rPr>
                <w:color w:val="000000"/>
                <w:lang w:eastAsia="ko-KR"/>
              </w:rPr>
            </w:pPr>
            <w:r>
              <w:rPr>
                <w:color w:val="000000"/>
                <w:lang w:eastAsia="ko-KR"/>
              </w:rPr>
              <w:t>Question-2: Would</w:t>
            </w:r>
            <w:r>
              <w:rPr>
                <w:color w:val="000000"/>
                <w:lang w:eastAsia="ko-KR"/>
              </w:rPr>
              <w:t xml:space="preserve"> there be parameters that are not listed but necessary for measurements and mobility from RAN2 perspective? If the answer is dependent on satellite types, e.g. GSO and NGSO, and RRC state, what would be the answers to the respective satellite types?</w:t>
            </w:r>
          </w:p>
          <w:p w:rsidR="006D1266" w:rsidRDefault="006D1266">
            <w:pPr>
              <w:spacing w:after="0"/>
              <w:rPr>
                <w:color w:val="000000"/>
                <w:lang w:eastAsia="ko-KR"/>
              </w:rPr>
            </w:pPr>
          </w:p>
          <w:p w:rsidR="006D1266" w:rsidRDefault="00535066">
            <w:pPr>
              <w:spacing w:after="0"/>
              <w:rPr>
                <w:color w:val="0070C0"/>
                <w:lang w:eastAsia="ko-KR"/>
              </w:rPr>
            </w:pPr>
            <w:r>
              <w:rPr>
                <w:color w:val="0070C0"/>
                <w:lang w:eastAsia="ko-KR"/>
              </w:rPr>
              <w:t xml:space="preserve">RAN2 </w:t>
            </w:r>
            <w:r>
              <w:rPr>
                <w:color w:val="0070C0"/>
                <w:lang w:eastAsia="ko-KR"/>
              </w:rPr>
              <w:t>answer: For neighbor cell measurement, please see the response to the Question 1. Additionally for IDLE mode measurement trigger in NGSO fixed cell, (A6): serving cell stop time and reference location are also needed.</w:t>
            </w:r>
          </w:p>
          <w:p w:rsidR="006D1266" w:rsidRDefault="00535066">
            <w:pPr>
              <w:spacing w:after="0"/>
              <w:rPr>
                <w:color w:val="0070C0"/>
                <w:lang w:eastAsia="ko-KR"/>
              </w:rPr>
            </w:pPr>
            <w:r>
              <w:rPr>
                <w:color w:val="0070C0"/>
                <w:lang w:eastAsia="ko-KR"/>
              </w:rPr>
              <w:t>For handover, following additional par</w:t>
            </w:r>
            <w:r>
              <w:rPr>
                <w:color w:val="0070C0"/>
                <w:lang w:eastAsia="ko-KR"/>
              </w:rPr>
              <w:t>ameters are also needed.</w:t>
            </w:r>
          </w:p>
          <w:p w:rsidR="006D1266" w:rsidRDefault="00535066">
            <w:pPr>
              <w:spacing w:after="0"/>
              <w:rPr>
                <w:color w:val="0070C0"/>
                <w:lang w:eastAsia="ko-KR"/>
              </w:rPr>
            </w:pPr>
            <w:r>
              <w:rPr>
                <w:color w:val="0070C0"/>
                <w:lang w:eastAsia="ko-KR"/>
              </w:rPr>
              <w:t xml:space="preserve"> (B7): Epoch time of the ephemeris</w:t>
            </w:r>
          </w:p>
          <w:p w:rsidR="006D1266" w:rsidRDefault="00535066">
            <w:pPr>
              <w:spacing w:after="0"/>
              <w:rPr>
                <w:color w:val="0070C0"/>
                <w:lang w:eastAsia="ko-KR"/>
              </w:rPr>
            </w:pPr>
            <w:r>
              <w:rPr>
                <w:color w:val="0070C0"/>
                <w:lang w:eastAsia="ko-KR"/>
              </w:rPr>
              <w:t xml:space="preserve"> (B8): Kmac (to determine UE-gNB RTT and perform RACH to target), </w:t>
            </w:r>
          </w:p>
          <w:p w:rsidR="006D1266" w:rsidRDefault="006D1266">
            <w:pPr>
              <w:spacing w:after="0"/>
              <w:rPr>
                <w:color w:val="0070C0"/>
                <w:lang w:eastAsia="ko-KR"/>
              </w:rPr>
            </w:pPr>
          </w:p>
          <w:p w:rsidR="006D1266" w:rsidRDefault="00535066">
            <w:pPr>
              <w:spacing w:after="0"/>
              <w:rPr>
                <w:color w:val="000000"/>
                <w:lang w:eastAsia="ko-KR"/>
              </w:rPr>
            </w:pPr>
            <w:r>
              <w:rPr>
                <w:color w:val="000000"/>
                <w:lang w:eastAsia="ko-KR"/>
              </w:rPr>
              <w:t>Question-3: Would the parameters be available to UE, e.g. provided by serving cell, for measurements and mobility? If the answer</w:t>
            </w:r>
            <w:r>
              <w:rPr>
                <w:color w:val="000000"/>
                <w:lang w:eastAsia="ko-KR"/>
              </w:rPr>
              <w:t xml:space="preserve"> is dependent on satellite types, e.g. GSO and NGSO, and RRC state, what would be the answers to the respective satellite types?</w:t>
            </w:r>
          </w:p>
          <w:p w:rsidR="006D1266" w:rsidRDefault="006D1266">
            <w:pPr>
              <w:spacing w:after="0"/>
              <w:rPr>
                <w:color w:val="000000"/>
                <w:lang w:eastAsia="ko-KR"/>
              </w:rPr>
            </w:pPr>
          </w:p>
          <w:p w:rsidR="006D1266" w:rsidRDefault="00535066">
            <w:pPr>
              <w:spacing w:after="0"/>
              <w:rPr>
                <w:color w:val="0070C0"/>
                <w:lang w:eastAsia="ko-KR"/>
              </w:rPr>
            </w:pPr>
            <w:r>
              <w:rPr>
                <w:color w:val="0070C0"/>
                <w:lang w:eastAsia="ko-KR"/>
              </w:rPr>
              <w:t xml:space="preserve">RAN2 answer: Yes. </w:t>
            </w:r>
          </w:p>
          <w:p w:rsidR="006D1266" w:rsidRDefault="006D1266">
            <w:pPr>
              <w:spacing w:after="0"/>
              <w:rPr>
                <w:color w:val="000000"/>
                <w:lang w:eastAsia="ko-KR"/>
              </w:rPr>
            </w:pPr>
          </w:p>
          <w:p w:rsidR="006D1266" w:rsidRDefault="00535066">
            <w:pPr>
              <w:spacing w:after="0"/>
              <w:rPr>
                <w:color w:val="000000"/>
                <w:lang w:eastAsia="ko-KR"/>
              </w:rPr>
            </w:pPr>
            <w:r>
              <w:rPr>
                <w:color w:val="000000"/>
                <w:lang w:eastAsia="ko-KR"/>
              </w:rPr>
              <w:lastRenderedPageBreak/>
              <w:t>Questions-4: What would be the expected UE behavior from the perspective of handover, measurement, and mea</w:t>
            </w:r>
            <w:r>
              <w:rPr>
                <w:color w:val="000000"/>
                <w:lang w:eastAsia="ko-KR"/>
              </w:rPr>
              <w:t>surement reporting if any or all of the information listed above is not provided to the UE by a serving cell or if any of all of the provided information cannot be used by the UE because, e.g. the validity timer expires? If the answer is dependent on satel</w:t>
            </w:r>
            <w:r>
              <w:rPr>
                <w:color w:val="000000"/>
                <w:lang w:eastAsia="ko-KR"/>
              </w:rPr>
              <w:t>lite types, e.g. GSO and NGSO, and RRC state, what would be the answers to the respective satellite types?</w:t>
            </w:r>
          </w:p>
          <w:p w:rsidR="006D1266" w:rsidRDefault="006D1266">
            <w:pPr>
              <w:spacing w:after="0"/>
              <w:rPr>
                <w:color w:val="000000"/>
                <w:lang w:eastAsia="ko-KR"/>
              </w:rPr>
            </w:pPr>
          </w:p>
          <w:p w:rsidR="006D1266" w:rsidRDefault="00535066">
            <w:pPr>
              <w:spacing w:after="0"/>
              <w:rPr>
                <w:color w:val="0070C0"/>
                <w:lang w:eastAsia="ko-KR"/>
              </w:rPr>
            </w:pPr>
            <w:r>
              <w:rPr>
                <w:color w:val="0070C0"/>
                <w:lang w:eastAsia="ko-KR"/>
              </w:rPr>
              <w:t>RAN2 answer: RAN2 assumes all the information needed for measurement and handover would be provided to the UE by the network. If any of the informat</w:t>
            </w:r>
            <w:r>
              <w:rPr>
                <w:color w:val="0070C0"/>
                <w:lang w:eastAsia="ko-KR"/>
              </w:rPr>
              <w:t>ion is not available or is not valid, then the UE would have to acquire the system information of the target or neighbor cell which is not desirable from handover interruption time point of view.</w:t>
            </w:r>
          </w:p>
          <w:p w:rsidR="006D1266" w:rsidRDefault="006D1266">
            <w:pPr>
              <w:spacing w:after="0"/>
              <w:rPr>
                <w:color w:val="000000"/>
                <w:lang w:eastAsia="ko-KR"/>
              </w:rPr>
            </w:pPr>
          </w:p>
          <w:p w:rsidR="006D1266" w:rsidRDefault="00535066">
            <w:pPr>
              <w:spacing w:after="0"/>
              <w:rPr>
                <w:b/>
              </w:rPr>
            </w:pPr>
            <w:r>
              <w:rPr>
                <w:b/>
              </w:rPr>
              <w:t>2. Actions:</w:t>
            </w:r>
          </w:p>
          <w:p w:rsidR="006D1266" w:rsidRDefault="00535066">
            <w:pPr>
              <w:spacing w:after="0"/>
              <w:ind w:left="1985" w:hanging="1985"/>
              <w:rPr>
                <w:b/>
              </w:rPr>
            </w:pPr>
            <w:r>
              <w:rPr>
                <w:b/>
              </w:rPr>
              <w:t>To</w:t>
            </w:r>
            <w:bookmarkStart w:id="93" w:name="_Hlk46227635"/>
            <w:r>
              <w:rPr>
                <w:b/>
              </w:rPr>
              <w:t xml:space="preserve"> </w:t>
            </w:r>
            <w:bookmarkEnd w:id="93"/>
            <w:r>
              <w:rPr>
                <w:b/>
              </w:rPr>
              <w:t>RAN4.</w:t>
            </w:r>
          </w:p>
          <w:p w:rsidR="006D1266" w:rsidRDefault="00535066">
            <w:pPr>
              <w:spacing w:after="0"/>
              <w:rPr>
                <w:color w:val="000000"/>
              </w:rPr>
            </w:pPr>
            <w:r>
              <w:rPr>
                <w:b/>
              </w:rPr>
              <w:t>ACTION:</w:t>
            </w:r>
            <w:r>
              <w:rPr>
                <w:b/>
              </w:rPr>
              <w:tab/>
            </w:r>
            <w:r>
              <w:rPr>
                <w:color w:val="000000"/>
              </w:rPr>
              <w:t>RAN2 respectfully asks RAN4 to</w:t>
            </w:r>
            <w:r>
              <w:rPr>
                <w:color w:val="000000"/>
              </w:rPr>
              <w:t xml:space="preserve"> take into account the above information and provide feedback if needed.</w:t>
            </w:r>
          </w:p>
          <w:p w:rsidR="006D1266" w:rsidRDefault="006D1266">
            <w:pPr>
              <w:spacing w:after="0"/>
              <w:ind w:left="1985" w:hanging="1985"/>
              <w:rPr>
                <w:b/>
              </w:rPr>
            </w:pPr>
          </w:p>
          <w:p w:rsidR="006D1266" w:rsidRDefault="00535066">
            <w:pPr>
              <w:spacing w:after="0"/>
              <w:ind w:left="1985" w:hanging="1985"/>
              <w:rPr>
                <w:b/>
                <w:highlight w:val="yellow"/>
              </w:rPr>
            </w:pPr>
            <w:r>
              <w:rPr>
                <w:b/>
                <w:highlight w:val="yellow"/>
              </w:rPr>
              <w:t>To RAN1.</w:t>
            </w:r>
          </w:p>
          <w:p w:rsidR="006D1266" w:rsidRDefault="00535066">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w:t>
            </w:r>
            <w:r>
              <w:rPr>
                <w:color w:val="000000"/>
                <w:highlight w:val="yellow"/>
              </w:rPr>
              <w:t>s for neighbor cell measurements and handover</w:t>
            </w:r>
          </w:p>
          <w:p w:rsidR="006D1266" w:rsidRDefault="00535066">
            <w:pPr>
              <w:pStyle w:val="aff0"/>
              <w:numPr>
                <w:ilvl w:val="0"/>
                <w:numId w:val="38"/>
              </w:numPr>
              <w:spacing w:after="0"/>
              <w:rPr>
                <w:color w:val="000000"/>
                <w:highlight w:val="yellow"/>
              </w:rPr>
            </w:pPr>
            <w:r>
              <w:rPr>
                <w:color w:val="000000"/>
                <w:highlight w:val="yellow"/>
              </w:rPr>
              <w:t xml:space="preserve">A2/B2 (common TA parameters), </w:t>
            </w:r>
          </w:p>
          <w:p w:rsidR="006D1266" w:rsidRDefault="00535066">
            <w:pPr>
              <w:pStyle w:val="aff0"/>
              <w:numPr>
                <w:ilvl w:val="0"/>
                <w:numId w:val="38"/>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rsidR="006D1266" w:rsidRDefault="00535066">
            <w:pPr>
              <w:pStyle w:val="aff0"/>
              <w:numPr>
                <w:ilvl w:val="0"/>
                <w:numId w:val="38"/>
              </w:numPr>
              <w:spacing w:after="0"/>
              <w:rPr>
                <w:color w:val="000000"/>
                <w:highlight w:val="yellow"/>
              </w:rPr>
            </w:pPr>
            <w:r>
              <w:rPr>
                <w:color w:val="000000"/>
                <w:highlight w:val="yellow"/>
              </w:rPr>
              <w:t xml:space="preserve">Separate validity </w:t>
            </w:r>
            <w:r>
              <w:rPr>
                <w:color w:val="000000"/>
                <w:highlight w:val="yellow"/>
              </w:rPr>
              <w:t>durations for PVT parameters and Orbital parameters, and</w:t>
            </w:r>
          </w:p>
          <w:p w:rsidR="006D1266" w:rsidRDefault="00535066">
            <w:pPr>
              <w:pStyle w:val="aff0"/>
              <w:numPr>
                <w:ilvl w:val="0"/>
                <w:numId w:val="38"/>
              </w:numPr>
              <w:spacing w:after="0"/>
              <w:rPr>
                <w:color w:val="000000"/>
                <w:highlight w:val="yellow"/>
              </w:rPr>
            </w:pPr>
            <w:r>
              <w:rPr>
                <w:color w:val="000000"/>
                <w:highlight w:val="yellow"/>
              </w:rPr>
              <w:t>A5/B5 (DL and UL Polarization information).</w:t>
            </w:r>
          </w:p>
          <w:p w:rsidR="006D1266" w:rsidRDefault="006D1266"/>
        </w:tc>
      </w:tr>
    </w:tbl>
    <w:p w:rsidR="006D1266" w:rsidRDefault="006D1266">
      <w:pPr>
        <w:rPr>
          <w:lang w:val="en-GB"/>
        </w:rPr>
      </w:pPr>
    </w:p>
    <w:tbl>
      <w:tblPr>
        <w:tblStyle w:val="af7"/>
        <w:tblW w:w="5000" w:type="pct"/>
        <w:tblLook w:val="04A0" w:firstRow="1" w:lastRow="0" w:firstColumn="1" w:lastColumn="0" w:noHBand="0" w:noVBand="1"/>
      </w:tblPr>
      <w:tblGrid>
        <w:gridCol w:w="1795"/>
        <w:gridCol w:w="783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8" w:type="pct"/>
            <w:shd w:val="clear" w:color="auto" w:fill="00B0F0"/>
          </w:tcPr>
          <w:p w:rsidR="006D1266" w:rsidRDefault="00535066">
            <w:pPr>
              <w:rPr>
                <w:b/>
                <w:color w:val="FFFFFF" w:themeColor="background1"/>
              </w:rPr>
            </w:pPr>
            <w:r>
              <w:rPr>
                <w:b/>
                <w:color w:val="FFFFFF" w:themeColor="background1"/>
              </w:rPr>
              <w:t>Proposals</w:t>
            </w:r>
          </w:p>
        </w:tc>
      </w:tr>
      <w:tr w:rsidR="006D1266">
        <w:tc>
          <w:tcPr>
            <w:tcW w:w="932" w:type="pct"/>
          </w:tcPr>
          <w:p w:rsidR="006D1266" w:rsidRDefault="00535066">
            <w:pPr>
              <w:spacing w:after="0"/>
              <w:rPr>
                <w:rFonts w:eastAsia="Times New Roman"/>
                <w:lang w:val="fr-FR" w:eastAsia="fr-FR"/>
              </w:rPr>
            </w:pPr>
            <w:r>
              <w:t>Xiaomi</w:t>
            </w:r>
          </w:p>
        </w:tc>
        <w:tc>
          <w:tcPr>
            <w:tcW w:w="4068" w:type="pct"/>
          </w:tcPr>
          <w:p w:rsidR="006D1266" w:rsidRDefault="00535066">
            <w:r>
              <w:rPr>
                <w:b/>
              </w:rPr>
              <w:t>Proposal 2:</w:t>
            </w:r>
            <w:r>
              <w:rPr>
                <w:lang w:eastAsia="zh-CN"/>
              </w:rPr>
              <w:t xml:space="preserve"> </w:t>
            </w:r>
            <w:r>
              <w:t xml:space="preserve">The common TA parameters of neighbour cells need to be provided to the UEs if the feeder link delay is not </w:t>
            </w:r>
            <w:r>
              <w:t>compensated by the network. The common TA parameters  of neighbour cells is not needed to the UEs if the feeder link delay is compensated by the network.</w:t>
            </w:r>
          </w:p>
          <w:p w:rsidR="006D1266" w:rsidRDefault="00535066">
            <w:r>
              <w:rPr>
                <w:b/>
              </w:rPr>
              <w:t>Proposal 3:</w:t>
            </w:r>
            <w:r>
              <w:rPr>
                <w:lang w:eastAsia="zh-CN"/>
              </w:rPr>
              <w:t xml:space="preserve"> </w:t>
            </w:r>
            <w:r>
              <w:t>The validity timer information for serving and neighbour/target cell can be different.</w:t>
            </w:r>
          </w:p>
        </w:tc>
      </w:tr>
      <w:tr w:rsidR="006D1266">
        <w:tc>
          <w:tcPr>
            <w:tcW w:w="932" w:type="pct"/>
          </w:tcPr>
          <w:p w:rsidR="006D1266" w:rsidRDefault="00535066">
            <w:pPr>
              <w:spacing w:after="0"/>
            </w:pPr>
            <w:r>
              <w:t>PA</w:t>
            </w:r>
            <w:r>
              <w:t>NASONIC R&amp;D Center Germany</w:t>
            </w:r>
          </w:p>
        </w:tc>
        <w:tc>
          <w:tcPr>
            <w:tcW w:w="4068" w:type="pct"/>
          </w:tcPr>
          <w:p w:rsidR="006D1266" w:rsidRDefault="00535066">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rsidR="006D1266" w:rsidRDefault="00535066">
            <w:pPr>
              <w:rPr>
                <w:lang w:eastAsia="ja-JP"/>
              </w:rPr>
            </w:pPr>
            <w:r>
              <w:rPr>
                <w:b/>
                <w:bCs/>
                <w:lang w:eastAsia="ja-JP"/>
              </w:rPr>
              <w:t xml:space="preserve">Proposal 3: </w:t>
            </w:r>
            <w:r>
              <w:rPr>
                <w:lang w:eastAsia="ja-JP"/>
              </w:rPr>
              <w:t>Because epoch time is ex</w:t>
            </w:r>
            <w:r>
              <w:rPr>
                <w:lang w:eastAsia="ja-JP"/>
              </w:rPr>
              <w:t xml:space="preserve">pressed by SFN and subframe number, discussion on how the UE obtains the neighbor cell SFN would be necessary. The following options should be considered. </w:t>
            </w:r>
          </w:p>
          <w:p w:rsidR="006D1266" w:rsidRDefault="00535066">
            <w:pPr>
              <w:rPr>
                <w:lang w:eastAsia="ja-JP"/>
              </w:rPr>
            </w:pPr>
            <w:r>
              <w:rPr>
                <w:lang w:eastAsia="ja-JP"/>
              </w:rPr>
              <w:t>Option 1: gNB provides information on the neighbor cell SFN together with the epoch time</w:t>
            </w:r>
          </w:p>
          <w:p w:rsidR="006D1266" w:rsidRDefault="00535066">
            <w:pPr>
              <w:rPr>
                <w:lang w:eastAsia="ja-JP"/>
              </w:rPr>
            </w:pPr>
            <w:r>
              <w:rPr>
                <w:lang w:eastAsia="ja-JP"/>
              </w:rPr>
              <w:t xml:space="preserve">Option 2: UE determines the epoch time based on the SFN obtained from the neighbor cell’s MIB.  </w:t>
            </w:r>
          </w:p>
        </w:tc>
      </w:tr>
      <w:tr w:rsidR="006D1266">
        <w:tc>
          <w:tcPr>
            <w:tcW w:w="932" w:type="pct"/>
          </w:tcPr>
          <w:p w:rsidR="006D1266" w:rsidRDefault="00535066">
            <w:pPr>
              <w:spacing w:after="0"/>
            </w:pPr>
            <w:r>
              <w:t>NTT DOCOMO, INC.</w:t>
            </w:r>
          </w:p>
        </w:tc>
        <w:tc>
          <w:tcPr>
            <w:tcW w:w="4068" w:type="pct"/>
          </w:tcPr>
          <w:p w:rsidR="006D1266" w:rsidRDefault="00535066">
            <w:pPr>
              <w:rPr>
                <w:b/>
                <w:bCs/>
                <w:lang w:val="fi-FI"/>
              </w:rPr>
            </w:pPr>
            <w:r>
              <w:rPr>
                <w:b/>
                <w:bCs/>
                <w:lang w:val="fi-FI"/>
              </w:rPr>
              <w:t xml:space="preserve">Proposal 6: </w:t>
            </w:r>
            <w:r>
              <w:rPr>
                <w:bCs/>
                <w:lang w:val="fi-FI"/>
              </w:rPr>
              <w:t>Support dedicated signalling to provide the NTN validity duration together with common TA parameters and satellite ephemeris, whi</w:t>
            </w:r>
            <w:r>
              <w:rPr>
                <w:bCs/>
                <w:lang w:val="fi-FI"/>
              </w:rPr>
              <w:t>ch has the same information as NTN-specific SIB, to a UE in RRC_CONNECTED.</w:t>
            </w:r>
          </w:p>
        </w:tc>
      </w:tr>
      <w:tr w:rsidR="006D1266">
        <w:tc>
          <w:tcPr>
            <w:tcW w:w="932" w:type="pct"/>
          </w:tcPr>
          <w:p w:rsidR="006D1266" w:rsidRDefault="00535066">
            <w:pPr>
              <w:spacing w:after="0"/>
            </w:pPr>
            <w:r>
              <w:t>Nokia, Nokia Shanghai Bell</w:t>
            </w:r>
          </w:p>
        </w:tc>
        <w:tc>
          <w:tcPr>
            <w:tcW w:w="4068" w:type="pct"/>
          </w:tcPr>
          <w:p w:rsidR="006D1266" w:rsidRDefault="00535066">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w:t>
            </w:r>
            <w:r>
              <w:rPr>
                <w:bCs/>
                <w:lang w:val="fi-FI"/>
              </w:rPr>
              <w:t xml:space="preserve"> are drifting in time relative to serving satellite transmissions if the cells are not transmitted from the same satellite.</w:t>
            </w:r>
          </w:p>
          <w:p w:rsidR="006D1266" w:rsidRDefault="00535066">
            <w:pPr>
              <w:rPr>
                <w:b/>
                <w:bCs/>
                <w:lang w:val="fi-FI"/>
              </w:rPr>
            </w:pPr>
            <w:r>
              <w:rPr>
                <w:b/>
                <w:bCs/>
                <w:lang w:val="fi-FI"/>
              </w:rPr>
              <w:t xml:space="preserve">Proposal 15: </w:t>
            </w:r>
            <w:r>
              <w:rPr>
                <w:bCs/>
                <w:lang w:val="fi-FI"/>
              </w:rPr>
              <w:t>For neighbor measurements for cells that are not co-located in the same satellite, the validity timer (A3/B3) should be</w:t>
            </w:r>
            <w:r>
              <w:rPr>
                <w:bCs/>
                <w:lang w:val="fi-FI"/>
              </w:rPr>
              <w:t xml:space="preserve"> associated to the neighbor satellite rather than the serving satellite.</w:t>
            </w:r>
            <w:r>
              <w:rPr>
                <w:b/>
                <w:bCs/>
                <w:lang w:val="fi-FI"/>
              </w:rPr>
              <w:t xml:space="preserve"> </w:t>
            </w:r>
          </w:p>
          <w:p w:rsidR="006D1266" w:rsidRDefault="00535066">
            <w:pPr>
              <w:rPr>
                <w:bCs/>
              </w:rPr>
            </w:pPr>
            <w:r>
              <w:rPr>
                <w:b/>
                <w:bCs/>
              </w:rPr>
              <w:lastRenderedPageBreak/>
              <w:t xml:space="preserve">Proposal 16: </w:t>
            </w:r>
            <w:r>
              <w:rPr>
                <w:bCs/>
              </w:rPr>
              <w:t>PVT and Orbital parameters (and Common TA related parameters) share a single validity duration.</w:t>
            </w:r>
          </w:p>
          <w:p w:rsidR="006D1266" w:rsidRDefault="00535066">
            <w:pPr>
              <w:rPr>
                <w:bCs/>
              </w:rPr>
            </w:pPr>
            <w:r>
              <w:rPr>
                <w:b/>
                <w:bCs/>
              </w:rPr>
              <w:t xml:space="preserve">Proposal 17: </w:t>
            </w:r>
            <w:r>
              <w:rPr>
                <w:bCs/>
              </w:rPr>
              <w:t>DL and UL Polarization information may be supported for neig</w:t>
            </w:r>
            <w:r>
              <w:rPr>
                <w:bCs/>
              </w:rPr>
              <w:t>hbor cell measurements.</w:t>
            </w:r>
          </w:p>
        </w:tc>
      </w:tr>
    </w:tbl>
    <w:p w:rsidR="006D1266" w:rsidRDefault="006D1266"/>
    <w:p w:rsidR="006D1266" w:rsidRDefault="00535066">
      <w:pPr>
        <w:pStyle w:val="2"/>
      </w:pPr>
      <w:bookmarkStart w:id="94" w:name="_Toc96280735"/>
      <w:r>
        <w:t>Initial proposal and companies views’ collection for 1st round</w:t>
      </w:r>
      <w:bookmarkEnd w:id="94"/>
      <w:r>
        <w:t xml:space="preserve"> </w:t>
      </w:r>
    </w:p>
    <w:p w:rsidR="006D1266" w:rsidRDefault="00535066">
      <w:pPr>
        <w:rPr>
          <w:lang w:val="en-GB"/>
        </w:rPr>
      </w:pPr>
      <w:r>
        <w:rPr>
          <w:lang w:val="en-GB"/>
        </w:rPr>
        <w:t>In original LS from RAN4, the parameters are categorized into two groups as follows:</w:t>
      </w:r>
    </w:p>
    <w:p w:rsidR="006D1266" w:rsidRDefault="00535066">
      <w:pPr>
        <w:rPr>
          <w:lang w:val="en-GB"/>
        </w:rPr>
      </w:pPr>
      <w:r>
        <w:rPr>
          <w:b/>
          <w:lang w:val="en-GB"/>
        </w:rPr>
        <w:t>For NTN UE measurements, e.g. neighbor cell measurement within- or inter-satellit</w:t>
      </w:r>
      <w:r>
        <w:rPr>
          <w:b/>
          <w:lang w:val="en-GB"/>
        </w:rPr>
        <w:t>e</w:t>
      </w:r>
      <w:r>
        <w:rPr>
          <w:lang w:val="en-GB"/>
        </w:rPr>
        <w:t>:</w:t>
      </w:r>
    </w:p>
    <w:p w:rsidR="006D1266" w:rsidRDefault="00535066">
      <w:pPr>
        <w:ind w:left="284"/>
        <w:rPr>
          <w:lang w:val="en-GB"/>
        </w:rPr>
      </w:pPr>
      <w:r>
        <w:rPr>
          <w:lang w:val="en-GB"/>
        </w:rPr>
        <w:t>(A1) Neighbor cell Ephemeris information and the format, e.g. PVT format or Keplarian format</w:t>
      </w:r>
    </w:p>
    <w:p w:rsidR="006D1266" w:rsidRDefault="00535066">
      <w:pPr>
        <w:ind w:left="284"/>
        <w:rPr>
          <w:lang w:val="en-GB"/>
        </w:rPr>
      </w:pPr>
      <w:r>
        <w:rPr>
          <w:lang w:val="en-GB"/>
        </w:rPr>
        <w:t>(A2) Common TA</w:t>
      </w:r>
    </w:p>
    <w:p w:rsidR="006D1266" w:rsidRDefault="00535066">
      <w:pPr>
        <w:ind w:left="284"/>
        <w:rPr>
          <w:lang w:val="en-GB"/>
        </w:rPr>
      </w:pPr>
      <w:r>
        <w:rPr>
          <w:lang w:val="en-GB"/>
        </w:rPr>
        <w:t>(A3) Validity timer information for neighbor cell measurements, e.g. if it is different from that for serving cell open loop TA control</w:t>
      </w:r>
    </w:p>
    <w:p w:rsidR="006D1266" w:rsidRDefault="00535066">
      <w:pPr>
        <w:ind w:left="284"/>
        <w:rPr>
          <w:lang w:val="en-GB"/>
        </w:rPr>
      </w:pPr>
      <w:r>
        <w:rPr>
          <w:lang w:val="en-GB"/>
        </w:rPr>
        <w:t>-</w:t>
      </w:r>
      <w:r>
        <w:rPr>
          <w:lang w:val="en-GB"/>
        </w:rPr>
        <w:tab/>
        <w:t>Would t</w:t>
      </w:r>
      <w:r>
        <w:rPr>
          <w:lang w:val="en-GB"/>
        </w:rPr>
        <w:t>he timer length, if provided, be different from that for serving cell? For example, a required accuracy of service and/or feeder link delay information for neighbor cell measurement may not need to be as accurate as that for serving cell open loop TA contr</w:t>
      </w:r>
      <w:r>
        <w:rPr>
          <w:lang w:val="en-GB"/>
        </w:rPr>
        <w:t>ol.</w:t>
      </w:r>
    </w:p>
    <w:p w:rsidR="006D1266" w:rsidRDefault="00535066">
      <w:pPr>
        <w:ind w:left="284"/>
        <w:rPr>
          <w:lang w:val="en-GB"/>
        </w:rPr>
      </w:pPr>
      <w:r>
        <w:rPr>
          <w:lang w:val="en-GB"/>
        </w:rPr>
        <w:t>(A4) The amount of frequency compensation, if DL frequency compensation for the service link Doppler is applied</w:t>
      </w:r>
    </w:p>
    <w:p w:rsidR="006D1266" w:rsidRDefault="00535066">
      <w:pPr>
        <w:ind w:left="284"/>
        <w:rPr>
          <w:lang w:val="en-GB"/>
        </w:rPr>
      </w:pPr>
      <w:r>
        <w:rPr>
          <w:lang w:val="en-GB"/>
        </w:rPr>
        <w:t>(A5) DL Polarization information</w:t>
      </w:r>
    </w:p>
    <w:p w:rsidR="006D1266" w:rsidRDefault="006D1266">
      <w:pPr>
        <w:rPr>
          <w:lang w:val="en-GB"/>
        </w:rPr>
      </w:pPr>
    </w:p>
    <w:p w:rsidR="006D1266" w:rsidRDefault="00535066">
      <w:pPr>
        <w:rPr>
          <w:lang w:val="en-GB"/>
        </w:rPr>
      </w:pPr>
      <w:r>
        <w:rPr>
          <w:b/>
          <w:lang w:val="en-GB"/>
        </w:rPr>
        <w:t xml:space="preserve">For NTN UE mobility, e.g. target cell measurement, synchronization, and (conditional) handover within- or </w:t>
      </w:r>
      <w:r>
        <w:rPr>
          <w:b/>
          <w:lang w:val="en-GB"/>
        </w:rPr>
        <w:t>inter-satellite</w:t>
      </w:r>
      <w:r>
        <w:rPr>
          <w:lang w:val="en-GB"/>
        </w:rPr>
        <w:t>:</w:t>
      </w:r>
    </w:p>
    <w:p w:rsidR="006D1266" w:rsidRDefault="00535066">
      <w:pPr>
        <w:ind w:left="284"/>
        <w:rPr>
          <w:lang w:val="en-GB"/>
        </w:rPr>
      </w:pPr>
      <w:r>
        <w:rPr>
          <w:lang w:val="en-GB"/>
        </w:rPr>
        <w:t>(B1) Target cell Ephemeris information and the format, e.g. PVT format or Keplarian format</w:t>
      </w:r>
    </w:p>
    <w:p w:rsidR="006D1266" w:rsidRDefault="00535066">
      <w:pPr>
        <w:ind w:left="284"/>
        <w:rPr>
          <w:lang w:val="en-GB"/>
        </w:rPr>
      </w:pPr>
      <w:r>
        <w:rPr>
          <w:lang w:val="en-GB"/>
        </w:rPr>
        <w:t>(B2) Common TA</w:t>
      </w:r>
    </w:p>
    <w:p w:rsidR="006D1266" w:rsidRDefault="00535066">
      <w:pPr>
        <w:ind w:left="284"/>
        <w:rPr>
          <w:lang w:val="en-GB"/>
        </w:rPr>
      </w:pPr>
      <w:r>
        <w:rPr>
          <w:lang w:val="en-GB"/>
        </w:rPr>
        <w:t>(B3) Validity timer information for target cell mobility, e.g. if it is different from that for serving cell open loop TA control</w:t>
      </w:r>
    </w:p>
    <w:p w:rsidR="006D1266" w:rsidRDefault="00535066">
      <w:pPr>
        <w:ind w:left="284"/>
        <w:rPr>
          <w:lang w:val="en-GB"/>
        </w:rPr>
      </w:pPr>
      <w:r>
        <w:rPr>
          <w:lang w:val="en-GB"/>
        </w:rPr>
        <w:t>(B4</w:t>
      </w:r>
      <w:r>
        <w:rPr>
          <w:lang w:val="en-GB"/>
        </w:rPr>
        <w:t>) The amount of frequency compensation, if DL frequency compensation for the service link Doppler is applied</w:t>
      </w:r>
    </w:p>
    <w:p w:rsidR="006D1266" w:rsidRDefault="00535066">
      <w:pPr>
        <w:ind w:left="284"/>
        <w:rPr>
          <w:lang w:val="en-GB"/>
        </w:rPr>
      </w:pPr>
      <w:r>
        <w:rPr>
          <w:lang w:val="en-GB"/>
        </w:rPr>
        <w:t>(B5) DL and UL Polarization information</w:t>
      </w:r>
    </w:p>
    <w:p w:rsidR="006D1266" w:rsidRDefault="00535066">
      <w:pPr>
        <w:ind w:left="284"/>
        <w:rPr>
          <w:lang w:val="en-GB"/>
        </w:rPr>
      </w:pPr>
      <w:r>
        <w:rPr>
          <w:lang w:val="en-GB"/>
        </w:rPr>
        <w:t>(B6) K_offset</w:t>
      </w:r>
    </w:p>
    <w:p w:rsidR="006D1266" w:rsidRDefault="006D1266">
      <w:pPr>
        <w:spacing w:after="0"/>
        <w:rPr>
          <w:color w:val="000000"/>
        </w:rPr>
      </w:pPr>
    </w:p>
    <w:p w:rsidR="006D1266" w:rsidRDefault="00535066">
      <w:pPr>
        <w:spacing w:after="0"/>
        <w:rPr>
          <w:b/>
          <w:color w:val="000000"/>
        </w:rPr>
      </w:pPr>
      <w:r>
        <w:rPr>
          <w:b/>
          <w:color w:val="000000"/>
          <w:highlight w:val="yellow"/>
        </w:rPr>
        <w:t>Initial Proposal 13:</w:t>
      </w:r>
    </w:p>
    <w:p w:rsidR="006D1266" w:rsidRDefault="006D1266">
      <w:pPr>
        <w:spacing w:after="0"/>
        <w:rPr>
          <w:color w:val="000000"/>
        </w:rPr>
      </w:pPr>
    </w:p>
    <w:p w:rsidR="006D1266" w:rsidRDefault="00535066">
      <w:pPr>
        <w:spacing w:after="0"/>
        <w:rPr>
          <w:b/>
          <w:color w:val="000000"/>
        </w:rPr>
      </w:pPr>
      <w:r>
        <w:rPr>
          <w:b/>
          <w:iCs/>
          <w:sz w:val="22"/>
        </w:rPr>
        <w:t xml:space="preserve">Companies are encouraged </w:t>
      </w:r>
      <w:r>
        <w:rPr>
          <w:b/>
          <w:color w:val="000000"/>
        </w:rPr>
        <w:t xml:space="preserve">to provide answer to the Question 1 on </w:t>
      </w:r>
      <w:r>
        <w:rPr>
          <w:b/>
          <w:color w:val="000000"/>
        </w:rPr>
        <w:t>whether following parameters need to be provided to UEs for neighbor cell measurements and handover:</w:t>
      </w:r>
    </w:p>
    <w:p w:rsidR="006D1266" w:rsidRDefault="00535066">
      <w:pPr>
        <w:pStyle w:val="aff0"/>
        <w:numPr>
          <w:ilvl w:val="0"/>
          <w:numId w:val="39"/>
        </w:numPr>
        <w:spacing w:after="0"/>
        <w:rPr>
          <w:b/>
          <w:color w:val="000000"/>
        </w:rPr>
      </w:pPr>
      <w:r>
        <w:rPr>
          <w:b/>
          <w:color w:val="000000"/>
        </w:rPr>
        <w:t xml:space="preserve">A2/B2 (common TA parameters), </w:t>
      </w:r>
    </w:p>
    <w:p w:rsidR="006D1266" w:rsidRDefault="00535066">
      <w:pPr>
        <w:pStyle w:val="aff0"/>
        <w:numPr>
          <w:ilvl w:val="0"/>
          <w:numId w:val="39"/>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w:t>
      </w:r>
      <w:r>
        <w:rPr>
          <w:b/>
          <w:color w:val="000000"/>
        </w:rPr>
        <w:t xml:space="preserve"> serving cell open loop TA control),</w:t>
      </w:r>
    </w:p>
    <w:p w:rsidR="006D1266" w:rsidRDefault="00535066">
      <w:pPr>
        <w:pStyle w:val="aff0"/>
        <w:numPr>
          <w:ilvl w:val="0"/>
          <w:numId w:val="39"/>
        </w:numPr>
        <w:spacing w:after="0"/>
        <w:rPr>
          <w:b/>
          <w:color w:val="000000"/>
        </w:rPr>
      </w:pPr>
      <w:r>
        <w:rPr>
          <w:b/>
          <w:color w:val="000000"/>
        </w:rPr>
        <w:t>Separate validity durations for PVT parameters and Orbital parameters, and</w:t>
      </w:r>
    </w:p>
    <w:p w:rsidR="006D1266" w:rsidRDefault="00535066">
      <w:pPr>
        <w:pStyle w:val="aff0"/>
        <w:numPr>
          <w:ilvl w:val="0"/>
          <w:numId w:val="39"/>
        </w:numPr>
        <w:spacing w:after="0"/>
        <w:rPr>
          <w:b/>
          <w:color w:val="000000"/>
        </w:rPr>
      </w:pPr>
      <w:r>
        <w:rPr>
          <w:b/>
          <w:color w:val="000000"/>
        </w:rPr>
        <w:t>A5/B5 (DL and UL Polarization information).</w:t>
      </w:r>
    </w:p>
    <w:p w:rsidR="006D1266" w:rsidRDefault="006D1266">
      <w:pPr>
        <w:rPr>
          <w:b/>
          <w:iCs/>
          <w:sz w:val="22"/>
        </w:rPr>
      </w:pPr>
    </w:p>
    <w:p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6D1266">
        <w:tc>
          <w:tcPr>
            <w:tcW w:w="932" w:type="pct"/>
            <w:shd w:val="clear" w:color="auto" w:fill="00B0F0"/>
          </w:tcPr>
          <w:p w:rsidR="006D1266" w:rsidRDefault="00535066">
            <w:pPr>
              <w:rPr>
                <w:b/>
                <w:color w:val="FFFFFF" w:themeColor="background1"/>
              </w:rPr>
            </w:pPr>
            <w:r>
              <w:rPr>
                <w:b/>
                <w:color w:val="FFFFFF" w:themeColor="background1"/>
              </w:rPr>
              <w:t>Companies</w:t>
            </w:r>
          </w:p>
        </w:tc>
        <w:tc>
          <w:tcPr>
            <w:tcW w:w="4067" w:type="pct"/>
            <w:shd w:val="clear" w:color="auto" w:fill="00B0F0"/>
          </w:tcPr>
          <w:p w:rsidR="006D1266" w:rsidRDefault="00535066">
            <w:pPr>
              <w:rPr>
                <w:b/>
                <w:color w:val="FFFFFF" w:themeColor="background1"/>
              </w:rPr>
            </w:pPr>
            <w:r>
              <w:rPr>
                <w:b/>
                <w:color w:val="FFFFFF" w:themeColor="background1"/>
              </w:rPr>
              <w:t>Comments and Views</w:t>
            </w:r>
          </w:p>
        </w:tc>
      </w:tr>
      <w:tr w:rsidR="006D1266">
        <w:tc>
          <w:tcPr>
            <w:tcW w:w="932" w:type="pct"/>
          </w:tcPr>
          <w:p w:rsidR="006D1266" w:rsidRDefault="00535066">
            <w:pPr>
              <w:rPr>
                <w:rFonts w:eastAsia="宋体"/>
                <w:bCs/>
                <w:szCs w:val="22"/>
                <w:lang w:eastAsia="zh-CN"/>
              </w:rPr>
            </w:pPr>
            <w:r>
              <w:rPr>
                <w:rFonts w:eastAsia="宋体"/>
                <w:bCs/>
                <w:szCs w:val="22"/>
                <w:lang w:eastAsia="zh-CN"/>
              </w:rPr>
              <w:t>Nokia, Nokia Shanghai Bell</w:t>
            </w:r>
          </w:p>
        </w:tc>
        <w:tc>
          <w:tcPr>
            <w:tcW w:w="4067" w:type="pct"/>
          </w:tcPr>
          <w:p w:rsidR="006D1266" w:rsidRDefault="00535066">
            <w:pPr>
              <w:pStyle w:val="aff0"/>
              <w:numPr>
                <w:ilvl w:val="0"/>
                <w:numId w:val="40"/>
              </w:numPr>
              <w:adjustRightInd w:val="0"/>
              <w:snapToGrid w:val="0"/>
              <w:spacing w:after="120"/>
              <w:rPr>
                <w:rFonts w:eastAsia="宋体"/>
                <w:bCs/>
                <w:szCs w:val="22"/>
                <w:lang w:eastAsia="zh-CN"/>
              </w:rPr>
            </w:pPr>
            <w:r>
              <w:rPr>
                <w:rFonts w:eastAsia="宋体"/>
                <w:bCs/>
                <w:szCs w:val="22"/>
                <w:lang w:eastAsia="zh-CN"/>
              </w:rPr>
              <w:t>This need to be addressed by RAN4 rather than RAN1</w:t>
            </w:r>
          </w:p>
          <w:p w:rsidR="006D1266" w:rsidRDefault="00535066">
            <w:pPr>
              <w:pStyle w:val="aff0"/>
              <w:numPr>
                <w:ilvl w:val="0"/>
                <w:numId w:val="40"/>
              </w:numPr>
              <w:adjustRightInd w:val="0"/>
              <w:snapToGrid w:val="0"/>
              <w:spacing w:after="120"/>
              <w:rPr>
                <w:rFonts w:eastAsia="宋体"/>
                <w:bCs/>
                <w:szCs w:val="22"/>
                <w:lang w:eastAsia="zh-CN"/>
              </w:rPr>
            </w:pPr>
            <w:r>
              <w:rPr>
                <w:rFonts w:eastAsia="宋体"/>
                <w:bCs/>
                <w:szCs w:val="22"/>
                <w:lang w:eastAsia="zh-CN"/>
              </w:rPr>
              <w:lastRenderedPageBreak/>
              <w:t>If satellite for neighbor cell is different, different validity timers would need to apply.</w:t>
            </w:r>
          </w:p>
          <w:p w:rsidR="006D1266" w:rsidRDefault="00535066">
            <w:pPr>
              <w:pStyle w:val="aff0"/>
              <w:numPr>
                <w:ilvl w:val="0"/>
                <w:numId w:val="40"/>
              </w:numPr>
              <w:adjustRightInd w:val="0"/>
              <w:snapToGrid w:val="0"/>
              <w:spacing w:after="120"/>
              <w:rPr>
                <w:rFonts w:eastAsia="宋体"/>
                <w:bCs/>
                <w:szCs w:val="22"/>
                <w:lang w:eastAsia="zh-CN"/>
              </w:rPr>
            </w:pPr>
            <w:r>
              <w:rPr>
                <w:rFonts w:eastAsia="宋体"/>
                <w:bCs/>
                <w:szCs w:val="22"/>
                <w:lang w:eastAsia="zh-CN"/>
              </w:rPr>
              <w:t>The PVT and orbital parameters should have same validity duration (similar as for ser</w:t>
            </w:r>
            <w:r>
              <w:rPr>
                <w:rFonts w:eastAsia="宋体"/>
                <w:bCs/>
                <w:szCs w:val="22"/>
                <w:lang w:eastAsia="zh-CN"/>
              </w:rPr>
              <w:t>ving satellite ephemeris)</w:t>
            </w:r>
          </w:p>
          <w:p w:rsidR="006D1266" w:rsidRDefault="00535066">
            <w:pPr>
              <w:pStyle w:val="aff0"/>
              <w:numPr>
                <w:ilvl w:val="0"/>
                <w:numId w:val="40"/>
              </w:numPr>
              <w:adjustRightInd w:val="0"/>
              <w:snapToGrid w:val="0"/>
              <w:spacing w:after="120"/>
              <w:rPr>
                <w:rFonts w:eastAsia="宋体"/>
                <w:bCs/>
                <w:szCs w:val="22"/>
                <w:lang w:eastAsia="zh-CN"/>
              </w:rPr>
            </w:pPr>
            <w:r>
              <w:rPr>
                <w:rFonts w:eastAsia="宋体"/>
                <w:bCs/>
                <w:szCs w:val="22"/>
                <w:lang w:eastAsia="zh-CN"/>
              </w:rPr>
              <w:t>According to current RAN1 agreements, there should be provided as parameters.</w:t>
            </w:r>
          </w:p>
        </w:tc>
      </w:tr>
      <w:tr w:rsidR="006D1266">
        <w:tc>
          <w:tcPr>
            <w:tcW w:w="932" w:type="pct"/>
          </w:tcPr>
          <w:p w:rsidR="006D1266" w:rsidRDefault="00535066">
            <w:pPr>
              <w:rPr>
                <w:rFonts w:eastAsiaTheme="minorEastAsia"/>
                <w:bCs/>
                <w:lang w:eastAsia="zh-CN"/>
              </w:rPr>
            </w:pPr>
            <w:r>
              <w:rPr>
                <w:rFonts w:eastAsiaTheme="minorEastAsia"/>
                <w:bCs/>
                <w:lang w:eastAsia="zh-CN"/>
              </w:rPr>
              <w:lastRenderedPageBreak/>
              <w:t>Ericsson</w:t>
            </w:r>
          </w:p>
        </w:tc>
        <w:tc>
          <w:tcPr>
            <w:tcW w:w="4067" w:type="pct"/>
          </w:tcPr>
          <w:p w:rsidR="006D1266" w:rsidRDefault="00535066">
            <w:pPr>
              <w:pStyle w:val="aff0"/>
              <w:numPr>
                <w:ilvl w:val="0"/>
                <w:numId w:val="41"/>
              </w:numPr>
              <w:adjustRightInd w:val="0"/>
              <w:snapToGrid w:val="0"/>
              <w:spacing w:after="120"/>
              <w:rPr>
                <w:rFonts w:eastAsia="宋体"/>
                <w:bCs/>
                <w:szCs w:val="22"/>
                <w:lang w:eastAsia="zh-CN"/>
              </w:rPr>
            </w:pPr>
            <w:r>
              <w:rPr>
                <w:rFonts w:eastAsia="宋体"/>
                <w:bCs/>
                <w:szCs w:val="22"/>
                <w:lang w:eastAsia="zh-CN"/>
              </w:rPr>
              <w:t>Needed in HO command. Also needed for neighbour cell measurements if UE is required to do autonomous neighbour cell SMTC adjustments.</w:t>
            </w:r>
          </w:p>
          <w:p w:rsidR="006D1266" w:rsidRDefault="00535066">
            <w:pPr>
              <w:pStyle w:val="aff0"/>
              <w:numPr>
                <w:ilvl w:val="0"/>
                <w:numId w:val="41"/>
              </w:numPr>
              <w:adjustRightInd w:val="0"/>
              <w:snapToGrid w:val="0"/>
              <w:spacing w:after="120"/>
              <w:rPr>
                <w:rFonts w:eastAsia="宋体"/>
                <w:bCs/>
                <w:szCs w:val="22"/>
                <w:lang w:eastAsia="zh-CN"/>
              </w:rPr>
            </w:pPr>
            <w:r>
              <w:rPr>
                <w:rFonts w:eastAsia="宋体"/>
                <w:bCs/>
                <w:szCs w:val="22"/>
                <w:lang w:eastAsia="zh-CN"/>
              </w:rPr>
              <w:t>Validity</w:t>
            </w:r>
            <w:r>
              <w:rPr>
                <w:rFonts w:eastAsia="宋体"/>
                <w:bCs/>
                <w:szCs w:val="22"/>
                <w:lang w:eastAsia="zh-CN"/>
              </w:rPr>
              <w:t xml:space="preserve"> duration is needed for neighbor cell measurements and mobility.</w:t>
            </w:r>
          </w:p>
          <w:p w:rsidR="006D1266" w:rsidRDefault="00535066">
            <w:pPr>
              <w:pStyle w:val="aff0"/>
              <w:numPr>
                <w:ilvl w:val="0"/>
                <w:numId w:val="41"/>
              </w:numPr>
              <w:adjustRightInd w:val="0"/>
              <w:snapToGrid w:val="0"/>
              <w:spacing w:after="120"/>
              <w:rPr>
                <w:rFonts w:eastAsia="宋体"/>
                <w:bCs/>
                <w:szCs w:val="22"/>
                <w:lang w:eastAsia="zh-CN"/>
              </w:rPr>
            </w:pPr>
            <w:r>
              <w:rPr>
                <w:rFonts w:eastAsia="宋体"/>
                <w:bCs/>
                <w:szCs w:val="22"/>
                <w:lang w:eastAsia="zh-CN"/>
              </w:rPr>
              <w:t xml:space="preserve">The validity duration may be different for serving/target and neighbour cells. The validity duration does not depend on ephemeris format (i.e. PVT parameters or Orbital parameters). It is up </w:t>
            </w:r>
            <w:r>
              <w:rPr>
                <w:rFonts w:eastAsia="宋体"/>
                <w:bCs/>
                <w:szCs w:val="22"/>
                <w:lang w:eastAsia="zh-CN"/>
              </w:rPr>
              <w:t>to the network to decide which ephemeris format to use for which cell.</w:t>
            </w:r>
          </w:p>
          <w:p w:rsidR="006D1266" w:rsidRDefault="00535066">
            <w:pPr>
              <w:pStyle w:val="aff0"/>
              <w:numPr>
                <w:ilvl w:val="0"/>
                <w:numId w:val="41"/>
              </w:numPr>
              <w:adjustRightInd w:val="0"/>
              <w:snapToGrid w:val="0"/>
              <w:spacing w:after="120"/>
              <w:rPr>
                <w:rFonts w:eastAsia="宋体"/>
                <w:bCs/>
                <w:szCs w:val="22"/>
                <w:lang w:eastAsia="zh-CN"/>
              </w:rPr>
            </w:pPr>
            <w:r>
              <w:rPr>
                <w:rFonts w:eastAsia="宋体"/>
                <w:bCs/>
                <w:szCs w:val="22"/>
                <w:lang w:eastAsia="zh-CN"/>
              </w:rPr>
              <w:t>At RAN1#106-e, it was agreed that polarization information is to be included:</w:t>
            </w:r>
          </w:p>
          <w:p w:rsidR="006D1266" w:rsidRDefault="00535066">
            <w:pPr>
              <w:pStyle w:val="aff0"/>
              <w:adjustRightInd w:val="0"/>
              <w:snapToGrid w:val="0"/>
              <w:spacing w:after="120"/>
              <w:rPr>
                <w:lang w:eastAsia="zh-CN"/>
              </w:rPr>
            </w:pPr>
            <w:r>
              <w:rPr>
                <w:highlight w:val="green"/>
                <w:lang w:eastAsia="zh-CN"/>
              </w:rPr>
              <w:t>Agreement:</w:t>
            </w:r>
          </w:p>
          <w:p w:rsidR="006D1266" w:rsidRDefault="00535066">
            <w:pPr>
              <w:pStyle w:val="aff0"/>
              <w:adjustRightInd w:val="0"/>
              <w:snapToGrid w:val="0"/>
              <w:spacing w:after="120"/>
              <w:rPr>
                <w:lang w:eastAsia="zh-CN"/>
              </w:rPr>
            </w:pPr>
            <w:r>
              <w:rPr>
                <w:lang w:eastAsia="zh-CN"/>
              </w:rPr>
              <w:t>Support polarization signalling for target serving cell in handover command message.</w:t>
            </w:r>
          </w:p>
          <w:p w:rsidR="006D1266" w:rsidRDefault="00535066">
            <w:pPr>
              <w:pStyle w:val="aff0"/>
              <w:adjustRightInd w:val="0"/>
              <w:snapToGrid w:val="0"/>
              <w:spacing w:after="120"/>
              <w:rPr>
                <w:lang w:eastAsia="zh-CN"/>
              </w:rPr>
            </w:pPr>
            <w:r>
              <w:rPr>
                <w:highlight w:val="green"/>
                <w:lang w:eastAsia="zh-CN"/>
              </w:rPr>
              <w:t>Agreement:</w:t>
            </w:r>
          </w:p>
          <w:p w:rsidR="006D1266" w:rsidRDefault="00535066">
            <w:pPr>
              <w:pStyle w:val="aff0"/>
              <w:adjustRightInd w:val="0"/>
              <w:snapToGrid w:val="0"/>
              <w:spacing w:after="120"/>
              <w:rPr>
                <w:lang w:eastAsia="zh-CN"/>
              </w:rPr>
            </w:pPr>
            <w:r>
              <w:t>Support polarization signalling for non-serving cell in RRM measurement configuration.</w:t>
            </w:r>
          </w:p>
        </w:tc>
      </w:tr>
      <w:tr w:rsidR="006D1266">
        <w:tc>
          <w:tcPr>
            <w:tcW w:w="932" w:type="pct"/>
          </w:tcPr>
          <w:p w:rsidR="006D1266" w:rsidRDefault="00535066">
            <w:pPr>
              <w:rPr>
                <w:rFonts w:eastAsiaTheme="minorEastAsia"/>
                <w:bCs/>
                <w:lang w:eastAsia="zh-CN"/>
              </w:rPr>
            </w:pPr>
            <w:r>
              <w:rPr>
                <w:rFonts w:eastAsiaTheme="minorEastAsia"/>
                <w:bCs/>
                <w:lang w:eastAsia="zh-CN"/>
              </w:rPr>
              <w:t>Apple</w:t>
            </w:r>
          </w:p>
        </w:tc>
        <w:tc>
          <w:tcPr>
            <w:tcW w:w="4067" w:type="pct"/>
          </w:tcPr>
          <w:p w:rsidR="006D1266" w:rsidRDefault="00535066">
            <w:pPr>
              <w:rPr>
                <w:rFonts w:eastAsiaTheme="minorEastAsia"/>
                <w:lang w:eastAsia="zh-CN"/>
              </w:rPr>
            </w:pPr>
            <w:r>
              <w:rPr>
                <w:rFonts w:eastAsiaTheme="minorEastAsia"/>
                <w:lang w:eastAsia="zh-CN"/>
              </w:rPr>
              <w:t>(1). Okay</w:t>
            </w:r>
          </w:p>
          <w:p w:rsidR="006D1266" w:rsidRDefault="00535066">
            <w:pPr>
              <w:rPr>
                <w:rFonts w:eastAsiaTheme="minorEastAsia"/>
                <w:lang w:eastAsia="zh-CN"/>
              </w:rPr>
            </w:pPr>
            <w:r>
              <w:rPr>
                <w:rFonts w:eastAsiaTheme="minorEastAsia"/>
                <w:lang w:eastAsia="zh-CN"/>
              </w:rPr>
              <w:t xml:space="preserve">(2). For A3/B3, we think it should be validity duration, rather than validity timer. </w:t>
            </w:r>
          </w:p>
          <w:p w:rsidR="006D1266" w:rsidRDefault="00535066">
            <w:pPr>
              <w:rPr>
                <w:rFonts w:eastAsiaTheme="minorEastAsia"/>
                <w:lang w:eastAsia="zh-CN"/>
              </w:rPr>
            </w:pPr>
            <w:r>
              <w:rPr>
                <w:rFonts w:eastAsiaTheme="minorEastAsia"/>
                <w:lang w:eastAsia="zh-CN"/>
              </w:rPr>
              <w:t xml:space="preserve">(3). We assume only one ephemeris parameter format is used in one </w:t>
            </w:r>
            <w:r>
              <w:rPr>
                <w:rFonts w:eastAsiaTheme="minorEastAsia"/>
                <w:lang w:eastAsia="zh-CN"/>
              </w:rPr>
              <w:t xml:space="preserve">time for a cell. Either PVT parameters or orbital parameters. The validity duration may be different.  </w:t>
            </w:r>
          </w:p>
          <w:p w:rsidR="006D1266" w:rsidRDefault="00535066">
            <w:pPr>
              <w:adjustRightInd w:val="0"/>
              <w:snapToGrid w:val="0"/>
              <w:spacing w:after="120"/>
              <w:rPr>
                <w:rFonts w:eastAsia="宋体"/>
                <w:bCs/>
                <w:szCs w:val="22"/>
                <w:lang w:eastAsia="zh-CN"/>
              </w:rPr>
            </w:pPr>
            <w:r>
              <w:rPr>
                <w:rFonts w:eastAsiaTheme="minorEastAsia"/>
                <w:lang w:eastAsia="zh-CN"/>
              </w:rPr>
              <w:t xml:space="preserve">(4). Okay </w:t>
            </w:r>
          </w:p>
        </w:tc>
      </w:tr>
      <w:tr w:rsidR="006D1266">
        <w:tc>
          <w:tcPr>
            <w:tcW w:w="932" w:type="pct"/>
          </w:tcPr>
          <w:p w:rsidR="006D1266" w:rsidRDefault="00535066">
            <w:pPr>
              <w:rPr>
                <w:rFonts w:eastAsia="宋体"/>
                <w:bCs/>
                <w:szCs w:val="22"/>
                <w:lang w:eastAsia="zh-CN"/>
              </w:rPr>
            </w:pPr>
            <w:r>
              <w:rPr>
                <w:rFonts w:eastAsia="宋体" w:hint="eastAsia"/>
                <w:bCs/>
                <w:szCs w:val="22"/>
                <w:lang w:eastAsia="zh-CN"/>
              </w:rPr>
              <w:t>ZTE</w:t>
            </w:r>
          </w:p>
        </w:tc>
        <w:tc>
          <w:tcPr>
            <w:tcW w:w="4067" w:type="pct"/>
          </w:tcPr>
          <w:p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For (1), we think common TA parameters should be provided to achieve UL synchronization in handover and estimating SMTC delay in measure</w:t>
            </w:r>
            <w:r>
              <w:rPr>
                <w:rFonts w:eastAsia="宋体" w:hint="eastAsia"/>
                <w:bCs/>
                <w:szCs w:val="22"/>
                <w:lang w:eastAsia="zh-CN"/>
              </w:rPr>
              <w:t>ment.</w:t>
            </w:r>
          </w:p>
          <w:p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For (2), validity timer information should be provided based on neighbor cell since it may be different from the serving cell.</w:t>
            </w:r>
          </w:p>
          <w:p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For (3), PVT and Orbital parameters should share the same validity duration. For serving cell, only one UL sync validity du</w:t>
            </w:r>
            <w:r>
              <w:rPr>
                <w:rFonts w:eastAsia="宋体" w:hint="eastAsia"/>
                <w:bCs/>
                <w:szCs w:val="22"/>
                <w:lang w:eastAsia="zh-CN"/>
              </w:rPr>
              <w:t>ration is agreed for both ephemeris formats. Hence, there is no need to separate validity duration for different ephemeris format for neighbor cell.</w:t>
            </w:r>
          </w:p>
          <w:p w:rsidR="006D1266" w:rsidRDefault="00535066">
            <w:pPr>
              <w:spacing w:beforeLines="50" w:before="120" w:afterLines="50" w:after="120"/>
              <w:jc w:val="both"/>
              <w:rPr>
                <w:rFonts w:eastAsia="宋体"/>
                <w:bCs/>
                <w:szCs w:val="22"/>
                <w:lang w:eastAsia="zh-CN"/>
              </w:rPr>
            </w:pPr>
            <w:r>
              <w:rPr>
                <w:rFonts w:eastAsia="宋体" w:hint="eastAsia"/>
                <w:bCs/>
                <w:szCs w:val="22"/>
                <w:lang w:eastAsia="zh-CN"/>
              </w:rPr>
              <w:t xml:space="preserve">For (4), the polarization information should be provided as the agreements listed by Ericsson </w:t>
            </w:r>
            <w:r>
              <w:rPr>
                <w:rFonts w:eastAsia="宋体" w:hint="eastAsia"/>
                <w:bCs/>
                <w:szCs w:val="22"/>
                <w:lang w:eastAsia="zh-CN"/>
              </w:rPr>
              <w:t xml:space="preserve">have been achieved in RAN1#106be </w:t>
            </w:r>
          </w:p>
        </w:tc>
      </w:tr>
    </w:tbl>
    <w:p w:rsidR="006D1266" w:rsidRDefault="006D1266">
      <w:pPr>
        <w:rPr>
          <w:lang w:val="en-GB"/>
        </w:rPr>
      </w:pPr>
    </w:p>
    <w:p w:rsidR="006D1266" w:rsidRDefault="00535066">
      <w:pPr>
        <w:pStyle w:val="1"/>
      </w:pPr>
      <w:bookmarkStart w:id="95" w:name="_Toc96280736"/>
      <w:r>
        <w:t>Proposals for GTW on</w:t>
      </w:r>
      <w:bookmarkEnd w:id="95"/>
      <w:r>
        <w:t xml:space="preserve"> Feb 23</w:t>
      </w:r>
      <w:r>
        <w:rPr>
          <w:vertAlign w:val="superscript"/>
        </w:rPr>
        <w:t>rd</w:t>
      </w:r>
    </w:p>
    <w:p w:rsidR="006D1266" w:rsidRDefault="006D1266">
      <w:pPr>
        <w:rPr>
          <w:lang w:val="en-GB"/>
        </w:rPr>
      </w:pPr>
    </w:p>
    <w:p w:rsidR="006D1266" w:rsidRDefault="00535066">
      <w:pPr>
        <w:pStyle w:val="1"/>
      </w:pPr>
      <w:bookmarkStart w:id="96" w:name="_Toc96280737"/>
      <w:r>
        <w:t>Conclusion</w:t>
      </w:r>
      <w:bookmarkEnd w:id="96"/>
    </w:p>
    <w:p w:rsidR="006D1266" w:rsidRDefault="00535066">
      <w:pPr>
        <w:rPr>
          <w:lang w:eastAsia="zh-CN"/>
        </w:rPr>
      </w:pPr>
      <w:r>
        <w:rPr>
          <w:lang w:eastAsia="zh-CN"/>
        </w:rPr>
        <w:t>The following RAN1 agreements, TPs on UL time and frequency synchronization for NR NTN were made at RAN1 Meeting #108-e:</w:t>
      </w:r>
    </w:p>
    <w:tbl>
      <w:tblPr>
        <w:tblStyle w:val="af7"/>
        <w:tblW w:w="0" w:type="auto"/>
        <w:tblLook w:val="04A0" w:firstRow="1" w:lastRow="0" w:firstColumn="1" w:lastColumn="0" w:noHBand="0" w:noVBand="1"/>
      </w:tblPr>
      <w:tblGrid>
        <w:gridCol w:w="9629"/>
      </w:tblGrid>
      <w:tr w:rsidR="006D1266">
        <w:tc>
          <w:tcPr>
            <w:tcW w:w="9629" w:type="dxa"/>
          </w:tcPr>
          <w:p w:rsidR="006D1266" w:rsidRDefault="006D1266">
            <w:pPr>
              <w:spacing w:after="0"/>
            </w:pPr>
          </w:p>
        </w:tc>
      </w:tr>
    </w:tbl>
    <w:p w:rsidR="006D1266" w:rsidRDefault="006D1266"/>
    <w:bookmarkStart w:id="97" w:name="_Toc96280738" w:displacedByCustomXml="next"/>
    <w:sdt>
      <w:sdtPr>
        <w:rPr>
          <w:rFonts w:ascii="Times New Roman" w:hAnsi="Times New Roman"/>
          <w:sz w:val="20"/>
          <w:lang w:val="fr-FR"/>
        </w:rPr>
        <w:id w:val="-327206764"/>
      </w:sdtPr>
      <w:sdtEndPr>
        <w:rPr>
          <w:lang w:val="en-US"/>
        </w:rPr>
      </w:sdtEndPr>
      <w:sdtContent>
        <w:p w:rsidR="006D1266" w:rsidRDefault="00535066">
          <w:pPr>
            <w:pStyle w:val="1"/>
            <w:numPr>
              <w:ilvl w:val="0"/>
              <w:numId w:val="0"/>
            </w:numPr>
          </w:pPr>
          <w:r>
            <w:t>References</w:t>
          </w:r>
          <w:bookmarkEnd w:id="97"/>
        </w:p>
        <w:p w:rsidR="006D1266" w:rsidRDefault="00535066">
          <w:pPr>
            <w:pStyle w:val="aff0"/>
            <w:numPr>
              <w:ilvl w:val="0"/>
              <w:numId w:val="42"/>
            </w:numPr>
            <w:spacing w:after="0"/>
            <w:ind w:left="357" w:hanging="357"/>
          </w:pPr>
          <w:r>
            <w:t>R1-2112890 3GPP TSG-RAN WG1 Agreements unde</w:t>
          </w:r>
          <w:r>
            <w:t>r 8.4 up to eMeeting RAN1#107-e. WI rapporteur (Thales). November 2021</w:t>
          </w:r>
        </w:p>
        <w:p w:rsidR="006D1266" w:rsidRDefault="00535066">
          <w:pPr>
            <w:pStyle w:val="aff0"/>
            <w:numPr>
              <w:ilvl w:val="0"/>
              <w:numId w:val="42"/>
            </w:numPr>
            <w:spacing w:after="0"/>
            <w:ind w:left="357" w:hanging="357"/>
          </w:pPr>
          <w:r>
            <w:t>R1-2200938</w:t>
          </w:r>
          <w:r>
            <w:tab/>
            <w:t>Maintenance on UL time and frequency synchronization enhancement for NTN</w:t>
          </w:r>
          <w:r>
            <w:tab/>
            <w:t>Huawei, HiSilicon</w:t>
          </w:r>
        </w:p>
        <w:p w:rsidR="006D1266" w:rsidRDefault="00535066">
          <w:pPr>
            <w:pStyle w:val="aff0"/>
            <w:numPr>
              <w:ilvl w:val="0"/>
              <w:numId w:val="42"/>
            </w:numPr>
            <w:spacing w:after="0"/>
            <w:ind w:left="357" w:hanging="357"/>
          </w:pPr>
          <w:r>
            <w:t>R1-2201011</w:t>
          </w:r>
          <w:r>
            <w:tab/>
            <w:t>Maintenance on UL timing and frequency synchronization in NTN</w:t>
          </w:r>
          <w:r>
            <w:tab/>
            <w:t>THALES</w:t>
          </w:r>
        </w:p>
        <w:p w:rsidR="006D1266" w:rsidRDefault="00535066">
          <w:pPr>
            <w:pStyle w:val="aff0"/>
            <w:numPr>
              <w:ilvl w:val="0"/>
              <w:numId w:val="42"/>
            </w:numPr>
            <w:spacing w:after="0"/>
            <w:ind w:left="357" w:hanging="357"/>
          </w:pPr>
          <w:r>
            <w:t>R1-2201216</w:t>
          </w:r>
          <w:r>
            <w:tab/>
            <w:t>Enhancements on UL Time and Frequency Synchronisation for NR-NTN</w:t>
          </w:r>
          <w:r>
            <w:tab/>
            <w:t>MediaTek Inc.</w:t>
          </w:r>
        </w:p>
        <w:p w:rsidR="006D1266" w:rsidRDefault="00535066">
          <w:pPr>
            <w:pStyle w:val="aff0"/>
            <w:numPr>
              <w:ilvl w:val="0"/>
              <w:numId w:val="42"/>
            </w:numPr>
            <w:spacing w:after="0"/>
            <w:ind w:left="357" w:hanging="357"/>
          </w:pPr>
          <w:r>
            <w:t>R1-2201272</w:t>
          </w:r>
          <w:r>
            <w:tab/>
            <w:t>Discussion on remaining issue for UL time and frequency synchronization</w:t>
          </w:r>
          <w:r>
            <w:tab/>
            <w:t>OPPO</w:t>
          </w:r>
        </w:p>
        <w:p w:rsidR="006D1266" w:rsidRDefault="00535066">
          <w:pPr>
            <w:pStyle w:val="aff0"/>
            <w:numPr>
              <w:ilvl w:val="0"/>
              <w:numId w:val="42"/>
            </w:numPr>
            <w:spacing w:after="0"/>
            <w:ind w:left="357" w:hanging="357"/>
          </w:pPr>
          <w:r>
            <w:t>R1-2201359</w:t>
          </w:r>
          <w:r>
            <w:tab/>
            <w:t>Remaining issues on UL time and frequency synchronization enhanceme</w:t>
          </w:r>
          <w:r>
            <w:t>nt for NTN</w:t>
          </w:r>
          <w:r>
            <w:tab/>
            <w:t>CATT</w:t>
          </w:r>
        </w:p>
        <w:p w:rsidR="006D1266" w:rsidRDefault="00535066">
          <w:pPr>
            <w:pStyle w:val="aff0"/>
            <w:numPr>
              <w:ilvl w:val="0"/>
              <w:numId w:val="42"/>
            </w:numPr>
            <w:spacing w:after="0"/>
            <w:ind w:left="357" w:hanging="357"/>
          </w:pPr>
          <w:r>
            <w:t>R1-2201387</w:t>
          </w:r>
          <w:r>
            <w:tab/>
            <w:t>Enhancements on UL time and frequency synchronization</w:t>
          </w:r>
          <w:r>
            <w:tab/>
            <w:t>PANASONIC R&amp;D Center Germany</w:t>
          </w:r>
        </w:p>
        <w:p w:rsidR="006D1266" w:rsidRDefault="00535066">
          <w:pPr>
            <w:pStyle w:val="aff0"/>
            <w:numPr>
              <w:ilvl w:val="0"/>
              <w:numId w:val="42"/>
            </w:numPr>
            <w:spacing w:after="0"/>
            <w:ind w:left="357" w:hanging="357"/>
          </w:pPr>
          <w:r>
            <w:t>R1-2201477</w:t>
          </w:r>
          <w:r>
            <w:tab/>
            <w:t>Remaining issues on UL time and frequency synchronization enhancements for NTN</w:t>
          </w:r>
          <w:r>
            <w:tab/>
            <w:t>NTT DOCOMO, INC.</w:t>
          </w:r>
        </w:p>
        <w:p w:rsidR="006D1266" w:rsidRDefault="00535066">
          <w:pPr>
            <w:pStyle w:val="aff0"/>
            <w:numPr>
              <w:ilvl w:val="0"/>
              <w:numId w:val="42"/>
            </w:numPr>
            <w:spacing w:after="0"/>
            <w:ind w:left="357" w:hanging="357"/>
          </w:pPr>
          <w:r>
            <w:t>R1-2201547</w:t>
          </w:r>
          <w:r>
            <w:tab/>
            <w:t>Discussion on enhancements o</w:t>
          </w:r>
          <w:r>
            <w:t>n UL time and frequency synchronization for NTN</w:t>
          </w:r>
          <w:r>
            <w:tab/>
            <w:t>Spreadtrum Communications</w:t>
          </w:r>
        </w:p>
        <w:p w:rsidR="006D1266" w:rsidRDefault="00535066">
          <w:pPr>
            <w:pStyle w:val="aff0"/>
            <w:numPr>
              <w:ilvl w:val="0"/>
              <w:numId w:val="42"/>
            </w:numPr>
            <w:spacing w:after="0"/>
            <w:ind w:left="357" w:hanging="357"/>
          </w:pPr>
          <w:r>
            <w:t>R1-2201581</w:t>
          </w:r>
          <w:r>
            <w:tab/>
            <w:t>Discussion on ambiguity of common TA calculation</w:t>
          </w:r>
          <w:r>
            <w:tab/>
            <w:t>Sony</w:t>
          </w:r>
        </w:p>
        <w:p w:rsidR="006D1266" w:rsidRDefault="00535066">
          <w:pPr>
            <w:pStyle w:val="aff0"/>
            <w:numPr>
              <w:ilvl w:val="0"/>
              <w:numId w:val="42"/>
            </w:numPr>
            <w:spacing w:after="0"/>
            <w:ind w:left="357" w:hanging="357"/>
          </w:pPr>
          <w:r>
            <w:t>R1-2201646</w:t>
          </w:r>
          <w:r>
            <w:tab/>
            <w:t>Maintenance aspects of time and frequency synchronization for Rel-17 NR over NTN</w:t>
          </w:r>
          <w:r>
            <w:tab/>
            <w:t xml:space="preserve">Nokia, Nokia Shanghai </w:t>
          </w:r>
          <w:r>
            <w:t>Bell</w:t>
          </w:r>
        </w:p>
        <w:p w:rsidR="006D1266" w:rsidRDefault="00535066">
          <w:pPr>
            <w:pStyle w:val="aff0"/>
            <w:numPr>
              <w:ilvl w:val="0"/>
              <w:numId w:val="42"/>
            </w:numPr>
            <w:spacing w:after="0"/>
            <w:ind w:left="357" w:hanging="357"/>
          </w:pPr>
          <w:r>
            <w:t>R1-2201745</w:t>
          </w:r>
          <w:r>
            <w:tab/>
            <w:t>Remaining issues on UL time/frequency synchronization for NTN</w:t>
          </w:r>
          <w:r>
            <w:tab/>
            <w:t>InterDigital, Inc.</w:t>
          </w:r>
        </w:p>
        <w:p w:rsidR="006D1266" w:rsidRDefault="00535066">
          <w:pPr>
            <w:pStyle w:val="aff0"/>
            <w:numPr>
              <w:ilvl w:val="0"/>
              <w:numId w:val="42"/>
            </w:numPr>
            <w:spacing w:after="0"/>
            <w:ind w:left="357" w:hanging="357"/>
          </w:pPr>
          <w:r>
            <w:t>R1-2201772</w:t>
          </w:r>
          <w:r>
            <w:tab/>
            <w:t>Remaining Issues of Uplink Time and Frequency Synchronization for NR NTN</w:t>
          </w:r>
          <w:r>
            <w:tab/>
            <w:t>Apple</w:t>
          </w:r>
        </w:p>
        <w:p w:rsidR="006D1266" w:rsidRDefault="00535066">
          <w:pPr>
            <w:pStyle w:val="aff0"/>
            <w:numPr>
              <w:ilvl w:val="0"/>
              <w:numId w:val="42"/>
            </w:numPr>
            <w:spacing w:after="0"/>
            <w:ind w:left="357" w:hanging="357"/>
          </w:pPr>
          <w:r>
            <w:t>R1-2201805</w:t>
          </w:r>
          <w:r>
            <w:tab/>
            <w:t>On UL time and frequency synchronization maintenance issue</w:t>
          </w:r>
          <w:r>
            <w:t>s for NTN</w:t>
          </w:r>
          <w:r>
            <w:tab/>
            <w:t>Ericsson Hungary Ltd</w:t>
          </w:r>
        </w:p>
        <w:p w:rsidR="006D1266" w:rsidRDefault="00535066">
          <w:pPr>
            <w:pStyle w:val="aff0"/>
            <w:numPr>
              <w:ilvl w:val="0"/>
              <w:numId w:val="42"/>
            </w:numPr>
            <w:spacing w:after="0"/>
            <w:ind w:left="357" w:hanging="357"/>
          </w:pPr>
          <w:r>
            <w:t>R1-2201853</w:t>
          </w:r>
          <w:r>
            <w:tab/>
            <w:t>Remaining issues on enhancements on UL time and frequency synchronization for NTN</w:t>
          </w:r>
          <w:r>
            <w:tab/>
            <w:t>CMCC</w:t>
          </w:r>
        </w:p>
        <w:p w:rsidR="006D1266" w:rsidRDefault="00535066">
          <w:pPr>
            <w:pStyle w:val="aff0"/>
            <w:numPr>
              <w:ilvl w:val="0"/>
              <w:numId w:val="42"/>
            </w:numPr>
            <w:spacing w:after="0"/>
            <w:ind w:left="357" w:hanging="357"/>
          </w:pPr>
          <w:r>
            <w:t>R1-2201922</w:t>
          </w:r>
          <w:r>
            <w:tab/>
            <w:t>Remaining issues on UL time and frequency synchronization for NTN</w:t>
          </w:r>
          <w:r>
            <w:tab/>
            <w:t>Xiaomi</w:t>
          </w:r>
        </w:p>
        <w:p w:rsidR="006D1266" w:rsidRDefault="00535066">
          <w:pPr>
            <w:pStyle w:val="aff0"/>
            <w:numPr>
              <w:ilvl w:val="0"/>
              <w:numId w:val="42"/>
            </w:numPr>
            <w:spacing w:after="0"/>
            <w:ind w:left="357" w:hanging="357"/>
          </w:pPr>
          <w:r>
            <w:t>R1-2202012</w:t>
          </w:r>
          <w:r>
            <w:tab/>
            <w:t>Maintenance issues on UL time an</w:t>
          </w:r>
          <w:r>
            <w:t>d frequency synchronization for NTN</w:t>
          </w:r>
          <w:r>
            <w:tab/>
            <w:t>Samsung</w:t>
          </w:r>
        </w:p>
        <w:p w:rsidR="006D1266" w:rsidRDefault="00535066">
          <w:pPr>
            <w:pStyle w:val="aff0"/>
            <w:numPr>
              <w:ilvl w:val="0"/>
              <w:numId w:val="42"/>
            </w:numPr>
            <w:spacing w:after="0"/>
            <w:ind w:left="357" w:hanging="357"/>
          </w:pPr>
          <w:r>
            <w:t>R1-2202138</w:t>
          </w:r>
          <w:r>
            <w:tab/>
            <w:t>Remaining issues on UL time and frequency synchronization for NTN</w:t>
          </w:r>
          <w:r>
            <w:tab/>
            <w:t>Qualcomm Incorporated</w:t>
          </w:r>
        </w:p>
        <w:p w:rsidR="006D1266" w:rsidRDefault="00535066">
          <w:pPr>
            <w:pStyle w:val="aff0"/>
            <w:numPr>
              <w:ilvl w:val="0"/>
              <w:numId w:val="42"/>
            </w:numPr>
            <w:spacing w:after="0"/>
            <w:ind w:left="357" w:hanging="357"/>
          </w:pPr>
          <w:r>
            <w:t>R1-2202207</w:t>
          </w:r>
          <w:r>
            <w:tab/>
            <w:t>Remaining issues of UL synchronization for NR-NTN</w:t>
          </w:r>
          <w:r>
            <w:tab/>
            <w:t>ZTE</w:t>
          </w:r>
        </w:p>
        <w:p w:rsidR="006D1266" w:rsidRDefault="00535066">
          <w:pPr>
            <w:pStyle w:val="aff0"/>
            <w:numPr>
              <w:ilvl w:val="0"/>
              <w:numId w:val="42"/>
            </w:numPr>
            <w:spacing w:after="0"/>
            <w:ind w:left="357" w:hanging="357"/>
          </w:pPr>
          <w:r>
            <w:t>R1-2202286</w:t>
          </w:r>
          <w:r>
            <w:tab/>
            <w:t>Remaining issues on UL time and frequ</w:t>
          </w:r>
          <w:r>
            <w:t>ency synchronization enhancements in NTN</w:t>
          </w:r>
          <w:r>
            <w:tab/>
            <w:t>LG Electronics</w:t>
          </w:r>
        </w:p>
        <w:p w:rsidR="006D1266" w:rsidRDefault="00535066">
          <w:pPr>
            <w:pStyle w:val="aff0"/>
            <w:numPr>
              <w:ilvl w:val="0"/>
              <w:numId w:val="42"/>
            </w:numPr>
            <w:spacing w:after="0"/>
            <w:ind w:left="357" w:hanging="357"/>
          </w:pPr>
          <w:r>
            <w:t>R1-2202359</w:t>
          </w:r>
          <w:r>
            <w:tab/>
            <w:t>Remaining issues on UL time and frequency synchronization enhancement for NTN</w:t>
          </w:r>
          <w:r>
            <w:tab/>
            <w:t>Baicells</w:t>
          </w:r>
        </w:p>
        <w:p w:rsidR="006D1266" w:rsidRDefault="00535066">
          <w:pPr>
            <w:pStyle w:val="aff0"/>
            <w:numPr>
              <w:ilvl w:val="0"/>
              <w:numId w:val="42"/>
            </w:numPr>
            <w:spacing w:after="0"/>
            <w:ind w:left="357" w:hanging="357"/>
          </w:pPr>
          <w:r>
            <w:t>R1-2202361</w:t>
          </w:r>
          <w:r>
            <w:tab/>
            <w:t>Remaining issues on UL time synchronization for NR NTN</w:t>
          </w:r>
          <w:r>
            <w:tab/>
            <w:t>NEC</w:t>
          </w:r>
        </w:p>
      </w:sdtContent>
    </w:sdt>
    <w:p w:rsidR="006D1266" w:rsidRDefault="00535066">
      <w:pPr>
        <w:pStyle w:val="1"/>
        <w:rPr>
          <w:lang w:val="en-US"/>
        </w:rPr>
      </w:pPr>
      <w:r>
        <w:rPr>
          <w:lang w:val="en-US"/>
        </w:rPr>
        <w:t xml:space="preserve"> </w:t>
      </w:r>
      <w:bookmarkStart w:id="98" w:name="_Toc96280739"/>
      <w:r>
        <w:rPr>
          <w:lang w:val="en-US"/>
        </w:rPr>
        <w:t>Appendix I: RAN1 agreements o</w:t>
      </w:r>
      <w:r>
        <w:rPr>
          <w:lang w:val="en-US"/>
        </w:rPr>
        <w:t>n UL time and frequency synchronization for NR NTN</w:t>
      </w:r>
      <w:bookmarkEnd w:id="98"/>
    </w:p>
    <w:tbl>
      <w:tblPr>
        <w:tblStyle w:val="af7"/>
        <w:tblW w:w="0" w:type="auto"/>
        <w:tblLook w:val="04A0" w:firstRow="1" w:lastRow="0" w:firstColumn="1" w:lastColumn="0" w:noHBand="0" w:noVBand="1"/>
      </w:tblPr>
      <w:tblGrid>
        <w:gridCol w:w="9629"/>
      </w:tblGrid>
      <w:tr w:rsidR="006D1266">
        <w:trPr>
          <w:trHeight w:val="51"/>
        </w:trPr>
        <w:tc>
          <w:tcPr>
            <w:tcW w:w="9779" w:type="dxa"/>
          </w:tcPr>
          <w:p w:rsidR="006D1266" w:rsidRDefault="00535066">
            <w:pPr>
              <w:rPr>
                <w:b/>
                <w:lang w:eastAsia="zh-CN"/>
              </w:rPr>
            </w:pPr>
            <w:r>
              <w:rPr>
                <w:b/>
                <w:lang w:eastAsia="zh-CN"/>
              </w:rPr>
              <w:t>RAN1 agreements on UL time and frequency synchronization for NR NTN achieved in RAN1 Meeting #107-e:</w:t>
            </w:r>
          </w:p>
          <w:p w:rsidR="006D1266" w:rsidRDefault="00535066">
            <w:pPr>
              <w:rPr>
                <w:b/>
                <w:bCs/>
                <w:highlight w:val="green"/>
                <w:lang w:eastAsia="ko-KR"/>
              </w:rPr>
            </w:pPr>
            <w:r>
              <w:rPr>
                <w:b/>
                <w:bCs/>
                <w:highlight w:val="green"/>
                <w:lang w:eastAsia="ko-KR"/>
              </w:rPr>
              <w:t>Agreement</w:t>
            </w:r>
          </w:p>
          <w:p w:rsidR="006D1266" w:rsidRDefault="00535066">
            <w:pPr>
              <w:rPr>
                <w:lang w:eastAsia="zh-CN"/>
              </w:rPr>
            </w:pPr>
            <w:r>
              <w:rPr>
                <w:lang w:eastAsia="zh-CN"/>
              </w:rPr>
              <w:t>The serving satellite ephemeris and common TA related parameters are signalled in the same SIB</w:t>
            </w:r>
            <w:r>
              <w:rPr>
                <w:lang w:eastAsia="zh-CN"/>
              </w:rPr>
              <w:t xml:space="preserve"> message and have the same epoch time.</w:t>
            </w:r>
          </w:p>
          <w:p w:rsidR="006D1266" w:rsidRDefault="00535066">
            <w:pPr>
              <w:rPr>
                <w:b/>
                <w:bCs/>
                <w:highlight w:val="green"/>
                <w:lang w:eastAsia="ko-KR"/>
              </w:rPr>
            </w:pPr>
            <w:r>
              <w:rPr>
                <w:b/>
                <w:bCs/>
                <w:highlight w:val="green"/>
                <w:lang w:eastAsia="ko-KR"/>
              </w:rPr>
              <w:t>Agreement</w:t>
            </w:r>
          </w:p>
          <w:p w:rsidR="006D1266" w:rsidRDefault="00535066">
            <w:pPr>
              <w:rPr>
                <w:lang w:eastAsia="zh-CN"/>
              </w:rPr>
            </w:pPr>
            <w:r>
              <w:rPr>
                <w:lang w:eastAsia="zh-CN"/>
              </w:rPr>
              <w:t>A single validity duration for both serving satellite ephemeris and common TA related parameters is broadcast on the SIB.</w:t>
            </w:r>
          </w:p>
          <w:p w:rsidR="006D1266" w:rsidRDefault="00535066">
            <w:pPr>
              <w:rPr>
                <w:b/>
                <w:bCs/>
                <w:highlight w:val="darkYellow"/>
                <w:lang w:eastAsia="ko-KR"/>
              </w:rPr>
            </w:pPr>
            <w:r>
              <w:rPr>
                <w:b/>
                <w:bCs/>
                <w:highlight w:val="darkYellow"/>
                <w:lang w:eastAsia="ko-KR"/>
              </w:rPr>
              <w:t>Working assumption</w:t>
            </w:r>
          </w:p>
          <w:p w:rsidR="006D1266" w:rsidRDefault="00535066">
            <w:pPr>
              <w:pStyle w:val="Prop1"/>
              <w:rPr>
                <w:b w:val="0"/>
                <w:szCs w:val="20"/>
              </w:rPr>
            </w:pPr>
            <w:r>
              <w:rPr>
                <w:b w:val="0"/>
                <w:szCs w:val="20"/>
              </w:rPr>
              <w:t xml:space="preserve">Higher-layer parameters TACommon, TACommonDrift, </w:t>
            </w:r>
            <w:r>
              <w:rPr>
                <w:b w:val="0"/>
                <w:szCs w:val="20"/>
              </w:rPr>
              <w:t>TACommonDriftVariation and [</w:t>
            </w:r>
            <w:r>
              <w:rPr>
                <w:rFonts w:eastAsia="Times New Roman"/>
                <w:b w:val="0"/>
                <w:color w:val="000000"/>
                <w:szCs w:val="20"/>
                <w:lang w:eastAsia="fr-FR"/>
              </w:rPr>
              <w:t>TACommonThirdOrder]</w:t>
            </w:r>
            <w:r>
              <w:rPr>
                <w:b w:val="0"/>
                <w:szCs w:val="20"/>
              </w:rPr>
              <w:t xml:space="preserve"> are indicated with the following range, granularity and bits allocation:</w:t>
            </w:r>
          </w:p>
          <w:p w:rsidR="006D1266" w:rsidRDefault="006D1266">
            <w:pPr>
              <w:adjustRightInd w:val="0"/>
              <w:snapToGrid w:val="0"/>
              <w:spacing w:after="120"/>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8"/>
              <w:gridCol w:w="3267"/>
              <w:gridCol w:w="1993"/>
              <w:gridCol w:w="1555"/>
            </w:tblGrid>
            <w:tr w:rsidR="006D1266">
              <w:trPr>
                <w:trHeight w:val="498"/>
                <w:tblHeader/>
              </w:trPr>
              <w:tc>
                <w:tcPr>
                  <w:tcW w:w="1376" w:type="pct"/>
                  <w:shd w:val="clear" w:color="000000" w:fill="00B0F0"/>
                  <w:vAlign w:val="center"/>
                </w:tcPr>
                <w:p w:rsidR="006D1266" w:rsidRDefault="00535066">
                  <w:pPr>
                    <w:rPr>
                      <w:rFonts w:eastAsia="Times New Roman"/>
                      <w:b/>
                      <w:bCs/>
                      <w:color w:val="FFFFFF"/>
                      <w:lang w:eastAsia="fr-FR"/>
                    </w:rPr>
                  </w:pPr>
                  <w:r>
                    <w:rPr>
                      <w:rFonts w:eastAsia="Times New Roman"/>
                      <w:b/>
                      <w:bCs/>
                      <w:color w:val="FFFFFF"/>
                      <w:lang w:eastAsia="fr-FR"/>
                    </w:rPr>
                    <w:t xml:space="preserve">Parameter name </w:t>
                  </w:r>
                </w:p>
              </w:tc>
              <w:tc>
                <w:tcPr>
                  <w:tcW w:w="1737" w:type="pct"/>
                  <w:shd w:val="clear" w:color="000000" w:fill="00B0F0"/>
                  <w:vAlign w:val="center"/>
                </w:tcPr>
                <w:p w:rsidR="006D1266" w:rsidRDefault="00535066">
                  <w:pPr>
                    <w:rPr>
                      <w:rFonts w:eastAsia="Times New Roman"/>
                      <w:b/>
                      <w:bCs/>
                      <w:color w:val="FFFFFF"/>
                      <w:lang w:val="fr-FR" w:eastAsia="fr-FR"/>
                    </w:rPr>
                  </w:pPr>
                  <w:r>
                    <w:rPr>
                      <w:rFonts w:eastAsia="Times New Roman"/>
                      <w:b/>
                      <w:bCs/>
                      <w:color w:val="FFFFFF"/>
                      <w:lang w:val="fr-FR" w:eastAsia="fr-FR"/>
                    </w:rPr>
                    <w:t>Value range</w:t>
                  </w:r>
                </w:p>
              </w:tc>
              <w:tc>
                <w:tcPr>
                  <w:tcW w:w="1060" w:type="pct"/>
                  <w:shd w:val="clear" w:color="000000" w:fill="00B0F0"/>
                  <w:vAlign w:val="center"/>
                </w:tcPr>
                <w:p w:rsidR="006D1266" w:rsidRDefault="00535066">
                  <w:pPr>
                    <w:rPr>
                      <w:rFonts w:eastAsia="Times New Roman"/>
                      <w:b/>
                      <w:bCs/>
                      <w:color w:val="FFFFFF"/>
                      <w:lang w:val="fr-FR" w:eastAsia="fr-FR"/>
                    </w:rPr>
                  </w:pPr>
                  <w:r>
                    <w:rPr>
                      <w:rFonts w:eastAsia="Times New Roman"/>
                      <w:b/>
                      <w:bCs/>
                      <w:color w:val="FFFFFF"/>
                      <w:lang w:val="fr-FR" w:eastAsia="fr-FR"/>
                    </w:rPr>
                    <w:t>Granularity</w:t>
                  </w:r>
                </w:p>
              </w:tc>
              <w:tc>
                <w:tcPr>
                  <w:tcW w:w="827" w:type="pct"/>
                  <w:shd w:val="clear" w:color="000000" w:fill="00B0F0"/>
                  <w:vAlign w:val="center"/>
                </w:tcPr>
                <w:p w:rsidR="006D1266" w:rsidRDefault="00535066">
                  <w:pPr>
                    <w:rPr>
                      <w:rFonts w:eastAsia="Times New Roman"/>
                      <w:b/>
                      <w:bCs/>
                      <w:color w:val="FFFFFF"/>
                      <w:lang w:val="fr-FR" w:eastAsia="fr-FR"/>
                    </w:rPr>
                  </w:pPr>
                  <w:r>
                    <w:rPr>
                      <w:rFonts w:eastAsia="Times New Roman"/>
                      <w:b/>
                      <w:bCs/>
                      <w:color w:val="FFFFFF"/>
                      <w:lang w:val="fr-FR" w:eastAsia="fr-FR"/>
                    </w:rPr>
                    <w:t>Bits allocation</w:t>
                  </w:r>
                </w:p>
              </w:tc>
            </w:tr>
            <w:tr w:rsidR="006D1266">
              <w:trPr>
                <w:trHeight w:val="595"/>
              </w:trPr>
              <w:tc>
                <w:tcPr>
                  <w:tcW w:w="1376" w:type="pct"/>
                  <w:shd w:val="clear" w:color="auto" w:fill="auto"/>
                  <w:noWrap/>
                  <w:vAlign w:val="center"/>
                </w:tcPr>
                <w:p w:rsidR="006D1266" w:rsidRDefault="00535066">
                  <w:pPr>
                    <w:rPr>
                      <w:rFonts w:eastAsia="Times New Roman"/>
                      <w:b/>
                      <w:color w:val="000000"/>
                      <w:lang w:val="fr-FR" w:eastAsia="fr-FR"/>
                    </w:rPr>
                  </w:pPr>
                  <m:oMathPara>
                    <m:oMathParaPr>
                      <m:jc m:val="left"/>
                    </m:oMathParaPr>
                    <m:oMath>
                      <m:sSub>
                        <m:sSubPr>
                          <m:ctrlPr>
                            <w:rPr>
                              <w:rFonts w:ascii="Cambria Math" w:eastAsia="宋体" w:hAnsi="Cambria Math"/>
                              <w:b/>
                              <w:lang w:eastAsia="zh-CN"/>
                            </w:rPr>
                          </m:ctrlPr>
                        </m:sSubPr>
                        <m:e>
                          <m:r>
                            <m:rPr>
                              <m:sty m:val="b"/>
                            </m:rPr>
                            <w:rPr>
                              <w:rFonts w:ascii="Cambria Math" w:hAnsi="Cambria Math"/>
                            </w:rPr>
                            <m:t>TA</m:t>
                          </m:r>
                        </m:e>
                        <m:sub>
                          <m:r>
                            <m:rPr>
                              <m:sty m:val="b"/>
                            </m:rPr>
                            <w:rPr>
                              <w:rFonts w:ascii="Cambria Math" w:hAnsi="Cambria Math"/>
                            </w:rPr>
                            <m:t>Common</m:t>
                          </m:r>
                          <m:r>
                            <m:rPr>
                              <m:sty m:val="b"/>
                            </m:rPr>
                            <w:rPr>
                              <w:rFonts w:ascii="Cambria Math" w:hAnsi="Cambria Math"/>
                            </w:rPr>
                            <m:t xml:space="preserve"> </m:t>
                          </m:r>
                        </m:sub>
                      </m:sSub>
                    </m:oMath>
                  </m:oMathPara>
                </w:p>
              </w:tc>
              <w:tc>
                <w:tcPr>
                  <w:tcW w:w="1737" w:type="pct"/>
                  <w:shd w:val="clear" w:color="auto" w:fill="auto"/>
                  <w:noWrap/>
                  <w:vAlign w:val="center"/>
                </w:tcPr>
                <w:p w:rsidR="006D1266" w:rsidRDefault="00535066">
                  <w:pPr>
                    <w:pStyle w:val="Prop1"/>
                    <w:rPr>
                      <w:szCs w:val="20"/>
                    </w:rPr>
                  </w:pPr>
                  <w:r>
                    <w:rPr>
                      <w:szCs w:val="20"/>
                    </w:rPr>
                    <w:t xml:space="preserve">0 ...66485757 </w:t>
                  </w:r>
                </w:p>
                <w:p w:rsidR="006D1266" w:rsidRDefault="00535066">
                  <w:pPr>
                    <w:pStyle w:val="Prop1"/>
                    <w:rPr>
                      <w:szCs w:val="20"/>
                    </w:rPr>
                  </w:pPr>
                  <w:r>
                    <w:rPr>
                      <w:szCs w:val="20"/>
                    </w:rPr>
                    <w:t xml:space="preserve">(i.e: 0… 270.73 ms) </w:t>
                  </w:r>
                </w:p>
              </w:tc>
              <w:tc>
                <w:tcPr>
                  <w:tcW w:w="1060" w:type="pct"/>
                  <w:vAlign w:val="center"/>
                </w:tcPr>
                <w:p w:rsidR="006D1266" w:rsidRDefault="00535066">
                  <w:pPr>
                    <w:rPr>
                      <w:rFonts w:eastAsia="Times New Roman"/>
                      <w:b/>
                      <w:color w:val="000000"/>
                      <w:lang w:eastAsia="fr-FR"/>
                    </w:rPr>
                  </w:pPr>
                  <m:oMathPara>
                    <m:oMathParaPr>
                      <m:jc m:val="left"/>
                    </m:oMathParaPr>
                    <m:oMath>
                      <m:r>
                        <m:rPr>
                          <m:sty m:val="b"/>
                        </m:rPr>
                        <w:rPr>
                          <w:rFonts w:ascii="Cambria Math" w:eastAsia="Times New Roman" w:hAnsi="Cambria Math"/>
                          <w:color w:val="000000"/>
                        </w:rPr>
                        <m:t>4</m:t>
                      </m:r>
                      <m:r>
                        <m:rPr>
                          <m:sty m:val="b"/>
                        </m:rPr>
                        <w:rPr>
                          <w:rFonts w:ascii="Cambria Math" w:eastAsia="Times New Roman" w:hAnsi="Cambria Math"/>
                          <w:color w:val="000000"/>
                        </w:rPr>
                        <m:t>.</m:t>
                      </m:r>
                      <m:r>
                        <m:rPr>
                          <m:sty m:val="b"/>
                        </m:rPr>
                        <w:rPr>
                          <w:rFonts w:ascii="Cambria Math" w:eastAsia="Times New Roman" w:hAnsi="Cambria Math"/>
                          <w:color w:val="000000"/>
                        </w:rPr>
                        <m:t>07</m:t>
                      </m:r>
                      <m:r>
                        <m:rPr>
                          <m:sty m:val="b"/>
                        </m:rPr>
                        <w:rPr>
                          <w:rFonts w:ascii="Cambria Math" w:eastAsia="Times New Roman" w:hAnsi="Cambria Math"/>
                          <w:color w:val="000000"/>
                        </w:rPr>
                        <m:t>×</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m:t>
                          </m:r>
                          <m:r>
                            <m:rPr>
                              <m:sty m:val="b"/>
                            </m:rPr>
                            <w:rPr>
                              <w:rFonts w:ascii="Cambria Math" w:eastAsia="Times New Roman" w:hAnsi="Cambria Math"/>
                              <w:color w:val="000000"/>
                            </w:rPr>
                            <m:t>3</m:t>
                          </m:r>
                        </m:sup>
                      </m:sSup>
                      <m:r>
                        <m:rPr>
                          <m:sty m:val="bi"/>
                        </m:rPr>
                        <w:rPr>
                          <w:rFonts w:ascii="Cambria Math" w:eastAsia="Times New Roman" w:hAnsi="Cambria Math"/>
                          <w:color w:val="000000"/>
                        </w:rPr>
                        <m:t xml:space="preserve"> </m:t>
                      </m:r>
                      <m:r>
                        <m:rPr>
                          <m:sty m:val="b"/>
                        </m:rPr>
                        <w:rPr>
                          <w:rFonts w:ascii="Cambria Math" w:eastAsia="Times New Roman" w:hAnsi="Cambria Math"/>
                          <w:color w:val="000000"/>
                        </w:rPr>
                        <m:t>μs</m:t>
                      </m:r>
                    </m:oMath>
                  </m:oMathPara>
                </w:p>
              </w:tc>
              <w:tc>
                <w:tcPr>
                  <w:tcW w:w="827" w:type="pct"/>
                  <w:vAlign w:val="center"/>
                </w:tcPr>
                <w:p w:rsidR="006D1266" w:rsidRDefault="00535066">
                  <w:pPr>
                    <w:rPr>
                      <w:b/>
                    </w:rPr>
                  </w:pPr>
                  <w:r>
                    <w:rPr>
                      <w:b/>
                    </w:rPr>
                    <w:t>26</w:t>
                  </w:r>
                  <w:r>
                    <w:rPr>
                      <w:b/>
                    </w:rPr>
                    <w:t xml:space="preserve"> bits</w:t>
                  </w:r>
                </w:p>
              </w:tc>
            </w:tr>
            <w:tr w:rsidR="006D1266">
              <w:trPr>
                <w:trHeight w:val="264"/>
              </w:trPr>
              <w:tc>
                <w:tcPr>
                  <w:tcW w:w="1376" w:type="pct"/>
                  <w:shd w:val="clear" w:color="auto" w:fill="auto"/>
                  <w:noWrap/>
                  <w:vAlign w:val="center"/>
                </w:tcPr>
                <w:p w:rsidR="006D1266" w:rsidRDefault="00535066">
                  <w:pPr>
                    <w:rPr>
                      <w:rFonts w:eastAsia="Times New Roman"/>
                      <w:b/>
                      <w:color w:val="000000"/>
                      <w:lang w:eastAsia="fr-FR"/>
                    </w:rPr>
                  </w:pPr>
                  <w:r>
                    <w:rPr>
                      <w:rFonts w:eastAsia="Times New Roman"/>
                      <w:b/>
                      <w:color w:val="000000"/>
                      <w:lang w:eastAsia="fr-FR"/>
                    </w:rPr>
                    <w:t>TACommonDrift</w:t>
                  </w:r>
                </w:p>
              </w:tc>
              <w:tc>
                <w:tcPr>
                  <w:tcW w:w="1737" w:type="pct"/>
                  <w:shd w:val="clear" w:color="auto" w:fill="auto"/>
                  <w:noWrap/>
                  <w:vAlign w:val="center"/>
                </w:tcPr>
                <w:p w:rsidR="006D1266" w:rsidRDefault="006D1266">
                  <w:pPr>
                    <w:rPr>
                      <w:b/>
                    </w:rPr>
                  </w:pPr>
                </w:p>
                <w:p w:rsidR="006D1266" w:rsidRDefault="00535066">
                  <w:pPr>
                    <w:pStyle w:val="Prop1"/>
                    <w:rPr>
                      <w:szCs w:val="20"/>
                    </w:rPr>
                  </w:pPr>
                  <w:r>
                    <w:rPr>
                      <w:szCs w:val="20"/>
                    </w:rPr>
                    <w:t xml:space="preserve"> - 261935… + 261935</w:t>
                  </w:r>
                </w:p>
                <w:p w:rsidR="006D1266" w:rsidRDefault="00535066">
                  <w:pPr>
                    <w:rPr>
                      <w:b/>
                    </w:rPr>
                  </w:pPr>
                  <w:r>
                    <w:rPr>
                      <w:b/>
                    </w:rPr>
                    <w:t>(i.e: --</w:t>
                  </w:r>
                  <w:r>
                    <w:rPr>
                      <w:rFonts w:eastAsia="宋体"/>
                      <w:b/>
                    </w:rPr>
                    <w:t xml:space="preserve">53.33 </w:t>
                  </w:r>
                  <w:r>
                    <w:rPr>
                      <w:b/>
                    </w:rPr>
                    <w:t xml:space="preserve">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w:t>
                  </w:r>
                  <w:r>
                    <w:rPr>
                      <w:rFonts w:eastAsia="宋体"/>
                      <w:b/>
                    </w:rPr>
                    <w:t xml:space="preserve">53.33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xml:space="preserve">) </w:t>
                  </w:r>
                </w:p>
                <w:p w:rsidR="006D1266" w:rsidRDefault="006D1266">
                  <w:pPr>
                    <w:rPr>
                      <w:b/>
                      <w:bCs/>
                      <w:color w:val="000000"/>
                    </w:rPr>
                  </w:pPr>
                </w:p>
              </w:tc>
              <w:tc>
                <w:tcPr>
                  <w:tcW w:w="1060" w:type="pct"/>
                  <w:vAlign w:val="center"/>
                </w:tcPr>
                <w:p w:rsidR="006D1266" w:rsidRDefault="00535066">
                  <w:pPr>
                    <w:rPr>
                      <w:b/>
                    </w:rPr>
                  </w:pPr>
                  <m:oMathPara>
                    <m:oMathParaPr>
                      <m:jc m:val="left"/>
                    </m:oMathParaPr>
                    <m:oMath>
                      <m:r>
                        <m:rPr>
                          <m:sty m:val="b"/>
                        </m:rPr>
                        <w:rPr>
                          <w:rFonts w:ascii="Cambria Math" w:eastAsia="Times New Roman" w:hAnsi="Cambria Math"/>
                          <w:color w:val="000000"/>
                        </w:rPr>
                        <w:lastRenderedPageBreak/>
                        <m:t>0</m:t>
                      </m:r>
                      <m:r>
                        <m:rPr>
                          <m:sty m:val="b"/>
                        </m:rPr>
                        <w:rPr>
                          <w:rFonts w:ascii="Cambria Math" w:eastAsia="Times New Roman" w:hAnsi="Cambria Math"/>
                          <w:color w:val="000000"/>
                        </w:rPr>
                        <m:t>.</m:t>
                      </m:r>
                      <m:r>
                        <m:rPr>
                          <m:sty m:val="b"/>
                        </m:rPr>
                        <w:rPr>
                          <w:rFonts w:ascii="Cambria Math" w:eastAsia="Times New Roman" w:hAnsi="Cambria Math"/>
                          <w:color w:val="000000"/>
                        </w:rPr>
                        <m:t>2</m:t>
                      </m:r>
                      <m:r>
                        <m:rPr>
                          <m:sty m:val="b"/>
                        </m:rPr>
                        <w:rPr>
                          <w:rFonts w:ascii="Cambria Math" w:eastAsia="Times New Roman" w:hAnsi="Cambria Math"/>
                          <w:color w:val="000000"/>
                        </w:rPr>
                        <m:t>×</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m:t>
                          </m:r>
                          <m:r>
                            <m:rPr>
                              <m:sty m:val="b"/>
                            </m:rPr>
                            <w:rPr>
                              <w:rFonts w:ascii="Cambria Math" w:eastAsia="Times New Roman" w:hAnsi="Cambria Math"/>
                              <w:color w:val="000000"/>
                            </w:rPr>
                            <m:t>3</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m:oMathPara>
                </w:p>
              </w:tc>
              <w:tc>
                <w:tcPr>
                  <w:tcW w:w="827" w:type="pct"/>
                  <w:vAlign w:val="center"/>
                </w:tcPr>
                <w:p w:rsidR="006D1266" w:rsidRDefault="00535066">
                  <w:pPr>
                    <w:rPr>
                      <w:b/>
                    </w:rPr>
                  </w:pPr>
                  <w:r>
                    <w:rPr>
                      <w:b/>
                    </w:rPr>
                    <w:t>19 bits</w:t>
                  </w:r>
                </w:p>
              </w:tc>
            </w:tr>
            <w:tr w:rsidR="006D1266">
              <w:trPr>
                <w:trHeight w:val="47"/>
              </w:trPr>
              <w:tc>
                <w:tcPr>
                  <w:tcW w:w="1376" w:type="pct"/>
                  <w:shd w:val="clear" w:color="auto" w:fill="auto"/>
                  <w:noWrap/>
                  <w:vAlign w:val="center"/>
                </w:tcPr>
                <w:p w:rsidR="006D1266" w:rsidRDefault="00535066">
                  <w:pPr>
                    <w:rPr>
                      <w:rFonts w:eastAsia="Times New Roman"/>
                      <w:b/>
                      <w:color w:val="000000"/>
                      <w:lang w:eastAsia="fr-FR"/>
                    </w:rPr>
                  </w:pPr>
                  <w:r>
                    <w:rPr>
                      <w:rFonts w:eastAsia="Times New Roman"/>
                      <w:b/>
                      <w:color w:val="000000"/>
                      <w:lang w:eastAsia="fr-FR"/>
                    </w:rPr>
                    <w:t>TACommonDriftVariation</w:t>
                  </w:r>
                </w:p>
              </w:tc>
              <w:tc>
                <w:tcPr>
                  <w:tcW w:w="1737" w:type="pct"/>
                  <w:shd w:val="clear" w:color="auto" w:fill="auto"/>
                  <w:noWrap/>
                  <w:vAlign w:val="center"/>
                </w:tcPr>
                <w:p w:rsidR="006D1266" w:rsidRDefault="006D1266">
                  <w:pPr>
                    <w:rPr>
                      <w:rFonts w:eastAsia="Times New Roman"/>
                      <w:b/>
                      <w:color w:val="000000"/>
                      <w:lang w:eastAsia="fr-FR"/>
                    </w:rPr>
                  </w:pPr>
                </w:p>
                <w:p w:rsidR="006D1266" w:rsidRDefault="00535066">
                  <w:pPr>
                    <w:pStyle w:val="Prop1"/>
                    <w:rPr>
                      <w:szCs w:val="20"/>
                    </w:rPr>
                  </w:pPr>
                  <w:r>
                    <w:rPr>
                      <w:szCs w:val="20"/>
                    </w:rPr>
                    <w:t>0…29470</w:t>
                  </w:r>
                </w:p>
                <w:p w:rsidR="006D1266" w:rsidRDefault="00535066">
                  <w:pPr>
                    <w:rPr>
                      <w:rFonts w:eastAsia="Times New Roman"/>
                      <w:b/>
                      <w:color w:val="000000"/>
                      <w:lang w:eastAsia="fr-FR"/>
                    </w:rPr>
                  </w:pPr>
                  <w:r>
                    <w:rPr>
                      <w:b/>
                    </w:rPr>
                    <w:t xml:space="preserve">(0…0.60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bCs/>
                      <w:color w:val="000000"/>
                    </w:rPr>
                    <w:t>)</w:t>
                  </w:r>
                </w:p>
                <w:p w:rsidR="006D1266" w:rsidRDefault="006D1266">
                  <w:pPr>
                    <w:rPr>
                      <w:rFonts w:eastAsia="Times New Roman"/>
                      <w:b/>
                      <w:color w:val="000000"/>
                      <w:lang w:eastAsia="fr-FR"/>
                    </w:rPr>
                  </w:pPr>
                </w:p>
              </w:tc>
              <w:tc>
                <w:tcPr>
                  <w:tcW w:w="1060" w:type="pct"/>
                  <w:vAlign w:val="center"/>
                </w:tcPr>
                <w:p w:rsidR="006D1266" w:rsidRDefault="00535066">
                  <w:pPr>
                    <w:rPr>
                      <w:b/>
                    </w:rPr>
                  </w:pPr>
                  <m:oMathPara>
                    <m:oMathParaPr>
                      <m:jc m:val="left"/>
                    </m:oMathParaPr>
                    <m:oMath>
                      <m:r>
                        <m:rPr>
                          <m:sty m:val="b"/>
                        </m:rPr>
                        <w:rPr>
                          <w:rFonts w:ascii="Cambria Math" w:eastAsia="Times New Roman" w:hAnsi="Cambria Math"/>
                          <w:color w:val="000000"/>
                        </w:rPr>
                        <m:t>0</m:t>
                      </m:r>
                      <m:r>
                        <m:rPr>
                          <m:sty m:val="b"/>
                        </m:rPr>
                        <w:rPr>
                          <w:rFonts w:ascii="Cambria Math" w:eastAsia="Times New Roman" w:hAnsi="Cambria Math"/>
                          <w:color w:val="000000"/>
                        </w:rPr>
                        <m:t>.</m:t>
                      </m:r>
                      <m:r>
                        <m:rPr>
                          <m:sty m:val="b"/>
                        </m:rPr>
                        <w:rPr>
                          <w:rFonts w:ascii="Cambria Math" w:eastAsia="Times New Roman" w:hAnsi="Cambria Math"/>
                          <w:color w:val="000000"/>
                        </w:rPr>
                        <m:t>2</m:t>
                      </m:r>
                      <m:r>
                        <m:rPr>
                          <m:sty m:val="b"/>
                        </m:rPr>
                        <w:rPr>
                          <w:rFonts w:ascii="Cambria Math" w:eastAsia="Times New Roman" w:hAnsi="Cambria Math"/>
                          <w:color w:val="000000"/>
                        </w:rPr>
                        <m:t>×</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m:t>
                          </m:r>
                          <m:r>
                            <m:rPr>
                              <m:sty m:val="b"/>
                            </m:rPr>
                            <w:rPr>
                              <w:rFonts w:ascii="Cambria Math" w:eastAsia="Times New Roman" w:hAnsi="Cambria Math"/>
                              <w:color w:val="000000"/>
                            </w:rPr>
                            <m:t>4</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m:oMathPara>
                </w:p>
              </w:tc>
              <w:tc>
                <w:tcPr>
                  <w:tcW w:w="827" w:type="pct"/>
                  <w:vAlign w:val="center"/>
                </w:tcPr>
                <w:p w:rsidR="006D1266" w:rsidRDefault="00535066">
                  <w:pPr>
                    <w:rPr>
                      <w:b/>
                    </w:rPr>
                  </w:pPr>
                  <w:r>
                    <w:rPr>
                      <w:b/>
                    </w:rPr>
                    <w:t>15 bits</w:t>
                  </w:r>
                </w:p>
              </w:tc>
            </w:tr>
            <w:tr w:rsidR="006D1266">
              <w:trPr>
                <w:trHeight w:val="47"/>
              </w:trPr>
              <w:tc>
                <w:tcPr>
                  <w:tcW w:w="1376" w:type="pct"/>
                  <w:shd w:val="clear" w:color="auto" w:fill="auto"/>
                  <w:noWrap/>
                  <w:vAlign w:val="center"/>
                </w:tcPr>
                <w:p w:rsidR="006D1266" w:rsidRDefault="00535066">
                  <w:pPr>
                    <w:rPr>
                      <w:rFonts w:eastAsia="Times New Roman"/>
                      <w:b/>
                      <w:color w:val="000000"/>
                      <w:lang w:eastAsia="fr-FR"/>
                    </w:rPr>
                  </w:pPr>
                  <w:r>
                    <w:rPr>
                      <w:b/>
                      <w:lang w:eastAsia="fr-FR"/>
                    </w:rPr>
                    <w:t>[TACommonThirdOrder]</w:t>
                  </w:r>
                </w:p>
              </w:tc>
              <w:tc>
                <w:tcPr>
                  <w:tcW w:w="1737" w:type="pct"/>
                  <w:shd w:val="clear" w:color="auto" w:fill="auto"/>
                  <w:noWrap/>
                  <w:vAlign w:val="center"/>
                </w:tcPr>
                <w:p w:rsidR="006D1266" w:rsidRDefault="00535066">
                  <w:pPr>
                    <w:pStyle w:val="Prop1"/>
                    <w:rPr>
                      <w:szCs w:val="20"/>
                    </w:rPr>
                  </w:pPr>
                  <w:r>
                    <w:rPr>
                      <w:szCs w:val="20"/>
                    </w:rPr>
                    <w:t>-4912…+4912</w:t>
                  </w:r>
                </w:p>
                <w:p w:rsidR="006D1266" w:rsidRDefault="00535066">
                  <w:pPr>
                    <w:pStyle w:val="Prop1"/>
                    <w:rPr>
                      <w:bCs/>
                      <w:color w:val="000000"/>
                      <w:szCs w:val="20"/>
                    </w:rPr>
                  </w:pPr>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bCs/>
                      <w:color w:val="000000"/>
                      <w:szCs w:val="20"/>
                    </w:rPr>
                    <w:t>)</w:t>
                  </w:r>
                </w:p>
              </w:tc>
              <w:tc>
                <w:tcPr>
                  <w:tcW w:w="1060" w:type="pct"/>
                  <w:vAlign w:val="center"/>
                </w:tcPr>
                <w:p w:rsidR="006D1266" w:rsidRDefault="00535066">
                  <w:pPr>
                    <w:rPr>
                      <w:b/>
                    </w:rPr>
                  </w:pPr>
                  <m:oMathPara>
                    <m:oMathParaPr>
                      <m:jc m:val="left"/>
                    </m:oMathParaPr>
                    <m:oMath>
                      <m:r>
                        <m:rPr>
                          <m:sty m:val="b"/>
                        </m:rPr>
                        <w:rPr>
                          <w:rFonts w:ascii="Cambria Math" w:eastAsia="Times New Roman" w:hAnsi="Cambria Math"/>
                          <w:color w:val="000000"/>
                        </w:rPr>
                        <m:t>0</m:t>
                      </m:r>
                      <m:r>
                        <m:rPr>
                          <m:sty m:val="b"/>
                        </m:rPr>
                        <w:rPr>
                          <w:rFonts w:ascii="Cambria Math" w:eastAsia="Times New Roman" w:hAnsi="Cambria Math"/>
                          <w:color w:val="000000"/>
                        </w:rPr>
                        <m:t>.</m:t>
                      </m:r>
                      <m:r>
                        <m:rPr>
                          <m:sty m:val="b"/>
                        </m:rPr>
                        <w:rPr>
                          <w:rFonts w:ascii="Cambria Math" w:eastAsia="Times New Roman" w:hAnsi="Cambria Math"/>
                          <w:color w:val="000000"/>
                        </w:rPr>
                        <m:t>3</m:t>
                      </m:r>
                      <m:r>
                        <m:rPr>
                          <m:sty m:val="b"/>
                        </m:rPr>
                        <w:rPr>
                          <w:rFonts w:ascii="Cambria Math" w:eastAsia="Times New Roman" w:hAnsi="Cambria Math"/>
                          <w:color w:val="000000"/>
                        </w:rPr>
                        <m:t>×</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m:t>
                          </m:r>
                          <m:r>
                            <m:rPr>
                              <m:sty m:val="b"/>
                            </m:rPr>
                            <w:rPr>
                              <w:rFonts w:ascii="Cambria Math" w:eastAsia="Times New Roman" w:hAnsi="Cambria Math"/>
                              <w:color w:val="000000"/>
                            </w:rPr>
                            <m:t>5</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i"/>
                                </m:rPr>
                                <w:rPr>
                                  <w:rFonts w:ascii="Cambria Math" w:eastAsia="Times New Roman" w:hAnsi="Cambria Math"/>
                                  <w:color w:val="000000"/>
                                </w:rPr>
                                <m:t>3</m:t>
                              </m:r>
                            </m:sup>
                          </m:sSup>
                        </m:den>
                      </m:f>
                    </m:oMath>
                  </m:oMathPara>
                </w:p>
              </w:tc>
              <w:tc>
                <w:tcPr>
                  <w:tcW w:w="827" w:type="pct"/>
                  <w:vAlign w:val="center"/>
                </w:tcPr>
                <w:p w:rsidR="006D1266" w:rsidRDefault="00535066">
                  <w:pPr>
                    <w:rPr>
                      <w:rFonts w:eastAsia="Times New Roman"/>
                      <w:b/>
                      <w:color w:val="000000"/>
                      <w:lang w:eastAsia="fr-FR"/>
                    </w:rPr>
                  </w:pPr>
                  <w:r>
                    <w:rPr>
                      <w:b/>
                    </w:rPr>
                    <w:t>14 bits</w:t>
                  </w:r>
                </w:p>
              </w:tc>
            </w:tr>
            <w:tr w:rsidR="006D1266">
              <w:trPr>
                <w:trHeight w:val="47"/>
              </w:trPr>
              <w:tc>
                <w:tcPr>
                  <w:tcW w:w="5000" w:type="pct"/>
                  <w:gridSpan w:val="4"/>
                  <w:shd w:val="clear" w:color="auto" w:fill="auto"/>
                  <w:noWrap/>
                  <w:vAlign w:val="center"/>
                </w:tcPr>
                <w:p w:rsidR="006D1266" w:rsidRDefault="006D1266">
                  <w:pPr>
                    <w:rPr>
                      <w:b/>
                    </w:rPr>
                  </w:pPr>
                </w:p>
                <w:p w:rsidR="006D1266" w:rsidRDefault="00535066">
                  <w:pPr>
                    <w:pStyle w:val="aff0"/>
                    <w:numPr>
                      <w:ilvl w:val="0"/>
                      <w:numId w:val="43"/>
                    </w:numPr>
                    <w:spacing w:after="0"/>
                    <w:rPr>
                      <w:b/>
                    </w:rPr>
                  </w:pPr>
                  <w:r>
                    <w:rPr>
                      <w:b/>
                    </w:rPr>
                    <w:t>Value ranges are given in unit of corresponding granularity</w:t>
                  </w:r>
                </w:p>
                <w:p w:rsidR="006D1266" w:rsidRDefault="006D1266">
                  <w:pPr>
                    <w:rPr>
                      <w:b/>
                    </w:rPr>
                  </w:pPr>
                </w:p>
              </w:tc>
            </w:tr>
          </w:tbl>
          <w:p w:rsidR="006D1266" w:rsidRDefault="006D1266">
            <w:pPr>
              <w:adjustRightInd w:val="0"/>
              <w:snapToGrid w:val="0"/>
              <w:spacing w:after="120"/>
              <w:rPr>
                <w:rFonts w:eastAsia="Malgun Gothic"/>
                <w:lang w:eastAsia="ko-KR"/>
              </w:rPr>
            </w:pPr>
          </w:p>
          <w:p w:rsidR="006D1266" w:rsidRDefault="00535066">
            <w:pPr>
              <w:rPr>
                <w:b/>
                <w:bCs/>
                <w:highlight w:val="green"/>
                <w:lang w:eastAsia="ko-KR"/>
              </w:rPr>
            </w:pPr>
            <w:r>
              <w:rPr>
                <w:b/>
                <w:bCs/>
                <w:highlight w:val="green"/>
                <w:lang w:eastAsia="ko-KR"/>
              </w:rPr>
              <w:t>Agreement</w:t>
            </w:r>
          </w:p>
          <w:p w:rsidR="006D1266" w:rsidRDefault="00535066">
            <w:pPr>
              <w:rPr>
                <w:lang w:eastAsia="zh-CN"/>
              </w:rPr>
            </w:pPr>
            <w:r>
              <w:rPr>
                <w:lang w:eastAsia="zh-CN"/>
              </w:rPr>
              <w:t>NTN validity duration is configured per cell and indicated to the UE in X bits with:</w:t>
            </w:r>
          </w:p>
          <w:p w:rsidR="006D1266" w:rsidRDefault="00535066">
            <w:pPr>
              <w:numPr>
                <w:ilvl w:val="0"/>
                <w:numId w:val="18"/>
              </w:numPr>
              <w:spacing w:after="0"/>
              <w:rPr>
                <w:lang w:eastAsia="zh-TW"/>
              </w:rPr>
            </w:pPr>
            <w:r>
              <w:rPr>
                <w:lang w:eastAsia="zh-TW"/>
              </w:rPr>
              <w:t>Value range { 5, 10, 15, 20, 25, 30, 35, 40, 45, 50, 55, 60,</w:t>
            </w:r>
            <w:r>
              <w:rPr>
                <w:lang w:eastAsia="zh-TW"/>
              </w:rPr>
              <w:t xml:space="preserve"> 120, 180, 240</w:t>
            </w:r>
            <w:r>
              <w:rPr>
                <w:strike/>
                <w:color w:val="FF0000"/>
                <w:lang w:eastAsia="zh-TW"/>
              </w:rPr>
              <w:t>, Infinity</w:t>
            </w:r>
            <w:r>
              <w:rPr>
                <w:lang w:eastAsia="zh-TW"/>
              </w:rPr>
              <w:t>}</w:t>
            </w:r>
          </w:p>
          <w:p w:rsidR="006D1266" w:rsidRDefault="00535066">
            <w:pPr>
              <w:numPr>
                <w:ilvl w:val="0"/>
                <w:numId w:val="18"/>
              </w:numPr>
              <w:spacing w:after="0"/>
              <w:rPr>
                <w:lang w:eastAsia="zh-TW"/>
              </w:rPr>
            </w:pPr>
            <w:r>
              <w:rPr>
                <w:lang w:eastAsia="zh-TW"/>
              </w:rPr>
              <w:t>Unit is second</w:t>
            </w:r>
          </w:p>
          <w:p w:rsidR="006D1266" w:rsidRDefault="00535066">
            <w:pPr>
              <w:numPr>
                <w:ilvl w:val="0"/>
                <w:numId w:val="18"/>
              </w:numPr>
              <w:spacing w:after="0"/>
              <w:rPr>
                <w:lang w:eastAsia="zh-TW"/>
              </w:rPr>
            </w:pPr>
            <w:r>
              <w:rPr>
                <w:lang w:eastAsia="zh-TW"/>
              </w:rPr>
              <w:t>FFS (to be resolved in current meeting): Additional values for GEO</w:t>
            </w:r>
          </w:p>
          <w:p w:rsidR="006D1266" w:rsidRDefault="006D1266">
            <w:pPr>
              <w:rPr>
                <w:lang w:eastAsia="zh-CN"/>
              </w:rPr>
            </w:pPr>
          </w:p>
          <w:p w:rsidR="006D1266" w:rsidRDefault="00535066">
            <w:pPr>
              <w:rPr>
                <w:b/>
                <w:bCs/>
                <w:highlight w:val="green"/>
                <w:lang w:eastAsia="ko-KR"/>
              </w:rPr>
            </w:pPr>
            <w:r>
              <w:rPr>
                <w:b/>
                <w:bCs/>
                <w:highlight w:val="green"/>
                <w:lang w:eastAsia="ko-KR"/>
              </w:rPr>
              <w:t>Agreement</w:t>
            </w:r>
          </w:p>
          <w:p w:rsidR="006D1266" w:rsidRDefault="00535066">
            <w:r>
              <w:t>Confirm the working assumption made at RAN1#106-bis-e on serving satellite ephemeris bit allocations for LEO/MEO/GEO based non-terrestria</w:t>
            </w:r>
            <w:r>
              <w:t>l access network:</w:t>
            </w:r>
          </w:p>
          <w:p w:rsidR="006D1266" w:rsidRDefault="00535066">
            <w:pPr>
              <w:numPr>
                <w:ilvl w:val="0"/>
                <w:numId w:val="18"/>
              </w:numPr>
              <w:spacing w:after="0"/>
              <w:rPr>
                <w:lang w:eastAsia="zh-TW"/>
              </w:rPr>
            </w:pPr>
            <w:r>
              <w:rPr>
                <w:lang w:eastAsia="zh-TW"/>
              </w:rPr>
              <w:t>Support serving satellite ephemeris format bit allocations for LEO/MEO/GEO based non-terrestrial access network:</w:t>
            </w:r>
          </w:p>
          <w:p w:rsidR="006D1266" w:rsidRDefault="00535066">
            <w:pPr>
              <w:numPr>
                <w:ilvl w:val="1"/>
                <w:numId w:val="18"/>
              </w:numPr>
              <w:spacing w:after="0"/>
              <w:rPr>
                <w:lang w:eastAsia="zh-TW"/>
              </w:rPr>
            </w:pPr>
            <w:r>
              <w:rPr>
                <w:lang w:eastAsia="zh-TW"/>
              </w:rPr>
              <w:t xml:space="preserve">Position and velocity state vector ephemeris format is 17 bytes payload. </w:t>
            </w:r>
          </w:p>
          <w:p w:rsidR="006D1266" w:rsidRDefault="00535066">
            <w:pPr>
              <w:numPr>
                <w:ilvl w:val="2"/>
                <w:numId w:val="18"/>
              </w:numPr>
              <w:spacing w:after="0"/>
              <w:rPr>
                <w:lang w:eastAsia="zh-TW"/>
              </w:rPr>
            </w:pPr>
            <w:r>
              <w:rPr>
                <w:lang w:eastAsia="zh-TW"/>
              </w:rPr>
              <w:t>The field size for position (m) is 78 bits</w:t>
            </w:r>
          </w:p>
          <w:p w:rsidR="006D1266" w:rsidRDefault="00535066">
            <w:pPr>
              <w:numPr>
                <w:ilvl w:val="3"/>
                <w:numId w:val="18"/>
              </w:numPr>
              <w:spacing w:after="0"/>
              <w:rPr>
                <w:lang w:eastAsia="zh-TW"/>
              </w:rPr>
            </w:pPr>
            <w:r>
              <w:rPr>
                <w:lang w:eastAsia="zh-TW"/>
              </w:rPr>
              <w:t>Position</w:t>
            </w:r>
            <w:r>
              <w:rPr>
                <w:lang w:eastAsia="zh-TW"/>
              </w:rPr>
              <w:t xml:space="preserve"> range is driven by GEO : +/- 42 200 km</w:t>
            </w:r>
          </w:p>
          <w:p w:rsidR="006D1266" w:rsidRDefault="00535066">
            <w:pPr>
              <w:numPr>
                <w:ilvl w:val="3"/>
                <w:numId w:val="18"/>
              </w:numPr>
              <w:spacing w:after="0"/>
              <w:rPr>
                <w:lang w:eastAsia="zh-TW"/>
              </w:rPr>
            </w:pPr>
            <w:r>
              <w:rPr>
                <w:lang w:eastAsia="zh-TW"/>
              </w:rPr>
              <w:t>The quantization step is 1.3m for position</w:t>
            </w:r>
          </w:p>
          <w:p w:rsidR="006D1266" w:rsidRDefault="00535066">
            <w:pPr>
              <w:numPr>
                <w:ilvl w:val="2"/>
                <w:numId w:val="18"/>
              </w:numPr>
              <w:spacing w:after="0"/>
              <w:rPr>
                <w:lang w:eastAsia="zh-TW"/>
              </w:rPr>
            </w:pPr>
            <w:r>
              <w:rPr>
                <w:lang w:eastAsia="zh-TW"/>
              </w:rPr>
              <w:t>The field size for velocity (m/s) is 54 bits</w:t>
            </w:r>
          </w:p>
          <w:p w:rsidR="006D1266" w:rsidRDefault="00535066">
            <w:pPr>
              <w:numPr>
                <w:ilvl w:val="3"/>
                <w:numId w:val="18"/>
              </w:numPr>
              <w:spacing w:after="0"/>
              <w:rPr>
                <w:lang w:eastAsia="zh-TW"/>
              </w:rPr>
            </w:pPr>
            <w:r>
              <w:rPr>
                <w:lang w:eastAsia="zh-TW"/>
              </w:rPr>
              <w:t>Velocity range is driven by LEO@600 km: +/- 8000 m/s</w:t>
            </w:r>
          </w:p>
          <w:p w:rsidR="006D1266" w:rsidRDefault="00535066">
            <w:pPr>
              <w:numPr>
                <w:ilvl w:val="3"/>
                <w:numId w:val="18"/>
              </w:numPr>
              <w:spacing w:after="0"/>
              <w:rPr>
                <w:lang w:eastAsia="zh-TW"/>
              </w:rPr>
            </w:pPr>
            <w:r>
              <w:rPr>
                <w:lang w:eastAsia="zh-TW"/>
              </w:rPr>
              <w:t>The quantization step is 0.06 m/s for Velocity</w:t>
            </w:r>
          </w:p>
          <w:p w:rsidR="006D1266" w:rsidRDefault="00535066">
            <w:pPr>
              <w:numPr>
                <w:ilvl w:val="1"/>
                <w:numId w:val="18"/>
              </w:numPr>
              <w:spacing w:after="0"/>
              <w:rPr>
                <w:lang w:eastAsia="zh-TW"/>
              </w:rPr>
            </w:pPr>
            <w:r>
              <w:rPr>
                <w:lang w:eastAsia="zh-TW"/>
              </w:rPr>
              <w:t xml:space="preserve">Orbital parameter ephemeris </w:t>
            </w:r>
            <w:r>
              <w:rPr>
                <w:lang w:eastAsia="zh-TW"/>
              </w:rPr>
              <w:t>format 18 byte payload</w:t>
            </w:r>
          </w:p>
          <w:p w:rsidR="006D1266" w:rsidRDefault="00535066">
            <w:pPr>
              <w:numPr>
                <w:ilvl w:val="2"/>
                <w:numId w:val="18"/>
              </w:numPr>
              <w:spacing w:after="0"/>
              <w:rPr>
                <w:lang w:eastAsia="zh-TW"/>
              </w:rPr>
            </w:pPr>
            <w:r>
              <w:rPr>
                <w:lang w:eastAsia="zh-TW"/>
              </w:rPr>
              <w:t>Semi-major axis α (m) is 33 bits</w:t>
            </w:r>
          </w:p>
          <w:p w:rsidR="006D1266" w:rsidRDefault="00535066">
            <w:pPr>
              <w:numPr>
                <w:ilvl w:val="3"/>
                <w:numId w:val="18"/>
              </w:numPr>
              <w:spacing w:after="0"/>
              <w:rPr>
                <w:lang w:eastAsia="zh-TW"/>
              </w:rPr>
            </w:pPr>
            <w:r>
              <w:rPr>
                <w:lang w:eastAsia="zh-TW"/>
              </w:rPr>
              <w:t>Range: [6500, 43000]km</w:t>
            </w:r>
          </w:p>
          <w:p w:rsidR="006D1266" w:rsidRDefault="00535066">
            <w:pPr>
              <w:numPr>
                <w:ilvl w:val="2"/>
                <w:numId w:val="18"/>
              </w:numPr>
              <w:spacing w:after="0"/>
              <w:rPr>
                <w:lang w:eastAsia="zh-TW"/>
              </w:rPr>
            </w:pPr>
            <w:r>
              <w:rPr>
                <w:lang w:eastAsia="zh-TW"/>
              </w:rPr>
              <w:t>Eccentricity e is 19 bits</w:t>
            </w:r>
          </w:p>
          <w:p w:rsidR="006D1266" w:rsidRDefault="00535066">
            <w:pPr>
              <w:numPr>
                <w:ilvl w:val="3"/>
                <w:numId w:val="18"/>
              </w:numPr>
              <w:spacing w:after="0"/>
              <w:rPr>
                <w:lang w:eastAsia="zh-TW"/>
              </w:rPr>
            </w:pPr>
            <w:r>
              <w:rPr>
                <w:lang w:eastAsia="zh-TW"/>
              </w:rPr>
              <w:t>Range: ≤ 0.015</w:t>
            </w:r>
          </w:p>
          <w:p w:rsidR="006D1266" w:rsidRDefault="00535066">
            <w:pPr>
              <w:numPr>
                <w:ilvl w:val="2"/>
                <w:numId w:val="18"/>
              </w:numPr>
              <w:spacing w:after="0"/>
              <w:rPr>
                <w:lang w:eastAsia="zh-TW"/>
              </w:rPr>
            </w:pPr>
            <w:r>
              <w:rPr>
                <w:lang w:eastAsia="zh-TW"/>
              </w:rPr>
              <w:t>Argument of periapsis ω (rad) is 24 bits</w:t>
            </w:r>
          </w:p>
          <w:p w:rsidR="006D1266" w:rsidRDefault="00535066">
            <w:pPr>
              <w:numPr>
                <w:ilvl w:val="3"/>
                <w:numId w:val="18"/>
              </w:numPr>
              <w:spacing w:after="0"/>
              <w:rPr>
                <w:lang w:eastAsia="zh-TW"/>
              </w:rPr>
            </w:pPr>
            <w:r>
              <w:rPr>
                <w:lang w:eastAsia="zh-TW"/>
              </w:rPr>
              <w:t>Range: [0, 2π]</w:t>
            </w:r>
          </w:p>
          <w:p w:rsidR="006D1266" w:rsidRDefault="00535066">
            <w:pPr>
              <w:numPr>
                <w:ilvl w:val="2"/>
                <w:numId w:val="18"/>
              </w:numPr>
              <w:spacing w:after="0"/>
              <w:rPr>
                <w:lang w:eastAsia="zh-TW"/>
              </w:rPr>
            </w:pPr>
            <w:r>
              <w:rPr>
                <w:lang w:eastAsia="zh-TW"/>
              </w:rPr>
              <w:t>Longitude of ascending node (Ω rad) is 21 bits</w:t>
            </w:r>
          </w:p>
          <w:p w:rsidR="006D1266" w:rsidRDefault="00535066">
            <w:pPr>
              <w:numPr>
                <w:ilvl w:val="3"/>
                <w:numId w:val="18"/>
              </w:numPr>
              <w:spacing w:after="0"/>
              <w:rPr>
                <w:lang w:eastAsia="zh-TW"/>
              </w:rPr>
            </w:pPr>
            <w:r>
              <w:rPr>
                <w:lang w:eastAsia="zh-TW"/>
              </w:rPr>
              <w:t>Range: [0, 2π]</w:t>
            </w:r>
          </w:p>
          <w:p w:rsidR="006D1266" w:rsidRDefault="00535066">
            <w:pPr>
              <w:numPr>
                <w:ilvl w:val="2"/>
                <w:numId w:val="18"/>
              </w:numPr>
              <w:spacing w:after="0"/>
              <w:rPr>
                <w:lang w:eastAsia="zh-TW"/>
              </w:rPr>
            </w:pPr>
            <w:r>
              <w:rPr>
                <w:lang w:eastAsia="zh-TW"/>
              </w:rPr>
              <w:t xml:space="preserve">Inclination i </w:t>
            </w:r>
            <w:r>
              <w:rPr>
                <w:lang w:eastAsia="zh-TW"/>
              </w:rPr>
              <w:t>(rad) is 20 bits</w:t>
            </w:r>
          </w:p>
          <w:p w:rsidR="006D1266" w:rsidRDefault="00535066">
            <w:pPr>
              <w:numPr>
                <w:ilvl w:val="3"/>
                <w:numId w:val="18"/>
              </w:numPr>
              <w:spacing w:after="0"/>
              <w:rPr>
                <w:lang w:eastAsia="zh-TW"/>
              </w:rPr>
            </w:pPr>
            <w:r>
              <w:rPr>
                <w:lang w:eastAsia="zh-TW"/>
              </w:rPr>
              <w:t>Range: [- π/2 , + π/2]</w:t>
            </w:r>
          </w:p>
          <w:p w:rsidR="006D1266" w:rsidRDefault="00535066">
            <w:pPr>
              <w:numPr>
                <w:ilvl w:val="2"/>
                <w:numId w:val="18"/>
              </w:numPr>
              <w:spacing w:after="0"/>
              <w:rPr>
                <w:lang w:eastAsia="zh-TW"/>
              </w:rPr>
            </w:pPr>
            <w:r>
              <w:rPr>
                <w:lang w:eastAsia="zh-TW"/>
              </w:rPr>
              <w:t>Mean anomaly M (rad) at epoch time to is 24 bits</w:t>
            </w:r>
          </w:p>
          <w:p w:rsidR="006D1266" w:rsidRDefault="00535066">
            <w:pPr>
              <w:numPr>
                <w:ilvl w:val="3"/>
                <w:numId w:val="18"/>
              </w:numPr>
              <w:spacing w:after="0"/>
              <w:rPr>
                <w:lang w:eastAsia="zh-TW"/>
              </w:rPr>
            </w:pPr>
            <w:r>
              <w:rPr>
                <w:lang w:eastAsia="zh-TW"/>
              </w:rPr>
              <w:t>Range: [0, 2π]</w:t>
            </w:r>
          </w:p>
          <w:p w:rsidR="006D1266" w:rsidRDefault="00535066">
            <w:pPr>
              <w:rPr>
                <w:lang w:eastAsia="zh-CN"/>
              </w:rPr>
            </w:pPr>
            <w:r>
              <w:rPr>
                <w:b/>
                <w:bCs/>
                <w:highlight w:val="green"/>
                <w:lang w:eastAsia="zh-CN"/>
              </w:rPr>
              <w:t>Agreement</w:t>
            </w:r>
          </w:p>
          <w:p w:rsidR="006D1266" w:rsidRDefault="00535066">
            <w:pPr>
              <w:rPr>
                <w:lang w:eastAsia="zh-CN"/>
              </w:rPr>
            </w:pPr>
            <w:r>
              <w:rPr>
                <w:bCs/>
                <w:lang w:eastAsia="zh-CN"/>
              </w:rPr>
              <w:t>The reference point of the epoch time for assistance information (i.e. Serving satellite ephemeris and Common TA parameters) should be known b</w:t>
            </w:r>
            <w:r>
              <w:rPr>
                <w:bCs/>
                <w:lang w:eastAsia="zh-CN"/>
              </w:rPr>
              <w:t xml:space="preserve">y UE. </w:t>
            </w:r>
          </w:p>
          <w:p w:rsidR="006D1266" w:rsidRDefault="00535066">
            <w:pPr>
              <w:pStyle w:val="aff0"/>
              <w:numPr>
                <w:ilvl w:val="0"/>
                <w:numId w:val="30"/>
              </w:numPr>
            </w:pPr>
            <w:r>
              <w:rPr>
                <w:rFonts w:hint="eastAsia"/>
              </w:rPr>
              <w:t>FFS:</w:t>
            </w:r>
            <w:r>
              <w:t xml:space="preserve"> the definition of the reference point</w:t>
            </w:r>
          </w:p>
          <w:p w:rsidR="006D1266" w:rsidRDefault="00535066">
            <w:pPr>
              <w:rPr>
                <w:b/>
                <w:bCs/>
                <w:u w:val="single"/>
              </w:rPr>
            </w:pPr>
            <w:r>
              <w:rPr>
                <w:b/>
                <w:bCs/>
                <w:u w:val="single"/>
              </w:rPr>
              <w:t>Conclusion</w:t>
            </w:r>
          </w:p>
          <w:p w:rsidR="006D1266" w:rsidRDefault="00535066">
            <w:pPr>
              <w:rPr>
                <w:bCs/>
                <w:lang w:eastAsia="zh-CN"/>
              </w:rPr>
            </w:pPr>
            <w:r>
              <w:rPr>
                <w:bCs/>
                <w:lang w:eastAsia="zh-CN"/>
              </w:rPr>
              <w:lastRenderedPageBreak/>
              <w:t xml:space="preserve">  </w:t>
            </w:r>
            <m:oMath>
              <m:sSub>
                <m:sSubPr>
                  <m:ctrlPr>
                    <w:rPr>
                      <w:rFonts w:ascii="Cambria Math" w:eastAsia="Calibri" w:hAnsi="Cambria Math" w:cs="Calibri"/>
                      <w:b/>
                      <w:sz w:val="22"/>
                      <w:szCs w:val="22"/>
                      <w:vertAlign w:val="subscript"/>
                      <w:lang w:eastAsia="ja-JP"/>
                    </w:rPr>
                  </m:ctrlPr>
                </m:sSubPr>
                <m:e>
                  <m:r>
                    <m:rPr>
                      <m:sty m:val="b"/>
                    </m:rPr>
                    <w:rPr>
                      <w:rFonts w:ascii="Cambria Math" w:hAnsi="Cambria Math"/>
                      <w:vertAlign w:val="subscript"/>
                      <w:lang w:eastAsia="ja-JP"/>
                    </w:rPr>
                    <m:t>N</m:t>
                  </m:r>
                </m:e>
                <m:sub>
                  <m:r>
                    <m:rPr>
                      <m:sty m:val="b"/>
                    </m:rPr>
                    <w:rPr>
                      <w:rFonts w:ascii="Cambria Math" w:hAnsi="Cambria Math"/>
                      <w:vertAlign w:val="subscript"/>
                      <w:lang w:eastAsia="ja-JP"/>
                    </w:rPr>
                    <m:t>TA</m:t>
                  </m:r>
                  <m:r>
                    <m:rPr>
                      <m:sty m:val="b"/>
                    </m:rPr>
                    <w:rPr>
                      <w:rFonts w:ascii="Cambria Math" w:hAnsi="Cambria Math"/>
                      <w:vertAlign w:val="subscript"/>
                      <w:lang w:eastAsia="ja-JP"/>
                    </w:rPr>
                    <m:t>,</m:t>
                  </m:r>
                  <m:r>
                    <m:rPr>
                      <m:sty m:val="b"/>
                    </m:rPr>
                    <w:rPr>
                      <w:rFonts w:ascii="Cambria Math" w:hAnsi="Cambria Math"/>
                      <w:vertAlign w:val="subscript"/>
                      <w:lang w:eastAsia="ja-JP"/>
                    </w:rPr>
                    <m:t>UE</m:t>
                  </m:r>
                  <m:r>
                    <m:rPr>
                      <m:sty m:val="b"/>
                    </m:rPr>
                    <w:rPr>
                      <w:rFonts w:ascii="Cambria Math" w:hAnsi="Cambria Math"/>
                      <w:vertAlign w:val="subscript"/>
                      <w:lang w:eastAsia="ja-JP"/>
                    </w:rPr>
                    <m:t>-</m:t>
                  </m:r>
                  <m:r>
                    <m:rPr>
                      <m:sty m:val="b"/>
                    </m:rPr>
                    <w:rPr>
                      <w:rFonts w:ascii="Cambria Math" w:hAnsi="Cambria Math"/>
                      <w:vertAlign w:val="subscript"/>
                      <w:lang w:eastAsia="ja-JP"/>
                    </w:rPr>
                    <m:t>specific</m:t>
                  </m:r>
                </m:sub>
              </m:sSub>
              <m:r>
                <m:rPr>
                  <m:sty m:val="b"/>
                </m:rPr>
                <w:rPr>
                  <w:rFonts w:ascii="Cambria Math" w:hAnsi="Cambria Math"/>
                  <w:lang w:eastAsia="ja-JP"/>
                </w:rPr>
                <m:t> </m:t>
              </m:r>
            </m:oMath>
            <w:r>
              <w:rPr>
                <w:bCs/>
                <w:lang w:eastAsia="zh-CN"/>
              </w:rPr>
              <w:t xml:space="preserve">is UE self-estimated TA to pre-compensate for the service link delay, which is calculated using the UE position and the serving satellite ephemeris. </w:t>
            </w:r>
          </w:p>
          <w:p w:rsidR="006D1266" w:rsidRDefault="00535066">
            <w:pPr>
              <w:pStyle w:val="aff0"/>
              <w:numPr>
                <w:ilvl w:val="0"/>
                <w:numId w:val="30"/>
              </w:numPr>
            </w:pPr>
            <w:r>
              <w:t xml:space="preserve">How the UE calculates/updates </w:t>
            </w:r>
            <w:r>
              <w:rPr>
                <w:lang w:eastAsia="ja-JP"/>
              </w:rPr>
              <w:t>N</w:t>
            </w:r>
            <w:r>
              <w:rPr>
                <w:vertAlign w:val="subscript"/>
                <w:lang w:eastAsia="ja-JP"/>
              </w:rPr>
              <w:t>TA, UE-specific</w:t>
            </w:r>
            <w:r>
              <w:rPr>
                <w:lang w:eastAsia="ja-JP"/>
              </w:rPr>
              <w:t xml:space="preserve"> is left to UE implementation.</w:t>
            </w:r>
          </w:p>
          <w:p w:rsidR="006D1266" w:rsidRDefault="00535066">
            <w:pPr>
              <w:rPr>
                <w:b/>
                <w:bCs/>
                <w:color w:val="000000"/>
              </w:rPr>
            </w:pPr>
            <w:r>
              <w:rPr>
                <w:b/>
                <w:bCs/>
                <w:color w:val="000000"/>
                <w:highlight w:val="green"/>
              </w:rPr>
              <w:t>Agreement</w:t>
            </w:r>
          </w:p>
          <w:p w:rsidR="006D1266" w:rsidRDefault="00535066">
            <w:r>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m:t>
                  </m:r>
                  <m:r>
                    <m:rPr>
                      <m:sty m:val="bi"/>
                    </m:rPr>
                    <w:rPr>
                      <w:rFonts w:ascii="Cambria Math" w:hAnsi="Cambria Math"/>
                    </w:rPr>
                    <m:t>n</m:t>
                  </m:r>
                </m:sub>
              </m:sSub>
            </m:oMath>
            <w:r>
              <w:t xml:space="preserve">  calculation as follows:</w:t>
            </w:r>
          </w:p>
          <w:p w:rsidR="006D1266" w:rsidRDefault="00535066">
            <w:pPr>
              <w:jc w:val="center"/>
            </w:pPr>
            <w:r>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r>
                  <m:rPr>
                    <m:sty m:val="p"/>
                  </m:rPr>
                  <w:rPr>
                    <w:rFonts w:ascii="Cambria Math" w:hAnsi="Cambria Math"/>
                  </w:rPr>
                  <m:t>+</m:t>
                </m:r>
                <m:r>
                  <w:rPr>
                    <w:rFonts w:ascii="Cambria Math" w:hAnsi="Cambria Math"/>
                  </w:rPr>
                  <m:t xml:space="preserve"> </m:t>
                </m:r>
                <m:r>
                  <w:rPr>
                    <w:rFonts w:ascii="Cambria Math" w:hAnsi="Cambria Math"/>
                  </w:rPr>
                  <m:t>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e>
                  <m:sup>
                    <m:r>
                      <m:rPr>
                        <m:sty m:val="p"/>
                      </m:rPr>
                      <w:rPr>
                        <w:rFonts w:ascii="Cambria Math" w:hAnsi="Cambria Math"/>
                      </w:rPr>
                      <m:t>2</m:t>
                    </m:r>
                  </m:sup>
                </m:sSup>
                <m:r>
                  <m:rPr>
                    <m:sty m:val="p"/>
                  </m:rPr>
                  <w:rPr>
                    <w:rFonts w:ascii="Cambria Math" w:hAnsi="Cambria Math"/>
                  </w:rPr>
                  <m:t> </m:t>
                </m:r>
              </m:oMath>
            </m:oMathPara>
          </w:p>
          <w:p w:rsidR="006D1266" w:rsidRDefault="006D1266"/>
          <w:p w:rsidR="006D1266" w:rsidRDefault="00535066">
            <w:r>
              <w:t>Where:</w:t>
            </w:r>
          </w:p>
          <w:p w:rsidR="006D1266" w:rsidRDefault="00535066">
            <w:pPr>
              <w:numPr>
                <w:ilvl w:val="0"/>
                <w:numId w:val="44"/>
              </w:numPr>
              <w:spacing w:after="0"/>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rsidR="006D1266" w:rsidRDefault="00535066">
            <w:pPr>
              <w:numPr>
                <w:ilvl w:val="0"/>
                <w:numId w:val="44"/>
              </w:numPr>
              <w:spacing w:after="0"/>
              <w:rPr>
                <w:lang w:eastAsia="ko-KR"/>
              </w:rPr>
            </w:pPr>
            <w:r>
              <w:rPr>
                <w:lang w:eastAsia="ko-KR"/>
              </w:rPr>
              <w:t>TACommon, TACommonDrift and TACommonDriftVariation are Common TA parameter defined in RAN1 Meeting #106-bis-e</w:t>
            </w:r>
          </w:p>
          <w:p w:rsidR="006D1266" w:rsidRDefault="00535066">
            <w:pPr>
              <w:numPr>
                <w:ilvl w:val="0"/>
                <w:numId w:val="44"/>
              </w:numPr>
              <w:spacing w:after="0"/>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t>is the distance between the satelli</w:t>
            </w:r>
            <w:r>
              <w:t xml:space="preserve">te and the uplink time synchronization reference point divided by the speed of light. DL and UL are frame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m:t>
                  </m:r>
                  <m:r>
                    <m:rPr>
                      <m:sty m:val="b"/>
                    </m:rPr>
                    <w:rPr>
                      <w:rFonts w:ascii="Cambria Math" w:hAnsi="Cambria Math"/>
                      <w:lang w:eastAsia="ko-KR"/>
                    </w:rPr>
                    <m:t>,</m:t>
                  </m:r>
                  <m:r>
                    <m:rPr>
                      <m:sty m:val="b"/>
                    </m:rPr>
                    <w:rPr>
                      <w:rFonts w:ascii="Cambria Math" w:hAnsi="Cambria Math"/>
                      <w:lang w:eastAsia="ko-KR"/>
                    </w:rPr>
                    <m:t>offset</m:t>
                  </m:r>
                </m:sub>
              </m:sSub>
            </m:oMath>
            <w:r>
              <w:rPr>
                <w:b/>
                <w:bCs/>
                <w:lang w:eastAsia="ko-KR"/>
              </w:rPr>
              <w:t>.</w:t>
            </w:r>
          </w:p>
          <w:p w:rsidR="006D1266" w:rsidRDefault="00535066">
            <w:pPr>
              <w:numPr>
                <w:ilvl w:val="0"/>
                <w:numId w:val="44"/>
              </w:numPr>
              <w:spacing w:after="0"/>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t xml:space="preserve"> to pre-compensate the two-way transmission delay between the uplink time reference point and the satellite.</w:t>
            </w:r>
          </w:p>
          <w:p w:rsidR="006D1266" w:rsidRDefault="006D1266">
            <w:pPr>
              <w:rPr>
                <w:lang w:eastAsia="zh-CN"/>
              </w:rPr>
            </w:pPr>
          </w:p>
          <w:p w:rsidR="006D1266" w:rsidRDefault="00535066">
            <w:pPr>
              <w:rPr>
                <w:b/>
                <w:bCs/>
                <w:color w:val="000000"/>
              </w:rPr>
            </w:pPr>
            <w:r>
              <w:rPr>
                <w:b/>
                <w:bCs/>
                <w:color w:val="000000"/>
                <w:highlight w:val="green"/>
              </w:rPr>
              <w:t>Agreement</w:t>
            </w:r>
          </w:p>
          <w:p w:rsidR="006D1266" w:rsidRDefault="00535066">
            <w:pPr>
              <w:pStyle w:val="aff0"/>
              <w:ind w:left="0"/>
            </w:pPr>
            <w:r>
              <w:t>Confirm the Working assumption on granularity and bits allocation for Common TA parameters: Value range, granularity and bits allocatio</w:t>
            </w:r>
            <w:r>
              <w:t>n of Higher-layer parameters TACommon, TACommonDrift, TACommonDriftVariation are as follows:</w:t>
            </w:r>
          </w:p>
          <w:tbl>
            <w:tblPr>
              <w:tblW w:w="5000" w:type="pct"/>
              <w:tblCellMar>
                <w:left w:w="0" w:type="dxa"/>
                <w:right w:w="0" w:type="dxa"/>
              </w:tblCellMar>
              <w:tblLook w:val="04A0" w:firstRow="1" w:lastRow="0" w:firstColumn="1" w:lastColumn="0" w:noHBand="0" w:noVBand="1"/>
            </w:tblPr>
            <w:tblGrid>
              <w:gridCol w:w="2585"/>
              <w:gridCol w:w="3263"/>
              <w:gridCol w:w="1991"/>
              <w:gridCol w:w="1554"/>
            </w:tblGrid>
            <w:tr w:rsidR="006D1266">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tcPr>
                <w:p w:rsidR="006D1266" w:rsidRDefault="00535066">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rsidR="006D1266" w:rsidRDefault="00535066">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rsidR="006D1266" w:rsidRDefault="00535066">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rsidR="006D1266" w:rsidRDefault="00535066">
                  <w:pPr>
                    <w:rPr>
                      <w:b/>
                      <w:bCs/>
                      <w:color w:val="FFFFFF"/>
                      <w:lang w:val="fr-FR" w:eastAsia="fr-FR"/>
                    </w:rPr>
                  </w:pPr>
                  <w:r>
                    <w:rPr>
                      <w:b/>
                      <w:bCs/>
                      <w:color w:val="FFFFFF"/>
                      <w:lang w:val="fr-FR" w:eastAsia="fr-FR"/>
                    </w:rPr>
                    <w:t>Bits allocation</w:t>
                  </w:r>
                </w:p>
              </w:tc>
            </w:tr>
            <w:tr w:rsidR="006D1266">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6D1266" w:rsidRDefault="00535066">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w:instrText>
                  </w:r>
                  <w:r>
                    <w:rPr>
                      <w:lang w:eastAsia="zh-CN"/>
                    </w:rPr>
                    <w:instrText xml:space="preserve">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w:instrText>
                  </w:r>
                  <w:r>
                    <w:rPr>
                      <w:lang w:eastAsia="zh-CN"/>
                    </w:rPr>
                    <w:instrText xml:space="preserve">*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w:instrText>
                  </w:r>
                  <w:r>
                    <w:rPr>
                      <w:lang w:eastAsia="zh-CN"/>
                    </w:rPr>
                    <w:instrText xml:space="preserve">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"cid:image038.png@01D7DCBC.E4F60610" \* MERGEFORMATINET</w:instrText>
                  </w:r>
                  <w:r>
                    <w:rPr>
                      <w:lang w:eastAsia="zh-CN"/>
                    </w:rPr>
                    <w:instrText xml:space="preserve"> </w:instrText>
                  </w:r>
                  <w:r>
                    <w:rPr>
                      <w:lang w:eastAsia="zh-CN"/>
                    </w:rPr>
                    <w:fldChar w:fldCharType="separate"/>
                  </w:r>
                  <w:r w:rsidR="00EE098D">
                    <w:rPr>
                      <w:lang w:eastAsia="zh-CN"/>
                    </w:rPr>
                    <w:pict>
                      <v:shape id="_x0000_i1030" type="#_x0000_t75" style="width:44.9pt;height:12.85pt">
                        <v:imagedata r:id="rId28" r:href="rId29"/>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6D1266" w:rsidRDefault="00535066">
                  <w:pPr>
                    <w:pStyle w:val="Prop1"/>
                    <w:rPr>
                      <w:rFonts w:ascii="Calibri" w:hAnsi="Calibri" w:cs="Calibri"/>
                      <w:b w:val="0"/>
                      <w:szCs w:val="20"/>
                    </w:rPr>
                  </w:pPr>
                  <w:r>
                    <w:rPr>
                      <w:rFonts w:ascii="Calibri" w:hAnsi="Calibri" w:cs="Calibri"/>
                      <w:b w:val="0"/>
                      <w:bCs/>
                    </w:rPr>
                    <w:t xml:space="preserve">0 ...66485757 </w:t>
                  </w:r>
                </w:p>
                <w:p w:rsidR="006D1266" w:rsidRDefault="00535066">
                  <w:pPr>
                    <w:pStyle w:val="Prop1"/>
                    <w:rPr>
                      <w:rFonts w:ascii="Calibri" w:hAnsi="Calibri" w:cs="Calibri"/>
                      <w:b w:val="0"/>
                      <w:bCs/>
                    </w:rPr>
                  </w:pPr>
                  <w:r>
                    <w:rPr>
                      <w:rFonts w:ascii="Calibri" w:hAnsi="Calibri" w:cs="Calibri"/>
                      <w:b w:val="0"/>
                      <w:bCs/>
                    </w:rPr>
                    <w:t xml:space="preserve">(i.e: </w:t>
                  </w:r>
                  <w:r>
                    <w:rPr>
                      <w:rFonts w:ascii="Calibri" w:hAnsi="Calibri" w:cs="Calibri"/>
                      <w:b w:val="0"/>
                      <w:bCs/>
                    </w:rPr>
                    <w:t xml:space="preserve">0… 270.73 ms)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rsidR="006D1266" w:rsidRDefault="00535066">
                  <w:pPr>
                    <w:rPr>
                      <w:rFonts w:ascii="Calibri" w:hAnsi="Calibri" w:cs="Calibri"/>
                    </w:rPr>
                  </w:pP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w:instrText>
                  </w:r>
                  <w:r>
                    <w:rPr>
                      <w:lang w:eastAsia="zh-CN"/>
                    </w:rPr>
                    <w:instrText xml:space="preserve">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w:instrText>
                  </w:r>
                  <w:r>
                    <w:rPr>
                      <w:lang w:eastAsia="zh-CN"/>
                    </w:rPr>
                    <w:instrText xml:space="preserv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w:instrText>
                  </w:r>
                  <w:r>
                    <w:rPr>
                      <w:lang w:eastAsia="zh-CN"/>
                    </w:rPr>
                    <w:instrText>mage039.png@01D7DCBC.E4F60610" \* MERGEFORMATINET</w:instrText>
                  </w:r>
                  <w:r>
                    <w:rPr>
                      <w:lang w:eastAsia="zh-CN"/>
                    </w:rPr>
                    <w:instrText xml:space="preserve"> </w:instrText>
                  </w:r>
                  <w:r>
                    <w:rPr>
                      <w:lang w:eastAsia="zh-CN"/>
                    </w:rPr>
                    <w:fldChar w:fldCharType="separate"/>
                  </w:r>
                  <w:r w:rsidR="00EE098D">
                    <w:rPr>
                      <w:lang w:eastAsia="zh-CN"/>
                    </w:rPr>
                    <w:pict>
                      <v:shape id="_x0000_i1031" type="#_x0000_t75" style="width:68.45pt;height:12.85pt">
                        <v:imagedata r:id="rId30" r:href="rId31"/>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rsidR="006D1266" w:rsidRDefault="00535066">
                  <w:r>
                    <w:t>26 bits</w:t>
                  </w:r>
                </w:p>
              </w:tc>
            </w:tr>
            <w:tr w:rsidR="006D1266">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6D1266" w:rsidRDefault="00535066">
                  <w:r>
                    <w:t>TACommonDrift</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6D1266" w:rsidRDefault="00535066">
                  <w:pPr>
                    <w:pStyle w:val="Prop1"/>
                    <w:rPr>
                      <w:rFonts w:ascii="Calibri" w:hAnsi="Calibri" w:cs="Calibri"/>
                      <w:b w:val="0"/>
                      <w:szCs w:val="20"/>
                    </w:rPr>
                  </w:pPr>
                  <w:r>
                    <w:rPr>
                      <w:rFonts w:ascii="Calibri" w:hAnsi="Calibri" w:cs="Calibri"/>
                      <w:b w:val="0"/>
                      <w:bCs/>
                    </w:rPr>
                    <w:t>- 261935… + 261935</w:t>
                  </w:r>
                </w:p>
                <w:p w:rsidR="006D1266" w:rsidRDefault="00535066">
                  <w:pPr>
                    <w:rPr>
                      <w:rFonts w:ascii="Calibri" w:hAnsi="Calibri" w:cs="Calibri"/>
                    </w:rPr>
                  </w:pPr>
                  <w:r>
                    <w:t>(i.e: --53.33   </w:t>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w:instrText>
                  </w:r>
                  <w:r>
                    <w:rPr>
                      <w:lang w:eastAsia="zh-CN"/>
                    </w:rPr>
                    <w:instrText xml:space="preserve">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w:instrText>
                  </w:r>
                  <w:r>
                    <w:rPr>
                      <w:lang w:eastAsia="zh-CN"/>
                    </w:rPr>
                    <w:instrText xml:space="preserve">*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w:instrText>
                  </w:r>
                  <w:r>
                    <w:rPr>
                      <w:lang w:eastAsia="zh-CN"/>
                    </w:rPr>
                    <w:instrText xml:space="preserve">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"cid:image040.png@01D7DCBC.E4F60610" \* MERGEFORMATINET</w:instrText>
                  </w:r>
                  <w:r>
                    <w:rPr>
                      <w:lang w:eastAsia="zh-CN"/>
                    </w:rPr>
                    <w:instrText xml:space="preserve"> </w:instrText>
                  </w:r>
                  <w:r>
                    <w:rPr>
                      <w:lang w:eastAsia="zh-CN"/>
                    </w:rPr>
                    <w:fldChar w:fldCharType="separate"/>
                  </w:r>
                  <w:r w:rsidR="00EE098D">
                    <w:rPr>
                      <w:lang w:eastAsia="zh-CN"/>
                    </w:rPr>
                    <w:pict>
                      <v:shape id="_x0000_i1032" type="#_x0000_t75" style="width:21.4pt;height:12.85pt">
                        <v:imagedata r:id="rId32" r:href="rId33"/>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+-53.33 </w:t>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w:instrText>
                  </w:r>
                  <w:r>
                    <w:rPr>
                      <w:lang w:eastAsia="zh-CN"/>
                    </w:rPr>
                    <w:instrText xml:space="preserve">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 xml:space="preserve">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"cid:image041.png@01D</w:instrText>
                  </w:r>
                  <w:r>
                    <w:rPr>
                      <w:lang w:eastAsia="zh-CN"/>
                    </w:rPr>
                    <w:instrText>7DCBC.E4F60610" \* MERGEFORMATINET</w:instrText>
                  </w:r>
                  <w:r>
                    <w:rPr>
                      <w:lang w:eastAsia="zh-CN"/>
                    </w:rPr>
                    <w:instrText xml:space="preserve"> </w:instrText>
                  </w:r>
                  <w:r>
                    <w:rPr>
                      <w:lang w:eastAsia="zh-CN"/>
                    </w:rPr>
                    <w:fldChar w:fldCharType="separate"/>
                  </w:r>
                  <w:r w:rsidR="00EE098D">
                    <w:rPr>
                      <w:lang w:eastAsia="zh-CN"/>
                    </w:rPr>
                    <w:pict>
                      <v:shape id="_x0000_i1033" type="#_x0000_t75" style="width:21.4pt;height:12.85pt">
                        <v:imagedata r:id="rId34" r:href="rId35"/>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rsidR="006D1266" w:rsidRDefault="00535066">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w:instrText>
                  </w:r>
                  <w:r>
                    <w:rPr>
                      <w:lang w:eastAsia="zh-CN"/>
                    </w:rPr>
                    <w:instrText xml:space="preserve">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w:instrText>
                  </w:r>
                  <w:r>
                    <w:rPr>
                      <w:lang w:eastAsia="zh-CN"/>
                    </w:rPr>
                    <w:instrText xml:space="preserve">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w:instrText>
                  </w:r>
                  <w:r>
                    <w:rPr>
                      <w:lang w:eastAsia="zh-CN"/>
                    </w:rPr>
                    <w:instrText xml:space="preserve">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"cid:image042.png@01D7DCBC.E4F60610" \* MERGEFORMATINET</w:instrText>
                  </w:r>
                  <w:r>
                    <w:rPr>
                      <w:lang w:eastAsia="zh-CN"/>
                    </w:rPr>
                    <w:instrText xml:space="preserve"> </w:instrText>
                  </w:r>
                  <w:r>
                    <w:rPr>
                      <w:lang w:eastAsia="zh-CN"/>
                    </w:rPr>
                    <w:fldChar w:fldCharType="separate"/>
                  </w:r>
                  <w:r w:rsidR="00EE098D">
                    <w:rPr>
                      <w:lang w:eastAsia="zh-CN"/>
                    </w:rPr>
                    <w:pict>
                      <v:shape id="_x0000_i1034" type="#_x0000_t75" style="width:1in;height:12.85pt">
                        <v:imagedata r:id="rId36" r:href="rId37"/>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rsidR="006D1266" w:rsidRDefault="00535066">
                  <w:r>
                    <w:t>19 bits</w:t>
                  </w:r>
                </w:p>
              </w:tc>
            </w:tr>
            <w:tr w:rsidR="006D1266">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6D1266" w:rsidRDefault="00535066">
                  <w:r>
                    <w:t>TACommonDriftVariation</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6D1266" w:rsidRDefault="00535066">
                  <w:pPr>
                    <w:pStyle w:val="Prop1"/>
                    <w:rPr>
                      <w:rFonts w:ascii="Calibri" w:hAnsi="Calibri" w:cs="Calibri"/>
                      <w:b w:val="0"/>
                      <w:szCs w:val="20"/>
                    </w:rPr>
                  </w:pPr>
                  <w:r>
                    <w:rPr>
                      <w:rFonts w:ascii="Calibri" w:hAnsi="Calibri" w:cs="Calibri"/>
                      <w:b w:val="0"/>
                      <w:bCs/>
                    </w:rPr>
                    <w:t>0…29470</w:t>
                  </w:r>
                </w:p>
                <w:p w:rsidR="006D1266" w:rsidRDefault="00535066">
                  <w:pPr>
                    <w:rPr>
                      <w:rFonts w:ascii="Calibri" w:hAnsi="Calibri" w:cs="Calibri"/>
                    </w:rPr>
                  </w:pPr>
                  <w:r>
                    <w:t xml:space="preserve">(0…0.60 </w:t>
                  </w:r>
                  <w:r>
                    <w:rPr>
                      <w:lang w:eastAsia="zh-CN"/>
                    </w:rPr>
                    <w:fldChar w:fldCharType="begin"/>
                  </w:r>
                  <w:r>
                    <w:rPr>
                      <w:lang w:eastAsia="zh-CN"/>
                    </w:rPr>
                    <w:instrText xml:space="preserve"> INCLUDEPICTURE  "cid:image043.png@01D7DCBC.E4F60610"</w:instrText>
                  </w:r>
                  <w:r>
                    <w:rPr>
                      <w:lang w:eastAsia="zh-CN"/>
                    </w:rPr>
                    <w:instrText xml:space="preserve">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w:instrText>
                  </w:r>
                  <w:r>
                    <w:rPr>
                      <w:lang w:eastAsia="zh-CN"/>
                    </w:rPr>
                    <w:instrText xml:space="preserve">"cid:image043.png@01D7DCBC.E4F60610"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w:instrText>
                  </w:r>
                  <w:r>
                    <w:rPr>
                      <w:lang w:eastAsia="zh-CN"/>
                    </w:rPr>
                    <w:instrText xml:space="preserve">\*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"cid:image043.png@01D7DCBC.E4F60610" \* MERGEFORMATINET</w:instrText>
                  </w:r>
                  <w:r>
                    <w:rPr>
                      <w:lang w:eastAsia="zh-CN"/>
                    </w:rPr>
                    <w:instrText xml:space="preserve"> </w:instrText>
                  </w:r>
                  <w:r>
                    <w:rPr>
                      <w:lang w:eastAsia="zh-CN"/>
                    </w:rPr>
                    <w:fldChar w:fldCharType="separate"/>
                  </w:r>
                  <w:r w:rsidR="00EE098D">
                    <w:rPr>
                      <w:lang w:eastAsia="zh-CN"/>
                    </w:rPr>
                    <w:pict>
                      <v:shape id="_x0000_i1035" type="#_x0000_t75" style="width:26.4pt;height:12.85pt">
                        <v:imagedata r:id="rId38" r:href="rId39"/>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rsidR="006D1266" w:rsidRDefault="00535066">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w:instrText>
                  </w:r>
                  <w:r>
                    <w:rPr>
                      <w:lang w:eastAsia="zh-CN"/>
                    </w:rPr>
                    <w:instrText xml:space="preserve">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w:instrText>
                  </w:r>
                  <w:r>
                    <w:rPr>
                      <w:lang w:eastAsia="zh-CN"/>
                    </w:rPr>
                    <w:instrText xml:space="preserve">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w:instrText>
                  </w:r>
                  <w:r>
                    <w:rPr>
                      <w:lang w:eastAsia="zh-CN"/>
                    </w:rPr>
                    <w:instrText>d:image044.png@01D7DCBC.E4F60610" \* MERGEFORMATINET</w:instrText>
                  </w:r>
                  <w:r>
                    <w:rPr>
                      <w:lang w:eastAsia="zh-CN"/>
                    </w:rPr>
                    <w:instrText xml:space="preserve"> </w:instrText>
                  </w:r>
                  <w:r>
                    <w:rPr>
                      <w:lang w:eastAsia="zh-CN"/>
                    </w:rPr>
                    <w:fldChar w:fldCharType="separate"/>
                  </w:r>
                  <w:r w:rsidR="00EE098D">
                    <w:rPr>
                      <w:lang w:eastAsia="zh-CN"/>
                    </w:rPr>
                    <w:pict>
                      <v:shape id="_x0000_i1036" type="#_x0000_t75" style="width:77pt;height:12.85pt">
                        <v:imagedata r:id="rId40" r:href="rId41"/>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rsidR="006D1266" w:rsidRDefault="00535066">
                  <w:r>
                    <w:t>15 bits</w:t>
                  </w:r>
                </w:p>
              </w:tc>
            </w:tr>
            <w:tr w:rsidR="006D1266">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6D1266" w:rsidRDefault="00535066">
                  <w:pPr>
                    <w:pStyle w:val="aff0"/>
                    <w:numPr>
                      <w:ilvl w:val="0"/>
                      <w:numId w:val="43"/>
                    </w:numPr>
                    <w:spacing w:after="0"/>
                    <w:rPr>
                      <w:rFonts w:ascii="Calibri" w:hAnsi="Calibri" w:cs="Calibri"/>
                    </w:rPr>
                  </w:pPr>
                  <w:r>
                    <w:t>Value ranges are given in unit of corresponding granularity</w:t>
                  </w:r>
                </w:p>
              </w:tc>
            </w:tr>
          </w:tbl>
          <w:p w:rsidR="006D1266" w:rsidRDefault="006D1266"/>
          <w:p w:rsidR="006D1266" w:rsidRDefault="00535066">
            <w:pPr>
              <w:rPr>
                <w:b/>
                <w:bCs/>
                <w:lang w:val="fr-FR"/>
              </w:rPr>
            </w:pPr>
            <w:r>
              <w:rPr>
                <w:b/>
                <w:bCs/>
                <w:highlight w:val="green"/>
              </w:rPr>
              <w:t>Agreement</w:t>
            </w:r>
          </w:p>
          <w:p w:rsidR="006D1266" w:rsidRDefault="00535066">
            <w:pPr>
              <w:pStyle w:val="aff0"/>
              <w:numPr>
                <w:ilvl w:val="0"/>
                <w:numId w:val="30"/>
              </w:numPr>
              <w:spacing w:after="0"/>
              <w:ind w:left="714" w:hanging="357"/>
            </w:pPr>
            <w:r>
              <w:t>When explicitly provided through SIB, Epoch time of assistance information (i.e. Serving satellite ephemeris and Common TA parameters) is the starting time of a DL sub-frame, indicated by a SFN and a sub-frame number signaled together with the assistance i</w:t>
            </w:r>
            <w:r>
              <w:t xml:space="preserve">nformation. </w:t>
            </w:r>
          </w:p>
          <w:p w:rsidR="006D1266" w:rsidRDefault="00535066">
            <w:pPr>
              <w:pStyle w:val="aff0"/>
              <w:numPr>
                <w:ilvl w:val="0"/>
                <w:numId w:val="30"/>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rsidR="006D1266" w:rsidRDefault="00535066">
            <w:pPr>
              <w:pStyle w:val="aff0"/>
              <w:numPr>
                <w:ilvl w:val="0"/>
                <w:numId w:val="30"/>
              </w:numPr>
              <w:spacing w:after="0"/>
              <w:ind w:left="714" w:hanging="357"/>
            </w:pPr>
            <w:r>
              <w:lastRenderedPageBreak/>
              <w:t>Wh</w:t>
            </w:r>
            <w:r>
              <w:t>en provided through dedicated signaling, epoch time of assistance information (i.e. Serving satellite ephemeris and Common TA parameters) is the starting time of a DL sub-frame, indicated by a SFN and a sub-frame number.</w:t>
            </w:r>
          </w:p>
          <w:p w:rsidR="006D1266" w:rsidRDefault="00535066">
            <w:pPr>
              <w:rPr>
                <w:b/>
                <w:bCs/>
              </w:rPr>
            </w:pPr>
            <w:r>
              <w:rPr>
                <w:b/>
                <w:bCs/>
                <w:highlight w:val="green"/>
              </w:rPr>
              <w:t>Agreement</w:t>
            </w:r>
          </w:p>
          <w:p w:rsidR="006D1266" w:rsidRDefault="00535066">
            <w:r>
              <w:t>The reference point for e</w:t>
            </w:r>
            <w:r>
              <w:t>poch time of the serving satellite ephemeris and Common TA parameters is the uplink time synchronization reference point.</w:t>
            </w:r>
          </w:p>
          <w:p w:rsidR="006D1266" w:rsidRDefault="00535066">
            <w:pPr>
              <w:pStyle w:val="DraftProposal"/>
              <w:numPr>
                <w:ilvl w:val="0"/>
                <w:numId w:val="0"/>
              </w:numPr>
              <w:rPr>
                <w:rFonts w:ascii="Calibri" w:hAnsi="Calibri" w:cs="Calibri"/>
                <w:sz w:val="20"/>
                <w:szCs w:val="20"/>
              </w:rPr>
            </w:pPr>
            <w:r>
              <w:rPr>
                <w:rFonts w:ascii="Calibri" w:hAnsi="Calibri" w:cs="Calibri"/>
                <w:sz w:val="20"/>
                <w:szCs w:val="20"/>
                <w:highlight w:val="darkYellow"/>
              </w:rPr>
              <w:t>Working assumption:</w:t>
            </w:r>
          </w:p>
          <w:p w:rsidR="006D1266" w:rsidRDefault="00535066">
            <w:pPr>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rsidR="006D1266" w:rsidRDefault="00535066">
            <w:pPr>
              <w:pStyle w:val="aff0"/>
              <w:numPr>
                <w:ilvl w:val="0"/>
                <w:numId w:val="12"/>
              </w:numPr>
              <w:snapToGrid w:val="0"/>
              <w:spacing w:before="100" w:beforeAutospacing="1" w:after="100" w:afterAutospacing="1"/>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rsidR="006D1266" w:rsidRDefault="00535066">
            <w:pPr>
              <w:snapToGrid w:val="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rsidR="006D1266" w:rsidRDefault="00535066">
            <w:pPr>
              <w:rPr>
                <w:b/>
                <w:u w:val="single"/>
              </w:rPr>
            </w:pPr>
            <w:r>
              <w:rPr>
                <w:b/>
                <w:u w:val="single"/>
              </w:rPr>
              <w:t>Conclusion</w:t>
            </w:r>
          </w:p>
          <w:p w:rsidR="006D1266" w:rsidRDefault="00535066">
            <w:r>
              <w:t>DL frequency compensation by gNB for the service link Doppler is not supported in Release 17.</w:t>
            </w:r>
          </w:p>
          <w:p w:rsidR="006D1266" w:rsidRDefault="006D1266">
            <w:pPr>
              <w:rPr>
                <w:b/>
                <w:lang w:eastAsia="zh-CN"/>
              </w:rPr>
            </w:pPr>
          </w:p>
          <w:p w:rsidR="006D1266" w:rsidRDefault="00535066">
            <w:pPr>
              <w:rPr>
                <w:b/>
                <w:lang w:eastAsia="zh-CN"/>
              </w:rPr>
            </w:pPr>
            <w:r>
              <w:rPr>
                <w:b/>
                <w:lang w:eastAsia="zh-CN"/>
              </w:rPr>
              <w:t>RAN1 agreements on UL time and frequency synchronization for NR NTN achieved in RA</w:t>
            </w:r>
            <w:r>
              <w:rPr>
                <w:b/>
                <w:lang w:eastAsia="zh-CN"/>
              </w:rPr>
              <w:t>N1 Meeting #106-bis-e:</w:t>
            </w:r>
          </w:p>
          <w:p w:rsidR="006D1266" w:rsidRDefault="00535066">
            <w:pPr>
              <w:rPr>
                <w:lang w:eastAsia="zh-CN"/>
              </w:rPr>
            </w:pPr>
            <w:r>
              <w:rPr>
                <w:highlight w:val="green"/>
                <w:lang w:eastAsia="zh-CN"/>
              </w:rPr>
              <w:t>Agreement:</w:t>
            </w:r>
          </w:p>
          <w:p w:rsidR="006D1266" w:rsidRDefault="00535066">
            <w:pPr>
              <w:rPr>
                <w:lang w:eastAsia="zh-CN"/>
              </w:rPr>
            </w:pPr>
            <w:r>
              <w:rPr>
                <w:lang w:eastAsia="zh-CN"/>
              </w:rPr>
              <w:t>Confirm the working assumption:</w:t>
            </w:r>
          </w:p>
          <w:p w:rsidR="006D1266" w:rsidRDefault="00535066">
            <w:pPr>
              <w:rPr>
                <w:lang w:eastAsia="zh-CN"/>
              </w:rPr>
            </w:pPr>
            <w:r>
              <w:rPr>
                <w:lang w:eastAsia="zh-CN"/>
              </w:rPr>
              <w:t>Common TA may include parameter(s) indicating timing drift.</w:t>
            </w:r>
          </w:p>
          <w:p w:rsidR="006D1266" w:rsidRDefault="00535066">
            <w:pPr>
              <w:numPr>
                <w:ilvl w:val="0"/>
                <w:numId w:val="45"/>
              </w:numPr>
              <w:spacing w:after="0"/>
              <w:rPr>
                <w:lang w:eastAsia="zh-CN"/>
              </w:rPr>
            </w:pPr>
            <w:r>
              <w:rPr>
                <w:lang w:eastAsia="zh-CN"/>
              </w:rPr>
              <w:t>The UE will apply common TA according to the parameters provided by the network (if any). No offset between the common TA accordin</w:t>
            </w:r>
            <w:r>
              <w:rPr>
                <w:lang w:eastAsia="zh-CN"/>
              </w:rPr>
              <w:t>g to the parameters provided by the network and the actual feeder link RTT is considered when defining UE UL timing error requirements.</w:t>
            </w:r>
          </w:p>
          <w:p w:rsidR="006D1266" w:rsidRDefault="00535066">
            <w:pPr>
              <w:rPr>
                <w:lang w:eastAsia="zh-CN"/>
              </w:rPr>
            </w:pPr>
            <w:r>
              <w:rPr>
                <w:lang w:eastAsia="zh-CN"/>
              </w:rPr>
              <w:t> </w:t>
            </w:r>
          </w:p>
          <w:p w:rsidR="006D1266" w:rsidRDefault="00535066">
            <w:pPr>
              <w:rPr>
                <w:lang w:eastAsia="zh-CN"/>
              </w:rPr>
            </w:pPr>
            <w:r>
              <w:rPr>
                <w:highlight w:val="green"/>
                <w:lang w:eastAsia="zh-CN"/>
              </w:rPr>
              <w:t>Agreement:</w:t>
            </w:r>
          </w:p>
          <w:p w:rsidR="006D1266" w:rsidRDefault="00535066">
            <w:pPr>
              <w:rPr>
                <w:lang w:eastAsia="zh-CN"/>
              </w:rPr>
            </w:pPr>
            <w:r>
              <w:rPr>
                <w:lang w:eastAsia="zh-CN"/>
              </w:rPr>
              <w:t xml:space="preserve">Common TA Epoch time is implicitly known as a reference time defined by the starting time of a DL slot </w:t>
            </w:r>
            <w:r>
              <w:rPr>
                <w:lang w:eastAsia="zh-CN"/>
              </w:rPr>
              <w:t>and/or frame.</w:t>
            </w:r>
          </w:p>
          <w:p w:rsidR="006D1266" w:rsidRDefault="00535066">
            <w:pPr>
              <w:numPr>
                <w:ilvl w:val="0"/>
                <w:numId w:val="46"/>
              </w:numPr>
              <w:spacing w:after="0"/>
              <w:rPr>
                <w:lang w:eastAsia="zh-CN"/>
              </w:rPr>
            </w:pPr>
            <w:r>
              <w:rPr>
                <w:lang w:eastAsia="zh-CN"/>
              </w:rPr>
              <w:t>FFS: Whether this starting time is given by predefined rule or it is indicated by the Network</w:t>
            </w:r>
          </w:p>
          <w:p w:rsidR="006D1266" w:rsidRDefault="00535066">
            <w:pPr>
              <w:numPr>
                <w:ilvl w:val="1"/>
                <w:numId w:val="47"/>
              </w:numPr>
              <w:spacing w:after="0"/>
              <w:rPr>
                <w:lang w:eastAsia="zh-CN"/>
              </w:rPr>
            </w:pPr>
            <w:r>
              <w:rPr>
                <w:lang w:eastAsia="zh-CN"/>
              </w:rPr>
              <w:t>Note: “implicitly known” means that UTC is not provided to define the Common TA epoch time.</w:t>
            </w:r>
          </w:p>
          <w:p w:rsidR="006D1266" w:rsidRDefault="006D1266">
            <w:pPr>
              <w:rPr>
                <w:lang w:eastAsia="zh-CN"/>
              </w:rPr>
            </w:pPr>
          </w:p>
          <w:p w:rsidR="006D1266" w:rsidRDefault="00535066">
            <w:pPr>
              <w:rPr>
                <w:lang w:eastAsia="zh-CN"/>
              </w:rPr>
            </w:pPr>
            <w:r>
              <w:rPr>
                <w:highlight w:val="green"/>
                <w:lang w:eastAsia="zh-CN"/>
              </w:rPr>
              <w:t>Agreement:</w:t>
            </w:r>
          </w:p>
          <w:p w:rsidR="006D1266" w:rsidRDefault="00535066">
            <w:pPr>
              <w:rPr>
                <w:lang w:eastAsia="zh-CN"/>
              </w:rPr>
            </w:pPr>
            <w:r>
              <w:rPr>
                <w:lang w:eastAsia="zh-CN"/>
              </w:rPr>
              <w:t>The UE assumes that it has lost uplink synch</w:t>
            </w:r>
            <w:r>
              <w:rPr>
                <w:lang w:eastAsia="zh-CN"/>
              </w:rPr>
              <w:t>ronization if new or additional assistance information (i.e. serving satellite ephemeris data or Common TA parameters) is not available within the associated validity duration.</w:t>
            </w:r>
          </w:p>
          <w:p w:rsidR="006D1266" w:rsidRDefault="00535066">
            <w:pPr>
              <w:numPr>
                <w:ilvl w:val="0"/>
                <w:numId w:val="27"/>
              </w:numPr>
              <w:spacing w:after="0"/>
              <w:rPr>
                <w:lang w:eastAsia="zh-CN"/>
              </w:rPr>
            </w:pPr>
            <w:r>
              <w:rPr>
                <w:lang w:eastAsia="zh-CN"/>
              </w:rPr>
              <w:t>FFS: details on how to acquire new or additional assistance information</w:t>
            </w:r>
          </w:p>
          <w:p w:rsidR="006D1266" w:rsidRDefault="006D1266">
            <w:pPr>
              <w:rPr>
                <w:lang w:eastAsia="zh-CN"/>
              </w:rPr>
            </w:pPr>
          </w:p>
          <w:p w:rsidR="006D1266" w:rsidRDefault="00535066">
            <w:pPr>
              <w:rPr>
                <w:lang w:eastAsia="zh-CN"/>
              </w:rPr>
            </w:pPr>
            <w:r>
              <w:rPr>
                <w:highlight w:val="green"/>
                <w:lang w:eastAsia="zh-CN"/>
              </w:rPr>
              <w:t>Agreem</w:t>
            </w:r>
            <w:r>
              <w:rPr>
                <w:highlight w:val="green"/>
                <w:lang w:eastAsia="zh-CN"/>
              </w:rPr>
              <w:t>ent:</w:t>
            </w:r>
          </w:p>
          <w:p w:rsidR="006D1266" w:rsidRDefault="00535066">
            <w:pPr>
              <w:rPr>
                <w:lang w:eastAsia="zh-CN"/>
              </w:rPr>
            </w:pPr>
            <w:r>
              <w:rPr>
                <w:lang w:eastAsia="zh-CN"/>
              </w:rPr>
              <w:t>NTN ephemeris validity timer should be started/restarted with configured timer validity duration at the epoch time of the assistance information (i.e. serving satellite ephemeris data)</w:t>
            </w:r>
          </w:p>
          <w:p w:rsidR="006D1266" w:rsidRDefault="006D1266">
            <w:pPr>
              <w:rPr>
                <w:lang w:eastAsia="zh-CN"/>
              </w:rPr>
            </w:pPr>
          </w:p>
          <w:p w:rsidR="006D1266" w:rsidRDefault="00535066">
            <w:pPr>
              <w:rPr>
                <w:lang w:eastAsia="zh-CN"/>
              </w:rPr>
            </w:pPr>
            <w:r>
              <w:rPr>
                <w:highlight w:val="green"/>
                <w:lang w:eastAsia="zh-CN"/>
              </w:rPr>
              <w:t>Agreement:</w:t>
            </w:r>
          </w:p>
          <w:p w:rsidR="006D1266" w:rsidRDefault="00535066">
            <w:pPr>
              <w:rPr>
                <w:lang w:eastAsia="zh-CN"/>
              </w:rPr>
            </w:pPr>
            <w:r>
              <w:rPr>
                <w:lang w:eastAsia="zh-CN"/>
              </w:rPr>
              <w:t xml:space="preserve">A single validity duration for both serving satellite </w:t>
            </w:r>
            <w:r>
              <w:rPr>
                <w:lang w:eastAsia="zh-CN"/>
              </w:rPr>
              <w:t xml:space="preserve">ephemeris and common TA related parameters is defined at least if serving satellite ephemeris and common TA related parameters are signaled in the same SIB message. </w:t>
            </w:r>
          </w:p>
          <w:p w:rsidR="006D1266" w:rsidRDefault="006D1266">
            <w:pPr>
              <w:rPr>
                <w:lang w:eastAsia="zh-CN"/>
              </w:rPr>
            </w:pPr>
          </w:p>
          <w:p w:rsidR="006D1266" w:rsidRDefault="00535066">
            <w:pPr>
              <w:rPr>
                <w:lang w:eastAsia="zh-CN"/>
              </w:rPr>
            </w:pPr>
            <w:r>
              <w:rPr>
                <w:highlight w:val="green"/>
                <w:lang w:eastAsia="zh-CN"/>
              </w:rPr>
              <w:t>Agreement:</w:t>
            </w:r>
          </w:p>
          <w:p w:rsidR="006D1266" w:rsidRDefault="00535066">
            <w:pPr>
              <w:rPr>
                <w:lang w:eastAsia="zh-CN"/>
              </w:rPr>
            </w:pPr>
            <w:r>
              <w:rPr>
                <w:lang w:eastAsia="zh-CN"/>
              </w:rPr>
              <w:t xml:space="preserve">In NTN, the Network may optionally indicate one or more of the following </w:t>
            </w:r>
            <w:r>
              <w:rPr>
                <w:lang w:eastAsia="zh-CN"/>
              </w:rPr>
              <w:t>parameters:</w:t>
            </w:r>
          </w:p>
          <w:p w:rsidR="006D1266" w:rsidRDefault="00535066">
            <w:pPr>
              <w:pStyle w:val="aff0"/>
              <w:numPr>
                <w:ilvl w:val="0"/>
                <w:numId w:val="48"/>
              </w:numPr>
              <w:spacing w:after="100" w:afterAutospacing="1"/>
            </w:pPr>
            <w:r>
              <w:t>Common TA , Common TA drift rate and Common TA drift rate variation.</w:t>
            </w:r>
          </w:p>
          <w:p w:rsidR="006D1266" w:rsidRDefault="00535066">
            <w:pPr>
              <w:pStyle w:val="aff0"/>
              <w:numPr>
                <w:ilvl w:val="0"/>
                <w:numId w:val="48"/>
              </w:numPr>
              <w:spacing w:before="100" w:beforeAutospacing="1" w:after="100" w:afterAutospacing="1"/>
            </w:pPr>
            <w:r>
              <w:t>FFS: Common TA third order derivative.</w:t>
            </w:r>
          </w:p>
          <w:p w:rsidR="006D1266" w:rsidRDefault="00535066">
            <w:pPr>
              <w:pStyle w:val="aff0"/>
              <w:numPr>
                <w:ilvl w:val="0"/>
                <w:numId w:val="48"/>
              </w:numPr>
              <w:spacing w:before="100" w:beforeAutospacing="1" w:after="100" w:afterAutospacing="1"/>
              <w:rPr>
                <w:color w:val="000000"/>
              </w:rPr>
            </w:pPr>
            <w:r>
              <w:rPr>
                <w:color w:val="000000"/>
              </w:rPr>
              <w:t>FFS: Details of combination of Common TA parameters</w:t>
            </w:r>
          </w:p>
          <w:p w:rsidR="006D1266" w:rsidRDefault="00535066">
            <w:pPr>
              <w:rPr>
                <w:lang w:eastAsia="zh-CN"/>
              </w:rPr>
            </w:pPr>
            <w:r>
              <w:rPr>
                <w:highlight w:val="green"/>
                <w:lang w:eastAsia="zh-CN"/>
              </w:rPr>
              <w:t>Agreement:</w:t>
            </w:r>
          </w:p>
          <w:p w:rsidR="006D1266" w:rsidRDefault="00535066">
            <w:pPr>
              <w:pStyle w:val="aff0"/>
              <w:numPr>
                <w:ilvl w:val="0"/>
                <w:numId w:val="48"/>
              </w:numPr>
              <w:spacing w:after="0"/>
            </w:pPr>
            <w:r>
              <w:t xml:space="preserve">The granularity of Common TA is set to be </w:t>
            </w:r>
            <m:oMath>
              <m:f>
                <m:fPr>
                  <m:type m:val="lin"/>
                  <m:ctrlPr>
                    <w:rPr>
                      <w:rFonts w:ascii="Cambria Math" w:eastAsia="Gulim" w:hAnsi="Cambria Math"/>
                      <w:b/>
                      <w:bCs/>
                      <w:lang w:eastAsia="ko-KR"/>
                    </w:rPr>
                  </m:ctrlPr>
                </m:fPr>
                <m:num>
                  <m:r>
                    <m:rPr>
                      <m:sty m:val="b"/>
                    </m:rPr>
                    <w:rPr>
                      <w:rFonts w:ascii="Cambria Math" w:hAnsi="Cambria Math"/>
                    </w:rPr>
                    <m:t>64</m:t>
                  </m:r>
                </m:num>
                <m:den>
                  <m:sSup>
                    <m:sSupPr>
                      <m:ctrlPr>
                        <w:rPr>
                          <w:rFonts w:ascii="Cambria Math" w:eastAsia="Gulim" w:hAnsi="Cambria Math"/>
                          <w:b/>
                          <w:bCs/>
                          <w:lang w:eastAsia="ko-KR"/>
                        </w:rPr>
                      </m:ctrlPr>
                    </m:sSupPr>
                    <m:e>
                      <m:r>
                        <m:rPr>
                          <m:sty m:val="b"/>
                        </m:rPr>
                        <w:rPr>
                          <w:rFonts w:ascii="Cambria Math" w:hAnsi="Cambria Math"/>
                        </w:rPr>
                        <m:t>2</m:t>
                      </m:r>
                    </m:e>
                    <m:sup>
                      <m:r>
                        <m:rPr>
                          <m:sty m:val="b"/>
                        </m:rPr>
                        <w:rPr>
                          <w:rFonts w:ascii="Cambria Math" w:hAnsi="Cambria Math"/>
                        </w:rPr>
                        <m:t>μ</m:t>
                      </m:r>
                    </m:sup>
                  </m:sSup>
                </m:den>
              </m:f>
              <m:r>
                <m:rPr>
                  <m:sty m:val="b"/>
                </m:rPr>
                <w:rPr>
                  <w:rFonts w:ascii="Cambria Math" w:hAnsi="Cambria Math"/>
                </w:rPr>
                <m:t>∙</m:t>
              </m:r>
              <m:sSub>
                <m:sSubPr>
                  <m:ctrlPr>
                    <w:rPr>
                      <w:rFonts w:ascii="Cambria Math" w:eastAsia="Gulim" w:hAnsi="Cambria Math"/>
                      <w:b/>
                      <w:bCs/>
                      <w:lang w:eastAsia="ko-KR"/>
                    </w:rPr>
                  </m:ctrlPr>
                </m:sSubPr>
                <m:e>
                  <m:r>
                    <m:rPr>
                      <m:sty m:val="b"/>
                    </m:rPr>
                    <w:rPr>
                      <w:rFonts w:ascii="Cambria Math" w:hAnsi="Cambria Math"/>
                    </w:rPr>
                    <m:t>T</m:t>
                  </m:r>
                </m:e>
                <m:sub>
                  <m:r>
                    <m:rPr>
                      <m:sty m:val="b"/>
                    </m:rPr>
                    <w:rPr>
                      <w:rFonts w:ascii="Cambria Math" w:hAnsi="Cambria Math"/>
                    </w:rPr>
                    <m:t>c</m:t>
                  </m:r>
                </m:sub>
              </m:sSub>
            </m:oMath>
          </w:p>
          <w:p w:rsidR="006D1266" w:rsidRDefault="00535066">
            <w:pPr>
              <w:pStyle w:val="aff0"/>
              <w:numPr>
                <w:ilvl w:val="0"/>
                <w:numId w:val="48"/>
              </w:numPr>
              <w:spacing w:before="100" w:beforeAutospacing="1" w:after="0"/>
            </w:pPr>
            <w:r>
              <w:t> μ is the highest</w:t>
            </w:r>
            <w:r>
              <w:t xml:space="preserve"> allowed numerology supported for data, for the given Frequency Range</w:t>
            </w:r>
          </w:p>
          <w:p w:rsidR="006D1266" w:rsidRDefault="006D1266">
            <w:pPr>
              <w:rPr>
                <w:lang w:eastAsia="zh-CN"/>
              </w:rPr>
            </w:pPr>
          </w:p>
          <w:p w:rsidR="006D1266" w:rsidRDefault="00535066">
            <w:pPr>
              <w:rPr>
                <w:u w:val="single"/>
                <w:lang w:eastAsia="zh-CN"/>
              </w:rPr>
            </w:pPr>
            <w:r>
              <w:rPr>
                <w:u w:val="single"/>
                <w:lang w:eastAsia="zh-CN"/>
              </w:rPr>
              <w:t>Conclusion:</w:t>
            </w:r>
          </w:p>
          <w:p w:rsidR="006D1266" w:rsidRDefault="00535066">
            <w:r>
              <w:t>Do not define a TA margin.</w:t>
            </w:r>
          </w:p>
          <w:p w:rsidR="006D1266" w:rsidRDefault="006D1266">
            <w:pPr>
              <w:rPr>
                <w:color w:val="FFFFFF" w:themeColor="background1"/>
              </w:rPr>
            </w:pPr>
          </w:p>
          <w:p w:rsidR="006D1266" w:rsidRDefault="00535066">
            <w:pPr>
              <w:rPr>
                <w:color w:val="FFFFFF" w:themeColor="background1"/>
              </w:rPr>
            </w:pPr>
            <w:r>
              <w:rPr>
                <w:color w:val="FFFFFF" w:themeColor="background1"/>
                <w:highlight w:val="darkYellow"/>
              </w:rPr>
              <w:t>Working assumption:</w:t>
            </w:r>
          </w:p>
          <w:p w:rsidR="006D1266" w:rsidRDefault="00535066">
            <w:pPr>
              <w:numPr>
                <w:ilvl w:val="0"/>
                <w:numId w:val="18"/>
              </w:numPr>
              <w:spacing w:after="0"/>
              <w:rPr>
                <w:lang w:eastAsia="zh-TW"/>
              </w:rPr>
            </w:pPr>
            <w:r>
              <w:rPr>
                <w:lang w:eastAsia="zh-TW"/>
              </w:rPr>
              <w:t>Support serving satellite ephemeris format bit allocations for LEO/MEO/GEO based non-terrestrial access network.:</w:t>
            </w:r>
          </w:p>
          <w:p w:rsidR="006D1266" w:rsidRDefault="00535066">
            <w:pPr>
              <w:numPr>
                <w:ilvl w:val="1"/>
                <w:numId w:val="18"/>
              </w:numPr>
              <w:spacing w:after="0"/>
              <w:rPr>
                <w:lang w:eastAsia="zh-TW"/>
              </w:rPr>
            </w:pPr>
            <w:r>
              <w:rPr>
                <w:lang w:eastAsia="zh-TW"/>
              </w:rPr>
              <w:t>Position an</w:t>
            </w:r>
            <w:r>
              <w:rPr>
                <w:lang w:eastAsia="zh-TW"/>
              </w:rPr>
              <w:t xml:space="preserve">d velocity state vector ephemeris format [17 bytes payload]. </w:t>
            </w:r>
          </w:p>
          <w:p w:rsidR="006D1266" w:rsidRDefault="00535066">
            <w:pPr>
              <w:numPr>
                <w:ilvl w:val="2"/>
                <w:numId w:val="18"/>
              </w:numPr>
              <w:spacing w:after="0"/>
              <w:rPr>
                <w:lang w:eastAsia="zh-TW"/>
              </w:rPr>
            </w:pPr>
            <w:r>
              <w:rPr>
                <w:lang w:eastAsia="zh-TW"/>
              </w:rPr>
              <w:t>The field size for position [m]  is [78 bits]</w:t>
            </w:r>
          </w:p>
          <w:p w:rsidR="006D1266" w:rsidRDefault="00535066">
            <w:pPr>
              <w:numPr>
                <w:ilvl w:val="3"/>
                <w:numId w:val="18"/>
              </w:numPr>
              <w:spacing w:after="0"/>
              <w:rPr>
                <w:lang w:eastAsia="zh-TW"/>
              </w:rPr>
            </w:pPr>
            <w:r>
              <w:rPr>
                <w:lang w:eastAsia="zh-TW"/>
              </w:rPr>
              <w:t>Position range is driven by GEO : +/- 42 200 km</w:t>
            </w:r>
          </w:p>
          <w:p w:rsidR="006D1266" w:rsidRDefault="00535066">
            <w:pPr>
              <w:numPr>
                <w:ilvl w:val="3"/>
                <w:numId w:val="18"/>
              </w:numPr>
              <w:spacing w:after="0"/>
              <w:rPr>
                <w:lang w:eastAsia="zh-TW"/>
              </w:rPr>
            </w:pPr>
            <w:r>
              <w:rPr>
                <w:lang w:eastAsia="zh-TW"/>
              </w:rPr>
              <w:t>The quantization step is [1.3m] for position</w:t>
            </w:r>
          </w:p>
          <w:p w:rsidR="006D1266" w:rsidRDefault="00535066">
            <w:pPr>
              <w:numPr>
                <w:ilvl w:val="2"/>
                <w:numId w:val="18"/>
              </w:numPr>
              <w:spacing w:after="0"/>
              <w:rPr>
                <w:lang w:eastAsia="zh-TW"/>
              </w:rPr>
            </w:pPr>
            <w:r>
              <w:rPr>
                <w:lang w:eastAsia="zh-TW"/>
              </w:rPr>
              <w:t>The field size for velocity [m/s] is [54 bits]</w:t>
            </w:r>
          </w:p>
          <w:p w:rsidR="006D1266" w:rsidRDefault="00535066">
            <w:pPr>
              <w:numPr>
                <w:ilvl w:val="3"/>
                <w:numId w:val="18"/>
              </w:numPr>
              <w:spacing w:after="0"/>
              <w:rPr>
                <w:lang w:eastAsia="zh-TW"/>
              </w:rPr>
            </w:pPr>
            <w:r>
              <w:rPr>
                <w:lang w:eastAsia="zh-TW"/>
              </w:rPr>
              <w:t>Velocity</w:t>
            </w:r>
            <w:r>
              <w:rPr>
                <w:lang w:eastAsia="zh-TW"/>
              </w:rPr>
              <w:t xml:space="preserve"> range is driven by LEO@600 km: +/- 8000 m/s</w:t>
            </w:r>
          </w:p>
          <w:p w:rsidR="006D1266" w:rsidRDefault="00535066">
            <w:pPr>
              <w:numPr>
                <w:ilvl w:val="3"/>
                <w:numId w:val="18"/>
              </w:numPr>
              <w:spacing w:after="0"/>
              <w:rPr>
                <w:lang w:eastAsia="zh-TW"/>
              </w:rPr>
            </w:pPr>
            <w:r>
              <w:rPr>
                <w:lang w:eastAsia="zh-TW"/>
              </w:rPr>
              <w:t>The quantization step is [0.06 m/s] for Velocity</w:t>
            </w:r>
          </w:p>
          <w:p w:rsidR="006D1266" w:rsidRDefault="00535066">
            <w:pPr>
              <w:numPr>
                <w:ilvl w:val="1"/>
                <w:numId w:val="18"/>
              </w:numPr>
              <w:spacing w:after="0"/>
              <w:rPr>
                <w:lang w:eastAsia="zh-TW"/>
              </w:rPr>
            </w:pPr>
            <w:r>
              <w:rPr>
                <w:lang w:eastAsia="zh-TW"/>
              </w:rPr>
              <w:t>Orbital parameter ephemeris format [18 byte payload]</w:t>
            </w:r>
          </w:p>
          <w:p w:rsidR="006D1266" w:rsidRDefault="00535066">
            <w:pPr>
              <w:numPr>
                <w:ilvl w:val="2"/>
                <w:numId w:val="18"/>
              </w:numPr>
              <w:spacing w:after="0"/>
              <w:rPr>
                <w:lang w:eastAsia="zh-TW"/>
              </w:rPr>
            </w:pPr>
            <w:r>
              <w:rPr>
                <w:lang w:eastAsia="zh-TW"/>
              </w:rPr>
              <w:t>Semi-major axis α [m] is [33 bits]</w:t>
            </w:r>
          </w:p>
          <w:p w:rsidR="006D1266" w:rsidRDefault="00535066">
            <w:pPr>
              <w:numPr>
                <w:ilvl w:val="3"/>
                <w:numId w:val="18"/>
              </w:numPr>
              <w:spacing w:after="0"/>
              <w:rPr>
                <w:lang w:eastAsia="zh-TW"/>
              </w:rPr>
            </w:pPr>
            <w:r>
              <w:rPr>
                <w:lang w:eastAsia="zh-TW"/>
              </w:rPr>
              <w:t>Range: [6500, 43000]km</w:t>
            </w:r>
          </w:p>
          <w:p w:rsidR="006D1266" w:rsidRDefault="00535066">
            <w:pPr>
              <w:numPr>
                <w:ilvl w:val="2"/>
                <w:numId w:val="18"/>
              </w:numPr>
              <w:spacing w:after="0"/>
              <w:rPr>
                <w:lang w:eastAsia="zh-TW"/>
              </w:rPr>
            </w:pPr>
            <w:r>
              <w:rPr>
                <w:lang w:eastAsia="zh-TW"/>
              </w:rPr>
              <w:t>Eccentricity e is [19 bits]</w:t>
            </w:r>
          </w:p>
          <w:p w:rsidR="006D1266" w:rsidRDefault="00535066">
            <w:pPr>
              <w:numPr>
                <w:ilvl w:val="3"/>
                <w:numId w:val="18"/>
              </w:numPr>
              <w:spacing w:after="0"/>
              <w:rPr>
                <w:lang w:eastAsia="zh-TW"/>
              </w:rPr>
            </w:pPr>
            <w:r>
              <w:rPr>
                <w:lang w:eastAsia="zh-TW"/>
              </w:rPr>
              <w:t>Range: ≤ 0.015</w:t>
            </w:r>
          </w:p>
          <w:p w:rsidR="006D1266" w:rsidRDefault="00535066">
            <w:pPr>
              <w:numPr>
                <w:ilvl w:val="2"/>
                <w:numId w:val="18"/>
              </w:numPr>
              <w:spacing w:after="0"/>
              <w:rPr>
                <w:lang w:eastAsia="zh-TW"/>
              </w:rPr>
            </w:pPr>
            <w:r>
              <w:rPr>
                <w:lang w:eastAsia="zh-TW"/>
              </w:rPr>
              <w:t>Argument</w:t>
            </w:r>
            <w:r>
              <w:rPr>
                <w:lang w:eastAsia="zh-TW"/>
              </w:rPr>
              <w:t xml:space="preserve"> of periapsis ω [rad] is [24 bits] </w:t>
            </w:r>
          </w:p>
          <w:p w:rsidR="006D1266" w:rsidRDefault="00535066">
            <w:pPr>
              <w:numPr>
                <w:ilvl w:val="3"/>
                <w:numId w:val="18"/>
              </w:numPr>
              <w:spacing w:after="0"/>
              <w:rPr>
                <w:lang w:eastAsia="zh-TW"/>
              </w:rPr>
            </w:pPr>
            <w:r>
              <w:rPr>
                <w:lang w:eastAsia="zh-TW"/>
              </w:rPr>
              <w:t>Range: [0, 2π]</w:t>
            </w:r>
          </w:p>
          <w:p w:rsidR="006D1266" w:rsidRDefault="00535066">
            <w:pPr>
              <w:numPr>
                <w:ilvl w:val="2"/>
                <w:numId w:val="18"/>
              </w:numPr>
              <w:spacing w:after="0"/>
              <w:rPr>
                <w:lang w:eastAsia="zh-TW"/>
              </w:rPr>
            </w:pPr>
            <w:r>
              <w:rPr>
                <w:lang w:eastAsia="zh-TW"/>
              </w:rPr>
              <w:t>Longitude of ascending node Ω [rad] is [21 bits]</w:t>
            </w:r>
          </w:p>
          <w:p w:rsidR="006D1266" w:rsidRDefault="00535066">
            <w:pPr>
              <w:numPr>
                <w:ilvl w:val="3"/>
                <w:numId w:val="18"/>
              </w:numPr>
              <w:spacing w:after="0"/>
              <w:rPr>
                <w:lang w:eastAsia="zh-TW"/>
              </w:rPr>
            </w:pPr>
            <w:r>
              <w:rPr>
                <w:lang w:eastAsia="zh-TW"/>
              </w:rPr>
              <w:t>Range: [-180o , +180o]</w:t>
            </w:r>
          </w:p>
          <w:p w:rsidR="006D1266" w:rsidRDefault="00535066">
            <w:pPr>
              <w:numPr>
                <w:ilvl w:val="2"/>
                <w:numId w:val="18"/>
              </w:numPr>
              <w:spacing w:after="0"/>
              <w:rPr>
                <w:lang w:eastAsia="zh-TW"/>
              </w:rPr>
            </w:pPr>
            <w:r>
              <w:rPr>
                <w:lang w:eastAsia="zh-TW"/>
              </w:rPr>
              <w:t>Inclination i [rad] is [20 bits]</w:t>
            </w:r>
          </w:p>
          <w:p w:rsidR="006D1266" w:rsidRDefault="00535066">
            <w:pPr>
              <w:numPr>
                <w:ilvl w:val="3"/>
                <w:numId w:val="18"/>
              </w:numPr>
              <w:spacing w:after="0"/>
              <w:rPr>
                <w:lang w:eastAsia="zh-TW"/>
              </w:rPr>
            </w:pPr>
            <w:r>
              <w:rPr>
                <w:lang w:eastAsia="zh-TW"/>
              </w:rPr>
              <w:t>Range: [-90o  , +90o ]</w:t>
            </w:r>
          </w:p>
          <w:p w:rsidR="006D1266" w:rsidRDefault="00535066">
            <w:pPr>
              <w:numPr>
                <w:ilvl w:val="2"/>
                <w:numId w:val="18"/>
              </w:numPr>
              <w:spacing w:after="0"/>
              <w:rPr>
                <w:lang w:eastAsia="zh-TW"/>
              </w:rPr>
            </w:pPr>
            <w:r>
              <w:rPr>
                <w:lang w:eastAsia="zh-TW"/>
              </w:rPr>
              <w:t>Mean anomaly M [rad] at epoch time to is [24 bits]</w:t>
            </w:r>
          </w:p>
          <w:p w:rsidR="006D1266" w:rsidRDefault="00535066">
            <w:pPr>
              <w:numPr>
                <w:ilvl w:val="3"/>
                <w:numId w:val="18"/>
              </w:numPr>
              <w:spacing w:after="0"/>
              <w:rPr>
                <w:lang w:eastAsia="zh-TW"/>
              </w:rPr>
            </w:pPr>
            <w:r>
              <w:rPr>
                <w:lang w:eastAsia="zh-TW"/>
              </w:rPr>
              <w:t>Range: [0, 2π]</w:t>
            </w:r>
          </w:p>
          <w:p w:rsidR="006D1266" w:rsidRDefault="00535066">
            <w:pPr>
              <w:numPr>
                <w:ilvl w:val="0"/>
                <w:numId w:val="18"/>
              </w:numPr>
              <w:spacing w:after="0"/>
              <w:rPr>
                <w:lang w:eastAsia="ko-KR"/>
              </w:rPr>
            </w:pPr>
            <w:r>
              <w:rPr>
                <w:lang w:eastAsia="zh-TW"/>
              </w:rPr>
              <w:t xml:space="preserve">FFS: </w:t>
            </w:r>
            <w:r>
              <w:rPr>
                <w:lang w:eastAsia="zh-TW"/>
              </w:rPr>
              <w:t>Additional enhancement to optimize the signalling overhead.</w:t>
            </w:r>
          </w:p>
          <w:p w:rsidR="006D1266" w:rsidRDefault="00535066">
            <w:pPr>
              <w:numPr>
                <w:ilvl w:val="0"/>
                <w:numId w:val="18"/>
              </w:numPr>
              <w:spacing w:after="0"/>
              <w:rPr>
                <w:lang w:eastAsia="zh-TW"/>
              </w:rPr>
            </w:pPr>
            <w:r>
              <w:rPr>
                <w:lang w:eastAsia="zh-TW"/>
              </w:rPr>
              <w:t>FFS: Ephemeris format bit allocations for HAPS</w:t>
            </w:r>
          </w:p>
          <w:p w:rsidR="006D1266" w:rsidRDefault="006D1266">
            <w:pPr>
              <w:rPr>
                <w:b/>
                <w:lang w:eastAsia="zh-CN"/>
              </w:rPr>
            </w:pPr>
          </w:p>
          <w:p w:rsidR="006D1266" w:rsidRDefault="00535066">
            <w:pPr>
              <w:rPr>
                <w:b/>
                <w:lang w:eastAsia="zh-CN"/>
              </w:rPr>
            </w:pPr>
            <w:r>
              <w:rPr>
                <w:b/>
                <w:lang w:eastAsia="zh-CN"/>
              </w:rPr>
              <w:t>RAN1 agreements on UL time and frequency synchronization for NR NTN achieved in RAN1 Meeting #106-e:</w:t>
            </w:r>
          </w:p>
          <w:p w:rsidR="006D1266" w:rsidRDefault="00535066">
            <w:pPr>
              <w:rPr>
                <w:color w:val="FFFFFF" w:themeColor="background1"/>
                <w:lang w:eastAsia="zh-CN"/>
              </w:rPr>
            </w:pPr>
            <w:r>
              <w:rPr>
                <w:color w:val="FFFFFF" w:themeColor="background1"/>
                <w:highlight w:val="darkYellow"/>
                <w:lang w:eastAsia="zh-CN"/>
              </w:rPr>
              <w:t>Working assumption:</w:t>
            </w:r>
          </w:p>
          <w:p w:rsidR="006D1266" w:rsidRDefault="00535066">
            <w:pPr>
              <w:rPr>
                <w:sz w:val="24"/>
                <w:szCs w:val="24"/>
                <w:lang w:eastAsia="zh-CN"/>
              </w:rPr>
            </w:pPr>
            <w:r>
              <w:rPr>
                <w:lang w:eastAsia="zh-CN"/>
              </w:rPr>
              <w:t xml:space="preserve">Common TA may include </w:t>
            </w:r>
            <w:r>
              <w:rPr>
                <w:lang w:eastAsia="zh-CN"/>
              </w:rPr>
              <w:t>parameter(s) indicating timing drift.</w:t>
            </w:r>
          </w:p>
          <w:p w:rsidR="006D1266" w:rsidRDefault="00535066">
            <w:pPr>
              <w:numPr>
                <w:ilvl w:val="0"/>
                <w:numId w:val="45"/>
              </w:numPr>
              <w:spacing w:after="0"/>
              <w:rPr>
                <w:rFonts w:eastAsia="Times New Roman"/>
                <w:lang w:eastAsia="zh-CN"/>
              </w:rPr>
            </w:pPr>
            <w:r>
              <w:rPr>
                <w:rFonts w:eastAsia="Times New Roman"/>
                <w:lang w:eastAsia="zh-CN"/>
              </w:rPr>
              <w:t>The UE will apply common TA according to the parameters provided by the network (if any). No offset between the common TA according to the parameters provided by the network and the actual feeder link RTT is considered</w:t>
            </w:r>
            <w:r>
              <w:rPr>
                <w:rFonts w:eastAsia="Times New Roman"/>
                <w:lang w:eastAsia="zh-CN"/>
              </w:rPr>
              <w:t xml:space="preserve"> when defining UE UL timing error requirements.</w:t>
            </w:r>
          </w:p>
          <w:p w:rsidR="006D1266" w:rsidRDefault="006D1266">
            <w:pPr>
              <w:rPr>
                <w:lang w:eastAsia="zh-CN"/>
              </w:rPr>
            </w:pPr>
          </w:p>
          <w:p w:rsidR="006D1266" w:rsidRDefault="00535066">
            <w:pPr>
              <w:rPr>
                <w:lang w:eastAsia="zh-CN"/>
              </w:rPr>
            </w:pPr>
            <w:r>
              <w:rPr>
                <w:highlight w:val="green"/>
                <w:lang w:eastAsia="zh-CN"/>
              </w:rPr>
              <w:t>Agreement:</w:t>
            </w:r>
          </w:p>
          <w:p w:rsidR="006D1266" w:rsidRDefault="00535066">
            <w:pPr>
              <w:numPr>
                <w:ilvl w:val="0"/>
                <w:numId w:val="49"/>
              </w:numPr>
              <w:spacing w:after="0"/>
              <w:rPr>
                <w:lang w:eastAsia="zh-CN"/>
              </w:rPr>
            </w:pPr>
            <w:r>
              <w:rPr>
                <w:lang w:eastAsia="zh-CN"/>
              </w:rPr>
              <w:lastRenderedPageBreak/>
              <w:t>A validity duration configured by the network for satellite ephemeris data indicates the maximum time during which the UE can apply the satellite ephemeris without having acquired new satellite ep</w:t>
            </w:r>
            <w:r>
              <w:rPr>
                <w:lang w:eastAsia="zh-CN"/>
              </w:rPr>
              <w:t>hemeris.</w:t>
            </w:r>
          </w:p>
          <w:p w:rsidR="006D1266" w:rsidRDefault="00535066">
            <w:pPr>
              <w:numPr>
                <w:ilvl w:val="1"/>
                <w:numId w:val="49"/>
              </w:numPr>
              <w:spacing w:after="0"/>
              <w:rPr>
                <w:lang w:eastAsia="zh-CN"/>
              </w:rPr>
            </w:pPr>
            <w:r>
              <w:rPr>
                <w:lang w:eastAsia="zh-CN"/>
              </w:rPr>
              <w:t>FFS: Associated UE behaviour if the UE does not read the ephemeris within the validity duration.</w:t>
            </w:r>
          </w:p>
          <w:p w:rsidR="006D1266" w:rsidRDefault="00535066">
            <w:pPr>
              <w:numPr>
                <w:ilvl w:val="0"/>
                <w:numId w:val="49"/>
              </w:numPr>
              <w:spacing w:after="0"/>
              <w:rPr>
                <w:lang w:eastAsia="zh-CN"/>
              </w:rPr>
            </w:pPr>
            <w:r>
              <w:rPr>
                <w:lang w:eastAsia="zh-CN"/>
              </w:rPr>
              <w:t>FFS: Whether the same validity duration can be applied for Common TA.</w:t>
            </w:r>
          </w:p>
          <w:p w:rsidR="006D1266" w:rsidRDefault="006D1266">
            <w:pPr>
              <w:rPr>
                <w:lang w:eastAsia="zh-CN"/>
              </w:rPr>
            </w:pPr>
          </w:p>
          <w:p w:rsidR="006D1266" w:rsidRDefault="00535066">
            <w:pPr>
              <w:rPr>
                <w:u w:val="single"/>
                <w:lang w:eastAsia="zh-CN"/>
              </w:rPr>
            </w:pPr>
            <w:r>
              <w:rPr>
                <w:u w:val="single"/>
                <w:lang w:eastAsia="zh-CN"/>
              </w:rPr>
              <w:t>Conclusion:</w:t>
            </w:r>
          </w:p>
          <w:p w:rsidR="006D1266" w:rsidRDefault="00535066">
            <w:pPr>
              <w:rPr>
                <w:lang w:eastAsia="zh-CN"/>
              </w:rPr>
            </w:pPr>
            <w:r>
              <w:rPr>
                <w:lang w:eastAsia="zh-CN"/>
              </w:rPr>
              <w:t xml:space="preserve">Indication of common post-compensation frequency offset for Uplink </w:t>
            </w:r>
            <w:r>
              <w:rPr>
                <w:lang w:eastAsia="zh-CN"/>
              </w:rPr>
              <w:t>is not needed.</w:t>
            </w:r>
          </w:p>
          <w:p w:rsidR="006D1266" w:rsidRDefault="00535066">
            <w:pPr>
              <w:rPr>
                <w:lang w:eastAsia="zh-CN"/>
              </w:rPr>
            </w:pPr>
            <w:r>
              <w:rPr>
                <w:highlight w:val="green"/>
                <w:lang w:eastAsia="zh-CN"/>
              </w:rPr>
              <w:t>Agreement:</w:t>
            </w:r>
          </w:p>
          <w:p w:rsidR="006D1266" w:rsidRDefault="00535066">
            <w:pPr>
              <w:rPr>
                <w:lang w:eastAsia="zh-CN"/>
              </w:rPr>
            </w:pPr>
            <w:r>
              <w:rPr>
                <w:lang w:eastAsia="zh-CN"/>
              </w:rPr>
              <w:t>Confirm the working assumption on non-extension of TAC 12-bit field in msg2 (or msgB) and that the UE follows the requirements on UL time pre-compensation for Msg1/MsgA transmission as defined by RAN4.</w:t>
            </w:r>
          </w:p>
          <w:p w:rsidR="006D1266" w:rsidRDefault="00535066">
            <w:pPr>
              <w:rPr>
                <w:lang w:eastAsia="zh-CN"/>
              </w:rPr>
            </w:pPr>
            <w:r>
              <w:rPr>
                <w:highlight w:val="green"/>
                <w:lang w:eastAsia="zh-CN"/>
              </w:rPr>
              <w:t>Agreement:</w:t>
            </w:r>
          </w:p>
          <w:p w:rsidR="006D1266" w:rsidRDefault="00535066">
            <w:pPr>
              <w:pStyle w:val="aff0"/>
              <w:ind w:left="0"/>
            </w:pPr>
            <w:r>
              <w:t>Serving satellite</w:t>
            </w:r>
            <w:r>
              <w:t xml:space="preserve"> ephemeris Epoch time is implicitly known as a reference time defined by the starting time of a DL slot and/or frame.</w:t>
            </w:r>
          </w:p>
          <w:p w:rsidR="006D1266" w:rsidRDefault="00535066">
            <w:pPr>
              <w:pStyle w:val="aff0"/>
              <w:numPr>
                <w:ilvl w:val="0"/>
                <w:numId w:val="50"/>
              </w:numPr>
              <w:spacing w:after="0"/>
              <w:rPr>
                <w:strike/>
              </w:rPr>
            </w:pPr>
            <w:r>
              <w:t>FFS: Whether this starting time is given by predefined rule or it is indicated by the Network</w:t>
            </w:r>
          </w:p>
          <w:p w:rsidR="006D1266" w:rsidRDefault="00535066">
            <w:pPr>
              <w:pStyle w:val="aff0"/>
              <w:ind w:left="0"/>
              <w:rPr>
                <w:szCs w:val="22"/>
                <w:lang w:eastAsia="ko-KR"/>
              </w:rPr>
            </w:pPr>
            <w:r>
              <w:rPr>
                <w:szCs w:val="22"/>
                <w:highlight w:val="green"/>
                <w:lang w:eastAsia="ko-KR"/>
              </w:rPr>
              <w:t>Agreement:</w:t>
            </w:r>
          </w:p>
          <w:p w:rsidR="006D1266" w:rsidRDefault="00535066">
            <w:pPr>
              <w:pStyle w:val="aff0"/>
              <w:ind w:left="0"/>
              <w:rPr>
                <w:szCs w:val="22"/>
                <w:lang w:eastAsia="ko-KR"/>
              </w:rPr>
            </w:pPr>
            <w:r>
              <w:rPr>
                <w:szCs w:val="22"/>
              </w:rPr>
              <w:t>In NTN, to avoid that the UE</w:t>
            </w:r>
            <w:r>
              <w:rPr>
                <w:rStyle w:val="apple-converted-space"/>
                <w:szCs w:val="22"/>
              </w:rPr>
              <w:t> </w:t>
            </w:r>
            <w:r>
              <w:rPr>
                <w:szCs w:val="22"/>
              </w:rPr>
              <w:t>over</w:t>
            </w:r>
            <w:r>
              <w:rPr>
                <w:szCs w:val="22"/>
              </w:rPr>
              <w:t xml:space="preserve"> pre-compensates its TA</w:t>
            </w:r>
            <w:r>
              <w:rPr>
                <w:rStyle w:val="apple-converted-space"/>
                <w:szCs w:val="22"/>
              </w:rPr>
              <w:t> </w:t>
            </w:r>
            <w:r>
              <w:rPr>
                <w:szCs w:val="22"/>
              </w:rPr>
              <w:t>during RACH procedure, down-select one option from below:</w:t>
            </w:r>
          </w:p>
          <w:p w:rsidR="006D1266" w:rsidRDefault="00535066">
            <w:pPr>
              <w:pStyle w:val="aff0"/>
              <w:numPr>
                <w:ilvl w:val="0"/>
                <w:numId w:val="50"/>
              </w:numPr>
              <w:spacing w:after="0"/>
              <w:rPr>
                <w:sz w:val="18"/>
              </w:rPr>
            </w:pPr>
            <w:r>
              <w:rPr>
                <w:szCs w:val="22"/>
              </w:rPr>
              <w:t xml:space="preserve">Option 1: PRACH transmission is delayed by </w:t>
            </w:r>
            <m:oMath>
              <m:func>
                <m:funcPr>
                  <m:ctrlPr>
                    <w:rPr>
                      <w:rFonts w:ascii="Cambria Math" w:eastAsia="宋体" w:hAnsi="Cambria Math"/>
                      <w:b/>
                      <w:bCs/>
                      <w:szCs w:val="22"/>
                    </w:rPr>
                  </m:ctrlPr>
                </m:funcPr>
                <m:fName>
                  <m:r>
                    <m:rPr>
                      <m:sty m:val="b"/>
                    </m:rPr>
                    <w:rPr>
                      <w:rFonts w:ascii="Cambria Math" w:hAnsi="Cambria Math"/>
                      <w:szCs w:val="22"/>
                    </w:rPr>
                    <m:t>min</m:t>
                  </m:r>
                </m:fName>
                <m:e>
                  <m:d>
                    <m:dPr>
                      <m:ctrlPr>
                        <w:rPr>
                          <w:rFonts w:ascii="Cambria Math" w:eastAsia="宋体" w:hAnsi="Cambria Math"/>
                          <w:b/>
                          <w:bCs/>
                          <w:szCs w:val="22"/>
                        </w:rPr>
                      </m:ctrlPr>
                    </m:dPr>
                    <m:e>
                      <m:f>
                        <m:fPr>
                          <m:ctrlPr>
                            <w:rPr>
                              <w:rFonts w:ascii="Cambria Math" w:eastAsia="宋体" w:hAnsi="Cambria Math"/>
                              <w:b/>
                              <w:bCs/>
                              <w:szCs w:val="22"/>
                            </w:rPr>
                          </m:ctrlPr>
                        </m:fPr>
                        <m:num>
                          <m:r>
                            <m:rPr>
                              <m:sty m:val="bi"/>
                            </m:rPr>
                            <w:rPr>
                              <w:rFonts w:ascii="Cambria Math" w:hAnsi="Cambria Math"/>
                              <w:szCs w:val="22"/>
                            </w:rPr>
                            <m:t>CP</m:t>
                          </m:r>
                        </m:num>
                        <m:den>
                          <m:r>
                            <m:rPr>
                              <m:sty m:val="b"/>
                            </m:rPr>
                            <w:rPr>
                              <w:rFonts w:ascii="Cambria Math" w:hAnsi="Cambria Math"/>
                              <w:szCs w:val="22"/>
                            </w:rPr>
                            <m:t>2</m:t>
                          </m:r>
                        </m:den>
                      </m:f>
                      <m:r>
                        <m:rPr>
                          <m:sty m:val="b"/>
                        </m:rPr>
                        <w:rPr>
                          <w:rFonts w:ascii="Cambria Math" w:hAnsi="Cambria Math"/>
                          <w:szCs w:val="22"/>
                        </w:rPr>
                        <m:t>,</m:t>
                      </m:r>
                      <m:f>
                        <m:fPr>
                          <m:ctrlPr>
                            <w:rPr>
                              <w:rFonts w:ascii="Cambria Math" w:eastAsia="宋体" w:hAnsi="Cambria Math"/>
                              <w:b/>
                              <w:bCs/>
                              <w:szCs w:val="22"/>
                            </w:rPr>
                          </m:ctrlPr>
                        </m:fPr>
                        <m:num>
                          <m:r>
                            <m:rPr>
                              <m:sty m:val="bi"/>
                            </m:rPr>
                            <w:rPr>
                              <w:rFonts w:ascii="Cambria Math" w:hAnsi="Cambria Math"/>
                              <w:szCs w:val="22"/>
                            </w:rPr>
                            <m:t>GP</m:t>
                          </m:r>
                        </m:num>
                        <m:den>
                          <m:r>
                            <m:rPr>
                              <m:sty m:val="b"/>
                            </m:rPr>
                            <w:rPr>
                              <w:rFonts w:ascii="Cambria Math" w:hAnsi="Cambria Math"/>
                              <w:szCs w:val="22"/>
                            </w:rPr>
                            <m:t>2</m:t>
                          </m:r>
                        </m:den>
                      </m:f>
                      <m:r>
                        <m:rPr>
                          <m:sty m:val="b"/>
                        </m:rPr>
                        <w:rPr>
                          <w:rFonts w:ascii="Cambria Math" w:hAnsi="Cambria Math"/>
                          <w:szCs w:val="22"/>
                        </w:rPr>
                        <m:t xml:space="preserve"> </m:t>
                      </m:r>
                    </m:e>
                  </m:d>
                </m:e>
              </m:func>
            </m:oMath>
          </w:p>
          <w:p w:rsidR="006D1266" w:rsidRDefault="00535066">
            <w:pPr>
              <w:pStyle w:val="aff0"/>
              <w:numPr>
                <w:ilvl w:val="0"/>
                <w:numId w:val="50"/>
              </w:numPr>
              <w:spacing w:after="0"/>
              <w:rPr>
                <w:szCs w:val="22"/>
              </w:rPr>
            </w:pPr>
            <w:r>
              <w:rPr>
                <w:szCs w:val="22"/>
              </w:rPr>
              <w:t>Option 2: TA margin can be considered and it is explicitly indicated to the UE</w:t>
            </w:r>
          </w:p>
          <w:p w:rsidR="006D1266" w:rsidRDefault="00535066">
            <w:pPr>
              <w:pStyle w:val="aff0"/>
              <w:numPr>
                <w:ilvl w:val="0"/>
                <w:numId w:val="50"/>
              </w:numPr>
              <w:spacing w:after="0"/>
              <w:rPr>
                <w:szCs w:val="22"/>
              </w:rPr>
            </w:pPr>
            <w:r>
              <w:rPr>
                <w:szCs w:val="22"/>
              </w:rPr>
              <w:t>Option 3: TA margin can be cons</w:t>
            </w:r>
            <w:r>
              <w:rPr>
                <w:szCs w:val="22"/>
              </w:rPr>
              <w:t>idered and it is included within the Common TA</w:t>
            </w:r>
          </w:p>
          <w:p w:rsidR="006D1266" w:rsidRDefault="00535066">
            <w:pPr>
              <w:pStyle w:val="aff0"/>
              <w:numPr>
                <w:ilvl w:val="0"/>
                <w:numId w:val="50"/>
              </w:numPr>
              <w:spacing w:after="0"/>
              <w:rPr>
                <w:szCs w:val="22"/>
              </w:rPr>
            </w:pPr>
            <w:r>
              <w:rPr>
                <w:szCs w:val="22"/>
              </w:rPr>
              <w:t>Option 4: UE handles it via implementation</w:t>
            </w:r>
          </w:p>
          <w:p w:rsidR="006D1266" w:rsidRDefault="006D1266">
            <w:pPr>
              <w:pStyle w:val="aff0"/>
              <w:spacing w:after="0"/>
              <w:rPr>
                <w:szCs w:val="22"/>
              </w:rPr>
            </w:pPr>
          </w:p>
          <w:p w:rsidR="006D1266" w:rsidRDefault="00535066">
            <w:pPr>
              <w:rPr>
                <w:highlight w:val="green"/>
                <w:lang w:eastAsia="zh-CN"/>
              </w:rPr>
            </w:pPr>
            <w:r>
              <w:rPr>
                <w:highlight w:val="green"/>
                <w:lang w:eastAsia="zh-CN"/>
              </w:rPr>
              <w:t>Agreement:</w:t>
            </w:r>
          </w:p>
          <w:p w:rsidR="006D1266" w:rsidRDefault="00535066">
            <w:pPr>
              <w:pStyle w:val="Doc-text2"/>
              <w:numPr>
                <w:ilvl w:val="0"/>
                <w:numId w:val="51"/>
              </w:numPr>
              <w:tabs>
                <w:tab w:val="clear" w:pos="1622"/>
              </w:tabs>
              <w:spacing w:after="0"/>
              <w:rPr>
                <w:rFonts w:ascii="Times" w:hAnsi="Times" w:cs="Times"/>
                <w:color w:val="000000"/>
                <w:szCs w:val="20"/>
                <w:lang w:val="en-GB"/>
              </w:rPr>
            </w:pPr>
            <w:r>
              <w:rPr>
                <w:rFonts w:ascii="Times" w:hAnsi="Times" w:cs="Times"/>
                <w:szCs w:val="20"/>
                <w:lang w:val="en-GB" w:eastAsia="ko-KR"/>
              </w:rPr>
              <w:t>in NR NTN</w:t>
            </w:r>
            <w:r>
              <w:rPr>
                <w:rFonts w:ascii="Times" w:hAnsi="Times" w:cs="Times"/>
                <w:color w:val="000000"/>
                <w:szCs w:val="20"/>
                <w:lang w:val="en-GB"/>
              </w:rPr>
              <w:t>, N</w:t>
            </w:r>
            <w:r>
              <w:rPr>
                <w:rFonts w:ascii="Times" w:hAnsi="Times" w:cs="Times"/>
                <w:color w:val="000000"/>
                <w:szCs w:val="20"/>
                <w:vertAlign w:val="subscript"/>
                <w:lang w:val="en-GB"/>
              </w:rPr>
              <w:t>TA</w:t>
            </w:r>
            <w:r>
              <w:rPr>
                <w:rFonts w:ascii="Times" w:hAnsi="Times" w:cs="Times"/>
                <w:color w:val="000000"/>
                <w:szCs w:val="20"/>
                <w:lang w:val="en-GB"/>
              </w:rPr>
              <w:t xml:space="preserve"> update based on TA Command  field in msg2/msgB and MAC CE TA command is used for UL timing alignment correction as follows:</w:t>
            </w:r>
          </w:p>
          <w:p w:rsidR="006D1266" w:rsidRDefault="00535066">
            <w:pPr>
              <w:pStyle w:val="aff0"/>
              <w:numPr>
                <w:ilvl w:val="0"/>
                <w:numId w:val="52"/>
              </w:numPr>
              <w:rPr>
                <w:rFonts w:cs="Times"/>
              </w:rPr>
            </w:pPr>
            <w:r>
              <w:rPr>
                <w:rFonts w:cs="Times"/>
              </w:rPr>
              <w:t>When TAC (</w:t>
            </w:r>
            <m:oMath>
              <m:sSub>
                <m:sSubPr>
                  <m:ctrlPr>
                    <w:rPr>
                      <w:rFonts w:ascii="Cambria Math" w:eastAsia="宋体"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Pr>
                <w:rFonts w:cs="Times"/>
              </w:rPr>
              <w:t xml:space="preserve"> in msg2/msgB is received,  UE receives the first adjustment and </w:t>
            </w:r>
            <m:oMath>
              <m:sSub>
                <m:sSubPr>
                  <m:ctrlPr>
                    <w:rPr>
                      <w:rFonts w:ascii="Cambria Math" w:eastAsia="宋体" w:hAnsi="Cambria Math"/>
                      <w:b/>
                      <w:bCs/>
                    </w:rPr>
                  </m:ctrlPr>
                </m:sSubPr>
                <m:e>
                  <m:r>
                    <m:rPr>
                      <m:sty m:val="b"/>
                    </m:rPr>
                    <w:rPr>
                      <w:rFonts w:ascii="Cambria Math" w:hAnsi="Cambria Math"/>
                    </w:rPr>
                    <m:t>N</m:t>
                  </m:r>
                </m:e>
                <m:sub>
                  <m:r>
                    <m:rPr>
                      <m:sty m:val="b"/>
                    </m:rPr>
                    <w:rPr>
                      <w:rFonts w:ascii="Cambria Math" w:hAnsi="Cambria Math"/>
                    </w:rPr>
                    <m:t>TA</m:t>
                  </m:r>
                </m:sub>
              </m:sSub>
            </m:oMath>
            <w:r>
              <w:rPr>
                <w:rFonts w:cs="Times"/>
              </w:rPr>
              <w:t xml:space="preserve"> is updated as follows:</w:t>
            </w:r>
          </w:p>
          <w:p w:rsidR="006D1266" w:rsidRDefault="00535066">
            <w:pPr>
              <w:pStyle w:val="aff0"/>
              <w:ind w:left="800"/>
              <w:rPr>
                <w:rFonts w:cs="Times"/>
              </w:rPr>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TA_old</m:t>
                  </m:r>
                </m:sub>
              </m:sSub>
              <m: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Pr>
                <w:rFonts w:cs="Times"/>
              </w:rPr>
              <w:t xml:space="preserve"> , FFS: the value of </w:t>
            </w: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TA_old</m:t>
                  </m:r>
                </m:sub>
              </m:sSub>
            </m:oMath>
            <w:r>
              <w:rPr>
                <w:rFonts w:cs="Times"/>
              </w:rPr>
              <w:t>,</w:t>
            </w:r>
          </w:p>
          <w:p w:rsidR="006D1266" w:rsidRDefault="00535066">
            <w:pPr>
              <w:pStyle w:val="aff0"/>
              <w:ind w:left="800"/>
              <w:rPr>
                <w:rFonts w:cs="Times"/>
                <w:lang w:val="fr-FR"/>
              </w:rPr>
            </w:pPr>
            <m:oMathPara>
              <m:oMathParaPr>
                <m:jc m:val="left"/>
              </m:oMathParaPr>
              <m:oMath>
                <m:r>
                  <m:rPr>
                    <m:sty m:val="p"/>
                  </m:rPr>
                  <w:rPr>
                    <w:rFonts w:ascii="Cambria Math" w:hAnsi="Cambria Math"/>
                  </w:rPr>
                  <m:t xml:space="preserve">where, </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m:oMathPara>
          </w:p>
          <w:p w:rsidR="006D1266" w:rsidRDefault="00535066">
            <w:pPr>
              <w:pStyle w:val="aff0"/>
              <w:numPr>
                <w:ilvl w:val="0"/>
                <w:numId w:val="53"/>
              </w:numPr>
              <w:rPr>
                <w:rFonts w:cs="Times"/>
              </w:rPr>
            </w:pPr>
            <w:r>
              <w:rPr>
                <w:rFonts w:cs="Times"/>
              </w:rPr>
              <w:t>When TACs (</w:t>
            </w:r>
            <m:oMath>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rFonts w:cs="Times"/>
              </w:rPr>
              <w:t xml:space="preserve"> provided within the MAC CE is received, </w:t>
            </w: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oMath>
            <w:r>
              <w:rPr>
                <w:rFonts w:cs="Times"/>
              </w:rPr>
              <w:t xml:space="preserve"> is updated as follows:</w:t>
            </w:r>
          </w:p>
          <w:p w:rsidR="006D1266" w:rsidRDefault="00535066">
            <w:pPr>
              <w:ind w:left="720"/>
              <w:rPr>
                <w:rFonts w:cs="Times"/>
              </w:rPr>
            </w:pPr>
            <m:oMath>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r>
                    <m:rPr>
                      <m:sty m:val="p"/>
                    </m:rPr>
                    <w:rPr>
                      <w:rFonts w:ascii="Cambria Math" w:hAnsi="Cambria Math"/>
                    </w:rPr>
                    <m:t>31</m:t>
                  </m:r>
                </m:e>
              </m:d>
              <m:r>
                <m:rPr>
                  <m:sty m:val="p"/>
                </m:rPr>
                <w:rPr>
                  <w:rFonts w:ascii="Cambria Math" w:hAnsi="Cambria Math"/>
                </w:rPr>
                <m:t>.</m:t>
              </m:r>
              <m:f>
                <m:fPr>
                  <m:ctrlPr>
                    <w:rPr>
                      <w:rFonts w:ascii="Cambria Math" w:eastAsia="Calibri" w:hAnsi="Cambria Math"/>
                      <w:bCs/>
                    </w:rPr>
                  </m:ctrlPr>
                </m:fPr>
                <m:num>
                  <m:r>
                    <m:rPr>
                      <m:sty m:val="p"/>
                    </m:rPr>
                    <w:rPr>
                      <w:rFonts w:ascii="Cambria Math" w:hAnsi="Cambria Math"/>
                    </w:rPr>
                    <m:t>16.64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oMath>
            <w:r>
              <w:rPr>
                <w:rFonts w:cs="Times"/>
              </w:rPr>
              <w:t xml:space="preserve"> ,</w:t>
            </w:r>
          </w:p>
          <w:p w:rsidR="006D1266" w:rsidRDefault="00535066">
            <w:pPr>
              <w:pStyle w:val="aff0"/>
              <w:ind w:left="800"/>
              <w:rPr>
                <w:rFonts w:cs="Times"/>
              </w:rPr>
            </w:pPr>
            <m:oMathPara>
              <m:oMathParaPr>
                <m:jc m:val="left"/>
              </m:oMathParaPr>
              <m:oMath>
                <m:r>
                  <m:rPr>
                    <m:sty m:val="p"/>
                  </m:rPr>
                  <w:rPr>
                    <w:rFonts w:ascii="Cambria Math" w:hAnsi="Cambria Math"/>
                  </w:rPr>
                  <m:t xml:space="preserve">Where, </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receivd in MAC CE  command</m:t>
                </m:r>
              </m:oMath>
            </m:oMathPara>
          </w:p>
          <w:p w:rsidR="006D1266" w:rsidRDefault="006D1266">
            <w:pPr>
              <w:rPr>
                <w:b/>
                <w:lang w:eastAsia="zh-CN"/>
              </w:rPr>
            </w:pPr>
          </w:p>
          <w:p w:rsidR="006D1266" w:rsidRDefault="00535066">
            <w:pPr>
              <w:rPr>
                <w:b/>
                <w:lang w:eastAsia="zh-CN"/>
              </w:rPr>
            </w:pPr>
            <w:r>
              <w:rPr>
                <w:b/>
                <w:lang w:eastAsia="zh-CN"/>
              </w:rPr>
              <w:t>RAN1 agreements on UL time and frequency synchronization for NR NTN achieved in RAN1 Meeting #105-e:</w:t>
            </w:r>
          </w:p>
          <w:p w:rsidR="006D1266" w:rsidRDefault="00535066">
            <w:pPr>
              <w:rPr>
                <w:highlight w:val="green"/>
                <w:lang w:eastAsia="zh-CN"/>
              </w:rPr>
            </w:pPr>
            <w:r>
              <w:rPr>
                <w:highlight w:val="green"/>
                <w:lang w:eastAsia="zh-CN"/>
              </w:rPr>
              <w:t>Agreement:</w:t>
            </w:r>
          </w:p>
          <w:p w:rsidR="006D1266" w:rsidRDefault="00535066">
            <w:pPr>
              <w:rPr>
                <w:lang w:eastAsia="zh-CN"/>
              </w:rPr>
            </w:pPr>
            <w:r>
              <w:rPr>
                <w:lang w:eastAsia="zh-CN"/>
              </w:rPr>
              <w:t xml:space="preserve">Specifications should support </w:t>
            </w:r>
            <w:r>
              <w:rPr>
                <w:lang w:eastAsia="zh-CN"/>
              </w:rPr>
              <w:t>delivery of ephemeris information using both ephemeris formats, i.e., state vectors and orbital elements.</w:t>
            </w:r>
          </w:p>
          <w:p w:rsidR="006D1266" w:rsidRDefault="00535066">
            <w:pPr>
              <w:rPr>
                <w:highlight w:val="green"/>
                <w:lang w:eastAsia="zh-CN"/>
              </w:rPr>
            </w:pPr>
            <w:r>
              <w:rPr>
                <w:highlight w:val="green"/>
                <w:lang w:eastAsia="zh-CN"/>
              </w:rPr>
              <w:t>Agreement:</w:t>
            </w:r>
          </w:p>
          <w:p w:rsidR="006D1266" w:rsidRDefault="00535066">
            <w:pPr>
              <w:rPr>
                <w:lang w:eastAsia="zh-CN"/>
              </w:rPr>
            </w:pPr>
            <w:r>
              <w:rPr>
                <w:lang w:eastAsia="zh-CN"/>
              </w:rPr>
              <w:t>RAN1 should send an LS to SA3, SA1 and possibly SA3-LI to get more inputs regarding the security/regulatory aspects if the NTN GW/gNB posit</w:t>
            </w:r>
            <w:r>
              <w:rPr>
                <w:lang w:eastAsia="zh-CN"/>
              </w:rPr>
              <w:t>ion is broadcast or possible to be derived by the UE with assistance information from the network, and on any aspects related to accuracy of the position.</w:t>
            </w:r>
          </w:p>
          <w:p w:rsidR="006D1266" w:rsidRDefault="00535066">
            <w:pPr>
              <w:rPr>
                <w:u w:val="single"/>
                <w:lang w:eastAsia="zh-CN"/>
              </w:rPr>
            </w:pPr>
            <w:r>
              <w:rPr>
                <w:u w:val="single"/>
                <w:lang w:eastAsia="zh-CN"/>
              </w:rPr>
              <w:t>Conclusion:</w:t>
            </w:r>
          </w:p>
          <w:p w:rsidR="006D1266" w:rsidRDefault="00535066">
            <w:pPr>
              <w:rPr>
                <w:lang w:eastAsia="zh-CN"/>
              </w:rPr>
            </w:pPr>
            <w:r>
              <w:rPr>
                <w:lang w:eastAsia="zh-CN"/>
              </w:rPr>
              <w:lastRenderedPageBreak/>
              <w:t>The Doppler shift over the feeder link and any transponder frequency error for both Downl</w:t>
            </w:r>
            <w:r>
              <w:rPr>
                <w:lang w:eastAsia="zh-CN"/>
              </w:rPr>
              <w:t>ink and Uplink is compensated by the GW and satellite-payload without any specification impacts in Release 17.</w:t>
            </w:r>
          </w:p>
          <w:p w:rsidR="006D1266" w:rsidRDefault="006D1266">
            <w:pPr>
              <w:rPr>
                <w:lang w:eastAsia="zh-CN"/>
              </w:rPr>
            </w:pPr>
          </w:p>
          <w:p w:rsidR="006D1266" w:rsidRDefault="00535066">
            <w:pPr>
              <w:rPr>
                <w:b/>
                <w:lang w:eastAsia="zh-CN"/>
              </w:rPr>
            </w:pPr>
            <w:r>
              <w:rPr>
                <w:b/>
                <w:lang w:eastAsia="zh-CN"/>
              </w:rPr>
              <w:t>RAN1 agreements on UL time and frequency synchronization for NR NTN achieved in RAN1 Meeting #104-bis-e:</w:t>
            </w:r>
          </w:p>
          <w:p w:rsidR="006D1266" w:rsidRDefault="00535066">
            <w:pPr>
              <w:rPr>
                <w:lang w:eastAsia="zh-CN"/>
              </w:rPr>
            </w:pPr>
            <w:r>
              <w:t xml:space="preserve"> </w:t>
            </w:r>
            <w:r>
              <w:rPr>
                <w:highlight w:val="green"/>
                <w:lang w:eastAsia="zh-CN"/>
              </w:rPr>
              <w:t>Agreement:</w:t>
            </w:r>
          </w:p>
          <w:p w:rsidR="006D1266" w:rsidRDefault="00535066">
            <w:pPr>
              <w:rPr>
                <w:color w:val="000000"/>
                <w:sz w:val="18"/>
              </w:rPr>
            </w:pPr>
            <w:r>
              <w:rPr>
                <w:color w:val="000000"/>
                <w:szCs w:val="22"/>
              </w:rPr>
              <w:t xml:space="preserve">The Timing Advance applied </w:t>
            </w:r>
            <w:r>
              <w:rPr>
                <w:color w:val="000000"/>
                <w:szCs w:val="22"/>
              </w:rPr>
              <w:t>by an NR NTN UE in</w:t>
            </w:r>
            <w:r>
              <w:rPr>
                <w:rStyle w:val="apple-converted-space"/>
                <w:color w:val="000000"/>
                <w:szCs w:val="22"/>
              </w:rPr>
              <w:t> </w:t>
            </w:r>
            <w:r>
              <w:rPr>
                <w:color w:val="000000"/>
                <w:szCs w:val="22"/>
              </w:rPr>
              <w:t>RRC_IDLE/INACTIVE and RRC_CONNECTED</w:t>
            </w:r>
            <w:r>
              <w:rPr>
                <w:rStyle w:val="apple-converted-space"/>
                <w:color w:val="000000"/>
                <w:szCs w:val="22"/>
              </w:rPr>
              <w:t> </w:t>
            </w:r>
            <w:r>
              <w:rPr>
                <w:color w:val="000000"/>
                <w:szCs w:val="22"/>
              </w:rPr>
              <w:t>is given by:</w:t>
            </w:r>
          </w:p>
          <w:p w:rsidR="006D1266" w:rsidRDefault="00535066">
            <w:pPr>
              <w:jc w:val="center"/>
              <w:rPr>
                <w:color w:val="000000"/>
                <w:sz w:val="18"/>
              </w:rPr>
            </w:pPr>
            <m:oMathPara>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d>
                  <m:dPr>
                    <m:ctrlPr>
                      <w:rPr>
                        <w:rFonts w:ascii="Cambria Math" w:eastAsia="Calibri" w:hAnsi="Cambria Math"/>
                        <w:b/>
                        <w:bCs/>
                        <w:szCs w:val="22"/>
                        <w:lang w:eastAsia="ko-KR"/>
                      </w:rPr>
                    </m:ctrlPr>
                  </m:dPr>
                  <m:e>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UE</m:t>
                        </m:r>
                        <m:r>
                          <m:rPr>
                            <m:sty m:val="b"/>
                          </m:rPr>
                          <w:rPr>
                            <w:rFonts w:ascii="Cambria Math" w:eastAsia="Calibri" w:hAnsi="Cambria Math"/>
                            <w:szCs w:val="22"/>
                            <w:lang w:eastAsia="ko-KR"/>
                          </w:rPr>
                          <m:t>-</m:t>
                        </m:r>
                        <m:r>
                          <m:rPr>
                            <m:sty m:val="b"/>
                          </m:rPr>
                          <w:rPr>
                            <w:rFonts w:ascii="Cambria Math" w:eastAsia="Calibri" w:hAnsi="Cambria Math"/>
                            <w:szCs w:val="22"/>
                            <w:lang w:eastAsia="ko-KR"/>
                          </w:rPr>
                          <m:t>specific</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m:t>
                        </m:r>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common</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m:t>
                        </m:r>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offset</m:t>
                        </m:r>
                      </m:sub>
                    </m:sSub>
                  </m:e>
                </m:d>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c</m:t>
                    </m:r>
                  </m:sub>
                </m:sSub>
              </m:oMath>
            </m:oMathPara>
          </w:p>
          <w:p w:rsidR="006D1266" w:rsidRDefault="00535066">
            <w:pPr>
              <w:rPr>
                <w:color w:val="000000"/>
                <w:sz w:val="18"/>
                <w:lang w:val="fr-FR"/>
              </w:rPr>
            </w:pPr>
            <w:r>
              <w:rPr>
                <w:color w:val="000000"/>
                <w:szCs w:val="22"/>
              </w:rPr>
              <w:t>Where:</w:t>
            </w:r>
          </w:p>
          <w:p w:rsidR="006D1266" w:rsidRDefault="00535066">
            <w:pPr>
              <w:numPr>
                <w:ilvl w:val="0"/>
                <w:numId w:val="54"/>
              </w:numPr>
              <w:spacing w:after="0"/>
              <w:rPr>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Pr>
                <w:rStyle w:val="apple-converted-space"/>
                <w:rFonts w:eastAsia="Times New Roman"/>
                <w:color w:val="000000"/>
                <w:sz w:val="18"/>
              </w:rPr>
              <w:t> </w:t>
            </w:r>
            <w:r>
              <w:rPr>
                <w:rFonts w:eastAsia="宋体"/>
                <w:i/>
                <w:iCs/>
                <w:color w:val="000000"/>
                <w:sz w:val="18"/>
              </w:rPr>
              <w:t> </w:t>
            </w:r>
            <w:r>
              <w:rPr>
                <w:rFonts w:eastAsia="Times New Roman"/>
                <w:color w:val="000000"/>
                <w:szCs w:val="22"/>
              </w:rPr>
              <w:t xml:space="preserve">is defined as 0 for PRACH and updated based on TA Command field in msg2/msgB and MAC </w:t>
            </w:r>
            <w:r>
              <w:rPr>
                <w:rFonts w:eastAsia="Times New Roman"/>
                <w:color w:val="000000"/>
                <w:szCs w:val="22"/>
              </w:rPr>
              <w:t>CE TA command.</w:t>
            </w:r>
            <w:r>
              <w:rPr>
                <w:rFonts w:eastAsia="Times New Roman"/>
                <w:color w:val="000000"/>
                <w:sz w:val="18"/>
              </w:rPr>
              <w:t xml:space="preserve"> </w:t>
            </w:r>
          </w:p>
          <w:p w:rsidR="006D1266" w:rsidRDefault="00535066">
            <w:pPr>
              <w:numPr>
                <w:ilvl w:val="1"/>
                <w:numId w:val="54"/>
              </w:numPr>
              <w:spacing w:after="0"/>
              <w:rPr>
                <w:rFonts w:eastAsia="Times New Roman"/>
                <w:sz w:val="18"/>
              </w:rPr>
            </w:pPr>
            <w:r>
              <w:rPr>
                <w:rFonts w:eastAsia="Times New Roman"/>
                <w:szCs w:val="22"/>
              </w:rPr>
              <w:t>FFS: details of</w:t>
            </w:r>
            <w:r>
              <w:rPr>
                <w:rStyle w:val="apple-converted-space"/>
                <w:rFonts w:eastAsia="Times New Roman"/>
                <w:szCs w:val="22"/>
              </w:rPr>
              <w:t> </w:t>
            </w:r>
            <w:r>
              <w:rPr>
                <w:rFonts w:eastAsia="Times New Roman"/>
                <w:szCs w:val="22"/>
              </w:rPr>
              <w:t>N</w:t>
            </w:r>
            <w:r>
              <w:rPr>
                <w:rFonts w:eastAsia="Times New Roman"/>
                <w:szCs w:val="22"/>
                <w:vertAlign w:val="subscript"/>
              </w:rPr>
              <w:t>TA</w:t>
            </w:r>
            <w:r>
              <w:rPr>
                <w:rStyle w:val="apple-converted-space"/>
                <w:rFonts w:eastAsia="Times New Roman"/>
                <w:szCs w:val="22"/>
              </w:rPr>
              <w:t> </w:t>
            </w:r>
            <w:r>
              <w:rPr>
                <w:rFonts w:eastAsia="Times New Roman"/>
                <w:szCs w:val="22"/>
              </w:rPr>
              <w:t>update/accumulation.</w:t>
            </w:r>
          </w:p>
          <w:p w:rsidR="006D1266" w:rsidRDefault="00535066">
            <w:pPr>
              <w:numPr>
                <w:ilvl w:val="0"/>
                <w:numId w:val="54"/>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UE</m:t>
                  </m:r>
                  <m:r>
                    <m:rPr>
                      <m:sty m:val="b"/>
                    </m:rPr>
                    <w:rPr>
                      <w:rFonts w:ascii="Cambria Math" w:eastAsia="Calibri" w:hAnsi="Cambria Math"/>
                      <w:szCs w:val="22"/>
                      <w:lang w:eastAsia="ko-KR"/>
                    </w:rPr>
                    <m:t>-</m:t>
                  </m:r>
                  <m:r>
                    <m:rPr>
                      <m:sty m:val="b"/>
                    </m:rPr>
                    <w:rPr>
                      <w:rFonts w:ascii="Cambria Math" w:eastAsia="Calibri" w:hAnsi="Cambria Math"/>
                      <w:szCs w:val="22"/>
                      <w:lang w:eastAsia="ko-KR"/>
                    </w:rPr>
                    <m:t>specific</m:t>
                  </m:r>
                </m:sub>
              </m:sSub>
            </m:oMath>
            <w:r>
              <w:rPr>
                <w:rFonts w:eastAsia="Times New Roman"/>
                <w:szCs w:val="22"/>
              </w:rPr>
              <w:t>  is UE self-estimated TA to pre-compensate for the service link delay.</w:t>
            </w:r>
          </w:p>
          <w:p w:rsidR="006D1266" w:rsidRDefault="00535066">
            <w:pPr>
              <w:numPr>
                <w:ilvl w:val="0"/>
                <w:numId w:val="54"/>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common</m:t>
                  </m:r>
                </m:sub>
              </m:sSub>
            </m:oMath>
            <w:r>
              <w:rPr>
                <w:rStyle w:val="apple-converted-space"/>
                <w:rFonts w:eastAsia="Times New Roman"/>
                <w:szCs w:val="22"/>
              </w:rPr>
              <w:t> </w:t>
            </w:r>
            <w:r>
              <w:rPr>
                <w:rFonts w:eastAsia="Times New Roman"/>
                <w:szCs w:val="22"/>
              </w:rPr>
              <w:t>is network-controlled common TA, and may</w:t>
            </w:r>
            <w:r>
              <w:rPr>
                <w:rStyle w:val="apple-converted-space"/>
                <w:rFonts w:eastAsia="Times New Roman"/>
                <w:szCs w:val="22"/>
              </w:rPr>
              <w:t> </w:t>
            </w:r>
            <w:r>
              <w:rPr>
                <w:rFonts w:eastAsia="Times New Roman"/>
                <w:szCs w:val="22"/>
              </w:rPr>
              <w:t xml:space="preserve">include any timing offset considered </w:t>
            </w:r>
            <w:r>
              <w:rPr>
                <w:rFonts w:eastAsia="Times New Roman"/>
                <w:szCs w:val="22"/>
              </w:rPr>
              <w:t>necessary by the network.</w:t>
            </w:r>
          </w:p>
          <w:p w:rsidR="006D1266" w:rsidRDefault="00535066">
            <w:pPr>
              <w:numPr>
                <w:ilvl w:val="0"/>
                <w:numId w:val="54"/>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common</m:t>
                  </m:r>
                </m:sub>
              </m:sSub>
            </m:oMath>
            <w:r>
              <w:rPr>
                <w:rStyle w:val="apple-converted-space"/>
                <w:rFonts w:eastAsia="Times New Roman"/>
                <w:szCs w:val="22"/>
              </w:rPr>
              <w:t> </w:t>
            </w:r>
            <w:r>
              <w:rPr>
                <w:rFonts w:eastAsia="Times New Roman"/>
                <w:szCs w:val="22"/>
              </w:rPr>
              <w:t>with value of 0 is supported.</w:t>
            </w:r>
            <w:r>
              <w:rPr>
                <w:rFonts w:eastAsia="Times New Roman"/>
                <w:sz w:val="18"/>
              </w:rPr>
              <w:t xml:space="preserve"> </w:t>
            </w:r>
          </w:p>
          <w:p w:rsidR="006D1266" w:rsidRDefault="00535066">
            <w:pPr>
              <w:numPr>
                <w:ilvl w:val="1"/>
                <w:numId w:val="54"/>
              </w:numPr>
              <w:spacing w:after="0"/>
              <w:rPr>
                <w:rFonts w:eastAsia="Times New Roman"/>
                <w:sz w:val="18"/>
              </w:rPr>
            </w:pPr>
            <w:r>
              <w:rPr>
                <w:rFonts w:eastAsia="Times New Roman"/>
                <w:szCs w:val="22"/>
              </w:rPr>
              <w:t>FFS:  details of signaling including granularity. </w:t>
            </w:r>
            <w:r>
              <w:rPr>
                <w:rStyle w:val="apple-converted-space"/>
                <w:rFonts w:eastAsia="Times New Roman"/>
                <w:szCs w:val="22"/>
              </w:rPr>
              <w:t> </w:t>
            </w:r>
            <w:r>
              <w:rPr>
                <w:rFonts w:eastAsia="Gulim"/>
                <w:dstrike/>
                <w:sz w:val="18"/>
              </w:rPr>
              <w:t xml:space="preserve"> </w:t>
            </w:r>
          </w:p>
          <w:p w:rsidR="006D1266" w:rsidRDefault="00535066">
            <w:pPr>
              <w:numPr>
                <w:ilvl w:val="0"/>
                <w:numId w:val="54"/>
              </w:numPr>
              <w:spacing w:after="0"/>
              <w:rPr>
                <w:rStyle w:val="apple-converted-space"/>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offset</m:t>
                  </m:r>
                </m:sub>
              </m:sSub>
            </m:oMath>
            <w:r>
              <w:rPr>
                <w:rStyle w:val="apple-converted-space"/>
                <w:rFonts w:eastAsia="Times New Roman"/>
                <w:color w:val="000000"/>
                <w:szCs w:val="22"/>
              </w:rPr>
              <w:t> is a</w:t>
            </w:r>
            <w:r>
              <w:rPr>
                <w:rFonts w:eastAsia="Times New Roman"/>
                <w:color w:val="000000"/>
                <w:szCs w:val="22"/>
              </w:rPr>
              <w:t xml:space="preserve"> fixed offset used to calculate the timing advance.</w:t>
            </w:r>
            <w:r>
              <w:rPr>
                <w:rStyle w:val="apple-converted-space"/>
                <w:rFonts w:eastAsia="Times New Roman"/>
                <w:color w:val="000000"/>
                <w:szCs w:val="22"/>
              </w:rPr>
              <w:t> </w:t>
            </w:r>
          </w:p>
          <w:p w:rsidR="006D1266" w:rsidRDefault="006D1266">
            <w:pPr>
              <w:ind w:left="720"/>
              <w:rPr>
                <w:rFonts w:eastAsia="Times New Roman"/>
                <w:color w:val="000000"/>
                <w:sz w:val="18"/>
              </w:rPr>
            </w:pPr>
          </w:p>
          <w:p w:rsidR="006D1266" w:rsidRDefault="00535066">
            <w:pPr>
              <w:wordWrap w:val="0"/>
              <w:rPr>
                <w:rFonts w:eastAsia="Calibri"/>
                <w:color w:val="000000"/>
                <w:sz w:val="18"/>
              </w:rPr>
            </w:pPr>
            <w:r>
              <w:rPr>
                <w:color w:val="000000"/>
                <w:szCs w:val="22"/>
              </w:rPr>
              <w:t>Note-1: Definition of</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Pr>
                <w:rStyle w:val="apple-converted-space"/>
                <w:color w:val="000000"/>
                <w:szCs w:val="22"/>
              </w:rPr>
              <w:t> </w:t>
            </w:r>
            <w:r>
              <w:rPr>
                <w:color w:val="000000"/>
                <w:szCs w:val="22"/>
              </w:rPr>
              <w:t xml:space="preserve">is different from </w:t>
            </w:r>
            <w:r>
              <w:rPr>
                <w:color w:val="000000"/>
                <w:szCs w:val="22"/>
              </w:rPr>
              <w:t>that in</w:t>
            </w:r>
            <w:r>
              <w:rPr>
                <w:rStyle w:val="apple-converted-space"/>
                <w:color w:val="000000"/>
                <w:szCs w:val="22"/>
              </w:rPr>
              <w:t> </w:t>
            </w:r>
            <w:r>
              <w:rPr>
                <w:color w:val="000000"/>
                <w:szCs w:val="22"/>
              </w:rPr>
              <w:t>RAN1#103-e agreement.</w:t>
            </w:r>
            <w:r>
              <w:rPr>
                <w:rStyle w:val="apple-converted-space"/>
                <w:color w:val="000000"/>
                <w:szCs w:val="22"/>
              </w:rPr>
              <w:t> </w:t>
            </w:r>
          </w:p>
          <w:p w:rsidR="006D1266" w:rsidRDefault="00535066">
            <w:pPr>
              <w:rPr>
                <w:color w:val="000000"/>
                <w:sz w:val="18"/>
              </w:rPr>
            </w:pPr>
            <w:r>
              <w:rPr>
                <w:color w:val="000000"/>
                <w:szCs w:val="22"/>
              </w:rPr>
              <w:t>Note-2: UE might not assume that the RTT between UE and gNB is equal to the calculated TA for Msg1/Msg A.</w:t>
            </w:r>
          </w:p>
          <w:p w:rsidR="006D1266" w:rsidRDefault="00535066">
            <w:pPr>
              <w:rPr>
                <w:color w:val="000000"/>
                <w:sz w:val="18"/>
              </w:rPr>
            </w:pPr>
            <w:r>
              <w:rPr>
                <w:color w:val="000000"/>
                <w:szCs w:val="22"/>
              </w:rPr>
              <w:t>Note-3:</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common</m:t>
                  </m:r>
                </m:sub>
              </m:sSub>
            </m:oMath>
            <w:r>
              <w:rPr>
                <w:rStyle w:val="apple-converted-space"/>
                <w:color w:val="000000"/>
                <w:szCs w:val="22"/>
              </w:rPr>
              <w:t> </w:t>
            </w:r>
            <w:r>
              <w:rPr>
                <w:color w:val="000000"/>
                <w:szCs w:val="22"/>
              </w:rPr>
              <w:t>is the common timing offset</w:t>
            </w:r>
            <w:r>
              <w:rPr>
                <w:rStyle w:val="apple-converted-space"/>
                <w:color w:val="000000"/>
                <w:szCs w:val="22"/>
              </w:rPr>
              <w:t> </w:t>
            </w:r>
            <w:r>
              <w:rPr>
                <w:szCs w:val="22"/>
              </w:rPr>
              <w:t>X</w:t>
            </w:r>
            <w:r>
              <w:rPr>
                <w:rStyle w:val="apple-converted-space"/>
                <w:szCs w:val="22"/>
              </w:rPr>
              <w:t> </w:t>
            </w:r>
            <w:r>
              <w:rPr>
                <w:color w:val="000000"/>
                <w:szCs w:val="22"/>
              </w:rPr>
              <w:t>as agreed in RAN1 #103-e.</w:t>
            </w:r>
          </w:p>
          <w:p w:rsidR="006D1266" w:rsidRDefault="00535066">
            <w:pPr>
              <w:rPr>
                <w:lang w:eastAsia="zh-CN"/>
              </w:rPr>
            </w:pPr>
            <w:r>
              <w:rPr>
                <w:highlight w:val="green"/>
                <w:lang w:eastAsia="zh-CN"/>
              </w:rPr>
              <w:t>Agreement:</w:t>
            </w:r>
          </w:p>
          <w:p w:rsidR="006D1266" w:rsidRDefault="00535066">
            <w:pPr>
              <w:pStyle w:val="ab"/>
              <w:spacing w:after="0"/>
              <w:rPr>
                <w:lang w:eastAsia="zh-TW"/>
              </w:rPr>
            </w:pPr>
            <w:r>
              <w:rPr>
                <w:lang w:eastAsia="zh-TW"/>
              </w:rPr>
              <w:t>Support serving-satellit</w:t>
            </w:r>
            <w:r>
              <w:rPr>
                <w:lang w:eastAsia="zh-TW"/>
              </w:rPr>
              <w:t>e ephemeris broadcast based on one or more of the following:</w:t>
            </w:r>
          </w:p>
          <w:p w:rsidR="006D1266" w:rsidRDefault="00535066">
            <w:pPr>
              <w:pStyle w:val="ab"/>
              <w:numPr>
                <w:ilvl w:val="0"/>
                <w:numId w:val="55"/>
              </w:numPr>
              <w:spacing w:after="0"/>
              <w:rPr>
                <w:lang w:eastAsia="zh-TW"/>
              </w:rPr>
            </w:pPr>
            <w:r>
              <w:rPr>
                <w:lang w:eastAsia="zh-TW"/>
              </w:rPr>
              <w:t xml:space="preserve">Set 1: Satellite position and velocity state vectors: </w:t>
            </w:r>
          </w:p>
          <w:p w:rsidR="006D1266" w:rsidRDefault="00535066">
            <w:pPr>
              <w:pStyle w:val="ab"/>
              <w:numPr>
                <w:ilvl w:val="1"/>
                <w:numId w:val="55"/>
              </w:numPr>
              <w:spacing w:after="0"/>
              <w:rPr>
                <w:lang w:eastAsia="zh-TW"/>
              </w:rPr>
            </w:pPr>
            <w:r>
              <w:rPr>
                <w:lang w:eastAsia="zh-TW"/>
              </w:rPr>
              <w:t xml:space="preserve">position X,Y,Z in ECEF (m)  </w:t>
            </w:r>
          </w:p>
          <w:p w:rsidR="006D1266" w:rsidRDefault="00535066">
            <w:pPr>
              <w:pStyle w:val="ab"/>
              <w:numPr>
                <w:ilvl w:val="1"/>
                <w:numId w:val="55"/>
              </w:numPr>
              <w:spacing w:after="0"/>
              <w:rPr>
                <w:lang w:eastAsia="zh-TW"/>
              </w:rPr>
            </w:pPr>
            <w:r>
              <w:rPr>
                <w:lang w:eastAsia="zh-TW"/>
              </w:rPr>
              <w:t>velocity VX,VY,VZ in ECEF (m/s)</w:t>
            </w:r>
          </w:p>
          <w:p w:rsidR="006D1266" w:rsidRDefault="00535066">
            <w:pPr>
              <w:pStyle w:val="aff0"/>
              <w:numPr>
                <w:ilvl w:val="0"/>
                <w:numId w:val="55"/>
              </w:numPr>
              <w:spacing w:after="0"/>
              <w:rPr>
                <w:lang w:eastAsia="zh-TW"/>
              </w:rPr>
            </w:pPr>
            <w:r>
              <w:rPr>
                <w:lang w:eastAsia="zh-TW"/>
              </w:rPr>
              <w:t>Set 2: At least the following parameters in orbital parameter ephemeris format:</w:t>
            </w:r>
          </w:p>
          <w:p w:rsidR="006D1266" w:rsidRDefault="00535066">
            <w:pPr>
              <w:pStyle w:val="ab"/>
              <w:numPr>
                <w:ilvl w:val="1"/>
                <w:numId w:val="55"/>
              </w:numPr>
              <w:spacing w:after="0"/>
              <w:rPr>
                <w:lang w:eastAsia="zh-TW"/>
              </w:rPr>
            </w:pPr>
            <w:r>
              <w:rPr>
                <w:lang w:eastAsia="zh-TW"/>
              </w:rPr>
              <w:t xml:space="preserve">Semi-major axis α [m] </w:t>
            </w:r>
          </w:p>
          <w:p w:rsidR="006D1266" w:rsidRDefault="00535066">
            <w:pPr>
              <w:pStyle w:val="ab"/>
              <w:numPr>
                <w:ilvl w:val="1"/>
                <w:numId w:val="55"/>
              </w:numPr>
              <w:spacing w:after="0"/>
              <w:rPr>
                <w:lang w:eastAsia="zh-TW"/>
              </w:rPr>
            </w:pPr>
            <w:r>
              <w:rPr>
                <w:lang w:eastAsia="zh-TW"/>
              </w:rPr>
              <w:t xml:space="preserve">Eccentricity e </w:t>
            </w:r>
          </w:p>
          <w:p w:rsidR="006D1266" w:rsidRDefault="00535066">
            <w:pPr>
              <w:pStyle w:val="ab"/>
              <w:numPr>
                <w:ilvl w:val="1"/>
                <w:numId w:val="55"/>
              </w:numPr>
              <w:spacing w:after="0"/>
              <w:rPr>
                <w:lang w:eastAsia="zh-TW"/>
              </w:rPr>
            </w:pPr>
            <w:r>
              <w:rPr>
                <w:lang w:eastAsia="zh-TW"/>
              </w:rPr>
              <w:t xml:space="preserve">Argument of periapsis ω [rad] </w:t>
            </w:r>
          </w:p>
          <w:p w:rsidR="006D1266" w:rsidRDefault="00535066">
            <w:pPr>
              <w:pStyle w:val="ab"/>
              <w:numPr>
                <w:ilvl w:val="1"/>
                <w:numId w:val="55"/>
              </w:numPr>
              <w:spacing w:after="0"/>
              <w:rPr>
                <w:lang w:eastAsia="zh-TW"/>
              </w:rPr>
            </w:pPr>
            <w:r>
              <w:rPr>
                <w:lang w:eastAsia="zh-TW"/>
              </w:rPr>
              <w:t xml:space="preserve">Longitude of ascending node Ω [rad] </w:t>
            </w:r>
          </w:p>
          <w:p w:rsidR="006D1266" w:rsidRDefault="00535066">
            <w:pPr>
              <w:pStyle w:val="ab"/>
              <w:numPr>
                <w:ilvl w:val="1"/>
                <w:numId w:val="55"/>
              </w:numPr>
              <w:spacing w:after="0"/>
              <w:rPr>
                <w:lang w:eastAsia="zh-TW"/>
              </w:rPr>
            </w:pPr>
            <w:r>
              <w:rPr>
                <w:lang w:eastAsia="zh-TW"/>
              </w:rPr>
              <w:t xml:space="preserve">Inclination i [rad] </w:t>
            </w:r>
          </w:p>
          <w:p w:rsidR="006D1266" w:rsidRDefault="00535066">
            <w:pPr>
              <w:pStyle w:val="ab"/>
              <w:numPr>
                <w:ilvl w:val="1"/>
                <w:numId w:val="55"/>
              </w:numPr>
              <w:spacing w:after="0"/>
              <w:rPr>
                <w:lang w:eastAsia="zh-TW"/>
              </w:rPr>
            </w:pPr>
            <w:r>
              <w:rPr>
                <w:lang w:eastAsia="zh-TW"/>
              </w:rPr>
              <w:t>Mean anomaly M [rad] at epoch time t</w:t>
            </w:r>
            <w:r>
              <w:rPr>
                <w:vertAlign w:val="subscript"/>
                <w:lang w:eastAsia="zh-TW"/>
              </w:rPr>
              <w:t>o</w:t>
            </w:r>
          </w:p>
          <w:p w:rsidR="006D1266" w:rsidRDefault="00535066">
            <w:pPr>
              <w:pStyle w:val="ab"/>
              <w:numPr>
                <w:ilvl w:val="2"/>
                <w:numId w:val="55"/>
              </w:numPr>
              <w:spacing w:after="0"/>
              <w:rPr>
                <w:lang w:eastAsia="zh-TW"/>
              </w:rPr>
            </w:pPr>
            <w:r>
              <w:rPr>
                <w:lang w:eastAsia="zh-TW"/>
              </w:rPr>
              <w:t>FFS: Whether pre-provisioned ephemeris based on orbital elements can be used as reference</w:t>
            </w:r>
            <w:r>
              <w:rPr>
                <w:lang w:eastAsia="zh-TW"/>
              </w:rPr>
              <w:t>. Thereby, only delta corrections can be broadcast in order to reduce the overhead</w:t>
            </w:r>
          </w:p>
          <w:p w:rsidR="006D1266" w:rsidRDefault="00535066">
            <w:pPr>
              <w:pStyle w:val="ab"/>
              <w:numPr>
                <w:ilvl w:val="0"/>
                <w:numId w:val="55"/>
              </w:numPr>
              <w:spacing w:after="0"/>
              <w:rPr>
                <w:lang w:eastAsia="zh-TW"/>
              </w:rPr>
            </w:pPr>
            <w:r>
              <w:rPr>
                <w:lang w:eastAsia="zh-TW"/>
              </w:rPr>
              <w:t>FFS: The field size for each parameter</w:t>
            </w:r>
          </w:p>
          <w:p w:rsidR="006D1266" w:rsidRDefault="00535066">
            <w:pPr>
              <w:pStyle w:val="ab"/>
              <w:numPr>
                <w:ilvl w:val="0"/>
                <w:numId w:val="55"/>
              </w:numPr>
              <w:spacing w:after="0"/>
              <w:rPr>
                <w:lang w:eastAsia="zh-TW"/>
              </w:rPr>
            </w:pPr>
            <w:r>
              <w:rPr>
                <w:lang w:eastAsia="zh-TW"/>
              </w:rPr>
              <w:t>FFS: The impact on signaling due to the required accuracy of serving-satellite ephemeris</w:t>
            </w:r>
          </w:p>
          <w:p w:rsidR="006D1266" w:rsidRDefault="00535066">
            <w:pPr>
              <w:pStyle w:val="ab"/>
              <w:numPr>
                <w:ilvl w:val="0"/>
                <w:numId w:val="55"/>
              </w:numPr>
              <w:spacing w:after="0"/>
              <w:rPr>
                <w:lang w:eastAsia="zh-TW"/>
              </w:rPr>
            </w:pPr>
            <w:r>
              <w:t>FFS: Whether down-selection is needed or both</w:t>
            </w:r>
            <w:r>
              <w:t xml:space="preserve"> sets are supported</w:t>
            </w:r>
          </w:p>
          <w:p w:rsidR="006D1266" w:rsidRDefault="006D1266">
            <w:pPr>
              <w:rPr>
                <w:lang w:eastAsia="zh-CN"/>
              </w:rPr>
            </w:pPr>
          </w:p>
          <w:p w:rsidR="006D1266" w:rsidRDefault="00535066">
            <w:pPr>
              <w:rPr>
                <w:b/>
                <w:u w:val="single"/>
                <w:lang w:eastAsia="zh-CN"/>
              </w:rPr>
            </w:pPr>
            <w:r>
              <w:rPr>
                <w:b/>
                <w:u w:val="single"/>
                <w:lang w:eastAsia="zh-CN"/>
              </w:rPr>
              <w:t>Conclusion:</w:t>
            </w:r>
          </w:p>
          <w:p w:rsidR="006D1266" w:rsidRDefault="00535066">
            <w:pPr>
              <w:rPr>
                <w:b/>
                <w:lang w:eastAsia="zh-CN"/>
              </w:rPr>
            </w:pPr>
            <w:r>
              <w:rPr>
                <w:lang w:eastAsia="zh-CN"/>
              </w:rPr>
              <w:t>The orbital propagator model to be used at UE side can be left to implementation.</w:t>
            </w:r>
          </w:p>
          <w:p w:rsidR="006D1266" w:rsidRDefault="00535066">
            <w:pPr>
              <w:rPr>
                <w:b/>
                <w:highlight w:val="green"/>
                <w:lang w:eastAsia="zh-CN"/>
              </w:rPr>
            </w:pPr>
            <w:r>
              <w:rPr>
                <w:b/>
                <w:lang w:eastAsia="zh-CN"/>
              </w:rPr>
              <w:t>RAN1 Meeting #104-e  (e-Meeting, January 25th – February 5th, 2021):</w:t>
            </w:r>
          </w:p>
          <w:p w:rsidR="006D1266" w:rsidRDefault="00535066">
            <w:pPr>
              <w:rPr>
                <w:lang w:eastAsia="zh-CN"/>
              </w:rPr>
            </w:pPr>
            <w:r>
              <w:rPr>
                <w:highlight w:val="green"/>
                <w:lang w:eastAsia="zh-CN"/>
              </w:rPr>
              <w:t>Agreement:</w:t>
            </w:r>
          </w:p>
          <w:p w:rsidR="006D1266" w:rsidRDefault="00535066">
            <w:pPr>
              <w:rPr>
                <w:lang w:eastAsia="zh-CN"/>
              </w:rPr>
            </w:pPr>
            <w:r>
              <w:rPr>
                <w:lang w:eastAsia="zh-CN"/>
              </w:rPr>
              <w:t xml:space="preserve">An NTN UE in RRC_CONNECTED state is required to support UE </w:t>
            </w:r>
            <w:r>
              <w:rPr>
                <w:lang w:eastAsia="zh-CN"/>
              </w:rPr>
              <w:t>specific TA calculation based at least on its GNSS-acquired position and the serving satellite ephemeris.</w:t>
            </w:r>
          </w:p>
          <w:p w:rsidR="006D1266" w:rsidRDefault="00535066">
            <w:pPr>
              <w:rPr>
                <w:lang w:eastAsia="zh-CN"/>
              </w:rPr>
            </w:pPr>
            <w:r>
              <w:rPr>
                <w:lang w:eastAsia="zh-CN"/>
              </w:rPr>
              <w:lastRenderedPageBreak/>
              <w:t>FFS: Operation of closed loop and open loop TA control</w:t>
            </w:r>
          </w:p>
          <w:p w:rsidR="006D1266" w:rsidRDefault="00535066">
            <w:pPr>
              <w:rPr>
                <w:lang w:eastAsia="zh-CN"/>
              </w:rPr>
            </w:pPr>
            <w:r>
              <w:rPr>
                <w:highlight w:val="green"/>
                <w:lang w:eastAsia="zh-CN"/>
              </w:rPr>
              <w:t>Agreement:</w:t>
            </w:r>
          </w:p>
          <w:p w:rsidR="006D1266" w:rsidRDefault="00535066">
            <w:pPr>
              <w:rPr>
                <w:lang w:eastAsia="zh-CN"/>
              </w:rPr>
            </w:pPr>
            <w:r>
              <w:rPr>
                <w:lang w:eastAsia="zh-CN"/>
              </w:rPr>
              <w:t>For TA update in RRC_CONNECTED state, combination of both open (i.e. UE autonomous T</w:t>
            </w:r>
            <w:r>
              <w:rPr>
                <w:lang w:eastAsia="zh-CN"/>
              </w:rPr>
              <w:t>A estimation, and common TA estimation) and closed (i.e., received TA commands) control loops shall be supported for NTN.</w:t>
            </w:r>
          </w:p>
          <w:p w:rsidR="006D1266" w:rsidRDefault="00535066">
            <w:pPr>
              <w:rPr>
                <w:lang w:eastAsia="zh-CN"/>
              </w:rPr>
            </w:pPr>
            <w:r>
              <w:rPr>
                <w:lang w:eastAsia="zh-CN"/>
              </w:rPr>
              <w:t>FFS: Details of the combination of open and closed loop TA control</w:t>
            </w:r>
          </w:p>
          <w:p w:rsidR="006D1266" w:rsidRDefault="00535066">
            <w:pPr>
              <w:rPr>
                <w:u w:val="single"/>
                <w:lang w:eastAsia="zh-CN"/>
              </w:rPr>
            </w:pPr>
            <w:r>
              <w:rPr>
                <w:u w:val="single"/>
                <w:lang w:eastAsia="zh-CN"/>
              </w:rPr>
              <w:t>Conclusion:</w:t>
            </w:r>
          </w:p>
          <w:p w:rsidR="006D1266" w:rsidRDefault="00535066">
            <w:pPr>
              <w:rPr>
                <w:lang w:eastAsia="zh-CN"/>
              </w:rPr>
            </w:pPr>
            <w:r>
              <w:rPr>
                <w:lang w:eastAsia="zh-CN"/>
              </w:rPr>
              <w:t xml:space="preserve">It is up to RAN4 to decide whether interruptions or </w:t>
            </w:r>
            <w:r>
              <w:rPr>
                <w:lang w:eastAsia="zh-CN"/>
              </w:rPr>
              <w:t>measurement gaps are required for GNSS measurements during NTN operation</w:t>
            </w:r>
          </w:p>
          <w:p w:rsidR="006D1266" w:rsidRDefault="00535066">
            <w:pPr>
              <w:rPr>
                <w:lang w:eastAsia="zh-CN"/>
              </w:rPr>
            </w:pPr>
            <w:r>
              <w:rPr>
                <w:highlight w:val="green"/>
                <w:lang w:eastAsia="zh-CN"/>
              </w:rPr>
              <w:t>Agreement:</w:t>
            </w:r>
            <w:r>
              <w:rPr>
                <w:lang w:eastAsia="zh-CN"/>
              </w:rPr>
              <w:t xml:space="preserve"> </w:t>
            </w:r>
          </w:p>
          <w:p w:rsidR="006D1266" w:rsidRDefault="00535066">
            <w:pPr>
              <w:rPr>
                <w:bCs/>
                <w:lang w:eastAsia="zh-CN"/>
              </w:rPr>
            </w:pPr>
            <w:r>
              <w:rPr>
                <w:bCs/>
                <w:lang w:eastAsia="zh-CN"/>
              </w:rPr>
              <w:t xml:space="preserve">RAN1 should send an LS to RAN4 with the following questions: </w:t>
            </w:r>
          </w:p>
          <w:p w:rsidR="006D1266" w:rsidRDefault="00535066">
            <w:pPr>
              <w:rPr>
                <w:bCs/>
                <w:lang w:eastAsia="zh-CN"/>
              </w:rPr>
            </w:pPr>
            <w:r>
              <w:rPr>
                <w:bCs/>
                <w:lang w:eastAsia="zh-CN"/>
              </w:rPr>
              <w:t>Question 1: RAN1 would like to ask RAN4, to indicate what are the NTN UL time synchronization requirements?</w:t>
            </w:r>
          </w:p>
          <w:p w:rsidR="006D1266" w:rsidRDefault="00535066">
            <w:pPr>
              <w:numPr>
                <w:ilvl w:val="0"/>
                <w:numId w:val="56"/>
              </w:numPr>
              <w:spacing w:after="0"/>
              <w:rPr>
                <w:bCs/>
                <w:lang w:eastAsia="zh-CN"/>
              </w:rPr>
            </w:pPr>
            <w:r>
              <w:rPr>
                <w:bCs/>
                <w:lang w:eastAsia="zh-CN"/>
              </w:rPr>
              <w:t>F</w:t>
            </w:r>
            <w:r>
              <w:rPr>
                <w:bCs/>
                <w:lang w:eastAsia="zh-CN"/>
              </w:rPr>
              <w:t>or initial access (i.e. PRACH transmission)</w:t>
            </w:r>
          </w:p>
          <w:p w:rsidR="006D1266" w:rsidRDefault="00535066">
            <w:pPr>
              <w:numPr>
                <w:ilvl w:val="0"/>
                <w:numId w:val="56"/>
              </w:numPr>
              <w:spacing w:after="0"/>
              <w:rPr>
                <w:bCs/>
                <w:lang w:eastAsia="zh-CN"/>
              </w:rPr>
            </w:pPr>
            <w:r>
              <w:rPr>
                <w:bCs/>
                <w:lang w:eastAsia="zh-CN"/>
              </w:rPr>
              <w:t>For UL transmissions in RRC Connected State</w:t>
            </w:r>
          </w:p>
          <w:p w:rsidR="006D1266" w:rsidRDefault="00535066">
            <w:pPr>
              <w:rPr>
                <w:bCs/>
                <w:lang w:eastAsia="zh-CN"/>
              </w:rPr>
            </w:pPr>
            <w:r>
              <w:rPr>
                <w:bCs/>
                <w:lang w:eastAsia="zh-CN"/>
              </w:rPr>
              <w:t>Question 2: RAN1 would like to ask RAN4, to indicate what are the NTN UL frequency synchronization requirements?</w:t>
            </w:r>
          </w:p>
          <w:p w:rsidR="006D1266" w:rsidRDefault="00535066">
            <w:pPr>
              <w:numPr>
                <w:ilvl w:val="0"/>
                <w:numId w:val="57"/>
              </w:numPr>
              <w:spacing w:after="0"/>
              <w:rPr>
                <w:bCs/>
                <w:lang w:eastAsia="zh-CN"/>
              </w:rPr>
            </w:pPr>
            <w:r>
              <w:rPr>
                <w:bCs/>
                <w:lang w:eastAsia="zh-CN"/>
              </w:rPr>
              <w:t>For initial access (i.e. PRACH transmission)</w:t>
            </w:r>
          </w:p>
          <w:p w:rsidR="006D1266" w:rsidRDefault="00535066">
            <w:pPr>
              <w:numPr>
                <w:ilvl w:val="0"/>
                <w:numId w:val="57"/>
              </w:numPr>
              <w:spacing w:after="0"/>
              <w:rPr>
                <w:bCs/>
                <w:lang w:eastAsia="zh-CN"/>
              </w:rPr>
            </w:pPr>
            <w:r>
              <w:rPr>
                <w:bCs/>
                <w:lang w:eastAsia="zh-CN"/>
              </w:rPr>
              <w:t>For UL tra</w:t>
            </w:r>
            <w:r>
              <w:rPr>
                <w:bCs/>
                <w:lang w:eastAsia="zh-CN"/>
              </w:rPr>
              <w:t>nsmissions in RRC Connected State</w:t>
            </w:r>
          </w:p>
          <w:p w:rsidR="006D1266" w:rsidRDefault="00535066">
            <w:pPr>
              <w:rPr>
                <w:u w:val="single"/>
                <w:lang w:eastAsia="zh-CN"/>
              </w:rPr>
            </w:pPr>
            <w:r>
              <w:rPr>
                <w:u w:val="single"/>
                <w:lang w:eastAsia="zh-CN"/>
              </w:rPr>
              <w:t>Conclusion:</w:t>
            </w:r>
          </w:p>
          <w:p w:rsidR="006D1266" w:rsidRDefault="00535066">
            <w:pPr>
              <w:rPr>
                <w:lang w:eastAsia="zh-CN"/>
              </w:rPr>
            </w:pPr>
            <w:r>
              <w:rPr>
                <w:lang w:eastAsia="zh-CN"/>
              </w:rPr>
              <w:t>If DL frequency compensation for the service link Doppler is applied, indication of the amount of frequency compensation is necessary.</w:t>
            </w:r>
          </w:p>
          <w:p w:rsidR="006D1266" w:rsidRDefault="00535066">
            <w:pPr>
              <w:numPr>
                <w:ilvl w:val="0"/>
                <w:numId w:val="58"/>
              </w:numPr>
              <w:spacing w:after="0"/>
              <w:rPr>
                <w:lang w:eastAsia="zh-CN"/>
              </w:rPr>
            </w:pPr>
            <w:r>
              <w:rPr>
                <w:lang w:eastAsia="zh-CN"/>
              </w:rPr>
              <w:t>FFS: support of DL frequency compensation for the service link Doppler.</w:t>
            </w:r>
          </w:p>
          <w:p w:rsidR="006D1266" w:rsidRDefault="00535066">
            <w:pPr>
              <w:rPr>
                <w:lang w:eastAsia="zh-CN"/>
              </w:rPr>
            </w:pPr>
            <w:bookmarkStart w:id="99" w:name="_Hlk63432430"/>
            <w:r>
              <w:rPr>
                <w:highlight w:val="green"/>
                <w:lang w:eastAsia="zh-CN"/>
              </w:rPr>
              <w:t>Agr</w:t>
            </w:r>
            <w:r>
              <w:rPr>
                <w:highlight w:val="green"/>
                <w:lang w:eastAsia="zh-CN"/>
              </w:rPr>
              <w:t>eement:</w:t>
            </w:r>
          </w:p>
          <w:p w:rsidR="006D1266" w:rsidRDefault="00535066">
            <w:pPr>
              <w:numPr>
                <w:ilvl w:val="0"/>
                <w:numId w:val="58"/>
              </w:numPr>
              <w:spacing w:after="0"/>
              <w:rPr>
                <w:lang w:eastAsia="zh-CN"/>
              </w:rPr>
            </w:pPr>
            <w:r>
              <w:rPr>
                <w:lang w:eastAsia="zh-CN"/>
              </w:rPr>
              <w:t>RAN1 to support satellite ephemeris broadcast based at least on one of the following format options:</w:t>
            </w:r>
          </w:p>
          <w:p w:rsidR="006D1266" w:rsidRDefault="00535066">
            <w:pPr>
              <w:numPr>
                <w:ilvl w:val="1"/>
                <w:numId w:val="58"/>
              </w:numPr>
              <w:spacing w:after="0"/>
              <w:rPr>
                <w:lang w:eastAsia="zh-CN"/>
              </w:rPr>
            </w:pPr>
            <w:r>
              <w:rPr>
                <w:lang w:eastAsia="zh-CN"/>
              </w:rPr>
              <w:t>Option 1: Ephemeris format based on satellite position and velocity state vectors</w:t>
            </w:r>
          </w:p>
          <w:p w:rsidR="006D1266" w:rsidRDefault="00535066">
            <w:pPr>
              <w:numPr>
                <w:ilvl w:val="2"/>
                <w:numId w:val="58"/>
              </w:numPr>
              <w:spacing w:after="0"/>
              <w:rPr>
                <w:lang w:eastAsia="zh-CN"/>
              </w:rPr>
            </w:pPr>
            <w:r>
              <w:rPr>
                <w:lang w:eastAsia="zh-CN"/>
              </w:rPr>
              <w:t xml:space="preserve">FFS: Details on state vectors formats </w:t>
            </w:r>
          </w:p>
          <w:p w:rsidR="006D1266" w:rsidRDefault="00535066">
            <w:pPr>
              <w:numPr>
                <w:ilvl w:val="2"/>
                <w:numId w:val="58"/>
              </w:numPr>
              <w:spacing w:after="0"/>
              <w:rPr>
                <w:lang w:eastAsia="zh-CN"/>
              </w:rPr>
            </w:pPr>
            <w:r>
              <w:rPr>
                <w:lang w:eastAsia="zh-CN"/>
              </w:rPr>
              <w:t xml:space="preserve">FFS: Details on time </w:t>
            </w:r>
            <w:r>
              <w:rPr>
                <w:lang w:eastAsia="zh-CN"/>
              </w:rPr>
              <w:t>reference provisioning/format</w:t>
            </w:r>
          </w:p>
          <w:p w:rsidR="006D1266" w:rsidRDefault="00535066">
            <w:pPr>
              <w:numPr>
                <w:ilvl w:val="1"/>
                <w:numId w:val="58"/>
              </w:numPr>
              <w:spacing w:after="0"/>
              <w:rPr>
                <w:lang w:eastAsia="zh-CN"/>
              </w:rPr>
            </w:pPr>
            <w:r>
              <w:rPr>
                <w:lang w:eastAsia="zh-CN"/>
              </w:rPr>
              <w:t>Option 2: Ephemeris format based on orbital elements</w:t>
            </w:r>
          </w:p>
          <w:p w:rsidR="006D1266" w:rsidRDefault="00535066">
            <w:pPr>
              <w:numPr>
                <w:ilvl w:val="2"/>
                <w:numId w:val="58"/>
              </w:numPr>
              <w:spacing w:after="0"/>
              <w:rPr>
                <w:lang w:eastAsia="zh-CN"/>
              </w:rPr>
            </w:pPr>
            <w:r>
              <w:rPr>
                <w:lang w:eastAsia="zh-CN"/>
              </w:rPr>
              <w:t xml:space="preserve">FFS: Details on orbital elements formats </w:t>
            </w:r>
          </w:p>
          <w:p w:rsidR="006D1266" w:rsidRDefault="00535066">
            <w:pPr>
              <w:numPr>
                <w:ilvl w:val="2"/>
                <w:numId w:val="58"/>
              </w:numPr>
              <w:spacing w:after="0"/>
              <w:rPr>
                <w:lang w:eastAsia="zh-CN"/>
              </w:rPr>
            </w:pPr>
            <w:r>
              <w:rPr>
                <w:lang w:eastAsia="zh-CN"/>
              </w:rPr>
              <w:t>FFS: Details on time reference provisioning/format</w:t>
            </w:r>
          </w:p>
          <w:p w:rsidR="006D1266" w:rsidRDefault="00535066">
            <w:pPr>
              <w:numPr>
                <w:ilvl w:val="0"/>
                <w:numId w:val="58"/>
              </w:numPr>
              <w:spacing w:after="0"/>
              <w:rPr>
                <w:lang w:eastAsia="zh-CN"/>
              </w:rPr>
            </w:pPr>
            <w:r>
              <w:rPr>
                <w:lang w:eastAsia="zh-CN"/>
              </w:rPr>
              <w:t>FFS: Whether down-selection is needed or both options are supported</w:t>
            </w:r>
          </w:p>
          <w:bookmarkEnd w:id="99"/>
          <w:p w:rsidR="006D1266" w:rsidRDefault="006D1266"/>
          <w:p w:rsidR="006D1266" w:rsidRDefault="00535066">
            <w:pPr>
              <w:rPr>
                <w:b/>
                <w:highlight w:val="green"/>
                <w:lang w:eastAsia="zh-CN"/>
              </w:rPr>
            </w:pPr>
            <w:r>
              <w:rPr>
                <w:b/>
                <w:lang w:eastAsia="zh-CN"/>
              </w:rPr>
              <w:t>RAN1 Meetin</w:t>
            </w:r>
            <w:r>
              <w:rPr>
                <w:b/>
                <w:lang w:eastAsia="zh-CN"/>
              </w:rPr>
              <w:t>g #103-e  (e-Meeting, October 26th – November 13th, 2020):</w:t>
            </w:r>
          </w:p>
          <w:p w:rsidR="006D1266" w:rsidRDefault="00535066">
            <w:pPr>
              <w:rPr>
                <w:lang w:eastAsia="zh-CN"/>
              </w:rPr>
            </w:pPr>
            <w:r>
              <w:rPr>
                <w:highlight w:val="green"/>
                <w:lang w:eastAsia="zh-CN"/>
              </w:rPr>
              <w:t>Agreement:</w:t>
            </w:r>
          </w:p>
          <w:p w:rsidR="006D1266" w:rsidRDefault="00535066">
            <w:pPr>
              <w:rPr>
                <w:lang w:eastAsia="zh-CN"/>
              </w:rPr>
            </w:pPr>
            <w:r>
              <w:rPr>
                <w:lang w:eastAsia="zh-CN"/>
              </w:rPr>
              <w:t>An NTN UE in RRC_IDLE and RRC_INACTIVE states is required to at least support UE specific TA calculation based at least on its GNSS-acquired position and the serving satellite ephemeris.</w:t>
            </w:r>
          </w:p>
          <w:p w:rsidR="006D1266" w:rsidRDefault="00535066">
            <w:pPr>
              <w:rPr>
                <w:lang w:eastAsia="zh-CN"/>
              </w:rPr>
            </w:pPr>
            <w:r>
              <w:rPr>
                <w:highlight w:val="green"/>
                <w:lang w:eastAsia="zh-CN"/>
              </w:rPr>
              <w:t>Agreement:</w:t>
            </w:r>
          </w:p>
          <w:p w:rsidR="006D1266" w:rsidRDefault="00535066">
            <w:pPr>
              <w:rPr>
                <w:lang w:eastAsia="zh-CN"/>
              </w:rPr>
            </w:pPr>
            <w:r>
              <w:rPr>
                <w:lang w:eastAsia="zh-CN"/>
              </w:rPr>
              <w:t>An NR NTN UE in RRC_IDLE and RRC_INACTIVE states shall be capable of at least using its acquired GNSS position and satellite ephemeris to calculate frequency pre-compensation to counter shift the Doppler experienced on the service link.</w:t>
            </w:r>
          </w:p>
          <w:p w:rsidR="006D1266" w:rsidRDefault="00535066">
            <w:pPr>
              <w:rPr>
                <w:rFonts w:eastAsia="宋体" w:cs="Times"/>
                <w:color w:val="000000"/>
                <w:lang w:eastAsia="ko-KR"/>
              </w:rPr>
            </w:pPr>
            <w:r>
              <w:rPr>
                <w:rFonts w:eastAsia="宋体" w:cs="Times"/>
                <w:color w:val="000000"/>
                <w:highlight w:val="green"/>
                <w:lang w:eastAsia="ko-KR"/>
              </w:rPr>
              <w:t>Agreement:</w:t>
            </w:r>
          </w:p>
          <w:p w:rsidR="006D1266" w:rsidRDefault="00535066">
            <w:pPr>
              <w:numPr>
                <w:ilvl w:val="0"/>
                <w:numId w:val="59"/>
              </w:numPr>
              <w:spacing w:after="0"/>
              <w:ind w:left="360"/>
              <w:rPr>
                <w:rFonts w:eastAsia="宋体" w:cs="Times"/>
                <w:color w:val="000000"/>
                <w:lang w:eastAsia="ko-KR"/>
              </w:rPr>
            </w:pPr>
            <w:r>
              <w:rPr>
                <w:rFonts w:eastAsia="宋体" w:cs="Times"/>
                <w:color w:val="000000"/>
                <w:lang w:eastAsia="ko-KR"/>
              </w:rPr>
              <w:t xml:space="preserve">In NTN, the network may broadcast </w:t>
            </w:r>
          </w:p>
          <w:p w:rsidR="006D1266" w:rsidRDefault="00535066">
            <w:pPr>
              <w:numPr>
                <w:ilvl w:val="0"/>
                <w:numId w:val="60"/>
              </w:numPr>
              <w:tabs>
                <w:tab w:val="clear" w:pos="1080"/>
                <w:tab w:val="left" w:pos="720"/>
              </w:tabs>
              <w:spacing w:after="0"/>
              <w:ind w:left="720"/>
              <w:rPr>
                <w:rFonts w:eastAsia="宋体" w:cs="Times"/>
                <w:color w:val="000000"/>
                <w:lang w:eastAsia="ko-KR"/>
              </w:rPr>
            </w:pPr>
            <w:r>
              <w:rPr>
                <w:rFonts w:eastAsia="宋体" w:cs="Times"/>
                <w:color w:val="000000"/>
                <w:lang w:eastAsia="ko-KR"/>
              </w:rPr>
              <w:t xml:space="preserve">A common timing offset value </w:t>
            </w:r>
          </w:p>
          <w:p w:rsidR="006D1266" w:rsidRDefault="00535066">
            <w:pPr>
              <w:numPr>
                <w:ilvl w:val="1"/>
                <w:numId w:val="60"/>
              </w:numPr>
              <w:tabs>
                <w:tab w:val="clear" w:pos="1800"/>
                <w:tab w:val="left" w:pos="1440"/>
              </w:tabs>
              <w:spacing w:after="0"/>
              <w:ind w:left="1440"/>
              <w:rPr>
                <w:rFonts w:eastAsia="宋体" w:cs="Times"/>
                <w:color w:val="000000"/>
                <w:lang w:eastAsia="ko-KR"/>
              </w:rPr>
            </w:pPr>
            <w:r>
              <w:rPr>
                <w:rFonts w:eastAsia="宋体" w:cs="Times"/>
                <w:color w:val="000000"/>
                <w:lang w:eastAsia="ko-KR"/>
              </w:rPr>
              <w:t>FFS details of the common timing offset</w:t>
            </w:r>
          </w:p>
          <w:p w:rsidR="006D1266" w:rsidRDefault="00535066">
            <w:pPr>
              <w:numPr>
                <w:ilvl w:val="0"/>
                <w:numId w:val="60"/>
              </w:numPr>
              <w:tabs>
                <w:tab w:val="clear" w:pos="1080"/>
                <w:tab w:val="left" w:pos="720"/>
              </w:tabs>
              <w:spacing w:after="0"/>
              <w:ind w:left="720"/>
              <w:rPr>
                <w:rFonts w:eastAsia="宋体" w:cs="Times"/>
                <w:color w:val="000000"/>
                <w:lang w:eastAsia="ko-KR"/>
              </w:rPr>
            </w:pPr>
            <w:r>
              <w:rPr>
                <w:rFonts w:eastAsia="宋体" w:cs="Times"/>
                <w:color w:val="000000"/>
                <w:lang w:eastAsia="ko-KR"/>
              </w:rPr>
              <w:t>FFS: A common timing drift rate</w:t>
            </w:r>
          </w:p>
          <w:p w:rsidR="006D1266" w:rsidRDefault="00535066">
            <w:pPr>
              <w:numPr>
                <w:ilvl w:val="0"/>
                <w:numId w:val="59"/>
              </w:numPr>
              <w:spacing w:after="0"/>
              <w:ind w:left="360"/>
              <w:rPr>
                <w:rFonts w:eastAsia="宋体" w:cs="Times"/>
                <w:color w:val="000000"/>
                <w:lang w:eastAsia="ko-KR"/>
              </w:rPr>
            </w:pPr>
            <w:r>
              <w:rPr>
                <w:rFonts w:eastAsia="宋体" w:cs="Times"/>
                <w:color w:val="000000"/>
                <w:lang w:eastAsia="ko-KR"/>
              </w:rPr>
              <w:t>Before Msg1/MsgA transmission, the NR NTN UE in idle/inactive mode calculates its TA as follows:</w:t>
            </w:r>
          </w:p>
          <w:p w:rsidR="006D1266" w:rsidRDefault="00535066">
            <w:pPr>
              <w:ind w:left="360"/>
              <w:rPr>
                <w:rFonts w:eastAsia="宋体" w:cs="Times"/>
                <w:color w:val="000000"/>
                <w:lang w:eastAsia="ko-KR"/>
              </w:rPr>
            </w:pPr>
            <m:oMathPara>
              <m:oMath>
                <m:r>
                  <m:rPr>
                    <m:sty m:val="bi"/>
                  </m:rPr>
                  <w:rPr>
                    <w:rFonts w:ascii="Cambria Math" w:eastAsia="宋体" w:hAnsi="Cambria Math" w:cs="Calibri"/>
                    <w:color w:val="000000"/>
                    <w:sz w:val="22"/>
                    <w:szCs w:val="22"/>
                    <w:lang w:eastAsia="ko-KR"/>
                  </w:rPr>
                  <w:lastRenderedPageBreak/>
                  <m:t>TA</m:t>
                </m:r>
                <m:r>
                  <m:rPr>
                    <m:sty m:val="bi"/>
                  </m:rPr>
                  <w:rPr>
                    <w:rFonts w:ascii="Cambria Math" w:eastAsia="宋体" w:hAnsi="Cambria Math" w:cs="Calibri"/>
                    <w:color w:val="000000"/>
                    <w:sz w:val="22"/>
                    <w:szCs w:val="22"/>
                    <w:lang w:eastAsia="ko-KR"/>
                  </w:rPr>
                  <m:t xml:space="preserve">= </m:t>
                </m:r>
                <m:d>
                  <m:dPr>
                    <m:ctrlPr>
                      <w:rPr>
                        <w:rFonts w:ascii="Cambria Math" w:eastAsia="宋体" w:hAnsi="Cambria Math" w:cs="Calibri"/>
                        <w:b/>
                        <w:bCs/>
                        <w:sz w:val="22"/>
                        <w:szCs w:val="22"/>
                        <w:lang w:eastAsia="ko-KR"/>
                      </w:rPr>
                    </m:ctrlPr>
                  </m:dPr>
                  <m:e>
                    <m:sSub>
                      <m:sSubPr>
                        <m:ctrlPr>
                          <w:rPr>
                            <w:rFonts w:ascii="Cambria Math" w:eastAsia="宋体" w:hAnsi="Cambria Math" w:cs="Calibri"/>
                            <w:b/>
                            <w:bCs/>
                            <w:sz w:val="22"/>
                            <w:szCs w:val="22"/>
                            <w:lang w:eastAsia="ko-KR"/>
                          </w:rPr>
                        </m:ctrlPr>
                      </m:sSubPr>
                      <m:e>
                        <m:r>
                          <m:rPr>
                            <m:sty m:val="bi"/>
                          </m:rPr>
                          <w:rPr>
                            <w:rFonts w:ascii="Cambria Math" w:eastAsia="宋体" w:hAnsi="Cambria Math" w:cs="Calibri"/>
                            <w:sz w:val="22"/>
                            <w:szCs w:val="22"/>
                            <w:lang w:eastAsia="ko-KR"/>
                          </w:rPr>
                          <m:t>N</m:t>
                        </m:r>
                      </m:e>
                      <m:sub>
                        <m:r>
                          <m:rPr>
                            <m:sty m:val="bi"/>
                          </m:rPr>
                          <w:rPr>
                            <w:rFonts w:ascii="Cambria Math" w:eastAsia="宋体" w:hAnsi="Cambria Math" w:cs="Calibri"/>
                            <w:sz w:val="22"/>
                            <w:szCs w:val="22"/>
                            <w:lang w:eastAsia="ko-KR"/>
                          </w:rPr>
                          <m:t>TA</m:t>
                        </m:r>
                      </m:sub>
                    </m:sSub>
                    <m:r>
                      <m:rPr>
                        <m:sty m:val="b"/>
                      </m:rPr>
                      <w:rPr>
                        <w:rFonts w:ascii="Cambria Math" w:eastAsia="宋体" w:hAnsi="Cambria Math" w:cs="Calibri"/>
                        <w:sz w:val="22"/>
                        <w:szCs w:val="22"/>
                        <w:lang w:eastAsia="ko-KR"/>
                      </w:rPr>
                      <m:t>+</m:t>
                    </m:r>
                    <m:sSub>
                      <m:sSubPr>
                        <m:ctrlPr>
                          <w:rPr>
                            <w:rFonts w:ascii="Cambria Math" w:eastAsia="宋体" w:hAnsi="Cambria Math" w:cs="Calibri"/>
                            <w:b/>
                            <w:bCs/>
                            <w:sz w:val="22"/>
                            <w:szCs w:val="22"/>
                            <w:lang w:eastAsia="ko-KR"/>
                          </w:rPr>
                        </m:ctrlPr>
                      </m:sSubPr>
                      <m:e>
                        <m:r>
                          <m:rPr>
                            <m:sty m:val="bi"/>
                          </m:rPr>
                          <w:rPr>
                            <w:rFonts w:ascii="Cambria Math" w:eastAsia="宋体" w:hAnsi="Cambria Math" w:cs="Calibri"/>
                            <w:sz w:val="22"/>
                            <w:szCs w:val="22"/>
                            <w:lang w:eastAsia="ko-KR"/>
                          </w:rPr>
                          <m:t>N</m:t>
                        </m:r>
                      </m:e>
                      <m:sub>
                        <m:r>
                          <m:rPr>
                            <m:sty m:val="bi"/>
                          </m:rPr>
                          <w:rPr>
                            <w:rFonts w:ascii="Cambria Math" w:eastAsia="宋体" w:hAnsi="Cambria Math" w:cs="Calibri"/>
                            <w:sz w:val="22"/>
                            <w:szCs w:val="22"/>
                            <w:lang w:eastAsia="ko-KR"/>
                          </w:rPr>
                          <m:t>TA</m:t>
                        </m:r>
                        <m:r>
                          <m:rPr>
                            <m:sty m:val="b"/>
                          </m:rPr>
                          <w:rPr>
                            <w:rFonts w:ascii="Cambria Math" w:eastAsia="宋体" w:hAnsi="Cambria Math" w:cs="Calibri"/>
                            <w:sz w:val="22"/>
                            <w:szCs w:val="22"/>
                            <w:lang w:eastAsia="ko-KR"/>
                          </w:rPr>
                          <m:t xml:space="preserve">, </m:t>
                        </m:r>
                        <m:r>
                          <m:rPr>
                            <m:sty m:val="bi"/>
                          </m:rPr>
                          <w:rPr>
                            <w:rFonts w:ascii="Cambria Math" w:eastAsia="宋体" w:hAnsi="Cambria Math" w:cs="Calibri"/>
                            <w:sz w:val="22"/>
                            <w:szCs w:val="22"/>
                            <w:lang w:eastAsia="ko-KR"/>
                          </w:rPr>
                          <m:t>offset</m:t>
                        </m:r>
                      </m:sub>
                    </m:sSub>
                    <m:r>
                      <m:rPr>
                        <m:sty m:val="bi"/>
                      </m:rPr>
                      <w:rPr>
                        <w:rFonts w:ascii="Cambria Math" w:eastAsia="宋体" w:hAnsi="Cambria Math" w:cs="Calibri"/>
                        <w:sz w:val="22"/>
                        <w:szCs w:val="22"/>
                        <w:lang w:eastAsia="zh-CN"/>
                      </w:rPr>
                      <m:t>[+</m:t>
                    </m:r>
                    <m:r>
                      <m:rPr>
                        <m:sty m:val="bi"/>
                      </m:rPr>
                      <w:rPr>
                        <w:rFonts w:ascii="Cambria Math" w:eastAsia="宋体" w:hAnsi="Cambria Math" w:cs="Calibri"/>
                        <w:sz w:val="22"/>
                        <w:szCs w:val="22"/>
                        <w:lang w:eastAsia="zh-CN"/>
                      </w:rPr>
                      <m:t>X</m:t>
                    </m:r>
                    <m:r>
                      <m:rPr>
                        <m:sty m:val="bi"/>
                      </m:rPr>
                      <w:rPr>
                        <w:rFonts w:ascii="Cambria Math" w:eastAsia="宋体" w:hAnsi="Cambria Math" w:cs="Calibri"/>
                        <w:sz w:val="22"/>
                        <w:szCs w:val="22"/>
                        <w:lang w:eastAsia="zh-CN"/>
                      </w:rPr>
                      <m:t>]</m:t>
                    </m:r>
                  </m:e>
                </m:d>
                <m:r>
                  <m:rPr>
                    <m:sty m:val="b"/>
                  </m:rPr>
                  <w:rPr>
                    <w:rFonts w:ascii="Cambria Math" w:eastAsia="宋体" w:hAnsi="Cambria Math" w:cs="Calibri"/>
                    <w:sz w:val="22"/>
                    <w:szCs w:val="22"/>
                    <w:lang w:eastAsia="ko-KR"/>
                  </w:rPr>
                  <m:t>×</m:t>
                </m:r>
                <m:sSub>
                  <m:sSubPr>
                    <m:ctrlPr>
                      <w:rPr>
                        <w:rFonts w:ascii="Cambria Math" w:eastAsia="宋体" w:hAnsi="Cambria Math" w:cs="Calibri"/>
                        <w:b/>
                        <w:bCs/>
                        <w:sz w:val="22"/>
                        <w:szCs w:val="22"/>
                        <w:lang w:eastAsia="ko-KR"/>
                      </w:rPr>
                    </m:ctrlPr>
                  </m:sSubPr>
                  <m:e>
                    <m:r>
                      <m:rPr>
                        <m:sty m:val="bi"/>
                      </m:rPr>
                      <w:rPr>
                        <w:rFonts w:ascii="Cambria Math" w:eastAsia="宋体" w:hAnsi="Cambria Math" w:cs="Calibri"/>
                        <w:sz w:val="22"/>
                        <w:szCs w:val="22"/>
                        <w:lang w:eastAsia="ko-KR"/>
                      </w:rPr>
                      <m:t>T</m:t>
                    </m:r>
                  </m:e>
                  <m:sub>
                    <m:r>
                      <m:rPr>
                        <m:sty m:val="bi"/>
                      </m:rPr>
                      <w:rPr>
                        <w:rFonts w:ascii="Cambria Math" w:eastAsia="宋体" w:hAnsi="Cambria Math" w:cs="Calibri"/>
                        <w:sz w:val="22"/>
                        <w:szCs w:val="22"/>
                        <w:lang w:eastAsia="ko-KR"/>
                      </w:rPr>
                      <m:t>c</m:t>
                    </m:r>
                  </m:sub>
                </m:sSub>
                <m:r>
                  <m:rPr>
                    <m:sty m:val="bi"/>
                  </m:rPr>
                  <w:rPr>
                    <w:rFonts w:ascii="Cambria Math" w:eastAsia="宋体" w:hAnsi="Cambria Math" w:cs="Calibri"/>
                    <w:sz w:val="22"/>
                    <w:szCs w:val="22"/>
                    <w:lang w:eastAsia="ko-KR"/>
                  </w:rPr>
                  <m:t>[+</m:t>
                </m:r>
                <m:r>
                  <m:rPr>
                    <m:sty m:val="bi"/>
                  </m:rPr>
                  <w:rPr>
                    <w:rFonts w:ascii="Cambria Math" w:eastAsia="宋体" w:hAnsi="Cambria Math" w:cs="Calibri"/>
                    <w:sz w:val="22"/>
                    <w:szCs w:val="22"/>
                    <w:lang w:eastAsia="ko-KR"/>
                  </w:rPr>
                  <m:t>X</m:t>
                </m:r>
                <m:r>
                  <m:rPr>
                    <m:sty m:val="bi"/>
                  </m:rPr>
                  <w:rPr>
                    <w:rFonts w:ascii="Cambria Math" w:eastAsia="宋体" w:hAnsi="Cambria Math" w:cs="Calibri"/>
                    <w:sz w:val="22"/>
                    <w:szCs w:val="22"/>
                    <w:lang w:eastAsia="ko-KR"/>
                  </w:rPr>
                  <m:t>]</m:t>
                </m:r>
              </m:oMath>
            </m:oMathPara>
          </w:p>
          <w:p w:rsidR="006D1266" w:rsidRDefault="00535066">
            <w:pPr>
              <w:ind w:left="360"/>
              <w:rPr>
                <w:rFonts w:eastAsia="宋体" w:cs="Times"/>
                <w:color w:val="000000"/>
                <w:lang w:eastAsia="ko-KR"/>
              </w:rPr>
            </w:pPr>
            <w:r>
              <w:rPr>
                <w:rFonts w:eastAsia="宋体" w:cs="Times"/>
                <w:color w:val="000000"/>
                <w:lang w:eastAsia="ko-KR"/>
              </w:rPr>
              <w:t>Where:</w:t>
            </w:r>
          </w:p>
          <w:p w:rsidR="006D1266" w:rsidRDefault="00535066">
            <w:pPr>
              <w:ind w:left="360"/>
              <w:rPr>
                <w:rFonts w:eastAsia="宋体" w:cs="Times"/>
                <w:color w:val="000000"/>
                <w:lang w:eastAsia="ko-KR"/>
              </w:rPr>
            </w:pPr>
            <m:oMath>
              <m:sSub>
                <m:sSubPr>
                  <m:ctrlPr>
                    <w:rPr>
                      <w:rFonts w:ascii="Cambria Math" w:eastAsia="宋体" w:hAnsi="Cambria Math" w:cs="Calibri"/>
                      <w:b/>
                      <w:bCs/>
                      <w:color w:val="000000"/>
                      <w:sz w:val="22"/>
                      <w:szCs w:val="22"/>
                      <w:lang w:eastAsia="ko-KR"/>
                    </w:rPr>
                  </m:ctrlPr>
                </m:sSubPr>
                <m:e>
                  <m:r>
                    <m:rPr>
                      <m:sty m:val="bi"/>
                    </m:rPr>
                    <w:rPr>
                      <w:rFonts w:ascii="Cambria Math" w:eastAsia="宋体" w:hAnsi="Cambria Math" w:cs="Calibri"/>
                      <w:color w:val="000000"/>
                      <w:sz w:val="22"/>
                      <w:szCs w:val="22"/>
                      <w:lang w:eastAsia="ko-KR"/>
                    </w:rPr>
                    <m:t>N</m:t>
                  </m:r>
                </m:e>
                <m:sub>
                  <m:r>
                    <m:rPr>
                      <m:sty m:val="bi"/>
                    </m:rPr>
                    <w:rPr>
                      <w:rFonts w:ascii="Cambria Math" w:eastAsia="宋体" w:hAnsi="Cambria Math" w:cs="Calibri"/>
                      <w:color w:val="000000"/>
                      <w:sz w:val="22"/>
                      <w:szCs w:val="22"/>
                      <w:lang w:eastAsia="ko-KR"/>
                    </w:rPr>
                    <m:t>TA</m:t>
                  </m:r>
                </m:sub>
              </m:sSub>
              <m:r>
                <m:rPr>
                  <m:sty m:val="b"/>
                </m:rPr>
                <w:rPr>
                  <w:rFonts w:ascii="Cambria Math" w:eastAsia="宋体" w:hAnsi="Cambria Math" w:cs="Calibri"/>
                  <w:color w:val="000000"/>
                  <w:sz w:val="22"/>
                  <w:szCs w:val="22"/>
                  <w:lang w:eastAsia="ko-KR"/>
                </w:rPr>
                <m:t> </m:t>
              </m:r>
            </m:oMath>
            <w:r>
              <w:rPr>
                <w:rFonts w:eastAsia="宋体" w:cs="Times"/>
                <w:color w:val="000000"/>
                <w:lang w:eastAsia="ko-KR"/>
              </w:rPr>
              <w:t>is derived from the User specific TA self-estimation</w:t>
            </w:r>
          </w:p>
          <w:p w:rsidR="006D1266" w:rsidRDefault="00535066">
            <w:pPr>
              <w:ind w:left="360"/>
              <w:rPr>
                <w:rFonts w:eastAsia="宋体" w:cs="Times"/>
                <w:lang w:eastAsia="zh-CN"/>
              </w:rPr>
            </w:pPr>
            <m:oMath>
              <m:r>
                <m:rPr>
                  <m:sty m:val="b"/>
                </m:rPr>
                <w:rPr>
                  <w:rFonts w:ascii="Cambria Math" w:eastAsia="宋体" w:hAnsi="Cambria Math" w:cs="Calibri"/>
                  <w:color w:val="000000"/>
                  <w:sz w:val="22"/>
                  <w:szCs w:val="22"/>
                  <w:lang w:eastAsia="ko-KR"/>
                </w:rPr>
                <m:t>X</m:t>
              </m:r>
            </m:oMath>
            <w:r>
              <w:rPr>
                <w:rFonts w:eastAsia="宋体" w:cs="Times"/>
                <w:color w:val="000000"/>
                <w:lang w:eastAsia="ko-KR"/>
              </w:rPr>
              <w:t xml:space="preserve"> is derived at least from the common timing offset value if broadcasted by the network. The granularity of </w:t>
            </w:r>
            <m:oMath>
              <m:r>
                <m:rPr>
                  <m:sty m:val="bi"/>
                </m:rPr>
                <w:rPr>
                  <w:rFonts w:ascii="Cambria Math" w:eastAsia="宋体" w:hAnsi="Cambria Math" w:cs="Calibri"/>
                  <w:color w:val="000000"/>
                  <w:sz w:val="22"/>
                  <w:szCs w:val="22"/>
                  <w:lang w:eastAsia="ko-KR"/>
                </w:rPr>
                <m:t>X</m:t>
              </m:r>
            </m:oMath>
            <w:r>
              <w:rPr>
                <w:rFonts w:eastAsia="宋体" w:cs="Times"/>
                <w:color w:val="000000"/>
                <w:lang w:eastAsia="ko-KR"/>
              </w:rPr>
              <w:t xml:space="preserve"> and whether </w:t>
            </w:r>
            <m:oMath>
              <m:r>
                <m:rPr>
                  <m:sty m:val="bi"/>
                </m:rPr>
                <w:rPr>
                  <w:rFonts w:ascii="Cambria Math" w:eastAsia="宋体" w:hAnsi="Cambria Math" w:cs="Calibri"/>
                  <w:color w:val="000000"/>
                  <w:sz w:val="22"/>
                  <w:szCs w:val="22"/>
                  <w:lang w:eastAsia="ko-KR"/>
                </w:rPr>
                <m:t>X</m:t>
              </m:r>
            </m:oMath>
            <w:r>
              <w:rPr>
                <w:rFonts w:eastAsia="宋体" w:cs="Times"/>
                <w:color w:val="000000"/>
                <w:lang w:eastAsia="ko-KR"/>
              </w:rPr>
              <w:t xml:space="preserve"> is indicated as a Tim</w:t>
            </w:r>
            <w:r>
              <w:rPr>
                <w:rFonts w:eastAsia="宋体" w:cs="Times"/>
                <w:color w:val="000000"/>
                <w:lang w:eastAsia="ko-KR"/>
              </w:rPr>
              <w:t>ing Advance or as a Timing Offset value [unit] are FFS.</w:t>
            </w:r>
            <w:r>
              <w:rPr>
                <w:rFonts w:eastAsia="宋体" w:cs="Times"/>
                <w:color w:val="FF0000"/>
                <w:lang w:eastAsia="zh-CN"/>
              </w:rPr>
              <w:t xml:space="preserve"> </w:t>
            </w:r>
            <w:r>
              <w:rPr>
                <w:rFonts w:eastAsia="宋体" w:cs="Times"/>
                <w:lang w:eastAsia="zh-CN"/>
              </w:rPr>
              <w:t>Upon resolving the FFS, one of the X in the equation will be removed.</w:t>
            </w:r>
          </w:p>
          <w:p w:rsidR="006D1266" w:rsidRDefault="00535066">
            <w:pPr>
              <w:numPr>
                <w:ilvl w:val="0"/>
                <w:numId w:val="59"/>
              </w:numPr>
              <w:spacing w:after="0"/>
              <w:ind w:left="360"/>
              <w:rPr>
                <w:rFonts w:eastAsia="宋体" w:cs="Times"/>
                <w:lang w:eastAsia="ko-KR"/>
              </w:rPr>
            </w:pPr>
            <m:oMath>
              <m:sSub>
                <m:sSubPr>
                  <m:ctrlPr>
                    <w:rPr>
                      <w:rFonts w:ascii="Cambria Math" w:eastAsia="宋体" w:hAnsi="Cambria Math" w:cs="Calibri"/>
                      <w:b/>
                      <w:bCs/>
                      <w:sz w:val="22"/>
                      <w:szCs w:val="22"/>
                      <w:lang w:eastAsia="ko-KR"/>
                    </w:rPr>
                  </m:ctrlPr>
                </m:sSubPr>
                <m:e>
                  <m:r>
                    <m:rPr>
                      <m:sty m:val="bi"/>
                    </m:rPr>
                    <w:rPr>
                      <w:rFonts w:ascii="Cambria Math" w:eastAsia="宋体" w:hAnsi="Cambria Math" w:cs="Calibri"/>
                      <w:sz w:val="22"/>
                      <w:szCs w:val="22"/>
                      <w:lang w:eastAsia="ko-KR"/>
                    </w:rPr>
                    <m:t>N</m:t>
                  </m:r>
                </m:e>
                <m:sub>
                  <m:r>
                    <m:rPr>
                      <m:sty m:val="bi"/>
                    </m:rPr>
                    <w:rPr>
                      <w:rFonts w:ascii="Cambria Math" w:eastAsia="宋体" w:hAnsi="Cambria Math" w:cs="Calibri"/>
                      <w:sz w:val="22"/>
                      <w:szCs w:val="22"/>
                      <w:lang w:eastAsia="ko-KR"/>
                    </w:rPr>
                    <m:t>TA</m:t>
                  </m:r>
                  <m:r>
                    <m:rPr>
                      <m:sty m:val="b"/>
                    </m:rPr>
                    <w:rPr>
                      <w:rFonts w:ascii="Cambria Math" w:eastAsia="宋体" w:hAnsi="Cambria Math" w:cs="Calibri"/>
                      <w:sz w:val="22"/>
                      <w:szCs w:val="22"/>
                      <w:lang w:eastAsia="ko-KR"/>
                    </w:rPr>
                    <m:t xml:space="preserve">, </m:t>
                  </m:r>
                  <m:r>
                    <m:rPr>
                      <m:sty m:val="bi"/>
                    </m:rPr>
                    <w:rPr>
                      <w:rFonts w:ascii="Cambria Math" w:eastAsia="宋体" w:hAnsi="Cambria Math" w:cs="Calibri"/>
                      <w:sz w:val="22"/>
                      <w:szCs w:val="22"/>
                      <w:lang w:eastAsia="ko-KR"/>
                    </w:rPr>
                    <m:t>offset</m:t>
                  </m:r>
                </m:sub>
              </m:sSub>
              <m:r>
                <m:rPr>
                  <m:sty m:val="b"/>
                </m:rPr>
                <w:rPr>
                  <w:rFonts w:ascii="Cambria Math" w:eastAsia="宋体" w:hAnsi="Cambria Math" w:cs="Calibri"/>
                  <w:sz w:val="22"/>
                  <w:szCs w:val="22"/>
                  <w:lang w:eastAsia="ko-KR"/>
                </w:rPr>
                <m:t> </m:t>
              </m:r>
            </m:oMath>
            <w:r>
              <w:rPr>
                <w:rFonts w:eastAsia="宋体" w:cs="Times"/>
                <w:lang w:eastAsia="ko-KR"/>
              </w:rPr>
              <w:t>depends on band and LTE/NR coexistence and is specified in TS 38.213 section 4.2.</w:t>
            </w:r>
          </w:p>
          <w:p w:rsidR="006D1266" w:rsidRDefault="00535066">
            <w:pPr>
              <w:numPr>
                <w:ilvl w:val="0"/>
                <w:numId w:val="59"/>
              </w:numPr>
              <w:spacing w:after="0"/>
              <w:ind w:left="360"/>
              <w:rPr>
                <w:rFonts w:eastAsia="宋体" w:cs="Times"/>
                <w:lang w:eastAsia="ko-KR"/>
              </w:rPr>
            </w:pPr>
            <m:oMath>
              <m:sSub>
                <m:sSubPr>
                  <m:ctrlPr>
                    <w:rPr>
                      <w:rFonts w:ascii="Cambria Math" w:eastAsia="宋体" w:hAnsi="Cambria Math" w:cs="Calibri"/>
                      <w:b/>
                      <w:bCs/>
                      <w:sz w:val="22"/>
                      <w:szCs w:val="22"/>
                      <w:lang w:eastAsia="ko-KR"/>
                    </w:rPr>
                  </m:ctrlPr>
                </m:sSubPr>
                <m:e>
                  <m:r>
                    <m:rPr>
                      <m:sty m:val="b"/>
                    </m:rPr>
                    <w:rPr>
                      <w:rFonts w:ascii="Cambria Math" w:eastAsia="宋体" w:hAnsi="Cambria Math" w:cs="Calibri"/>
                      <w:sz w:val="22"/>
                      <w:szCs w:val="22"/>
                      <w:lang w:eastAsia="ko-KR"/>
                    </w:rPr>
                    <m:t>T</m:t>
                  </m:r>
                </m:e>
                <m:sub>
                  <m:r>
                    <m:rPr>
                      <m:sty m:val="b"/>
                    </m:rPr>
                    <w:rPr>
                      <w:rFonts w:ascii="Cambria Math" w:eastAsia="宋体" w:hAnsi="Cambria Math" w:cs="Calibri"/>
                      <w:sz w:val="22"/>
                      <w:szCs w:val="22"/>
                      <w:lang w:eastAsia="ko-KR"/>
                    </w:rPr>
                    <m:t>c</m:t>
                  </m:r>
                </m:sub>
              </m:sSub>
            </m:oMath>
            <w:r>
              <w:rPr>
                <w:rFonts w:eastAsia="宋体" w:cs="Times"/>
                <w:lang w:eastAsia="ko-KR"/>
              </w:rPr>
              <w:t xml:space="preserve"> is specified in TS 38.211 section 4.1. </w:t>
            </w:r>
          </w:p>
          <w:p w:rsidR="006D1266" w:rsidRDefault="00535066">
            <w:pPr>
              <w:numPr>
                <w:ilvl w:val="0"/>
                <w:numId w:val="59"/>
              </w:numPr>
              <w:spacing w:after="0"/>
              <w:ind w:left="360"/>
              <w:rPr>
                <w:rFonts w:eastAsia="宋体" w:cs="Times"/>
                <w:color w:val="000000"/>
                <w:lang w:eastAsia="ko-KR"/>
              </w:rPr>
            </w:pPr>
            <w:r>
              <w:rPr>
                <w:rFonts w:eastAsia="宋体" w:cs="Times"/>
                <w:color w:val="000000"/>
                <w:lang w:eastAsia="ko-KR"/>
              </w:rPr>
              <w:t>Note: UE will not assume that the RTT between UE and gNB is equal to the calculated TA for Msg1/Msg A.</w:t>
            </w:r>
          </w:p>
          <w:p w:rsidR="006D1266" w:rsidRDefault="006D1266">
            <w:pPr>
              <w:spacing w:after="160" w:line="252" w:lineRule="atLeast"/>
              <w:rPr>
                <w:rFonts w:eastAsia="宋体" w:cs="Times"/>
                <w:color w:val="000000"/>
                <w:shd w:val="clear" w:color="auto" w:fill="FFFF00"/>
                <w:lang w:eastAsia="ko-KR"/>
              </w:rPr>
            </w:pPr>
          </w:p>
          <w:p w:rsidR="006D1266" w:rsidRDefault="00535066">
            <w:pPr>
              <w:rPr>
                <w:rFonts w:eastAsia="宋体" w:cs="Times"/>
                <w:color w:val="000000"/>
                <w:highlight w:val="darkYellow"/>
                <w:lang w:eastAsia="ko-KR"/>
              </w:rPr>
            </w:pPr>
            <w:r>
              <w:rPr>
                <w:rFonts w:eastAsia="宋体" w:cs="Times"/>
                <w:color w:val="000000"/>
                <w:highlight w:val="darkYellow"/>
                <w:lang w:eastAsia="ko-KR"/>
              </w:rPr>
              <w:t>Working assumption:</w:t>
            </w:r>
          </w:p>
          <w:p w:rsidR="006D1266" w:rsidRDefault="00535066">
            <w:pPr>
              <w:spacing w:after="160" w:line="252" w:lineRule="atLeast"/>
              <w:rPr>
                <w:rFonts w:eastAsia="宋体" w:cs="Times"/>
                <w:lang w:eastAsia="ko-KR"/>
              </w:rPr>
            </w:pPr>
            <w:r>
              <w:rPr>
                <w:rFonts w:eastAsia="宋体" w:cs="Times"/>
                <w:color w:val="000000"/>
                <w:lang w:eastAsia="ko-KR"/>
              </w:rPr>
              <w:t>It is assumed that the requirement on UL time pre-compensation for Msg1/MsgA transmission o</w:t>
            </w:r>
            <w:r>
              <w:rPr>
                <w:rFonts w:eastAsia="宋体" w:cs="Times"/>
                <w:color w:val="000000"/>
                <w:lang w:eastAsia="ko-KR"/>
              </w:rPr>
              <w:t>f an NR NTN UE in idle/inactive mode will be defined such that the existing TAC 12-bit field in msg2 (or msgB) can be reused without any extension.</w:t>
            </w:r>
          </w:p>
          <w:p w:rsidR="006D1266" w:rsidRDefault="00535066">
            <w:pPr>
              <w:rPr>
                <w:rFonts w:eastAsia="宋体" w:cs="Times"/>
                <w:lang w:eastAsia="ko-KR"/>
              </w:rPr>
            </w:pPr>
            <w:r>
              <w:rPr>
                <w:rFonts w:eastAsia="宋体" w:cs="Times"/>
                <w:lang w:eastAsia="ko-KR"/>
              </w:rPr>
              <w:t xml:space="preserve">  </w:t>
            </w:r>
          </w:p>
          <w:p w:rsidR="006D1266" w:rsidRDefault="00535066">
            <w:pPr>
              <w:rPr>
                <w:rFonts w:eastAsia="宋体" w:cs="Times"/>
                <w:color w:val="000000"/>
                <w:highlight w:val="green"/>
                <w:lang w:eastAsia="ko-KR"/>
              </w:rPr>
            </w:pPr>
            <w:r>
              <w:rPr>
                <w:rFonts w:eastAsia="宋体" w:cs="Times"/>
                <w:color w:val="000000"/>
                <w:highlight w:val="green"/>
                <w:lang w:eastAsia="ko-KR"/>
              </w:rPr>
              <w:t>Agreement:</w:t>
            </w:r>
          </w:p>
          <w:p w:rsidR="006D1266" w:rsidRDefault="00535066">
            <w:pPr>
              <w:rPr>
                <w:rFonts w:eastAsia="宋体" w:cs="Times"/>
                <w:lang w:eastAsia="ko-KR"/>
              </w:rPr>
            </w:pPr>
            <w:r>
              <w:rPr>
                <w:rFonts w:eastAsia="宋体" w:cs="Times"/>
                <w:lang w:eastAsia="ko-KR"/>
              </w:rPr>
              <w:t>An NR NTN UE in RRC_CONNECTED states shall be capable of at least using its acquired GNSS posi</w:t>
            </w:r>
            <w:r>
              <w:rPr>
                <w:rFonts w:eastAsia="宋体" w:cs="Times"/>
                <w:lang w:eastAsia="ko-KR"/>
              </w:rPr>
              <w:t xml:space="preserve">tion and satellite </w:t>
            </w:r>
            <w:r>
              <w:rPr>
                <w:rFonts w:eastAsia="宋体" w:cs="Times"/>
                <w:color w:val="000000"/>
                <w:lang w:eastAsia="ko-KR"/>
              </w:rPr>
              <w:t xml:space="preserve">ephemeris to perform </w:t>
            </w:r>
            <w:r>
              <w:rPr>
                <w:rFonts w:eastAsia="宋体" w:cs="Times"/>
                <w:lang w:eastAsia="ko-KR"/>
              </w:rPr>
              <w:t>frequency pre-compensation to counter shift the Doppler experienced on the service link.</w:t>
            </w:r>
          </w:p>
          <w:p w:rsidR="006D1266" w:rsidRDefault="006D1266">
            <w:pPr>
              <w:rPr>
                <w:rFonts w:eastAsia="宋体" w:cs="Times"/>
                <w:color w:val="1F497D"/>
              </w:rPr>
            </w:pPr>
          </w:p>
          <w:p w:rsidR="006D1266" w:rsidRDefault="00535066">
            <w:pPr>
              <w:rPr>
                <w:b/>
                <w:highlight w:val="green"/>
                <w:lang w:eastAsia="zh-CN"/>
              </w:rPr>
            </w:pPr>
            <w:r>
              <w:rPr>
                <w:b/>
                <w:lang w:eastAsia="zh-CN"/>
              </w:rPr>
              <w:t>RAN1 Meeting #102-e  (e-Meeting, August 17th – 28th, 2020):</w:t>
            </w:r>
          </w:p>
          <w:p w:rsidR="006D1266" w:rsidRDefault="00535066">
            <w:r>
              <w:rPr>
                <w:highlight w:val="green"/>
              </w:rPr>
              <w:t>Agreement:</w:t>
            </w:r>
          </w:p>
          <w:p w:rsidR="006D1266" w:rsidRDefault="00535066">
            <w:r>
              <w:t>•</w:t>
            </w:r>
            <w:r>
              <w:tab/>
              <w:t xml:space="preserve">In Rel-17 NR NTN, at least support UE which can </w:t>
            </w:r>
            <w:r>
              <w:t>derive based on its GNSS implementation one or more of:</w:t>
            </w:r>
          </w:p>
          <w:p w:rsidR="006D1266" w:rsidRDefault="00535066">
            <w:r>
              <w:t>o</w:t>
            </w:r>
            <w:r>
              <w:tab/>
              <w:t xml:space="preserve">its position </w:t>
            </w:r>
          </w:p>
          <w:p w:rsidR="006D1266" w:rsidRDefault="00535066">
            <w:r>
              <w:t>o</w:t>
            </w:r>
            <w:r>
              <w:tab/>
              <w:t>a reference time and frequency</w:t>
            </w:r>
          </w:p>
          <w:p w:rsidR="006D1266" w:rsidRDefault="00535066">
            <w:r>
              <w:t>•</w:t>
            </w:r>
            <w:r>
              <w:tab/>
              <w:t>And, based on one or more of these elements together with additional information (e.g., serving satellite ephemeris or timestamp) signalled by the ne</w:t>
            </w:r>
            <w:r>
              <w:t>twork, can compute timing and frequency, and apply timing advance and frequency adjustment at least for UE in RRC idle/inactive mode.</w:t>
            </w:r>
          </w:p>
          <w:p w:rsidR="006D1266" w:rsidRDefault="00535066">
            <w:r>
              <w:t>•</w:t>
            </w:r>
            <w:r>
              <w:tab/>
              <w:t>FFS:  Details on additional information signalled from network</w:t>
            </w:r>
          </w:p>
          <w:p w:rsidR="006D1266" w:rsidRDefault="00535066">
            <w:r>
              <w:rPr>
                <w:highlight w:val="green"/>
              </w:rPr>
              <w:t>Agreement:</w:t>
            </w:r>
          </w:p>
          <w:p w:rsidR="006D1266" w:rsidRDefault="00535066">
            <w:r>
              <w:t>In case of GNSS-assisted TA acquisition in RRC</w:t>
            </w:r>
            <w:r>
              <w:t xml:space="preserve"> idle/inactive mode, the UE calculates its TA based on the following potential contributions:</w:t>
            </w:r>
          </w:p>
          <w:p w:rsidR="006D1266" w:rsidRDefault="00535066">
            <w:r>
              <w:t>•</w:t>
            </w:r>
            <w:r>
              <w:tab/>
              <w:t>The User specific TA which is estimated by the UE:</w:t>
            </w:r>
          </w:p>
          <w:p w:rsidR="006D1266" w:rsidRDefault="00535066">
            <w:r>
              <w:t>o</w:t>
            </w:r>
            <w:r>
              <w:tab/>
              <w:t>Option 1: The User specific TA is estimated by the UE based on its GNSS acquired position together with the</w:t>
            </w:r>
            <w:r>
              <w:t xml:space="preserve"> serving satellite ephemeris indicated by the network:</w:t>
            </w:r>
          </w:p>
          <w:p w:rsidR="006D1266" w:rsidRDefault="00535066">
            <w:r>
              <w:t></w:t>
            </w:r>
            <w:r>
              <w:tab/>
              <w:t xml:space="preserve">FFS: Details on serving satellite ephemeris indication </w:t>
            </w:r>
          </w:p>
          <w:p w:rsidR="006D1266" w:rsidRDefault="00535066">
            <w:r>
              <w:t>o</w:t>
            </w:r>
            <w:r>
              <w:tab/>
              <w:t>Option 2: The User specific TA  is estimated by the UE based on the GNSS acquired reference time at UE together with reference time as indica</w:t>
            </w:r>
            <w:r>
              <w:t>ted by the network</w:t>
            </w:r>
          </w:p>
          <w:p w:rsidR="006D1266" w:rsidRDefault="00535066">
            <w:r>
              <w:t>•</w:t>
            </w:r>
            <w:r>
              <w:tab/>
              <w:t>The Common TA if indicated by the network:</w:t>
            </w:r>
          </w:p>
          <w:p w:rsidR="006D1266" w:rsidRDefault="00535066">
            <w:r>
              <w:t>o</w:t>
            </w:r>
            <w:r>
              <w:tab/>
              <w:t xml:space="preserve">FFS: The need and details of Common TA indication </w:t>
            </w:r>
          </w:p>
          <w:p w:rsidR="006D1266" w:rsidRDefault="00535066">
            <w:r>
              <w:lastRenderedPageBreak/>
              <w:t>•</w:t>
            </w:r>
            <w:r>
              <w:tab/>
              <w:t>FFS: The TA margin, if needed and indicated by the network (in order to account for the TA estimation uncertainty)</w:t>
            </w:r>
          </w:p>
        </w:tc>
      </w:tr>
    </w:tbl>
    <w:p w:rsidR="006D1266" w:rsidRDefault="006D1266"/>
    <w:p w:rsidR="006D1266" w:rsidRDefault="00535066">
      <w:pPr>
        <w:pStyle w:val="1"/>
        <w:rPr>
          <w:lang w:val="en-US"/>
        </w:rPr>
      </w:pPr>
      <w:bookmarkStart w:id="100" w:name="_Toc96280740"/>
      <w:r>
        <w:rPr>
          <w:lang w:val="en-US"/>
        </w:rPr>
        <w:t>Appendix II: Summary</w:t>
      </w:r>
      <w:r>
        <w:rPr>
          <w:lang w:val="en-US"/>
        </w:rPr>
        <w:t xml:space="preserve"> of proposals</w:t>
      </w:r>
      <w:bookmarkEnd w:id="100"/>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6D1266">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single" w:sz="4" w:space="0" w:color="A6A6A6"/>
              <w:left w:val="nil"/>
              <w:bottom w:val="single" w:sz="4" w:space="0" w:color="A6A6A6"/>
              <w:right w:val="single" w:sz="4" w:space="0" w:color="A6A6A6"/>
            </w:tcBorders>
            <w:shd w:val="clear" w:color="auto" w:fill="auto"/>
          </w:tcPr>
          <w:p w:rsidR="006D1266" w:rsidRDefault="006D1266">
            <w:pPr>
              <w:spacing w:after="0"/>
              <w:rPr>
                <w:rFonts w:eastAsia="Times New Roman"/>
                <w:lang w:val="fr-FR" w:eastAsia="fr-FR"/>
              </w:rPr>
            </w:pPr>
          </w:p>
        </w:tc>
        <w:tc>
          <w:tcPr>
            <w:tcW w:w="7221" w:type="dxa"/>
            <w:tcBorders>
              <w:top w:val="single" w:sz="4" w:space="0" w:color="A6A6A6"/>
              <w:left w:val="nil"/>
              <w:bottom w:val="single" w:sz="4" w:space="0" w:color="A6A6A6"/>
              <w:right w:val="single" w:sz="4" w:space="0" w:color="A6A6A6"/>
            </w:tcBorders>
          </w:tcPr>
          <w:p w:rsidR="006D1266" w:rsidRDefault="006D1266">
            <w:pPr>
              <w:spacing w:after="0"/>
              <w:rPr>
                <w:rFonts w:eastAsia="Times New Roman"/>
                <w:lang w:eastAsia="fr-FR"/>
              </w:rPr>
            </w:pPr>
          </w:p>
        </w:tc>
      </w:tr>
      <w:tr w:rsidR="006D1266">
        <w:trPr>
          <w:trHeight w:val="420"/>
        </w:trPr>
        <w:tc>
          <w:tcPr>
            <w:tcW w:w="1157" w:type="dxa"/>
            <w:tcBorders>
              <w:top w:val="nil"/>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rsidR="006D1266" w:rsidRDefault="006D1266">
            <w:pPr>
              <w:spacing w:after="0"/>
              <w:rPr>
                <w:rFonts w:eastAsia="Times New Roman"/>
                <w:lang w:eastAsia="fr-FR"/>
              </w:rPr>
            </w:pPr>
          </w:p>
        </w:tc>
      </w:tr>
      <w:tr w:rsidR="006D1266">
        <w:trPr>
          <w:trHeight w:val="400"/>
        </w:trPr>
        <w:tc>
          <w:tcPr>
            <w:tcW w:w="1157" w:type="dxa"/>
            <w:tcBorders>
              <w:top w:val="nil"/>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rsidR="006D1266" w:rsidRDefault="006D1266">
            <w:pPr>
              <w:spacing w:after="0"/>
              <w:rPr>
                <w:rFonts w:eastAsia="Times New Roman"/>
                <w:lang w:eastAsia="fr-FR"/>
              </w:rPr>
            </w:pPr>
          </w:p>
        </w:tc>
      </w:tr>
      <w:tr w:rsidR="006D1266">
        <w:trPr>
          <w:trHeight w:val="400"/>
        </w:trPr>
        <w:tc>
          <w:tcPr>
            <w:tcW w:w="1157" w:type="dxa"/>
            <w:tcBorders>
              <w:top w:val="nil"/>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rsidR="006D1266" w:rsidRDefault="006D1266">
            <w:pPr>
              <w:spacing w:after="0"/>
              <w:rPr>
                <w:rFonts w:eastAsia="Times New Roman"/>
                <w:lang w:eastAsia="fr-FR"/>
              </w:rPr>
            </w:pPr>
          </w:p>
        </w:tc>
      </w:tr>
      <w:tr w:rsidR="006D1266">
        <w:trPr>
          <w:trHeight w:val="400"/>
        </w:trPr>
        <w:tc>
          <w:tcPr>
            <w:tcW w:w="1157" w:type="dxa"/>
            <w:tcBorders>
              <w:top w:val="nil"/>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rsidR="006D1266" w:rsidRDefault="006D1266">
            <w:pPr>
              <w:spacing w:after="0"/>
              <w:rPr>
                <w:rFonts w:eastAsia="Times New Roman"/>
                <w:lang w:eastAsia="fr-FR"/>
              </w:rPr>
            </w:pPr>
          </w:p>
        </w:tc>
      </w:tr>
      <w:tr w:rsidR="006D1266">
        <w:trPr>
          <w:trHeight w:val="420"/>
        </w:trPr>
        <w:tc>
          <w:tcPr>
            <w:tcW w:w="1157" w:type="dxa"/>
            <w:tcBorders>
              <w:top w:val="nil"/>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rsidR="006D1266" w:rsidRDefault="006D1266">
            <w:pPr>
              <w:spacing w:after="0"/>
              <w:rPr>
                <w:rFonts w:eastAsia="Times New Roman"/>
                <w:lang w:eastAsia="fr-FR"/>
              </w:rPr>
            </w:pPr>
          </w:p>
        </w:tc>
      </w:tr>
      <w:tr w:rsidR="006D1266">
        <w:trPr>
          <w:trHeight w:val="400"/>
        </w:trPr>
        <w:tc>
          <w:tcPr>
            <w:tcW w:w="1157" w:type="dxa"/>
            <w:tcBorders>
              <w:top w:val="nil"/>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rsidR="006D1266" w:rsidRDefault="006D1266">
            <w:pPr>
              <w:spacing w:after="0"/>
              <w:rPr>
                <w:rFonts w:eastAsia="Times New Roman"/>
                <w:lang w:eastAsia="fr-FR"/>
              </w:rPr>
            </w:pPr>
          </w:p>
        </w:tc>
      </w:tr>
      <w:tr w:rsidR="006D1266">
        <w:trPr>
          <w:trHeight w:val="400"/>
        </w:trPr>
        <w:tc>
          <w:tcPr>
            <w:tcW w:w="1157" w:type="dxa"/>
            <w:tcBorders>
              <w:top w:val="nil"/>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rsidR="006D1266" w:rsidRDefault="006D1266">
            <w:pPr>
              <w:spacing w:after="0"/>
              <w:rPr>
                <w:rFonts w:eastAsia="Times New Roman"/>
                <w:lang w:val="fr-FR" w:eastAsia="fr-FR"/>
              </w:rPr>
            </w:pPr>
          </w:p>
        </w:tc>
      </w:tr>
      <w:tr w:rsidR="006D1266">
        <w:trPr>
          <w:trHeight w:val="400"/>
        </w:trPr>
        <w:tc>
          <w:tcPr>
            <w:tcW w:w="1157" w:type="dxa"/>
            <w:tcBorders>
              <w:top w:val="nil"/>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rsidR="006D1266" w:rsidRDefault="006D1266">
            <w:pPr>
              <w:spacing w:after="0"/>
              <w:rPr>
                <w:rFonts w:eastAsia="Times New Roman"/>
                <w:lang w:eastAsia="fr-FR"/>
              </w:rPr>
            </w:pPr>
          </w:p>
        </w:tc>
        <w:tc>
          <w:tcPr>
            <w:tcW w:w="7221" w:type="dxa"/>
            <w:tcBorders>
              <w:top w:val="nil"/>
              <w:left w:val="nil"/>
              <w:bottom w:val="single" w:sz="4" w:space="0" w:color="A6A6A6"/>
              <w:right w:val="single" w:sz="4" w:space="0" w:color="A6A6A6"/>
            </w:tcBorders>
          </w:tcPr>
          <w:p w:rsidR="006D1266" w:rsidRDefault="006D1266">
            <w:pPr>
              <w:spacing w:after="0"/>
              <w:rPr>
                <w:rFonts w:eastAsia="Times New Roman"/>
                <w:lang w:eastAsia="fr-FR"/>
              </w:rPr>
            </w:pPr>
          </w:p>
        </w:tc>
      </w:tr>
      <w:tr w:rsidR="006D1266">
        <w:trPr>
          <w:trHeight w:val="400"/>
        </w:trPr>
        <w:tc>
          <w:tcPr>
            <w:tcW w:w="1157" w:type="dxa"/>
            <w:tcBorders>
              <w:top w:val="nil"/>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rsidR="006D1266" w:rsidRDefault="006D1266">
            <w:pPr>
              <w:spacing w:after="0"/>
              <w:rPr>
                <w:rFonts w:eastAsia="Times New Roman"/>
                <w:lang w:eastAsia="fr-FR"/>
              </w:rPr>
            </w:pPr>
          </w:p>
        </w:tc>
      </w:tr>
      <w:tr w:rsidR="006D1266">
        <w:trPr>
          <w:trHeight w:val="400"/>
        </w:trPr>
        <w:tc>
          <w:tcPr>
            <w:tcW w:w="1157" w:type="dxa"/>
            <w:tcBorders>
              <w:top w:val="nil"/>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rsidR="006D1266" w:rsidRDefault="006D1266">
            <w:pPr>
              <w:spacing w:after="0"/>
              <w:rPr>
                <w:rFonts w:eastAsia="Times New Roman"/>
                <w:lang w:eastAsia="fr-FR"/>
              </w:rPr>
            </w:pPr>
          </w:p>
        </w:tc>
      </w:tr>
      <w:tr w:rsidR="006D1266">
        <w:trPr>
          <w:trHeight w:val="400"/>
        </w:trPr>
        <w:tc>
          <w:tcPr>
            <w:tcW w:w="1157" w:type="dxa"/>
            <w:tcBorders>
              <w:top w:val="nil"/>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rsidR="006D1266" w:rsidRDefault="006D1266">
            <w:pPr>
              <w:spacing w:after="0"/>
              <w:rPr>
                <w:rFonts w:eastAsia="Times New Roman"/>
                <w:lang w:eastAsia="fr-FR"/>
              </w:rPr>
            </w:pPr>
          </w:p>
        </w:tc>
      </w:tr>
      <w:tr w:rsidR="006D1266">
        <w:trPr>
          <w:trHeight w:val="420"/>
        </w:trPr>
        <w:tc>
          <w:tcPr>
            <w:tcW w:w="1157" w:type="dxa"/>
            <w:tcBorders>
              <w:top w:val="nil"/>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rsidR="006D1266" w:rsidRDefault="006D1266">
            <w:pPr>
              <w:spacing w:after="0"/>
              <w:rPr>
                <w:rFonts w:eastAsia="Times New Roman"/>
                <w:lang w:val="fr-FR" w:eastAsia="fr-FR"/>
              </w:rPr>
            </w:pPr>
          </w:p>
        </w:tc>
      </w:tr>
      <w:tr w:rsidR="006D1266">
        <w:trPr>
          <w:trHeight w:val="400"/>
        </w:trPr>
        <w:tc>
          <w:tcPr>
            <w:tcW w:w="1157" w:type="dxa"/>
            <w:tcBorders>
              <w:top w:val="nil"/>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rsidR="006D1266" w:rsidRDefault="006D1266">
            <w:pPr>
              <w:spacing w:after="0"/>
              <w:rPr>
                <w:rFonts w:eastAsia="Times New Roman"/>
                <w:lang w:eastAsia="fr-FR"/>
              </w:rPr>
            </w:pPr>
          </w:p>
        </w:tc>
      </w:tr>
      <w:tr w:rsidR="006D1266">
        <w:trPr>
          <w:trHeight w:val="400"/>
        </w:trPr>
        <w:tc>
          <w:tcPr>
            <w:tcW w:w="1157" w:type="dxa"/>
            <w:tcBorders>
              <w:top w:val="nil"/>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rsidR="006D1266" w:rsidRDefault="006D1266">
            <w:pPr>
              <w:spacing w:after="0"/>
              <w:rPr>
                <w:rFonts w:eastAsia="Times New Roman"/>
                <w:lang w:eastAsia="fr-FR"/>
              </w:rPr>
            </w:pPr>
          </w:p>
        </w:tc>
      </w:tr>
      <w:tr w:rsidR="006D1266">
        <w:trPr>
          <w:trHeight w:val="400"/>
        </w:trPr>
        <w:tc>
          <w:tcPr>
            <w:tcW w:w="1157" w:type="dxa"/>
            <w:tcBorders>
              <w:top w:val="nil"/>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rsidR="006D1266" w:rsidRDefault="006D1266">
            <w:pPr>
              <w:spacing w:after="0"/>
              <w:rPr>
                <w:rFonts w:eastAsia="Times New Roman"/>
                <w:lang w:eastAsia="fr-FR"/>
              </w:rPr>
            </w:pPr>
          </w:p>
        </w:tc>
      </w:tr>
      <w:tr w:rsidR="006D1266">
        <w:trPr>
          <w:trHeight w:val="400"/>
        </w:trPr>
        <w:tc>
          <w:tcPr>
            <w:tcW w:w="1157" w:type="dxa"/>
            <w:tcBorders>
              <w:top w:val="nil"/>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rsidR="006D1266" w:rsidRDefault="006D1266">
            <w:pPr>
              <w:spacing w:after="0"/>
              <w:rPr>
                <w:rFonts w:eastAsia="Times New Roman"/>
                <w:lang w:eastAsia="fr-FR"/>
              </w:rPr>
            </w:pPr>
          </w:p>
        </w:tc>
      </w:tr>
      <w:tr w:rsidR="006D1266">
        <w:trPr>
          <w:trHeight w:val="400"/>
        </w:trPr>
        <w:tc>
          <w:tcPr>
            <w:tcW w:w="1157" w:type="dxa"/>
            <w:tcBorders>
              <w:top w:val="nil"/>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rsidR="006D1266" w:rsidRDefault="006D1266">
            <w:pPr>
              <w:spacing w:after="0"/>
              <w:rPr>
                <w:rFonts w:eastAsia="Times New Roman"/>
                <w:lang w:eastAsia="fr-FR"/>
              </w:rPr>
            </w:pPr>
          </w:p>
        </w:tc>
      </w:tr>
      <w:tr w:rsidR="006D1266">
        <w:trPr>
          <w:trHeight w:val="400"/>
        </w:trPr>
        <w:tc>
          <w:tcPr>
            <w:tcW w:w="1157" w:type="dxa"/>
            <w:tcBorders>
              <w:top w:val="nil"/>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rsidR="006D1266" w:rsidRDefault="006D1266">
            <w:pPr>
              <w:spacing w:after="0"/>
              <w:rPr>
                <w:rFonts w:eastAsia="Times New Roman"/>
                <w:lang w:eastAsia="fr-FR"/>
              </w:rPr>
            </w:pPr>
          </w:p>
        </w:tc>
      </w:tr>
      <w:tr w:rsidR="006D1266">
        <w:trPr>
          <w:trHeight w:val="400"/>
        </w:trPr>
        <w:tc>
          <w:tcPr>
            <w:tcW w:w="1157" w:type="dxa"/>
            <w:tcBorders>
              <w:top w:val="nil"/>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rsidR="006D1266" w:rsidRDefault="006D1266">
            <w:pPr>
              <w:spacing w:after="0"/>
              <w:rPr>
                <w:rFonts w:eastAsia="Times New Roman"/>
                <w:lang w:eastAsia="fr-FR"/>
              </w:rPr>
            </w:pPr>
          </w:p>
        </w:tc>
      </w:tr>
      <w:tr w:rsidR="006D1266">
        <w:trPr>
          <w:trHeight w:val="400"/>
        </w:trPr>
        <w:tc>
          <w:tcPr>
            <w:tcW w:w="1157" w:type="dxa"/>
            <w:tcBorders>
              <w:top w:val="nil"/>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rsidR="006D1266" w:rsidRDefault="006D1266">
            <w:pPr>
              <w:spacing w:after="0"/>
              <w:rPr>
                <w:rFonts w:eastAsia="Times New Roman"/>
                <w:lang w:eastAsia="fr-FR"/>
              </w:rPr>
            </w:pPr>
          </w:p>
        </w:tc>
      </w:tr>
      <w:tr w:rsidR="006D1266">
        <w:trPr>
          <w:trHeight w:val="400"/>
        </w:trPr>
        <w:tc>
          <w:tcPr>
            <w:tcW w:w="1157" w:type="dxa"/>
            <w:tcBorders>
              <w:top w:val="nil"/>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rsidR="006D1266" w:rsidRDefault="006D1266">
            <w:pPr>
              <w:spacing w:after="0"/>
              <w:rPr>
                <w:rFonts w:eastAsia="Times New Roman"/>
                <w:lang w:eastAsia="fr-FR"/>
              </w:rPr>
            </w:pPr>
          </w:p>
        </w:tc>
      </w:tr>
      <w:tr w:rsidR="006D1266">
        <w:trPr>
          <w:trHeight w:val="400"/>
        </w:trPr>
        <w:tc>
          <w:tcPr>
            <w:tcW w:w="1157" w:type="dxa"/>
            <w:tcBorders>
              <w:top w:val="nil"/>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rsidR="006D1266" w:rsidRDefault="006D1266">
            <w:pPr>
              <w:spacing w:after="0"/>
              <w:rPr>
                <w:rFonts w:eastAsia="Times New Roman"/>
                <w:lang w:eastAsia="fr-FR"/>
              </w:rPr>
            </w:pPr>
          </w:p>
        </w:tc>
      </w:tr>
      <w:tr w:rsidR="006D1266">
        <w:trPr>
          <w:trHeight w:val="400"/>
        </w:trPr>
        <w:tc>
          <w:tcPr>
            <w:tcW w:w="1157" w:type="dxa"/>
            <w:tcBorders>
              <w:top w:val="nil"/>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rsidR="006D1266" w:rsidRDefault="006D1266">
            <w:pPr>
              <w:spacing w:after="0"/>
              <w:rPr>
                <w:rFonts w:eastAsia="Times New Roman"/>
                <w:lang w:eastAsia="fr-FR"/>
              </w:rPr>
            </w:pPr>
          </w:p>
        </w:tc>
      </w:tr>
      <w:tr w:rsidR="006D1266">
        <w:trPr>
          <w:trHeight w:val="400"/>
        </w:trPr>
        <w:tc>
          <w:tcPr>
            <w:tcW w:w="1157" w:type="dxa"/>
            <w:tcBorders>
              <w:top w:val="nil"/>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rsidR="006D1266" w:rsidRDefault="006D1266">
            <w:pPr>
              <w:spacing w:after="0"/>
              <w:rPr>
                <w:rFonts w:eastAsia="Times New Roman"/>
                <w:lang w:eastAsia="fr-FR"/>
              </w:rPr>
            </w:pPr>
          </w:p>
        </w:tc>
      </w:tr>
      <w:tr w:rsidR="006D1266">
        <w:trPr>
          <w:trHeight w:val="400"/>
        </w:trPr>
        <w:tc>
          <w:tcPr>
            <w:tcW w:w="1157" w:type="dxa"/>
            <w:tcBorders>
              <w:top w:val="nil"/>
              <w:left w:val="single" w:sz="4" w:space="0" w:color="A6A6A6"/>
              <w:bottom w:val="single" w:sz="4" w:space="0" w:color="A6A6A6"/>
              <w:right w:val="single" w:sz="4" w:space="0" w:color="A6A6A6"/>
            </w:tcBorders>
            <w:shd w:val="clear" w:color="auto" w:fill="auto"/>
          </w:tcPr>
          <w:p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rsidR="006D1266" w:rsidRDefault="006D1266">
            <w:pPr>
              <w:spacing w:after="0"/>
              <w:rPr>
                <w:rFonts w:eastAsia="Times New Roman"/>
                <w:lang w:val="en-GB" w:eastAsia="fr-FR"/>
              </w:rPr>
            </w:pPr>
          </w:p>
        </w:tc>
      </w:tr>
    </w:tbl>
    <w:p w:rsidR="006D1266" w:rsidRDefault="006D1266">
      <w:pPr>
        <w:ind w:firstLine="284"/>
      </w:pPr>
    </w:p>
    <w:sectPr w:rsidR="006D1266">
      <w:headerReference w:type="even" r:id="rId42"/>
      <w:footerReference w:type="default" r:id="rId4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066" w:rsidRDefault="00535066">
      <w:pPr>
        <w:spacing w:after="0"/>
      </w:pPr>
      <w:r>
        <w:separator/>
      </w:r>
    </w:p>
  </w:endnote>
  <w:endnote w:type="continuationSeparator" w:id="0">
    <w:p w:rsidR="00535066" w:rsidRDefault="005350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Light">
    <w:altName w:val="Courier New"/>
    <w:charset w:val="00"/>
    <w:family w:val="auto"/>
    <w:pitch w:val="variable"/>
    <w:sig w:usb0="00000001"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KaiTi_GB2312"/>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266" w:rsidRDefault="00535066">
    <w:pPr>
      <w:pStyle w:val="af0"/>
      <w:tabs>
        <w:tab w:val="center" w:pos="4820"/>
        <w:tab w:val="right" w:pos="9639"/>
      </w:tabs>
    </w:pPr>
    <w:r>
      <w:tab/>
    </w:r>
    <w:r>
      <w:rPr>
        <w:rStyle w:val="afa"/>
      </w:rPr>
      <w:fldChar w:fldCharType="begin"/>
    </w:r>
    <w:r>
      <w:rPr>
        <w:rStyle w:val="afa"/>
      </w:rPr>
      <w:instrText xml:space="preserve"> PAGE </w:instrText>
    </w:r>
    <w:r>
      <w:rPr>
        <w:rStyle w:val="afa"/>
      </w:rPr>
      <w:fldChar w:fldCharType="separate"/>
    </w:r>
    <w:r w:rsidR="00186CCA">
      <w:rPr>
        <w:rStyle w:val="afa"/>
        <w:noProof/>
      </w:rPr>
      <w:t>14</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186CCA">
      <w:rPr>
        <w:rStyle w:val="afa"/>
        <w:noProof/>
      </w:rPr>
      <w:t>46</w:t>
    </w:r>
    <w:r>
      <w:rPr>
        <w:rStyle w:val="afa"/>
      </w:rPr>
      <w:fldChar w:fldCharType="end"/>
    </w:r>
    <w:r>
      <w:rPr>
        <w:rStyle w:val="af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066" w:rsidRDefault="00535066">
      <w:pPr>
        <w:spacing w:after="0"/>
      </w:pPr>
      <w:r>
        <w:separator/>
      </w:r>
    </w:p>
  </w:footnote>
  <w:footnote w:type="continuationSeparator" w:id="0">
    <w:p w:rsidR="00535066" w:rsidRDefault="005350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266" w:rsidRDefault="00535066">
    <w:r>
      <w:t xml:space="preserve">Page </w:t>
    </w:r>
    <w:r>
      <w:fldChar w:fldCharType="begin"/>
    </w:r>
    <w:r>
      <w:instrText>PAGE</w:instrText>
    </w:r>
    <w:r>
      <w:fldChar w:fldCharType="separate"/>
    </w:r>
    <w:r>
      <w:t>4</w:t>
    </w:r>
    <w:r>
      <w:fldChar w:fldCharType="end"/>
    </w:r>
    <w:r>
      <w:br/>
      <w:t xml:space="preserve">Draft prETS 300 ???: </w:t>
    </w:r>
    <w:r>
      <w:t>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 w15:restartNumberingAfterBreak="0">
    <w:nsid w:val="096404D3"/>
    <w:multiLevelType w:val="multilevel"/>
    <w:tmpl w:val="09640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EC195F"/>
    <w:multiLevelType w:val="multilevel"/>
    <w:tmpl w:val="0BEC195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6" w15:restartNumberingAfterBreak="0">
    <w:nsid w:val="113F6118"/>
    <w:multiLevelType w:val="multilevel"/>
    <w:tmpl w:val="113F61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7C5382"/>
    <w:multiLevelType w:val="multilevel"/>
    <w:tmpl w:val="217C5382"/>
    <w:lvl w:ilvl="0">
      <w:start w:val="1"/>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0"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7" w15:restartNumberingAfterBreak="0">
    <w:nsid w:val="3E8C3B0D"/>
    <w:multiLevelType w:val="multilevel"/>
    <w:tmpl w:val="3E8C3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Malgun Gothic" w:eastAsia="Malgun Gothic" w:hAnsi="Malgun Gothic"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1"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6"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8C97F94"/>
    <w:multiLevelType w:val="multilevel"/>
    <w:tmpl w:val="48C97F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6"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51"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2" w15:restartNumberingAfterBreak="0">
    <w:nsid w:val="70430E3C"/>
    <w:multiLevelType w:val="multilevel"/>
    <w:tmpl w:val="70430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6" w15:restartNumberingAfterBreak="0">
    <w:nsid w:val="7CEA70E7"/>
    <w:multiLevelType w:val="multilevel"/>
    <w:tmpl w:val="7CEA70E7"/>
    <w:lvl w:ilvl="0">
      <w:start w:val="2"/>
      <w:numFmt w:val="bullet"/>
      <w:lvlText w:val="-"/>
      <w:lvlJc w:val="left"/>
      <w:pPr>
        <w:ind w:left="360" w:hanging="360"/>
      </w:pPr>
      <w:rPr>
        <w:rFonts w:ascii="Times New Roman" w:eastAsia="PMingLiU" w:hAnsi="Times New Roman" w:cs="Times New Roman"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57"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8"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25"/>
  </w:num>
  <w:num w:numId="4">
    <w:abstractNumId w:val="40"/>
  </w:num>
  <w:num w:numId="5">
    <w:abstractNumId w:val="43"/>
  </w:num>
  <w:num w:numId="6">
    <w:abstractNumId w:val="44"/>
  </w:num>
  <w:num w:numId="7">
    <w:abstractNumId w:val="18"/>
  </w:num>
  <w:num w:numId="8">
    <w:abstractNumId w:val="30"/>
  </w:num>
  <w:num w:numId="9">
    <w:abstractNumId w:val="21"/>
  </w:num>
  <w:num w:numId="10">
    <w:abstractNumId w:val="24"/>
  </w:num>
  <w:num w:numId="11">
    <w:abstractNumId w:val="33"/>
  </w:num>
  <w:num w:numId="12">
    <w:abstractNumId w:val="12"/>
  </w:num>
  <w:num w:numId="13">
    <w:abstractNumId w:val="54"/>
  </w:num>
  <w:num w:numId="14">
    <w:abstractNumId w:val="34"/>
  </w:num>
  <w:num w:numId="15">
    <w:abstractNumId w:val="58"/>
  </w:num>
  <w:num w:numId="16">
    <w:abstractNumId w:val="49"/>
  </w:num>
  <w:num w:numId="17">
    <w:abstractNumId w:val="9"/>
  </w:num>
  <w:num w:numId="18">
    <w:abstractNumId w:val="28"/>
  </w:num>
  <w:num w:numId="19">
    <w:abstractNumId w:val="10"/>
  </w:num>
  <w:num w:numId="20">
    <w:abstractNumId w:val="57"/>
  </w:num>
  <w:num w:numId="21">
    <w:abstractNumId w:val="5"/>
  </w:num>
  <w:num w:numId="22">
    <w:abstractNumId w:val="36"/>
  </w:num>
  <w:num w:numId="23">
    <w:abstractNumId w:val="1"/>
  </w:num>
  <w:num w:numId="24">
    <w:abstractNumId w:val="17"/>
  </w:num>
  <w:num w:numId="25">
    <w:abstractNumId w:val="47"/>
  </w:num>
  <w:num w:numId="26">
    <w:abstractNumId w:val="20"/>
  </w:num>
  <w:num w:numId="27">
    <w:abstractNumId w:val="39"/>
  </w:num>
  <w:num w:numId="28">
    <w:abstractNumId w:val="59"/>
  </w:num>
  <w:num w:numId="29">
    <w:abstractNumId w:val="7"/>
  </w:num>
  <w:num w:numId="30">
    <w:abstractNumId w:val="48"/>
  </w:num>
  <w:num w:numId="31">
    <w:abstractNumId w:val="51"/>
  </w:num>
  <w:num w:numId="32">
    <w:abstractNumId w:val="29"/>
  </w:num>
  <w:num w:numId="33">
    <w:abstractNumId w:val="35"/>
  </w:num>
  <w:num w:numId="34">
    <w:abstractNumId w:val="42"/>
  </w:num>
  <w:num w:numId="35">
    <w:abstractNumId w:val="2"/>
  </w:num>
  <w:num w:numId="36">
    <w:abstractNumId w:val="55"/>
  </w:num>
  <w:num w:numId="37">
    <w:abstractNumId w:val="15"/>
  </w:num>
  <w:num w:numId="38">
    <w:abstractNumId w:val="16"/>
  </w:num>
  <w:num w:numId="39">
    <w:abstractNumId w:val="8"/>
  </w:num>
  <w:num w:numId="40">
    <w:abstractNumId w:val="46"/>
  </w:num>
  <w:num w:numId="41">
    <w:abstractNumId w:val="31"/>
  </w:num>
  <w:num w:numId="42">
    <w:abstractNumId w:val="13"/>
  </w:num>
  <w:num w:numId="43">
    <w:abstractNumId w:val="11"/>
  </w:num>
  <w:num w:numId="44">
    <w:abstractNumId w:val="45"/>
  </w:num>
  <w:num w:numId="45">
    <w:abstractNumId w:val="6"/>
  </w:num>
  <w:num w:numId="46">
    <w:abstractNumId w:val="3"/>
  </w:num>
  <w:num w:numId="47">
    <w:abstractNumId w:val="27"/>
  </w:num>
  <w:num w:numId="48">
    <w:abstractNumId w:val="19"/>
  </w:num>
  <w:num w:numId="49">
    <w:abstractNumId w:val="14"/>
  </w:num>
  <w:num w:numId="50">
    <w:abstractNumId w:val="52"/>
  </w:num>
  <w:num w:numId="51">
    <w:abstractNumId w:val="56"/>
  </w:num>
  <w:num w:numId="52">
    <w:abstractNumId w:val="37"/>
  </w:num>
  <w:num w:numId="53">
    <w:abstractNumId w:val="4"/>
  </w:num>
  <w:num w:numId="54">
    <w:abstractNumId w:val="22"/>
  </w:num>
  <w:num w:numId="55">
    <w:abstractNumId w:val="23"/>
  </w:num>
  <w:num w:numId="56">
    <w:abstractNumId w:val="32"/>
  </w:num>
  <w:num w:numId="57">
    <w:abstractNumId w:val="53"/>
  </w:num>
  <w:num w:numId="58">
    <w:abstractNumId w:val="41"/>
  </w:num>
  <w:num w:numId="59">
    <w:abstractNumId w:val="38"/>
  </w:num>
  <w:num w:numId="60">
    <w:abstractNumId w:val="50"/>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qwUAj3LD4iwAAAA="/>
  </w:docVars>
  <w:rsids>
    <w:rsidRoot w:val="00282213"/>
    <w:rsid w:val="00000051"/>
    <w:rsid w:val="000000E3"/>
    <w:rsid w:val="0000013D"/>
    <w:rsid w:val="00000162"/>
    <w:rsid w:val="000003DE"/>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1529"/>
    <w:rsid w:val="0001187D"/>
    <w:rsid w:val="00011AEC"/>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95C"/>
    <w:rsid w:val="00025A51"/>
    <w:rsid w:val="00025A6E"/>
    <w:rsid w:val="00025D79"/>
    <w:rsid w:val="00026135"/>
    <w:rsid w:val="0002648E"/>
    <w:rsid w:val="000264E5"/>
    <w:rsid w:val="0002654A"/>
    <w:rsid w:val="0002655D"/>
    <w:rsid w:val="000266A0"/>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5E9"/>
    <w:rsid w:val="00095603"/>
    <w:rsid w:val="0009574D"/>
    <w:rsid w:val="000958D6"/>
    <w:rsid w:val="00095903"/>
    <w:rsid w:val="00095A80"/>
    <w:rsid w:val="00095DA6"/>
    <w:rsid w:val="000961C0"/>
    <w:rsid w:val="0009620B"/>
    <w:rsid w:val="00096252"/>
    <w:rsid w:val="0009640B"/>
    <w:rsid w:val="0009679F"/>
    <w:rsid w:val="00096847"/>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C68"/>
    <w:rsid w:val="000F5D03"/>
    <w:rsid w:val="000F5D85"/>
    <w:rsid w:val="000F5F69"/>
    <w:rsid w:val="000F5F83"/>
    <w:rsid w:val="000F600B"/>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4010C"/>
    <w:rsid w:val="001402AD"/>
    <w:rsid w:val="00140524"/>
    <w:rsid w:val="0014085D"/>
    <w:rsid w:val="00140C70"/>
    <w:rsid w:val="00140F67"/>
    <w:rsid w:val="001412CD"/>
    <w:rsid w:val="0014136B"/>
    <w:rsid w:val="001413A2"/>
    <w:rsid w:val="00141647"/>
    <w:rsid w:val="00141DB0"/>
    <w:rsid w:val="0014218E"/>
    <w:rsid w:val="00142609"/>
    <w:rsid w:val="00142785"/>
    <w:rsid w:val="00142ACE"/>
    <w:rsid w:val="00142BC9"/>
    <w:rsid w:val="00142D81"/>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D92"/>
    <w:rsid w:val="00166761"/>
    <w:rsid w:val="0016677B"/>
    <w:rsid w:val="00166D09"/>
    <w:rsid w:val="00166F27"/>
    <w:rsid w:val="001670B4"/>
    <w:rsid w:val="00167161"/>
    <w:rsid w:val="00167567"/>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E4"/>
    <w:rsid w:val="001F4066"/>
    <w:rsid w:val="001F40E5"/>
    <w:rsid w:val="001F44DD"/>
    <w:rsid w:val="001F470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329"/>
    <w:rsid w:val="001F6419"/>
    <w:rsid w:val="001F6689"/>
    <w:rsid w:val="001F687C"/>
    <w:rsid w:val="001F68B2"/>
    <w:rsid w:val="001F6AA2"/>
    <w:rsid w:val="001F6AEA"/>
    <w:rsid w:val="001F6E3E"/>
    <w:rsid w:val="001F772E"/>
    <w:rsid w:val="001F78B1"/>
    <w:rsid w:val="001F7AAC"/>
    <w:rsid w:val="001F7DCC"/>
    <w:rsid w:val="001F7E47"/>
    <w:rsid w:val="001F7F28"/>
    <w:rsid w:val="002000B1"/>
    <w:rsid w:val="0020018C"/>
    <w:rsid w:val="002003A5"/>
    <w:rsid w:val="00200423"/>
    <w:rsid w:val="002004AE"/>
    <w:rsid w:val="002005E5"/>
    <w:rsid w:val="002006E1"/>
    <w:rsid w:val="00201186"/>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699"/>
    <w:rsid w:val="002227B6"/>
    <w:rsid w:val="00222897"/>
    <w:rsid w:val="00222DDF"/>
    <w:rsid w:val="0022333F"/>
    <w:rsid w:val="00223392"/>
    <w:rsid w:val="002235E7"/>
    <w:rsid w:val="0022363D"/>
    <w:rsid w:val="0022364D"/>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B32"/>
    <w:rsid w:val="00230C12"/>
    <w:rsid w:val="00230C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AA"/>
    <w:rsid w:val="00242BF8"/>
    <w:rsid w:val="00242D5B"/>
    <w:rsid w:val="00242D9F"/>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758"/>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391"/>
    <w:rsid w:val="002A23BE"/>
    <w:rsid w:val="002A23F5"/>
    <w:rsid w:val="002A24A2"/>
    <w:rsid w:val="002A24F9"/>
    <w:rsid w:val="002A26A6"/>
    <w:rsid w:val="002A2935"/>
    <w:rsid w:val="002A2B50"/>
    <w:rsid w:val="002A2D8B"/>
    <w:rsid w:val="002A2F43"/>
    <w:rsid w:val="002A33D8"/>
    <w:rsid w:val="002A36DC"/>
    <w:rsid w:val="002A3B73"/>
    <w:rsid w:val="002A3D08"/>
    <w:rsid w:val="002A3E11"/>
    <w:rsid w:val="002A3E81"/>
    <w:rsid w:val="002A42C3"/>
    <w:rsid w:val="002A4889"/>
    <w:rsid w:val="002A4A82"/>
    <w:rsid w:val="002A4C4C"/>
    <w:rsid w:val="002A4C60"/>
    <w:rsid w:val="002A4E12"/>
    <w:rsid w:val="002A4EDC"/>
    <w:rsid w:val="002A5010"/>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ED0"/>
    <w:rsid w:val="002C4FB5"/>
    <w:rsid w:val="002C4FEE"/>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8FD"/>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E9"/>
    <w:rsid w:val="00382143"/>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D74"/>
    <w:rsid w:val="00390D78"/>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D4"/>
    <w:rsid w:val="003C1C6C"/>
    <w:rsid w:val="003C1D9C"/>
    <w:rsid w:val="003C20C7"/>
    <w:rsid w:val="003C20CB"/>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3110"/>
    <w:rsid w:val="0043328B"/>
    <w:rsid w:val="00433430"/>
    <w:rsid w:val="0043364E"/>
    <w:rsid w:val="00433854"/>
    <w:rsid w:val="00433C48"/>
    <w:rsid w:val="00433CE7"/>
    <w:rsid w:val="00433D69"/>
    <w:rsid w:val="00433F1D"/>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F9E"/>
    <w:rsid w:val="00442017"/>
    <w:rsid w:val="00442519"/>
    <w:rsid w:val="0044274C"/>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307"/>
    <w:rsid w:val="004767D7"/>
    <w:rsid w:val="0047682B"/>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ECD"/>
    <w:rsid w:val="004B20F3"/>
    <w:rsid w:val="004B2253"/>
    <w:rsid w:val="004B2358"/>
    <w:rsid w:val="004B24EB"/>
    <w:rsid w:val="004B253D"/>
    <w:rsid w:val="004B25E6"/>
    <w:rsid w:val="004B26E9"/>
    <w:rsid w:val="004B2B93"/>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108F"/>
    <w:rsid w:val="004F10D5"/>
    <w:rsid w:val="004F1191"/>
    <w:rsid w:val="004F161D"/>
    <w:rsid w:val="004F16A1"/>
    <w:rsid w:val="004F171D"/>
    <w:rsid w:val="004F1ADD"/>
    <w:rsid w:val="004F1B31"/>
    <w:rsid w:val="004F1BE5"/>
    <w:rsid w:val="004F1EA9"/>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70B5"/>
    <w:rsid w:val="005070E9"/>
    <w:rsid w:val="00507139"/>
    <w:rsid w:val="005072B8"/>
    <w:rsid w:val="00507324"/>
    <w:rsid w:val="0050744F"/>
    <w:rsid w:val="00507609"/>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4CF"/>
    <w:rsid w:val="0052455F"/>
    <w:rsid w:val="00524AFE"/>
    <w:rsid w:val="00524B59"/>
    <w:rsid w:val="00524C1C"/>
    <w:rsid w:val="00524C86"/>
    <w:rsid w:val="00524D7E"/>
    <w:rsid w:val="00524F87"/>
    <w:rsid w:val="00525243"/>
    <w:rsid w:val="005257E7"/>
    <w:rsid w:val="005259DC"/>
    <w:rsid w:val="00525A08"/>
    <w:rsid w:val="00525A4F"/>
    <w:rsid w:val="00525D39"/>
    <w:rsid w:val="005261AC"/>
    <w:rsid w:val="00526556"/>
    <w:rsid w:val="005265BA"/>
    <w:rsid w:val="005265BC"/>
    <w:rsid w:val="0052670C"/>
    <w:rsid w:val="00526735"/>
    <w:rsid w:val="005267FA"/>
    <w:rsid w:val="00526910"/>
    <w:rsid w:val="00526A3E"/>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10E5"/>
    <w:rsid w:val="0068118E"/>
    <w:rsid w:val="0068195A"/>
    <w:rsid w:val="00681A47"/>
    <w:rsid w:val="00681C60"/>
    <w:rsid w:val="00681C7F"/>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769"/>
    <w:rsid w:val="006A57B4"/>
    <w:rsid w:val="006A5912"/>
    <w:rsid w:val="006A5938"/>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B1D"/>
    <w:rsid w:val="00700FB3"/>
    <w:rsid w:val="00701152"/>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56"/>
    <w:rsid w:val="007247A7"/>
    <w:rsid w:val="00724897"/>
    <w:rsid w:val="00724C2A"/>
    <w:rsid w:val="0072513E"/>
    <w:rsid w:val="00725144"/>
    <w:rsid w:val="00725226"/>
    <w:rsid w:val="007252A7"/>
    <w:rsid w:val="00725354"/>
    <w:rsid w:val="007256CE"/>
    <w:rsid w:val="00725C4A"/>
    <w:rsid w:val="00725C76"/>
    <w:rsid w:val="00725F80"/>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B12"/>
    <w:rsid w:val="00732BB8"/>
    <w:rsid w:val="00732D6C"/>
    <w:rsid w:val="00732FA6"/>
    <w:rsid w:val="0073302B"/>
    <w:rsid w:val="007331F6"/>
    <w:rsid w:val="007334B9"/>
    <w:rsid w:val="00733781"/>
    <w:rsid w:val="007338C3"/>
    <w:rsid w:val="007339B0"/>
    <w:rsid w:val="00733B18"/>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C00"/>
    <w:rsid w:val="007A6CDA"/>
    <w:rsid w:val="007A6D88"/>
    <w:rsid w:val="007A6E32"/>
    <w:rsid w:val="007A6F1F"/>
    <w:rsid w:val="007A6FB4"/>
    <w:rsid w:val="007A723E"/>
    <w:rsid w:val="007A7370"/>
    <w:rsid w:val="007A7C28"/>
    <w:rsid w:val="007A7CFA"/>
    <w:rsid w:val="007A7D28"/>
    <w:rsid w:val="007A7E67"/>
    <w:rsid w:val="007A7E70"/>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B0"/>
    <w:rsid w:val="007B4064"/>
    <w:rsid w:val="007B40A9"/>
    <w:rsid w:val="007B4256"/>
    <w:rsid w:val="007B4263"/>
    <w:rsid w:val="007B4410"/>
    <w:rsid w:val="007B4724"/>
    <w:rsid w:val="007B473F"/>
    <w:rsid w:val="007B4843"/>
    <w:rsid w:val="007B497D"/>
    <w:rsid w:val="007B4B1A"/>
    <w:rsid w:val="007B4B80"/>
    <w:rsid w:val="007B4FCD"/>
    <w:rsid w:val="007B53BC"/>
    <w:rsid w:val="007B54D9"/>
    <w:rsid w:val="007B55E9"/>
    <w:rsid w:val="007B57C8"/>
    <w:rsid w:val="007B581E"/>
    <w:rsid w:val="007B59C5"/>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F2F"/>
    <w:rsid w:val="007F7FA0"/>
    <w:rsid w:val="00800560"/>
    <w:rsid w:val="008008E4"/>
    <w:rsid w:val="00800BD0"/>
    <w:rsid w:val="00800E76"/>
    <w:rsid w:val="0080134A"/>
    <w:rsid w:val="00801643"/>
    <w:rsid w:val="0080168B"/>
    <w:rsid w:val="0080184F"/>
    <w:rsid w:val="00801B23"/>
    <w:rsid w:val="00801B67"/>
    <w:rsid w:val="00801D70"/>
    <w:rsid w:val="00801F03"/>
    <w:rsid w:val="008020B7"/>
    <w:rsid w:val="008024DE"/>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66B"/>
    <w:rsid w:val="008116BB"/>
    <w:rsid w:val="0081188B"/>
    <w:rsid w:val="008118DA"/>
    <w:rsid w:val="00811A87"/>
    <w:rsid w:val="00811B46"/>
    <w:rsid w:val="00811BAB"/>
    <w:rsid w:val="00811E80"/>
    <w:rsid w:val="00811FA0"/>
    <w:rsid w:val="0081200C"/>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D6"/>
    <w:rsid w:val="00893948"/>
    <w:rsid w:val="00893A73"/>
    <w:rsid w:val="00893C1A"/>
    <w:rsid w:val="00893DF6"/>
    <w:rsid w:val="00893E90"/>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4D8"/>
    <w:rsid w:val="0090553F"/>
    <w:rsid w:val="00905AFB"/>
    <w:rsid w:val="00905C7A"/>
    <w:rsid w:val="009061EF"/>
    <w:rsid w:val="00906297"/>
    <w:rsid w:val="00906342"/>
    <w:rsid w:val="009064EB"/>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F2"/>
    <w:rsid w:val="009C0727"/>
    <w:rsid w:val="009C0A73"/>
    <w:rsid w:val="009C0CCA"/>
    <w:rsid w:val="009C0D47"/>
    <w:rsid w:val="009C0D54"/>
    <w:rsid w:val="009C13D5"/>
    <w:rsid w:val="009C166E"/>
    <w:rsid w:val="009C16E2"/>
    <w:rsid w:val="009C1752"/>
    <w:rsid w:val="009C1BE3"/>
    <w:rsid w:val="009C1D30"/>
    <w:rsid w:val="009C27FE"/>
    <w:rsid w:val="009C2921"/>
    <w:rsid w:val="009C2C61"/>
    <w:rsid w:val="009C2D10"/>
    <w:rsid w:val="009C2D2E"/>
    <w:rsid w:val="009C2E56"/>
    <w:rsid w:val="009C2F13"/>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975"/>
    <w:rsid w:val="00B44A87"/>
    <w:rsid w:val="00B44CB4"/>
    <w:rsid w:val="00B44EB1"/>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8B3"/>
    <w:rsid w:val="00B778D8"/>
    <w:rsid w:val="00B77C2C"/>
    <w:rsid w:val="00B77CCD"/>
    <w:rsid w:val="00B77FA6"/>
    <w:rsid w:val="00B8031B"/>
    <w:rsid w:val="00B80374"/>
    <w:rsid w:val="00B8038F"/>
    <w:rsid w:val="00B809A2"/>
    <w:rsid w:val="00B80A92"/>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A0D"/>
    <w:rsid w:val="00B92D90"/>
    <w:rsid w:val="00B92E70"/>
    <w:rsid w:val="00B93079"/>
    <w:rsid w:val="00B930F1"/>
    <w:rsid w:val="00B93193"/>
    <w:rsid w:val="00B931BD"/>
    <w:rsid w:val="00B933B6"/>
    <w:rsid w:val="00B935C6"/>
    <w:rsid w:val="00B9374E"/>
    <w:rsid w:val="00B9375F"/>
    <w:rsid w:val="00B9396A"/>
    <w:rsid w:val="00B93AF5"/>
    <w:rsid w:val="00B93EF8"/>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73"/>
    <w:rsid w:val="00D93A88"/>
    <w:rsid w:val="00D93C88"/>
    <w:rsid w:val="00D94245"/>
    <w:rsid w:val="00D94258"/>
    <w:rsid w:val="00D94409"/>
    <w:rsid w:val="00D94587"/>
    <w:rsid w:val="00D945C9"/>
    <w:rsid w:val="00D9462E"/>
    <w:rsid w:val="00D947B7"/>
    <w:rsid w:val="00D94DED"/>
    <w:rsid w:val="00D94EDB"/>
    <w:rsid w:val="00D9503D"/>
    <w:rsid w:val="00D95740"/>
    <w:rsid w:val="00D95924"/>
    <w:rsid w:val="00D95B7D"/>
    <w:rsid w:val="00D95D13"/>
    <w:rsid w:val="00D96025"/>
    <w:rsid w:val="00D96227"/>
    <w:rsid w:val="00D9635E"/>
    <w:rsid w:val="00D964F6"/>
    <w:rsid w:val="00D968B2"/>
    <w:rsid w:val="00D96CB8"/>
    <w:rsid w:val="00D9704D"/>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F39"/>
    <w:rsid w:val="00DC105D"/>
    <w:rsid w:val="00DC1786"/>
    <w:rsid w:val="00DC18B9"/>
    <w:rsid w:val="00DC1A15"/>
    <w:rsid w:val="00DC1BCA"/>
    <w:rsid w:val="00DC1D7B"/>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70BB"/>
    <w:rsid w:val="00DF72FC"/>
    <w:rsid w:val="00DF75BF"/>
    <w:rsid w:val="00DF7940"/>
    <w:rsid w:val="00DF7CA7"/>
    <w:rsid w:val="00DF7D4E"/>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AC5"/>
    <w:rsid w:val="00EB7DD7"/>
    <w:rsid w:val="00EC0072"/>
    <w:rsid w:val="00EC01DE"/>
    <w:rsid w:val="00EC06D1"/>
    <w:rsid w:val="00EC089D"/>
    <w:rsid w:val="00EC08C4"/>
    <w:rsid w:val="00EC0FA1"/>
    <w:rsid w:val="00EC11FC"/>
    <w:rsid w:val="00EC14A9"/>
    <w:rsid w:val="00EC1537"/>
    <w:rsid w:val="00EC15F0"/>
    <w:rsid w:val="00EC1F0C"/>
    <w:rsid w:val="00EC212B"/>
    <w:rsid w:val="00EC21E9"/>
    <w:rsid w:val="00EC2235"/>
    <w:rsid w:val="00EC22F2"/>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D47"/>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4EE68C5"/>
    <w:rsid w:val="06023628"/>
    <w:rsid w:val="0BBD7ACD"/>
    <w:rsid w:val="0CE51693"/>
    <w:rsid w:val="0E301C72"/>
    <w:rsid w:val="0F690C0B"/>
    <w:rsid w:val="0F945F44"/>
    <w:rsid w:val="10E03129"/>
    <w:rsid w:val="12FD5278"/>
    <w:rsid w:val="15D62099"/>
    <w:rsid w:val="170247DA"/>
    <w:rsid w:val="1B456828"/>
    <w:rsid w:val="1C7D7763"/>
    <w:rsid w:val="1C977A25"/>
    <w:rsid w:val="1CD61D91"/>
    <w:rsid w:val="1F82085E"/>
    <w:rsid w:val="2136322D"/>
    <w:rsid w:val="26023E71"/>
    <w:rsid w:val="2A5F372E"/>
    <w:rsid w:val="2A9C20A6"/>
    <w:rsid w:val="2D5F57BF"/>
    <w:rsid w:val="31F81EF0"/>
    <w:rsid w:val="321971EA"/>
    <w:rsid w:val="3413190D"/>
    <w:rsid w:val="349C3D0E"/>
    <w:rsid w:val="36EA6B99"/>
    <w:rsid w:val="370A4975"/>
    <w:rsid w:val="37946322"/>
    <w:rsid w:val="3B0C54D7"/>
    <w:rsid w:val="3CF3199C"/>
    <w:rsid w:val="3E8F08FB"/>
    <w:rsid w:val="3FD650E7"/>
    <w:rsid w:val="4094739F"/>
    <w:rsid w:val="411F4F7E"/>
    <w:rsid w:val="412A1485"/>
    <w:rsid w:val="416D59AE"/>
    <w:rsid w:val="431A4C5D"/>
    <w:rsid w:val="43A551D5"/>
    <w:rsid w:val="44C0587C"/>
    <w:rsid w:val="4A814B17"/>
    <w:rsid w:val="4BE3146E"/>
    <w:rsid w:val="4E9F10CB"/>
    <w:rsid w:val="50E029D3"/>
    <w:rsid w:val="579D0BDF"/>
    <w:rsid w:val="5AD308DF"/>
    <w:rsid w:val="5BC1304A"/>
    <w:rsid w:val="5F856AAF"/>
    <w:rsid w:val="5FF707D5"/>
    <w:rsid w:val="5FFE4A1C"/>
    <w:rsid w:val="60AF779A"/>
    <w:rsid w:val="69D577E8"/>
    <w:rsid w:val="6D0B4833"/>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855E4F1B-82E8-4282-92FD-42E49996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link w:val="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2">
    <w:name w:val="heading 2"/>
    <w:basedOn w:val="1"/>
    <w:next w:val="a1"/>
    <w:link w:val="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Char"/>
    <w:qFormat/>
    <w:pPr>
      <w:numPr>
        <w:ilvl w:val="2"/>
      </w:numPr>
      <w:tabs>
        <w:tab w:val="left" w:pos="-840"/>
      </w:tabs>
      <w:spacing w:before="120"/>
      <w:outlineLvl w:val="2"/>
    </w:pPr>
    <w:rPr>
      <w:sz w:val="28"/>
    </w:rPr>
  </w:style>
  <w:style w:type="paragraph" w:styleId="4">
    <w:name w:val="heading 4"/>
    <w:basedOn w:val="30"/>
    <w:next w:val="a1"/>
    <w:link w:val="4Char"/>
    <w:qFormat/>
    <w:pPr>
      <w:numPr>
        <w:ilvl w:val="3"/>
      </w:numPr>
      <w:tabs>
        <w:tab w:val="left" w:pos="-696"/>
      </w:tabs>
      <w:outlineLvl w:val="3"/>
    </w:pPr>
    <w:rPr>
      <w:sz w:val="24"/>
    </w:rPr>
  </w:style>
  <w:style w:type="paragraph" w:styleId="5">
    <w:name w:val="heading 5"/>
    <w:basedOn w:val="4"/>
    <w:next w:val="a1"/>
    <w:link w:val="5Char"/>
    <w:qFormat/>
    <w:pPr>
      <w:numPr>
        <w:ilvl w:val="4"/>
      </w:numPr>
      <w:tabs>
        <w:tab w:val="left" w:pos="1575"/>
      </w:tabs>
      <w:outlineLvl w:val="4"/>
    </w:pPr>
    <w:rPr>
      <w:sz w:val="22"/>
    </w:rPr>
  </w:style>
  <w:style w:type="paragraph" w:styleId="6">
    <w:name w:val="heading 6"/>
    <w:basedOn w:val="H6"/>
    <w:next w:val="a1"/>
    <w:link w:val="6Char"/>
    <w:qFormat/>
    <w:pPr>
      <w:numPr>
        <w:ilvl w:val="5"/>
      </w:numPr>
      <w:tabs>
        <w:tab w:val="left" w:pos="-408"/>
      </w:tabs>
      <w:outlineLvl w:val="5"/>
    </w:pPr>
  </w:style>
  <w:style w:type="paragraph" w:styleId="7">
    <w:name w:val="heading 7"/>
    <w:basedOn w:val="H6"/>
    <w:next w:val="a1"/>
    <w:link w:val="7Char"/>
    <w:qFormat/>
    <w:pPr>
      <w:numPr>
        <w:ilvl w:val="6"/>
      </w:numPr>
      <w:tabs>
        <w:tab w:val="left" w:pos="-264"/>
      </w:tabs>
      <w:outlineLvl w:val="6"/>
    </w:pPr>
  </w:style>
  <w:style w:type="paragraph" w:styleId="8">
    <w:name w:val="heading 8"/>
    <w:basedOn w:val="1"/>
    <w:next w:val="a1"/>
    <w:link w:val="8Char"/>
    <w:qFormat/>
    <w:pPr>
      <w:numPr>
        <w:ilvl w:val="7"/>
      </w:numPr>
      <w:tabs>
        <w:tab w:val="left" w:pos="-120"/>
      </w:tabs>
      <w:outlineLvl w:val="7"/>
    </w:pPr>
  </w:style>
  <w:style w:type="paragraph" w:styleId="9">
    <w:name w:val="heading 9"/>
    <w:basedOn w:val="8"/>
    <w:next w:val="a1"/>
    <w:link w:val="9Char"/>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2"/>
    <w:next w:val="a1"/>
    <w:uiPriority w:val="39"/>
    <w:qFormat/>
    <w:pPr>
      <w:ind w:left="1418" w:hanging="1418"/>
    </w:pPr>
  </w:style>
  <w:style w:type="paragraph" w:styleId="32">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rPr>
  </w:style>
  <w:style w:type="paragraph" w:styleId="a9">
    <w:name w:val="Document Map"/>
    <w:basedOn w:val="a1"/>
    <w:link w:val="Char0"/>
    <w:qFormat/>
    <w:pPr>
      <w:shd w:val="clear" w:color="auto" w:fill="000080"/>
    </w:pPr>
    <w:rPr>
      <w:rFonts w:ascii="Tahoma" w:hAnsi="Tahoma"/>
    </w:rPr>
  </w:style>
  <w:style w:type="paragraph" w:styleId="aa">
    <w:name w:val="annotation text"/>
    <w:basedOn w:val="a1"/>
    <w:link w:val="Char1"/>
    <w:qFormat/>
  </w:style>
  <w:style w:type="paragraph" w:styleId="ab">
    <w:name w:val="Body Text"/>
    <w:basedOn w:val="a1"/>
    <w:link w:val="Char2"/>
    <w:qFormat/>
  </w:style>
  <w:style w:type="paragraph" w:styleId="3">
    <w:name w:val="List Number 3"/>
    <w:basedOn w:val="22"/>
    <w:qFormat/>
    <w:pPr>
      <w:numPr>
        <w:numId w:val="2"/>
      </w:numPr>
      <w:spacing w:after="200" w:line="276" w:lineRule="auto"/>
      <w:contextualSpacing/>
    </w:pPr>
    <w:rPr>
      <w:rFonts w:ascii="Arial" w:eastAsiaTheme="minorHAnsi" w:hAnsi="Arial" w:cstheme="minorBidi"/>
      <w:sz w:val="22"/>
      <w:szCs w:val="22"/>
    </w:rPr>
  </w:style>
  <w:style w:type="paragraph" w:styleId="ac">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ad">
    <w:name w:val="Plain Text"/>
    <w:basedOn w:val="a1"/>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ae">
    <w:name w:val="endnote text"/>
    <w:basedOn w:val="a1"/>
    <w:link w:val="Char4"/>
    <w:semiHidden/>
    <w:unhideWhenUsed/>
    <w:qFormat/>
    <w:pPr>
      <w:spacing w:after="0"/>
    </w:pPr>
  </w:style>
  <w:style w:type="paragraph" w:styleId="af">
    <w:name w:val="Balloon Text"/>
    <w:basedOn w:val="a1"/>
    <w:link w:val="Char5"/>
    <w:qFormat/>
    <w:pPr>
      <w:spacing w:after="0"/>
    </w:pPr>
    <w:rPr>
      <w:rFonts w:ascii="Tahoma" w:hAnsi="Tahoma"/>
      <w:sz w:val="16"/>
      <w:szCs w:val="16"/>
    </w:rPr>
  </w:style>
  <w:style w:type="paragraph" w:styleId="af0">
    <w:name w:val="footer"/>
    <w:basedOn w:val="af1"/>
    <w:link w:val="Char6"/>
    <w:qFormat/>
    <w:pPr>
      <w:jc w:val="center"/>
    </w:pPr>
    <w:rPr>
      <w:i/>
    </w:rPr>
  </w:style>
  <w:style w:type="paragraph" w:styleId="af1">
    <w:name w:val="header"/>
    <w:link w:val="Char7"/>
    <w:qFormat/>
    <w:pPr>
      <w:widowControl w:val="0"/>
    </w:pPr>
    <w:rPr>
      <w:rFonts w:ascii="Arial" w:hAnsi="Arial"/>
      <w:b/>
      <w:sz w:val="18"/>
      <w:lang w:val="en-GB" w:eastAsia="en-US"/>
    </w:rPr>
  </w:style>
  <w:style w:type="paragraph" w:styleId="af2">
    <w:name w:val="index heading"/>
    <w:basedOn w:val="a1"/>
    <w:next w:val="a1"/>
    <w:qFormat/>
    <w:pPr>
      <w:pBdr>
        <w:top w:val="single" w:sz="12" w:space="0" w:color="auto"/>
      </w:pBdr>
      <w:spacing w:before="360" w:after="240"/>
    </w:pPr>
    <w:rPr>
      <w:b/>
      <w:i/>
      <w:sz w:val="26"/>
    </w:rPr>
  </w:style>
  <w:style w:type="paragraph" w:styleId="af3">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4">
    <w:name w:val="table of figures"/>
    <w:basedOn w:val="ab"/>
    <w:next w:val="a1"/>
    <w:uiPriority w:val="99"/>
    <w:qFormat/>
    <w:pPr>
      <w:spacing w:after="200" w:line="276" w:lineRule="auto"/>
      <w:ind w:left="1701" w:hanging="1701"/>
    </w:pPr>
    <w:rPr>
      <w:rFonts w:ascii="Arial" w:eastAsiaTheme="minorHAnsi" w:hAnsi="Arial" w:cstheme="minorBidi"/>
      <w:b/>
      <w:sz w:val="22"/>
      <w:szCs w:val="22"/>
    </w:rPr>
  </w:style>
  <w:style w:type="paragraph" w:styleId="90">
    <w:name w:val="toc 9"/>
    <w:basedOn w:val="80"/>
    <w:next w:val="a1"/>
    <w:uiPriority w:val="39"/>
    <w:qFormat/>
    <w:pPr>
      <w:ind w:left="1418" w:hanging="1418"/>
    </w:pPr>
  </w:style>
  <w:style w:type="paragraph" w:styleId="24">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5">
    <w:name w:val="Normal (Web)"/>
    <w:basedOn w:val="a1"/>
    <w:uiPriority w:val="99"/>
    <w:unhideWhenUsed/>
    <w:qFormat/>
    <w:pPr>
      <w:spacing w:before="100" w:beforeAutospacing="1" w:after="100" w:afterAutospacing="1"/>
    </w:pPr>
    <w:rPr>
      <w:rFonts w:eastAsia="Times New Roman"/>
      <w:sz w:val="24"/>
      <w:szCs w:val="24"/>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6">
    <w:name w:val="annotation subject"/>
    <w:basedOn w:val="aa"/>
    <w:next w:val="aa"/>
    <w:link w:val="Char9"/>
    <w:qFormat/>
    <w:rPr>
      <w:b/>
      <w:bCs/>
    </w:rPr>
  </w:style>
  <w:style w:type="table" w:styleId="af7">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endnote reference"/>
    <w:basedOn w:val="a2"/>
    <w:semiHidden/>
    <w:unhideWhenUsed/>
    <w:qFormat/>
    <w:rPr>
      <w:vertAlign w:val="superscript"/>
    </w:rPr>
  </w:style>
  <w:style w:type="character" w:styleId="afa">
    <w:name w:val="page number"/>
    <w:basedOn w:val="a2"/>
    <w:qFormat/>
  </w:style>
  <w:style w:type="character" w:styleId="afb">
    <w:name w:val="FollowedHyperlink"/>
    <w:qFormat/>
    <w:rPr>
      <w:color w:val="800080"/>
      <w:u w:val="single"/>
    </w:rPr>
  </w:style>
  <w:style w:type="character" w:styleId="afc">
    <w:name w:val="Emphasis"/>
    <w:basedOn w:val="a2"/>
    <w:qFormat/>
    <w:rPr>
      <w:i/>
      <w:iCs/>
    </w:rPr>
  </w:style>
  <w:style w:type="character" w:styleId="afd">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annotation reference"/>
    <w:qFormat/>
    <w:rPr>
      <w:sz w:val="16"/>
    </w:rPr>
  </w:style>
  <w:style w:type="character" w:styleId="aff">
    <w:name w:val="footnote reference"/>
    <w:qFormat/>
    <w:rPr>
      <w:b/>
      <w:position w:val="6"/>
      <w:sz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Char5">
    <w:name w:val="批注框文本 Char"/>
    <w:link w:val="af"/>
    <w:qFormat/>
    <w:rPr>
      <w:rFonts w:ascii="Tahoma" w:hAnsi="Tahoma" w:cs="Tahoma"/>
      <w:sz w:val="16"/>
      <w:szCs w:val="16"/>
      <w:lang w:val="en-GB" w:eastAsia="en-US"/>
    </w:rPr>
  </w:style>
  <w:style w:type="character" w:customStyle="1" w:styleId="2Char">
    <w:name w:val="标题 2 Char"/>
    <w:link w:val="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7">
    <w:name w:val="页眉 Char"/>
    <w:link w:val="af1"/>
    <w:qFormat/>
    <w:rPr>
      <w:rFonts w:ascii="Arial" w:hAnsi="Arial"/>
      <w:b/>
      <w:sz w:val="18"/>
      <w:lang w:val="en-GB" w:eastAsia="en-US" w:bidi="ar-SA"/>
    </w:rPr>
  </w:style>
  <w:style w:type="character" w:customStyle="1" w:styleId="Char">
    <w:name w:val="题注 Char"/>
    <w:link w:val="a8"/>
    <w:qFormat/>
    <w:rPr>
      <w:b/>
      <w:lang w:val="en-GB" w:eastAsia="en-US"/>
    </w:rPr>
  </w:style>
  <w:style w:type="character" w:customStyle="1" w:styleId="4Char">
    <w:name w:val="标题 4 Char"/>
    <w:link w:val="4"/>
    <w:qFormat/>
    <w:rPr>
      <w:sz w:val="24"/>
      <w:lang w:val="en-GB" w:eastAsia="en-US"/>
    </w:rPr>
  </w:style>
  <w:style w:type="paragraph" w:styleId="aff0">
    <w:name w:val="List Paragraph"/>
    <w:basedOn w:val="a1"/>
    <w:link w:val="Chara"/>
    <w:uiPriority w:val="34"/>
    <w:qFormat/>
    <w:pPr>
      <w:ind w:left="720"/>
    </w:pPr>
  </w:style>
  <w:style w:type="character" w:customStyle="1" w:styleId="Char8">
    <w:name w:val="脚注文本 Char"/>
    <w:link w:val="af3"/>
    <w:qFormat/>
    <w:rPr>
      <w:sz w:val="16"/>
      <w:lang w:val="en-GB" w:eastAsia="en-US"/>
    </w:rPr>
  </w:style>
  <w:style w:type="character" w:customStyle="1" w:styleId="Chara">
    <w:name w:val="列出段落 Char"/>
    <w:link w:val="aff0"/>
    <w:uiPriority w:val="34"/>
    <w:qFormat/>
    <w:locked/>
    <w:rPr>
      <w:lang w:val="en-GB" w:eastAsia="en-US"/>
    </w:rPr>
  </w:style>
  <w:style w:type="character" w:customStyle="1" w:styleId="st1">
    <w:name w:val="st1"/>
    <w:qFormat/>
  </w:style>
  <w:style w:type="character" w:customStyle="1" w:styleId="Char2">
    <w:name w:val="正文文本 Char"/>
    <w:link w:val="ab"/>
    <w:qFormat/>
    <w:rPr>
      <w:lang w:val="en-GB"/>
    </w:rPr>
  </w:style>
  <w:style w:type="character" w:customStyle="1" w:styleId="Char1">
    <w:name w:val="批注文字 Char"/>
    <w:link w:val="aa"/>
    <w:qFormat/>
    <w:rPr>
      <w:lang w:val="en-GB"/>
    </w:rPr>
  </w:style>
  <w:style w:type="character" w:customStyle="1" w:styleId="Char9">
    <w:name w:val="批注主题 Char"/>
    <w:link w:val="af6"/>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标题 1 Char"/>
    <w:basedOn w:val="a2"/>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b"/>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8"/>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b"/>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b"/>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Char0">
    <w:name w:val="文档结构图 Char"/>
    <w:link w:val="a9"/>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sz w:val="22"/>
      <w:szCs w:val="22"/>
      <w:lang w:eastAsia="en-GB"/>
    </w:rPr>
  </w:style>
  <w:style w:type="character" w:customStyle="1" w:styleId="Char6">
    <w:name w:val="页脚 Char"/>
    <w:link w:val="af0"/>
    <w:qFormat/>
    <w:rPr>
      <w:rFonts w:ascii="Arial" w:hAnsi="Arial"/>
      <w:b/>
      <w:i/>
      <w:sz w:val="18"/>
      <w:lang w:val="en-GB"/>
    </w:rPr>
  </w:style>
  <w:style w:type="character" w:customStyle="1" w:styleId="3Char">
    <w:name w:val="标题 3 Char"/>
    <w:link w:val="30"/>
    <w:qFormat/>
    <w:rPr>
      <w:sz w:val="28"/>
      <w:lang w:val="en-GB" w:eastAsia="en-US"/>
    </w:rPr>
  </w:style>
  <w:style w:type="character" w:customStyle="1" w:styleId="5Char">
    <w:name w:val="标题 5 Char"/>
    <w:link w:val="5"/>
    <w:qFormat/>
    <w:rPr>
      <w:sz w:val="22"/>
      <w:lang w:val="en-GB" w:eastAsia="en-US"/>
    </w:rPr>
  </w:style>
  <w:style w:type="character" w:customStyle="1" w:styleId="6Char">
    <w:name w:val="标题 6 Char"/>
    <w:link w:val="6"/>
    <w:qFormat/>
    <w:rPr>
      <w:lang w:val="en-GB" w:eastAsia="en-US"/>
    </w:rPr>
  </w:style>
  <w:style w:type="character" w:customStyle="1" w:styleId="7Char">
    <w:name w:val="标题 7 Char"/>
    <w:link w:val="7"/>
    <w:qFormat/>
    <w:rPr>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Char3">
    <w:name w:val="纯文本 Char"/>
    <w:link w:val="ad"/>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val="en-US" w:eastAsia="en-US"/>
    </w:rPr>
  </w:style>
  <w:style w:type="paragraph" w:customStyle="1" w:styleId="bullet">
    <w:name w:val="bullet"/>
    <w:basedOn w:val="aff0"/>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b"/>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1">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rPr>
  </w:style>
  <w:style w:type="paragraph" w:customStyle="1" w:styleId="aff2">
    <w:name w:val="表格文本"/>
    <w:qFormat/>
    <w:pPr>
      <w:tabs>
        <w:tab w:val="decimal" w:pos="0"/>
      </w:tabs>
    </w:pPr>
    <w:rPr>
      <w:rFonts w:ascii="Arial" w:eastAsia="宋体" w:hAnsi="Arial"/>
      <w:sz w:val="21"/>
      <w:szCs w:val="21"/>
    </w:rPr>
  </w:style>
  <w:style w:type="paragraph" w:customStyle="1" w:styleId="aff3">
    <w:name w:val="表头文本"/>
    <w:qFormat/>
    <w:pPr>
      <w:jc w:val="center"/>
    </w:pPr>
    <w:rPr>
      <w:rFonts w:ascii="Arial" w:eastAsia="宋体" w:hAnsi="Arial"/>
      <w:b/>
      <w:sz w:val="21"/>
      <w:szCs w:val="21"/>
    </w:rPr>
  </w:style>
  <w:style w:type="table" w:customStyle="1" w:styleId="aff4">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rPr>
  </w:style>
  <w:style w:type="paragraph" w:customStyle="1" w:styleId="aff5">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6">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7">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8">
    <w:name w:val="注示头"/>
    <w:basedOn w:val="a1"/>
    <w:qFormat/>
    <w:pPr>
      <w:pBdr>
        <w:top w:val="single" w:sz="4" w:space="1" w:color="000000"/>
      </w:pBdr>
      <w:spacing w:after="200" w:line="276" w:lineRule="auto"/>
    </w:pPr>
    <w:rPr>
      <w:rFonts w:ascii="Arial" w:eastAsia="黑体" w:hAnsi="Arial" w:cstheme="minorBidi"/>
      <w:sz w:val="18"/>
      <w:szCs w:val="22"/>
    </w:rPr>
  </w:style>
  <w:style w:type="paragraph" w:customStyle="1" w:styleId="aff9">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a">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b">
    <w:name w:val="样式一"/>
    <w:basedOn w:val="a2"/>
    <w:qFormat/>
    <w:rPr>
      <w:rFonts w:ascii="宋体" w:hAnsi="宋体"/>
      <w:b/>
      <w:bCs/>
      <w:color w:val="000000"/>
      <w:sz w:val="36"/>
    </w:rPr>
  </w:style>
  <w:style w:type="character" w:customStyle="1" w:styleId="affc">
    <w:name w:val="样式二"/>
    <w:basedOn w:val="affb"/>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b"/>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0"/>
    <w:uiPriority w:val="99"/>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b"/>
    <w:qFormat/>
    <w:pPr>
      <w:numPr>
        <w:numId w:val="9"/>
      </w:numPr>
      <w:tabs>
        <w:tab w:val="clear" w:pos="648"/>
        <w:tab w:val="left" w:pos="288"/>
      </w:tabs>
      <w:spacing w:after="120" w:line="228" w:lineRule="auto"/>
      <w:ind w:left="576" w:hanging="288"/>
      <w:jc w:val="both"/>
    </w:pPr>
    <w:rPr>
      <w:rFonts w:eastAsia="宋体"/>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rPr>
  </w:style>
  <w:style w:type="paragraph" w:styleId="affe">
    <w:name w:val="Quote"/>
    <w:basedOn w:val="a1"/>
    <w:next w:val="a1"/>
    <w:link w:val="Charb"/>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Charb">
    <w:name w:val="引用 Char"/>
    <w:basedOn w:val="a2"/>
    <w:link w:val="aff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b"/>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Char4">
    <w:name w:val="尾注文本 Char"/>
    <w:basedOn w:val="a2"/>
    <w:link w:val="ae"/>
    <w:semiHidden/>
    <w:qFormat/>
    <w:rPr>
      <w:lang w:val="en-US" w:eastAsia="en-US"/>
    </w:rPr>
  </w:style>
  <w:style w:type="paragraph" w:customStyle="1" w:styleId="Revision2">
    <w:name w:val="Revision2"/>
    <w:hidden/>
    <w:uiPriority w:val="99"/>
    <w:semiHidden/>
    <w:rPr>
      <w:lang w:eastAsia="en-US"/>
    </w:rPr>
  </w:style>
  <w:style w:type="paragraph" w:customStyle="1" w:styleId="paragraph">
    <w:name w:val="paragraph"/>
    <w:basedOn w:val="a1"/>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Mention">
    <w:name w:val="Mention"/>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6.wmf"/><Relationship Id="rId39" Type="http://schemas.openxmlformats.org/officeDocument/2006/relationships/image" Target="cid:image043.png@01D7DCBC.E4F60610" TargetMode="External"/><Relationship Id="rId21" Type="http://schemas.openxmlformats.org/officeDocument/2006/relationships/oleObject" Target="embeddings/oleObject3.bin"/><Relationship Id="rId34" Type="http://schemas.openxmlformats.org/officeDocument/2006/relationships/image" Target="media/image11.png"/><Relationship Id="rId42" Type="http://schemas.openxmlformats.org/officeDocument/2006/relationships/header" Target="head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cid:image038.png@01D7DCBC.E4F606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image" Target="cid:image042.png@01D7DCBC.E4F60610" TargetMode="External"/><Relationship Id="rId40" Type="http://schemas.openxmlformats.org/officeDocument/2006/relationships/image" Target="media/image14.png"/><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5.bin"/><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cid:image039.png@01D7DCBC.E4F60610"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image" Target="media/image9.png"/><Relationship Id="rId35" Type="http://schemas.openxmlformats.org/officeDocument/2006/relationships/image" Target="cid:image041.png@01D7DCBC.E4F60610" TargetMode="External"/><Relationship Id="rId43"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https://www.3gpp.org/ftp/tsg_ran/WG1_RL1/TSGR1_107-e/Docs/R1-2112921.zip" TargetMode="External"/><Relationship Id="rId25" Type="http://schemas.openxmlformats.org/officeDocument/2006/relationships/hyperlink" Target="https://www.3gpp.org/ftp/tsg_ran/WG1_RL1/TSGR1_107-e/Docs/R1-2112934.zip" TargetMode="External"/><Relationship Id="rId33" Type="http://schemas.openxmlformats.org/officeDocument/2006/relationships/image" Target="cid:image040.png@01D7DCBC.E4F60610" TargetMode="External"/><Relationship Id="rId38" Type="http://schemas.openxmlformats.org/officeDocument/2006/relationships/image" Target="media/image13.png"/><Relationship Id="rId46"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image" Target="cid:image044.png@01D7DCBC.E4F606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6.xml><?xml version="1.0" encoding="utf-8"?>
<ds:datastoreItem xmlns:ds="http://schemas.openxmlformats.org/officeDocument/2006/customXml" ds:itemID="{EB37C265-7153-4BF8-9584-0C9F84FAF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46</Pages>
  <Words>18498</Words>
  <Characters>105442</Characters>
  <Application>Microsoft Office Word</Application>
  <DocSecurity>0</DocSecurity>
  <Lines>878</Lines>
  <Paragraphs>247</Paragraphs>
  <ScaleCrop>false</ScaleCrop>
  <Company>Thales SPACE</Company>
  <LinksUpToDate>false</LinksUpToDate>
  <CharactersWithSpaces>123693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Nan-ZTE</cp:lastModifiedBy>
  <cp:revision>52</cp:revision>
  <cp:lastPrinted>2017-11-03T16:53:00Z</cp:lastPrinted>
  <dcterms:created xsi:type="dcterms:W3CDTF">2022-02-22T04:58:00Z</dcterms:created>
  <dcterms:modified xsi:type="dcterms:W3CDTF">2022-02-22T08:15:00Z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KSOProductBuildVer">
    <vt:lpwstr>2052-11.8.2.10393</vt:lpwstr>
  </property>
  <property fmtid="{D5CDD505-2E9C-101B-9397-08002B2CF9AE}" pid="35" name="ICV">
    <vt:lpwstr>8181BB97EF8C4FF895DF567BCE3097F6</vt:lpwstr>
  </property>
  <property fmtid="{D5CDD505-2E9C-101B-9397-08002B2CF9AE}" pid="36" name="CWM4f154f697fad4a83b5508d2b4aded02f">
    <vt:lpwstr>CWM6oxsPXMVPJlj7PWOU9FJsPnU3Pix4xGIQuuVLblnSEmBFz7zgWelngydFfUHy6XG/CP0joj/Repy90wjql+yig==</vt:lpwstr>
  </property>
</Properties>
</file>