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6D2B2EBF"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1D0069" w:rsidRPr="00E33CAD">
        <w:rPr>
          <w:noProof/>
          <w:lang w:val="en-GB" w:eastAsia="zh-CN"/>
        </w:rPr>
        <w:object w:dxaOrig="4580" w:dyaOrig="580" w14:anchorId="633AE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29.25pt;mso-width-percent:0;mso-height-percent:0;mso-width-percent:0;mso-height-percent:0" o:ole="">
            <v:imagedata r:id="rId14" o:title=""/>
          </v:shape>
          <o:OLEObject Type="Embed" ProgID="Equation.DSMT4" ShapeID="_x0000_i1025" DrawAspect="Content" ObjectID="_1707337100"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8C4E65"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8C4E65"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8C4E65"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8C4E65"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8C4E65"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1D0069" w:rsidRPr="00E33CAD">
              <w:rPr>
                <w:noProof/>
                <w:lang w:val="en-GB" w:eastAsia="zh-CN"/>
              </w:rPr>
              <w:object w:dxaOrig="4580" w:dyaOrig="580" w14:anchorId="1CEF6071">
                <v:shape id="_x0000_i1026" type="#_x0000_t75" alt="" style="width:229.15pt;height:29.25pt;mso-width-percent:0;mso-height-percent:0;mso-width-percent:0;mso-height-percent:0" o:ole="">
                  <v:imagedata r:id="rId14" o:title=""/>
                </v:shape>
                <o:OLEObject Type="Embed" ProgID="Equation.DSMT4" ShapeID="_x0000_i1026" DrawAspect="Content" ObjectID="_1707337101"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8C4E65"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8C4E65"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8C4E65"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8C4E65"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8C4E65"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8C4E65"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t is an optimized issue and there is still an open issue at this stage, we prefer that this issue is left to gNB scheduling. If an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r>
              <w:rPr>
                <w:rFonts w:eastAsia="宋体"/>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r>
              <w:rPr>
                <w:rFonts w:eastAsia="宋体"/>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Pr="00EA50CE"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6"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 xml:space="preserve">Two sub-codebooks for CBG and TB-codeobok does not impact Type-1 codebook. So the question is only for type-2 codeobok.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0A701CD" w14:textId="77777777" w:rsidR="00EA50CE" w:rsidRDefault="00EA50CE" w:rsidP="00EA50CE">
      <w:pPr>
        <w:pStyle w:val="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3693FC86" w:rsidR="00EA50CE" w:rsidRDefault="00EA50CE" w:rsidP="00EA50CE">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695B1C08" w:rsidR="008C4E65" w:rsidRPr="00044F44" w:rsidRDefault="008C4E65" w:rsidP="008C4E65">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xml:space="preserve">, Sony, DOCOMO, Intel, </w:t>
      </w:r>
      <w:r w:rsidR="003E6D04">
        <w:rPr>
          <w:rFonts w:eastAsia="宋体"/>
          <w:color w:val="0070C0"/>
          <w:szCs w:val="20"/>
          <w:lang w:eastAsia="zh-CN"/>
        </w:rPr>
        <w:t>NEC, QC</w:t>
      </w:r>
      <w:r w:rsidR="003E6D04">
        <w:rPr>
          <w:rFonts w:eastAsiaTheme="minorEastAsia"/>
          <w:color w:val="0070C0"/>
          <w:lang w:eastAsia="zh-CN"/>
        </w:rPr>
        <w:t xml:space="preserve">, </w:t>
      </w:r>
      <w:proofErr w:type="spellStart"/>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proofErr w:type="spellEnd"/>
      <w:r w:rsidR="003E6D04">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2DFA2DB0" w14:textId="47F6FD2A" w:rsidR="008C4E65" w:rsidRPr="002E2416" w:rsidRDefault="008C4E65" w:rsidP="008C4E65">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宋体"/>
                <w:szCs w:val="20"/>
                <w:lang w:eastAsia="zh-CN"/>
              </w:rPr>
            </w:pPr>
            <w:r>
              <w:rPr>
                <w:rFonts w:eastAsia="宋体"/>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宋体"/>
                <w:szCs w:val="20"/>
                <w:lang w:eastAsia="zh-CN"/>
              </w:rPr>
            </w:pPr>
            <w:r>
              <w:rPr>
                <w:rFonts w:eastAsia="宋体"/>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89BCAE3" w14:textId="77777777" w:rsidR="002562EC" w:rsidRDefault="002562EC" w:rsidP="002562EC">
            <w:pPr>
              <w:spacing w:after="120"/>
              <w:rPr>
                <w:rFonts w:eastAsia="宋体"/>
                <w:szCs w:val="20"/>
                <w:lang w:eastAsia="zh-CN"/>
              </w:rPr>
            </w:pPr>
            <w:r>
              <w:rPr>
                <w:rFonts w:eastAsia="宋体"/>
                <w:szCs w:val="20"/>
                <w:lang w:eastAsia="zh-CN"/>
              </w:rPr>
              <w:t>Support the proposal.</w:t>
            </w:r>
          </w:p>
          <w:p w14:paraId="3CE4E32B" w14:textId="5BC31AC3" w:rsidR="002562EC" w:rsidRPr="00954597" w:rsidRDefault="002562EC" w:rsidP="002562EC">
            <w:pPr>
              <w:spacing w:after="120"/>
              <w:rPr>
                <w:rFonts w:eastAsia="宋体"/>
                <w:szCs w:val="20"/>
                <w:lang w:eastAsia="zh-CN"/>
              </w:rPr>
            </w:pPr>
            <w:r>
              <w:rPr>
                <w:rFonts w:eastAsia="宋体"/>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宋体"/>
                <w:szCs w:val="20"/>
                <w:lang w:eastAsia="zh-CN"/>
              </w:rPr>
            </w:pPr>
            <w:r>
              <w:rPr>
                <w:rFonts w:eastAsia="宋体" w:hint="eastAsia"/>
                <w:szCs w:val="20"/>
                <w:lang w:eastAsia="zh-CN"/>
              </w:rPr>
              <w:t>W</w:t>
            </w:r>
            <w:r>
              <w:rPr>
                <w:rFonts w:eastAsia="宋体"/>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46DA4842" w14:textId="1DB9B476" w:rsidR="008870B4" w:rsidRDefault="008870B4" w:rsidP="008870B4">
            <w:pPr>
              <w:spacing w:after="120"/>
              <w:rPr>
                <w:rFonts w:eastAsia="宋体"/>
                <w:szCs w:val="20"/>
                <w:lang w:eastAsia="zh-CN"/>
              </w:rPr>
            </w:pPr>
            <w:r>
              <w:rPr>
                <w:rFonts w:eastAsia="宋体"/>
                <w:szCs w:val="20"/>
                <w:lang w:eastAsia="zh-CN"/>
              </w:rPr>
              <w:t>Support.</w:t>
            </w:r>
          </w:p>
          <w:p w14:paraId="784CE1C3" w14:textId="775B67BE" w:rsidR="008870B4" w:rsidRDefault="008870B4" w:rsidP="008870B4">
            <w:pPr>
              <w:spacing w:after="120"/>
              <w:rPr>
                <w:rFonts w:eastAsia="宋体"/>
                <w:szCs w:val="20"/>
                <w:lang w:eastAsia="zh-CN"/>
              </w:rPr>
            </w:pPr>
            <w:r>
              <w:rPr>
                <w:rFonts w:eastAsia="宋体"/>
                <w:szCs w:val="20"/>
                <w:lang w:eastAsia="zh-CN"/>
              </w:rPr>
              <w:t>The realiability issue of URLLC is essential and should be addressed.</w:t>
            </w:r>
          </w:p>
          <w:p w14:paraId="56F097D3" w14:textId="3F12D867" w:rsidR="00B22425" w:rsidRPr="00954597" w:rsidRDefault="008870B4" w:rsidP="008870B4">
            <w:pPr>
              <w:spacing w:after="120"/>
              <w:rPr>
                <w:rFonts w:eastAsia="宋体"/>
                <w:szCs w:val="20"/>
                <w:lang w:eastAsia="zh-CN"/>
              </w:rPr>
            </w:pPr>
            <w:r>
              <w:rPr>
                <w:rFonts w:eastAsia="宋体"/>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25754A8E" w14:textId="77777777" w:rsidR="00162AF2" w:rsidRDefault="00162AF2" w:rsidP="00162AF2">
            <w:pPr>
              <w:spacing w:after="120"/>
              <w:rPr>
                <w:rFonts w:eastAsia="宋体"/>
                <w:szCs w:val="20"/>
                <w:lang w:eastAsia="zh-CN"/>
              </w:rPr>
            </w:pPr>
            <w:r>
              <w:rPr>
                <w:rFonts w:eastAsia="宋体"/>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宋体"/>
                <w:szCs w:val="20"/>
                <w:lang w:eastAsia="zh-CN"/>
              </w:rPr>
            </w:pPr>
            <w:r>
              <w:rPr>
                <w:rFonts w:eastAsia="宋体"/>
                <w:szCs w:val="20"/>
                <w:lang w:eastAsia="zh-CN"/>
              </w:rPr>
              <w:t>Also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5D491361" w14:textId="77777777" w:rsidR="00162AF2" w:rsidRDefault="00302E36" w:rsidP="00162AF2">
            <w:pPr>
              <w:spacing w:after="120"/>
              <w:rPr>
                <w:rFonts w:eastAsia="宋体"/>
                <w:szCs w:val="20"/>
                <w:lang w:eastAsia="zh-CN"/>
              </w:rPr>
            </w:pPr>
            <w:r>
              <w:rPr>
                <w:rFonts w:eastAsia="宋体"/>
                <w:szCs w:val="20"/>
                <w:lang w:eastAsia="zh-CN"/>
              </w:rPr>
              <w:t xml:space="preserve">As discussed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宋体"/>
                <w:szCs w:val="20"/>
                <w:lang w:eastAsia="zh-CN"/>
              </w:rPr>
            </w:pPr>
            <w:r>
              <w:rPr>
                <w:rFonts w:eastAsia="宋体"/>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宋体"/>
                <w:szCs w:val="20"/>
                <w:lang w:eastAsia="zh-CN"/>
              </w:rPr>
            </w:pPr>
            <w:r>
              <w:rPr>
                <w:rFonts w:eastAsia="宋体"/>
                <w:szCs w:val="20"/>
                <w:lang w:eastAsia="zh-CN"/>
              </w:rPr>
              <w:t xml:space="preserve">We </w:t>
            </w:r>
            <w:r w:rsidR="009A1D68">
              <w:rPr>
                <w:rFonts w:eastAsia="宋体"/>
                <w:szCs w:val="20"/>
                <w:lang w:eastAsia="zh-CN"/>
              </w:rPr>
              <w:t xml:space="preserve">also </w:t>
            </w:r>
            <w:r>
              <w:rPr>
                <w:rFonts w:eastAsia="宋体"/>
                <w:szCs w:val="20"/>
                <w:lang w:eastAsia="zh-CN"/>
              </w:rPr>
              <w:t>think it is not an essential problem. Anyway, UE/</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implementaitons</w:t>
            </w:r>
            <w:proofErr w:type="spellEnd"/>
            <w:r>
              <w:rPr>
                <w:rFonts w:eastAsia="宋体"/>
                <w:szCs w:val="20"/>
                <w:lang w:eastAsia="zh-CN"/>
              </w:rPr>
              <w:t xml:space="preserve">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7E315AE" w14:textId="77777777" w:rsidR="00FF723C" w:rsidRDefault="00FF723C" w:rsidP="00FF723C">
            <w:pPr>
              <w:spacing w:after="120"/>
              <w:rPr>
                <w:rFonts w:eastAsia="宋体"/>
                <w:szCs w:val="20"/>
                <w:lang w:eastAsia="zh-CN"/>
              </w:rPr>
            </w:pPr>
            <w:r>
              <w:rPr>
                <w:rFonts w:eastAsia="宋体"/>
                <w:szCs w:val="20"/>
                <w:lang w:eastAsia="zh-CN"/>
              </w:rPr>
              <w:t>Do not support. The reasons have been provided before.</w:t>
            </w:r>
          </w:p>
          <w:p w14:paraId="473206E0" w14:textId="2E696F61" w:rsidR="00FF723C" w:rsidRPr="00954597" w:rsidRDefault="00FF723C" w:rsidP="00FF723C">
            <w:pPr>
              <w:spacing w:after="120"/>
              <w:rPr>
                <w:rFonts w:eastAsia="宋体"/>
                <w:szCs w:val="20"/>
                <w:lang w:eastAsia="zh-CN"/>
              </w:rPr>
            </w:pPr>
            <w:r>
              <w:rPr>
                <w:rFonts w:eastAsia="宋体"/>
                <w:szCs w:val="20"/>
                <w:lang w:eastAsia="zh-CN"/>
              </w:rPr>
              <w:t>One new issue to be addressed is, the new T-DAI field is present if the DCI field priority_indicator = 1, but not present if priority_indicator = 0. Then the UE need to blind decode which version of DCI is sent. This doubles the blind decoding cost of UE, or degrade the DCI reception reliability. Since all four DCI formats are affected (0_1, 0_2, 1_1, 1_2), this degrade</w:t>
            </w:r>
            <w:r w:rsidR="00AB2B06">
              <w:rPr>
                <w:rFonts w:eastAsia="宋体"/>
                <w:szCs w:val="20"/>
                <w:lang w:eastAsia="zh-CN"/>
              </w:rPr>
              <w:t>s</w:t>
            </w:r>
            <w:r>
              <w:rPr>
                <w:rFonts w:eastAsia="宋体"/>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3308F3B" w14:textId="77777777" w:rsidR="00CE29BC" w:rsidRDefault="00CE29BC" w:rsidP="00CE29BC">
            <w:pPr>
              <w:spacing w:after="120"/>
              <w:rPr>
                <w:rFonts w:eastAsia="宋体"/>
                <w:szCs w:val="20"/>
                <w:lang w:eastAsia="zh-CN"/>
              </w:rPr>
            </w:pPr>
            <w:r>
              <w:rPr>
                <w:rFonts w:eastAsia="宋体"/>
                <w:szCs w:val="20"/>
                <w:lang w:eastAsia="zh-CN"/>
              </w:rPr>
              <w:t xml:space="preserve">We support the proposal. </w:t>
            </w:r>
          </w:p>
          <w:p w14:paraId="38F39E47" w14:textId="77777777" w:rsidR="00CE29BC" w:rsidRDefault="00CE29BC" w:rsidP="00CE29BC">
            <w:pPr>
              <w:spacing w:after="120"/>
              <w:rPr>
                <w:rFonts w:eastAsia="宋体"/>
                <w:szCs w:val="20"/>
                <w:lang w:eastAsia="zh-CN"/>
              </w:rPr>
            </w:pPr>
            <w:r>
              <w:rPr>
                <w:rFonts w:eastAsia="宋体"/>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宋体"/>
                <w:szCs w:val="20"/>
                <w:lang w:eastAsia="zh-CN"/>
              </w:rPr>
            </w:pPr>
            <w:r>
              <w:rPr>
                <w:rFonts w:eastAsia="宋体"/>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7A31B9C" w14:textId="77777777" w:rsidR="00CE31FC" w:rsidRDefault="00CE31FC" w:rsidP="00CE31FC">
            <w:pPr>
              <w:spacing w:after="120"/>
              <w:rPr>
                <w:rFonts w:eastAsia="宋体"/>
                <w:szCs w:val="20"/>
                <w:lang w:eastAsia="zh-CN"/>
              </w:rPr>
            </w:pPr>
            <w:r>
              <w:rPr>
                <w:rFonts w:eastAsia="宋体"/>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宋体"/>
                <w:szCs w:val="20"/>
                <w:lang w:eastAsia="zh-CN"/>
              </w:rPr>
            </w:pPr>
            <w:r>
              <w:rPr>
                <w:rFonts w:eastAsia="宋体"/>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宋体"/>
                <w:szCs w:val="20"/>
                <w:lang w:eastAsia="zh-CN"/>
              </w:rPr>
            </w:pPr>
            <w:r>
              <w:rPr>
                <w:rFonts w:eastAsia="宋体"/>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FCC7114" w14:textId="741A9752" w:rsidR="00CE31FC" w:rsidRPr="00954597" w:rsidRDefault="00CE31FC" w:rsidP="00CE31FC">
            <w:pPr>
              <w:spacing w:after="120"/>
              <w:rPr>
                <w:rFonts w:eastAsia="宋体"/>
                <w:szCs w:val="20"/>
                <w:lang w:eastAsia="zh-CN"/>
              </w:rPr>
            </w:pPr>
            <w:r w:rsidRPr="006C75A8">
              <w:rPr>
                <w:b/>
                <w:bCs/>
                <w:szCs w:val="20"/>
                <w:lang w:val="en-GB"/>
              </w:rPr>
              <w:t>The existing T-DAI field is double interpreted to indicate both T-DAI of HP HARQ-ACK and LP HARQ-ACK</w:t>
            </w:r>
            <w:r w:rsidRPr="006C75A8">
              <w:rPr>
                <w:rFonts w:eastAsia="宋体"/>
                <w:b/>
                <w:bCs/>
                <w:szCs w:val="20"/>
                <w:lang w:eastAsia="zh-CN"/>
              </w:rPr>
              <w:t>.</w:t>
            </w:r>
            <w:r w:rsidRPr="00DE30A1">
              <w:rPr>
                <w:rFonts w:eastAsia="宋体"/>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宋体"/>
                <w:szCs w:val="20"/>
                <w:lang w:eastAsia="zh-CN"/>
              </w:rPr>
            </w:pPr>
            <w:r>
              <w:rPr>
                <w:rFonts w:eastAsia="宋体"/>
                <w:szCs w:val="20"/>
                <w:lang w:eastAsia="zh-CN"/>
              </w:rPr>
              <w:t>We support the proposal.</w:t>
            </w:r>
          </w:p>
        </w:tc>
      </w:tr>
      <w:tr w:rsidR="00CE31FC" w:rsidRPr="00954597" w14:paraId="28266456" w14:textId="77777777" w:rsidTr="00876CBB">
        <w:tc>
          <w:tcPr>
            <w:tcW w:w="1372" w:type="dxa"/>
            <w:shd w:val="clear" w:color="auto" w:fill="auto"/>
          </w:tcPr>
          <w:p w14:paraId="6CAFD5FF" w14:textId="77777777" w:rsidR="00CE31FC" w:rsidRPr="00954597" w:rsidRDefault="00CE31FC" w:rsidP="00CE31FC">
            <w:pPr>
              <w:spacing w:after="120"/>
              <w:rPr>
                <w:rFonts w:eastAsia="宋体"/>
                <w:szCs w:val="20"/>
                <w:lang w:eastAsia="zh-CN"/>
              </w:rPr>
            </w:pPr>
          </w:p>
        </w:tc>
        <w:tc>
          <w:tcPr>
            <w:tcW w:w="7690" w:type="dxa"/>
            <w:shd w:val="clear" w:color="auto" w:fill="auto"/>
          </w:tcPr>
          <w:p w14:paraId="30B19824" w14:textId="77777777" w:rsidR="00CE31FC" w:rsidRPr="00954597" w:rsidRDefault="00CE31FC" w:rsidP="00CE31FC">
            <w:pPr>
              <w:spacing w:after="120"/>
              <w:rPr>
                <w:rFonts w:eastAsia="宋体"/>
                <w:szCs w:val="20"/>
                <w:lang w:eastAsia="zh-CN"/>
              </w:rPr>
            </w:pPr>
          </w:p>
        </w:tc>
      </w:tr>
      <w:tr w:rsidR="00CE31FC" w:rsidRPr="00954597" w14:paraId="019873E8" w14:textId="77777777" w:rsidTr="00876CBB">
        <w:tc>
          <w:tcPr>
            <w:tcW w:w="1372" w:type="dxa"/>
            <w:shd w:val="clear" w:color="auto" w:fill="auto"/>
          </w:tcPr>
          <w:p w14:paraId="63E4071D" w14:textId="77777777" w:rsidR="00CE31FC" w:rsidRPr="00954597" w:rsidRDefault="00CE31FC" w:rsidP="00CE31FC">
            <w:pPr>
              <w:spacing w:after="120"/>
              <w:rPr>
                <w:rFonts w:eastAsia="宋体"/>
                <w:szCs w:val="20"/>
                <w:lang w:eastAsia="zh-CN"/>
              </w:rPr>
            </w:pPr>
          </w:p>
        </w:tc>
        <w:tc>
          <w:tcPr>
            <w:tcW w:w="7690" w:type="dxa"/>
            <w:shd w:val="clear" w:color="auto" w:fill="auto"/>
          </w:tcPr>
          <w:p w14:paraId="3DF1D580" w14:textId="77777777" w:rsidR="00CE31FC" w:rsidRPr="00954597" w:rsidRDefault="00CE31FC" w:rsidP="00CE31FC">
            <w:pPr>
              <w:spacing w:after="120"/>
              <w:rPr>
                <w:rFonts w:eastAsia="宋体"/>
                <w:szCs w:val="20"/>
                <w:lang w:eastAsia="zh-CN"/>
              </w:rPr>
            </w:pPr>
          </w:p>
        </w:tc>
      </w:tr>
      <w:tr w:rsidR="00CE31FC" w:rsidRPr="00954597" w14:paraId="28307A5B" w14:textId="77777777" w:rsidTr="00876CBB">
        <w:tc>
          <w:tcPr>
            <w:tcW w:w="1372" w:type="dxa"/>
            <w:shd w:val="clear" w:color="auto" w:fill="auto"/>
          </w:tcPr>
          <w:p w14:paraId="50A34E0B" w14:textId="77777777" w:rsidR="00CE31FC" w:rsidRPr="00954597" w:rsidRDefault="00CE31FC" w:rsidP="00CE31FC">
            <w:pPr>
              <w:spacing w:after="120"/>
              <w:rPr>
                <w:rFonts w:eastAsia="宋体"/>
                <w:szCs w:val="20"/>
                <w:lang w:eastAsia="zh-CN"/>
              </w:rPr>
            </w:pPr>
          </w:p>
        </w:tc>
        <w:tc>
          <w:tcPr>
            <w:tcW w:w="7690" w:type="dxa"/>
            <w:shd w:val="clear" w:color="auto" w:fill="auto"/>
          </w:tcPr>
          <w:p w14:paraId="23F5CFC5" w14:textId="77777777" w:rsidR="00CE31FC" w:rsidRPr="00954597" w:rsidRDefault="00CE31FC" w:rsidP="00CE31FC">
            <w:pPr>
              <w:spacing w:after="120"/>
              <w:rPr>
                <w:rFonts w:eastAsia="宋体"/>
                <w:szCs w:val="20"/>
                <w:lang w:eastAsia="zh-CN"/>
              </w:rPr>
            </w:pPr>
          </w:p>
        </w:tc>
      </w:tr>
      <w:tr w:rsidR="00CE31FC" w:rsidRPr="00954597" w14:paraId="7A88C68A" w14:textId="77777777" w:rsidTr="00876CBB">
        <w:tc>
          <w:tcPr>
            <w:tcW w:w="1372" w:type="dxa"/>
            <w:shd w:val="clear" w:color="auto" w:fill="auto"/>
          </w:tcPr>
          <w:p w14:paraId="66D2BAF7" w14:textId="77777777" w:rsidR="00CE31FC" w:rsidRPr="00954597" w:rsidRDefault="00CE31FC" w:rsidP="00CE31FC">
            <w:pPr>
              <w:spacing w:after="120"/>
              <w:rPr>
                <w:rFonts w:eastAsia="宋体"/>
                <w:szCs w:val="20"/>
                <w:lang w:eastAsia="zh-CN"/>
              </w:rPr>
            </w:pPr>
          </w:p>
        </w:tc>
        <w:tc>
          <w:tcPr>
            <w:tcW w:w="7690" w:type="dxa"/>
            <w:shd w:val="clear" w:color="auto" w:fill="auto"/>
          </w:tcPr>
          <w:p w14:paraId="3D5B81A1" w14:textId="77777777" w:rsidR="00CE31FC" w:rsidRPr="00954597" w:rsidRDefault="00CE31FC" w:rsidP="00CE31FC">
            <w:pPr>
              <w:spacing w:after="120"/>
              <w:rPr>
                <w:rFonts w:eastAsia="宋体"/>
                <w:szCs w:val="20"/>
                <w:lang w:eastAsia="zh-CN"/>
              </w:rPr>
            </w:pPr>
          </w:p>
        </w:tc>
      </w:tr>
      <w:tr w:rsidR="00CE31FC" w:rsidRPr="00954597" w14:paraId="2A8EA2A4" w14:textId="77777777" w:rsidTr="00876CBB">
        <w:tc>
          <w:tcPr>
            <w:tcW w:w="1372" w:type="dxa"/>
            <w:shd w:val="clear" w:color="auto" w:fill="auto"/>
          </w:tcPr>
          <w:p w14:paraId="6C35A027" w14:textId="77777777" w:rsidR="00CE31FC" w:rsidRPr="00954597" w:rsidRDefault="00CE31FC" w:rsidP="00CE31FC">
            <w:pPr>
              <w:spacing w:after="120"/>
              <w:rPr>
                <w:rFonts w:eastAsia="宋体"/>
                <w:szCs w:val="20"/>
                <w:lang w:eastAsia="zh-CN"/>
              </w:rPr>
            </w:pPr>
          </w:p>
        </w:tc>
        <w:tc>
          <w:tcPr>
            <w:tcW w:w="7690" w:type="dxa"/>
            <w:shd w:val="clear" w:color="auto" w:fill="auto"/>
          </w:tcPr>
          <w:p w14:paraId="604DFA77" w14:textId="77777777" w:rsidR="00CE31FC" w:rsidRPr="00954597" w:rsidRDefault="00CE31FC" w:rsidP="00CE31FC">
            <w:pPr>
              <w:spacing w:after="120"/>
              <w:rPr>
                <w:rFonts w:eastAsia="宋体"/>
                <w:szCs w:val="20"/>
                <w:lang w:eastAsia="zh-CN"/>
              </w:rPr>
            </w:pPr>
          </w:p>
        </w:tc>
      </w:tr>
      <w:tr w:rsidR="00CE31FC" w:rsidRPr="00954597" w14:paraId="7F2E2BCA" w14:textId="77777777" w:rsidTr="00876CBB">
        <w:tc>
          <w:tcPr>
            <w:tcW w:w="1372" w:type="dxa"/>
            <w:shd w:val="clear" w:color="auto" w:fill="auto"/>
          </w:tcPr>
          <w:p w14:paraId="3D022746" w14:textId="77777777" w:rsidR="00CE31FC" w:rsidRPr="00954597" w:rsidRDefault="00CE31FC" w:rsidP="00CE31FC">
            <w:pPr>
              <w:spacing w:after="120"/>
              <w:rPr>
                <w:rFonts w:eastAsia="宋体"/>
                <w:szCs w:val="20"/>
                <w:lang w:eastAsia="zh-CN"/>
              </w:rPr>
            </w:pPr>
          </w:p>
        </w:tc>
        <w:tc>
          <w:tcPr>
            <w:tcW w:w="7690" w:type="dxa"/>
            <w:shd w:val="clear" w:color="auto" w:fill="auto"/>
          </w:tcPr>
          <w:p w14:paraId="16A97D07" w14:textId="77777777" w:rsidR="00CE31FC" w:rsidRPr="00954597" w:rsidRDefault="00CE31FC" w:rsidP="00CE31FC">
            <w:pPr>
              <w:spacing w:after="120"/>
              <w:rPr>
                <w:rFonts w:eastAsia="宋体"/>
                <w:szCs w:val="20"/>
                <w:lang w:eastAsia="zh-CN"/>
              </w:rPr>
            </w:pPr>
          </w:p>
        </w:tc>
      </w:tr>
    </w:tbl>
    <w:p w14:paraId="2952D1B4" w14:textId="77777777" w:rsidR="00B22425" w:rsidRDefault="00B22425" w:rsidP="00B22425">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lastRenderedPageBreak/>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lastRenderedPageBreak/>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lastRenderedPageBreak/>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8C4E65"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lastRenderedPageBreak/>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2 bits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lastRenderedPageBreak/>
              <w:t>LG</w:t>
            </w:r>
          </w:p>
        </w:tc>
        <w:tc>
          <w:tcPr>
            <w:tcW w:w="7786" w:type="dxa"/>
            <w:shd w:val="clear" w:color="auto" w:fill="auto"/>
          </w:tcPr>
          <w:p w14:paraId="024FFC83" w14:textId="77777777" w:rsidR="000E485F" w:rsidRDefault="000E485F"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lastRenderedPageBreak/>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lastRenderedPageBreak/>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w:t>
            </w:r>
            <w:r w:rsidRPr="00004122">
              <w:rPr>
                <w:rFonts w:eastAsia="宋体"/>
                <w:bCs/>
                <w:szCs w:val="20"/>
                <w:lang w:val="en-GB" w:eastAsia="zh-CN"/>
              </w:rPr>
              <w:lastRenderedPageBreak/>
              <w:t xml:space="preserve">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w:t>
            </w:r>
            <w:r w:rsidRPr="009A647D">
              <w:rPr>
                <w:rFonts w:eastAsia="微软雅黑"/>
                <w:lang w:eastAsia="zh-CN"/>
              </w:rPr>
              <w:lastRenderedPageBreak/>
              <w:t xml:space="preserve">PUCCH PF 0 and PUCCH PF 2 is different. How to handle such case needs clarification. Furthermore, if both SRs are negative, the case becomes overlapping HP HARQ-ACK PUCCH PF0 and LP HARQ-ACK PUCCH PF 2, the SR information will not be included in 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lastRenderedPageBreak/>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lastRenderedPageBreak/>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Th</w:t>
            </w:r>
            <w:r w:rsidR="0037394C">
              <w:rPr>
                <w:rFonts w:eastAsia="宋体"/>
                <w:szCs w:val="20"/>
                <w:lang w:eastAsia="zh-CN"/>
              </w:rPr>
              <w:t xml:space="preserve">us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zh-CN"/>
              </w:rPr>
              <w:lastRenderedPageBreak/>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lastRenderedPageBreak/>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lastRenderedPageBreak/>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HARQ-ACK</w:t>
            </w:r>
            <w:r w:rsidR="008F6D9C">
              <w:rPr>
                <w:rFonts w:eastAsia="宋体"/>
                <w:szCs w:val="20"/>
                <w:lang w:eastAsia="zh-CN"/>
              </w:rPr>
              <w:t xml:space="preserve"> </w:t>
            </w:r>
            <w:r>
              <w:rPr>
                <w:rFonts w:eastAsia="宋体"/>
                <w:szCs w:val="20"/>
                <w:lang w:eastAsia="zh-CN"/>
              </w:rPr>
              <w:t xml:space="preserve"> is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r>
              <w:rPr>
                <w:rFonts w:eastAsia="宋体"/>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BE223B">
            <w:pPr>
              <w:pStyle w:val="aff0"/>
              <w:numPr>
                <w:ilvl w:val="0"/>
                <w:numId w:val="81"/>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r>
              <w:rPr>
                <w:rFonts w:eastAsia="宋体"/>
                <w:szCs w:val="20"/>
                <w:lang w:eastAsia="zh-CN"/>
              </w:rPr>
              <w:t>Prefer  Option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r>
              <w:rPr>
                <w:rFonts w:eastAsia="宋体"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753D09C6" w14:textId="77777777" w:rsidR="00EF3320" w:rsidRDefault="00EF3320" w:rsidP="00EF3320">
      <w:pPr>
        <w:pStyle w:val="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宋体" w:eastAsia="宋体" w:hAnsi="宋体" w:cs="宋体"/>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宋体" w:eastAsia="宋体" w:hAnsi="宋体" w:cs="宋体"/>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3E6D04">
        <w:rPr>
          <w:rFonts w:eastAsia="宋体"/>
          <w:color w:val="0070C0"/>
          <w:szCs w:val="20"/>
          <w:lang w:eastAsia="zh-CN"/>
        </w:rPr>
        <w:t>New H3C</w:t>
      </w:r>
      <w:r w:rsidRPr="003E6D04">
        <w:rPr>
          <w:rFonts w:eastAsia="宋体"/>
          <w:color w:val="0070C0"/>
          <w:szCs w:val="20"/>
          <w:lang w:eastAsia="zh-CN"/>
        </w:rPr>
        <w:t xml:space="preserve">, OPPO, </w:t>
      </w:r>
      <w:r w:rsidRPr="003E6D04">
        <w:rPr>
          <w:rFonts w:eastAsia="宋体" w:hint="eastAsia"/>
          <w:color w:val="0070C0"/>
          <w:szCs w:val="20"/>
          <w:lang w:eastAsia="zh-CN"/>
        </w:rPr>
        <w:t>Z</w:t>
      </w:r>
      <w:r w:rsidRPr="003E6D04">
        <w:rPr>
          <w:rFonts w:eastAsia="宋体"/>
          <w:color w:val="0070C0"/>
          <w:szCs w:val="20"/>
          <w:lang w:eastAsia="zh-CN"/>
        </w:rPr>
        <w:t>TE</w:t>
      </w:r>
      <w:r w:rsidRPr="003E6D04">
        <w:rPr>
          <w:rFonts w:eastAsia="宋体"/>
          <w:color w:val="0070C0"/>
          <w:szCs w:val="20"/>
          <w:lang w:eastAsia="zh-CN"/>
        </w:rPr>
        <w:t xml:space="preserve">, Sony, Apple, </w:t>
      </w:r>
      <w:r>
        <w:rPr>
          <w:rFonts w:eastAsia="宋体"/>
          <w:color w:val="0070C0"/>
          <w:szCs w:val="20"/>
          <w:lang w:eastAsia="zh-CN"/>
        </w:rPr>
        <w:t>Ericss</w:t>
      </w:r>
      <w:r w:rsidRPr="00AC456A">
        <w:rPr>
          <w:rFonts w:eastAsia="宋体"/>
          <w:color w:val="0070C0"/>
          <w:szCs w:val="20"/>
          <w:lang w:eastAsia="zh-CN"/>
        </w:rPr>
        <w:t>on</w:t>
      </w:r>
      <w:r w:rsidR="00DE2F29" w:rsidRPr="00AC456A">
        <w:rPr>
          <w:rFonts w:eastAsia="宋体"/>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宋体" w:hint="eastAsia"/>
          <w:color w:val="0070C0"/>
          <w:szCs w:val="20"/>
          <w:lang w:eastAsia="zh-CN"/>
        </w:rPr>
        <w:t>H</w:t>
      </w:r>
      <w:r w:rsidR="00AC456A" w:rsidRPr="00AC456A">
        <w:rPr>
          <w:rFonts w:eastAsia="宋体"/>
          <w:color w:val="0070C0"/>
          <w:szCs w:val="20"/>
          <w:lang w:eastAsia="zh-CN"/>
        </w:rPr>
        <w:t>uawei/</w:t>
      </w:r>
      <w:proofErr w:type="spellStart"/>
      <w:r w:rsidR="00AC456A" w:rsidRPr="00AC456A">
        <w:rPr>
          <w:rFonts w:eastAsia="宋体"/>
          <w:color w:val="0070C0"/>
          <w:szCs w:val="20"/>
          <w:lang w:eastAsia="zh-CN"/>
        </w:rPr>
        <w:t>Hisi</w:t>
      </w:r>
      <w:proofErr w:type="spellEnd"/>
      <w:r w:rsidR="00AC456A" w:rsidRPr="00AC456A">
        <w:rPr>
          <w:rFonts w:eastAsia="宋体"/>
          <w:color w:val="0070C0"/>
          <w:szCs w:val="20"/>
          <w:lang w:eastAsia="zh-CN"/>
        </w:rPr>
        <w:t xml:space="preserve">, </w:t>
      </w:r>
      <w:proofErr w:type="spellStart"/>
      <w:r w:rsidR="00AC456A" w:rsidRPr="00AC456A">
        <w:rPr>
          <w:rFonts w:eastAsia="宋体"/>
          <w:color w:val="0070C0"/>
          <w:szCs w:val="20"/>
          <w:lang w:eastAsia="zh-CN"/>
        </w:rPr>
        <w:t>Spreadtrum</w:t>
      </w:r>
      <w:proofErr w:type="spellEnd"/>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r w:rsidR="00AC456A" w:rsidRPr="00AC456A">
        <w:rPr>
          <w:rFonts w:eastAsia="宋体"/>
          <w:color w:val="FF0000"/>
          <w:szCs w:val="20"/>
          <w:lang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 xml:space="preserve">bit HP HARQ-ACK and </w:t>
      </w:r>
      <w:proofErr w:type="gramStart"/>
      <w:r w:rsidRPr="00E86E99">
        <w:rPr>
          <w:rFonts w:eastAsia="宋体"/>
          <w:szCs w:val="20"/>
          <w:lang w:val="en-GB" w:eastAsia="zh-CN"/>
        </w:rPr>
        <w:t>1 bit</w:t>
      </w:r>
      <w:proofErr w:type="gramEnd"/>
      <w:r w:rsidRPr="00E86E99">
        <w:rPr>
          <w:rFonts w:eastAsia="宋体"/>
          <w:szCs w:val="20"/>
          <w:lang w:val="en-GB" w:eastAsia="zh-CN"/>
        </w:rPr>
        <w:t xml:space="preserve">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sidRPr="003E6D04">
        <w:rPr>
          <w:rFonts w:eastAsia="宋体"/>
          <w:color w:val="0070C0"/>
          <w:szCs w:val="20"/>
          <w:lang w:eastAsia="zh-CN"/>
        </w:rPr>
        <w:t>Nokia/NSB</w:t>
      </w:r>
      <w:r w:rsidRPr="003E6D04">
        <w:rPr>
          <w:rFonts w:eastAsia="宋体"/>
          <w:color w:val="0070C0"/>
          <w:szCs w:val="20"/>
          <w:lang w:eastAsia="zh-CN"/>
        </w:rPr>
        <w:t xml:space="preserve">, </w:t>
      </w:r>
      <w:r w:rsidR="00DE2F29">
        <w:rPr>
          <w:rFonts w:eastAsia="宋体"/>
          <w:color w:val="0070C0"/>
          <w:szCs w:val="20"/>
          <w:lang w:eastAsia="zh-CN"/>
        </w:rPr>
        <w:t>Intel</w:t>
      </w:r>
      <w:r w:rsidR="00AC456A">
        <w:rPr>
          <w:rFonts w:eastAsia="宋体"/>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ption 2</w:t>
      </w:r>
      <w:r w:rsidRPr="00DE2F29">
        <w:rPr>
          <w:rFonts w:eastAsia="宋体" w:hint="eastAsia"/>
          <w:color w:val="FF0000"/>
          <w:szCs w:val="20"/>
          <w:lang w:val="en-GB" w:eastAsia="zh-CN"/>
        </w:rPr>
        <w:t>a</w:t>
      </w:r>
      <w:r w:rsidRPr="00DE2F29">
        <w:rPr>
          <w:rFonts w:eastAsia="宋体"/>
          <w:color w:val="FF0000"/>
          <w:szCs w:val="20"/>
          <w:lang w:val="en-GB" w:eastAsia="zh-CN"/>
        </w:rPr>
        <w:t>:</w:t>
      </w:r>
      <w:r w:rsidR="00AC456A" w:rsidRPr="00AC456A">
        <w:rPr>
          <w:rFonts w:eastAsia="宋体"/>
          <w:color w:val="FF0000"/>
          <w:szCs w:val="20"/>
          <w:lang w:eastAsia="zh-CN"/>
        </w:rPr>
        <w:t xml:space="preserve"> </w:t>
      </w:r>
      <w:r w:rsidR="00AC456A" w:rsidRPr="00AC456A">
        <w:rPr>
          <w:rFonts w:eastAsia="宋体"/>
          <w:color w:val="FF0000"/>
          <w:szCs w:val="20"/>
          <w:lang w:eastAsia="zh-CN"/>
        </w:rPr>
        <w:t>When one HP SR overlaps with the original PUCCH carrying HP HARQ-ACK</w:t>
      </w:r>
      <w:r w:rsidR="00AC456A" w:rsidRPr="00AC456A">
        <w:rPr>
          <w:rFonts w:eastAsia="宋体"/>
          <w:color w:val="FF0000"/>
          <w:szCs w:val="20"/>
          <w:lang w:val="en-GB" w:eastAsia="zh-CN"/>
        </w:rPr>
        <w:t>, down-select from the two options</w:t>
      </w:r>
      <w:r w:rsidR="00AC456A" w:rsidRPr="00AC456A">
        <w:rPr>
          <w:rFonts w:eastAsia="宋体"/>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color w:val="FF0000"/>
          <w:szCs w:val="20"/>
          <w:lang w:val="en-GB" w:eastAsia="zh-CN"/>
        </w:rPr>
        <w:t xml:space="preserve">If there is 1-bit HP HARQ-ACK and </w:t>
      </w:r>
      <w:proofErr w:type="gramStart"/>
      <w:r w:rsidRPr="00DE2F29">
        <w:rPr>
          <w:rFonts w:eastAsia="宋体"/>
          <w:color w:val="FF0000"/>
          <w:szCs w:val="20"/>
          <w:lang w:val="en-GB" w:eastAsia="zh-CN"/>
        </w:rPr>
        <w:t>1 bit</w:t>
      </w:r>
      <w:proofErr w:type="gramEnd"/>
      <w:r w:rsidRPr="00DE2F29">
        <w:rPr>
          <w:rFonts w:eastAsia="宋体"/>
          <w:color w:val="FF0000"/>
          <w:szCs w:val="20"/>
          <w:lang w:val="en-GB" w:eastAsia="zh-CN"/>
        </w:rPr>
        <w:t xml:space="preserve"> LP HARQ-ACK</w:t>
      </w:r>
      <w:r w:rsidRPr="00DE2F29">
        <w:rPr>
          <w:rFonts w:eastAsia="宋体"/>
          <w:bCs/>
          <w:color w:val="FF0000"/>
          <w:szCs w:val="20"/>
          <w:lang w:val="en-GB" w:eastAsia="zh-CN"/>
        </w:rPr>
        <w:t xml:space="preserve">, </w:t>
      </w:r>
    </w:p>
    <w:p w14:paraId="0F68C1E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宋体"/>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dynamic HARQ-ACK or SPS HARQ-ACK with</w:t>
      </w:r>
      <w:r w:rsidRPr="00DE2F29">
        <w:rPr>
          <w:color w:val="FF0000"/>
        </w:rPr>
        <w:t xml:space="preserve"> </w:t>
      </w:r>
      <w:proofErr w:type="spellStart"/>
      <w:r w:rsidRPr="00DE2F29">
        <w:rPr>
          <w:color w:val="FF0000"/>
        </w:rPr>
        <w:t>sps</w:t>
      </w:r>
      <w:proofErr w:type="spellEnd"/>
      <w:r w:rsidRPr="00DE2F29">
        <w:rPr>
          <w:color w:val="FF0000"/>
        </w:rPr>
        <w:t>-PUCCH-AN-List,</w:t>
      </w:r>
      <w:r w:rsidRPr="00DE2F29">
        <w:rPr>
          <w:rFonts w:eastAsia="宋体"/>
          <w:color w:val="FF0000"/>
          <w:szCs w:val="20"/>
          <w:lang w:val="en-GB" w:eastAsia="zh-CN"/>
        </w:rPr>
        <w:t xml:space="preserve">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m:t>
            </m:r>
            <m:r>
              <m:rPr>
                <m:nor/>
              </m:rPr>
              <w:rPr>
                <w:rFonts w:ascii="Cambria Math" w:eastAsia="宋体"/>
                <w:color w:val="FF0000"/>
                <w:szCs w:val="20"/>
                <w:lang w:val="en-GB" w:eastAsia="zh-CN"/>
              </w:rPr>
              <m:t>,1</m:t>
            </m:r>
          </m:sub>
        </m:sSub>
        <m:r>
          <m:rPr>
            <m:sty m:val="p"/>
          </m:rPr>
          <w:rPr>
            <w:rFonts w:ascii="Cambria Math" w:eastAsia="宋体" w:hAnsi="Cambria Math"/>
            <w:color w:val="FF0000"/>
            <w:szCs w:val="20"/>
            <w:lang w:val="en-GB" w:eastAsia="zh-CN"/>
          </w:rPr>
          <m:t>+1</m:t>
        </m:r>
      </m:oMath>
      <w:r w:rsidRPr="00DE2F29">
        <w:rPr>
          <w:rFonts w:eastAsiaTheme="minorEastAsia"/>
          <w:color w:val="FF0000"/>
          <w:lang w:eastAsia="zh-CN"/>
        </w:rPr>
        <w:t xml:space="preserve"> (i.e.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L</w:t>
      </w:r>
      <w:r>
        <w:rPr>
          <w:rFonts w:eastAsia="宋体"/>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 xml:space="preserve">ption </w:t>
      </w:r>
      <w:r>
        <w:rPr>
          <w:rFonts w:eastAsia="宋体"/>
          <w:color w:val="FF0000"/>
          <w:szCs w:val="20"/>
          <w:lang w:val="en-GB" w:eastAsia="zh-CN"/>
        </w:rPr>
        <w:t>3</w:t>
      </w:r>
      <w:r w:rsidRPr="00DE2F29">
        <w:rPr>
          <w:rFonts w:eastAsia="宋体"/>
          <w:color w:val="FF0000"/>
          <w:szCs w:val="20"/>
          <w:lang w:val="en-GB" w:eastAsia="zh-CN"/>
        </w:rPr>
        <w:t>:</w:t>
      </w:r>
      <w:r>
        <w:rPr>
          <w:rFonts w:eastAsia="宋体"/>
          <w:color w:val="FF0000"/>
          <w:szCs w:val="20"/>
          <w:lang w:val="en-GB" w:eastAsia="zh-CN"/>
        </w:rPr>
        <w:t xml:space="preserve"> </w:t>
      </w:r>
      <w:r w:rsidRPr="00AC456A">
        <w:rPr>
          <w:rFonts w:eastAsia="宋体"/>
          <w:bCs/>
          <w:color w:val="FF0000"/>
          <w:szCs w:val="20"/>
          <w:lang w:val="en-GB" w:eastAsia="zh-CN"/>
        </w:rPr>
        <w:t>B</w:t>
      </w:r>
      <w:r w:rsidRPr="00AC456A">
        <w:rPr>
          <w:rFonts w:eastAsia="宋体"/>
          <w:bCs/>
          <w:color w:val="FF0000"/>
          <w:szCs w:val="20"/>
          <w:lang w:val="en-GB" w:eastAsia="zh-CN"/>
        </w:rPr>
        <w:t xml:space="preserve">ased on total number of HP HARQ-ACK bits, LP HARQ-ACK bit, and SR bit, determine a resulting PUCCH resource in the configured HP PUCCH resources, either following PRI or </w:t>
      </w:r>
      <w:proofErr w:type="spellStart"/>
      <w:r w:rsidRPr="00AC456A">
        <w:rPr>
          <w:rFonts w:eastAsia="宋体"/>
          <w:bCs/>
          <w:color w:val="FF0000"/>
          <w:szCs w:val="20"/>
          <w:lang w:val="en-GB" w:eastAsia="zh-CN"/>
        </w:rPr>
        <w:t>sps</w:t>
      </w:r>
      <w:proofErr w:type="spellEnd"/>
      <w:r w:rsidRPr="00AC456A">
        <w:rPr>
          <w:rFonts w:eastAsia="宋体"/>
          <w:bCs/>
          <w:color w:val="FF0000"/>
          <w:szCs w:val="20"/>
          <w:lang w:val="en-GB" w:eastAsia="zh-CN"/>
        </w:rPr>
        <w:t>-PUCCH-AN-List.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lastRenderedPageBreak/>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N</w:t>
      </w:r>
      <w:r>
        <w:rPr>
          <w:rFonts w:eastAsia="宋体"/>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宋体"/>
                <w:szCs w:val="20"/>
                <w:lang w:eastAsia="zh-CN"/>
              </w:rPr>
            </w:pPr>
            <w:r>
              <w:rPr>
                <w:rFonts w:eastAsia="宋体"/>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宋体"/>
                <w:szCs w:val="20"/>
                <w:lang w:eastAsia="zh-CN"/>
              </w:rPr>
            </w:pPr>
            <w:r>
              <w:rPr>
                <w:rFonts w:eastAsia="宋体"/>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宋体"/>
                <w:szCs w:val="20"/>
                <w:lang w:eastAsia="zh-CN"/>
              </w:rPr>
            </w:pPr>
            <w:r>
              <w:rPr>
                <w:rFonts w:eastAsia="宋体"/>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宋体"/>
                <w:szCs w:val="20"/>
                <w:lang w:eastAsia="zh-CN"/>
              </w:rPr>
            </w:pPr>
            <w:r>
              <w:rPr>
                <w:rFonts w:eastAsia="宋体" w:hint="eastAsia"/>
                <w:szCs w:val="20"/>
                <w:lang w:eastAsia="zh-CN"/>
              </w:rPr>
              <w:t>S</w:t>
            </w:r>
            <w:r>
              <w:rPr>
                <w:rFonts w:eastAsia="宋体"/>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1BF5C41D"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3E7154BB"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07C391DA" w14:textId="1CCC5101" w:rsidR="00EF3320" w:rsidRPr="000D3F9D"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highlight w:val="yellow"/>
                <w:lang w:val="en-GB" w:eastAsia="zh-CN"/>
              </w:rPr>
            </w:pPr>
            <w:r w:rsidRPr="00995840">
              <w:rPr>
                <w:rFonts w:eastAsia="宋体"/>
                <w:bCs/>
                <w:color w:val="FF0000"/>
                <w:szCs w:val="20"/>
                <w:highlight w:val="yellow"/>
                <w:lang w:val="en-GB" w:eastAsia="zh-CN"/>
              </w:rPr>
              <w:t xml:space="preserve">Updated </w:t>
            </w:r>
            <w:r w:rsidRPr="00995840">
              <w:rPr>
                <w:rFonts w:eastAsia="宋体" w:hint="eastAsia"/>
                <w:bCs/>
                <w:color w:val="FF0000"/>
                <w:szCs w:val="20"/>
                <w:highlight w:val="yellow"/>
                <w:lang w:val="en-GB" w:eastAsia="zh-CN"/>
              </w:rPr>
              <w:t>O</w:t>
            </w:r>
            <w:r w:rsidRPr="00995840">
              <w:rPr>
                <w:rFonts w:eastAsia="宋体"/>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p>
          <w:p w14:paraId="03EA8452" w14:textId="77777777" w:rsidR="006D4AC6"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宋体"/>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116B776C"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dynamic HARQ-ACK or SPS HARQ-ACK with</w:t>
            </w:r>
            <w:r w:rsidRPr="00075737">
              <w:rPr>
                <w:color w:val="FF0000"/>
              </w:rPr>
              <w:t xml:space="preserve"> sps-PUCCH-AN-List,</w:t>
            </w:r>
            <w:r>
              <w:rPr>
                <w:rFonts w:eastAsia="宋体"/>
                <w:szCs w:val="20"/>
                <w:lang w:val="en-GB" w:eastAsia="zh-CN"/>
              </w:rPr>
              <w:t xml:space="preserve"> </w:t>
            </w:r>
            <w:r w:rsidRPr="00075737">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宋体"/>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宋体"/>
                <w:szCs w:val="20"/>
                <w:lang w:eastAsia="zh-CN"/>
              </w:rPr>
            </w:pPr>
            <w:r>
              <w:rPr>
                <w:rFonts w:eastAsia="宋体" w:hint="eastAsia"/>
                <w:szCs w:val="20"/>
                <w:lang w:eastAsia="zh-CN"/>
              </w:rPr>
              <w:t>W</w:t>
            </w:r>
            <w:r>
              <w:rPr>
                <w:rFonts w:eastAsia="宋体"/>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宋体"/>
                <w:szCs w:val="20"/>
                <w:lang w:eastAsia="zh-CN"/>
              </w:rPr>
            </w:pPr>
            <w:r>
              <w:rPr>
                <w:rFonts w:eastAsia="宋体"/>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宋体"/>
                <w:szCs w:val="20"/>
                <w:lang w:eastAsia="zh-CN"/>
              </w:rPr>
            </w:pPr>
            <w:r>
              <w:rPr>
                <w:rFonts w:eastAsia="宋体"/>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宋体"/>
                <w:szCs w:val="20"/>
                <w:lang w:eastAsia="zh-CN"/>
              </w:rPr>
            </w:pPr>
            <w:r>
              <w:rPr>
                <w:rFonts w:eastAsia="宋体"/>
                <w:szCs w:val="20"/>
                <w:lang w:eastAsia="zh-CN"/>
              </w:rPr>
              <w:t>Option 1</w:t>
            </w:r>
            <w:r w:rsidR="00847214">
              <w:rPr>
                <w:rFonts w:eastAsia="宋体"/>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宋体"/>
                <w:szCs w:val="20"/>
                <w:lang w:eastAsia="zh-CN"/>
              </w:rPr>
            </w:pPr>
            <w:r>
              <w:rPr>
                <w:rFonts w:eastAsia="宋体"/>
                <w:szCs w:val="20"/>
                <w:lang w:eastAsia="zh-CN"/>
              </w:rPr>
              <w:t xml:space="preserve">Optoin 1 is preferred as a unified solution. Since HP HARQ-ACK + HP SR + LP HARQ-ACK is at least 3 bits, a </w:t>
            </w:r>
            <w:r w:rsidR="00D5203D">
              <w:rPr>
                <w:rFonts w:eastAsia="宋体"/>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宋体"/>
                <w:szCs w:val="20"/>
                <w:lang w:eastAsia="zh-CN"/>
              </w:rPr>
            </w:pPr>
            <w:r>
              <w:rPr>
                <w:rFonts w:eastAsia="宋体"/>
                <w:szCs w:val="20"/>
                <w:lang w:eastAsia="zh-CN"/>
              </w:rPr>
              <w:t>Ericsson</w:t>
            </w:r>
          </w:p>
        </w:tc>
        <w:tc>
          <w:tcPr>
            <w:tcW w:w="7690" w:type="dxa"/>
            <w:shd w:val="clear" w:color="auto" w:fill="auto"/>
          </w:tcPr>
          <w:p w14:paraId="23D680C9" w14:textId="79040EC4" w:rsidR="00FF723C" w:rsidRDefault="00FF723C" w:rsidP="006831D6">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includes HP SR being carried implicitly. For example, for the case of negative HP SR, where HP HARQ-ACK is transmitted on HP HARQ-ACK resources.</w:t>
            </w:r>
            <w:r w:rsidR="00333912">
              <w:rPr>
                <w:rFonts w:eastAsia="宋体"/>
                <w:szCs w:val="20"/>
                <w:lang w:eastAsia="zh-CN"/>
              </w:rPr>
              <w:t xml:space="preserve"> ‘Implicit’ means: SR is not explicity carried as 1 bit.</w:t>
            </w:r>
          </w:p>
          <w:p w14:paraId="77177662" w14:textId="77777777" w:rsidR="00FF723C" w:rsidRDefault="00FF723C" w:rsidP="006831D6">
            <w:pPr>
              <w:spacing w:after="120"/>
              <w:rPr>
                <w:rFonts w:eastAsia="宋体"/>
                <w:szCs w:val="20"/>
                <w:lang w:eastAsia="zh-CN"/>
              </w:rPr>
            </w:pPr>
            <w:r>
              <w:rPr>
                <w:rFonts w:eastAsia="宋体"/>
                <w:szCs w:val="20"/>
                <w:lang w:eastAsia="zh-CN"/>
              </w:rPr>
              <w:t>Second, Option 1 is preferred for a unified solution.</w:t>
            </w:r>
          </w:p>
          <w:p w14:paraId="5A2585DC" w14:textId="5127BE4E" w:rsidR="00FF723C" w:rsidRDefault="00FF723C" w:rsidP="006831D6">
            <w:pPr>
              <w:spacing w:after="120"/>
              <w:rPr>
                <w:rFonts w:eastAsia="宋体"/>
                <w:szCs w:val="20"/>
                <w:lang w:eastAsia="zh-CN"/>
              </w:rPr>
            </w:pPr>
            <w:r>
              <w:rPr>
                <w:rFonts w:eastAsia="宋体"/>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宋体"/>
                <w:szCs w:val="20"/>
                <w:lang w:eastAsia="zh-CN"/>
              </w:rPr>
            </w:pPr>
            <w:r>
              <w:rPr>
                <w:rFonts w:eastAsia="宋体"/>
                <w:szCs w:val="20"/>
                <w:lang w:eastAsia="zh-CN"/>
              </w:rPr>
              <w:lastRenderedPageBreak/>
              <w:t>Fourth: cross out log</w:t>
            </w:r>
            <w:r w:rsidRPr="00FF723C">
              <w:rPr>
                <w:rFonts w:eastAsia="宋体"/>
                <w:szCs w:val="20"/>
                <w:vertAlign w:val="subscript"/>
                <w:lang w:eastAsia="zh-CN"/>
              </w:rPr>
              <w:t>2</w:t>
            </w:r>
            <w:r>
              <w:rPr>
                <w:rFonts w:eastAsia="宋体"/>
                <w:szCs w:val="20"/>
                <w:lang w:eastAsia="zh-CN"/>
              </w:rPr>
              <w:t>(K+1). What’s the reason to have this? In Rel-15, log</w:t>
            </w:r>
            <w:r w:rsidRPr="00FF723C">
              <w:rPr>
                <w:rFonts w:eastAsia="宋体"/>
                <w:szCs w:val="20"/>
                <w:vertAlign w:val="subscript"/>
                <w:lang w:eastAsia="zh-CN"/>
              </w:rPr>
              <w:t>2</w:t>
            </w:r>
            <w:r>
              <w:rPr>
                <w:rFonts w:eastAsia="宋体"/>
                <w:szCs w:val="20"/>
                <w:lang w:eastAsia="zh-CN"/>
              </w:rPr>
              <w:t>(K+1) was to indicate which SR was triggered. But this intention is not relevant in this context.</w:t>
            </w:r>
          </w:p>
          <w:p w14:paraId="6C8D374A" w14:textId="77777777" w:rsidR="00FF723C" w:rsidRDefault="00FF723C" w:rsidP="006831D6">
            <w:pPr>
              <w:spacing w:after="120"/>
              <w:rPr>
                <w:rFonts w:eastAsia="宋体"/>
                <w:szCs w:val="20"/>
                <w:lang w:eastAsia="zh-CN"/>
              </w:rPr>
            </w:pPr>
            <w:r>
              <w:rPr>
                <w:rFonts w:eastAsia="宋体"/>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宋体"/>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5714467" w14:textId="77777777" w:rsidR="00CE29BC" w:rsidRDefault="00CE29BC" w:rsidP="00CE29B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share the same understanding with Ericssion’s 1</w:t>
            </w:r>
            <w:r w:rsidRPr="000A7EBE">
              <w:rPr>
                <w:rFonts w:eastAsia="宋体"/>
                <w:szCs w:val="20"/>
                <w:vertAlign w:val="superscript"/>
                <w:lang w:eastAsia="zh-CN"/>
              </w:rPr>
              <w:t>st</w:t>
            </w:r>
            <w:r>
              <w:rPr>
                <w:rFonts w:eastAsia="宋体"/>
                <w:szCs w:val="20"/>
                <w:vertAlign w:val="superscript"/>
                <w:lang w:eastAsia="zh-CN"/>
              </w:rPr>
              <w:t xml:space="preserve">,  </w:t>
            </w:r>
            <w:r>
              <w:rPr>
                <w:rFonts w:eastAsia="宋体"/>
                <w:szCs w:val="20"/>
                <w:lang w:eastAsia="zh-CN"/>
              </w:rPr>
              <w:t>3</w:t>
            </w:r>
            <w:r w:rsidRPr="000A7EBE">
              <w:rPr>
                <w:rFonts w:eastAsia="宋体"/>
                <w:szCs w:val="20"/>
                <w:vertAlign w:val="superscript"/>
                <w:lang w:eastAsia="zh-CN"/>
              </w:rPr>
              <w:t>rd</w:t>
            </w:r>
            <w:r>
              <w:rPr>
                <w:rFonts w:eastAsia="宋体"/>
                <w:szCs w:val="20"/>
                <w:lang w:eastAsia="zh-CN"/>
              </w:rPr>
              <w:t xml:space="preserve"> and 4</w:t>
            </w:r>
            <w:r w:rsidRPr="000A7EBE">
              <w:rPr>
                <w:rFonts w:eastAsia="宋体"/>
                <w:szCs w:val="20"/>
                <w:vertAlign w:val="superscript"/>
                <w:lang w:eastAsia="zh-CN"/>
              </w:rPr>
              <w:t>th</w:t>
            </w:r>
            <w:r>
              <w:rPr>
                <w:rFonts w:eastAsia="宋体"/>
                <w:szCs w:val="20"/>
                <w:vertAlign w:val="superscript"/>
                <w:lang w:eastAsia="zh-CN"/>
              </w:rPr>
              <w:t xml:space="preserve">  </w:t>
            </w:r>
            <w:r>
              <w:rPr>
                <w:rFonts w:eastAsia="宋体"/>
                <w:szCs w:val="20"/>
                <w:lang w:eastAsia="zh-CN"/>
              </w:rPr>
              <w:t xml:space="preserve">comments. </w:t>
            </w:r>
          </w:p>
          <w:p w14:paraId="7559F89C" w14:textId="77777777" w:rsidR="00CE29BC" w:rsidRDefault="00CE29BC" w:rsidP="00CE29BC">
            <w:pPr>
              <w:spacing w:after="120"/>
              <w:rPr>
                <w:rFonts w:eastAsia="宋体"/>
                <w:szCs w:val="20"/>
                <w:lang w:eastAsia="zh-CN"/>
              </w:rPr>
            </w:pPr>
            <w:r>
              <w:rPr>
                <w:rFonts w:eastAsia="宋体"/>
                <w:szCs w:val="20"/>
                <w:lang w:eastAsia="zh-CN"/>
              </w:rPr>
              <w:t>For option 1 and option 2, we prefer option 2.</w:t>
            </w:r>
          </w:p>
          <w:p w14:paraId="28A06B3D" w14:textId="17A366AB" w:rsidR="00EF3320" w:rsidRPr="00954597" w:rsidRDefault="00CE29BC" w:rsidP="00CE29BC">
            <w:pPr>
              <w:spacing w:after="120"/>
              <w:rPr>
                <w:rFonts w:eastAsia="宋体"/>
                <w:szCs w:val="20"/>
                <w:lang w:eastAsia="zh-CN"/>
              </w:rPr>
            </w:pPr>
            <w:r>
              <w:rPr>
                <w:rFonts w:eastAsia="宋体"/>
                <w:szCs w:val="20"/>
                <w:lang w:eastAsia="zh-CN"/>
              </w:rPr>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77768C19" w14:textId="664FA348" w:rsidR="008722A5" w:rsidRPr="00954597" w:rsidRDefault="008722A5" w:rsidP="008722A5">
            <w:pPr>
              <w:spacing w:after="120"/>
              <w:rPr>
                <w:rFonts w:eastAsia="宋体"/>
                <w:szCs w:val="20"/>
                <w:lang w:eastAsia="zh-CN"/>
              </w:rPr>
            </w:pPr>
            <w:r>
              <w:rPr>
                <w:rFonts w:eastAsia="宋体"/>
                <w:szCs w:val="20"/>
                <w:lang w:eastAsia="zh-CN"/>
              </w:rPr>
              <w:t xml:space="preserve">Option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w:t>
            </w:r>
            <w:r>
              <w:rPr>
                <w:rFonts w:eastAsia="宋体" w:hint="eastAsia"/>
                <w:szCs w:val="20"/>
                <w:lang w:eastAsia="zh-CN"/>
              </w:rPr>
              <w:t>s</w:t>
            </w:r>
            <w:r>
              <w:rPr>
                <w:rFonts w:eastAsia="宋体"/>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43447A06" w14:textId="77777777" w:rsidR="00CE31FC" w:rsidRDefault="00CE31FC" w:rsidP="00CE31FC">
            <w:pPr>
              <w:spacing w:after="120"/>
              <w:rPr>
                <w:rFonts w:eastAsia="宋体"/>
                <w:szCs w:val="20"/>
                <w:lang w:eastAsia="zh-CN"/>
              </w:rPr>
            </w:pPr>
            <w:r>
              <w:rPr>
                <w:rFonts w:eastAsia="宋体"/>
                <w:szCs w:val="20"/>
                <w:lang w:eastAsia="zh-CN"/>
              </w:rPr>
              <w:t>We don’t support the proposal as it is, although the spirit of the proposal is fine.</w:t>
            </w:r>
          </w:p>
          <w:p w14:paraId="350A1252" w14:textId="77777777" w:rsidR="00CE31FC" w:rsidRDefault="00CE31FC" w:rsidP="00CE31FC">
            <w:pPr>
              <w:spacing w:after="120"/>
              <w:rPr>
                <w:rFonts w:eastAsia="宋体"/>
                <w:szCs w:val="20"/>
                <w:lang w:eastAsia="zh-CN"/>
              </w:rPr>
            </w:pPr>
            <w:r>
              <w:rPr>
                <w:rFonts w:eastAsia="宋体"/>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宋体"/>
                <w:szCs w:val="20"/>
                <w:lang w:eastAsia="zh-CN"/>
              </w:rPr>
            </w:pPr>
            <w:r>
              <w:rPr>
                <w:rFonts w:eastAsia="宋体"/>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0C3BE82" w14:textId="77777777" w:rsidR="00CE31FC" w:rsidRPr="005B2723" w:rsidRDefault="00CE31FC" w:rsidP="00CE31FC">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xml:space="preserve">, either following PRI or </w:t>
            </w:r>
            <w:proofErr w:type="spellStart"/>
            <w:r w:rsidRPr="005B2723">
              <w:rPr>
                <w:b/>
                <w:bCs/>
                <w:szCs w:val="20"/>
              </w:rPr>
              <w:t>sps</w:t>
            </w:r>
            <w:proofErr w:type="spellEnd"/>
            <w:r w:rsidRPr="005B2723">
              <w:rPr>
                <w:b/>
                <w:bCs/>
                <w:szCs w:val="20"/>
              </w:rPr>
              <w:t>-PUCCH-AN-List.</w:t>
            </w:r>
          </w:p>
          <w:p w14:paraId="50706541" w14:textId="77777777" w:rsidR="00CE31FC" w:rsidRPr="005B2723" w:rsidRDefault="00CE31FC" w:rsidP="00CE31FC">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宋体"/>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073ED25" w14:textId="5D65A455" w:rsidR="00CE31FC" w:rsidRDefault="006A6B16" w:rsidP="006A6B16">
            <w:pPr>
              <w:spacing w:after="120"/>
              <w:rPr>
                <w:rFonts w:eastAsia="宋体"/>
                <w:szCs w:val="20"/>
                <w:lang w:eastAsia="zh-CN"/>
              </w:rPr>
            </w:pPr>
            <w:r>
              <w:rPr>
                <w:rFonts w:eastAsia="宋体" w:hint="eastAsia"/>
                <w:szCs w:val="20"/>
                <w:lang w:eastAsia="zh-CN"/>
              </w:rPr>
              <w:t>O</w:t>
            </w:r>
            <w:r>
              <w:rPr>
                <w:rFonts w:eastAsia="宋体"/>
                <w:szCs w:val="20"/>
                <w:lang w:eastAsia="zh-CN"/>
              </w:rPr>
              <w:t>ption 1 is preferred as a unified solution.</w:t>
            </w:r>
            <w:r w:rsidR="008C0191">
              <w:rPr>
                <w:rFonts w:eastAsia="宋体"/>
                <w:szCs w:val="20"/>
                <w:lang w:eastAsia="zh-CN"/>
              </w:rPr>
              <w:t xml:space="preserve"> For Option 2, it is weird that we do not support multiplexing of 1bit LP HARQ-ACK with HP SR on SR, but suppor</w:t>
            </w:r>
            <w:r w:rsidR="00AC456A">
              <w:rPr>
                <w:rFonts w:eastAsia="宋体"/>
                <w:szCs w:val="20"/>
                <w:lang w:eastAsia="zh-CN"/>
              </w:rPr>
              <w:t>t</w:t>
            </w:r>
            <w:r w:rsidR="008C0191">
              <w:rPr>
                <w:rFonts w:eastAsia="宋体"/>
                <w:szCs w:val="20"/>
                <w:lang w:eastAsia="zh-CN"/>
              </w:rPr>
              <w:t xml:space="preserve"> multiplexing of 1bit LP HARQ-ACK, </w:t>
            </w:r>
            <w:proofErr w:type="gramStart"/>
            <w:r w:rsidR="008C0191">
              <w:rPr>
                <w:rFonts w:eastAsia="宋体"/>
                <w:szCs w:val="20"/>
                <w:lang w:eastAsia="zh-CN"/>
              </w:rPr>
              <w:t>1 bit</w:t>
            </w:r>
            <w:proofErr w:type="gramEnd"/>
            <w:r w:rsidR="008C0191">
              <w:rPr>
                <w:rFonts w:eastAsia="宋体"/>
                <w:szCs w:val="20"/>
                <w:lang w:eastAsia="zh-CN"/>
              </w:rPr>
              <w:t xml:space="preserve"> HP HARQ-ACK and HP SR on SR.</w:t>
            </w:r>
          </w:p>
          <w:p w14:paraId="2798FF38" w14:textId="77777777" w:rsidR="008C0191" w:rsidRDefault="008C0191" w:rsidP="006A6B16">
            <w:pPr>
              <w:spacing w:after="120"/>
              <w:rPr>
                <w:rFonts w:eastAsia="宋体"/>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lastRenderedPageBreak/>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cause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af8"/>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aff0"/>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w:t>
            </w:r>
            <w:proofErr w:type="spellStart"/>
            <w:r w:rsidRPr="0005523A">
              <w:rPr>
                <w:rFonts w:eastAsia="Malgun Gothic"/>
                <w:szCs w:val="20"/>
                <w:lang w:eastAsia="ko-KR"/>
              </w:rPr>
              <w:t>multiplxed</w:t>
            </w:r>
            <w:proofErr w:type="spellEnd"/>
            <w:r w:rsidRPr="0005523A">
              <w:rPr>
                <w:rFonts w:eastAsia="Malgun Gothic"/>
                <w:szCs w:val="20"/>
                <w:lang w:eastAsia="ko-KR"/>
              </w:rPr>
              <w:t xml:space="preserve">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宋体"/>
                <w:szCs w:val="20"/>
                <w:lang w:eastAsia="zh-CN"/>
              </w:rPr>
            </w:pPr>
            <w:r>
              <w:rPr>
                <w:rFonts w:eastAsia="宋体"/>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宋体"/>
                <w:szCs w:val="20"/>
                <w:lang w:eastAsia="zh-CN"/>
              </w:rPr>
            </w:pPr>
            <w:r>
              <w:rPr>
                <w:rFonts w:eastAsia="宋体"/>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宋体"/>
                <w:szCs w:val="20"/>
                <w:lang w:eastAsia="zh-CN"/>
              </w:rPr>
            </w:pPr>
          </w:p>
        </w:tc>
        <w:tc>
          <w:tcPr>
            <w:tcW w:w="7690" w:type="dxa"/>
            <w:shd w:val="clear" w:color="auto" w:fill="auto"/>
          </w:tcPr>
          <w:p w14:paraId="3E690B38" w14:textId="77777777" w:rsidR="00CE31FC" w:rsidRPr="00954597" w:rsidRDefault="00CE31FC" w:rsidP="00CE31FC">
            <w:pPr>
              <w:spacing w:after="120"/>
              <w:rPr>
                <w:rFonts w:eastAsia="宋体"/>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宋体"/>
                <w:szCs w:val="20"/>
                <w:lang w:eastAsia="zh-CN"/>
              </w:rPr>
            </w:pPr>
          </w:p>
        </w:tc>
        <w:tc>
          <w:tcPr>
            <w:tcW w:w="7690" w:type="dxa"/>
            <w:shd w:val="clear" w:color="auto" w:fill="auto"/>
          </w:tcPr>
          <w:p w14:paraId="0DD9C8A3" w14:textId="77777777" w:rsidR="00CE31FC" w:rsidRPr="00954597" w:rsidRDefault="00CE31FC" w:rsidP="00CE31FC">
            <w:pPr>
              <w:spacing w:after="120"/>
              <w:rPr>
                <w:rFonts w:eastAsia="宋体"/>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宋体"/>
                <w:szCs w:val="20"/>
                <w:lang w:eastAsia="zh-CN"/>
              </w:rPr>
            </w:pPr>
          </w:p>
        </w:tc>
        <w:tc>
          <w:tcPr>
            <w:tcW w:w="7690" w:type="dxa"/>
            <w:shd w:val="clear" w:color="auto" w:fill="auto"/>
          </w:tcPr>
          <w:p w14:paraId="7C79F23E" w14:textId="77777777" w:rsidR="00CE31FC" w:rsidRPr="00954597" w:rsidRDefault="00CE31FC" w:rsidP="00CE31FC">
            <w:pPr>
              <w:spacing w:after="120"/>
              <w:rPr>
                <w:rFonts w:eastAsia="宋体"/>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宋体"/>
                <w:szCs w:val="20"/>
                <w:lang w:eastAsia="zh-CN"/>
              </w:rPr>
            </w:pPr>
          </w:p>
        </w:tc>
        <w:tc>
          <w:tcPr>
            <w:tcW w:w="7690" w:type="dxa"/>
            <w:shd w:val="clear" w:color="auto" w:fill="auto"/>
          </w:tcPr>
          <w:p w14:paraId="14419195" w14:textId="77777777" w:rsidR="00CE31FC" w:rsidRPr="00954597" w:rsidRDefault="00CE31FC" w:rsidP="00CE31FC">
            <w:pPr>
              <w:spacing w:after="120"/>
              <w:rPr>
                <w:rFonts w:eastAsia="宋体"/>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宋体"/>
                <w:szCs w:val="20"/>
                <w:lang w:eastAsia="zh-CN"/>
              </w:rPr>
            </w:pPr>
          </w:p>
        </w:tc>
        <w:tc>
          <w:tcPr>
            <w:tcW w:w="7690" w:type="dxa"/>
            <w:shd w:val="clear" w:color="auto" w:fill="auto"/>
          </w:tcPr>
          <w:p w14:paraId="3FE5BCB2" w14:textId="77777777" w:rsidR="00CE31FC" w:rsidRPr="00954597" w:rsidRDefault="00CE31FC" w:rsidP="00CE31FC">
            <w:pPr>
              <w:spacing w:after="120"/>
              <w:rPr>
                <w:rFonts w:eastAsia="宋体"/>
                <w:szCs w:val="20"/>
                <w:lang w:eastAsia="zh-CN"/>
              </w:rPr>
            </w:pPr>
          </w:p>
        </w:tc>
      </w:tr>
    </w:tbl>
    <w:p w14:paraId="60787CF3" w14:textId="77777777" w:rsidR="00EF3320" w:rsidRDefault="00EF3320" w:rsidP="00EF3320">
      <w:pPr>
        <w:spacing w:afterLines="50" w:after="120"/>
        <w:rPr>
          <w:rFonts w:eastAsia="宋体"/>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w:t>
      </w:r>
      <w:r w:rsidR="00DE2F29" w:rsidRPr="00DE2F29">
        <w:rPr>
          <w:rFonts w:eastAsia="宋体"/>
          <w:szCs w:val="20"/>
          <w:lang w:val="en-GB" w:eastAsia="zh-CN"/>
        </w:rPr>
        <w:t xml:space="preserve"> </w:t>
      </w:r>
      <w:r w:rsidR="00DE2F29" w:rsidRPr="00DE2F29">
        <w:rPr>
          <w:rFonts w:eastAsia="宋体"/>
          <w:color w:val="FF0000"/>
          <w:szCs w:val="20"/>
          <w:lang w:val="en-GB" w:eastAsia="zh-CN"/>
        </w:rPr>
        <w:t>down-select from the two options</w:t>
      </w:r>
      <w:r w:rsidR="00DE2F29" w:rsidRPr="00DE2F29">
        <w:rPr>
          <w:rFonts w:eastAsia="宋体"/>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5B72DE">
        <w:rPr>
          <w:rFonts w:eastAsia="宋体"/>
          <w:color w:val="0070C0"/>
          <w:szCs w:val="20"/>
          <w:lang w:eastAsia="zh-CN"/>
        </w:rPr>
        <w:t>Nokia/NS</w:t>
      </w:r>
      <w:r w:rsidRPr="00537B44">
        <w:rPr>
          <w:rFonts w:eastAsia="宋体"/>
          <w:color w:val="0070C0"/>
          <w:szCs w:val="20"/>
          <w:lang w:eastAsia="zh-CN"/>
        </w:rPr>
        <w:t>B</w:t>
      </w:r>
      <w:r w:rsidR="00537B44" w:rsidRPr="00537B44">
        <w:rPr>
          <w:rFonts w:eastAsia="宋体"/>
          <w:color w:val="0070C0"/>
          <w:szCs w:val="20"/>
          <w:lang w:eastAsia="zh-CN"/>
        </w:rPr>
        <w:t>,</w:t>
      </w:r>
      <w:r w:rsidR="00537B44" w:rsidRPr="004318BD">
        <w:rPr>
          <w:rFonts w:eastAsia="宋体"/>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宋体" w:hint="eastAsia"/>
          <w:color w:val="0070C0"/>
          <w:szCs w:val="20"/>
          <w:lang w:eastAsia="zh-CN"/>
        </w:rPr>
        <w:t>Z</w:t>
      </w:r>
      <w:r w:rsidR="00537B44" w:rsidRPr="004318BD">
        <w:rPr>
          <w:rFonts w:eastAsia="宋体"/>
          <w:color w:val="0070C0"/>
          <w:szCs w:val="20"/>
          <w:lang w:eastAsia="zh-CN"/>
        </w:rPr>
        <w:t>TE</w:t>
      </w:r>
      <w:r w:rsidR="00537B44" w:rsidRPr="004318BD">
        <w:rPr>
          <w:rFonts w:eastAsia="宋体"/>
          <w:color w:val="0070C0"/>
          <w:szCs w:val="20"/>
          <w:lang w:eastAsia="zh-CN"/>
        </w:rPr>
        <w:t xml:space="preserv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w:t>
      </w:r>
      <w:r w:rsidR="00537B44" w:rsidRPr="004318BD">
        <w:rPr>
          <w:rFonts w:eastAsia="Yu Mincho"/>
          <w:color w:val="0070C0"/>
          <w:szCs w:val="20"/>
          <w:lang w:eastAsia="ja-JP"/>
        </w:rPr>
        <w:t>, Intel</w:t>
      </w:r>
      <w:r w:rsidR="004318BD" w:rsidRPr="004318BD">
        <w:rPr>
          <w:rFonts w:eastAsia="Yu Mincho"/>
          <w:color w:val="0070C0"/>
          <w:szCs w:val="20"/>
          <w:lang w:eastAsia="ja-JP"/>
        </w:rPr>
        <w:t xml:space="preserve">, </w:t>
      </w:r>
      <w:r w:rsidR="004318BD" w:rsidRPr="004318BD">
        <w:rPr>
          <w:rFonts w:eastAsia="宋体" w:hint="eastAsia"/>
          <w:color w:val="0070C0"/>
          <w:szCs w:val="20"/>
          <w:lang w:eastAsia="zh-CN"/>
        </w:rPr>
        <w:t>N</w:t>
      </w:r>
      <w:r w:rsidR="004318BD" w:rsidRPr="004318BD">
        <w:rPr>
          <w:rFonts w:eastAsia="宋体"/>
          <w:color w:val="0070C0"/>
          <w:szCs w:val="20"/>
          <w:lang w:eastAsia="zh-CN"/>
        </w:rPr>
        <w:t>EC</w:t>
      </w:r>
      <w:r w:rsidR="004318BD" w:rsidRPr="004318BD">
        <w:rPr>
          <w:rFonts w:eastAsia="宋体"/>
          <w:color w:val="0070C0"/>
          <w:szCs w:val="20"/>
          <w:lang w:eastAsia="zh-CN"/>
        </w:rPr>
        <w:t xml:space="preserve">, </w:t>
      </w:r>
      <w:r w:rsidR="004318BD" w:rsidRPr="004318BD">
        <w:rPr>
          <w:rFonts w:eastAsia="宋体" w:hint="eastAsia"/>
          <w:color w:val="0070C0"/>
          <w:szCs w:val="20"/>
          <w:lang w:eastAsia="zh-CN"/>
        </w:rPr>
        <w:t>H</w:t>
      </w:r>
      <w:r w:rsidR="004318BD" w:rsidRPr="004318BD">
        <w:rPr>
          <w:rFonts w:eastAsia="宋体"/>
          <w:color w:val="0070C0"/>
          <w:szCs w:val="20"/>
          <w:lang w:eastAsia="zh-CN"/>
        </w:rPr>
        <w:t>uawei/</w:t>
      </w:r>
      <w:proofErr w:type="spellStart"/>
      <w:r w:rsidR="004318BD" w:rsidRPr="004318BD">
        <w:rPr>
          <w:rFonts w:eastAsia="宋体"/>
          <w:color w:val="0070C0"/>
          <w:szCs w:val="20"/>
          <w:lang w:eastAsia="zh-CN"/>
        </w:rPr>
        <w:t>Hisi</w:t>
      </w:r>
      <w:proofErr w:type="spellEnd"/>
      <w:r w:rsidR="004318BD" w:rsidRPr="004318BD">
        <w:rPr>
          <w:rFonts w:eastAsia="宋体"/>
          <w:color w:val="0070C0"/>
          <w:szCs w:val="20"/>
          <w:lang w:eastAsia="zh-CN"/>
        </w:rPr>
        <w:t>,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hint="eastAsia"/>
          <w:bCs/>
          <w:color w:val="0070C0"/>
          <w:szCs w:val="20"/>
          <w:lang w:val="en-GB" w:eastAsia="zh-CN"/>
        </w:rPr>
        <w:t>N</w:t>
      </w:r>
      <w:r>
        <w:rPr>
          <w:rFonts w:eastAsia="宋体"/>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2FA02A4C" w14:textId="77777777" w:rsidR="002562EC" w:rsidRDefault="002562EC" w:rsidP="002562EC">
            <w:pPr>
              <w:spacing w:after="120"/>
              <w:rPr>
                <w:rFonts w:eastAsia="宋体"/>
                <w:szCs w:val="20"/>
                <w:lang w:eastAsia="zh-CN"/>
              </w:rPr>
            </w:pPr>
            <w:r>
              <w:rPr>
                <w:rFonts w:eastAsia="宋体"/>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宋体"/>
                <w:szCs w:val="20"/>
                <w:lang w:eastAsia="zh-CN"/>
              </w:rPr>
            </w:pPr>
            <w:r>
              <w:rPr>
                <w:rFonts w:eastAsia="宋体"/>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宋体"/>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5CECDDF" w14:textId="77777777" w:rsidR="00EF3320" w:rsidRDefault="000D3F9D"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proposal and prefer to option 1.</w:t>
            </w:r>
          </w:p>
          <w:p w14:paraId="3B3B7F22" w14:textId="4F61DC16" w:rsidR="000D3F9D" w:rsidRPr="00954597" w:rsidRDefault="000D3F9D" w:rsidP="00CF699F">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ption 1 provides more SR status information, i.e. which SR is positive. It allows fast scheduling for URLLC due to gNB knows logic channel corresponding to positive SR.</w:t>
            </w:r>
            <w:r>
              <w:rPr>
                <w:rFonts w:eastAsia="宋体" w:hint="eastAsia"/>
                <w:szCs w:val="20"/>
                <w:lang w:eastAsia="zh-CN"/>
              </w:rPr>
              <w:t xml:space="preserve"> </w:t>
            </w:r>
            <w:r>
              <w:rPr>
                <w:rFonts w:eastAsia="宋体"/>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5546989E"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1059D784"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568427D1" w14:textId="61ADAEEE" w:rsidR="00EF3320" w:rsidRPr="00954597"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宋体"/>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宋体"/>
                <w:szCs w:val="20"/>
                <w:lang w:eastAsia="zh-CN"/>
              </w:rPr>
            </w:pPr>
            <w:r>
              <w:rPr>
                <w:rFonts w:eastAsia="宋体"/>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宋体"/>
                <w:szCs w:val="20"/>
                <w:lang w:eastAsia="zh-CN"/>
              </w:rPr>
            </w:pPr>
            <w:r>
              <w:rPr>
                <w:rFonts w:eastAsia="宋体"/>
                <w:szCs w:val="20"/>
                <w:lang w:eastAsia="zh-CN"/>
              </w:rPr>
              <w:t>Option 2 is preferred</w:t>
            </w:r>
            <w:r w:rsidR="00FA1B8A">
              <w:rPr>
                <w:rFonts w:eastAsia="宋体"/>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5A860BD3" w14:textId="52445B76" w:rsidR="00EF3320" w:rsidRDefault="00D42654" w:rsidP="00CF699F">
            <w:pPr>
              <w:spacing w:after="120"/>
              <w:rPr>
                <w:rFonts w:eastAsia="宋体"/>
                <w:szCs w:val="20"/>
                <w:lang w:eastAsia="zh-CN"/>
              </w:rPr>
            </w:pPr>
            <w:r>
              <w:rPr>
                <w:rFonts w:eastAsia="宋体"/>
                <w:szCs w:val="20"/>
                <w:lang w:eastAsia="zh-CN"/>
              </w:rPr>
              <w:t xml:space="preserve">We don’t understanding the intention behind the proposal, Step 1.1 is supposed to be used for handling intra-L1 priority processing. What is the reason to modify that? E.g.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宋体"/>
                <w:szCs w:val="20"/>
                <w:highlight w:val="yellow"/>
                <w:lang w:eastAsia="zh-CN"/>
              </w:rPr>
              <w:t xml:space="preserve"> only K&gt;1 HP SR overlaps with the original PUCCH carrying HP HARQ-ACK</w:t>
            </w:r>
            <w:r w:rsidRPr="00D42654">
              <w:rPr>
                <w:rFonts w:eastAsia="宋体"/>
                <w:szCs w:val="20"/>
                <w:highlight w:val="yellow"/>
                <w:lang w:val="en-GB" w:eastAsia="zh-CN"/>
              </w:rPr>
              <w:t>, down-select from the two options</w:t>
            </w:r>
            <w:r w:rsidRPr="00D42654">
              <w:rPr>
                <w:rFonts w:eastAsia="宋体"/>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宋体"/>
                <w:bCs/>
                <w:szCs w:val="20"/>
                <w:highlight w:val="yellow"/>
                <w:lang w:val="en-GB" w:eastAsia="zh-CN"/>
              </w:rPr>
            </w:pPr>
            <w:r w:rsidRPr="00D42654">
              <w:rPr>
                <w:rFonts w:eastAsia="宋体"/>
                <w:szCs w:val="20"/>
                <w:highlight w:val="yellow"/>
                <w:lang w:val="en-GB" w:eastAsia="zh-CN"/>
              </w:rPr>
              <w:t xml:space="preserve">In Step 1, </w:t>
            </w:r>
            <w:r w:rsidRPr="00D42654">
              <w:rPr>
                <w:rFonts w:eastAsia="宋体"/>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宋体"/>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宋体"/>
                <w:szCs w:val="20"/>
                <w:lang w:eastAsia="zh-CN"/>
              </w:rPr>
            </w:pPr>
            <w:r>
              <w:rPr>
                <w:rFonts w:eastAsia="宋体"/>
                <w:szCs w:val="20"/>
                <w:lang w:eastAsia="zh-CN"/>
              </w:rPr>
              <w:t>Ericsson</w:t>
            </w:r>
          </w:p>
        </w:tc>
        <w:tc>
          <w:tcPr>
            <w:tcW w:w="7690" w:type="dxa"/>
            <w:shd w:val="clear" w:color="auto" w:fill="auto"/>
          </w:tcPr>
          <w:p w14:paraId="7759FF8F" w14:textId="77777777" w:rsidR="00EF3320" w:rsidRDefault="00C87F7D" w:rsidP="00CF699F">
            <w:pPr>
              <w:spacing w:after="120"/>
              <w:rPr>
                <w:rFonts w:eastAsia="宋体"/>
                <w:szCs w:val="20"/>
                <w:lang w:eastAsia="zh-CN"/>
              </w:rPr>
            </w:pPr>
            <w:r>
              <w:rPr>
                <w:rFonts w:eastAsia="宋体"/>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宋体"/>
                <w:szCs w:val="20"/>
                <w:lang w:eastAsia="zh-CN"/>
              </w:rPr>
            </w:pPr>
            <w:r>
              <w:rPr>
                <w:rFonts w:eastAsia="宋体"/>
                <w:szCs w:val="20"/>
                <w:lang w:eastAsia="zh-CN"/>
              </w:rPr>
              <w:t>Also, with the Rel-15 understanding, there is no need to differentiate “1 SR overl</w:t>
            </w:r>
            <w:r w:rsidR="00537B44">
              <w:rPr>
                <w:rFonts w:eastAsia="宋体"/>
                <w:szCs w:val="20"/>
                <w:lang w:eastAsia="zh-CN"/>
              </w:rPr>
              <w:t>a</w:t>
            </w:r>
            <w:r>
              <w:rPr>
                <w:rFonts w:eastAsia="宋体"/>
                <w:szCs w:val="20"/>
                <w:lang w:eastAsia="zh-CN"/>
              </w:rPr>
              <w:t>p with HARQ-ACK” or “K&gt;1 SR overlap with HARQ-ACK”. Thus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宋体"/>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宋体"/>
                <w:szCs w:val="20"/>
                <w:lang w:eastAsia="zh-CN"/>
              </w:rPr>
            </w:pPr>
            <w:r>
              <w:rPr>
                <w:rFonts w:eastAsia="宋体"/>
                <w:szCs w:val="20"/>
                <w:lang w:eastAsia="zh-CN"/>
              </w:rPr>
              <w:t>Step 1 in this proposal is exactly the same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宋体"/>
                <w:szCs w:val="20"/>
                <w:lang w:eastAsia="zh-CN"/>
              </w:rPr>
            </w:pPr>
            <w:r>
              <w:rPr>
                <w:rFonts w:eastAsia="宋体"/>
                <w:szCs w:val="20"/>
                <w:lang w:eastAsia="zh-CN"/>
              </w:rPr>
              <w:t xml:space="preserve">Suggest to combine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r>
              <w:rPr>
                <w:rFonts w:eastAsia="宋体"/>
                <w:color w:val="0070C0"/>
                <w:szCs w:val="20"/>
                <w:lang w:eastAsia="zh-CN"/>
              </w:rPr>
              <w:t xml:space="preserve"> </w:t>
            </w:r>
            <w:r>
              <w:rPr>
                <w:rFonts w:eastAsia="宋体"/>
                <w:szCs w:val="20"/>
                <w:lang w:val="en-GB" w:eastAsia="zh-CN"/>
              </w:rPr>
              <w:t>down-select from the two options</w:t>
            </w:r>
            <w:r>
              <w:rPr>
                <w:rFonts w:eastAsia="宋体"/>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lastRenderedPageBreak/>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宋体"/>
                <w:szCs w:val="20"/>
                <w:lang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preferred. We don’t see the benefit to change </w:t>
            </w:r>
            <w:r>
              <w:rPr>
                <w:rFonts w:eastAsia="宋体" w:hint="eastAsia"/>
                <w:szCs w:val="20"/>
                <w:lang w:eastAsia="zh-CN"/>
              </w:rPr>
              <w:t>cu</w:t>
            </w:r>
            <w:r>
              <w:rPr>
                <w:rFonts w:eastAsia="宋体"/>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546BF8A0" w14:textId="77777777" w:rsidR="00CE31FC" w:rsidRDefault="00CE31FC" w:rsidP="00CE31FC">
            <w:pPr>
              <w:spacing w:after="120"/>
              <w:rPr>
                <w:rFonts w:eastAsia="宋体"/>
                <w:szCs w:val="20"/>
                <w:lang w:eastAsia="zh-CN"/>
              </w:rPr>
            </w:pPr>
            <w:r>
              <w:rPr>
                <w:rFonts w:eastAsia="宋体"/>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宋体"/>
                <w:szCs w:val="20"/>
                <w:lang w:eastAsia="zh-CN"/>
              </w:rPr>
            </w:pPr>
            <w:r>
              <w:rPr>
                <w:rFonts w:eastAsia="宋体"/>
                <w:szCs w:val="20"/>
                <w:lang w:eastAsia="zh-CN"/>
              </w:rPr>
              <w:t xml:space="preserve">For step 2: listing two options are fine. </w:t>
            </w:r>
          </w:p>
          <w:p w14:paraId="745DC470" w14:textId="77777777" w:rsidR="00CE31FC" w:rsidRDefault="00CE31FC" w:rsidP="00CE31FC">
            <w:pPr>
              <w:spacing w:after="120"/>
              <w:rPr>
                <w:rFonts w:eastAsia="宋体"/>
                <w:szCs w:val="20"/>
                <w:lang w:eastAsia="zh-CN"/>
              </w:rPr>
            </w:pPr>
            <w:r>
              <w:rPr>
                <w:rFonts w:eastAsia="宋体"/>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w:t>
            </w:r>
            <w:r w:rsidRPr="005E4B3A">
              <w:rPr>
                <w:rFonts w:eastAsia="宋体"/>
                <w:strike/>
                <w:color w:val="00B0F0"/>
                <w:szCs w:val="20"/>
                <w:lang w:val="en-GB" w:eastAsia="zh-CN"/>
              </w:rPr>
              <w:t>The K</w:t>
            </w:r>
            <w:r>
              <w:rPr>
                <w:rFonts w:eastAsia="宋体"/>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宋体"/>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 xml:space="preserve">ption 2: </w:t>
            </w:r>
            <w:r w:rsidRPr="005E4B3A">
              <w:rPr>
                <w:rFonts w:eastAsia="宋体"/>
                <w:bCs/>
                <w:strike/>
                <w:color w:val="00B0F0"/>
                <w:szCs w:val="20"/>
                <w:lang w:val="en-GB" w:eastAsia="zh-CN"/>
              </w:rPr>
              <w:t>The</w:t>
            </w:r>
            <w:r>
              <w:rPr>
                <w:rFonts w:eastAsia="宋体"/>
                <w:szCs w:val="20"/>
                <w:lang w:val="en-GB" w:eastAsia="zh-CN"/>
              </w:rPr>
              <w:t xml:space="preserve"> 1</w:t>
            </w:r>
            <w:r w:rsidRPr="00E86E99">
              <w:rPr>
                <w:rFonts w:eastAsia="宋体"/>
                <w:szCs w:val="20"/>
                <w:lang w:val="en-GB" w:eastAsia="zh-CN"/>
              </w:rPr>
              <w:t xml:space="preserve"> </w:t>
            </w:r>
            <w:r w:rsidRPr="005E4B3A">
              <w:rPr>
                <w:rFonts w:eastAsia="宋体"/>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宋体"/>
                <w:szCs w:val="20"/>
                <w:lang w:eastAsia="zh-CN"/>
              </w:rPr>
            </w:pPr>
            <w:r w:rsidRPr="005E4B3A">
              <w:rPr>
                <w:rFonts w:eastAsia="宋体"/>
                <w:color w:val="00B0F0"/>
                <w:szCs w:val="20"/>
                <w:lang w:val="en-GB" w:eastAsia="zh-CN"/>
              </w:rPr>
              <w:t xml:space="preserve">Note: </w:t>
            </w:r>
            <w:r>
              <w:rPr>
                <w:rFonts w:eastAsia="宋体"/>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8548AA0" w14:textId="489E5E38" w:rsidR="00CE31FC" w:rsidRPr="00954597" w:rsidRDefault="00B76714" w:rsidP="00CE31FC">
            <w:pPr>
              <w:spacing w:after="120"/>
              <w:rPr>
                <w:rFonts w:eastAsia="宋体"/>
                <w:szCs w:val="20"/>
                <w:lang w:eastAsia="zh-CN"/>
              </w:rPr>
            </w:pPr>
            <w:r>
              <w:rPr>
                <w:rFonts w:eastAsia="宋体" w:hint="eastAsia"/>
                <w:szCs w:val="20"/>
                <w:lang w:eastAsia="zh-CN"/>
              </w:rPr>
              <w:t>O</w:t>
            </w:r>
            <w:r>
              <w:rPr>
                <w:rFonts w:eastAsia="宋体"/>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宋体"/>
                <w:szCs w:val="20"/>
                <w:lang w:eastAsia="zh-CN"/>
              </w:rPr>
            </w:pPr>
            <w:r>
              <w:rPr>
                <w:rFonts w:eastAsia="宋体"/>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宋体"/>
                <w:szCs w:val="20"/>
                <w:lang w:eastAsia="zh-CN"/>
              </w:rPr>
            </w:pPr>
          </w:p>
        </w:tc>
        <w:tc>
          <w:tcPr>
            <w:tcW w:w="7690" w:type="dxa"/>
            <w:shd w:val="clear" w:color="auto" w:fill="auto"/>
          </w:tcPr>
          <w:p w14:paraId="5FADAB45" w14:textId="77777777" w:rsidR="00CE31FC" w:rsidRPr="00954597" w:rsidRDefault="00CE31FC" w:rsidP="00CE31FC">
            <w:pPr>
              <w:spacing w:after="120"/>
              <w:rPr>
                <w:rFonts w:eastAsia="宋体"/>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宋体"/>
                <w:szCs w:val="20"/>
                <w:lang w:eastAsia="zh-CN"/>
              </w:rPr>
            </w:pPr>
          </w:p>
        </w:tc>
        <w:tc>
          <w:tcPr>
            <w:tcW w:w="7690" w:type="dxa"/>
            <w:shd w:val="clear" w:color="auto" w:fill="auto"/>
          </w:tcPr>
          <w:p w14:paraId="51A1D329" w14:textId="77777777" w:rsidR="00CE31FC" w:rsidRPr="00954597" w:rsidRDefault="00CE31FC" w:rsidP="00CE31FC">
            <w:pPr>
              <w:spacing w:after="120"/>
              <w:rPr>
                <w:rFonts w:eastAsia="宋体"/>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宋体"/>
                <w:szCs w:val="20"/>
                <w:lang w:eastAsia="zh-CN"/>
              </w:rPr>
            </w:pPr>
          </w:p>
        </w:tc>
        <w:tc>
          <w:tcPr>
            <w:tcW w:w="7690" w:type="dxa"/>
            <w:shd w:val="clear" w:color="auto" w:fill="auto"/>
          </w:tcPr>
          <w:p w14:paraId="5FA7DA0F" w14:textId="77777777" w:rsidR="00CE31FC" w:rsidRPr="00954597" w:rsidRDefault="00CE31FC" w:rsidP="00CE31FC">
            <w:pPr>
              <w:spacing w:after="120"/>
              <w:rPr>
                <w:rFonts w:eastAsia="宋体"/>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宋体"/>
                <w:szCs w:val="20"/>
                <w:lang w:eastAsia="zh-CN"/>
              </w:rPr>
            </w:pPr>
          </w:p>
        </w:tc>
        <w:tc>
          <w:tcPr>
            <w:tcW w:w="7690" w:type="dxa"/>
            <w:shd w:val="clear" w:color="auto" w:fill="auto"/>
          </w:tcPr>
          <w:p w14:paraId="013AD9D7" w14:textId="77777777" w:rsidR="00CE31FC" w:rsidRPr="00954597" w:rsidRDefault="00CE31FC" w:rsidP="00CE31FC">
            <w:pPr>
              <w:spacing w:after="120"/>
              <w:rPr>
                <w:rFonts w:eastAsia="宋体"/>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宋体"/>
                <w:szCs w:val="20"/>
                <w:lang w:eastAsia="zh-CN"/>
              </w:rPr>
            </w:pPr>
          </w:p>
        </w:tc>
        <w:tc>
          <w:tcPr>
            <w:tcW w:w="7690" w:type="dxa"/>
            <w:shd w:val="clear" w:color="auto" w:fill="auto"/>
          </w:tcPr>
          <w:p w14:paraId="4E4B567E" w14:textId="77777777" w:rsidR="00CE31FC" w:rsidRPr="00954597" w:rsidRDefault="00CE31FC" w:rsidP="00CE31FC">
            <w:pPr>
              <w:spacing w:after="120"/>
              <w:rPr>
                <w:rFonts w:eastAsia="宋体"/>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宋体"/>
                <w:szCs w:val="20"/>
                <w:lang w:eastAsia="zh-CN"/>
              </w:rPr>
            </w:pPr>
          </w:p>
        </w:tc>
        <w:tc>
          <w:tcPr>
            <w:tcW w:w="7690" w:type="dxa"/>
            <w:shd w:val="clear" w:color="auto" w:fill="auto"/>
          </w:tcPr>
          <w:p w14:paraId="3D04B590" w14:textId="77777777" w:rsidR="00CE31FC" w:rsidRPr="00954597" w:rsidRDefault="00CE31FC" w:rsidP="00CE31FC">
            <w:pPr>
              <w:spacing w:after="120"/>
              <w:rPr>
                <w:rFonts w:eastAsia="宋体"/>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宋体"/>
                <w:szCs w:val="20"/>
                <w:lang w:eastAsia="zh-CN"/>
              </w:rPr>
            </w:pPr>
          </w:p>
        </w:tc>
        <w:tc>
          <w:tcPr>
            <w:tcW w:w="7690" w:type="dxa"/>
            <w:shd w:val="clear" w:color="auto" w:fill="auto"/>
          </w:tcPr>
          <w:p w14:paraId="67C5A383" w14:textId="77777777" w:rsidR="00CE31FC" w:rsidRPr="00954597" w:rsidRDefault="00CE31FC" w:rsidP="00CE31FC">
            <w:pPr>
              <w:spacing w:after="120"/>
              <w:rPr>
                <w:rFonts w:eastAsia="宋体"/>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宋体"/>
                <w:szCs w:val="20"/>
                <w:lang w:eastAsia="zh-CN"/>
              </w:rPr>
            </w:pPr>
          </w:p>
        </w:tc>
        <w:tc>
          <w:tcPr>
            <w:tcW w:w="7690" w:type="dxa"/>
            <w:shd w:val="clear" w:color="auto" w:fill="auto"/>
          </w:tcPr>
          <w:p w14:paraId="4123051E" w14:textId="77777777" w:rsidR="00CE31FC" w:rsidRPr="00954597" w:rsidRDefault="00CE31FC" w:rsidP="00CE31FC">
            <w:pPr>
              <w:spacing w:after="120"/>
              <w:rPr>
                <w:rFonts w:eastAsia="宋体"/>
                <w:szCs w:val="20"/>
                <w:lang w:eastAsia="zh-CN"/>
              </w:rPr>
            </w:pPr>
          </w:p>
        </w:tc>
      </w:tr>
    </w:tbl>
    <w:p w14:paraId="1B86E6AD" w14:textId="0ADF9E5D" w:rsidR="00AC456A" w:rsidRDefault="00AC456A" w:rsidP="00AC456A">
      <w:pPr>
        <w:pStyle w:val="2"/>
        <w:numPr>
          <w:ilvl w:val="2"/>
          <w:numId w:val="1"/>
        </w:numPr>
        <w:rPr>
          <w:rFonts w:eastAsiaTheme="minorEastAsia"/>
          <w:szCs w:val="20"/>
          <w:lang w:eastAsia="zh-CN"/>
        </w:rPr>
      </w:pPr>
      <w:r>
        <w:rPr>
          <w:rFonts w:eastAsiaTheme="minorEastAsia"/>
          <w:szCs w:val="20"/>
          <w:lang w:eastAsia="zh-CN"/>
        </w:rPr>
        <w:t xml:space="preserve">4th </w:t>
      </w:r>
      <w:r>
        <w:rPr>
          <w:rFonts w:eastAsiaTheme="minorEastAsia"/>
          <w:szCs w:val="20"/>
          <w:lang w:eastAsia="zh-CN"/>
        </w:rPr>
        <w:t>round discussion</w:t>
      </w:r>
    </w:p>
    <w:p w14:paraId="3FCB02AB" w14:textId="2C0A2B62" w:rsidR="005B72DE" w:rsidRPr="005B72DE" w:rsidRDefault="005B72DE" w:rsidP="005B72DE">
      <w:pPr>
        <w:pStyle w:val="a0"/>
        <w:rPr>
          <w:rFonts w:eastAsiaTheme="minorEastAsia" w:hint="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Based on that we can consider to combine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540594F" w14:textId="71CDA0A9"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When a PUCCH carrying HP SR and H</w:t>
      </w:r>
      <w:r w:rsidRPr="00703162">
        <w:rPr>
          <w:color w:val="000000" w:themeColor="text1"/>
          <w:szCs w:val="20"/>
        </w:rPr>
        <w:t xml:space="preserve">P HARQ-ACK with PUCCH format 0/1 overlaps with a PUCCH carrying LP HARQ-ACK, </w:t>
      </w:r>
    </w:p>
    <w:p w14:paraId="01E270A3" w14:textId="6A5BD47B"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Note: </w:t>
      </w:r>
      <w:r w:rsidRPr="00703162">
        <w:rPr>
          <w:rFonts w:eastAsia="宋体"/>
          <w:color w:val="000000" w:themeColor="text1"/>
          <w:szCs w:val="20"/>
          <w:lang w:val="en-GB" w:eastAsia="zh-CN"/>
        </w:rPr>
        <w:t>T</w:t>
      </w:r>
      <w:r w:rsidRPr="00703162">
        <w:rPr>
          <w:rFonts w:eastAsia="宋体"/>
          <w:color w:val="000000" w:themeColor="text1"/>
          <w:szCs w:val="20"/>
          <w:lang w:val="en-GB" w:eastAsia="zh-CN"/>
        </w:rPr>
        <w:t xml:space="preserve">he description of </w:t>
      </w:r>
      <w:r w:rsidRPr="00703162">
        <w:rPr>
          <w:rFonts w:eastAsia="宋体"/>
          <w:color w:val="000000" w:themeColor="text1"/>
          <w:szCs w:val="20"/>
          <w:lang w:val="en-GB" w:eastAsia="zh-CN"/>
        </w:rPr>
        <w:t>S</w:t>
      </w:r>
      <w:r w:rsidRPr="00703162">
        <w:rPr>
          <w:rFonts w:eastAsia="宋体"/>
          <w:color w:val="000000" w:themeColor="text1"/>
          <w:szCs w:val="20"/>
          <w:lang w:val="en-GB" w:eastAsia="zh-CN"/>
        </w:rPr>
        <w:t>tep 1</w:t>
      </w:r>
      <w:r w:rsidRPr="00703162">
        <w:rPr>
          <w:rFonts w:eastAsia="宋体"/>
          <w:color w:val="000000" w:themeColor="text1"/>
          <w:szCs w:val="20"/>
          <w:lang w:val="en-GB" w:eastAsia="zh-CN"/>
        </w:rPr>
        <w:t xml:space="preserve"> here</w:t>
      </w:r>
      <w:r w:rsidRPr="00703162">
        <w:rPr>
          <w:rFonts w:eastAsia="宋体"/>
          <w:color w:val="000000" w:themeColor="text1"/>
          <w:szCs w:val="20"/>
          <w:lang w:val="en-GB" w:eastAsia="zh-CN"/>
        </w:rPr>
        <w:t xml:space="preserv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xml:space="preserve">, down-select from the </w:t>
      </w:r>
      <w:r w:rsidRPr="00703162">
        <w:rPr>
          <w:rFonts w:eastAsia="宋体"/>
          <w:color w:val="000000" w:themeColor="text1"/>
          <w:szCs w:val="20"/>
          <w:lang w:val="en-GB" w:eastAsia="zh-CN"/>
        </w:rPr>
        <w:t>following</w:t>
      </w:r>
      <w:r w:rsidRPr="00703162">
        <w:rPr>
          <w:rFonts w:eastAsia="宋体"/>
          <w:color w:val="000000" w:themeColor="text1"/>
          <w:szCs w:val="20"/>
          <w:lang w:val="en-GB" w:eastAsia="zh-CN"/>
        </w:rPr>
        <w:t xml:space="preserve"> options</w:t>
      </w:r>
      <w:r w:rsidRPr="00703162">
        <w:rPr>
          <w:rFonts w:eastAsia="宋体"/>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lastRenderedPageBreak/>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00703162" w:rsidRPr="0068102D">
        <w:t>,</w:t>
      </w:r>
      <w:r w:rsidR="00703162"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sidR="00703162">
        <w:rPr>
          <w:rFonts w:eastAsia="宋体"/>
          <w:szCs w:val="20"/>
          <w:lang w:val="en-GB" w:eastAsia="zh-CN"/>
        </w:rPr>
        <w:t>.</w:t>
      </w:r>
      <w:r w:rsidR="00703162" w:rsidRPr="00703162">
        <w:rPr>
          <w:rFonts w:eastAsia="宋体"/>
          <w:szCs w:val="20"/>
          <w:lang w:val="en-GB" w:eastAsia="zh-CN"/>
        </w:rPr>
        <w:t xml:space="preserve"> </w:t>
      </w:r>
      <w:r w:rsidR="00703162"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w:t>
      </w:r>
      <w:r w:rsidR="00703162">
        <w:rPr>
          <w:rFonts w:eastAsia="宋体"/>
          <w:szCs w:val="20"/>
          <w:lang w:val="en-GB" w:eastAsia="zh-CN"/>
        </w:rPr>
        <w:t>3</w:t>
      </w:r>
      <w:r>
        <w:rPr>
          <w:rFonts w:eastAsia="宋体"/>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 xml:space="preserve">bit HP HARQ-ACK and </w:t>
      </w:r>
      <w:proofErr w:type="gramStart"/>
      <w:r w:rsidRPr="00E86E99">
        <w:rPr>
          <w:rFonts w:eastAsia="宋体"/>
          <w:szCs w:val="20"/>
          <w:lang w:val="en-GB" w:eastAsia="zh-CN"/>
        </w:rPr>
        <w:t>1 bit</w:t>
      </w:r>
      <w:proofErr w:type="gramEnd"/>
      <w:r w:rsidRPr="00E86E99">
        <w:rPr>
          <w:rFonts w:eastAsia="宋体"/>
          <w:szCs w:val="20"/>
          <w:lang w:val="en-GB" w:eastAsia="zh-CN"/>
        </w:rPr>
        <w:t xml:space="preserve">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3032C42A" w14:textId="7CF28A6A" w:rsidR="00281210" w:rsidRPr="003C745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Pr>
          <w:rFonts w:eastAsia="宋体"/>
          <w:szCs w:val="20"/>
          <w:lang w:val="en-GB" w:eastAsia="zh-CN"/>
        </w:rPr>
        <w:t>4</w:t>
      </w:r>
      <w:r w:rsidR="005B72DE" w:rsidRPr="00703162">
        <w:rPr>
          <w:rFonts w:eastAsia="宋体"/>
          <w:szCs w:val="20"/>
          <w:lang w:val="en-GB" w:eastAsia="zh-CN"/>
        </w:rPr>
        <w:t xml:space="preserve"> (LG)</w:t>
      </w:r>
      <w:r w:rsidRPr="00703162">
        <w:rPr>
          <w:rFonts w:eastAsia="宋体"/>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w:t>
      </w:r>
      <w:proofErr w:type="gramStart"/>
      <w:r w:rsidRPr="00703162">
        <w:rPr>
          <w:rFonts w:eastAsia="宋体"/>
          <w:szCs w:val="20"/>
          <w:lang w:val="en-GB" w:eastAsia="zh-CN"/>
        </w:rPr>
        <w:t>1 bit</w:t>
      </w:r>
      <w:proofErr w:type="gramEnd"/>
      <w:r w:rsidRPr="00703162">
        <w:rPr>
          <w:rFonts w:eastAsia="宋体"/>
          <w:szCs w:val="20"/>
          <w:lang w:val="en-GB" w:eastAsia="zh-CN"/>
        </w:rPr>
        <w:t xml:space="preserve">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sidRPr="00703162">
        <w:rPr>
          <w:rFonts w:eastAsia="宋体"/>
          <w:szCs w:val="20"/>
          <w:lang w:val="en-GB" w:eastAsia="zh-CN"/>
        </w:rPr>
        <w:t>5</w:t>
      </w:r>
      <w:r w:rsidR="005B72DE" w:rsidRPr="00703162">
        <w:rPr>
          <w:rFonts w:eastAsia="宋体"/>
          <w:szCs w:val="20"/>
          <w:lang w:val="en-GB" w:eastAsia="zh-CN"/>
        </w:rPr>
        <w:t xml:space="preserve"> (QC)</w:t>
      </w:r>
      <w:r w:rsidRPr="00703162">
        <w:rPr>
          <w:rFonts w:eastAsia="宋体"/>
          <w:szCs w:val="20"/>
          <w:lang w:val="en-GB" w:eastAsia="zh-CN"/>
        </w:rPr>
        <w:t xml:space="preserve">: Based on total number of HP HARQ-ACK bits, LP HARQ-ACK bit, and SR bit, determine a resulting PUCCH resource in the configured HP PUCCH resources, either following PRI or </w:t>
      </w:r>
      <w:proofErr w:type="spellStart"/>
      <w:r w:rsidRPr="00703162">
        <w:rPr>
          <w:rFonts w:eastAsia="宋体"/>
          <w:szCs w:val="20"/>
          <w:lang w:val="en-GB" w:eastAsia="zh-CN"/>
        </w:rPr>
        <w:t>sps</w:t>
      </w:r>
      <w:proofErr w:type="spellEnd"/>
      <w:r w:rsidRPr="00703162">
        <w:rPr>
          <w:rFonts w:eastAsia="宋体"/>
          <w:szCs w:val="20"/>
          <w:lang w:val="en-GB" w:eastAsia="zh-CN"/>
        </w:rPr>
        <w:t>-PUCCH-AN-List.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01B71220"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6B838111" w14:textId="77777777" w:rsidR="001D44E4" w:rsidRPr="008C00E5" w:rsidRDefault="001D44E4"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4C3B">
        <w:tc>
          <w:tcPr>
            <w:tcW w:w="1372" w:type="dxa"/>
            <w:shd w:val="clear" w:color="auto" w:fill="auto"/>
          </w:tcPr>
          <w:p w14:paraId="2EFB590C" w14:textId="77777777" w:rsidR="001D44E4" w:rsidRPr="00954597" w:rsidRDefault="001D44E4" w:rsidP="00E34C3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3DC2D" w14:textId="77777777" w:rsidR="001D44E4" w:rsidRPr="00954597" w:rsidRDefault="001D44E4" w:rsidP="00E34C3B">
            <w:pPr>
              <w:spacing w:after="120"/>
              <w:rPr>
                <w:rFonts w:eastAsia="宋体"/>
                <w:szCs w:val="20"/>
                <w:lang w:eastAsia="zh-CN"/>
              </w:rPr>
            </w:pPr>
            <w:r w:rsidRPr="00954597">
              <w:rPr>
                <w:rFonts w:eastAsia="宋体" w:hint="eastAsia"/>
                <w:szCs w:val="20"/>
                <w:lang w:eastAsia="zh-CN"/>
              </w:rPr>
              <w:t>Comments</w:t>
            </w:r>
          </w:p>
        </w:tc>
      </w:tr>
      <w:tr w:rsidR="001D44E4" w:rsidRPr="00954597" w14:paraId="1DFC7D72" w14:textId="77777777" w:rsidTr="00E34C3B">
        <w:tc>
          <w:tcPr>
            <w:tcW w:w="1372" w:type="dxa"/>
            <w:shd w:val="clear" w:color="auto" w:fill="auto"/>
          </w:tcPr>
          <w:p w14:paraId="31A7302F" w14:textId="77777777" w:rsidR="001D44E4" w:rsidRPr="00954597" w:rsidRDefault="001D44E4" w:rsidP="00E34C3B">
            <w:pPr>
              <w:spacing w:after="120"/>
              <w:rPr>
                <w:rFonts w:eastAsia="宋体"/>
                <w:szCs w:val="20"/>
                <w:lang w:eastAsia="zh-CN"/>
              </w:rPr>
            </w:pPr>
          </w:p>
        </w:tc>
        <w:tc>
          <w:tcPr>
            <w:tcW w:w="7690" w:type="dxa"/>
            <w:shd w:val="clear" w:color="auto" w:fill="auto"/>
          </w:tcPr>
          <w:p w14:paraId="75F047B9" w14:textId="77777777" w:rsidR="001D44E4" w:rsidRPr="00954597" w:rsidRDefault="001D44E4" w:rsidP="00E34C3B">
            <w:pPr>
              <w:spacing w:after="120"/>
              <w:rPr>
                <w:rFonts w:eastAsia="宋体"/>
                <w:szCs w:val="20"/>
                <w:lang w:eastAsia="zh-CN"/>
              </w:rPr>
            </w:pPr>
          </w:p>
        </w:tc>
      </w:tr>
      <w:tr w:rsidR="001D44E4" w:rsidRPr="00954597" w14:paraId="6BEC8AB9" w14:textId="77777777" w:rsidTr="00E34C3B">
        <w:tc>
          <w:tcPr>
            <w:tcW w:w="1372" w:type="dxa"/>
            <w:shd w:val="clear" w:color="auto" w:fill="auto"/>
          </w:tcPr>
          <w:p w14:paraId="7A652DFE" w14:textId="77777777" w:rsidR="001D44E4" w:rsidRPr="00954597" w:rsidRDefault="001D44E4" w:rsidP="00E34C3B">
            <w:pPr>
              <w:spacing w:after="120"/>
              <w:rPr>
                <w:rFonts w:eastAsia="宋体"/>
                <w:szCs w:val="20"/>
                <w:lang w:eastAsia="zh-CN"/>
              </w:rPr>
            </w:pPr>
          </w:p>
        </w:tc>
        <w:tc>
          <w:tcPr>
            <w:tcW w:w="7690" w:type="dxa"/>
            <w:shd w:val="clear" w:color="auto" w:fill="auto"/>
          </w:tcPr>
          <w:p w14:paraId="16A2503A" w14:textId="77777777" w:rsidR="001D44E4" w:rsidRPr="00954597" w:rsidRDefault="001D44E4" w:rsidP="00E34C3B">
            <w:pPr>
              <w:spacing w:after="120"/>
              <w:rPr>
                <w:rFonts w:eastAsia="宋体"/>
                <w:szCs w:val="20"/>
                <w:lang w:eastAsia="zh-CN"/>
              </w:rPr>
            </w:pPr>
          </w:p>
        </w:tc>
      </w:tr>
      <w:tr w:rsidR="001D44E4" w:rsidRPr="00954597" w14:paraId="1C7F5E2C" w14:textId="77777777" w:rsidTr="00E34C3B">
        <w:tc>
          <w:tcPr>
            <w:tcW w:w="1372" w:type="dxa"/>
            <w:shd w:val="clear" w:color="auto" w:fill="auto"/>
          </w:tcPr>
          <w:p w14:paraId="6C92CA40" w14:textId="77777777" w:rsidR="001D44E4" w:rsidRPr="00954597" w:rsidRDefault="001D44E4" w:rsidP="00E34C3B">
            <w:pPr>
              <w:spacing w:after="120"/>
              <w:rPr>
                <w:rFonts w:eastAsia="宋体"/>
                <w:szCs w:val="20"/>
                <w:lang w:eastAsia="zh-CN"/>
              </w:rPr>
            </w:pPr>
          </w:p>
        </w:tc>
        <w:tc>
          <w:tcPr>
            <w:tcW w:w="7690" w:type="dxa"/>
            <w:shd w:val="clear" w:color="auto" w:fill="auto"/>
          </w:tcPr>
          <w:p w14:paraId="5665DA95" w14:textId="77777777" w:rsidR="001D44E4" w:rsidRPr="00954597" w:rsidRDefault="001D44E4" w:rsidP="00E34C3B">
            <w:pPr>
              <w:spacing w:after="120"/>
              <w:rPr>
                <w:rFonts w:eastAsia="宋体"/>
                <w:szCs w:val="20"/>
                <w:lang w:eastAsia="zh-CN"/>
              </w:rPr>
            </w:pPr>
          </w:p>
        </w:tc>
      </w:tr>
      <w:tr w:rsidR="001D44E4" w:rsidRPr="00954597" w14:paraId="51E45694" w14:textId="77777777" w:rsidTr="00E34C3B">
        <w:tc>
          <w:tcPr>
            <w:tcW w:w="1372" w:type="dxa"/>
            <w:shd w:val="clear" w:color="auto" w:fill="auto"/>
          </w:tcPr>
          <w:p w14:paraId="5D4C81DE" w14:textId="77777777" w:rsidR="001D44E4" w:rsidRPr="00954597" w:rsidRDefault="001D44E4" w:rsidP="00E34C3B">
            <w:pPr>
              <w:spacing w:after="120"/>
              <w:rPr>
                <w:rFonts w:eastAsia="宋体"/>
                <w:szCs w:val="20"/>
                <w:lang w:eastAsia="zh-CN"/>
              </w:rPr>
            </w:pPr>
          </w:p>
        </w:tc>
        <w:tc>
          <w:tcPr>
            <w:tcW w:w="7690" w:type="dxa"/>
            <w:shd w:val="clear" w:color="auto" w:fill="auto"/>
          </w:tcPr>
          <w:p w14:paraId="5B1F1137" w14:textId="77777777" w:rsidR="001D44E4" w:rsidRPr="00954597" w:rsidRDefault="001D44E4" w:rsidP="00E34C3B">
            <w:pPr>
              <w:spacing w:after="120"/>
              <w:rPr>
                <w:rFonts w:eastAsia="宋体"/>
                <w:szCs w:val="20"/>
                <w:lang w:eastAsia="zh-CN"/>
              </w:rPr>
            </w:pPr>
          </w:p>
        </w:tc>
      </w:tr>
      <w:tr w:rsidR="001D44E4" w:rsidRPr="00954597" w14:paraId="6422E3C1" w14:textId="77777777" w:rsidTr="00E34C3B">
        <w:tc>
          <w:tcPr>
            <w:tcW w:w="1372" w:type="dxa"/>
            <w:shd w:val="clear" w:color="auto" w:fill="auto"/>
          </w:tcPr>
          <w:p w14:paraId="3FDA3F50" w14:textId="77777777" w:rsidR="001D44E4" w:rsidRPr="00954597" w:rsidRDefault="001D44E4" w:rsidP="00E34C3B">
            <w:pPr>
              <w:spacing w:after="120"/>
              <w:rPr>
                <w:rFonts w:eastAsia="宋体"/>
                <w:szCs w:val="20"/>
                <w:lang w:eastAsia="zh-CN"/>
              </w:rPr>
            </w:pPr>
          </w:p>
        </w:tc>
        <w:tc>
          <w:tcPr>
            <w:tcW w:w="7690" w:type="dxa"/>
            <w:shd w:val="clear" w:color="auto" w:fill="auto"/>
          </w:tcPr>
          <w:p w14:paraId="32BBA7D8" w14:textId="77777777" w:rsidR="001D44E4" w:rsidRPr="00954597" w:rsidRDefault="001D44E4" w:rsidP="00E34C3B">
            <w:pPr>
              <w:spacing w:after="120"/>
              <w:rPr>
                <w:rFonts w:eastAsia="宋体"/>
                <w:szCs w:val="20"/>
                <w:lang w:eastAsia="zh-CN"/>
              </w:rPr>
            </w:pPr>
          </w:p>
        </w:tc>
      </w:tr>
      <w:tr w:rsidR="001D44E4" w:rsidRPr="00954597" w14:paraId="2E58455C" w14:textId="77777777" w:rsidTr="00E34C3B">
        <w:tc>
          <w:tcPr>
            <w:tcW w:w="1372" w:type="dxa"/>
            <w:shd w:val="clear" w:color="auto" w:fill="auto"/>
          </w:tcPr>
          <w:p w14:paraId="29885E99" w14:textId="77777777" w:rsidR="001D44E4" w:rsidRPr="00954597" w:rsidRDefault="001D44E4" w:rsidP="00E34C3B">
            <w:pPr>
              <w:spacing w:after="120"/>
              <w:rPr>
                <w:rFonts w:eastAsia="宋体"/>
                <w:szCs w:val="20"/>
                <w:lang w:eastAsia="zh-CN"/>
              </w:rPr>
            </w:pPr>
          </w:p>
        </w:tc>
        <w:tc>
          <w:tcPr>
            <w:tcW w:w="7690" w:type="dxa"/>
            <w:shd w:val="clear" w:color="auto" w:fill="auto"/>
          </w:tcPr>
          <w:p w14:paraId="6FA1D43E" w14:textId="77777777" w:rsidR="001D44E4" w:rsidRPr="00954597" w:rsidRDefault="001D44E4" w:rsidP="00E34C3B">
            <w:pPr>
              <w:spacing w:after="120"/>
              <w:rPr>
                <w:rFonts w:eastAsia="宋体"/>
                <w:szCs w:val="20"/>
                <w:lang w:eastAsia="zh-CN"/>
              </w:rPr>
            </w:pPr>
          </w:p>
        </w:tc>
      </w:tr>
      <w:tr w:rsidR="001D44E4" w:rsidRPr="00954597" w14:paraId="16FFBFAC" w14:textId="77777777" w:rsidTr="00E34C3B">
        <w:tc>
          <w:tcPr>
            <w:tcW w:w="1372" w:type="dxa"/>
            <w:shd w:val="clear" w:color="auto" w:fill="auto"/>
          </w:tcPr>
          <w:p w14:paraId="0B69B790" w14:textId="77777777" w:rsidR="001D44E4" w:rsidRPr="00954597" w:rsidRDefault="001D44E4" w:rsidP="00E34C3B">
            <w:pPr>
              <w:spacing w:after="120"/>
              <w:rPr>
                <w:rFonts w:eastAsia="宋体"/>
                <w:szCs w:val="20"/>
                <w:lang w:eastAsia="zh-CN"/>
              </w:rPr>
            </w:pPr>
          </w:p>
        </w:tc>
        <w:tc>
          <w:tcPr>
            <w:tcW w:w="7690" w:type="dxa"/>
            <w:shd w:val="clear" w:color="auto" w:fill="auto"/>
          </w:tcPr>
          <w:p w14:paraId="71B3BA52" w14:textId="77777777" w:rsidR="001D44E4" w:rsidRPr="00954597" w:rsidRDefault="001D44E4" w:rsidP="00E34C3B">
            <w:pPr>
              <w:spacing w:after="120"/>
              <w:rPr>
                <w:rFonts w:eastAsia="宋体"/>
                <w:szCs w:val="20"/>
                <w:lang w:eastAsia="zh-CN"/>
              </w:rPr>
            </w:pPr>
          </w:p>
        </w:tc>
      </w:tr>
      <w:tr w:rsidR="001D44E4" w:rsidRPr="00954597" w14:paraId="76FCF4CE" w14:textId="77777777" w:rsidTr="00E34C3B">
        <w:tc>
          <w:tcPr>
            <w:tcW w:w="1372" w:type="dxa"/>
            <w:shd w:val="clear" w:color="auto" w:fill="auto"/>
          </w:tcPr>
          <w:p w14:paraId="6C68E1E7" w14:textId="77777777" w:rsidR="001D44E4" w:rsidRPr="00954597" w:rsidRDefault="001D44E4" w:rsidP="00E34C3B">
            <w:pPr>
              <w:spacing w:after="120"/>
              <w:rPr>
                <w:rFonts w:eastAsia="宋体"/>
                <w:szCs w:val="20"/>
                <w:lang w:eastAsia="zh-CN"/>
              </w:rPr>
            </w:pPr>
          </w:p>
        </w:tc>
        <w:tc>
          <w:tcPr>
            <w:tcW w:w="7690" w:type="dxa"/>
            <w:shd w:val="clear" w:color="auto" w:fill="auto"/>
          </w:tcPr>
          <w:p w14:paraId="0EAF5282" w14:textId="77777777" w:rsidR="001D44E4" w:rsidRPr="00954597" w:rsidRDefault="001D44E4" w:rsidP="00E34C3B">
            <w:pPr>
              <w:spacing w:after="120"/>
              <w:rPr>
                <w:rFonts w:eastAsia="宋体"/>
                <w:szCs w:val="20"/>
                <w:lang w:eastAsia="zh-CN"/>
              </w:rPr>
            </w:pPr>
          </w:p>
        </w:tc>
      </w:tr>
      <w:tr w:rsidR="001D44E4" w:rsidRPr="00954597" w14:paraId="0C4C2C51" w14:textId="77777777" w:rsidTr="00E34C3B">
        <w:tc>
          <w:tcPr>
            <w:tcW w:w="1372" w:type="dxa"/>
            <w:shd w:val="clear" w:color="auto" w:fill="auto"/>
          </w:tcPr>
          <w:p w14:paraId="614869C9" w14:textId="77777777" w:rsidR="001D44E4" w:rsidRPr="00954597" w:rsidRDefault="001D44E4" w:rsidP="00E34C3B">
            <w:pPr>
              <w:spacing w:after="120"/>
              <w:rPr>
                <w:rFonts w:eastAsia="宋体"/>
                <w:szCs w:val="20"/>
                <w:lang w:eastAsia="zh-CN"/>
              </w:rPr>
            </w:pPr>
          </w:p>
        </w:tc>
        <w:tc>
          <w:tcPr>
            <w:tcW w:w="7690" w:type="dxa"/>
            <w:shd w:val="clear" w:color="auto" w:fill="auto"/>
          </w:tcPr>
          <w:p w14:paraId="320F340A" w14:textId="77777777" w:rsidR="001D44E4" w:rsidRPr="00954597" w:rsidRDefault="001D44E4" w:rsidP="00E34C3B">
            <w:pPr>
              <w:spacing w:after="120"/>
              <w:rPr>
                <w:rFonts w:eastAsia="宋体"/>
                <w:szCs w:val="20"/>
                <w:lang w:eastAsia="zh-CN"/>
              </w:rPr>
            </w:pPr>
          </w:p>
        </w:tc>
      </w:tr>
      <w:tr w:rsidR="001D44E4" w:rsidRPr="00954597" w14:paraId="07283889" w14:textId="77777777" w:rsidTr="00E34C3B">
        <w:tc>
          <w:tcPr>
            <w:tcW w:w="1372" w:type="dxa"/>
            <w:shd w:val="clear" w:color="auto" w:fill="auto"/>
          </w:tcPr>
          <w:p w14:paraId="614CDA3E" w14:textId="77777777" w:rsidR="001D44E4" w:rsidRPr="00954597" w:rsidRDefault="001D44E4" w:rsidP="00E34C3B">
            <w:pPr>
              <w:spacing w:after="120"/>
              <w:rPr>
                <w:rFonts w:eastAsia="宋体"/>
                <w:szCs w:val="20"/>
                <w:lang w:eastAsia="zh-CN"/>
              </w:rPr>
            </w:pPr>
          </w:p>
        </w:tc>
        <w:tc>
          <w:tcPr>
            <w:tcW w:w="7690" w:type="dxa"/>
            <w:shd w:val="clear" w:color="auto" w:fill="auto"/>
          </w:tcPr>
          <w:p w14:paraId="5C5D6CEA" w14:textId="77777777" w:rsidR="001D44E4" w:rsidRPr="00954597" w:rsidRDefault="001D44E4" w:rsidP="00E34C3B">
            <w:pPr>
              <w:spacing w:after="120"/>
              <w:rPr>
                <w:rFonts w:eastAsia="宋体"/>
                <w:szCs w:val="20"/>
                <w:lang w:eastAsia="zh-CN"/>
              </w:rPr>
            </w:pPr>
          </w:p>
        </w:tc>
      </w:tr>
      <w:tr w:rsidR="001D44E4" w:rsidRPr="00954597" w14:paraId="138475B2" w14:textId="77777777" w:rsidTr="00E34C3B">
        <w:tc>
          <w:tcPr>
            <w:tcW w:w="1372" w:type="dxa"/>
            <w:shd w:val="clear" w:color="auto" w:fill="auto"/>
          </w:tcPr>
          <w:p w14:paraId="2D0D85FC" w14:textId="77777777" w:rsidR="001D44E4" w:rsidRPr="00954597" w:rsidRDefault="001D44E4" w:rsidP="00E34C3B">
            <w:pPr>
              <w:spacing w:after="120"/>
              <w:rPr>
                <w:rFonts w:eastAsia="宋体"/>
                <w:szCs w:val="20"/>
                <w:lang w:eastAsia="zh-CN"/>
              </w:rPr>
            </w:pPr>
          </w:p>
        </w:tc>
        <w:tc>
          <w:tcPr>
            <w:tcW w:w="7690" w:type="dxa"/>
            <w:shd w:val="clear" w:color="auto" w:fill="auto"/>
          </w:tcPr>
          <w:p w14:paraId="7AD9E072" w14:textId="77777777" w:rsidR="001D44E4" w:rsidRPr="00954597" w:rsidRDefault="001D44E4" w:rsidP="00E34C3B">
            <w:pPr>
              <w:spacing w:after="120"/>
              <w:rPr>
                <w:rFonts w:eastAsia="宋体"/>
                <w:szCs w:val="20"/>
                <w:lang w:eastAsia="zh-CN"/>
              </w:rPr>
            </w:pPr>
          </w:p>
        </w:tc>
      </w:tr>
      <w:tr w:rsidR="001D44E4" w:rsidRPr="00954597" w14:paraId="102D47E4" w14:textId="77777777" w:rsidTr="00E34C3B">
        <w:tc>
          <w:tcPr>
            <w:tcW w:w="1372" w:type="dxa"/>
            <w:shd w:val="clear" w:color="auto" w:fill="auto"/>
          </w:tcPr>
          <w:p w14:paraId="5BA3DFF1" w14:textId="77777777" w:rsidR="001D44E4" w:rsidRPr="00954597" w:rsidRDefault="001D44E4" w:rsidP="00E34C3B">
            <w:pPr>
              <w:spacing w:after="120"/>
              <w:rPr>
                <w:rFonts w:eastAsia="宋体"/>
                <w:szCs w:val="20"/>
                <w:lang w:eastAsia="zh-CN"/>
              </w:rPr>
            </w:pPr>
          </w:p>
        </w:tc>
        <w:tc>
          <w:tcPr>
            <w:tcW w:w="7690" w:type="dxa"/>
            <w:shd w:val="clear" w:color="auto" w:fill="auto"/>
          </w:tcPr>
          <w:p w14:paraId="38D2F5D2" w14:textId="77777777" w:rsidR="001D44E4" w:rsidRPr="00954597" w:rsidRDefault="001D44E4" w:rsidP="00E34C3B">
            <w:pPr>
              <w:spacing w:after="120"/>
              <w:rPr>
                <w:rFonts w:eastAsia="宋体"/>
                <w:szCs w:val="20"/>
                <w:lang w:eastAsia="zh-CN"/>
              </w:rPr>
            </w:pPr>
          </w:p>
        </w:tc>
      </w:tr>
      <w:tr w:rsidR="001D44E4" w:rsidRPr="00954597" w14:paraId="317DA4D5" w14:textId="77777777" w:rsidTr="00E34C3B">
        <w:tc>
          <w:tcPr>
            <w:tcW w:w="1372" w:type="dxa"/>
            <w:shd w:val="clear" w:color="auto" w:fill="auto"/>
          </w:tcPr>
          <w:p w14:paraId="342BBE0F" w14:textId="77777777" w:rsidR="001D44E4" w:rsidRPr="00954597" w:rsidRDefault="001D44E4" w:rsidP="00E34C3B">
            <w:pPr>
              <w:spacing w:after="120"/>
              <w:rPr>
                <w:rFonts w:eastAsia="宋体"/>
                <w:szCs w:val="20"/>
                <w:lang w:eastAsia="zh-CN"/>
              </w:rPr>
            </w:pPr>
          </w:p>
        </w:tc>
        <w:tc>
          <w:tcPr>
            <w:tcW w:w="7690" w:type="dxa"/>
            <w:shd w:val="clear" w:color="auto" w:fill="auto"/>
          </w:tcPr>
          <w:p w14:paraId="0D272330" w14:textId="77777777" w:rsidR="001D44E4" w:rsidRPr="00954597" w:rsidRDefault="001D44E4" w:rsidP="00E34C3B">
            <w:pPr>
              <w:spacing w:after="120"/>
              <w:rPr>
                <w:rFonts w:eastAsia="宋体"/>
                <w:szCs w:val="20"/>
                <w:lang w:eastAsia="zh-CN"/>
              </w:rPr>
            </w:pPr>
          </w:p>
        </w:tc>
      </w:tr>
      <w:tr w:rsidR="001D44E4" w:rsidRPr="00954597" w14:paraId="71C75F4C" w14:textId="77777777" w:rsidTr="00E34C3B">
        <w:tc>
          <w:tcPr>
            <w:tcW w:w="1372" w:type="dxa"/>
            <w:shd w:val="clear" w:color="auto" w:fill="auto"/>
          </w:tcPr>
          <w:p w14:paraId="3C29424A" w14:textId="77777777" w:rsidR="001D44E4" w:rsidRPr="00954597" w:rsidRDefault="001D44E4" w:rsidP="00E34C3B">
            <w:pPr>
              <w:spacing w:after="120"/>
              <w:rPr>
                <w:rFonts w:eastAsia="宋体"/>
                <w:szCs w:val="20"/>
                <w:lang w:eastAsia="zh-CN"/>
              </w:rPr>
            </w:pPr>
          </w:p>
        </w:tc>
        <w:tc>
          <w:tcPr>
            <w:tcW w:w="7690" w:type="dxa"/>
            <w:shd w:val="clear" w:color="auto" w:fill="auto"/>
          </w:tcPr>
          <w:p w14:paraId="15E0F298" w14:textId="77777777" w:rsidR="001D44E4" w:rsidRPr="00954597" w:rsidRDefault="001D44E4" w:rsidP="00E34C3B">
            <w:pPr>
              <w:spacing w:after="120"/>
              <w:rPr>
                <w:rFonts w:eastAsia="宋体"/>
                <w:szCs w:val="20"/>
                <w:lang w:eastAsia="zh-CN"/>
              </w:rPr>
            </w:pPr>
          </w:p>
        </w:tc>
      </w:tr>
      <w:tr w:rsidR="001D44E4" w:rsidRPr="00954597" w14:paraId="3F027438" w14:textId="77777777" w:rsidTr="00E34C3B">
        <w:tc>
          <w:tcPr>
            <w:tcW w:w="1372" w:type="dxa"/>
            <w:shd w:val="clear" w:color="auto" w:fill="auto"/>
          </w:tcPr>
          <w:p w14:paraId="089FDBA7" w14:textId="77777777" w:rsidR="001D44E4" w:rsidRPr="00954597" w:rsidRDefault="001D44E4" w:rsidP="00E34C3B">
            <w:pPr>
              <w:spacing w:after="120"/>
              <w:rPr>
                <w:rFonts w:eastAsia="宋体"/>
                <w:szCs w:val="20"/>
                <w:lang w:eastAsia="zh-CN"/>
              </w:rPr>
            </w:pPr>
          </w:p>
        </w:tc>
        <w:tc>
          <w:tcPr>
            <w:tcW w:w="7690" w:type="dxa"/>
            <w:shd w:val="clear" w:color="auto" w:fill="auto"/>
          </w:tcPr>
          <w:p w14:paraId="77BA3EA7" w14:textId="77777777" w:rsidR="001D44E4" w:rsidRPr="00954597" w:rsidRDefault="001D44E4" w:rsidP="00E34C3B">
            <w:pPr>
              <w:spacing w:after="120"/>
              <w:rPr>
                <w:rFonts w:eastAsia="宋体"/>
                <w:szCs w:val="20"/>
                <w:lang w:eastAsia="zh-CN"/>
              </w:rPr>
            </w:pPr>
          </w:p>
        </w:tc>
      </w:tr>
      <w:tr w:rsidR="001D44E4" w:rsidRPr="00954597" w14:paraId="3E8EF507" w14:textId="77777777" w:rsidTr="00E34C3B">
        <w:tc>
          <w:tcPr>
            <w:tcW w:w="1372" w:type="dxa"/>
            <w:shd w:val="clear" w:color="auto" w:fill="auto"/>
          </w:tcPr>
          <w:p w14:paraId="5C316361" w14:textId="77777777" w:rsidR="001D44E4" w:rsidRPr="00954597" w:rsidRDefault="001D44E4" w:rsidP="00E34C3B">
            <w:pPr>
              <w:spacing w:after="120"/>
              <w:rPr>
                <w:rFonts w:eastAsia="宋体"/>
                <w:szCs w:val="20"/>
                <w:lang w:eastAsia="zh-CN"/>
              </w:rPr>
            </w:pPr>
          </w:p>
        </w:tc>
        <w:tc>
          <w:tcPr>
            <w:tcW w:w="7690" w:type="dxa"/>
            <w:shd w:val="clear" w:color="auto" w:fill="auto"/>
          </w:tcPr>
          <w:p w14:paraId="6DBE74AD" w14:textId="77777777" w:rsidR="001D44E4" w:rsidRPr="00954597" w:rsidRDefault="001D44E4" w:rsidP="00E34C3B">
            <w:pPr>
              <w:spacing w:after="120"/>
              <w:rPr>
                <w:rFonts w:eastAsia="宋体"/>
                <w:szCs w:val="20"/>
                <w:lang w:eastAsia="zh-CN"/>
              </w:rPr>
            </w:pPr>
          </w:p>
        </w:tc>
      </w:tr>
      <w:tr w:rsidR="001D44E4" w:rsidRPr="00954597" w14:paraId="1ACAF6EA" w14:textId="77777777" w:rsidTr="00E34C3B">
        <w:tc>
          <w:tcPr>
            <w:tcW w:w="1372" w:type="dxa"/>
            <w:shd w:val="clear" w:color="auto" w:fill="auto"/>
          </w:tcPr>
          <w:p w14:paraId="0D5AE1D7" w14:textId="77777777" w:rsidR="001D44E4" w:rsidRPr="00954597" w:rsidRDefault="001D44E4" w:rsidP="00E34C3B">
            <w:pPr>
              <w:spacing w:after="120"/>
              <w:rPr>
                <w:rFonts w:eastAsia="宋体"/>
                <w:szCs w:val="20"/>
                <w:lang w:eastAsia="zh-CN"/>
              </w:rPr>
            </w:pPr>
          </w:p>
        </w:tc>
        <w:tc>
          <w:tcPr>
            <w:tcW w:w="7690" w:type="dxa"/>
            <w:shd w:val="clear" w:color="auto" w:fill="auto"/>
          </w:tcPr>
          <w:p w14:paraId="7296B5D7" w14:textId="77777777" w:rsidR="001D44E4" w:rsidRPr="00954597" w:rsidRDefault="001D44E4" w:rsidP="00E34C3B">
            <w:pPr>
              <w:spacing w:after="120"/>
              <w:rPr>
                <w:rFonts w:eastAsia="宋体"/>
                <w:szCs w:val="20"/>
                <w:lang w:eastAsia="zh-CN"/>
              </w:rPr>
            </w:pPr>
          </w:p>
        </w:tc>
      </w:tr>
      <w:tr w:rsidR="001D44E4" w:rsidRPr="00954597" w14:paraId="23C335B2" w14:textId="77777777" w:rsidTr="00E34C3B">
        <w:tc>
          <w:tcPr>
            <w:tcW w:w="1372" w:type="dxa"/>
            <w:shd w:val="clear" w:color="auto" w:fill="auto"/>
          </w:tcPr>
          <w:p w14:paraId="776F2195" w14:textId="77777777" w:rsidR="001D44E4" w:rsidRPr="00954597" w:rsidRDefault="001D44E4" w:rsidP="00E34C3B">
            <w:pPr>
              <w:spacing w:after="120"/>
              <w:rPr>
                <w:rFonts w:eastAsia="宋体"/>
                <w:szCs w:val="20"/>
                <w:lang w:eastAsia="zh-CN"/>
              </w:rPr>
            </w:pPr>
          </w:p>
        </w:tc>
        <w:tc>
          <w:tcPr>
            <w:tcW w:w="7690" w:type="dxa"/>
            <w:shd w:val="clear" w:color="auto" w:fill="auto"/>
          </w:tcPr>
          <w:p w14:paraId="7D684244" w14:textId="77777777" w:rsidR="001D44E4" w:rsidRPr="00954597" w:rsidRDefault="001D44E4" w:rsidP="00E34C3B">
            <w:pPr>
              <w:spacing w:after="120"/>
              <w:rPr>
                <w:rFonts w:eastAsia="宋体"/>
                <w:szCs w:val="20"/>
                <w:lang w:eastAsia="zh-CN"/>
              </w:rPr>
            </w:pPr>
          </w:p>
        </w:tc>
      </w:tr>
      <w:tr w:rsidR="001D44E4" w:rsidRPr="00954597" w14:paraId="08EDD939" w14:textId="77777777" w:rsidTr="00E34C3B">
        <w:tc>
          <w:tcPr>
            <w:tcW w:w="1372" w:type="dxa"/>
            <w:shd w:val="clear" w:color="auto" w:fill="auto"/>
          </w:tcPr>
          <w:p w14:paraId="12EFC568" w14:textId="77777777" w:rsidR="001D44E4" w:rsidRPr="00954597" w:rsidRDefault="001D44E4" w:rsidP="00E34C3B">
            <w:pPr>
              <w:spacing w:after="120"/>
              <w:rPr>
                <w:rFonts w:eastAsia="宋体"/>
                <w:szCs w:val="20"/>
                <w:lang w:eastAsia="zh-CN"/>
              </w:rPr>
            </w:pPr>
          </w:p>
        </w:tc>
        <w:tc>
          <w:tcPr>
            <w:tcW w:w="7690" w:type="dxa"/>
            <w:shd w:val="clear" w:color="auto" w:fill="auto"/>
          </w:tcPr>
          <w:p w14:paraId="1374F529" w14:textId="77777777" w:rsidR="001D44E4" w:rsidRPr="00954597" w:rsidRDefault="001D44E4" w:rsidP="00E34C3B">
            <w:pPr>
              <w:spacing w:after="120"/>
              <w:rPr>
                <w:rFonts w:eastAsia="宋体"/>
                <w:szCs w:val="20"/>
                <w:lang w:eastAsia="zh-CN"/>
              </w:rPr>
            </w:pPr>
          </w:p>
        </w:tc>
      </w:tr>
      <w:tr w:rsidR="001D44E4" w:rsidRPr="00954597" w14:paraId="6B59120C" w14:textId="77777777" w:rsidTr="00E34C3B">
        <w:tc>
          <w:tcPr>
            <w:tcW w:w="1372" w:type="dxa"/>
            <w:shd w:val="clear" w:color="auto" w:fill="auto"/>
          </w:tcPr>
          <w:p w14:paraId="27B32372" w14:textId="77777777" w:rsidR="001D44E4" w:rsidRPr="00954597" w:rsidRDefault="001D44E4" w:rsidP="00E34C3B">
            <w:pPr>
              <w:spacing w:after="120"/>
              <w:rPr>
                <w:rFonts w:eastAsia="宋体"/>
                <w:szCs w:val="20"/>
                <w:lang w:eastAsia="zh-CN"/>
              </w:rPr>
            </w:pPr>
          </w:p>
        </w:tc>
        <w:tc>
          <w:tcPr>
            <w:tcW w:w="7690" w:type="dxa"/>
            <w:shd w:val="clear" w:color="auto" w:fill="auto"/>
          </w:tcPr>
          <w:p w14:paraId="1E6387AF" w14:textId="77777777" w:rsidR="001D44E4" w:rsidRPr="00954597" w:rsidRDefault="001D44E4" w:rsidP="00E34C3B">
            <w:pPr>
              <w:spacing w:after="120"/>
              <w:rPr>
                <w:rFonts w:eastAsia="宋体"/>
                <w:szCs w:val="20"/>
                <w:lang w:eastAsia="zh-CN"/>
              </w:rPr>
            </w:pPr>
          </w:p>
        </w:tc>
      </w:tr>
      <w:tr w:rsidR="001D44E4" w:rsidRPr="00954597" w14:paraId="77DED215" w14:textId="77777777" w:rsidTr="00E34C3B">
        <w:tc>
          <w:tcPr>
            <w:tcW w:w="1372" w:type="dxa"/>
            <w:shd w:val="clear" w:color="auto" w:fill="auto"/>
          </w:tcPr>
          <w:p w14:paraId="53164F85" w14:textId="77777777" w:rsidR="001D44E4" w:rsidRPr="00954597" w:rsidRDefault="001D44E4" w:rsidP="00E34C3B">
            <w:pPr>
              <w:spacing w:after="120"/>
              <w:rPr>
                <w:rFonts w:eastAsia="宋体"/>
                <w:szCs w:val="20"/>
                <w:lang w:eastAsia="zh-CN"/>
              </w:rPr>
            </w:pPr>
          </w:p>
        </w:tc>
        <w:tc>
          <w:tcPr>
            <w:tcW w:w="7690" w:type="dxa"/>
            <w:shd w:val="clear" w:color="auto" w:fill="auto"/>
          </w:tcPr>
          <w:p w14:paraId="19F57038" w14:textId="77777777" w:rsidR="001D44E4" w:rsidRPr="00954597" w:rsidRDefault="001D44E4" w:rsidP="00E34C3B">
            <w:pPr>
              <w:spacing w:after="120"/>
              <w:rPr>
                <w:rFonts w:eastAsia="宋体"/>
                <w:szCs w:val="20"/>
                <w:lang w:eastAsia="zh-CN"/>
              </w:rPr>
            </w:pPr>
          </w:p>
        </w:tc>
      </w:tr>
      <w:tr w:rsidR="001D44E4" w:rsidRPr="00954597" w14:paraId="0792FE5B" w14:textId="77777777" w:rsidTr="00E34C3B">
        <w:tc>
          <w:tcPr>
            <w:tcW w:w="1372" w:type="dxa"/>
            <w:shd w:val="clear" w:color="auto" w:fill="auto"/>
          </w:tcPr>
          <w:p w14:paraId="3A2E633E" w14:textId="77777777" w:rsidR="001D44E4" w:rsidRPr="00954597" w:rsidRDefault="001D44E4" w:rsidP="00E34C3B">
            <w:pPr>
              <w:spacing w:after="120"/>
              <w:rPr>
                <w:rFonts w:eastAsia="宋体"/>
                <w:szCs w:val="20"/>
                <w:lang w:eastAsia="zh-CN"/>
              </w:rPr>
            </w:pPr>
          </w:p>
        </w:tc>
        <w:tc>
          <w:tcPr>
            <w:tcW w:w="7690" w:type="dxa"/>
            <w:shd w:val="clear" w:color="auto" w:fill="auto"/>
          </w:tcPr>
          <w:p w14:paraId="20A225DB" w14:textId="77777777" w:rsidR="001D44E4" w:rsidRPr="00954597" w:rsidRDefault="001D44E4" w:rsidP="00E34C3B">
            <w:pPr>
              <w:spacing w:after="120"/>
              <w:rPr>
                <w:rFonts w:eastAsia="宋体"/>
                <w:szCs w:val="20"/>
                <w:lang w:eastAsia="zh-CN"/>
              </w:rPr>
            </w:pPr>
          </w:p>
        </w:tc>
      </w:tr>
    </w:tbl>
    <w:p w14:paraId="2D349A96" w14:textId="77777777" w:rsidR="001D44E4" w:rsidRDefault="001D44E4" w:rsidP="001D44E4">
      <w:pPr>
        <w:spacing w:afterLines="50" w:after="120"/>
        <w:jc w:val="both"/>
        <w:rPr>
          <w:rFonts w:eastAsia="宋体"/>
          <w:highlight w:val="lightGray"/>
          <w:lang w:eastAsia="zh-CN"/>
        </w:rPr>
      </w:pPr>
    </w:p>
    <w:p w14:paraId="1BACEC84" w14:textId="6E78A5FD"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a0"/>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a0"/>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lastRenderedPageBreak/>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lastRenderedPageBreak/>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8C4E65"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lastRenderedPageBreak/>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lastRenderedPageBreak/>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 xml:space="preserve">should be multiplexed on the HP </w:t>
            </w:r>
            <w:r>
              <w:rPr>
                <w:b/>
                <w:i/>
                <w:lang w:eastAsia="zh-CN"/>
              </w:rPr>
              <w:lastRenderedPageBreak/>
              <w:t>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lastRenderedPageBreak/>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lastRenderedPageBreak/>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lastRenderedPageBreak/>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lastRenderedPageBreak/>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8C4E65"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bookmarkStart w:id="8"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lastRenderedPageBreak/>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a0"/>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宋体"/>
          <w:highlight w:val="yellow"/>
          <w:lang w:eastAsia="zh-CN"/>
        </w:rPr>
      </w:pPr>
      <w:r>
        <w:rPr>
          <w:rFonts w:eastAsia="宋体" w:hint="eastAsia"/>
          <w:highlight w:val="lightGray"/>
          <w:lang w:eastAsia="zh-CN"/>
        </w:rPr>
        <w:t xml:space="preserve">Proposal for </w:t>
      </w:r>
      <w:r w:rsidR="006E5C86">
        <w:rPr>
          <w:rFonts w:eastAsia="宋体"/>
          <w:highlight w:val="lightGray"/>
          <w:lang w:eastAsia="zh-CN"/>
        </w:rPr>
        <w:t>3</w:t>
      </w:r>
      <w:r w:rsidR="006E5C86" w:rsidRPr="006E5C86">
        <w:rPr>
          <w:rFonts w:eastAsia="宋体"/>
          <w:highlight w:val="lightGray"/>
          <w:vertAlign w:val="superscript"/>
          <w:lang w:eastAsia="zh-CN"/>
        </w:rPr>
        <w:t>rd</w:t>
      </w:r>
      <w:r w:rsidR="006E5C86">
        <w:rPr>
          <w:rFonts w:eastAsia="宋体"/>
          <w:highlight w:val="lightGray"/>
          <w:lang w:eastAsia="zh-CN"/>
        </w:rPr>
        <w:t xml:space="preserve"> </w:t>
      </w:r>
      <w:r>
        <w:rPr>
          <w:rFonts w:eastAsia="宋体"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30CE9AD" w14:textId="79A9A069"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38CA80E7" w:rsidR="001D44E4" w:rsidRPr="00491E68" w:rsidRDefault="001D44E4" w:rsidP="001D44E4">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t>Z</w:t>
      </w:r>
      <w:r w:rsidRPr="00491E68">
        <w:rPr>
          <w:rFonts w:eastAsia="宋体"/>
          <w:color w:val="0070C0"/>
          <w:szCs w:val="20"/>
          <w:lang w:eastAsia="zh-CN"/>
        </w:rPr>
        <w:t>TE</w:t>
      </w:r>
      <w:r w:rsidRPr="00491E68">
        <w:rPr>
          <w:rFonts w:eastAsia="宋体"/>
          <w:color w:val="0070C0"/>
          <w:szCs w:val="20"/>
          <w:lang w:eastAsia="zh-CN"/>
        </w:rPr>
        <w:t>, Sony</w:t>
      </w:r>
      <w:r w:rsidR="00491E68" w:rsidRPr="00491E68">
        <w:rPr>
          <w:rFonts w:eastAsia="宋体"/>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Yu Mincho"/>
          <w:color w:val="0070C0"/>
          <w:szCs w:val="20"/>
          <w:lang w:eastAsia="ja-JP"/>
        </w:rPr>
        <w:t xml:space="preserve">, NEC, QC, </w:t>
      </w:r>
      <w:r w:rsidR="00491E68" w:rsidRPr="00491E68">
        <w:rPr>
          <w:rFonts w:eastAsia="宋体" w:hint="eastAsia"/>
          <w:color w:val="0070C0"/>
          <w:szCs w:val="20"/>
          <w:lang w:eastAsia="zh-CN"/>
        </w:rPr>
        <w:t>H</w:t>
      </w:r>
      <w:r w:rsidR="00491E68" w:rsidRPr="00491E68">
        <w:rPr>
          <w:rFonts w:eastAsia="宋体"/>
          <w:color w:val="0070C0"/>
          <w:szCs w:val="20"/>
          <w:lang w:eastAsia="zh-CN"/>
        </w:rPr>
        <w:t>uawei/</w:t>
      </w:r>
      <w:proofErr w:type="spellStart"/>
      <w:r w:rsidR="00491E68" w:rsidRPr="00491E68">
        <w:rPr>
          <w:rFonts w:eastAsia="宋体"/>
          <w:color w:val="0070C0"/>
          <w:szCs w:val="20"/>
          <w:lang w:eastAsia="zh-CN"/>
        </w:rPr>
        <w:t>Hisi</w:t>
      </w:r>
      <w:proofErr w:type="spellEnd"/>
    </w:p>
    <w:p w14:paraId="5191C507" w14:textId="24E2E6EB"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70F3590A" w:rsidR="001D44E4" w:rsidRPr="00491E68" w:rsidRDefault="001D44E4" w:rsidP="006E5C86">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New H3C</w:t>
      </w:r>
      <w:r w:rsidRPr="00491E68">
        <w:rPr>
          <w:rFonts w:eastAsia="宋体"/>
          <w:color w:val="0070C0"/>
          <w:szCs w:val="20"/>
          <w:lang w:eastAsia="zh-CN"/>
        </w:rPr>
        <w:t xml:space="preserve">, LG, vivo, </w:t>
      </w:r>
      <w:r w:rsidRPr="00491E68">
        <w:rPr>
          <w:rFonts w:eastAsia="宋体"/>
          <w:color w:val="0070C0"/>
          <w:szCs w:val="20"/>
          <w:lang w:eastAsia="zh-CN"/>
        </w:rPr>
        <w:t>Nokia/NSB</w:t>
      </w:r>
      <w:r w:rsidRPr="00491E68">
        <w:rPr>
          <w:rFonts w:eastAsia="宋体"/>
          <w:color w:val="0070C0"/>
          <w:szCs w:val="20"/>
          <w:lang w:eastAsia="zh-CN"/>
        </w:rPr>
        <w:t>, OPPO, Sony (can accept)</w:t>
      </w:r>
      <w:r w:rsidR="00491E68" w:rsidRPr="00491E68">
        <w:rPr>
          <w:rFonts w:eastAsia="宋体"/>
          <w:color w:val="0070C0"/>
          <w:szCs w:val="20"/>
          <w:lang w:eastAsia="zh-CN"/>
        </w:rPr>
        <w:t xml:space="preserve">, Apple, </w:t>
      </w:r>
      <w:r w:rsidR="00491E68" w:rsidRPr="00491E68">
        <w:rPr>
          <w:rFonts w:eastAsia="宋体"/>
          <w:color w:val="0070C0"/>
          <w:szCs w:val="20"/>
          <w:lang w:eastAsia="zh-CN"/>
        </w:rPr>
        <w:t>Sharp</w:t>
      </w:r>
      <w:r w:rsidR="00491E68" w:rsidRPr="00491E68">
        <w:rPr>
          <w:rFonts w:eastAsia="宋体"/>
          <w:color w:val="0070C0"/>
          <w:szCs w:val="20"/>
          <w:lang w:eastAsia="zh-CN"/>
        </w:rPr>
        <w:t xml:space="preserve">,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宋体"/>
          <w:color w:val="0070C0"/>
          <w:szCs w:val="20"/>
          <w:lang w:eastAsia="zh-CN"/>
        </w:rPr>
        <w:t xml:space="preserve"> (can accept)</w:t>
      </w:r>
      <w:r w:rsidR="00491E68" w:rsidRPr="00491E68">
        <w:rPr>
          <w:rFonts w:eastAsia="宋体"/>
          <w:color w:val="0070C0"/>
          <w:szCs w:val="20"/>
          <w:lang w:eastAsia="zh-CN"/>
        </w:rPr>
        <w:t>, Intel (</w:t>
      </w:r>
      <w:r w:rsidR="00491E68" w:rsidRPr="00491E68">
        <w:rPr>
          <w:rFonts w:eastAsia="宋体"/>
          <w:color w:val="0070C0"/>
          <w:szCs w:val="20"/>
          <w:lang w:eastAsia="zh-CN"/>
        </w:rPr>
        <w:t>If without CG-UCI</w:t>
      </w:r>
      <w:r w:rsidR="00491E68" w:rsidRPr="00491E68">
        <w:rPr>
          <w:rFonts w:eastAsia="宋体"/>
          <w:color w:val="0070C0"/>
          <w:szCs w:val="20"/>
          <w:lang w:eastAsia="zh-CN"/>
        </w:rPr>
        <w:t xml:space="preserve">), ITRI, </w:t>
      </w:r>
      <w:proofErr w:type="spellStart"/>
      <w:r w:rsidR="00491E68" w:rsidRPr="00491E68">
        <w:rPr>
          <w:rFonts w:eastAsia="宋体" w:hint="eastAsia"/>
          <w:color w:val="0070C0"/>
          <w:szCs w:val="20"/>
          <w:lang w:eastAsia="zh-CN"/>
        </w:rPr>
        <w:t>S</w:t>
      </w:r>
      <w:r w:rsidR="00491E68" w:rsidRPr="00491E68">
        <w:rPr>
          <w:rFonts w:eastAsia="宋体"/>
          <w:color w:val="0070C0"/>
          <w:szCs w:val="20"/>
          <w:lang w:eastAsia="zh-CN"/>
        </w:rPr>
        <w:t>preadtrum</w:t>
      </w:r>
      <w:proofErr w:type="spellEnd"/>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宋体"/>
                <w:szCs w:val="20"/>
                <w:lang w:eastAsia="zh-CN"/>
              </w:rPr>
            </w:pPr>
            <w:r>
              <w:rPr>
                <w:rFonts w:eastAsia="宋体"/>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宋体"/>
                <w:szCs w:val="20"/>
                <w:lang w:eastAsia="zh-CN"/>
              </w:rPr>
            </w:pPr>
            <w:r>
              <w:rPr>
                <w:rFonts w:eastAsia="宋体"/>
                <w:szCs w:val="20"/>
                <w:lang w:eastAsia="zh-CN"/>
              </w:rPr>
              <w:t>Between these two options</w:t>
            </w:r>
            <w:r w:rsidR="000E0CF5">
              <w:rPr>
                <w:rFonts w:eastAsia="宋体"/>
                <w:szCs w:val="20"/>
                <w:lang w:eastAsia="zh-CN"/>
              </w:rPr>
              <w:t>, w</w:t>
            </w:r>
            <w:r>
              <w:rPr>
                <w:rFonts w:eastAsia="宋体"/>
                <w:szCs w:val="20"/>
                <w:lang w:eastAsia="zh-CN"/>
              </w:rPr>
              <w:t xml:space="preserve">e support </w:t>
            </w:r>
            <w:r w:rsidR="000E0CF5">
              <w:rPr>
                <w:rFonts w:eastAsia="宋体"/>
                <w:szCs w:val="20"/>
                <w:lang w:eastAsia="zh-CN"/>
              </w:rPr>
              <w:t>O</w:t>
            </w:r>
            <w:r>
              <w:rPr>
                <w:rFonts w:eastAsia="宋体"/>
                <w:szCs w:val="20"/>
                <w:lang w:eastAsia="zh-CN"/>
              </w:rPr>
              <w:t>ption 2.</w:t>
            </w:r>
            <w:r w:rsidR="000E0CF5">
              <w:rPr>
                <w:rFonts w:eastAsia="宋体"/>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4305382" w14:textId="77777777" w:rsidR="002562EC" w:rsidRDefault="002562EC" w:rsidP="002562EC">
            <w:pPr>
              <w:spacing w:after="120"/>
              <w:rPr>
                <w:rFonts w:eastAsia="宋体"/>
                <w:szCs w:val="20"/>
                <w:lang w:eastAsia="zh-CN"/>
              </w:rPr>
            </w:pPr>
            <w:r>
              <w:rPr>
                <w:rFonts w:eastAsia="宋体"/>
                <w:szCs w:val="20"/>
                <w:lang w:eastAsia="zh-CN"/>
              </w:rPr>
              <w:t>We support Option 2.</w:t>
            </w:r>
          </w:p>
          <w:p w14:paraId="64434654" w14:textId="3D0082CF" w:rsidR="002562EC" w:rsidRPr="00954597" w:rsidRDefault="002562EC" w:rsidP="002562EC">
            <w:pPr>
              <w:spacing w:after="120"/>
              <w:rPr>
                <w:rFonts w:eastAsia="宋体"/>
                <w:szCs w:val="20"/>
                <w:lang w:eastAsia="zh-CN"/>
              </w:rPr>
            </w:pPr>
            <w:r>
              <w:rPr>
                <w:rFonts w:eastAsia="宋体"/>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宋体"/>
                <w:szCs w:val="20"/>
                <w:lang w:eastAsia="zh-CN"/>
              </w:rPr>
            </w:pPr>
            <w:r>
              <w:rPr>
                <w:rFonts w:eastAsia="宋体"/>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宋体"/>
                <w:szCs w:val="20"/>
                <w:lang w:eastAsia="zh-CN"/>
              </w:rPr>
            </w:pPr>
            <w:r>
              <w:rPr>
                <w:rFonts w:eastAsia="宋体"/>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5901FACC" w14:textId="4D4D71C2" w:rsidR="00162AF2" w:rsidRDefault="00162AF2" w:rsidP="00162AF2">
            <w:pPr>
              <w:spacing w:after="120"/>
              <w:rPr>
                <w:rFonts w:eastAsia="宋体"/>
                <w:szCs w:val="20"/>
                <w:lang w:eastAsia="zh-CN"/>
              </w:rPr>
            </w:pPr>
            <w:r>
              <w:rPr>
                <w:rFonts w:eastAsia="宋体"/>
                <w:szCs w:val="20"/>
                <w:lang w:eastAsia="zh-CN"/>
              </w:rPr>
              <w:t>Option 1 (1</w:t>
            </w:r>
            <w:r w:rsidRPr="00162AF2">
              <w:rPr>
                <w:rFonts w:eastAsia="宋体"/>
                <w:szCs w:val="20"/>
                <w:vertAlign w:val="superscript"/>
                <w:lang w:eastAsia="zh-CN"/>
              </w:rPr>
              <w:t>st</w:t>
            </w:r>
            <w:r>
              <w:rPr>
                <w:rFonts w:eastAsia="宋体"/>
                <w:szCs w:val="20"/>
                <w:lang w:eastAsia="zh-CN"/>
              </w:rPr>
              <w:t xml:space="preserve"> choice)</w:t>
            </w:r>
          </w:p>
          <w:p w14:paraId="3BFF4AFD" w14:textId="572C32B2" w:rsidR="00162AF2" w:rsidRDefault="00162AF2" w:rsidP="00162AF2">
            <w:pPr>
              <w:spacing w:after="120"/>
              <w:rPr>
                <w:rFonts w:eastAsia="宋体"/>
                <w:szCs w:val="20"/>
                <w:lang w:eastAsia="zh-CN"/>
              </w:rPr>
            </w:pPr>
            <w:r>
              <w:rPr>
                <w:rFonts w:eastAsia="宋体"/>
                <w:szCs w:val="20"/>
                <w:lang w:eastAsia="zh-CN"/>
              </w:rPr>
              <w:t>Also ok with Option 2.</w:t>
            </w:r>
          </w:p>
          <w:p w14:paraId="4BEC8E72" w14:textId="2F11F379" w:rsidR="00162AF2" w:rsidRDefault="00162AF2" w:rsidP="00162AF2">
            <w:pPr>
              <w:spacing w:after="120"/>
              <w:rPr>
                <w:rFonts w:eastAsia="宋体"/>
                <w:szCs w:val="20"/>
                <w:lang w:eastAsia="zh-CN"/>
              </w:rPr>
            </w:pPr>
            <w:r>
              <w:rPr>
                <w:rFonts w:eastAsia="宋体"/>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宋体"/>
                <w:szCs w:val="20"/>
                <w:lang w:eastAsia="zh-CN"/>
              </w:rPr>
            </w:pPr>
            <w:r>
              <w:rPr>
                <w:rFonts w:eastAsia="宋体"/>
                <w:szCs w:val="20"/>
                <w:lang w:eastAsia="zh-CN"/>
              </w:rPr>
              <w:t>Anyway, the proposal is for LP HARQ-ACK without HP HARQ-ACK. Perhaps we need to consider sub-cases:</w:t>
            </w:r>
          </w:p>
          <w:p w14:paraId="1BB6CCA1"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CSI</w:t>
            </w:r>
          </w:p>
          <w:p w14:paraId="4ED5094A"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CG-UCI</w:t>
            </w:r>
          </w:p>
          <w:p w14:paraId="0113A4C1" w14:textId="5DD23CB0" w:rsidR="00162AF2" w:rsidRPr="00162AF2" w:rsidRDefault="00162AF2" w:rsidP="00BE223B">
            <w:pPr>
              <w:pStyle w:val="aff0"/>
              <w:numPr>
                <w:ilvl w:val="0"/>
                <w:numId w:val="84"/>
              </w:numPr>
              <w:spacing w:after="120"/>
              <w:rPr>
                <w:rFonts w:eastAsia="宋体"/>
                <w:szCs w:val="20"/>
                <w:lang w:eastAsia="zh-CN"/>
              </w:rPr>
            </w:pPr>
            <w:r w:rsidRPr="00162AF2">
              <w:rPr>
                <w:rFonts w:eastAsia="宋体"/>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42B210AB" w14:textId="77777777" w:rsidR="00162AF2" w:rsidRDefault="003C35E8" w:rsidP="00162AF2">
            <w:pPr>
              <w:spacing w:after="120"/>
              <w:rPr>
                <w:rFonts w:eastAsia="宋体"/>
                <w:szCs w:val="20"/>
                <w:lang w:eastAsia="zh-CN"/>
              </w:rPr>
            </w:pPr>
            <w:r>
              <w:rPr>
                <w:rFonts w:eastAsia="宋体"/>
                <w:szCs w:val="20"/>
                <w:lang w:eastAsia="zh-CN"/>
              </w:rPr>
              <w:t>We support Option 2.</w:t>
            </w:r>
          </w:p>
          <w:p w14:paraId="6088C492" w14:textId="15A3A9B4" w:rsidR="003C35E8" w:rsidRPr="00954597" w:rsidRDefault="003C35E8" w:rsidP="00162AF2">
            <w:pPr>
              <w:spacing w:after="120"/>
              <w:rPr>
                <w:rFonts w:eastAsia="宋体"/>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31D0ABE3" w14:textId="77777777" w:rsidR="00B5710F" w:rsidRDefault="00B5710F" w:rsidP="00162AF2">
            <w:pPr>
              <w:spacing w:after="120"/>
              <w:rPr>
                <w:rFonts w:eastAsia="宋体"/>
                <w:szCs w:val="20"/>
                <w:lang w:eastAsia="zh-CN"/>
              </w:rPr>
            </w:pPr>
            <w:r>
              <w:rPr>
                <w:rFonts w:eastAsia="宋体"/>
                <w:szCs w:val="20"/>
                <w:lang w:eastAsia="zh-CN"/>
              </w:rPr>
              <w:t xml:space="preserve">We prefer Option 2. </w:t>
            </w:r>
          </w:p>
          <w:p w14:paraId="2CD4C7A4" w14:textId="18A29F94" w:rsidR="00162AF2" w:rsidRPr="00954597" w:rsidRDefault="00B5710F" w:rsidP="00162AF2">
            <w:pPr>
              <w:spacing w:after="120"/>
              <w:rPr>
                <w:rFonts w:eastAsia="宋体"/>
                <w:szCs w:val="20"/>
                <w:lang w:eastAsia="zh-CN"/>
              </w:rPr>
            </w:pPr>
            <w:r>
              <w:rPr>
                <w:rFonts w:eastAsia="宋体"/>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656B98DB" w14:textId="1D64E90B" w:rsidR="00FF723C" w:rsidRDefault="00FF723C" w:rsidP="00FF723C">
            <w:pPr>
              <w:spacing w:after="120"/>
              <w:rPr>
                <w:rFonts w:eastAsia="宋体"/>
                <w:szCs w:val="20"/>
                <w:lang w:eastAsia="zh-CN"/>
              </w:rPr>
            </w:pPr>
            <w:r>
              <w:rPr>
                <w:rFonts w:eastAsia="宋体"/>
                <w:szCs w:val="20"/>
                <w:lang w:eastAsia="zh-CN"/>
              </w:rPr>
              <w:t>Support Option 1.</w:t>
            </w:r>
          </w:p>
          <w:p w14:paraId="6BD3E6FE" w14:textId="77777777" w:rsidR="00FF723C" w:rsidRDefault="00FF723C" w:rsidP="00FF723C">
            <w:pPr>
              <w:spacing w:after="120"/>
              <w:rPr>
                <w:rFonts w:eastAsia="宋体"/>
                <w:szCs w:val="20"/>
                <w:lang w:eastAsia="zh-CN"/>
              </w:rPr>
            </w:pPr>
            <w:r>
              <w:rPr>
                <w:rFonts w:eastAsia="宋体"/>
                <w:szCs w:val="20"/>
                <w:lang w:eastAsia="zh-CN"/>
              </w:rPr>
              <w:t>We have several concerns on Option 2:</w:t>
            </w:r>
          </w:p>
          <w:p w14:paraId="697A2488" w14:textId="77777777" w:rsidR="00FF723C" w:rsidRPr="00FF723C" w:rsidRDefault="00FF723C" w:rsidP="00FF723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CSI</w:t>
            </w:r>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aff0"/>
              <w:numPr>
                <w:ilvl w:val="0"/>
                <w:numId w:val="84"/>
              </w:numPr>
              <w:spacing w:after="120"/>
              <w:rPr>
                <w:rFonts w:eastAsia="宋体"/>
                <w:szCs w:val="20"/>
                <w:lang w:eastAsia="zh-CN"/>
              </w:rPr>
            </w:pPr>
            <w:r>
              <w:rPr>
                <w:rFonts w:eastAsia="宋体"/>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宋体"/>
                <w:szCs w:val="20"/>
                <w:lang w:eastAsia="zh-CN"/>
              </w:rPr>
            </w:pPr>
            <w:r>
              <w:rPr>
                <w:rFonts w:eastAsia="宋体"/>
                <w:szCs w:val="20"/>
                <w:lang w:eastAsia="zh-CN"/>
              </w:rPr>
              <w:t>I</w:t>
            </w:r>
            <w:r>
              <w:rPr>
                <w:rFonts w:eastAsia="宋体" w:hint="eastAsia"/>
                <w:szCs w:val="20"/>
                <w:lang w:eastAsia="zh-CN"/>
              </w:rPr>
              <w:t>n</w:t>
            </w:r>
            <w:r>
              <w:rPr>
                <w:rFonts w:eastAsia="宋体"/>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宋体"/>
                <w:szCs w:val="20"/>
                <w:lang w:eastAsia="zh-CN"/>
              </w:rPr>
            </w:pPr>
            <w:r>
              <w:rPr>
                <w:rFonts w:eastAsia="宋体"/>
                <w:szCs w:val="20"/>
                <w:lang w:eastAsia="zh-CN"/>
              </w:rPr>
              <w:t xml:space="preserve">First of all, I’d like to clarify CG-UCI issue, for the case of CG-UCI with LP HARQ-ACK on HP PUSCH, and CG-UCI with HP HARQ-ACK on LP PUSCH. </w:t>
            </w:r>
          </w:p>
          <w:p w14:paraId="6DE635B1" w14:textId="77777777" w:rsidR="00CE29BC" w:rsidRDefault="00CE29BC" w:rsidP="00CE29BC">
            <w:pPr>
              <w:spacing w:after="120"/>
              <w:rPr>
                <w:rFonts w:eastAsia="宋体"/>
                <w:szCs w:val="20"/>
                <w:lang w:eastAsia="zh-CN"/>
              </w:rPr>
            </w:pPr>
            <w:r>
              <w:rPr>
                <w:rFonts w:eastAsia="宋体"/>
                <w:szCs w:val="20"/>
                <w:lang w:eastAsia="zh-CN"/>
              </w:rPr>
              <w:t xml:space="preserve">According to TS 38.212 for Rel-17, CG-UCI and HAQ-ACK with different priroity is jointly coded as Rel-16 NRU. </w:t>
            </w:r>
          </w:p>
          <w:p w14:paraId="33A6AA5B" w14:textId="77777777" w:rsidR="00CE29BC" w:rsidRDefault="00CE29BC" w:rsidP="00CE29BC">
            <w:pPr>
              <w:spacing w:after="120"/>
              <w:rPr>
                <w:rFonts w:eastAsia="宋体"/>
                <w:szCs w:val="20"/>
                <w:lang w:eastAsia="zh-CN"/>
              </w:rPr>
            </w:pPr>
            <w:r>
              <w:rPr>
                <w:rFonts w:eastAsia="宋体"/>
                <w:szCs w:val="20"/>
                <w:lang w:eastAsia="zh-CN"/>
              </w:rPr>
              <w:t xml:space="preserve">But my understanding for the agreement made in AI 8.3.2 was </w:t>
            </w:r>
            <w:r w:rsidRPr="00570BCE">
              <w:rPr>
                <w:rFonts w:eastAsia="宋体"/>
                <w:b/>
                <w:bCs/>
                <w:szCs w:val="20"/>
                <w:lang w:eastAsia="zh-CN"/>
              </w:rPr>
              <w:t>WRONG</w:t>
            </w:r>
            <w:r>
              <w:rPr>
                <w:rFonts w:eastAsia="宋体"/>
                <w:szCs w:val="20"/>
                <w:lang w:eastAsia="zh-CN"/>
              </w:rPr>
              <w:t xml:space="preserve">. We’ve checked with Sorour (FL for AI 8.3.2), the agreement only says CG-UCI and HARQ-ACK with different prioirty can be multiplexed together, while joint coding as Rel-16 NRU or separate coding as HP and LP UCI is up to AI 8.3.3. Thanks Sorour, Sukchel and Weidong for cross checking.  </w:t>
            </w:r>
          </w:p>
          <w:p w14:paraId="1BE243FF" w14:textId="77777777" w:rsidR="00CE29BC" w:rsidRPr="00570BCE" w:rsidRDefault="00CE29BC" w:rsidP="00CE29BC">
            <w:pPr>
              <w:spacing w:after="120"/>
              <w:rPr>
                <w:rFonts w:eastAsia="宋体"/>
                <w:szCs w:val="20"/>
                <w:lang w:eastAsia="zh-CN"/>
              </w:rPr>
            </w:pP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w:t>
                  </w:r>
                  <w:r>
                    <w:rPr>
                      <w:lang w:eastAsia="ko-KR"/>
                    </w:rPr>
                    <w:lastRenderedPageBreak/>
                    <w:t xml:space="preserve">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宋体"/>
                      <w:szCs w:val="20"/>
                      <w:lang w:eastAsia="zh-CN"/>
                    </w:rPr>
                  </w:pPr>
                </w:p>
              </w:tc>
            </w:tr>
          </w:tbl>
          <w:p w14:paraId="357EDD93" w14:textId="77777777" w:rsidR="00CE29BC" w:rsidRDefault="00CE29BC" w:rsidP="00CE29BC">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afb"/>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宋体"/>
                <w:szCs w:val="20"/>
                <w:u w:val="single"/>
                <w:lang w:eastAsia="zh-CN"/>
              </w:rPr>
            </w:pPr>
            <w:r>
              <w:rPr>
                <w:rFonts w:eastAsia="宋体"/>
                <w:szCs w:val="20"/>
                <w:lang w:eastAsia="zh-CN"/>
              </w:rPr>
              <w:t xml:space="preserve">Consideirng CG-UCI is still open, different solutions for CG-UCI has different impact on option 1 and option 2, we suggest to focus on the case with CG-UCI first for options above and continue to discuss the case for CG-UCI. Therefore, we suggest to revise the proposal as below. </w:t>
            </w:r>
            <w:r w:rsidRPr="00570BCE">
              <w:rPr>
                <w:rFonts w:eastAsia="宋体"/>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w:t>
            </w:r>
            <w:r>
              <w:rPr>
                <w:rFonts w:eastAsia="宋体"/>
                <w:lang w:eastAsia="zh-CN"/>
              </w:rPr>
              <w:t xml:space="preserve"> </w:t>
            </w:r>
            <w:r w:rsidRPr="00570BCE">
              <w:rPr>
                <w:rFonts w:eastAsia="宋体"/>
                <w:highlight w:val="cyan"/>
                <w:lang w:eastAsia="zh-CN"/>
              </w:rPr>
              <w:t>and CG-UCI</w:t>
            </w:r>
            <w:r w:rsidRPr="006552C3">
              <w:rPr>
                <w:rFonts w:eastAsia="宋体"/>
                <w:lang w:eastAsia="zh-CN"/>
              </w:rPr>
              <w:t xml:space="preserve"> would be transmitted on HP PUSCH, down-select from the options:</w:t>
            </w:r>
          </w:p>
          <w:p w14:paraId="3CD12833"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7D2C8AE6" w14:textId="77777777" w:rsidR="00CE29BC" w:rsidRPr="00570BCE" w:rsidRDefault="00CE29BC" w:rsidP="00CE29BC">
            <w:pPr>
              <w:pStyle w:val="aff0"/>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宋体"/>
                <w:szCs w:val="20"/>
                <w:lang w:eastAsia="zh-CN"/>
              </w:rPr>
            </w:pPr>
          </w:p>
          <w:p w14:paraId="2409BA89" w14:textId="77777777" w:rsidR="00CE29BC" w:rsidRDefault="00CE29BC" w:rsidP="00CE29BC">
            <w:pPr>
              <w:spacing w:after="120"/>
              <w:rPr>
                <w:rFonts w:eastAsia="宋体"/>
                <w:szCs w:val="20"/>
                <w:lang w:eastAsia="zh-CN"/>
              </w:rPr>
            </w:pPr>
            <w:r>
              <w:rPr>
                <w:rFonts w:eastAsia="宋体"/>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宋体"/>
                <w:szCs w:val="20"/>
                <w:lang w:eastAsia="zh-CN"/>
              </w:rPr>
            </w:pPr>
            <w:r>
              <w:rPr>
                <w:rFonts w:eastAsia="宋体"/>
                <w:szCs w:val="20"/>
                <w:lang w:eastAsia="zh-CN"/>
              </w:rPr>
              <w:lastRenderedPageBreak/>
              <w:t xml:space="preserve">Regarding Ericsson’s question for HP HARQ-ACK part, in our understanding, it is processed same as the case </w:t>
            </w:r>
            <w:r>
              <w:rPr>
                <w:rFonts w:eastAsia="宋体" w:hint="eastAsia"/>
                <w:szCs w:val="20"/>
                <w:lang w:eastAsia="zh-CN"/>
              </w:rPr>
              <w:t>f</w:t>
            </w:r>
            <w:r>
              <w:rPr>
                <w:rFonts w:eastAsia="宋体"/>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宋体"/>
                <w:szCs w:val="20"/>
                <w:lang w:eastAsia="zh-CN"/>
              </w:rPr>
            </w:pPr>
            <w:r>
              <w:rPr>
                <w:rFonts w:eastAsia="宋体"/>
                <w:szCs w:val="20"/>
                <w:lang w:eastAsia="zh-CN"/>
              </w:rPr>
              <w:t xml:space="preserve"> Option 1 is slightly preferred. With option 2, if HP PUSCH carries </w:t>
            </w:r>
            <w:r w:rsidRPr="00266F08">
              <w:rPr>
                <w:rFonts w:eastAsia="宋体"/>
                <w:lang w:eastAsia="zh-CN"/>
              </w:rPr>
              <w:t>HP CSI consisting of two parts</w:t>
            </w:r>
            <w:r>
              <w:rPr>
                <w:rFonts w:eastAsia="宋体"/>
                <w:lang w:eastAsia="zh-CN"/>
              </w:rPr>
              <w:t xml:space="preserve">, even HP HARQ-ACK is absent, the LP HARQ-ACK will be dropped </w:t>
            </w:r>
            <w:r w:rsidRPr="008722A5">
              <w:rPr>
                <w:rFonts w:eastAsia="宋体"/>
                <w:lang w:eastAsia="zh-CN"/>
              </w:rPr>
              <w:t>unnecessarily</w:t>
            </w:r>
            <w:r>
              <w:rPr>
                <w:rFonts w:eastAsia="宋体"/>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28828394" w14:textId="77777777" w:rsidR="00CE31FC" w:rsidRDefault="00CE31FC" w:rsidP="00CE31FC">
            <w:pPr>
              <w:spacing w:after="120"/>
              <w:rPr>
                <w:rFonts w:eastAsia="宋体"/>
                <w:szCs w:val="20"/>
                <w:lang w:eastAsia="zh-CN"/>
              </w:rPr>
            </w:pPr>
            <w:r>
              <w:rPr>
                <w:rFonts w:eastAsia="宋体"/>
                <w:szCs w:val="20"/>
                <w:lang w:eastAsia="zh-CN"/>
              </w:rPr>
              <w:t xml:space="preserve">Support option 1. </w:t>
            </w:r>
          </w:p>
          <w:p w14:paraId="31FE7F23" w14:textId="77777777" w:rsidR="00CE31FC" w:rsidRDefault="00CE31FC" w:rsidP="00CE31FC">
            <w:pPr>
              <w:spacing w:after="120"/>
              <w:rPr>
                <w:rFonts w:eastAsia="宋体"/>
                <w:szCs w:val="20"/>
                <w:lang w:eastAsia="zh-CN"/>
              </w:rPr>
            </w:pPr>
            <w:r>
              <w:rPr>
                <w:rFonts w:eastAsia="宋体"/>
                <w:szCs w:val="20"/>
                <w:lang w:eastAsia="zh-CN"/>
              </w:rPr>
              <w:t xml:space="preserve">Several concerns on option 2. </w:t>
            </w:r>
          </w:p>
          <w:p w14:paraId="0B60284D" w14:textId="77777777" w:rsidR="00CE31FC" w:rsidRPr="00FF723C" w:rsidRDefault="00CE31FC" w:rsidP="00CE31F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How many bits we assume for the non-existing HP? Based on Rel-15 spec for legacy HARQ-ACK. It seems 2 bits dummy HP HARQ-ACK should always be assumed? Is that really necessary? What is the benefit of always assuming 2 bits NACK in this case?</w:t>
            </w:r>
          </w:p>
          <w:p w14:paraId="509CD777"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宋体"/>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823544E" w14:textId="7B1E65C3" w:rsidR="00B30CC8" w:rsidRDefault="00AB7016" w:rsidP="00AB701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Option 1. For </w:t>
            </w:r>
            <w:r w:rsidR="00F44E07">
              <w:rPr>
                <w:rFonts w:eastAsia="宋体"/>
                <w:szCs w:val="20"/>
                <w:lang w:eastAsia="zh-CN"/>
              </w:rPr>
              <w:t xml:space="preserve">concerns of </w:t>
            </w:r>
            <w:r>
              <w:rPr>
                <w:rFonts w:eastAsia="宋体"/>
                <w:szCs w:val="20"/>
                <w:lang w:eastAsia="zh-CN"/>
              </w:rPr>
              <w:t>Option 2, share the same view with QC.</w:t>
            </w:r>
            <w:r w:rsidR="00B73AE7">
              <w:rPr>
                <w:rFonts w:eastAsia="宋体"/>
                <w:szCs w:val="20"/>
                <w:lang w:eastAsia="zh-CN"/>
              </w:rPr>
              <w:t xml:space="preserve"> Note that the insufficient resources for HP CSI exists also in R16, where the HP CSI part 2 may be dropped due to its uncertain payload (RANK number). For R17, </w:t>
            </w:r>
            <w:proofErr w:type="spellStart"/>
            <w:r w:rsidR="00B73AE7">
              <w:rPr>
                <w:rFonts w:eastAsia="宋体"/>
                <w:szCs w:val="20"/>
                <w:lang w:eastAsia="zh-CN"/>
              </w:rPr>
              <w:t>gNB</w:t>
            </w:r>
            <w:proofErr w:type="spellEnd"/>
            <w:r w:rsidR="00B73AE7">
              <w:rPr>
                <w:rFonts w:eastAsia="宋体"/>
                <w:szCs w:val="20"/>
                <w:lang w:eastAsia="zh-CN"/>
              </w:rPr>
              <w:t xml:space="preserve"> can schedule more RBs on PUSCH to </w:t>
            </w:r>
            <w:proofErr w:type="spellStart"/>
            <w:r w:rsidR="00B73AE7">
              <w:rPr>
                <w:rFonts w:eastAsia="宋体"/>
                <w:szCs w:val="20"/>
                <w:lang w:eastAsia="zh-CN"/>
              </w:rPr>
              <w:t>accommondate</w:t>
            </w:r>
            <w:proofErr w:type="spellEnd"/>
            <w:r w:rsidR="00B73AE7">
              <w:rPr>
                <w:rFonts w:eastAsia="宋体"/>
                <w:szCs w:val="20"/>
                <w:lang w:eastAsia="zh-CN"/>
              </w:rPr>
              <w:t xml:space="preserve"> LP HARQ-ACK.</w:t>
            </w:r>
          </w:p>
          <w:p w14:paraId="3241486E" w14:textId="49D66191" w:rsidR="00CE31FC" w:rsidRDefault="00AB7016" w:rsidP="00AB7016">
            <w:pPr>
              <w:spacing w:after="120"/>
              <w:rPr>
                <w:rFonts w:eastAsia="宋体"/>
                <w:szCs w:val="20"/>
                <w:lang w:eastAsia="zh-CN"/>
              </w:rPr>
            </w:pPr>
            <w:r>
              <w:rPr>
                <w:rFonts w:eastAsia="宋体"/>
                <w:szCs w:val="20"/>
                <w:lang w:eastAsia="zh-CN"/>
              </w:rPr>
              <w:t xml:space="preserve">In addition, </w:t>
            </w:r>
            <w:r w:rsidR="006831D6">
              <w:rPr>
                <w:rFonts w:eastAsia="宋体"/>
                <w:szCs w:val="20"/>
                <w:lang w:eastAsia="zh-CN"/>
              </w:rPr>
              <w:t>we should not keep an open FFS on the candidate options at this phase, as there could be different understandings on how to multiplex</w:t>
            </w:r>
            <w:r w:rsidR="002F7A69">
              <w:rPr>
                <w:rFonts w:eastAsia="宋体"/>
                <w:szCs w:val="20"/>
                <w:lang w:eastAsia="zh-CN"/>
              </w:rPr>
              <w:t xml:space="preserve"> CG-UCI, when there is LP HARQ-ACK on HP PUSCH without HP HARQ-ACK</w:t>
            </w:r>
            <w:r w:rsidR="008D2516">
              <w:rPr>
                <w:rFonts w:eastAsia="宋体"/>
                <w:szCs w:val="20"/>
                <w:lang w:eastAsia="zh-CN"/>
              </w:rPr>
              <w:t>, as raided by Intel</w:t>
            </w:r>
            <w:r w:rsidR="002F7A69">
              <w:rPr>
                <w:rFonts w:eastAsia="宋体"/>
                <w:szCs w:val="20"/>
                <w:lang w:eastAsia="zh-CN"/>
              </w:rPr>
              <w:t>.</w:t>
            </w:r>
          </w:p>
          <w:p w14:paraId="27A15B17" w14:textId="23351D85" w:rsidR="006831D6" w:rsidRDefault="002F7A69" w:rsidP="00AB7016">
            <w:pPr>
              <w:spacing w:after="120"/>
              <w:rPr>
                <w:rFonts w:eastAsia="宋体"/>
                <w:szCs w:val="20"/>
                <w:lang w:eastAsia="zh-CN"/>
              </w:rPr>
            </w:pPr>
            <w:r w:rsidRPr="00876628">
              <w:rPr>
                <w:rFonts w:eastAsia="宋体"/>
                <w:b/>
                <w:szCs w:val="20"/>
                <w:lang w:eastAsia="zh-CN"/>
              </w:rPr>
              <w:t xml:space="preserve">Opt </w:t>
            </w:r>
            <w:r w:rsidR="006831D6" w:rsidRPr="00876628">
              <w:rPr>
                <w:rFonts w:eastAsia="宋体"/>
                <w:b/>
                <w:szCs w:val="20"/>
                <w:lang w:eastAsia="zh-CN"/>
              </w:rPr>
              <w:t>2-</w:t>
            </w:r>
            <w:r w:rsidRPr="00876628">
              <w:rPr>
                <w:rFonts w:eastAsia="宋体"/>
                <w:b/>
                <w:szCs w:val="20"/>
                <w:lang w:eastAsia="zh-CN"/>
              </w:rPr>
              <w:t>1</w:t>
            </w:r>
            <w:r w:rsidR="006831D6" w:rsidRPr="00876628">
              <w:rPr>
                <w:rFonts w:eastAsia="宋体"/>
                <w:b/>
                <w:szCs w:val="20"/>
                <w:lang w:eastAsia="zh-CN"/>
              </w:rPr>
              <w:t>:</w:t>
            </w:r>
            <w:r>
              <w:rPr>
                <w:rFonts w:eastAsia="宋体"/>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宋体"/>
                <w:szCs w:val="20"/>
                <w:lang w:eastAsia="zh-CN"/>
              </w:rPr>
            </w:pPr>
            <w:r w:rsidRPr="00876628">
              <w:rPr>
                <w:rFonts w:eastAsia="宋体"/>
                <w:b/>
                <w:szCs w:val="20"/>
                <w:lang w:eastAsia="zh-CN"/>
              </w:rPr>
              <w:t>Opt 2-2</w:t>
            </w:r>
            <w:r>
              <w:rPr>
                <w:rFonts w:eastAsia="宋体"/>
                <w:szCs w:val="20"/>
                <w:lang w:eastAsia="zh-CN"/>
              </w:rPr>
              <w:t xml:space="preserve">: CG-UCI </w:t>
            </w:r>
            <w:r w:rsidR="00876628">
              <w:rPr>
                <w:rFonts w:eastAsia="宋体"/>
                <w:szCs w:val="20"/>
                <w:lang w:eastAsia="zh-CN"/>
              </w:rPr>
              <w:t xml:space="preserve">jointly encode with LP HARQ-ACK to </w:t>
            </w:r>
            <w:r>
              <w:rPr>
                <w:rFonts w:eastAsia="宋体"/>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宋体"/>
                <w:szCs w:val="20"/>
                <w:lang w:eastAsia="zh-CN"/>
              </w:rPr>
            </w:pPr>
            <w:r w:rsidRPr="00876628">
              <w:rPr>
                <w:rFonts w:eastAsia="宋体"/>
                <w:b/>
                <w:szCs w:val="20"/>
                <w:lang w:eastAsia="zh-CN"/>
              </w:rPr>
              <w:t>Opt 2-3</w:t>
            </w:r>
            <w:r>
              <w:rPr>
                <w:rFonts w:eastAsia="宋体"/>
                <w:szCs w:val="20"/>
                <w:lang w:eastAsia="zh-CN"/>
              </w:rPr>
              <w:t xml:space="preserve">: CG-UCI </w:t>
            </w:r>
            <w:r w:rsidR="00876628">
              <w:rPr>
                <w:rFonts w:eastAsia="宋体"/>
                <w:szCs w:val="20"/>
                <w:lang w:eastAsia="zh-CN"/>
              </w:rPr>
              <w:t xml:space="preserve">only </w:t>
            </w:r>
            <w:r>
              <w:rPr>
                <w:rFonts w:eastAsia="宋体"/>
                <w:szCs w:val="20"/>
                <w:lang w:eastAsia="zh-CN"/>
              </w:rPr>
              <w:t>reuses the legacy HARQ-ACK encoding chain without considering the reservation padding HP HARQ-ACK bits, and separately encode with LP HARQ-ACK</w:t>
            </w:r>
            <w:r w:rsidR="00876628">
              <w:rPr>
                <w:rFonts w:eastAsia="宋体"/>
                <w:szCs w:val="20"/>
                <w:lang w:eastAsia="zh-CN"/>
              </w:rPr>
              <w:t>.</w:t>
            </w:r>
          </w:p>
          <w:p w14:paraId="0B0C3FA6" w14:textId="77777777" w:rsidR="00472AF6" w:rsidRDefault="00472AF6" w:rsidP="00AB7016">
            <w:pPr>
              <w:spacing w:after="120"/>
              <w:rPr>
                <w:rFonts w:eastAsia="宋体"/>
                <w:szCs w:val="20"/>
                <w:lang w:eastAsia="zh-CN"/>
              </w:rPr>
            </w:pPr>
            <w:r>
              <w:rPr>
                <w:rFonts w:eastAsia="宋体"/>
                <w:szCs w:val="20"/>
                <w:lang w:eastAsia="zh-CN"/>
              </w:rPr>
              <w:t>Either way would make the spec more complex.</w:t>
            </w:r>
          </w:p>
          <w:p w14:paraId="46149CC0" w14:textId="34215FA5" w:rsidR="00936CEA" w:rsidRPr="00954597" w:rsidRDefault="00936CEA" w:rsidP="000A1705">
            <w:pPr>
              <w:spacing w:after="120"/>
              <w:rPr>
                <w:rFonts w:eastAsia="宋体"/>
                <w:szCs w:val="20"/>
                <w:lang w:eastAsia="zh-CN"/>
              </w:rPr>
            </w:pPr>
            <w:r>
              <w:rPr>
                <w:rFonts w:eastAsia="宋体"/>
                <w:szCs w:val="20"/>
                <w:lang w:eastAsia="zh-CN"/>
              </w:rPr>
              <w:t xml:space="preserve">For Option1, the multiplexing of LP HARQ-ACK with CG-UCI is </w:t>
            </w:r>
            <w:r w:rsidR="002E261F">
              <w:rPr>
                <w:rFonts w:eastAsia="宋体"/>
                <w:szCs w:val="20"/>
                <w:lang w:eastAsia="zh-CN"/>
              </w:rPr>
              <w:t xml:space="preserve">more </w:t>
            </w:r>
            <w:r>
              <w:rPr>
                <w:rFonts w:eastAsia="宋体"/>
                <w:szCs w:val="20"/>
                <w:lang w:eastAsia="zh-CN"/>
              </w:rPr>
              <w:t>straightforward</w:t>
            </w:r>
            <w:r w:rsidR="000A1705">
              <w:rPr>
                <w:rFonts w:eastAsia="宋体"/>
                <w:szCs w:val="20"/>
                <w:lang w:eastAsia="zh-CN"/>
              </w:rPr>
              <w:t>, regardless it jointly encode or separately encode with LP HARQ-ACK</w:t>
            </w:r>
            <w:r>
              <w:rPr>
                <w:rFonts w:eastAsia="宋体"/>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宋体"/>
                <w:szCs w:val="20"/>
                <w:lang w:eastAsia="zh-CN"/>
              </w:rPr>
            </w:pPr>
            <w:r>
              <w:rPr>
                <w:rFonts w:eastAsia="Malgun Gothic"/>
                <w:szCs w:val="20"/>
                <w:lang w:eastAsia="ko-KR"/>
              </w:rPr>
              <w:t>@ Sony: It seems your last case “</w:t>
            </w:r>
            <w:r w:rsidRPr="00162AF2">
              <w:rPr>
                <w:rFonts w:eastAsia="宋体"/>
                <w:szCs w:val="20"/>
                <w:lang w:eastAsia="zh-CN"/>
              </w:rPr>
              <w:t>LP HARQ-ACK without HP HARQ-ACK but with HP CSI + HP CG-UCI</w:t>
            </w:r>
            <w:r>
              <w:rPr>
                <w:rFonts w:eastAsia="宋体"/>
                <w:szCs w:val="20"/>
                <w:lang w:eastAsia="zh-CN"/>
              </w:rPr>
              <w:t>” in above would not happen on HP CG PUSCH, isn’t it?</w:t>
            </w:r>
          </w:p>
          <w:p w14:paraId="24CFBAB3" w14:textId="77777777" w:rsidR="00A0394F" w:rsidRDefault="00A0394F" w:rsidP="00A0394F">
            <w:pPr>
              <w:spacing w:after="120"/>
              <w:rPr>
                <w:rFonts w:eastAsia="宋体"/>
                <w:szCs w:val="20"/>
                <w:lang w:eastAsia="zh-CN"/>
              </w:rPr>
            </w:pPr>
            <w:r>
              <w:rPr>
                <w:rFonts w:eastAsia="宋体"/>
                <w:szCs w:val="20"/>
                <w:lang w:eastAsia="zh-CN"/>
              </w:rPr>
              <w:t xml:space="preserve">@ Ericsson &amp; QC: </w:t>
            </w:r>
            <w:r w:rsidRPr="00A0394F">
              <w:rPr>
                <w:rFonts w:eastAsia="宋体"/>
                <w:szCs w:val="20"/>
                <w:lang w:eastAsia="zh-CN"/>
              </w:rPr>
              <w:t xml:space="preserve">In Rel-16, even if the UE missed HP DL DCI, there is no impact to HP UL-SCH rate-matching since the REs for 2-bit HP HARQ-ACK are reserved. But in this Rel-17 case, if the UE missed HP DL DCI, the UE would multiplex LP HARQ-ACK based on Rel-15 HARQ-ACK rate-matching/mapping in case with Option 1 but the </w:t>
            </w:r>
            <w:proofErr w:type="spellStart"/>
            <w:r w:rsidRPr="00A0394F">
              <w:rPr>
                <w:rFonts w:eastAsia="宋体"/>
                <w:szCs w:val="20"/>
                <w:lang w:eastAsia="zh-CN"/>
              </w:rPr>
              <w:t>gNB</w:t>
            </w:r>
            <w:proofErr w:type="spellEnd"/>
            <w:r w:rsidRPr="00A0394F">
              <w:rPr>
                <w:rFonts w:eastAsia="宋体"/>
                <w:szCs w:val="20"/>
                <w:lang w:eastAsia="zh-CN"/>
              </w:rPr>
              <w:t xml:space="preserve"> would expect that the LP HARQ-ACK is multiplexed based on Rel-15 CSI part 1 rate-matching/</w:t>
            </w:r>
            <w:r>
              <w:rPr>
                <w:rFonts w:eastAsia="宋体"/>
                <w:szCs w:val="20"/>
                <w:lang w:eastAsia="zh-CN"/>
              </w:rPr>
              <w:t xml:space="preserve"> </w:t>
            </w:r>
            <w:r w:rsidRPr="00A0394F">
              <w:rPr>
                <w:rFonts w:eastAsia="宋体"/>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宋体"/>
                <w:szCs w:val="20"/>
                <w:lang w:eastAsia="zh-CN"/>
              </w:rPr>
              <w:lastRenderedPageBreak/>
              <w:t xml:space="preserve">@ HW: </w:t>
            </w:r>
            <w:r w:rsidR="00622D51">
              <w:rPr>
                <w:rFonts w:eastAsia="宋体"/>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50923E9D" w14:textId="77777777" w:rsidR="00071A5E" w:rsidRDefault="00071A5E" w:rsidP="008C4E65">
            <w:pPr>
              <w:spacing w:after="120"/>
              <w:rPr>
                <w:rFonts w:eastAsia="宋体"/>
                <w:szCs w:val="20"/>
                <w:lang w:eastAsia="zh-CN"/>
              </w:rPr>
            </w:pPr>
            <w:r>
              <w:rPr>
                <w:rFonts w:eastAsia="宋体" w:hint="eastAsia"/>
                <w:szCs w:val="20"/>
                <w:lang w:eastAsia="zh-CN"/>
              </w:rPr>
              <w:t>O</w:t>
            </w:r>
            <w:r>
              <w:rPr>
                <w:rFonts w:eastAsia="宋体"/>
                <w:szCs w:val="20"/>
                <w:lang w:eastAsia="zh-CN"/>
              </w:rPr>
              <w:t>ption 2.</w:t>
            </w:r>
          </w:p>
          <w:p w14:paraId="1578FD35" w14:textId="77777777" w:rsidR="00071A5E" w:rsidRDefault="00071A5E" w:rsidP="008C4E65">
            <w:pPr>
              <w:spacing w:after="120"/>
              <w:rPr>
                <w:rFonts w:eastAsia="宋体"/>
                <w:szCs w:val="20"/>
                <w:lang w:eastAsia="zh-CN"/>
              </w:rPr>
            </w:pPr>
            <w:r w:rsidRPr="007A50E5">
              <w:rPr>
                <w:rFonts w:eastAsia="宋体"/>
                <w:szCs w:val="20"/>
                <w:lang w:eastAsia="zh-CN"/>
              </w:rPr>
              <w:t xml:space="preserve">According to </w:t>
            </w:r>
            <w:r>
              <w:rPr>
                <w:rFonts w:eastAsia="宋体"/>
                <w:szCs w:val="20"/>
                <w:lang w:eastAsia="zh-CN"/>
              </w:rPr>
              <w:t xml:space="preserve">HP HARQ-ACK assumption when without HP HARQ-ACK, reuse the current Rel-15/16 procedure, the reserved resource is calculated by assume it is 2 bits. </w:t>
            </w:r>
          </w:p>
          <w:tbl>
            <w:tblPr>
              <w:tblStyle w:val="af8"/>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r>
                    <w:rPr>
                      <w:lang w:eastAsia="zh-CN"/>
                    </w:rPr>
                    <w:t xml:space="preserve">38212  clause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Pr="002625EB">
                    <w:rPr>
                      <w:position w:val="-12"/>
                    </w:rPr>
                    <w:object w:dxaOrig="920" w:dyaOrig="360" w14:anchorId="03DE908F">
                      <v:shape id="_x0000_i1027" type="#_x0000_t75" style="width:46.15pt;height:18.4pt" o:ole="">
                        <v:imagedata r:id="rId24" o:title=""/>
                      </v:shape>
                      <o:OLEObject Type="Embed" ProgID="Equation.DSMT4" ShapeID="_x0000_i1027" DrawAspect="Content" ObjectID="_1707337102" r:id="rId25"/>
                    </w:object>
                  </w:r>
                  <w:r w:rsidRPr="002625EB">
                    <w:rPr>
                      <w:rFonts w:hint="eastAsia"/>
                      <w:lang w:eastAsia="zh-CN"/>
                    </w:rPr>
                    <w:t>;</w:t>
                  </w:r>
                </w:p>
              </w:tc>
            </w:tr>
          </w:tbl>
          <w:p w14:paraId="1B25D43E" w14:textId="77777777" w:rsidR="00071A5E" w:rsidRDefault="00071A5E" w:rsidP="008C4E65">
            <w:pPr>
              <w:spacing w:after="120"/>
              <w:rPr>
                <w:rFonts w:eastAsia="宋体"/>
                <w:szCs w:val="20"/>
                <w:lang w:eastAsia="zh-CN"/>
              </w:rPr>
            </w:pPr>
          </w:p>
          <w:p w14:paraId="154C15EF" w14:textId="77777777" w:rsidR="00071A5E" w:rsidRDefault="00071A5E" w:rsidP="008C4E65">
            <w:pPr>
              <w:spacing w:after="120"/>
              <w:rPr>
                <w:rFonts w:eastAsia="宋体"/>
                <w:szCs w:val="20"/>
                <w:lang w:eastAsia="zh-CN"/>
              </w:rPr>
            </w:pPr>
            <w:r>
              <w:rPr>
                <w:rFonts w:eastAsia="宋体"/>
                <w:szCs w:val="20"/>
                <w:lang w:eastAsia="zh-CN"/>
              </w:rPr>
              <w:t>For Option 1, we think it has the following disadvantages:</w:t>
            </w:r>
          </w:p>
          <w:p w14:paraId="22F22946"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CSI part 2 if it exits. That is unreasonable considering HP CSI part 2 should have higher priority than LP HARQ-</w:t>
            </w:r>
            <w:r>
              <w:rPr>
                <w:rFonts w:eastAsia="宋体" w:hint="eastAsia"/>
                <w:szCs w:val="20"/>
                <w:lang w:eastAsia="zh-CN"/>
              </w:rPr>
              <w:t>ACK.</w:t>
            </w:r>
            <w:r>
              <w:rPr>
                <w:rFonts w:eastAsia="宋体"/>
                <w:szCs w:val="20"/>
                <w:lang w:eastAsia="zh-CN"/>
              </w:rPr>
              <w:t xml:space="preserve"> </w:t>
            </w:r>
          </w:p>
          <w:p w14:paraId="3F2625C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UL-SCH if it exits.</w:t>
            </w:r>
          </w:p>
          <w:p w14:paraId="35849B89"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with large payload, it may cause the drop of HP CSI part 2, due to the CSI priority dropping rule.</w:t>
            </w:r>
          </w:p>
          <w:p w14:paraId="3B4FB8D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 xml:space="preserve">Considering CG-UCI, </w:t>
            </w:r>
            <w:proofErr w:type="spellStart"/>
            <w:r>
              <w:rPr>
                <w:rFonts w:eastAsia="宋体"/>
                <w:szCs w:val="20"/>
                <w:lang w:eastAsia="zh-CN"/>
              </w:rPr>
              <w:t>alghough</w:t>
            </w:r>
            <w:proofErr w:type="spellEnd"/>
            <w:r>
              <w:rPr>
                <w:rFonts w:eastAsia="宋体"/>
                <w:szCs w:val="20"/>
                <w:lang w:eastAsia="zh-CN"/>
              </w:rPr>
              <w:t xml:space="preserve"> it is still open,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宋体"/>
                <w:szCs w:val="20"/>
                <w:lang w:eastAsia="zh-CN"/>
              </w:rPr>
              <w:t>case,  that</w:t>
            </w:r>
            <w:proofErr w:type="gramEnd"/>
            <w:r>
              <w:rPr>
                <w:rFonts w:eastAsia="宋体"/>
                <w:szCs w:val="20"/>
                <w:lang w:eastAsia="zh-CN"/>
              </w:rPr>
              <w:t xml:space="preserve"> is separate coding for CG-UCI and LP-HARQ-ACK.</w:t>
            </w:r>
          </w:p>
          <w:p w14:paraId="7C73541D" w14:textId="77777777" w:rsidR="00071A5E" w:rsidRDefault="00071A5E" w:rsidP="008C4E65">
            <w:pPr>
              <w:spacing w:after="120"/>
              <w:rPr>
                <w:rFonts w:eastAsia="宋体"/>
                <w:szCs w:val="20"/>
                <w:lang w:eastAsia="zh-CN"/>
              </w:rPr>
            </w:pPr>
          </w:p>
          <w:p w14:paraId="63A90321" w14:textId="6E2F55C5" w:rsidR="00071A5E" w:rsidRPr="00071A5E" w:rsidRDefault="00071A5E" w:rsidP="00071A5E">
            <w:pPr>
              <w:spacing w:after="120"/>
              <w:rPr>
                <w:rFonts w:eastAsia="宋体"/>
                <w:szCs w:val="20"/>
                <w:lang w:eastAsia="zh-CN"/>
              </w:rPr>
            </w:pPr>
            <w:r>
              <w:rPr>
                <w:rFonts w:eastAsia="宋体"/>
                <w:szCs w:val="20"/>
                <w:lang w:eastAsia="zh-CN"/>
              </w:rPr>
              <w:t>For CG-UCI, we think it is an issue for both Option 1 and Option 2. So we agree with Intel’s update.</w:t>
            </w:r>
          </w:p>
        </w:tc>
      </w:tr>
      <w:tr w:rsidR="00CE31FC" w:rsidRPr="00954597" w14:paraId="1C1A352E" w14:textId="77777777" w:rsidTr="00876CBB">
        <w:tc>
          <w:tcPr>
            <w:tcW w:w="1372" w:type="dxa"/>
            <w:shd w:val="clear" w:color="auto" w:fill="auto"/>
          </w:tcPr>
          <w:p w14:paraId="0D1DD6EC" w14:textId="498A33C1" w:rsidR="00CE31FC" w:rsidRPr="00071A5E" w:rsidRDefault="00CE31FC" w:rsidP="00CE31FC">
            <w:pPr>
              <w:spacing w:after="120"/>
              <w:rPr>
                <w:rFonts w:eastAsia="宋体"/>
                <w:szCs w:val="20"/>
                <w:lang w:eastAsia="zh-CN"/>
              </w:rPr>
            </w:pPr>
          </w:p>
        </w:tc>
        <w:tc>
          <w:tcPr>
            <w:tcW w:w="7690" w:type="dxa"/>
            <w:shd w:val="clear" w:color="auto" w:fill="auto"/>
          </w:tcPr>
          <w:p w14:paraId="4CCAD355" w14:textId="77777777" w:rsidR="00CE31FC" w:rsidRPr="00A0394F" w:rsidRDefault="00CE31FC" w:rsidP="00CE31FC">
            <w:pPr>
              <w:spacing w:after="120"/>
              <w:rPr>
                <w:rFonts w:eastAsia="宋体"/>
                <w:szCs w:val="20"/>
                <w:lang w:eastAsia="zh-CN"/>
              </w:rPr>
            </w:pPr>
          </w:p>
        </w:tc>
      </w:tr>
      <w:tr w:rsidR="00CE31FC" w:rsidRPr="00954597" w14:paraId="69947914" w14:textId="77777777" w:rsidTr="00876CBB">
        <w:tc>
          <w:tcPr>
            <w:tcW w:w="1372" w:type="dxa"/>
            <w:shd w:val="clear" w:color="auto" w:fill="auto"/>
          </w:tcPr>
          <w:p w14:paraId="3476DC43" w14:textId="77777777" w:rsidR="00CE31FC" w:rsidRPr="00954597" w:rsidRDefault="00CE31FC" w:rsidP="00CE31FC">
            <w:pPr>
              <w:spacing w:after="120"/>
              <w:rPr>
                <w:rFonts w:eastAsia="宋体"/>
                <w:szCs w:val="20"/>
                <w:lang w:eastAsia="zh-CN"/>
              </w:rPr>
            </w:pPr>
          </w:p>
        </w:tc>
        <w:tc>
          <w:tcPr>
            <w:tcW w:w="7690" w:type="dxa"/>
            <w:shd w:val="clear" w:color="auto" w:fill="auto"/>
          </w:tcPr>
          <w:p w14:paraId="4EECB2CE" w14:textId="77777777" w:rsidR="00CE31FC" w:rsidRPr="00954597" w:rsidRDefault="00CE31FC" w:rsidP="00CE31FC">
            <w:pPr>
              <w:spacing w:after="120"/>
              <w:rPr>
                <w:rFonts w:eastAsia="宋体"/>
                <w:szCs w:val="20"/>
                <w:lang w:eastAsia="zh-CN"/>
              </w:rPr>
            </w:pP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宋体"/>
                <w:szCs w:val="20"/>
                <w:lang w:eastAsia="zh-CN"/>
              </w:rPr>
            </w:pPr>
          </w:p>
        </w:tc>
        <w:tc>
          <w:tcPr>
            <w:tcW w:w="7690" w:type="dxa"/>
            <w:shd w:val="clear" w:color="auto" w:fill="auto"/>
          </w:tcPr>
          <w:p w14:paraId="14806D04" w14:textId="77777777" w:rsidR="00CE31FC" w:rsidRPr="00954597" w:rsidRDefault="00CE31FC" w:rsidP="00CE31FC">
            <w:pPr>
              <w:spacing w:after="120"/>
              <w:rPr>
                <w:rFonts w:eastAsia="宋体"/>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宋体"/>
                <w:szCs w:val="20"/>
                <w:lang w:eastAsia="zh-CN"/>
              </w:rPr>
            </w:pPr>
          </w:p>
        </w:tc>
        <w:tc>
          <w:tcPr>
            <w:tcW w:w="7690" w:type="dxa"/>
            <w:shd w:val="clear" w:color="auto" w:fill="auto"/>
          </w:tcPr>
          <w:p w14:paraId="22388031" w14:textId="77777777" w:rsidR="00CE31FC" w:rsidRPr="00954597" w:rsidRDefault="00CE31FC" w:rsidP="00CE31FC">
            <w:pPr>
              <w:spacing w:after="120"/>
              <w:rPr>
                <w:rFonts w:eastAsia="宋体"/>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宋体"/>
                <w:szCs w:val="20"/>
                <w:lang w:eastAsia="zh-CN"/>
              </w:rPr>
            </w:pPr>
          </w:p>
        </w:tc>
        <w:tc>
          <w:tcPr>
            <w:tcW w:w="7690" w:type="dxa"/>
            <w:shd w:val="clear" w:color="auto" w:fill="auto"/>
          </w:tcPr>
          <w:p w14:paraId="3D4430DA" w14:textId="77777777" w:rsidR="00CE31FC" w:rsidRPr="00954597" w:rsidRDefault="00CE31FC" w:rsidP="00CE31FC">
            <w:pPr>
              <w:spacing w:after="120"/>
              <w:rPr>
                <w:rFonts w:eastAsia="宋体"/>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lastRenderedPageBreak/>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8C4E65"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8C4E65"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8C4E65"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8C4E65"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lastRenderedPageBreak/>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8C4E65"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8C4E65"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8C4E65"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lastRenderedPageBreak/>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8C4E65"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lastRenderedPageBreak/>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lastRenderedPageBreak/>
              <w:t>“</w:t>
            </w:r>
            <w:r w:rsidRPr="00ED4AF8">
              <w:rPr>
                <w:rFonts w:eastAsiaTheme="minorEastAsia" w:hint="eastAsia"/>
                <w:lang w:eastAsia="zh-CN"/>
              </w:rPr>
              <w:t xml:space="preserve">UE is not expected to be configured with </w:t>
            </w:r>
            <w:r w:rsidR="001D0069" w:rsidRPr="001D0069">
              <w:rPr>
                <w:rFonts w:eastAsiaTheme="minorEastAsia"/>
                <w:noProof/>
                <w:position w:val="-12"/>
              </w:rPr>
              <w:object w:dxaOrig="1219" w:dyaOrig="360" w14:anchorId="325B94CA">
                <v:shape id="_x0000_i1028" type="#_x0000_t75" alt="" style="width:50.25pt;height:14.25pt;mso-width-percent:0;mso-height-percent:0;mso-width-percent:0;mso-height-percent:0" o:ole="">
                  <v:imagedata r:id="rId26" o:title=""/>
                </v:shape>
                <o:OLEObject Type="Embed" ProgID="Equation.DSMT4" ShapeID="_x0000_i1028" DrawAspect="Content" ObjectID="_1707337103" r:id="rId27"/>
              </w:object>
            </w:r>
            <w:r w:rsidRPr="00ED4AF8">
              <w:rPr>
                <w:rFonts w:eastAsiaTheme="minorEastAsia" w:hint="eastAsia"/>
                <w:lang w:eastAsia="zh-CN"/>
              </w:rPr>
              <w:t xml:space="preserve">, where  </w:t>
            </w:r>
            <w:r w:rsidR="001D0069" w:rsidRPr="001D0069">
              <w:rPr>
                <w:rFonts w:eastAsiaTheme="minorEastAsia"/>
                <w:noProof/>
                <w:position w:val="-12"/>
              </w:rPr>
              <w:object w:dxaOrig="400" w:dyaOrig="360" w14:anchorId="1403A188">
                <v:shape id="_x0000_i1029" type="#_x0000_t75" alt="" style="width:21.75pt;height:14.25pt;mso-width-percent:0;mso-height-percent:0;mso-width-percent:0;mso-height-percent:0" o:ole="">
                  <v:imagedata r:id="rId28" o:title=""/>
                </v:shape>
                <o:OLEObject Type="Embed" ProgID="Equation.3" ShapeID="_x0000_i1029" DrawAspect="Content" ObjectID="_1707337104"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8C4E65"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1D0069" w:rsidRPr="001D0069">
              <w:rPr>
                <w:rFonts w:eastAsiaTheme="minorEastAsia"/>
                <w:noProof/>
                <w:position w:val="-12"/>
              </w:rPr>
              <w:object w:dxaOrig="1219" w:dyaOrig="360" w14:anchorId="1A4B4ECF">
                <v:shape id="_x0000_i1030" type="#_x0000_t75" alt="" style="width:50.25pt;height:14.25pt;mso-width-percent:0;mso-height-percent:0;mso-width-percent:0;mso-height-percent:0" o:ole="">
                  <v:imagedata r:id="rId26" o:title=""/>
                </v:shape>
                <o:OLEObject Type="Embed" ProgID="Equation.DSMT4" ShapeID="_x0000_i1030" DrawAspect="Content" ObjectID="_1707337105" r:id="rId30"/>
              </w:object>
            </w:r>
            <w:r w:rsidRPr="00ED4AF8">
              <w:rPr>
                <w:rFonts w:eastAsiaTheme="minorEastAsia" w:hint="eastAsia"/>
                <w:lang w:eastAsia="zh-CN"/>
              </w:rPr>
              <w:t xml:space="preserve">, where  </w:t>
            </w:r>
            <w:r w:rsidR="001D0069" w:rsidRPr="001D0069">
              <w:rPr>
                <w:rFonts w:eastAsiaTheme="minorEastAsia"/>
                <w:noProof/>
                <w:position w:val="-12"/>
              </w:rPr>
              <w:object w:dxaOrig="400" w:dyaOrig="360" w14:anchorId="504D712A">
                <v:shape id="_x0000_i1031" type="#_x0000_t75" alt="" style="width:21.75pt;height:14.25pt;mso-width-percent:0;mso-height-percent:0;mso-width-percent:0;mso-height-percent:0" o:ole="">
                  <v:imagedata r:id="rId28" o:title=""/>
                </v:shape>
                <o:OLEObject Type="Embed" ProgID="Equation.3" ShapeID="_x0000_i1031" DrawAspect="Content" ObjectID="_1707337106" r:id="rId31"/>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lastRenderedPageBreak/>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8C4E65"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r>
              <w:rPr>
                <w:rFonts w:eastAsia="宋体"/>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8C4E65"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lastRenderedPageBreak/>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sidR="00C525C6">
        <w:rPr>
          <w:rFonts w:eastAsia="宋体"/>
          <w:color w:val="0070C0"/>
          <w:szCs w:val="20"/>
          <w:lang w:eastAsia="zh-CN"/>
        </w:rPr>
        <w:t>,QC</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lastRenderedPageBreak/>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r>
              <w:rPr>
                <w:rFonts w:eastAsia="宋体"/>
                <w:szCs w:val="20"/>
                <w:lang w:eastAsia="zh-CN"/>
              </w:rPr>
              <w:t>” .</w:t>
            </w:r>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 xml:space="preserve">UE does not expect insufficient </w:t>
            </w:r>
            <w:r w:rsidRPr="00D64E69">
              <w:rPr>
                <w:rFonts w:eastAsiaTheme="minorEastAsia"/>
                <w:strike/>
                <w:color w:val="FF0000"/>
                <w:lang w:eastAsia="zh-CN"/>
              </w:rPr>
              <w:lastRenderedPageBreak/>
              <w:t>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555E226" w:rsidR="005B6B07" w:rsidRDefault="005B6B07" w:rsidP="00C931CF">
      <w:pPr>
        <w:spacing w:afterLines="50" w:after="120"/>
        <w:rPr>
          <w:rFonts w:eastAsia="宋体"/>
          <w:highlight w:val="lightGray"/>
          <w:lang w:eastAsia="zh-CN"/>
        </w:rPr>
      </w:pPr>
    </w:p>
    <w:p w14:paraId="7AD1D1EC" w14:textId="77777777" w:rsidR="005B6B07" w:rsidRDefault="005B6B07">
      <w:pPr>
        <w:rPr>
          <w:rFonts w:eastAsia="宋体"/>
          <w:highlight w:val="lightGray"/>
          <w:lang w:eastAsia="zh-CN"/>
        </w:rPr>
      </w:pPr>
      <w:r>
        <w:rPr>
          <w:rFonts w:eastAsia="宋体"/>
          <w:highlight w:val="lightGray"/>
          <w:lang w:eastAsia="zh-CN"/>
        </w:rPr>
        <w:br w:type="page"/>
      </w:r>
    </w:p>
    <w:p w14:paraId="426A3B4F" w14:textId="109A99C3"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宋体"/>
          <w:highlight w:val="yellow"/>
          <w:lang w:eastAsia="zh-CN"/>
        </w:rPr>
      </w:pPr>
      <w:r>
        <w:rPr>
          <w:rFonts w:eastAsia="宋体"/>
          <w:highlight w:val="lightGray"/>
          <w:lang w:eastAsia="zh-CN"/>
        </w:rPr>
        <w:t>Discussion</w:t>
      </w:r>
      <w:r>
        <w:rPr>
          <w:rFonts w:eastAsia="宋体" w:hint="eastAsia"/>
          <w:highlight w:val="lightGray"/>
          <w:lang w:eastAsia="zh-CN"/>
        </w:rPr>
        <w:t xml:space="preserve"> for </w:t>
      </w:r>
      <w:r>
        <w:rPr>
          <w:rFonts w:eastAsia="宋体"/>
          <w:highlight w:val="lightGray"/>
          <w:lang w:eastAsia="zh-CN"/>
        </w:rPr>
        <w:t>3</w:t>
      </w:r>
      <w:r w:rsidRPr="005B6B07">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aff0"/>
        <w:numPr>
          <w:ilvl w:val="1"/>
          <w:numId w:val="57"/>
        </w:numPr>
        <w:overflowPunct w:val="0"/>
        <w:autoSpaceDE w:val="0"/>
        <w:autoSpaceDN w:val="0"/>
        <w:adjustRightInd w:val="0"/>
        <w:spacing w:afterLines="50" w:after="120"/>
        <w:jc w:val="both"/>
        <w:textAlignment w:val="baseline"/>
        <w:rPr>
          <w:rFonts w:eastAsia="宋体"/>
          <w:i/>
          <w:lang w:eastAsia="zh-CN"/>
        </w:rPr>
      </w:pPr>
      <w:r w:rsidRPr="008D7D44">
        <w:rPr>
          <w:rFonts w:eastAsia="宋体"/>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宋体"/>
                <w:szCs w:val="20"/>
                <w:lang w:eastAsia="zh-CN"/>
              </w:rPr>
            </w:pPr>
            <w:r>
              <w:rPr>
                <w:rFonts w:eastAsia="宋体"/>
                <w:szCs w:val="20"/>
                <w:lang w:eastAsia="zh-CN"/>
              </w:rPr>
              <w:t>A</w:t>
            </w:r>
            <w:r w:rsidR="00491E68">
              <w:rPr>
                <w:rFonts w:eastAsia="宋体"/>
                <w:szCs w:val="20"/>
                <w:lang w:eastAsia="zh-CN"/>
              </w:rPr>
              <w:t>t</w:t>
            </w:r>
            <w:r>
              <w:rPr>
                <w:rFonts w:eastAsia="宋体"/>
                <w:szCs w:val="20"/>
                <w:lang w:eastAsia="zh-CN"/>
              </w:rPr>
              <w:t xml:space="preserve"> least we don’t support this proposal before </w:t>
            </w:r>
            <w:r w:rsidRPr="00C5474B">
              <w:rPr>
                <w:rFonts w:eastAsia="宋体"/>
                <w:szCs w:val="20"/>
                <w:lang w:eastAsia="zh-CN"/>
              </w:rPr>
              <w:t>insufficient resource</w:t>
            </w:r>
            <w:r w:rsidR="00E81EDF">
              <w:rPr>
                <w:rFonts w:eastAsia="宋体"/>
                <w:szCs w:val="20"/>
                <w:lang w:eastAsia="zh-CN"/>
              </w:rPr>
              <w:t xml:space="preserve"> is clear </w:t>
            </w:r>
            <w:r>
              <w:rPr>
                <w:rFonts w:eastAsia="宋体"/>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宋体"/>
                      <w:szCs w:val="20"/>
                    </w:rPr>
                  </w:pPr>
                  <w:r w:rsidRPr="00D10EFB">
                    <w:rPr>
                      <w:rFonts w:eastAsia="宋体"/>
                      <w:color w:val="000000"/>
                      <w:szCs w:val="20"/>
                      <w:lang w:val="en-GB"/>
                    </w:rPr>
                    <w:t xml:space="preserve">When the UE is scheduled to transmit a transport block on PUSCH multiplexed with a CSI report(s), Part 2 CSI is omitted only when </w:t>
                  </w:r>
                  <w:r w:rsidRPr="00D10EFB">
                    <w:rPr>
                      <w:rFonts w:eastAsia="宋体"/>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szCs w:val="20"/>
                      <w:lang w:val="en-GB"/>
                    </w:rPr>
                    <w:t xml:space="preserve"> is larger than </w:t>
                  </w:r>
                  <w:r w:rsidR="001D0069" w:rsidRPr="00D10EFB">
                    <w:rPr>
                      <w:rFonts w:eastAsia="宋体"/>
                      <w:noProof/>
                      <w:position w:val="-32"/>
                      <w:szCs w:val="20"/>
                      <w:lang w:val="en-GB"/>
                    </w:rPr>
                    <w:object w:dxaOrig="2880" w:dyaOrig="740" w14:anchorId="7D24F9A2">
                      <v:shape id="_x0000_i1032" type="#_x0000_t75" alt="" style="width:2in;height:37.15pt;mso-width-percent:0;mso-height-percent:0;mso-width-percent:0;mso-height-percent:0" o:ole="">
                        <v:imagedata r:id="rId33" o:title=""/>
                      </v:shape>
                      <o:OLEObject Type="Embed" ProgID="Equation.DSMT4" ShapeID="_x0000_i1032" DrawAspect="Content" ObjectID="_1707337107" r:id="rId34"/>
                    </w:object>
                  </w:r>
                  <w:r w:rsidRPr="00D10EFB">
                    <w:rPr>
                      <w:rFonts w:eastAsia="宋体"/>
                      <w:szCs w:val="20"/>
                      <w:lang w:val="en-GB"/>
                    </w:rPr>
                    <w:t xml:space="preserve">, </w:t>
                  </w:r>
                  <w:r w:rsidRPr="00D10EFB">
                    <w:rPr>
                      <w:rFonts w:eastAsia="宋体"/>
                      <w:szCs w:val="22"/>
                      <w:lang w:val="en-GB"/>
                    </w:rPr>
                    <w:t>where</w:t>
                  </w:r>
                  <w:r w:rsidRPr="00D10EFB">
                    <w:rPr>
                      <w:rFonts w:eastAsia="宋体" w:hint="eastAsia"/>
                      <w:szCs w:val="22"/>
                      <w:lang w:val="en-GB"/>
                    </w:rPr>
                    <w:t xml:space="preserve"> </w:t>
                  </w:r>
                  <w:r w:rsidRPr="00D10EFB">
                    <w:rPr>
                      <w:rFonts w:eastAsia="宋体"/>
                      <w:szCs w:val="20"/>
                      <w:lang w:val="en-GB"/>
                    </w:rPr>
                    <w:t xml:space="preserve">parameters </w:t>
                  </w:r>
                  <w:r w:rsidRPr="00D10EFB">
                    <w:rPr>
                      <w:rFonts w:eastAsia="宋体"/>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宋体"/>
                      <w:szCs w:val="20"/>
                      <w:lang w:val="en-GB"/>
                    </w:rPr>
                    <w:t xml:space="preserve"> and </w:t>
                  </w:r>
                  <w:r w:rsidRPr="00D10EFB">
                    <w:rPr>
                      <w:rFonts w:eastAsia="宋体"/>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宋体"/>
                      <w:szCs w:val="20"/>
                      <w:lang w:val="en-GB"/>
                    </w:rPr>
                    <w:t>are</w:t>
                  </w:r>
                  <w:r w:rsidRPr="00D10EFB">
                    <w:rPr>
                      <w:rFonts w:eastAsia="宋体"/>
                      <w:szCs w:val="20"/>
                      <w:lang w:val="en-GB" w:eastAsia="zh-CN"/>
                    </w:rPr>
                    <w:t xml:space="preserve"> defined in Clause 6.3.2.4 of [5, TS 38.212]</w:t>
                  </w:r>
                  <w:r w:rsidRPr="00D10EFB">
                    <w:rPr>
                      <w:rFonts w:eastAsia="宋体"/>
                      <w:szCs w:val="20"/>
                    </w:rPr>
                    <w:t>.</w:t>
                  </w:r>
                </w:p>
                <w:p w14:paraId="35B7D617" w14:textId="77777777" w:rsidR="00D10EFB" w:rsidRPr="00D10EFB" w:rsidRDefault="00D10EFB" w:rsidP="00D10EFB">
                  <w:pPr>
                    <w:spacing w:after="180" w:line="240" w:lineRule="auto"/>
                    <w:rPr>
                      <w:rFonts w:eastAsia="宋体"/>
                      <w:color w:val="000000"/>
                      <w:szCs w:val="20"/>
                      <w:lang w:val="en-GB"/>
                    </w:rPr>
                  </w:pPr>
                  <w:r w:rsidRPr="00D10EFB">
                    <w:rPr>
                      <w:rFonts w:eastAsia="宋体"/>
                      <w:color w:val="000000"/>
                      <w:szCs w:val="20"/>
                      <w:lang w:val="en-GB"/>
                    </w:rPr>
                    <w:t xml:space="preserve">Part 2 CSI is omitted level by level, beginning with the lowest priority level until the lowest priority level is reached which causes the </w:t>
                  </w:r>
                  <w:r w:rsidRPr="00D10EFB">
                    <w:rPr>
                      <w:rFonts w:eastAsia="宋体"/>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color w:val="000000"/>
                      <w:szCs w:val="20"/>
                      <w:lang w:val="en-GB"/>
                    </w:rPr>
                    <w:t xml:space="preserve"> to be less than or equal to </w:t>
                  </w:r>
                  <w:r w:rsidR="001D0069" w:rsidRPr="00D10EFB">
                    <w:rPr>
                      <w:rFonts w:eastAsia="宋体"/>
                      <w:noProof/>
                      <w:position w:val="-32"/>
                      <w:szCs w:val="20"/>
                      <w:lang w:val="en-GB"/>
                    </w:rPr>
                    <w:object w:dxaOrig="2880" w:dyaOrig="740" w14:anchorId="2F9B5842">
                      <v:shape id="_x0000_i1033" type="#_x0000_t75" alt="" style="width:2in;height:37.15pt;mso-width-percent:0;mso-height-percent:0;mso-width-percent:0;mso-height-percent:0" o:ole="">
                        <v:imagedata r:id="rId33" o:title=""/>
                      </v:shape>
                      <o:OLEObject Type="Embed" ProgID="Equation.DSMT4" ShapeID="_x0000_i1033" DrawAspect="Content" ObjectID="_1707337108" r:id="rId45"/>
                    </w:object>
                  </w:r>
                  <w:r w:rsidRPr="00D10EFB">
                    <w:rPr>
                      <w:rFonts w:eastAsia="宋体"/>
                      <w:color w:val="000000"/>
                      <w:szCs w:val="20"/>
                      <w:lang w:val="en-GB"/>
                    </w:rPr>
                    <w:t>.</w:t>
                  </w:r>
                </w:p>
                <w:p w14:paraId="689CF8CF" w14:textId="766846CA" w:rsidR="00D10EFB" w:rsidRPr="00D10EFB" w:rsidRDefault="00D10EFB" w:rsidP="00D10EFB">
                  <w:pPr>
                    <w:spacing w:after="180" w:line="240" w:lineRule="auto"/>
                    <w:rPr>
                      <w:rFonts w:eastAsia="宋体"/>
                      <w:color w:val="000000"/>
                      <w:szCs w:val="20"/>
                      <w:lang w:val="en-GB"/>
                    </w:rPr>
                  </w:pPr>
                  <w:bookmarkStart w:id="9" w:name="_Hlk508613421"/>
                  <w:r w:rsidRPr="00D10EFB">
                    <w:rPr>
                      <w:rFonts w:eastAsia="宋体"/>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宋体" w:hAnsi="Cambria Math"/>
                            <w:i/>
                            <w:sz w:val="24"/>
                            <w:lang w:val="en-GB"/>
                          </w:rPr>
                        </m:ctrlPr>
                      </m:dPr>
                      <m:e>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e>
                    </m:d>
                    <m:r>
                      <w:rPr>
                        <w:rFonts w:ascii="Cambria Math" w:eastAsia="宋体" w:hAnsi="Cambria Math"/>
                        <w:szCs w:val="20"/>
                        <w:lang w:val="en-GB"/>
                      </w:rPr>
                      <m:t>/</m:t>
                    </m:r>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r>
                      <w:rPr>
                        <w:rFonts w:ascii="Cambria Math" w:eastAsia="宋体"/>
                        <w:szCs w:val="20"/>
                        <w:lang w:val="en-GB"/>
                      </w:rPr>
                      <m:t>)</m:t>
                    </m:r>
                  </m:oMath>
                  <w:r w:rsidRPr="00D10EFB">
                    <w:rPr>
                      <w:rFonts w:eastAsia="宋体"/>
                      <w:szCs w:val="20"/>
                      <w:lang w:val="en-GB"/>
                    </w:rPr>
                    <w:t xml:space="preserve"> where </w:t>
                  </w:r>
                  <m:oMath>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oMath>
                  <w:r w:rsidRPr="00D10EFB">
                    <w:rPr>
                      <w:rFonts w:eastAsia="宋体"/>
                      <w:szCs w:val="20"/>
                      <w:lang w:val="en-GB"/>
                    </w:rPr>
                    <w:t xml:space="preserve"> are given in clause 6.3.2.4 of [5, 38.212] </w:t>
                  </w:r>
                  <w:r w:rsidRPr="00D10EFB">
                    <w:rPr>
                      <w:rFonts w:eastAsia="宋体"/>
                      <w:color w:val="000000"/>
                      <w:szCs w:val="20"/>
                      <w:lang w:val="en-GB"/>
                    </w:rPr>
                    <w:t xml:space="preserve">before HARQ-ACK puncturing part 2 CSI if any, is below a threshold code rate </w:t>
                  </w:r>
                  <w:r w:rsidR="001D0069" w:rsidRPr="00D10EFB">
                    <w:rPr>
                      <w:rFonts w:eastAsia="宋体"/>
                      <w:noProof/>
                      <w:color w:val="000000"/>
                      <w:position w:val="-10"/>
                      <w:szCs w:val="20"/>
                      <w:lang w:val="en-GB"/>
                    </w:rPr>
                    <w:object w:dxaOrig="260" w:dyaOrig="300" w14:anchorId="52120CC7">
                      <v:shape id="_x0000_i1034" type="#_x0000_t75" alt="" style="width:15pt;height:14.25pt;mso-width-percent:0;mso-height-percent:0;mso-width-percent:0;mso-height-percent:0" o:ole="">
                        <v:imagedata r:id="rId46" o:title=""/>
                      </v:shape>
                      <o:OLEObject Type="Embed" ProgID="Equation.DSMT4" ShapeID="_x0000_i1034" DrawAspect="Content" ObjectID="_1707337109" r:id="rId47"/>
                    </w:object>
                  </w:r>
                  <w:r w:rsidRPr="00D10EFB">
                    <w:rPr>
                      <w:rFonts w:eastAsia="宋体"/>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宋体"/>
                      <w:noProof/>
                      <w:color w:val="000000"/>
                      <w:szCs w:val="20"/>
                    </w:rPr>
                  </w:pPr>
                  <w:r w:rsidRPr="00D10EFB">
                    <w:rPr>
                      <w:rFonts w:eastAsia="宋体"/>
                      <w:noProof/>
                      <w:szCs w:val="20"/>
                      <w:lang w:val="en-GB"/>
                    </w:rPr>
                    <w:tab/>
                  </w:r>
                  <w:r w:rsidR="001D0069" w:rsidRPr="00D10EFB">
                    <w:rPr>
                      <w:rFonts w:eastAsia="宋体"/>
                      <w:noProof/>
                      <w:szCs w:val="20"/>
                      <w:lang w:val="en-GB"/>
                    </w:rPr>
                    <w:object w:dxaOrig="1320" w:dyaOrig="680" w14:anchorId="73311AD9">
                      <v:shape id="_x0000_i1035" type="#_x0000_t75" alt="" style="width:65.25pt;height:37.15pt;mso-width-percent:0;mso-height-percent:0;mso-width-percent:0;mso-height-percent:0" o:ole="">
                        <v:imagedata r:id="rId48" o:title=""/>
                      </v:shape>
                      <o:OLEObject Type="Embed" ProgID="Equation.DSMT4" ShapeID="_x0000_i1035" DrawAspect="Content" ObjectID="_1707337110" r:id="rId49"/>
                    </w:object>
                  </w:r>
                </w:p>
                <w:p w14:paraId="0F268180" w14:textId="77777777" w:rsidR="00D10EFB" w:rsidRPr="00D10EFB" w:rsidRDefault="00D10EFB" w:rsidP="00D10EFB">
                  <w:pPr>
                    <w:spacing w:after="180" w:line="240" w:lineRule="auto"/>
                    <w:ind w:left="568" w:hanging="284"/>
                    <w:rPr>
                      <w:rFonts w:eastAsia="宋体"/>
                      <w:szCs w:val="20"/>
                    </w:rPr>
                  </w:pPr>
                  <w:r w:rsidRPr="00D10EFB">
                    <w:rPr>
                      <w:rFonts w:eastAsia="宋体"/>
                      <w:szCs w:val="20"/>
                    </w:rPr>
                    <w:t>-</w:t>
                  </w:r>
                  <w:r w:rsidRPr="00D10EFB">
                    <w:rPr>
                      <w:rFonts w:eastAsia="宋体"/>
                      <w:szCs w:val="20"/>
                    </w:rPr>
                    <w:tab/>
                  </w:r>
                  <w:r w:rsidR="001D0069" w:rsidRPr="00D10EFB">
                    <w:rPr>
                      <w:rFonts w:eastAsia="宋体"/>
                      <w:noProof/>
                      <w:color w:val="000000"/>
                      <w:position w:val="-12"/>
                      <w:szCs w:val="20"/>
                    </w:rPr>
                    <w:object w:dxaOrig="820" w:dyaOrig="380" w14:anchorId="21BCCF18">
                      <v:shape id="_x0000_i1036" type="#_x0000_t75" alt="" style="width:42.75pt;height:21.75pt;mso-width-percent:0;mso-height-percent:0;mso-width-percent:0;mso-height-percent:0" o:ole="">
                        <v:imagedata r:id="rId50" o:title=""/>
                      </v:shape>
                      <o:OLEObject Type="Embed" ProgID="Equation.3" ShapeID="_x0000_i1036" DrawAspect="Content" ObjectID="_1707337111" r:id="rId51"/>
                    </w:object>
                  </w:r>
                  <w:r w:rsidRPr="00D10EFB">
                    <w:rPr>
                      <w:rFonts w:eastAsia="宋体"/>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宋体"/>
                      <w:color w:val="000000"/>
                      <w:szCs w:val="20"/>
                    </w:rPr>
                  </w:pPr>
                  <w:r w:rsidRPr="00D10EFB">
                    <w:rPr>
                      <w:rFonts w:eastAsia="宋体"/>
                      <w:szCs w:val="20"/>
                    </w:rPr>
                    <w:t>-</w:t>
                  </w:r>
                  <w:r w:rsidRPr="00D10EFB">
                    <w:rPr>
                      <w:rFonts w:eastAsia="宋体"/>
                      <w:szCs w:val="20"/>
                    </w:rPr>
                    <w:tab/>
                  </w:r>
                  <w:r w:rsidRPr="00D10EFB">
                    <w:rPr>
                      <w:rFonts w:eastAsia="宋体"/>
                      <w:i/>
                      <w:szCs w:val="20"/>
                    </w:rPr>
                    <w:t>R</w:t>
                  </w:r>
                  <w:r w:rsidRPr="00D10EFB">
                    <w:rPr>
                      <w:rFonts w:eastAsia="宋体"/>
                      <w:szCs w:val="20"/>
                    </w:rPr>
                    <w:t xml:space="preserve"> is signaled code rate in DCI</w:t>
                  </w:r>
                  <w:bookmarkEnd w:id="9"/>
                </w:p>
              </w:tc>
            </w:tr>
          </w:tbl>
          <w:p w14:paraId="00794132" w14:textId="77777777" w:rsidR="00D10EFB" w:rsidRPr="00954597" w:rsidRDefault="00D10EFB" w:rsidP="00876CBB">
            <w:pPr>
              <w:spacing w:after="120"/>
              <w:rPr>
                <w:rFonts w:eastAsia="宋体"/>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宋体"/>
                <w:szCs w:val="20"/>
                <w:lang w:eastAsia="zh-CN"/>
              </w:rPr>
            </w:pPr>
            <w:r>
              <w:rPr>
                <w:rFonts w:eastAsia="宋体"/>
                <w:szCs w:val="20"/>
                <w:lang w:eastAsia="zh-CN"/>
              </w:rPr>
              <w:t>Not support.</w:t>
            </w:r>
            <w:r w:rsidR="003B357E">
              <w:rPr>
                <w:rFonts w:eastAsia="宋体"/>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1B80B5E" w14:textId="77777777" w:rsidR="002562EC" w:rsidRDefault="002562EC" w:rsidP="002562EC">
            <w:pPr>
              <w:spacing w:after="120"/>
              <w:rPr>
                <w:rFonts w:eastAsia="宋体"/>
                <w:szCs w:val="20"/>
                <w:lang w:eastAsia="zh-CN"/>
              </w:rPr>
            </w:pPr>
            <w:r>
              <w:rPr>
                <w:rFonts w:eastAsia="宋体"/>
                <w:szCs w:val="20"/>
                <w:lang w:eastAsia="zh-CN"/>
              </w:rPr>
              <w:t xml:space="preserve">Option 3 is preferred. </w:t>
            </w:r>
          </w:p>
          <w:p w14:paraId="7CBDB8A3" w14:textId="0C98BAD7" w:rsidR="002562EC" w:rsidRPr="00954597" w:rsidRDefault="002562EC" w:rsidP="002562EC">
            <w:pPr>
              <w:spacing w:after="120"/>
              <w:rPr>
                <w:rFonts w:eastAsia="宋体"/>
                <w:szCs w:val="20"/>
                <w:lang w:eastAsia="zh-CN"/>
              </w:rPr>
            </w:pPr>
            <w:r>
              <w:rPr>
                <w:rFonts w:eastAsia="宋体"/>
                <w:szCs w:val="20"/>
                <w:lang w:eastAsia="zh-CN"/>
              </w:rPr>
              <w:t>Related to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宋体"/>
                <w:szCs w:val="20"/>
                <w:lang w:eastAsia="zh-CN"/>
              </w:rPr>
            </w:pPr>
            <w:r>
              <w:rPr>
                <w:rFonts w:eastAsia="宋体" w:hint="eastAsia"/>
                <w:szCs w:val="20"/>
                <w:lang w:eastAsia="zh-CN"/>
              </w:rPr>
              <w:t>S</w:t>
            </w:r>
            <w:r>
              <w:rPr>
                <w:rFonts w:eastAsia="宋体"/>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38DB64FA" w14:textId="77777777" w:rsidR="008870B4" w:rsidRDefault="008870B4" w:rsidP="008870B4">
            <w:pPr>
              <w:spacing w:after="120"/>
              <w:rPr>
                <w:rFonts w:eastAsia="宋体"/>
                <w:szCs w:val="20"/>
                <w:lang w:eastAsia="zh-CN"/>
              </w:rPr>
            </w:pPr>
            <w:r>
              <w:rPr>
                <w:rFonts w:eastAsia="宋体"/>
                <w:szCs w:val="20"/>
                <w:lang w:eastAsia="zh-CN"/>
              </w:rPr>
              <w:t>NOT support.</w:t>
            </w:r>
          </w:p>
          <w:p w14:paraId="53BD8A22" w14:textId="77777777" w:rsidR="008870B4" w:rsidRDefault="008870B4" w:rsidP="008870B4">
            <w:pPr>
              <w:spacing w:after="120"/>
              <w:rPr>
                <w:rFonts w:eastAsia="宋体"/>
                <w:szCs w:val="20"/>
                <w:lang w:eastAsia="zh-CN"/>
              </w:rPr>
            </w:pPr>
            <w:r>
              <w:rPr>
                <w:rFonts w:eastAsia="宋体"/>
                <w:szCs w:val="20"/>
                <w:lang w:eastAsia="zh-CN"/>
              </w:rPr>
              <w:t xml:space="preserve">The issue is not essential and should be up to gNB. </w:t>
            </w:r>
          </w:p>
          <w:p w14:paraId="4F8CD2C7" w14:textId="296926D9" w:rsidR="008D7D44" w:rsidRPr="00954597" w:rsidRDefault="008870B4" w:rsidP="008870B4">
            <w:pPr>
              <w:spacing w:after="120"/>
              <w:rPr>
                <w:rFonts w:eastAsia="宋体"/>
                <w:szCs w:val="20"/>
                <w:lang w:eastAsia="zh-CN"/>
              </w:rPr>
            </w:pPr>
            <w:r>
              <w:rPr>
                <w:rFonts w:eastAsia="宋体"/>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6CD1E19" w14:textId="77777777" w:rsidR="00270F7D" w:rsidRDefault="00270F7D" w:rsidP="00270F7D">
            <w:pPr>
              <w:spacing w:after="120"/>
              <w:rPr>
                <w:rFonts w:eastAsia="宋体"/>
                <w:szCs w:val="20"/>
                <w:lang w:eastAsia="zh-CN"/>
              </w:rPr>
            </w:pPr>
            <w:r>
              <w:rPr>
                <w:rFonts w:eastAsia="宋体" w:hint="eastAsia"/>
                <w:szCs w:val="20"/>
                <w:lang w:eastAsia="zh-CN"/>
              </w:rPr>
              <w:t>F</w:t>
            </w:r>
            <w:r>
              <w:rPr>
                <w:rFonts w:eastAsia="宋体"/>
                <w:szCs w:val="20"/>
                <w:lang w:eastAsia="zh-CN"/>
              </w:rPr>
              <w:t>or option 1, it should be clarified that ‘</w:t>
            </w:r>
            <w:r w:rsidRPr="008D7D44">
              <w:rPr>
                <w:rFonts w:eastAsia="宋体"/>
                <w:i/>
                <w:lang w:eastAsia="zh-CN"/>
              </w:rPr>
              <w:t>LP HARQ-ACK is dropped</w:t>
            </w:r>
            <w:r>
              <w:rPr>
                <w:rFonts w:eastAsia="宋体"/>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宋体"/>
                <w:szCs w:val="20"/>
                <w:lang w:eastAsia="zh-CN"/>
              </w:rPr>
            </w:pPr>
            <w:r>
              <w:rPr>
                <w:rFonts w:eastAsia="宋体"/>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3B4B90D7" w14:textId="77777777" w:rsidR="00162AF2" w:rsidRDefault="00162AF2" w:rsidP="00162AF2">
            <w:pPr>
              <w:spacing w:after="120"/>
              <w:rPr>
                <w:rFonts w:eastAsia="宋体"/>
                <w:szCs w:val="20"/>
                <w:lang w:eastAsia="zh-CN"/>
              </w:rPr>
            </w:pPr>
            <w:r>
              <w:rPr>
                <w:rFonts w:eastAsia="宋体"/>
                <w:szCs w:val="20"/>
                <w:lang w:eastAsia="zh-CN"/>
              </w:rPr>
              <w:t>Support.</w:t>
            </w:r>
          </w:p>
          <w:p w14:paraId="5D004B2A" w14:textId="77777777" w:rsidR="00162AF2" w:rsidRDefault="00162AF2" w:rsidP="00162AF2">
            <w:pPr>
              <w:spacing w:after="120"/>
              <w:rPr>
                <w:rFonts w:eastAsia="宋体"/>
                <w:szCs w:val="20"/>
                <w:lang w:eastAsia="zh-CN"/>
              </w:rPr>
            </w:pPr>
          </w:p>
          <w:p w14:paraId="6F5079E6" w14:textId="37FA303F" w:rsidR="00162AF2" w:rsidRDefault="00162AF2" w:rsidP="00162AF2">
            <w:pPr>
              <w:spacing w:after="120"/>
              <w:rPr>
                <w:rFonts w:eastAsia="宋体"/>
                <w:szCs w:val="20"/>
                <w:lang w:eastAsia="zh-CN"/>
              </w:rPr>
            </w:pPr>
            <w:r>
              <w:rPr>
                <w:rFonts w:eastAsia="宋体"/>
                <w:szCs w:val="20"/>
                <w:lang w:eastAsia="zh-CN"/>
              </w:rPr>
              <w:t>In Rel-15 we have definition of insufficient resources where the max REs allocated for a UCI as defined by alpha is not enough to carried the required symbols with UCI × beta bits, which is explained in more detail by LG above.</w:t>
            </w:r>
          </w:p>
          <w:p w14:paraId="7D615F1E" w14:textId="72D45600" w:rsidR="00162AF2" w:rsidRDefault="00162AF2" w:rsidP="00162AF2">
            <w:pPr>
              <w:spacing w:after="120"/>
              <w:rPr>
                <w:rFonts w:eastAsia="宋体"/>
                <w:szCs w:val="20"/>
                <w:lang w:eastAsia="zh-CN"/>
              </w:rPr>
            </w:pPr>
            <w:r>
              <w:rPr>
                <w:rFonts w:eastAsia="宋体"/>
                <w:szCs w:val="20"/>
                <w:lang w:eastAsia="zh-CN"/>
              </w:rPr>
              <w:t>I find it strange that companies said they did not understand what it meant by “</w:t>
            </w:r>
            <w:r w:rsidRPr="005A6C16">
              <w:rPr>
                <w:rFonts w:eastAsia="宋体"/>
                <w:i/>
                <w:iCs/>
                <w:szCs w:val="20"/>
                <w:lang w:eastAsia="zh-CN"/>
              </w:rPr>
              <w:t>insufficient resources</w:t>
            </w:r>
            <w:r>
              <w:rPr>
                <w:rFonts w:eastAsia="宋体"/>
                <w:szCs w:val="20"/>
                <w:lang w:eastAsia="zh-CN"/>
              </w:rPr>
              <w:t xml:space="preserve">” in </w:t>
            </w:r>
            <w:r w:rsidRPr="005A6C16">
              <w:rPr>
                <w:rFonts w:eastAsia="宋体"/>
                <w:b/>
                <w:bCs/>
                <w:szCs w:val="20"/>
                <w:u w:val="single"/>
                <w:lang w:eastAsia="zh-CN"/>
              </w:rPr>
              <w:t>PUSCH</w:t>
            </w:r>
            <w:r>
              <w:rPr>
                <w:rFonts w:eastAsia="宋体"/>
                <w:szCs w:val="20"/>
                <w:lang w:eastAsia="zh-CN"/>
              </w:rPr>
              <w:t xml:space="preserve"> but yet can draw the parallel and insist to unify with the case of “insufficient resources” for the LP HARQ-ACK and </w:t>
            </w:r>
            <w:r w:rsidRPr="005A6C16">
              <w:rPr>
                <w:rFonts w:eastAsia="宋体"/>
                <w:b/>
                <w:bCs/>
                <w:szCs w:val="20"/>
                <w:u w:val="single"/>
                <w:lang w:eastAsia="zh-CN"/>
              </w:rPr>
              <w:t>PUCCH</w:t>
            </w:r>
            <w:r>
              <w:rPr>
                <w:rFonts w:eastAsia="宋体"/>
                <w:szCs w:val="20"/>
                <w:lang w:eastAsia="zh-CN"/>
              </w:rPr>
              <w:t>.</w:t>
            </w:r>
          </w:p>
          <w:p w14:paraId="1B8AF7C3" w14:textId="77777777" w:rsidR="00162AF2" w:rsidRDefault="00162AF2" w:rsidP="00162AF2">
            <w:pPr>
              <w:spacing w:after="120"/>
              <w:rPr>
                <w:rFonts w:eastAsia="宋体"/>
                <w:szCs w:val="20"/>
                <w:lang w:eastAsia="zh-CN"/>
              </w:rPr>
            </w:pPr>
            <w:r w:rsidRPr="005A6C16">
              <w:rPr>
                <w:rFonts w:eastAsia="宋体"/>
                <w:b/>
                <w:bCs/>
                <w:szCs w:val="20"/>
                <w:lang w:eastAsia="zh-CN"/>
              </w:rPr>
              <w:t>@vivo</w:t>
            </w:r>
            <w:r>
              <w:rPr>
                <w:rFonts w:eastAsia="宋体"/>
                <w:szCs w:val="20"/>
                <w:lang w:eastAsia="zh-CN"/>
              </w:rPr>
              <w:t xml:space="preserve">:  How is following LP HARQ-ACK mux into </w:t>
            </w:r>
            <w:r w:rsidRPr="005A6C16">
              <w:rPr>
                <w:rFonts w:eastAsia="宋体"/>
                <w:b/>
                <w:bCs/>
                <w:szCs w:val="20"/>
                <w:u w:val="single"/>
                <w:lang w:eastAsia="zh-CN"/>
              </w:rPr>
              <w:t>PUCCH</w:t>
            </w:r>
            <w:r>
              <w:rPr>
                <w:rFonts w:eastAsia="宋体"/>
                <w:szCs w:val="20"/>
                <w:lang w:eastAsia="zh-CN"/>
              </w:rPr>
              <w:t xml:space="preserve"> a unified solution?  In Rel-15, when there is insufficient resource in a </w:t>
            </w:r>
            <w:r w:rsidRPr="005A6C16">
              <w:rPr>
                <w:rFonts w:eastAsia="宋体"/>
                <w:b/>
                <w:bCs/>
                <w:szCs w:val="20"/>
                <w:u w:val="single"/>
                <w:lang w:eastAsia="zh-CN"/>
              </w:rPr>
              <w:t>PUSCH</w:t>
            </w:r>
            <w:r>
              <w:rPr>
                <w:rFonts w:eastAsia="宋体"/>
                <w:szCs w:val="20"/>
                <w:lang w:eastAsia="zh-CN"/>
              </w:rPr>
              <w:t xml:space="preserve"> as described by LG above, we drop the CSI or CSI part 2.  Hence should the “unified solution” be aligned with Rel-15 behaviour if </w:t>
            </w:r>
            <w:r w:rsidRPr="005A6C16">
              <w:rPr>
                <w:rFonts w:eastAsia="宋体"/>
                <w:b/>
                <w:bCs/>
                <w:szCs w:val="20"/>
                <w:u w:val="single"/>
                <w:lang w:eastAsia="zh-CN"/>
              </w:rPr>
              <w:t>PUSCH</w:t>
            </w:r>
            <w:r>
              <w:rPr>
                <w:rFonts w:eastAsia="宋体"/>
                <w:szCs w:val="20"/>
                <w:lang w:eastAsia="zh-CN"/>
              </w:rPr>
              <w:t xml:space="preserve"> multiplexing rather than randomly/arbitrarily picking a totally different channel such as </w:t>
            </w:r>
            <w:r w:rsidRPr="005A6C16">
              <w:rPr>
                <w:rFonts w:eastAsia="宋体"/>
                <w:b/>
                <w:bCs/>
                <w:szCs w:val="20"/>
                <w:u w:val="single"/>
                <w:lang w:eastAsia="zh-CN"/>
              </w:rPr>
              <w:t>PUCCH</w:t>
            </w:r>
            <w:r>
              <w:rPr>
                <w:rFonts w:eastAsia="宋体"/>
                <w:szCs w:val="20"/>
                <w:lang w:eastAsia="zh-CN"/>
              </w:rPr>
              <w:t xml:space="preserve"> and insist it is a unified solution?  I do not follow your logic that somehow </w:t>
            </w:r>
            <w:r w:rsidRPr="005A6C16">
              <w:rPr>
                <w:rFonts w:eastAsia="宋体"/>
                <w:b/>
                <w:bCs/>
                <w:szCs w:val="20"/>
                <w:u w:val="single"/>
                <w:lang w:eastAsia="zh-CN"/>
              </w:rPr>
              <w:t>PUCCH</w:t>
            </w:r>
            <w:r>
              <w:rPr>
                <w:rFonts w:eastAsia="宋体"/>
                <w:szCs w:val="20"/>
                <w:lang w:eastAsia="zh-CN"/>
              </w:rPr>
              <w:t xml:space="preserve"> is more unified than </w:t>
            </w:r>
            <w:r w:rsidRPr="005A6C16">
              <w:rPr>
                <w:rFonts w:eastAsia="宋体"/>
                <w:b/>
                <w:bCs/>
                <w:szCs w:val="20"/>
                <w:u w:val="single"/>
                <w:lang w:eastAsia="zh-CN"/>
              </w:rPr>
              <w:t>PUSCH</w:t>
            </w:r>
            <w:r>
              <w:rPr>
                <w:rFonts w:eastAsia="宋体"/>
                <w:szCs w:val="20"/>
                <w:lang w:eastAsia="zh-CN"/>
              </w:rPr>
              <w:t xml:space="preserve"> in this case.</w:t>
            </w:r>
          </w:p>
          <w:p w14:paraId="14BD3EBE" w14:textId="77777777" w:rsidR="00162AF2" w:rsidRPr="00954597" w:rsidRDefault="00162AF2" w:rsidP="00162AF2">
            <w:pPr>
              <w:spacing w:after="120"/>
              <w:rPr>
                <w:rFonts w:eastAsia="宋体"/>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6217E3C" w14:textId="77777777" w:rsidR="00FF723C" w:rsidRDefault="00FF723C" w:rsidP="00FF723C">
            <w:pPr>
              <w:spacing w:after="120"/>
              <w:rPr>
                <w:rFonts w:eastAsia="宋体"/>
                <w:szCs w:val="20"/>
                <w:lang w:eastAsia="zh-CN"/>
              </w:rPr>
            </w:pPr>
            <w:r>
              <w:rPr>
                <w:rFonts w:eastAsia="宋体"/>
                <w:szCs w:val="20"/>
                <w:lang w:eastAsia="zh-CN"/>
              </w:rPr>
              <w:t>Support Option 1.</w:t>
            </w:r>
          </w:p>
          <w:p w14:paraId="43E627B8" w14:textId="0DF4922D" w:rsidR="00FF723C" w:rsidRPr="00954597" w:rsidRDefault="00FF723C" w:rsidP="00FF723C">
            <w:pPr>
              <w:spacing w:after="120"/>
              <w:rPr>
                <w:rFonts w:eastAsia="宋体"/>
                <w:szCs w:val="20"/>
                <w:lang w:eastAsia="zh-CN"/>
              </w:rPr>
            </w:pPr>
            <w:r>
              <w:rPr>
                <w:rFonts w:eastAsia="宋体"/>
                <w:szCs w:val="20"/>
                <w:lang w:eastAsia="zh-CN"/>
              </w:rPr>
              <w:t>We share the same understanding as LG and Sony, i.e., “</w:t>
            </w:r>
            <w:r w:rsidRPr="008D7D44">
              <w:rPr>
                <w:rFonts w:eastAsia="宋体"/>
                <w:i/>
                <w:lang w:eastAsia="zh-CN"/>
              </w:rPr>
              <w:t>insufficient resource</w:t>
            </w:r>
            <w:r>
              <w:rPr>
                <w:rFonts w:eastAsia="宋体"/>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宋体"/>
                <w:szCs w:val="20"/>
                <w:lang w:eastAsia="zh-CN"/>
              </w:rPr>
            </w:pPr>
            <w:r>
              <w:rPr>
                <w:rFonts w:eastAsia="宋体"/>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宋体"/>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宋体"/>
                <w:szCs w:val="20"/>
                <w:lang w:eastAsia="zh-CN"/>
              </w:rPr>
            </w:pPr>
            <w:r>
              <w:rPr>
                <w:rFonts w:eastAsia="宋体"/>
                <w:szCs w:val="20"/>
                <w:lang w:eastAsia="zh-CN"/>
              </w:rPr>
              <w:t>We don’t think there is ambiguity on the definition of “</w:t>
            </w:r>
            <w:r w:rsidRPr="008D7D44">
              <w:rPr>
                <w:rFonts w:eastAsia="宋体"/>
                <w:i/>
                <w:lang w:eastAsia="zh-CN"/>
              </w:rPr>
              <w:t>insufficient resource</w:t>
            </w:r>
            <w:r>
              <w:rPr>
                <w:rFonts w:eastAsia="宋体"/>
                <w:szCs w:val="20"/>
                <w:lang w:eastAsia="zh-CN"/>
              </w:rPr>
              <w:t xml:space="preserve">”. But we think we should take a </w:t>
            </w:r>
            <w:proofErr w:type="spellStart"/>
            <w:r>
              <w:rPr>
                <w:rFonts w:eastAsia="宋体"/>
                <w:szCs w:val="20"/>
                <w:lang w:eastAsia="zh-CN"/>
              </w:rPr>
              <w:t>unfied</w:t>
            </w:r>
            <w:proofErr w:type="spellEnd"/>
            <w:r>
              <w:rPr>
                <w:rFonts w:eastAsia="宋体"/>
                <w:szCs w:val="20"/>
                <w:lang w:eastAsia="zh-CN"/>
              </w:rPr>
              <w:t xml:space="preserve"> solution on this issue between multiplexing on PUCCH and PUSCH. So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E478975" w14:textId="4A29BE98" w:rsidR="00CE31FC" w:rsidRPr="00954597" w:rsidRDefault="00AB7016" w:rsidP="00AB7016">
            <w:pPr>
              <w:spacing w:after="120"/>
              <w:rPr>
                <w:rFonts w:eastAsia="宋体"/>
                <w:szCs w:val="20"/>
                <w:lang w:eastAsia="zh-CN"/>
              </w:rPr>
            </w:pPr>
            <w:r>
              <w:rPr>
                <w:rFonts w:eastAsia="宋体" w:hint="eastAsia"/>
                <w:szCs w:val="20"/>
                <w:lang w:eastAsia="zh-CN"/>
              </w:rPr>
              <w:t>C</w:t>
            </w:r>
            <w:r>
              <w:rPr>
                <w:rFonts w:eastAsia="宋体"/>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宋体"/>
                <w:szCs w:val="20"/>
                <w:lang w:eastAsia="zh-CN"/>
              </w:rPr>
            </w:pPr>
          </w:p>
        </w:tc>
        <w:tc>
          <w:tcPr>
            <w:tcW w:w="7690" w:type="dxa"/>
            <w:shd w:val="clear" w:color="auto" w:fill="auto"/>
          </w:tcPr>
          <w:p w14:paraId="5A76C97E" w14:textId="77777777" w:rsidR="00CE31FC" w:rsidRPr="00954597" w:rsidRDefault="00CE31FC" w:rsidP="00CE31FC">
            <w:pPr>
              <w:spacing w:after="120"/>
              <w:rPr>
                <w:rFonts w:eastAsia="宋体"/>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宋体"/>
                <w:szCs w:val="20"/>
                <w:lang w:eastAsia="zh-CN"/>
              </w:rPr>
            </w:pPr>
          </w:p>
        </w:tc>
        <w:tc>
          <w:tcPr>
            <w:tcW w:w="7690" w:type="dxa"/>
            <w:shd w:val="clear" w:color="auto" w:fill="auto"/>
          </w:tcPr>
          <w:p w14:paraId="2B71BA75" w14:textId="77777777" w:rsidR="00CE31FC" w:rsidRPr="00954597" w:rsidRDefault="00CE31FC" w:rsidP="00CE31FC">
            <w:pPr>
              <w:spacing w:after="120"/>
              <w:rPr>
                <w:rFonts w:eastAsia="宋体"/>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宋体"/>
                <w:szCs w:val="20"/>
                <w:lang w:eastAsia="zh-CN"/>
              </w:rPr>
            </w:pPr>
          </w:p>
        </w:tc>
        <w:tc>
          <w:tcPr>
            <w:tcW w:w="7690" w:type="dxa"/>
            <w:shd w:val="clear" w:color="auto" w:fill="auto"/>
          </w:tcPr>
          <w:p w14:paraId="0A586F7B" w14:textId="77777777" w:rsidR="00CE31FC" w:rsidRPr="00954597" w:rsidRDefault="00CE31FC" w:rsidP="00CE31FC">
            <w:pPr>
              <w:spacing w:after="120"/>
              <w:rPr>
                <w:rFonts w:eastAsia="宋体"/>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宋体"/>
                <w:szCs w:val="20"/>
                <w:lang w:eastAsia="zh-CN"/>
              </w:rPr>
            </w:pPr>
          </w:p>
        </w:tc>
        <w:tc>
          <w:tcPr>
            <w:tcW w:w="7690" w:type="dxa"/>
            <w:shd w:val="clear" w:color="auto" w:fill="auto"/>
          </w:tcPr>
          <w:p w14:paraId="71DE9996" w14:textId="77777777" w:rsidR="00CE31FC" w:rsidRPr="00954597" w:rsidRDefault="00CE31FC" w:rsidP="00CE31FC">
            <w:pPr>
              <w:spacing w:after="120"/>
              <w:rPr>
                <w:rFonts w:eastAsia="宋体"/>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宋体"/>
                <w:szCs w:val="20"/>
                <w:lang w:eastAsia="zh-CN"/>
              </w:rPr>
            </w:pPr>
          </w:p>
        </w:tc>
        <w:tc>
          <w:tcPr>
            <w:tcW w:w="7690" w:type="dxa"/>
            <w:shd w:val="clear" w:color="auto" w:fill="auto"/>
          </w:tcPr>
          <w:p w14:paraId="3CB170FA" w14:textId="77777777" w:rsidR="00CE31FC" w:rsidRPr="00954597" w:rsidRDefault="00CE31FC" w:rsidP="00CE31FC">
            <w:pPr>
              <w:spacing w:after="120"/>
              <w:rPr>
                <w:rFonts w:eastAsia="宋体"/>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宋体"/>
                <w:szCs w:val="20"/>
                <w:lang w:eastAsia="zh-CN"/>
              </w:rPr>
            </w:pPr>
          </w:p>
        </w:tc>
        <w:tc>
          <w:tcPr>
            <w:tcW w:w="7690" w:type="dxa"/>
            <w:shd w:val="clear" w:color="auto" w:fill="auto"/>
          </w:tcPr>
          <w:p w14:paraId="1F49CF99" w14:textId="77777777" w:rsidR="00CE31FC" w:rsidRPr="00954597" w:rsidRDefault="00CE31FC" w:rsidP="00CE31FC">
            <w:pPr>
              <w:spacing w:after="120"/>
              <w:rPr>
                <w:rFonts w:eastAsia="宋体"/>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宋体"/>
                <w:szCs w:val="20"/>
                <w:lang w:eastAsia="zh-CN"/>
              </w:rPr>
            </w:pPr>
          </w:p>
        </w:tc>
        <w:tc>
          <w:tcPr>
            <w:tcW w:w="7690" w:type="dxa"/>
            <w:shd w:val="clear" w:color="auto" w:fill="auto"/>
          </w:tcPr>
          <w:p w14:paraId="7FFEA7D6" w14:textId="77777777" w:rsidR="00CE31FC" w:rsidRPr="00954597" w:rsidRDefault="00CE31FC" w:rsidP="00CE31FC">
            <w:pPr>
              <w:spacing w:after="120"/>
              <w:rPr>
                <w:rFonts w:eastAsia="宋体"/>
                <w:szCs w:val="20"/>
                <w:lang w:eastAsia="zh-CN"/>
              </w:rPr>
            </w:pPr>
          </w:p>
        </w:tc>
      </w:tr>
    </w:tbl>
    <w:p w14:paraId="7E244D91" w14:textId="34062D28" w:rsidR="00E51955" w:rsidRDefault="00E51955" w:rsidP="00E51955">
      <w:pPr>
        <w:pStyle w:val="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a0"/>
        <w:rPr>
          <w:rFonts w:eastAsiaTheme="minorEastAsia" w:hint="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宋体"/>
          <w:lang w:eastAsia="zh-CN"/>
        </w:rPr>
        <w:t xml:space="preserve">insufficient </w:t>
      </w:r>
      <w:r>
        <w:rPr>
          <w:rFonts w:eastAsia="宋体"/>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4</w:t>
      </w:r>
      <w:r w:rsidRPr="00E51955">
        <w:rPr>
          <w:rFonts w:eastAsia="宋体"/>
          <w:highlight w:val="lightGray"/>
          <w:vertAlign w:val="superscript"/>
          <w:lang w:eastAsia="zh-CN"/>
        </w:rPr>
        <w:t>th</w:t>
      </w:r>
      <w:r>
        <w:rPr>
          <w:rFonts w:eastAsia="宋体"/>
          <w:highlight w:val="lightGray"/>
          <w:lang w:eastAsia="zh-CN"/>
        </w:rPr>
        <w:t xml:space="preserve"> </w:t>
      </w:r>
      <w:r>
        <w:rPr>
          <w:rFonts w:eastAsia="宋体"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77777777" w:rsidR="00E51955" w:rsidRPr="00AB2228"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ion 1: In case of insufficient resource for LP HARQ-ACK, LP HARQ-ACK is dropped</w:t>
      </w:r>
    </w:p>
    <w:p w14:paraId="429D2100" w14:textId="77777777" w:rsidR="00E51955" w:rsidRPr="00AB2228"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41FB281C" w14:textId="77777777" w:rsidR="00E51955" w:rsidRPr="007D534D"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4C3B">
        <w:tc>
          <w:tcPr>
            <w:tcW w:w="1372" w:type="dxa"/>
            <w:shd w:val="clear" w:color="auto" w:fill="auto"/>
          </w:tcPr>
          <w:p w14:paraId="647F781B" w14:textId="77777777" w:rsidR="00AB2228" w:rsidRPr="00954597" w:rsidRDefault="00AB2228" w:rsidP="00E34C3B">
            <w:pPr>
              <w:spacing w:after="120"/>
              <w:rPr>
                <w:rFonts w:eastAsia="宋体"/>
                <w:szCs w:val="20"/>
                <w:lang w:eastAsia="zh-CN"/>
              </w:rPr>
            </w:pPr>
            <w:bookmarkStart w:id="10" w:name="_GoBack"/>
            <w:bookmarkEnd w:id="10"/>
            <w:r w:rsidRPr="00954597">
              <w:rPr>
                <w:rFonts w:eastAsia="宋体" w:hint="eastAsia"/>
                <w:szCs w:val="20"/>
                <w:lang w:eastAsia="zh-CN"/>
              </w:rPr>
              <w:t>Company</w:t>
            </w:r>
          </w:p>
        </w:tc>
        <w:tc>
          <w:tcPr>
            <w:tcW w:w="7690" w:type="dxa"/>
            <w:shd w:val="clear" w:color="auto" w:fill="auto"/>
          </w:tcPr>
          <w:p w14:paraId="092F9A6C" w14:textId="77777777" w:rsidR="00AB2228" w:rsidRPr="00954597" w:rsidRDefault="00AB2228" w:rsidP="00E34C3B">
            <w:pPr>
              <w:spacing w:after="120"/>
              <w:rPr>
                <w:rFonts w:eastAsia="宋体"/>
                <w:szCs w:val="20"/>
                <w:lang w:eastAsia="zh-CN"/>
              </w:rPr>
            </w:pPr>
            <w:r w:rsidRPr="00954597">
              <w:rPr>
                <w:rFonts w:eastAsia="宋体" w:hint="eastAsia"/>
                <w:szCs w:val="20"/>
                <w:lang w:eastAsia="zh-CN"/>
              </w:rPr>
              <w:t>Comments</w:t>
            </w:r>
          </w:p>
        </w:tc>
      </w:tr>
      <w:tr w:rsidR="00AB2228" w:rsidRPr="00954597" w14:paraId="44AAD1EA" w14:textId="77777777" w:rsidTr="00E34C3B">
        <w:tc>
          <w:tcPr>
            <w:tcW w:w="1372" w:type="dxa"/>
            <w:shd w:val="clear" w:color="auto" w:fill="auto"/>
          </w:tcPr>
          <w:p w14:paraId="025A983A" w14:textId="77777777" w:rsidR="00AB2228" w:rsidRPr="00954597" w:rsidRDefault="00AB2228" w:rsidP="00E34C3B">
            <w:pPr>
              <w:spacing w:after="120"/>
              <w:rPr>
                <w:rFonts w:eastAsia="宋体"/>
                <w:szCs w:val="20"/>
                <w:lang w:eastAsia="zh-CN"/>
              </w:rPr>
            </w:pPr>
          </w:p>
        </w:tc>
        <w:tc>
          <w:tcPr>
            <w:tcW w:w="7690" w:type="dxa"/>
            <w:shd w:val="clear" w:color="auto" w:fill="auto"/>
          </w:tcPr>
          <w:p w14:paraId="688EADB4" w14:textId="77777777" w:rsidR="00AB2228" w:rsidRPr="00954597" w:rsidRDefault="00AB2228" w:rsidP="00E34C3B">
            <w:pPr>
              <w:spacing w:after="120"/>
              <w:rPr>
                <w:rFonts w:eastAsia="宋体"/>
                <w:szCs w:val="20"/>
                <w:lang w:eastAsia="zh-CN"/>
              </w:rPr>
            </w:pPr>
          </w:p>
        </w:tc>
      </w:tr>
      <w:tr w:rsidR="00AB2228" w:rsidRPr="00954597" w14:paraId="3AC14DE1" w14:textId="77777777" w:rsidTr="00E34C3B">
        <w:tc>
          <w:tcPr>
            <w:tcW w:w="1372" w:type="dxa"/>
            <w:shd w:val="clear" w:color="auto" w:fill="auto"/>
          </w:tcPr>
          <w:p w14:paraId="6843D60C" w14:textId="77777777" w:rsidR="00AB2228" w:rsidRPr="00954597" w:rsidRDefault="00AB2228" w:rsidP="00E34C3B">
            <w:pPr>
              <w:spacing w:after="120"/>
              <w:rPr>
                <w:rFonts w:eastAsia="宋体"/>
                <w:szCs w:val="20"/>
                <w:lang w:eastAsia="zh-CN"/>
              </w:rPr>
            </w:pPr>
          </w:p>
        </w:tc>
        <w:tc>
          <w:tcPr>
            <w:tcW w:w="7690" w:type="dxa"/>
            <w:shd w:val="clear" w:color="auto" w:fill="auto"/>
          </w:tcPr>
          <w:p w14:paraId="0D77749C" w14:textId="77777777" w:rsidR="00AB2228" w:rsidRPr="00954597" w:rsidRDefault="00AB2228" w:rsidP="00E34C3B">
            <w:pPr>
              <w:spacing w:after="120"/>
              <w:rPr>
                <w:rFonts w:eastAsia="宋体"/>
                <w:szCs w:val="20"/>
                <w:lang w:eastAsia="zh-CN"/>
              </w:rPr>
            </w:pPr>
          </w:p>
        </w:tc>
      </w:tr>
      <w:tr w:rsidR="00AB2228" w:rsidRPr="00954597" w14:paraId="3B95DF25" w14:textId="77777777" w:rsidTr="00E34C3B">
        <w:tc>
          <w:tcPr>
            <w:tcW w:w="1372" w:type="dxa"/>
            <w:shd w:val="clear" w:color="auto" w:fill="auto"/>
          </w:tcPr>
          <w:p w14:paraId="24D575F9" w14:textId="77777777" w:rsidR="00AB2228" w:rsidRPr="00954597" w:rsidRDefault="00AB2228" w:rsidP="00E34C3B">
            <w:pPr>
              <w:spacing w:after="120"/>
              <w:rPr>
                <w:rFonts w:eastAsia="宋体"/>
                <w:szCs w:val="20"/>
                <w:lang w:eastAsia="zh-CN"/>
              </w:rPr>
            </w:pPr>
          </w:p>
        </w:tc>
        <w:tc>
          <w:tcPr>
            <w:tcW w:w="7690" w:type="dxa"/>
            <w:shd w:val="clear" w:color="auto" w:fill="auto"/>
          </w:tcPr>
          <w:p w14:paraId="2C1BA501" w14:textId="77777777" w:rsidR="00AB2228" w:rsidRPr="00954597" w:rsidRDefault="00AB2228" w:rsidP="00E34C3B">
            <w:pPr>
              <w:spacing w:after="120"/>
              <w:rPr>
                <w:rFonts w:eastAsia="宋体"/>
                <w:szCs w:val="20"/>
                <w:lang w:eastAsia="zh-CN"/>
              </w:rPr>
            </w:pPr>
          </w:p>
        </w:tc>
      </w:tr>
      <w:tr w:rsidR="00AB2228" w:rsidRPr="00954597" w14:paraId="479010C0" w14:textId="77777777" w:rsidTr="00E34C3B">
        <w:tc>
          <w:tcPr>
            <w:tcW w:w="1372" w:type="dxa"/>
            <w:shd w:val="clear" w:color="auto" w:fill="auto"/>
          </w:tcPr>
          <w:p w14:paraId="7F9E68BA" w14:textId="77777777" w:rsidR="00AB2228" w:rsidRPr="00954597" w:rsidRDefault="00AB2228" w:rsidP="00E34C3B">
            <w:pPr>
              <w:spacing w:after="120"/>
              <w:rPr>
                <w:rFonts w:eastAsia="宋体"/>
                <w:szCs w:val="20"/>
                <w:lang w:eastAsia="zh-CN"/>
              </w:rPr>
            </w:pPr>
          </w:p>
        </w:tc>
        <w:tc>
          <w:tcPr>
            <w:tcW w:w="7690" w:type="dxa"/>
            <w:shd w:val="clear" w:color="auto" w:fill="auto"/>
          </w:tcPr>
          <w:p w14:paraId="7B24A30D" w14:textId="77777777" w:rsidR="00AB2228" w:rsidRPr="00954597" w:rsidRDefault="00AB2228" w:rsidP="00E34C3B">
            <w:pPr>
              <w:spacing w:after="120"/>
              <w:rPr>
                <w:rFonts w:eastAsia="宋体"/>
                <w:szCs w:val="20"/>
                <w:lang w:eastAsia="zh-CN"/>
              </w:rPr>
            </w:pPr>
          </w:p>
        </w:tc>
      </w:tr>
      <w:tr w:rsidR="00AB2228" w:rsidRPr="00954597" w14:paraId="21335B24" w14:textId="77777777" w:rsidTr="00E34C3B">
        <w:tc>
          <w:tcPr>
            <w:tcW w:w="1372" w:type="dxa"/>
            <w:shd w:val="clear" w:color="auto" w:fill="auto"/>
          </w:tcPr>
          <w:p w14:paraId="7CDF664B" w14:textId="77777777" w:rsidR="00AB2228" w:rsidRPr="00954597" w:rsidRDefault="00AB2228" w:rsidP="00E34C3B">
            <w:pPr>
              <w:spacing w:after="120"/>
              <w:rPr>
                <w:rFonts w:eastAsia="宋体"/>
                <w:szCs w:val="20"/>
                <w:lang w:eastAsia="zh-CN"/>
              </w:rPr>
            </w:pPr>
          </w:p>
        </w:tc>
        <w:tc>
          <w:tcPr>
            <w:tcW w:w="7690" w:type="dxa"/>
            <w:shd w:val="clear" w:color="auto" w:fill="auto"/>
          </w:tcPr>
          <w:p w14:paraId="21645591" w14:textId="77777777" w:rsidR="00AB2228" w:rsidRPr="00954597" w:rsidRDefault="00AB2228" w:rsidP="00E34C3B">
            <w:pPr>
              <w:spacing w:after="120"/>
              <w:rPr>
                <w:rFonts w:eastAsia="宋体"/>
                <w:szCs w:val="20"/>
                <w:lang w:eastAsia="zh-CN"/>
              </w:rPr>
            </w:pPr>
          </w:p>
        </w:tc>
      </w:tr>
      <w:tr w:rsidR="00AB2228" w:rsidRPr="00954597" w14:paraId="32DB5FCE" w14:textId="77777777" w:rsidTr="00E34C3B">
        <w:tc>
          <w:tcPr>
            <w:tcW w:w="1372" w:type="dxa"/>
            <w:shd w:val="clear" w:color="auto" w:fill="auto"/>
          </w:tcPr>
          <w:p w14:paraId="4A3C4826" w14:textId="77777777" w:rsidR="00AB2228" w:rsidRPr="00954597" w:rsidRDefault="00AB2228" w:rsidP="00E34C3B">
            <w:pPr>
              <w:spacing w:after="120"/>
              <w:rPr>
                <w:rFonts w:eastAsia="宋体"/>
                <w:szCs w:val="20"/>
                <w:lang w:eastAsia="zh-CN"/>
              </w:rPr>
            </w:pPr>
          </w:p>
        </w:tc>
        <w:tc>
          <w:tcPr>
            <w:tcW w:w="7690" w:type="dxa"/>
            <w:shd w:val="clear" w:color="auto" w:fill="auto"/>
          </w:tcPr>
          <w:p w14:paraId="05A8AC01" w14:textId="77777777" w:rsidR="00AB2228" w:rsidRPr="00954597" w:rsidRDefault="00AB2228" w:rsidP="00E34C3B">
            <w:pPr>
              <w:spacing w:after="120"/>
              <w:rPr>
                <w:rFonts w:eastAsia="宋体"/>
                <w:szCs w:val="20"/>
                <w:lang w:eastAsia="zh-CN"/>
              </w:rPr>
            </w:pPr>
          </w:p>
        </w:tc>
      </w:tr>
      <w:tr w:rsidR="00AB2228" w:rsidRPr="00954597" w14:paraId="3A608BC5" w14:textId="77777777" w:rsidTr="00E34C3B">
        <w:tc>
          <w:tcPr>
            <w:tcW w:w="1372" w:type="dxa"/>
            <w:shd w:val="clear" w:color="auto" w:fill="auto"/>
          </w:tcPr>
          <w:p w14:paraId="24F73994" w14:textId="77777777" w:rsidR="00AB2228" w:rsidRPr="00954597" w:rsidRDefault="00AB2228" w:rsidP="00E34C3B">
            <w:pPr>
              <w:spacing w:after="120"/>
              <w:rPr>
                <w:rFonts w:eastAsia="宋体"/>
                <w:szCs w:val="20"/>
                <w:lang w:eastAsia="zh-CN"/>
              </w:rPr>
            </w:pPr>
          </w:p>
        </w:tc>
        <w:tc>
          <w:tcPr>
            <w:tcW w:w="7690" w:type="dxa"/>
            <w:shd w:val="clear" w:color="auto" w:fill="auto"/>
          </w:tcPr>
          <w:p w14:paraId="3B68B124" w14:textId="77777777" w:rsidR="00AB2228" w:rsidRPr="00954597" w:rsidRDefault="00AB2228" w:rsidP="00E34C3B">
            <w:pPr>
              <w:spacing w:after="120"/>
              <w:rPr>
                <w:rFonts w:eastAsia="宋体"/>
                <w:szCs w:val="20"/>
                <w:lang w:eastAsia="zh-CN"/>
              </w:rPr>
            </w:pPr>
          </w:p>
        </w:tc>
      </w:tr>
      <w:tr w:rsidR="00AB2228" w:rsidRPr="00954597" w14:paraId="3777EEC9" w14:textId="77777777" w:rsidTr="00E34C3B">
        <w:tc>
          <w:tcPr>
            <w:tcW w:w="1372" w:type="dxa"/>
            <w:shd w:val="clear" w:color="auto" w:fill="auto"/>
          </w:tcPr>
          <w:p w14:paraId="24DEC84E" w14:textId="77777777" w:rsidR="00AB2228" w:rsidRPr="00954597" w:rsidRDefault="00AB2228" w:rsidP="00E34C3B">
            <w:pPr>
              <w:spacing w:after="120"/>
              <w:rPr>
                <w:rFonts w:eastAsia="宋体"/>
                <w:szCs w:val="20"/>
                <w:lang w:eastAsia="zh-CN"/>
              </w:rPr>
            </w:pPr>
          </w:p>
        </w:tc>
        <w:tc>
          <w:tcPr>
            <w:tcW w:w="7690" w:type="dxa"/>
            <w:shd w:val="clear" w:color="auto" w:fill="auto"/>
          </w:tcPr>
          <w:p w14:paraId="11B7139B" w14:textId="77777777" w:rsidR="00AB2228" w:rsidRPr="00954597" w:rsidRDefault="00AB2228" w:rsidP="00E34C3B">
            <w:pPr>
              <w:spacing w:after="120"/>
              <w:rPr>
                <w:rFonts w:eastAsia="宋体"/>
                <w:szCs w:val="20"/>
                <w:lang w:eastAsia="zh-CN"/>
              </w:rPr>
            </w:pPr>
          </w:p>
        </w:tc>
      </w:tr>
      <w:tr w:rsidR="00AB2228" w:rsidRPr="00954597" w14:paraId="4FDD21E3" w14:textId="77777777" w:rsidTr="00E34C3B">
        <w:tc>
          <w:tcPr>
            <w:tcW w:w="1372" w:type="dxa"/>
            <w:shd w:val="clear" w:color="auto" w:fill="auto"/>
          </w:tcPr>
          <w:p w14:paraId="0F1067D2" w14:textId="77777777" w:rsidR="00AB2228" w:rsidRPr="00954597" w:rsidRDefault="00AB2228" w:rsidP="00E34C3B">
            <w:pPr>
              <w:spacing w:after="120"/>
              <w:rPr>
                <w:rFonts w:eastAsia="宋体"/>
                <w:szCs w:val="20"/>
                <w:lang w:eastAsia="zh-CN"/>
              </w:rPr>
            </w:pPr>
          </w:p>
        </w:tc>
        <w:tc>
          <w:tcPr>
            <w:tcW w:w="7690" w:type="dxa"/>
            <w:shd w:val="clear" w:color="auto" w:fill="auto"/>
          </w:tcPr>
          <w:p w14:paraId="036B8BC1" w14:textId="77777777" w:rsidR="00AB2228" w:rsidRPr="00954597" w:rsidRDefault="00AB2228" w:rsidP="00E34C3B">
            <w:pPr>
              <w:spacing w:after="120"/>
              <w:rPr>
                <w:rFonts w:eastAsia="宋体"/>
                <w:szCs w:val="20"/>
                <w:lang w:eastAsia="zh-CN"/>
              </w:rPr>
            </w:pPr>
          </w:p>
        </w:tc>
      </w:tr>
      <w:tr w:rsidR="00AB2228" w:rsidRPr="00954597" w14:paraId="00F7958D" w14:textId="77777777" w:rsidTr="00E34C3B">
        <w:tc>
          <w:tcPr>
            <w:tcW w:w="1372" w:type="dxa"/>
            <w:shd w:val="clear" w:color="auto" w:fill="auto"/>
          </w:tcPr>
          <w:p w14:paraId="7169D2D6" w14:textId="77777777" w:rsidR="00AB2228" w:rsidRPr="00954597" w:rsidRDefault="00AB2228" w:rsidP="00E34C3B">
            <w:pPr>
              <w:spacing w:after="120"/>
              <w:rPr>
                <w:rFonts w:eastAsia="宋体"/>
                <w:szCs w:val="20"/>
                <w:lang w:eastAsia="zh-CN"/>
              </w:rPr>
            </w:pPr>
          </w:p>
        </w:tc>
        <w:tc>
          <w:tcPr>
            <w:tcW w:w="7690" w:type="dxa"/>
            <w:shd w:val="clear" w:color="auto" w:fill="auto"/>
          </w:tcPr>
          <w:p w14:paraId="03CA3FA0" w14:textId="77777777" w:rsidR="00AB2228" w:rsidRPr="00954597" w:rsidRDefault="00AB2228" w:rsidP="00E34C3B">
            <w:pPr>
              <w:spacing w:after="120"/>
              <w:rPr>
                <w:rFonts w:eastAsia="宋体"/>
                <w:szCs w:val="20"/>
                <w:lang w:eastAsia="zh-CN"/>
              </w:rPr>
            </w:pPr>
          </w:p>
        </w:tc>
      </w:tr>
      <w:tr w:rsidR="00AB2228" w:rsidRPr="00954597" w14:paraId="0496177F" w14:textId="77777777" w:rsidTr="00E34C3B">
        <w:tc>
          <w:tcPr>
            <w:tcW w:w="1372" w:type="dxa"/>
            <w:shd w:val="clear" w:color="auto" w:fill="auto"/>
          </w:tcPr>
          <w:p w14:paraId="3530ED15" w14:textId="77777777" w:rsidR="00AB2228" w:rsidRPr="00954597" w:rsidRDefault="00AB2228" w:rsidP="00E34C3B">
            <w:pPr>
              <w:spacing w:after="120"/>
              <w:rPr>
                <w:rFonts w:eastAsia="宋体"/>
                <w:szCs w:val="20"/>
                <w:lang w:eastAsia="zh-CN"/>
              </w:rPr>
            </w:pPr>
          </w:p>
        </w:tc>
        <w:tc>
          <w:tcPr>
            <w:tcW w:w="7690" w:type="dxa"/>
            <w:shd w:val="clear" w:color="auto" w:fill="auto"/>
          </w:tcPr>
          <w:p w14:paraId="31041493" w14:textId="77777777" w:rsidR="00AB2228" w:rsidRPr="00954597" w:rsidRDefault="00AB2228" w:rsidP="00E34C3B">
            <w:pPr>
              <w:spacing w:after="120"/>
              <w:rPr>
                <w:rFonts w:eastAsia="宋体"/>
                <w:szCs w:val="20"/>
                <w:lang w:eastAsia="zh-CN"/>
              </w:rPr>
            </w:pPr>
          </w:p>
        </w:tc>
      </w:tr>
      <w:tr w:rsidR="00AB2228" w:rsidRPr="00954597" w14:paraId="371AE89B" w14:textId="77777777" w:rsidTr="00E34C3B">
        <w:tc>
          <w:tcPr>
            <w:tcW w:w="1372" w:type="dxa"/>
            <w:shd w:val="clear" w:color="auto" w:fill="auto"/>
          </w:tcPr>
          <w:p w14:paraId="0D1014EE" w14:textId="77777777" w:rsidR="00AB2228" w:rsidRPr="00954597" w:rsidRDefault="00AB2228" w:rsidP="00E34C3B">
            <w:pPr>
              <w:spacing w:after="120"/>
              <w:rPr>
                <w:rFonts w:eastAsia="宋体"/>
                <w:szCs w:val="20"/>
                <w:lang w:eastAsia="zh-CN"/>
              </w:rPr>
            </w:pPr>
          </w:p>
        </w:tc>
        <w:tc>
          <w:tcPr>
            <w:tcW w:w="7690" w:type="dxa"/>
            <w:shd w:val="clear" w:color="auto" w:fill="auto"/>
          </w:tcPr>
          <w:p w14:paraId="3CFFA99E" w14:textId="77777777" w:rsidR="00AB2228" w:rsidRPr="00954597" w:rsidRDefault="00AB2228" w:rsidP="00E34C3B">
            <w:pPr>
              <w:spacing w:after="120"/>
              <w:rPr>
                <w:rFonts w:eastAsia="宋体"/>
                <w:szCs w:val="20"/>
                <w:lang w:eastAsia="zh-CN"/>
              </w:rPr>
            </w:pPr>
          </w:p>
        </w:tc>
      </w:tr>
      <w:tr w:rsidR="00AB2228" w:rsidRPr="00954597" w14:paraId="5BB883E7" w14:textId="77777777" w:rsidTr="00E34C3B">
        <w:tc>
          <w:tcPr>
            <w:tcW w:w="1372" w:type="dxa"/>
            <w:shd w:val="clear" w:color="auto" w:fill="auto"/>
          </w:tcPr>
          <w:p w14:paraId="1E5A4825" w14:textId="77777777" w:rsidR="00AB2228" w:rsidRPr="00954597" w:rsidRDefault="00AB2228" w:rsidP="00E34C3B">
            <w:pPr>
              <w:spacing w:after="120"/>
              <w:rPr>
                <w:rFonts w:eastAsia="宋体"/>
                <w:szCs w:val="20"/>
                <w:lang w:eastAsia="zh-CN"/>
              </w:rPr>
            </w:pPr>
          </w:p>
        </w:tc>
        <w:tc>
          <w:tcPr>
            <w:tcW w:w="7690" w:type="dxa"/>
            <w:shd w:val="clear" w:color="auto" w:fill="auto"/>
          </w:tcPr>
          <w:p w14:paraId="088E7203" w14:textId="77777777" w:rsidR="00AB2228" w:rsidRPr="00954597" w:rsidRDefault="00AB2228" w:rsidP="00E34C3B">
            <w:pPr>
              <w:spacing w:after="120"/>
              <w:rPr>
                <w:rFonts w:eastAsia="宋体"/>
                <w:szCs w:val="20"/>
                <w:lang w:eastAsia="zh-CN"/>
              </w:rPr>
            </w:pPr>
          </w:p>
        </w:tc>
      </w:tr>
      <w:tr w:rsidR="00AB2228" w:rsidRPr="00954597" w14:paraId="17DB642B" w14:textId="77777777" w:rsidTr="00E34C3B">
        <w:tc>
          <w:tcPr>
            <w:tcW w:w="1372" w:type="dxa"/>
            <w:shd w:val="clear" w:color="auto" w:fill="auto"/>
          </w:tcPr>
          <w:p w14:paraId="50A91234" w14:textId="77777777" w:rsidR="00AB2228" w:rsidRPr="00954597" w:rsidRDefault="00AB2228" w:rsidP="00E34C3B">
            <w:pPr>
              <w:spacing w:after="120"/>
              <w:rPr>
                <w:rFonts w:eastAsia="宋体"/>
                <w:szCs w:val="20"/>
                <w:lang w:eastAsia="zh-CN"/>
              </w:rPr>
            </w:pPr>
          </w:p>
        </w:tc>
        <w:tc>
          <w:tcPr>
            <w:tcW w:w="7690" w:type="dxa"/>
            <w:shd w:val="clear" w:color="auto" w:fill="auto"/>
          </w:tcPr>
          <w:p w14:paraId="012C3434" w14:textId="77777777" w:rsidR="00AB2228" w:rsidRPr="00954597" w:rsidRDefault="00AB2228" w:rsidP="00E34C3B">
            <w:pPr>
              <w:spacing w:after="120"/>
              <w:rPr>
                <w:rFonts w:eastAsia="宋体"/>
                <w:szCs w:val="20"/>
                <w:lang w:eastAsia="zh-CN"/>
              </w:rPr>
            </w:pPr>
          </w:p>
        </w:tc>
      </w:tr>
      <w:tr w:rsidR="00AB2228" w:rsidRPr="00954597" w14:paraId="7EAA587C" w14:textId="77777777" w:rsidTr="00E34C3B">
        <w:tc>
          <w:tcPr>
            <w:tcW w:w="1372" w:type="dxa"/>
            <w:shd w:val="clear" w:color="auto" w:fill="auto"/>
          </w:tcPr>
          <w:p w14:paraId="569E7EB7" w14:textId="77777777" w:rsidR="00AB2228" w:rsidRPr="00954597" w:rsidRDefault="00AB2228" w:rsidP="00E34C3B">
            <w:pPr>
              <w:spacing w:after="120"/>
              <w:rPr>
                <w:rFonts w:eastAsia="宋体"/>
                <w:szCs w:val="20"/>
                <w:lang w:eastAsia="zh-CN"/>
              </w:rPr>
            </w:pPr>
          </w:p>
        </w:tc>
        <w:tc>
          <w:tcPr>
            <w:tcW w:w="7690" w:type="dxa"/>
            <w:shd w:val="clear" w:color="auto" w:fill="auto"/>
          </w:tcPr>
          <w:p w14:paraId="1970278F" w14:textId="77777777" w:rsidR="00AB2228" w:rsidRPr="00954597" w:rsidRDefault="00AB2228" w:rsidP="00E34C3B">
            <w:pPr>
              <w:spacing w:after="120"/>
              <w:rPr>
                <w:rFonts w:eastAsia="宋体"/>
                <w:szCs w:val="20"/>
                <w:lang w:eastAsia="zh-CN"/>
              </w:rPr>
            </w:pPr>
          </w:p>
        </w:tc>
      </w:tr>
      <w:tr w:rsidR="00AB2228" w:rsidRPr="00954597" w14:paraId="080E3240" w14:textId="77777777" w:rsidTr="00E34C3B">
        <w:tc>
          <w:tcPr>
            <w:tcW w:w="1372" w:type="dxa"/>
            <w:shd w:val="clear" w:color="auto" w:fill="auto"/>
          </w:tcPr>
          <w:p w14:paraId="68118E72" w14:textId="77777777" w:rsidR="00AB2228" w:rsidRPr="00954597" w:rsidRDefault="00AB2228" w:rsidP="00E34C3B">
            <w:pPr>
              <w:spacing w:after="120"/>
              <w:rPr>
                <w:rFonts w:eastAsia="宋体"/>
                <w:szCs w:val="20"/>
                <w:lang w:eastAsia="zh-CN"/>
              </w:rPr>
            </w:pPr>
          </w:p>
        </w:tc>
        <w:tc>
          <w:tcPr>
            <w:tcW w:w="7690" w:type="dxa"/>
            <w:shd w:val="clear" w:color="auto" w:fill="auto"/>
          </w:tcPr>
          <w:p w14:paraId="04929FEE" w14:textId="77777777" w:rsidR="00AB2228" w:rsidRPr="00954597" w:rsidRDefault="00AB2228" w:rsidP="00E34C3B">
            <w:pPr>
              <w:spacing w:after="120"/>
              <w:rPr>
                <w:rFonts w:eastAsia="宋体"/>
                <w:szCs w:val="20"/>
                <w:lang w:eastAsia="zh-CN"/>
              </w:rPr>
            </w:pPr>
          </w:p>
        </w:tc>
      </w:tr>
      <w:tr w:rsidR="00AB2228" w:rsidRPr="00954597" w14:paraId="67DBBF20" w14:textId="77777777" w:rsidTr="00E34C3B">
        <w:tc>
          <w:tcPr>
            <w:tcW w:w="1372" w:type="dxa"/>
            <w:shd w:val="clear" w:color="auto" w:fill="auto"/>
          </w:tcPr>
          <w:p w14:paraId="23AA6AFD" w14:textId="77777777" w:rsidR="00AB2228" w:rsidRPr="00954597" w:rsidRDefault="00AB2228" w:rsidP="00E34C3B">
            <w:pPr>
              <w:spacing w:after="120"/>
              <w:rPr>
                <w:rFonts w:eastAsia="宋体"/>
                <w:szCs w:val="20"/>
                <w:lang w:eastAsia="zh-CN"/>
              </w:rPr>
            </w:pPr>
          </w:p>
        </w:tc>
        <w:tc>
          <w:tcPr>
            <w:tcW w:w="7690" w:type="dxa"/>
            <w:shd w:val="clear" w:color="auto" w:fill="auto"/>
          </w:tcPr>
          <w:p w14:paraId="5BD7260E" w14:textId="77777777" w:rsidR="00AB2228" w:rsidRPr="00954597" w:rsidRDefault="00AB2228" w:rsidP="00E34C3B">
            <w:pPr>
              <w:spacing w:after="120"/>
              <w:rPr>
                <w:rFonts w:eastAsia="宋体"/>
                <w:szCs w:val="20"/>
                <w:lang w:eastAsia="zh-CN"/>
              </w:rPr>
            </w:pPr>
          </w:p>
        </w:tc>
      </w:tr>
      <w:tr w:rsidR="00AB2228" w:rsidRPr="00954597" w14:paraId="5C60A370" w14:textId="77777777" w:rsidTr="00E34C3B">
        <w:tc>
          <w:tcPr>
            <w:tcW w:w="1372" w:type="dxa"/>
            <w:shd w:val="clear" w:color="auto" w:fill="auto"/>
          </w:tcPr>
          <w:p w14:paraId="744018DF" w14:textId="77777777" w:rsidR="00AB2228" w:rsidRPr="00954597" w:rsidRDefault="00AB2228" w:rsidP="00E34C3B">
            <w:pPr>
              <w:spacing w:after="120"/>
              <w:rPr>
                <w:rFonts w:eastAsia="宋体"/>
                <w:szCs w:val="20"/>
                <w:lang w:eastAsia="zh-CN"/>
              </w:rPr>
            </w:pPr>
          </w:p>
        </w:tc>
        <w:tc>
          <w:tcPr>
            <w:tcW w:w="7690" w:type="dxa"/>
            <w:shd w:val="clear" w:color="auto" w:fill="auto"/>
          </w:tcPr>
          <w:p w14:paraId="5A071294" w14:textId="77777777" w:rsidR="00AB2228" w:rsidRPr="00954597" w:rsidRDefault="00AB2228" w:rsidP="00E34C3B">
            <w:pPr>
              <w:spacing w:after="120"/>
              <w:rPr>
                <w:rFonts w:eastAsia="宋体"/>
                <w:szCs w:val="20"/>
                <w:lang w:eastAsia="zh-CN"/>
              </w:rPr>
            </w:pPr>
          </w:p>
        </w:tc>
      </w:tr>
      <w:tr w:rsidR="00AB2228" w:rsidRPr="00954597" w14:paraId="6D84BBE3" w14:textId="77777777" w:rsidTr="00E34C3B">
        <w:tc>
          <w:tcPr>
            <w:tcW w:w="1372" w:type="dxa"/>
            <w:shd w:val="clear" w:color="auto" w:fill="auto"/>
          </w:tcPr>
          <w:p w14:paraId="026ADA34" w14:textId="77777777" w:rsidR="00AB2228" w:rsidRPr="00954597" w:rsidRDefault="00AB2228" w:rsidP="00E34C3B">
            <w:pPr>
              <w:spacing w:after="120"/>
              <w:rPr>
                <w:rFonts w:eastAsia="宋体"/>
                <w:szCs w:val="20"/>
                <w:lang w:eastAsia="zh-CN"/>
              </w:rPr>
            </w:pPr>
          </w:p>
        </w:tc>
        <w:tc>
          <w:tcPr>
            <w:tcW w:w="7690" w:type="dxa"/>
            <w:shd w:val="clear" w:color="auto" w:fill="auto"/>
          </w:tcPr>
          <w:p w14:paraId="5841C08D" w14:textId="77777777" w:rsidR="00AB2228" w:rsidRPr="00954597" w:rsidRDefault="00AB2228" w:rsidP="00E34C3B">
            <w:pPr>
              <w:spacing w:after="120"/>
              <w:rPr>
                <w:rFonts w:eastAsia="宋体"/>
                <w:szCs w:val="20"/>
                <w:lang w:eastAsia="zh-CN"/>
              </w:rPr>
            </w:pPr>
          </w:p>
        </w:tc>
      </w:tr>
      <w:tr w:rsidR="00AB2228" w:rsidRPr="00954597" w14:paraId="7CD1D193" w14:textId="77777777" w:rsidTr="00E34C3B">
        <w:tc>
          <w:tcPr>
            <w:tcW w:w="1372" w:type="dxa"/>
            <w:shd w:val="clear" w:color="auto" w:fill="auto"/>
          </w:tcPr>
          <w:p w14:paraId="1828DC11" w14:textId="77777777" w:rsidR="00AB2228" w:rsidRPr="00954597" w:rsidRDefault="00AB2228" w:rsidP="00E34C3B">
            <w:pPr>
              <w:spacing w:after="120"/>
              <w:rPr>
                <w:rFonts w:eastAsia="宋体"/>
                <w:szCs w:val="20"/>
                <w:lang w:eastAsia="zh-CN"/>
              </w:rPr>
            </w:pPr>
          </w:p>
        </w:tc>
        <w:tc>
          <w:tcPr>
            <w:tcW w:w="7690" w:type="dxa"/>
            <w:shd w:val="clear" w:color="auto" w:fill="auto"/>
          </w:tcPr>
          <w:p w14:paraId="728F4187" w14:textId="77777777" w:rsidR="00AB2228" w:rsidRPr="00954597" w:rsidRDefault="00AB2228" w:rsidP="00E34C3B">
            <w:pPr>
              <w:spacing w:after="120"/>
              <w:rPr>
                <w:rFonts w:eastAsia="宋体"/>
                <w:szCs w:val="20"/>
                <w:lang w:eastAsia="zh-CN"/>
              </w:rPr>
            </w:pPr>
          </w:p>
        </w:tc>
      </w:tr>
      <w:tr w:rsidR="00AB2228" w:rsidRPr="00954597" w14:paraId="1E2C7E70" w14:textId="77777777" w:rsidTr="00E34C3B">
        <w:tc>
          <w:tcPr>
            <w:tcW w:w="1372" w:type="dxa"/>
            <w:shd w:val="clear" w:color="auto" w:fill="auto"/>
          </w:tcPr>
          <w:p w14:paraId="1861E639" w14:textId="77777777" w:rsidR="00AB2228" w:rsidRPr="00954597" w:rsidRDefault="00AB2228" w:rsidP="00E34C3B">
            <w:pPr>
              <w:spacing w:after="120"/>
              <w:rPr>
                <w:rFonts w:eastAsia="宋体"/>
                <w:szCs w:val="20"/>
                <w:lang w:eastAsia="zh-CN"/>
              </w:rPr>
            </w:pPr>
          </w:p>
        </w:tc>
        <w:tc>
          <w:tcPr>
            <w:tcW w:w="7690" w:type="dxa"/>
            <w:shd w:val="clear" w:color="auto" w:fill="auto"/>
          </w:tcPr>
          <w:p w14:paraId="7EC9C8E2" w14:textId="77777777" w:rsidR="00AB2228" w:rsidRPr="00954597" w:rsidRDefault="00AB2228" w:rsidP="00E34C3B">
            <w:pPr>
              <w:spacing w:after="120"/>
              <w:rPr>
                <w:rFonts w:eastAsia="宋体"/>
                <w:szCs w:val="20"/>
                <w:lang w:eastAsia="zh-CN"/>
              </w:rPr>
            </w:pPr>
          </w:p>
        </w:tc>
      </w:tr>
      <w:tr w:rsidR="00AB2228" w:rsidRPr="00954597" w14:paraId="1282B99E" w14:textId="77777777" w:rsidTr="00E34C3B">
        <w:tc>
          <w:tcPr>
            <w:tcW w:w="1372" w:type="dxa"/>
            <w:shd w:val="clear" w:color="auto" w:fill="auto"/>
          </w:tcPr>
          <w:p w14:paraId="2BFB5DBD" w14:textId="77777777" w:rsidR="00AB2228" w:rsidRPr="00954597" w:rsidRDefault="00AB2228" w:rsidP="00E34C3B">
            <w:pPr>
              <w:spacing w:after="120"/>
              <w:rPr>
                <w:rFonts w:eastAsia="宋体"/>
                <w:szCs w:val="20"/>
                <w:lang w:eastAsia="zh-CN"/>
              </w:rPr>
            </w:pPr>
          </w:p>
        </w:tc>
        <w:tc>
          <w:tcPr>
            <w:tcW w:w="7690" w:type="dxa"/>
            <w:shd w:val="clear" w:color="auto" w:fill="auto"/>
          </w:tcPr>
          <w:p w14:paraId="6547E756" w14:textId="77777777" w:rsidR="00AB2228" w:rsidRPr="00954597" w:rsidRDefault="00AB2228" w:rsidP="00E34C3B">
            <w:pPr>
              <w:spacing w:after="120"/>
              <w:rPr>
                <w:rFonts w:eastAsia="宋体"/>
                <w:szCs w:val="20"/>
                <w:lang w:eastAsia="zh-CN"/>
              </w:rPr>
            </w:pPr>
          </w:p>
        </w:tc>
      </w:tr>
    </w:tbl>
    <w:p w14:paraId="19FD729D" w14:textId="77777777"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a0"/>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a0"/>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aff0"/>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8C4E65" w:rsidP="00876CBB">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indices 16-20 in the table.</w:t>
      </w:r>
    </w:p>
    <w:p w14:paraId="48CF6F9E" w14:textId="77777777" w:rsidR="0082661C" w:rsidRPr="00E86E99" w:rsidRDefault="0082661C" w:rsidP="0082661C">
      <w:pPr>
        <w:pStyle w:val="aff0"/>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微软雅黑"/>
          <w:szCs w:val="20"/>
        </w:rPr>
        <w:t>indices 0-15.</w:t>
      </w: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lastRenderedPageBreak/>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8C4E65"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8C4E65"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8C4E65"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8C4E65"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8C4E65"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8C4E65"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lastRenderedPageBreak/>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w:t>
            </w:r>
            <w:r w:rsidRPr="00111FF6">
              <w:lastRenderedPageBreak/>
              <w:t>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lastRenderedPageBreak/>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Huawei/Hisi,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lastRenderedPageBreak/>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 xml:space="preserve">uawei/Hisi,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r w:rsidRPr="006552C3">
        <w:rPr>
          <w:rFonts w:eastAsia="宋体" w:hint="eastAsia"/>
          <w:color w:val="0070C0"/>
          <w:szCs w:val="20"/>
          <w:lang w:eastAsia="zh-CN"/>
        </w:rPr>
        <w:t>S</w:t>
      </w:r>
      <w:r w:rsidRPr="006552C3">
        <w:rPr>
          <w:rFonts w:eastAsia="宋体"/>
          <w:color w:val="0070C0"/>
          <w:szCs w:val="20"/>
          <w:lang w:eastAsia="zh-CN"/>
        </w:rPr>
        <w:t>preadtrum,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8C4E65" w:rsidP="0008397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02CDC33E" w14:textId="77777777" w:rsidR="008655BD" w:rsidRPr="0008210E" w:rsidRDefault="008655BD"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8C4E65" w:rsidP="00DC4780">
      <w:pPr>
        <w:pStyle w:val="aff0"/>
        <w:numPr>
          <w:ilvl w:val="0"/>
          <w:numId w:val="37"/>
        </w:numPr>
        <w:rPr>
          <w:lang w:eastAsia="x-none"/>
        </w:rPr>
      </w:pPr>
      <w:hyperlink r:id="rId52"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8C4E65" w:rsidP="00DC4780">
      <w:pPr>
        <w:pStyle w:val="aff0"/>
        <w:numPr>
          <w:ilvl w:val="0"/>
          <w:numId w:val="37"/>
        </w:numPr>
        <w:rPr>
          <w:lang w:eastAsia="x-none"/>
        </w:rPr>
      </w:pPr>
      <w:hyperlink r:id="rId53"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8C4E65" w:rsidP="00DC4780">
      <w:pPr>
        <w:pStyle w:val="aff0"/>
        <w:numPr>
          <w:ilvl w:val="0"/>
          <w:numId w:val="37"/>
        </w:numPr>
        <w:rPr>
          <w:lang w:eastAsia="x-none"/>
        </w:rPr>
      </w:pPr>
      <w:hyperlink r:id="rId54"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8C4E65" w:rsidP="00DC4780">
      <w:pPr>
        <w:pStyle w:val="aff0"/>
        <w:numPr>
          <w:ilvl w:val="0"/>
          <w:numId w:val="37"/>
        </w:numPr>
        <w:rPr>
          <w:lang w:eastAsia="x-none"/>
        </w:rPr>
      </w:pPr>
      <w:hyperlink r:id="rId55"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8C4E65" w:rsidP="00DC4780">
      <w:pPr>
        <w:pStyle w:val="aff0"/>
        <w:numPr>
          <w:ilvl w:val="0"/>
          <w:numId w:val="37"/>
        </w:numPr>
        <w:rPr>
          <w:lang w:eastAsia="x-none"/>
        </w:rPr>
      </w:pPr>
      <w:hyperlink r:id="rId56"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8C4E65" w:rsidP="00DC4780">
      <w:pPr>
        <w:pStyle w:val="aff0"/>
        <w:numPr>
          <w:ilvl w:val="0"/>
          <w:numId w:val="37"/>
        </w:numPr>
        <w:rPr>
          <w:lang w:eastAsia="x-none"/>
        </w:rPr>
      </w:pPr>
      <w:hyperlink r:id="rId57"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8C4E65" w:rsidP="00DC4780">
      <w:pPr>
        <w:pStyle w:val="aff0"/>
        <w:numPr>
          <w:ilvl w:val="0"/>
          <w:numId w:val="37"/>
        </w:numPr>
        <w:rPr>
          <w:lang w:eastAsia="x-none"/>
        </w:rPr>
      </w:pPr>
      <w:hyperlink r:id="rId58"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8C4E65" w:rsidP="00DC4780">
      <w:pPr>
        <w:pStyle w:val="aff0"/>
        <w:numPr>
          <w:ilvl w:val="0"/>
          <w:numId w:val="37"/>
        </w:numPr>
        <w:rPr>
          <w:lang w:eastAsia="x-none"/>
        </w:rPr>
      </w:pPr>
      <w:hyperlink r:id="rId59"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8C4E65" w:rsidP="00DC4780">
      <w:pPr>
        <w:pStyle w:val="aff0"/>
        <w:numPr>
          <w:ilvl w:val="0"/>
          <w:numId w:val="37"/>
        </w:numPr>
        <w:rPr>
          <w:lang w:eastAsia="x-none"/>
        </w:rPr>
      </w:pPr>
      <w:hyperlink r:id="rId60"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8C4E65" w:rsidP="00DC4780">
      <w:pPr>
        <w:pStyle w:val="aff0"/>
        <w:numPr>
          <w:ilvl w:val="0"/>
          <w:numId w:val="37"/>
        </w:numPr>
        <w:rPr>
          <w:lang w:eastAsia="x-none"/>
        </w:rPr>
      </w:pPr>
      <w:hyperlink r:id="rId61"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8C4E65" w:rsidP="00DC4780">
      <w:pPr>
        <w:pStyle w:val="aff0"/>
        <w:numPr>
          <w:ilvl w:val="0"/>
          <w:numId w:val="37"/>
        </w:numPr>
        <w:rPr>
          <w:lang w:eastAsia="x-none"/>
        </w:rPr>
      </w:pPr>
      <w:hyperlink r:id="rId62"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8C4E65" w:rsidP="00DC4780">
      <w:pPr>
        <w:pStyle w:val="aff0"/>
        <w:numPr>
          <w:ilvl w:val="0"/>
          <w:numId w:val="37"/>
        </w:numPr>
        <w:rPr>
          <w:lang w:eastAsia="x-none"/>
        </w:rPr>
      </w:pPr>
      <w:hyperlink r:id="rId63"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8C4E65" w:rsidP="00DC4780">
      <w:pPr>
        <w:pStyle w:val="aff0"/>
        <w:numPr>
          <w:ilvl w:val="0"/>
          <w:numId w:val="37"/>
        </w:numPr>
        <w:rPr>
          <w:lang w:eastAsia="x-none"/>
        </w:rPr>
      </w:pPr>
      <w:hyperlink r:id="rId64"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8C4E65" w:rsidP="00DC4780">
      <w:pPr>
        <w:pStyle w:val="aff0"/>
        <w:numPr>
          <w:ilvl w:val="0"/>
          <w:numId w:val="37"/>
        </w:numPr>
        <w:rPr>
          <w:lang w:eastAsia="x-none"/>
        </w:rPr>
      </w:pPr>
      <w:hyperlink r:id="rId65"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8C4E65" w:rsidP="00DC4780">
      <w:pPr>
        <w:pStyle w:val="aff0"/>
        <w:numPr>
          <w:ilvl w:val="0"/>
          <w:numId w:val="37"/>
        </w:numPr>
        <w:rPr>
          <w:lang w:eastAsia="x-none"/>
        </w:rPr>
      </w:pPr>
      <w:hyperlink r:id="rId66"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8C4E65" w:rsidP="00DC4780">
      <w:pPr>
        <w:pStyle w:val="aff0"/>
        <w:numPr>
          <w:ilvl w:val="0"/>
          <w:numId w:val="37"/>
        </w:numPr>
        <w:rPr>
          <w:lang w:eastAsia="x-none"/>
        </w:rPr>
      </w:pPr>
      <w:hyperlink r:id="rId67"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8C4E65" w:rsidP="00DC4780">
      <w:pPr>
        <w:pStyle w:val="aff0"/>
        <w:numPr>
          <w:ilvl w:val="0"/>
          <w:numId w:val="37"/>
        </w:numPr>
        <w:rPr>
          <w:lang w:eastAsia="x-none"/>
        </w:rPr>
      </w:pPr>
      <w:hyperlink r:id="rId68"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8C4E65" w:rsidP="00DC4780">
      <w:pPr>
        <w:pStyle w:val="aff0"/>
        <w:numPr>
          <w:ilvl w:val="0"/>
          <w:numId w:val="37"/>
        </w:numPr>
        <w:rPr>
          <w:lang w:eastAsia="x-none"/>
        </w:rPr>
      </w:pPr>
      <w:hyperlink r:id="rId69"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8C4E65" w:rsidP="00DC4780">
      <w:pPr>
        <w:pStyle w:val="aff0"/>
        <w:numPr>
          <w:ilvl w:val="0"/>
          <w:numId w:val="37"/>
        </w:numPr>
        <w:rPr>
          <w:lang w:eastAsia="x-none"/>
        </w:rPr>
      </w:pPr>
      <w:hyperlink r:id="rId70"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8C4E65" w:rsidP="00DC4780">
      <w:pPr>
        <w:pStyle w:val="aff0"/>
        <w:numPr>
          <w:ilvl w:val="0"/>
          <w:numId w:val="37"/>
        </w:numPr>
        <w:rPr>
          <w:lang w:eastAsia="x-none"/>
        </w:rPr>
      </w:pPr>
      <w:hyperlink r:id="rId71"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8C4E65" w:rsidP="00DC4780">
      <w:pPr>
        <w:pStyle w:val="aff0"/>
        <w:numPr>
          <w:ilvl w:val="0"/>
          <w:numId w:val="37"/>
        </w:numPr>
        <w:rPr>
          <w:lang w:eastAsia="x-none"/>
        </w:rPr>
      </w:pPr>
      <w:hyperlink r:id="rId72"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8C4E65" w:rsidP="00DC4780">
      <w:pPr>
        <w:pStyle w:val="aff0"/>
        <w:numPr>
          <w:ilvl w:val="0"/>
          <w:numId w:val="37"/>
        </w:numPr>
        <w:rPr>
          <w:lang w:eastAsia="x-none"/>
        </w:rPr>
      </w:pPr>
      <w:hyperlink r:id="rId73"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8C4E65" w:rsidP="00DC4780">
      <w:pPr>
        <w:pStyle w:val="aff0"/>
        <w:numPr>
          <w:ilvl w:val="0"/>
          <w:numId w:val="37"/>
        </w:numPr>
        <w:rPr>
          <w:lang w:eastAsia="x-none"/>
        </w:rPr>
      </w:pPr>
      <w:hyperlink r:id="rId74"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8C4E65" w:rsidP="00DC4780">
      <w:pPr>
        <w:pStyle w:val="aff0"/>
        <w:numPr>
          <w:ilvl w:val="0"/>
          <w:numId w:val="37"/>
        </w:numPr>
        <w:rPr>
          <w:lang w:eastAsia="x-none"/>
        </w:rPr>
      </w:pPr>
      <w:hyperlink r:id="rId75"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8C4E65" w:rsidP="00C532E7">
      <w:pPr>
        <w:pStyle w:val="aff0"/>
        <w:numPr>
          <w:ilvl w:val="0"/>
          <w:numId w:val="37"/>
        </w:numPr>
        <w:rPr>
          <w:lang w:eastAsia="x-none"/>
        </w:rPr>
      </w:pPr>
      <w:hyperlink r:id="rId76"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B2AE" w14:textId="77777777" w:rsidR="00850F93" w:rsidRDefault="00850F93">
      <w:pPr>
        <w:spacing w:after="0" w:line="240" w:lineRule="auto"/>
      </w:pPr>
      <w:r>
        <w:separator/>
      </w:r>
    </w:p>
  </w:endnote>
  <w:endnote w:type="continuationSeparator" w:id="0">
    <w:p w14:paraId="38CE8674" w14:textId="77777777" w:rsidR="00850F93" w:rsidRDefault="00850F93">
      <w:pPr>
        <w:spacing w:after="0" w:line="240" w:lineRule="auto"/>
      </w:pPr>
      <w:r>
        <w:continuationSeparator/>
      </w:r>
    </w:p>
  </w:endnote>
  <w:endnote w:type="continuationNotice" w:id="1">
    <w:p w14:paraId="7BBDB99E" w14:textId="77777777" w:rsidR="00850F93" w:rsidRDefault="00850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roman"/>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228A" w14:textId="77777777" w:rsidR="00850F93" w:rsidRDefault="00850F93">
      <w:pPr>
        <w:spacing w:after="0" w:line="240" w:lineRule="auto"/>
      </w:pPr>
      <w:r>
        <w:separator/>
      </w:r>
    </w:p>
  </w:footnote>
  <w:footnote w:type="continuationSeparator" w:id="0">
    <w:p w14:paraId="19134BFE" w14:textId="77777777" w:rsidR="00850F93" w:rsidRDefault="00850F93">
      <w:pPr>
        <w:spacing w:after="0" w:line="240" w:lineRule="auto"/>
      </w:pPr>
      <w:r>
        <w:continuationSeparator/>
      </w:r>
    </w:p>
  </w:footnote>
  <w:footnote w:type="continuationNotice" w:id="1">
    <w:p w14:paraId="69958B78" w14:textId="77777777" w:rsidR="00850F93" w:rsidRDefault="00850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8C4E65" w:rsidRDefault="008C4E65">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E3A5E"/>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6"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5"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7"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9"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8"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35"/>
  </w:num>
  <w:num w:numId="3">
    <w:abstractNumId w:val="77"/>
  </w:num>
  <w:num w:numId="4">
    <w:abstractNumId w:val="53"/>
  </w:num>
  <w:num w:numId="5">
    <w:abstractNumId w:val="50"/>
  </w:num>
  <w:num w:numId="6">
    <w:abstractNumId w:val="73"/>
  </w:num>
  <w:num w:numId="7">
    <w:abstractNumId w:val="0"/>
  </w:num>
  <w:num w:numId="8">
    <w:abstractNumId w:val="5"/>
  </w:num>
  <w:num w:numId="9">
    <w:abstractNumId w:val="64"/>
  </w:num>
  <w:num w:numId="10">
    <w:abstractNumId w:val="79"/>
  </w:num>
  <w:num w:numId="11">
    <w:abstractNumId w:val="45"/>
  </w:num>
  <w:num w:numId="12">
    <w:abstractNumId w:val="65"/>
  </w:num>
  <w:num w:numId="13">
    <w:abstractNumId w:val="19"/>
  </w:num>
  <w:num w:numId="14">
    <w:abstractNumId w:val="62"/>
  </w:num>
  <w:num w:numId="15">
    <w:abstractNumId w:val="71"/>
  </w:num>
  <w:num w:numId="16">
    <w:abstractNumId w:val="61"/>
  </w:num>
  <w:num w:numId="17">
    <w:abstractNumId w:val="2"/>
  </w:num>
  <w:num w:numId="18">
    <w:abstractNumId w:val="40"/>
  </w:num>
  <w:num w:numId="19">
    <w:abstractNumId w:val="51"/>
  </w:num>
  <w:num w:numId="20">
    <w:abstractNumId w:val="72"/>
  </w:num>
  <w:num w:numId="21">
    <w:abstractNumId w:val="10"/>
  </w:num>
  <w:num w:numId="22">
    <w:abstractNumId w:val="12"/>
  </w:num>
  <w:num w:numId="23">
    <w:abstractNumId w:val="18"/>
  </w:num>
  <w:num w:numId="24">
    <w:abstractNumId w:val="42"/>
  </w:num>
  <w:num w:numId="25">
    <w:abstractNumId w:val="24"/>
  </w:num>
  <w:num w:numId="26">
    <w:abstractNumId w:val="16"/>
  </w:num>
  <w:num w:numId="27">
    <w:abstractNumId w:val="66"/>
  </w:num>
  <w:num w:numId="28">
    <w:abstractNumId w:val="21"/>
  </w:num>
  <w:num w:numId="29">
    <w:abstractNumId w:val="54"/>
  </w:num>
  <w:num w:numId="30">
    <w:abstractNumId w:val="15"/>
  </w:num>
  <w:num w:numId="31">
    <w:abstractNumId w:val="3"/>
  </w:num>
  <w:num w:numId="32">
    <w:abstractNumId w:val="63"/>
  </w:num>
  <w:num w:numId="33">
    <w:abstractNumId w:val="43"/>
  </w:num>
  <w:num w:numId="34">
    <w:abstractNumId w:val="1"/>
  </w:num>
  <w:num w:numId="35">
    <w:abstractNumId w:val="33"/>
  </w:num>
  <w:num w:numId="36">
    <w:abstractNumId w:val="49"/>
  </w:num>
  <w:num w:numId="37">
    <w:abstractNumId w:val="29"/>
  </w:num>
  <w:num w:numId="38">
    <w:abstractNumId w:val="82"/>
  </w:num>
  <w:num w:numId="39">
    <w:abstractNumId w:val="75"/>
  </w:num>
  <w:num w:numId="40">
    <w:abstractNumId w:val="58"/>
  </w:num>
  <w:num w:numId="41">
    <w:abstractNumId w:val="38"/>
  </w:num>
  <w:num w:numId="42">
    <w:abstractNumId w:val="36"/>
  </w:num>
  <w:num w:numId="43">
    <w:abstractNumId w:val="8"/>
  </w:num>
  <w:num w:numId="44">
    <w:abstractNumId w:val="55"/>
  </w:num>
  <w:num w:numId="45">
    <w:abstractNumId w:val="76"/>
  </w:num>
  <w:num w:numId="46">
    <w:abstractNumId w:val="59"/>
  </w:num>
  <w:num w:numId="47">
    <w:abstractNumId w:val="60"/>
  </w:num>
  <w:num w:numId="48">
    <w:abstractNumId w:val="31"/>
  </w:num>
  <w:num w:numId="49">
    <w:abstractNumId w:val="74"/>
  </w:num>
  <w:num w:numId="50">
    <w:abstractNumId w:val="11"/>
  </w:num>
  <w:num w:numId="51">
    <w:abstractNumId w:val="80"/>
  </w:num>
  <w:num w:numId="52">
    <w:abstractNumId w:val="44"/>
  </w:num>
  <w:num w:numId="53">
    <w:abstractNumId w:val="6"/>
  </w:num>
  <w:num w:numId="54">
    <w:abstractNumId w:val="34"/>
  </w:num>
  <w:num w:numId="55">
    <w:abstractNumId w:val="41"/>
  </w:num>
  <w:num w:numId="56">
    <w:abstractNumId w:val="81"/>
  </w:num>
  <w:num w:numId="57">
    <w:abstractNumId w:val="22"/>
  </w:num>
  <w:num w:numId="58">
    <w:abstractNumId w:val="13"/>
  </w:num>
  <w:num w:numId="59">
    <w:abstractNumId w:val="32"/>
  </w:num>
  <w:num w:numId="60">
    <w:abstractNumId w:val="56"/>
  </w:num>
  <w:num w:numId="61">
    <w:abstractNumId w:val="30"/>
  </w:num>
  <w:num w:numId="62">
    <w:abstractNumId w:val="9"/>
  </w:num>
  <w:num w:numId="63">
    <w:abstractNumId w:val="68"/>
  </w:num>
  <w:num w:numId="64">
    <w:abstractNumId w:val="41"/>
  </w:num>
  <w:num w:numId="65">
    <w:abstractNumId w:val="4"/>
  </w:num>
  <w:num w:numId="66">
    <w:abstractNumId w:val="39"/>
  </w:num>
  <w:num w:numId="67">
    <w:abstractNumId w:val="14"/>
  </w:num>
  <w:num w:numId="68">
    <w:abstractNumId w:val="27"/>
  </w:num>
  <w:num w:numId="69">
    <w:abstractNumId w:val="7"/>
  </w:num>
  <w:num w:numId="70">
    <w:abstractNumId w:val="28"/>
  </w:num>
  <w:num w:numId="71">
    <w:abstractNumId w:val="46"/>
  </w:num>
  <w:num w:numId="72">
    <w:abstractNumId w:val="47"/>
  </w:num>
  <w:num w:numId="73">
    <w:abstractNumId w:val="17"/>
  </w:num>
  <w:num w:numId="74">
    <w:abstractNumId w:val="25"/>
  </w:num>
  <w:num w:numId="75">
    <w:abstractNumId w:val="57"/>
  </w:num>
  <w:num w:numId="76">
    <w:abstractNumId w:val="37"/>
  </w:num>
  <w:num w:numId="77">
    <w:abstractNumId w:val="44"/>
  </w:num>
  <w:num w:numId="78">
    <w:abstractNumId w:val="70"/>
  </w:num>
  <w:num w:numId="79">
    <w:abstractNumId w:val="23"/>
  </w:num>
  <w:num w:numId="80">
    <w:abstractNumId w:val="20"/>
  </w:num>
  <w:num w:numId="81">
    <w:abstractNumId w:val="52"/>
  </w:num>
  <w:num w:numId="82">
    <w:abstractNumId w:val="44"/>
  </w:num>
  <w:num w:numId="83">
    <w:abstractNumId w:val="22"/>
  </w:num>
  <w:num w:numId="84">
    <w:abstractNumId w:val="67"/>
  </w:num>
  <w:num w:numId="85">
    <w:abstractNumId w:val="48"/>
  </w:num>
  <w:num w:numId="86">
    <w:abstractNumId w:val="26"/>
  </w:num>
  <w:num w:numId="87">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628"/>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4EA"/>
    <w:rsid w:val="00C316EE"/>
    <w:rsid w:val="00C3192C"/>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83E"/>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 w:type="paragraph" w:customStyle="1" w:styleId="listparagraph">
    <w:name w:val="listparagraph"/>
    <w:basedOn w:val="a"/>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22.wmf"/><Relationship Id="rId47" Type="http://schemas.openxmlformats.org/officeDocument/2006/relationships/oleObject" Target="embeddings/oleObject10.bin"/><Relationship Id="rId63" Type="http://schemas.openxmlformats.org/officeDocument/2006/relationships/hyperlink" Target="file:///D:\Documents\3GPP%20documents\RAN1\TSGR1_108-e\Docs\R1-2201545.zip" TargetMode="External"/><Relationship Id="rId68" Type="http://schemas.openxmlformats.org/officeDocument/2006/relationships/hyperlink" Target="file:///D:\Documents\3GPP%20documents\RAN1\TSGR1_108-e\Docs\R1-2201770.zip" TargetMode="External"/><Relationship Id="rId16" Type="http://schemas.openxmlformats.org/officeDocument/2006/relationships/image" Target="media/image3.emf"/><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yperlink" Target="file:///D:\Documents\3GPP%20documents\RAN1\TSGR1_108-e\Docs\R1-2201003.zip" TargetMode="External"/><Relationship Id="rId58" Type="http://schemas.openxmlformats.org/officeDocument/2006/relationships/hyperlink" Target="file:///D:\Documents\3GPP%20documents\RAN1\TSGR1_108-e\Docs\R1-2201296.zip" TargetMode="External"/><Relationship Id="rId66" Type="http://schemas.openxmlformats.org/officeDocument/2006/relationships/hyperlink" Target="file:///D:\Documents\3GPP%20documents\RAN1\TSGR1_108-e\Docs\R1-2201654.zip" TargetMode="External"/><Relationship Id="rId74" Type="http://schemas.openxmlformats.org/officeDocument/2006/relationships/hyperlink" Target="file:///D:\Documents\3GPP%20documents\RAN1\TSGR1_108-e\Docs\R1-2202243.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20documents\RAN1\TSGR1_108-e\Docs\R1-2201439.zip" TargetMode="External"/><Relationship Id="rId19" Type="http://schemas.openxmlformats.org/officeDocument/2006/relationships/image" Target="media/image5.png"/><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hyperlink" Target="file:///D:\Documents\3GPP%20documents\RAN1\TSGR1_108-e\Docs\R1-2201091.zip" TargetMode="External"/><Relationship Id="rId64" Type="http://schemas.openxmlformats.org/officeDocument/2006/relationships/hyperlink" Target="file:///D:\Documents\3GPP%20documents\RAN1\TSGR1_108-e\Docs\R1-2201580.zip" TargetMode="External"/><Relationship Id="rId69" Type="http://schemas.openxmlformats.org/officeDocument/2006/relationships/hyperlink" Target="file:///D:\Documents\3GPP%20documents\RAN1\TSGR1_108-e\Docs\R1-2201904.zip" TargetMode="External"/><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2.bin"/><Relationship Id="rId72" Type="http://schemas.openxmlformats.org/officeDocument/2006/relationships/hyperlink" Target="file:///D:\Documents\3GPP%20documents\RAN1\TSGR1_108-e\Docs\R1-220213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5.wmf"/><Relationship Id="rId59" Type="http://schemas.openxmlformats.org/officeDocument/2006/relationships/hyperlink" Target="file:///D:\Documents\3GPP%20documents\RAN1\TSGR1_108-e\Docs\R1-2201357.zip" TargetMode="External"/><Relationship Id="rId67" Type="http://schemas.openxmlformats.org/officeDocument/2006/relationships/hyperlink" Target="file:///D:\Documents\3GPP%20documents\RAN1\TSGR1_108-e\Docs\R1-2201695.zip" TargetMode="External"/><Relationship Id="rId20" Type="http://schemas.openxmlformats.org/officeDocument/2006/relationships/image" Target="media/image6.png"/><Relationship Id="rId41" Type="http://schemas.openxmlformats.org/officeDocument/2006/relationships/image" Target="media/image21.wmf"/><Relationship Id="rId54" Type="http://schemas.openxmlformats.org/officeDocument/2006/relationships/hyperlink" Target="file:///D:\Documents\3GPP%20documents\RAN1\TSGR1_108-e\Docs\R1-2201018.zip" TargetMode="External"/><Relationship Id="rId62" Type="http://schemas.openxmlformats.org/officeDocument/2006/relationships/hyperlink" Target="file:///D:\Documents\3GPP%20documents\RAN1\TSGR1_108-e\Docs\R1-2201476.zip" TargetMode="External"/><Relationship Id="rId70" Type="http://schemas.openxmlformats.org/officeDocument/2006/relationships/hyperlink" Target="file:///D:\Documents\3GPP%20documents\RAN1\TSGR1_108-e\Docs\R1-2202010.zip" TargetMode="External"/><Relationship Id="rId75" Type="http://schemas.openxmlformats.org/officeDocument/2006/relationships/hyperlink" Target="file:///D:\Documents\3GPP%20documents\RAN1\TSGR1_108-e\Docs\R1-22023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1.bin"/><Relationship Id="rId57" Type="http://schemas.openxmlformats.org/officeDocument/2006/relationships/hyperlink" Target="file:///D:\Documents\3GPP%20documents\RAN1\TSGR1_108-e\Docs\R1-2201162.zip" TargetMode="Externa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hyperlink" Target="file:///D:\Documents\3GPP%20documents\RAN1\TSGR1_108-e\Docs\R1-2200960.zip" TargetMode="External"/><Relationship Id="rId60" Type="http://schemas.openxmlformats.org/officeDocument/2006/relationships/hyperlink" Target="file:///D:\Documents\3GPP%20documents\RAN1\TSGR1_108-e\Docs\R1-2201379.zip" TargetMode="External"/><Relationship Id="rId65" Type="http://schemas.openxmlformats.org/officeDocument/2006/relationships/hyperlink" Target="file:///D:\Documents\3GPP%20documents\RAN1\TSGR1_108-e\Docs\R1-2201612.zip" TargetMode="External"/><Relationship Id="rId73" Type="http://schemas.openxmlformats.org/officeDocument/2006/relationships/hyperlink" Target="file:///D:\Documents\3GPP%20documents\RAN1\TSGR1_108-e\Docs\R1-220219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image" Target="media/image27.wmf"/><Relationship Id="rId55" Type="http://schemas.openxmlformats.org/officeDocument/2006/relationships/hyperlink" Target="file:///D:\Documents\3GPP%20documents\RAN1\TSGR1_108-e\Docs\R1-2201023.zip" TargetMode="External"/><Relationship Id="rId76" Type="http://schemas.openxmlformats.org/officeDocument/2006/relationships/hyperlink" Target="file:///D:\Documents\3GPP%20documents\RAN1\TSGR1_108-e\Docs\R1-2202485.zip" TargetMode="External"/><Relationship Id="rId7" Type="http://schemas.openxmlformats.org/officeDocument/2006/relationships/numbering" Target="numbering.xml"/><Relationship Id="rId71" Type="http://schemas.openxmlformats.org/officeDocument/2006/relationships/hyperlink" Target="file:///D:\Documents\3GPP%20documents\RAN1\TSGR1_108-e\Docs\R1-2202093.zip" TargetMode="External"/><Relationship Id="rId2" Type="http://schemas.openxmlformats.org/officeDocument/2006/relationships/customXml" Target="../customXml/item2.xml"/><Relationship Id="rId2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2.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3.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6.xml><?xml version="1.0" encoding="utf-8"?>
<ds:datastoreItem xmlns:ds="http://schemas.openxmlformats.org/officeDocument/2006/customXml" ds:itemID="{6AC2D6DB-F624-441E-8887-BC658E28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85</Pages>
  <Words>29822</Words>
  <Characters>169987</Characters>
  <Application>Microsoft Office Word</Application>
  <DocSecurity>0</DocSecurity>
  <Lines>1416</Lines>
  <Paragraphs>398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199411</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沈嘉(James)</cp:lastModifiedBy>
  <cp:revision>3</cp:revision>
  <dcterms:created xsi:type="dcterms:W3CDTF">2022-02-25T15:19:00Z</dcterms:created>
  <dcterms:modified xsi:type="dcterms:W3CDTF">2022-02-25T15:31:00Z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