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53F92" w14:textId="77777777" w:rsidR="003D0BB5" w:rsidRPr="001E0653" w:rsidRDefault="003D0BB5" w:rsidP="003D0BB5">
      <w:pPr>
        <w:pStyle w:val="a0"/>
        <w:snapToGrid w:val="0"/>
        <w:spacing w:beforeLines="50" w:before="120"/>
        <w:rPr>
          <w:rFonts w:eastAsia="宋体"/>
          <w:lang w:val="en-GB" w:eastAsia="zh-CN"/>
        </w:rPr>
      </w:pPr>
    </w:p>
    <w:p w14:paraId="1DDD0C0E" w14:textId="77777777" w:rsidR="00BE015C" w:rsidRDefault="00BE015C" w:rsidP="00BE015C">
      <w:pPr>
        <w:spacing w:beforeLines="50" w:before="120"/>
        <w:rPr>
          <w:rFonts w:eastAsia="宋体"/>
          <w:lang w:val="en-GB" w:eastAsia="zh-CN"/>
        </w:rPr>
      </w:pPr>
      <w:r w:rsidRPr="00816294">
        <w:rPr>
          <w:rFonts w:eastAsia="宋体"/>
          <w:noProof/>
          <w:lang w:eastAsia="zh-CN"/>
        </w:rPr>
        <mc:AlternateContent>
          <mc:Choice Requires="wps">
            <w:drawing>
              <wp:anchor distT="45720" distB="45720" distL="114300" distR="114300" simplePos="0" relativeHeight="251659264" behindDoc="0" locked="0" layoutInCell="1" allowOverlap="1" wp14:anchorId="1008B581" wp14:editId="3927CC0A">
                <wp:simplePos x="0" y="0"/>
                <wp:positionH relativeFrom="column">
                  <wp:posOffset>8255</wp:posOffset>
                </wp:positionH>
                <wp:positionV relativeFrom="paragraph">
                  <wp:posOffset>450850</wp:posOffset>
                </wp:positionV>
                <wp:extent cx="5744845" cy="1404620"/>
                <wp:effectExtent l="0" t="0" r="27305" b="2667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1404620"/>
                        </a:xfrm>
                        <a:prstGeom prst="rect">
                          <a:avLst/>
                        </a:prstGeom>
                        <a:solidFill>
                          <a:srgbClr val="FFFFFF"/>
                        </a:solidFill>
                        <a:ln w="9525">
                          <a:solidFill>
                            <a:srgbClr val="000000"/>
                          </a:solidFill>
                          <a:miter lim="800000"/>
                          <a:headEnd/>
                          <a:tailEnd/>
                        </a:ln>
                      </wps:spPr>
                      <wps:txbx>
                        <w:txbxContent>
                          <w:p w14:paraId="4965322E" w14:textId="77777777" w:rsidR="00BE015C" w:rsidRPr="00816294" w:rsidRDefault="00BE015C" w:rsidP="00BE015C">
                            <w:pPr>
                              <w:rPr>
                                <w:b/>
                                <w:highlight w:val="green"/>
                              </w:rPr>
                            </w:pPr>
                            <w:r w:rsidRPr="00816294">
                              <w:rPr>
                                <w:b/>
                                <w:highlight w:val="green"/>
                              </w:rPr>
                              <w:t>Agreement</w:t>
                            </w:r>
                          </w:p>
                          <w:p w14:paraId="4A42E70D" w14:textId="77777777" w:rsidR="00BE015C" w:rsidRPr="00816294" w:rsidRDefault="00BE015C" w:rsidP="00BE015C">
                            <w:r w:rsidRPr="00816294">
                              <w:t>For QCL /TCI related enhancement for enhanced inter-cell multi-TRP operations, support RRC configuration of non-serving cell information</w:t>
                            </w:r>
                          </w:p>
                          <w:p w14:paraId="03A6BD7C" w14:textId="77777777" w:rsidR="00BE015C" w:rsidRPr="00816294" w:rsidRDefault="00BE015C" w:rsidP="00BE015C">
                            <w:pPr>
                              <w:pStyle w:val="af2"/>
                              <w:widowControl/>
                              <w:numPr>
                                <w:ilvl w:val="0"/>
                                <w:numId w:val="24"/>
                              </w:numPr>
                              <w:snapToGrid w:val="0"/>
                              <w:spacing w:after="0"/>
                              <w:ind w:firstLineChars="0"/>
                              <w:rPr>
                                <w:rFonts w:ascii="Times New Roman" w:hAnsi="Times New Roman"/>
                              </w:rPr>
                            </w:pPr>
                            <w:r w:rsidRPr="00816294">
                              <w:rPr>
                                <w:rFonts w:ascii="Times New Roman" w:hAnsi="Times New Roman"/>
                              </w:rPr>
                              <w:t>Non-serving cell information can be associated with the TCI state and/or QCL -info at least when “neighbor cell SSB” is used as “QCL referenceSignal ”</w:t>
                            </w:r>
                          </w:p>
                          <w:p w14:paraId="3814116F" w14:textId="77777777" w:rsidR="00BE015C" w:rsidRPr="00816294" w:rsidRDefault="00BE015C" w:rsidP="00BE015C"/>
                          <w:p w14:paraId="74ED9168" w14:textId="77777777" w:rsidR="00BE015C" w:rsidRPr="00816294" w:rsidRDefault="00BE015C" w:rsidP="00BE015C">
                            <w:pPr>
                              <w:rPr>
                                <w:b/>
                                <w:highlight w:val="green"/>
                              </w:rPr>
                            </w:pPr>
                            <w:r w:rsidRPr="00816294">
                              <w:rPr>
                                <w:b/>
                                <w:highlight w:val="green"/>
                              </w:rPr>
                              <w:t>Agreement</w:t>
                            </w:r>
                          </w:p>
                          <w:p w14:paraId="58F04AED" w14:textId="77777777" w:rsidR="00BE015C" w:rsidRPr="00816294" w:rsidRDefault="00BE015C" w:rsidP="00BE015C">
                            <w:r w:rsidRPr="00816294">
                              <w:t>The information provided by SSB-Configuration-r16/ssb-InfoNcell-r16 and/or MeasObject can be starting point for providing non-serving cell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08B581" id="_x0000_t202" coordsize="21600,21600" o:spt="202" path="m,l,21600r21600,l21600,xe">
                <v:stroke joinstyle="miter"/>
                <v:path gradientshapeok="t" o:connecttype="rect"/>
              </v:shapetype>
              <v:shape id="文本框 2" o:spid="_x0000_s1026" type="#_x0000_t202" style="position:absolute;left:0;text-align:left;margin-left:.65pt;margin-top:35.5pt;width:452.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iofNQIAAEgEAAAOAAAAZHJzL2Uyb0RvYy54bWysVM2O0zAQviPxDpbvND9Kt92o6WrpUoS0&#10;/EgLD+A4TmPhP2y3SXkA9g04ceHOc/U5GDvdUi1wQeRgeTzjzzPfN5PF1SAF2jHruFYVziYpRkxR&#10;3XC1qfCH9+tnc4ycJ6ohQitW4T1z+Gr59MmiNyXLdadFwywCEOXK3lS4896USeJoxyRxE22YAmer&#10;rSQeTLtJGkt6QJciydP0Ium1bYzVlDkHpzejEy8jftsy6t+2rWMeiQpDbj6uNq51WJPlgpQbS0zH&#10;6TEN8g9ZSMIVPHqCuiGeoK3lv0FJTq12uvUTqmWi25ZTFmuAarL0UTV3HTEs1gLkOHOiyf0/WPpm&#10;984i3lQ4z2YYKSJBpMPX+8O3H4fvX1AeCOqNKyHuzkCkH57rAYSOxTpzq+lHh5RedURt2LW1uu8Y&#10;aSDBLNxMzq6OOC6A1P1r3cA7ZOt1BBpaKwN7wAcCdBBqfxKHDR5ROJzOimJeTDGi4MuKtLjIo3wJ&#10;KR+uG+v8S6YlCpsKW1A/wpPdrfMhHVI+hITXnBa8WXMhomE39UpYtCPQKev4xQoehQmF+gpfTvPp&#10;yMBfIdL4/QlCcg8tL7is8PwURMrA2wvVxIb0hItxDykLdSQycDey6Id6OApT62YPlFo9tjaMImw6&#10;bT9j1ENbV9h92hLLMBKvFMhymRVFmINoFNMZcIjsuac+9xBFAarCHqNxu/JxdiJh5hrkW/NIbNB5&#10;zOSYK7Rr5Ps4WmEezu0Y9esHsPwJAAD//wMAUEsDBBQABgAIAAAAIQBze/Gn3AAAAAgBAAAPAAAA&#10;ZHJzL2Rvd25yZXYueG1sTI/BbsIwEETvlfoP1iJxQcUhiLSkcVCLxKknUno38TaJiNepbSD8PdtT&#10;e9vRjGbfFJvR9uKCPnSOFCzmCQik2pmOGgWHz93TC4gQNRndO0IFNwywKR8fCp0bd6U9XqrYCC6h&#10;kGsFbYxDLmWoW7Q6zN2AxN6381ZHlr6Rxusrl9tepkmSSas74g+tHnDbYn2qzlZB9lMtZx9fZkb7&#10;2+7d13ZltoeVUtPJ+PYKIuIY/8Lwi8/oUDLT0Z3JBNGzXnJQwfOCF7G9TjI+jgrSdZqCLAv5f0B5&#10;BwAA//8DAFBLAQItABQABgAIAAAAIQC2gziS/gAAAOEBAAATAAAAAAAAAAAAAAAAAAAAAABbQ29u&#10;dGVudF9UeXBlc10ueG1sUEsBAi0AFAAGAAgAAAAhADj9If/WAAAAlAEAAAsAAAAAAAAAAAAAAAAA&#10;LwEAAF9yZWxzLy5yZWxzUEsBAi0AFAAGAAgAAAAhALSqKh81AgAASAQAAA4AAAAAAAAAAAAAAAAA&#10;LgIAAGRycy9lMm9Eb2MueG1sUEsBAi0AFAAGAAgAAAAhAHN78afcAAAACAEAAA8AAAAAAAAAAAAA&#10;AAAAjwQAAGRycy9kb3ducmV2LnhtbFBLBQYAAAAABAAEAPMAAACYBQAAAAA=&#10;">
                <v:textbox style="mso-fit-shape-to-text:t">
                  <w:txbxContent>
                    <w:p w14:paraId="4965322E" w14:textId="77777777" w:rsidR="00BE015C" w:rsidRPr="00816294" w:rsidRDefault="00BE015C" w:rsidP="00BE015C">
                      <w:pPr>
                        <w:rPr>
                          <w:b/>
                          <w:highlight w:val="green"/>
                        </w:rPr>
                      </w:pPr>
                      <w:r w:rsidRPr="00816294">
                        <w:rPr>
                          <w:b/>
                          <w:highlight w:val="green"/>
                        </w:rPr>
                        <w:t>Agreement</w:t>
                      </w:r>
                    </w:p>
                    <w:p w14:paraId="4A42E70D" w14:textId="77777777" w:rsidR="00BE015C" w:rsidRPr="00816294" w:rsidRDefault="00BE015C" w:rsidP="00BE015C">
                      <w:r w:rsidRPr="00816294">
                        <w:t>For QCL /TCI related enhancement for enhanced inter-cell multi-TRP operations, support RRC configuration of non-serving cell information</w:t>
                      </w:r>
                    </w:p>
                    <w:p w14:paraId="03A6BD7C" w14:textId="77777777" w:rsidR="00BE015C" w:rsidRPr="00816294" w:rsidRDefault="00BE015C" w:rsidP="00BE015C">
                      <w:pPr>
                        <w:pStyle w:val="af2"/>
                        <w:widowControl/>
                        <w:numPr>
                          <w:ilvl w:val="0"/>
                          <w:numId w:val="24"/>
                        </w:numPr>
                        <w:snapToGrid w:val="0"/>
                        <w:spacing w:after="0"/>
                        <w:ind w:firstLineChars="0"/>
                        <w:rPr>
                          <w:rFonts w:ascii="Times New Roman" w:hAnsi="Times New Roman"/>
                        </w:rPr>
                      </w:pPr>
                      <w:r w:rsidRPr="00816294">
                        <w:rPr>
                          <w:rFonts w:ascii="Times New Roman" w:hAnsi="Times New Roman"/>
                        </w:rPr>
                        <w:t>Non-serving cell information can be associated with the TCI state and/or QCL -info at least when “neighbor cell SSB” is used as “QCL referenceSignal ”</w:t>
                      </w:r>
                    </w:p>
                    <w:p w14:paraId="3814116F" w14:textId="77777777" w:rsidR="00BE015C" w:rsidRPr="00816294" w:rsidRDefault="00BE015C" w:rsidP="00BE015C"/>
                    <w:p w14:paraId="74ED9168" w14:textId="77777777" w:rsidR="00BE015C" w:rsidRPr="00816294" w:rsidRDefault="00BE015C" w:rsidP="00BE015C">
                      <w:pPr>
                        <w:rPr>
                          <w:b/>
                          <w:highlight w:val="green"/>
                        </w:rPr>
                      </w:pPr>
                      <w:r w:rsidRPr="00816294">
                        <w:rPr>
                          <w:b/>
                          <w:highlight w:val="green"/>
                        </w:rPr>
                        <w:t>Agreement</w:t>
                      </w:r>
                    </w:p>
                    <w:p w14:paraId="58F04AED" w14:textId="77777777" w:rsidR="00BE015C" w:rsidRPr="00816294" w:rsidRDefault="00BE015C" w:rsidP="00BE015C">
                      <w:r w:rsidRPr="00816294">
                        <w:t>The information provided by SSB-Configuration-r16/ssb-InfoNcell-r16 and/or MeasObject can be starting point for providing non-serving cell information</w:t>
                      </w:r>
                    </w:p>
                  </w:txbxContent>
                </v:textbox>
                <w10:wrap type="square"/>
              </v:shape>
            </w:pict>
          </mc:Fallback>
        </mc:AlternateContent>
      </w:r>
      <w:r>
        <w:rPr>
          <w:rFonts w:eastAsia="宋体"/>
          <w:lang w:val="en-GB" w:eastAsia="zh-CN"/>
        </w:rPr>
        <w:t>I</w:t>
      </w:r>
      <w:r>
        <w:rPr>
          <w:rFonts w:eastAsia="宋体" w:hint="eastAsia"/>
          <w:lang w:val="en-GB" w:eastAsia="zh-CN"/>
        </w:rPr>
        <w:t xml:space="preserve">n </w:t>
      </w:r>
      <w:r>
        <w:rPr>
          <w:rFonts w:eastAsia="宋体"/>
          <w:lang w:val="en-GB" w:eastAsia="zh-CN"/>
        </w:rPr>
        <w:t>RAN1#103-e meeting, further agreements were made as below:</w:t>
      </w:r>
    </w:p>
    <w:p w14:paraId="44243E5E" w14:textId="77777777" w:rsidR="00BE015C" w:rsidRPr="001D0BAE" w:rsidRDefault="00BE015C" w:rsidP="00BE015C">
      <w:pPr>
        <w:spacing w:beforeLines="50" w:before="120"/>
        <w:rPr>
          <w:rFonts w:eastAsia="宋体"/>
          <w:noProof/>
          <w:lang w:val="en-GB" w:eastAsia="zh-CN"/>
        </w:rPr>
      </w:pPr>
    </w:p>
    <w:p w14:paraId="3D7973DA" w14:textId="77777777" w:rsidR="00BE015C" w:rsidRDefault="00BE015C" w:rsidP="00BE015C">
      <w:pPr>
        <w:spacing w:beforeLines="50" w:before="120"/>
        <w:rPr>
          <w:rFonts w:eastAsia="宋体"/>
          <w:noProof/>
          <w:lang w:eastAsia="zh-CN"/>
        </w:rPr>
      </w:pPr>
      <w:r>
        <w:rPr>
          <w:rFonts w:eastAsia="宋体"/>
          <w:lang w:val="en-GB" w:eastAsia="zh-CN"/>
        </w:rPr>
        <w:t>I</w:t>
      </w:r>
      <w:r>
        <w:rPr>
          <w:rFonts w:eastAsia="宋体" w:hint="eastAsia"/>
          <w:lang w:val="en-GB" w:eastAsia="zh-CN"/>
        </w:rPr>
        <w:t xml:space="preserve">n </w:t>
      </w:r>
      <w:r>
        <w:rPr>
          <w:rFonts w:eastAsia="宋体"/>
          <w:lang w:val="en-GB" w:eastAsia="zh-CN"/>
        </w:rPr>
        <w:t>RAN1#104-e meeting, further agreements were made as below:</w:t>
      </w:r>
    </w:p>
    <w:p w14:paraId="783B9F91" w14:textId="77777777" w:rsidR="00BE015C" w:rsidRDefault="00BE015C" w:rsidP="00BE015C">
      <w:pPr>
        <w:spacing w:beforeLines="50" w:before="120"/>
        <w:rPr>
          <w:rFonts w:eastAsia="宋体"/>
          <w:noProof/>
          <w:lang w:eastAsia="zh-CN"/>
        </w:rPr>
      </w:pPr>
    </w:p>
    <w:p w14:paraId="226578C9" w14:textId="77777777" w:rsidR="00BE015C" w:rsidRDefault="00BE015C" w:rsidP="00BE015C">
      <w:pPr>
        <w:spacing w:beforeLines="50" w:before="120"/>
        <w:rPr>
          <w:rFonts w:eastAsia="宋体"/>
          <w:noProof/>
          <w:lang w:eastAsia="zh-CN"/>
        </w:rPr>
      </w:pPr>
      <w:r w:rsidRPr="00816294">
        <w:rPr>
          <w:rFonts w:eastAsia="宋体"/>
          <w:noProof/>
          <w:lang w:eastAsia="zh-CN"/>
        </w:rPr>
        <mc:AlternateContent>
          <mc:Choice Requires="wps">
            <w:drawing>
              <wp:anchor distT="45720" distB="45720" distL="114300" distR="114300" simplePos="0" relativeHeight="251660288" behindDoc="0" locked="0" layoutInCell="1" allowOverlap="1" wp14:anchorId="46CB5B9F" wp14:editId="0286C140">
                <wp:simplePos x="0" y="0"/>
                <wp:positionH relativeFrom="column">
                  <wp:posOffset>8890</wp:posOffset>
                </wp:positionH>
                <wp:positionV relativeFrom="paragraph">
                  <wp:posOffset>1905</wp:posOffset>
                </wp:positionV>
                <wp:extent cx="5725795" cy="1404620"/>
                <wp:effectExtent l="0" t="0" r="27305" b="2413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404620"/>
                        </a:xfrm>
                        <a:prstGeom prst="rect">
                          <a:avLst/>
                        </a:prstGeom>
                        <a:solidFill>
                          <a:srgbClr val="FFFFFF"/>
                        </a:solidFill>
                        <a:ln w="9525">
                          <a:solidFill>
                            <a:srgbClr val="000000"/>
                          </a:solidFill>
                          <a:miter lim="800000"/>
                          <a:headEnd/>
                          <a:tailEnd/>
                        </a:ln>
                      </wps:spPr>
                      <wps:txbx>
                        <w:txbxContent>
                          <w:p w14:paraId="26D3DFC0" w14:textId="77777777" w:rsidR="00BE015C" w:rsidRPr="008A402C" w:rsidRDefault="00BE015C" w:rsidP="00BE015C">
                            <w:pPr>
                              <w:rPr>
                                <w:b/>
                                <w:bCs/>
                                <w:lang w:eastAsia="x-none"/>
                              </w:rPr>
                            </w:pPr>
                            <w:r w:rsidRPr="008A402C">
                              <w:rPr>
                                <w:b/>
                                <w:bCs/>
                                <w:highlight w:val="green"/>
                                <w:lang w:eastAsia="x-none"/>
                              </w:rPr>
                              <w:t>Agreement</w:t>
                            </w:r>
                          </w:p>
                          <w:p w14:paraId="293B93C1" w14:textId="77777777" w:rsidR="00BE015C" w:rsidRPr="008A402C" w:rsidRDefault="00BE015C" w:rsidP="00BE015C">
                            <w:pPr>
                              <w:rPr>
                                <w:lang w:eastAsia="x-none"/>
                              </w:rPr>
                            </w:pPr>
                            <w:r w:rsidRPr="008A402C">
                              <w:rPr>
                                <w:lang w:eastAsia="x-none"/>
                              </w:rPr>
                              <w:t>Non-serving cell information at least includes non-serving cell PCI to support inter-cell multi-DCI multi-TRP operation</w:t>
                            </w:r>
                          </w:p>
                          <w:p w14:paraId="33E3CA15" w14:textId="77777777" w:rsidR="00BE015C" w:rsidRPr="0091507A" w:rsidRDefault="00BE015C" w:rsidP="00BE015C">
                            <w:pPr>
                              <w:rPr>
                                <w:rFonts w:eastAsia="Malgun Gothic"/>
                                <w:b/>
                                <w:bCs/>
                                <w:iCs/>
                                <w:lang w:eastAsia="zh-CN"/>
                              </w:rPr>
                            </w:pPr>
                            <w:r>
                              <w:rPr>
                                <w:rFonts w:eastAsia="Malgun Gothic"/>
                                <w:b/>
                                <w:bCs/>
                                <w:iCs/>
                                <w:lang w:eastAsia="zh-CN"/>
                              </w:rPr>
                              <w:t>Conclusion</w:t>
                            </w:r>
                          </w:p>
                          <w:p w14:paraId="44CC587A" w14:textId="77777777" w:rsidR="00BE015C" w:rsidRPr="0091507A" w:rsidRDefault="00BE015C" w:rsidP="00BE015C">
                            <w:pPr>
                              <w:rPr>
                                <w:rFonts w:eastAsia="Malgun Gothic"/>
                                <w:bCs/>
                                <w:iCs/>
                                <w:lang w:eastAsia="zh-CN"/>
                              </w:rPr>
                            </w:pPr>
                            <w:r w:rsidRPr="0091507A">
                              <w:rPr>
                                <w:rFonts w:eastAsia="Malgun Gothic"/>
                                <w:bCs/>
                                <w:iCs/>
                                <w:lang w:eastAsia="zh-CN"/>
                              </w:rPr>
                              <w:t>Reuse Rel-15/16 QCL rule between the source and target RS/channel for non-serving cell RS/channel</w:t>
                            </w:r>
                            <w:r>
                              <w:rPr>
                                <w:rFonts w:eastAsia="Malgun Gothic"/>
                                <w:bCs/>
                                <w:iCs/>
                                <w:lang w:eastAsia="zh-CN"/>
                              </w:rPr>
                              <w:t>.</w:t>
                            </w:r>
                          </w:p>
                          <w:p w14:paraId="6E6B19C8" w14:textId="77777777" w:rsidR="00BE015C" w:rsidRPr="001249C6" w:rsidRDefault="00BE015C" w:rsidP="00BE015C">
                            <w:pPr>
                              <w:rPr>
                                <w:rFonts w:eastAsia="Malgun Gothic" w:cs="Times"/>
                                <w:b/>
                                <w:bCs/>
                                <w:iCs/>
                                <w:highlight w:val="green"/>
                                <w:lang w:eastAsia="zh-CN"/>
                              </w:rPr>
                            </w:pPr>
                            <w:r w:rsidRPr="001249C6">
                              <w:rPr>
                                <w:rFonts w:eastAsia="Malgun Gothic" w:cs="Times"/>
                                <w:b/>
                                <w:bCs/>
                                <w:iCs/>
                                <w:highlight w:val="green"/>
                                <w:lang w:eastAsia="zh-CN"/>
                              </w:rPr>
                              <w:t>Agreement</w:t>
                            </w:r>
                          </w:p>
                          <w:p w14:paraId="1DC90937" w14:textId="77777777" w:rsidR="00BE015C" w:rsidRPr="001249C6" w:rsidRDefault="00BE015C" w:rsidP="00BE015C">
                            <w:pPr>
                              <w:rPr>
                                <w:rFonts w:cs="Times"/>
                                <w:b/>
                                <w:bCs/>
                                <w:szCs w:val="20"/>
                              </w:rPr>
                            </w:pPr>
                            <w:r w:rsidRPr="001249C6">
                              <w:rPr>
                                <w:rFonts w:cs="Times"/>
                                <w:szCs w:val="20"/>
                              </w:rPr>
                              <w:t xml:space="preserve">At least following non-serving cell SSB information are needed in inter-cell MTRP operation </w:t>
                            </w:r>
                          </w:p>
                          <w:p w14:paraId="44734AB0" w14:textId="77777777" w:rsidR="00BE015C" w:rsidRPr="001249C6" w:rsidRDefault="00BE015C" w:rsidP="00BE015C">
                            <w:pPr>
                              <w:pStyle w:val="af2"/>
                              <w:widowControl/>
                              <w:numPr>
                                <w:ilvl w:val="0"/>
                                <w:numId w:val="26"/>
                              </w:numPr>
                              <w:shd w:val="clear" w:color="auto" w:fill="FFFFFF"/>
                              <w:spacing w:after="0" w:line="259" w:lineRule="auto"/>
                              <w:ind w:firstLineChars="0"/>
                              <w:contextualSpacing/>
                              <w:jc w:val="left"/>
                              <w:rPr>
                                <w:rFonts w:cs="Times"/>
                                <w:szCs w:val="20"/>
                              </w:rPr>
                            </w:pPr>
                            <w:r w:rsidRPr="00067705">
                              <w:t>SSB time domain position</w:t>
                            </w:r>
                          </w:p>
                          <w:p w14:paraId="16051543" w14:textId="77777777" w:rsidR="00BE015C" w:rsidRPr="001249C6" w:rsidRDefault="00BE015C" w:rsidP="00BE015C">
                            <w:pPr>
                              <w:pStyle w:val="af2"/>
                              <w:widowControl/>
                              <w:numPr>
                                <w:ilvl w:val="0"/>
                                <w:numId w:val="26"/>
                              </w:numPr>
                              <w:shd w:val="clear" w:color="auto" w:fill="FFFFFF"/>
                              <w:spacing w:after="0" w:line="259" w:lineRule="auto"/>
                              <w:ind w:firstLineChars="0"/>
                              <w:contextualSpacing/>
                              <w:jc w:val="left"/>
                              <w:rPr>
                                <w:rFonts w:cs="Times"/>
                                <w:szCs w:val="20"/>
                              </w:rPr>
                            </w:pPr>
                            <w:r w:rsidRPr="00067705">
                              <w:t>SSB transmission periodicity</w:t>
                            </w:r>
                          </w:p>
                          <w:p w14:paraId="5C0D5E37" w14:textId="77777777" w:rsidR="00BE015C" w:rsidRPr="00067705" w:rsidRDefault="00BE015C" w:rsidP="00BE015C">
                            <w:pPr>
                              <w:pStyle w:val="af2"/>
                              <w:widowControl/>
                              <w:numPr>
                                <w:ilvl w:val="0"/>
                                <w:numId w:val="26"/>
                              </w:numPr>
                              <w:shd w:val="clear" w:color="auto" w:fill="FFFFFF"/>
                              <w:spacing w:after="0" w:line="259" w:lineRule="auto"/>
                              <w:ind w:firstLineChars="0"/>
                              <w:contextualSpacing/>
                              <w:jc w:val="left"/>
                              <w:rPr>
                                <w:szCs w:val="20"/>
                              </w:rPr>
                            </w:pPr>
                            <w:r w:rsidRPr="00067705">
                              <w:t>SSB transmission power</w:t>
                            </w:r>
                          </w:p>
                          <w:p w14:paraId="56DEA717" w14:textId="77777777" w:rsidR="00BE015C" w:rsidRPr="002003D4" w:rsidRDefault="00BE015C" w:rsidP="00BE015C">
                            <w:pPr>
                              <w:rPr>
                                <w:rFonts w:cs="Times"/>
                                <w:b/>
                                <w:bCs/>
                                <w:szCs w:val="21"/>
                                <w:lang w:eastAsia="zh-CN"/>
                              </w:rPr>
                            </w:pPr>
                            <w:r w:rsidRPr="002003D4">
                              <w:rPr>
                                <w:rFonts w:cs="Times"/>
                                <w:b/>
                                <w:bCs/>
                                <w:szCs w:val="21"/>
                                <w:highlight w:val="green"/>
                                <w:lang w:eastAsia="zh-CN"/>
                              </w:rPr>
                              <w:t>Agreement</w:t>
                            </w:r>
                          </w:p>
                          <w:p w14:paraId="36BD0EB9" w14:textId="77777777" w:rsidR="00BE015C" w:rsidRPr="002003D4" w:rsidRDefault="00BE015C" w:rsidP="00BE015C">
                            <w:pPr>
                              <w:rPr>
                                <w:rFonts w:cs="Times"/>
                                <w:szCs w:val="21"/>
                                <w:lang w:eastAsia="zh-CN"/>
                              </w:rPr>
                            </w:pPr>
                            <w:r w:rsidRPr="002003D4">
                              <w:rPr>
                                <w:rFonts w:cs="Times"/>
                                <w:szCs w:val="21"/>
                                <w:lang w:eastAsia="zh-CN"/>
                              </w:rPr>
                              <w:t>Agree on scheme1</w:t>
                            </w:r>
                          </w:p>
                          <w:p w14:paraId="0DEAA23B" w14:textId="77777777" w:rsidR="00BE015C" w:rsidRPr="002003D4" w:rsidRDefault="00BE015C" w:rsidP="00BE015C">
                            <w:pPr>
                              <w:pStyle w:val="af2"/>
                              <w:widowControl/>
                              <w:numPr>
                                <w:ilvl w:val="0"/>
                                <w:numId w:val="26"/>
                              </w:numPr>
                              <w:shd w:val="clear" w:color="auto" w:fill="FFFFFF"/>
                              <w:spacing w:after="0" w:line="259" w:lineRule="auto"/>
                              <w:ind w:firstLineChars="0"/>
                              <w:contextualSpacing/>
                              <w:jc w:val="left"/>
                              <w:rPr>
                                <w:rFonts w:cs="Times"/>
                                <w:szCs w:val="20"/>
                              </w:rPr>
                            </w:pPr>
                            <w:r w:rsidRPr="002003D4">
                              <w:rPr>
                                <w:rFonts w:cs="Times"/>
                                <w:szCs w:val="20"/>
                              </w:rPr>
                              <w:t>Scheme1: PDSCH/PDCCH from non-serving cell (PCI) associated with TCI state and/or QCL-info is rate matched around non-serving cell SSB with the same PCI</w:t>
                            </w:r>
                          </w:p>
                          <w:p w14:paraId="28976689" w14:textId="77777777" w:rsidR="00BE015C" w:rsidRPr="00AF28F6" w:rsidRDefault="00BE015C" w:rsidP="00BE015C">
                            <w:pPr>
                              <w:rPr>
                                <w:rFonts w:eastAsia="等线"/>
                                <w:b/>
                                <w:bCs/>
                                <w:iCs/>
                                <w:lang w:eastAsia="zh-CN"/>
                              </w:rPr>
                            </w:pPr>
                            <w:r w:rsidRPr="00AF28F6">
                              <w:rPr>
                                <w:rFonts w:eastAsia="等线"/>
                                <w:b/>
                                <w:bCs/>
                                <w:iCs/>
                                <w:lang w:eastAsia="zh-CN"/>
                              </w:rPr>
                              <w:t>Conclusion</w:t>
                            </w:r>
                          </w:p>
                          <w:p w14:paraId="534556A8" w14:textId="77777777" w:rsidR="00BE015C" w:rsidRPr="00AF28F6" w:rsidRDefault="00BE015C" w:rsidP="00BE015C">
                            <w:pPr>
                              <w:rPr>
                                <w:rFonts w:eastAsia="等线"/>
                                <w:bCs/>
                                <w:iCs/>
                                <w:lang w:eastAsia="zh-CN"/>
                              </w:rPr>
                            </w:pPr>
                            <w:r w:rsidRPr="00AF28F6">
                              <w:rPr>
                                <w:rFonts w:eastAsia="等线"/>
                                <w:bCs/>
                                <w:iCs/>
                                <w:lang w:eastAsia="zh-CN"/>
                              </w:rPr>
                              <w:t>The UE may assume received DL transmissio</w:t>
                            </w:r>
                            <w:r>
                              <w:rPr>
                                <w:rFonts w:eastAsia="等线"/>
                                <w:bCs/>
                                <w:iCs/>
                                <w:lang w:eastAsia="zh-CN"/>
                              </w:rPr>
                              <w:t>n from multiple TRP within a CP</w:t>
                            </w:r>
                            <w:r w:rsidRPr="00AF28F6">
                              <w:rPr>
                                <w:rFonts w:eastAsia="等线"/>
                                <w:bCs/>
                                <w:iCs/>
                                <w:lang w:eastAsia="zh-CN"/>
                              </w:rPr>
                              <w:t xml:space="preserve"> in FR1 and FR2.</w:t>
                            </w:r>
                          </w:p>
                          <w:p w14:paraId="261A5069" w14:textId="77777777" w:rsidR="00BE015C" w:rsidRPr="00BC4482" w:rsidRDefault="00BE015C" w:rsidP="00BE015C">
                            <w:pPr>
                              <w:pStyle w:val="af2"/>
                              <w:widowControl/>
                              <w:numPr>
                                <w:ilvl w:val="0"/>
                                <w:numId w:val="26"/>
                              </w:numPr>
                              <w:shd w:val="clear" w:color="auto" w:fill="FFFFFF"/>
                              <w:spacing w:after="0" w:line="259" w:lineRule="auto"/>
                              <w:ind w:firstLineChars="0"/>
                              <w:contextualSpacing/>
                              <w:jc w:val="left"/>
                              <w:rPr>
                                <w:rFonts w:cs="Times"/>
                                <w:szCs w:val="20"/>
                              </w:rPr>
                            </w:pPr>
                            <w:r w:rsidRPr="00AF28F6">
                              <w:rPr>
                                <w:rFonts w:cs="Times"/>
                                <w:szCs w:val="20"/>
                              </w:rPr>
                              <w:t>Note: This does not imply that RAN1 intends to ask RAN4 to tighten network synchronization requirements.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CB5B9F" id="_x0000_s1027" type="#_x0000_t202" style="position:absolute;left:0;text-align:left;margin-left:.7pt;margin-top:.15pt;width:450.8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xJDNQIAAE0EAAAOAAAAZHJzL2Uyb0RvYy54bWysVM2O0zAQviPxDpbvNGnU7m6jpqulSxHS&#10;8iMtPIDrOI2F7TG222R5AHgDTly481x9DsZOt1stcEHkYHk8488z3zeT+WWvFdkJ5yWYio5HOSXC&#10;cKil2VT0w/vVswtKfGCmZgqMqOid8PRy8fTJvLOlKKAFVQtHEMT4srMVbUOwZZZ53grN/AisMOhs&#10;wGkW0HSbrHasQ3StsiLPz7IOXG0dcOE9nl4PTrpI+E0jeHjbNF4EoiqKuYW0urSu45ot5qzcOGZb&#10;yQ9psH/IQjNp8NEj1DULjGyd/A1KS+7AQxNGHHQGTSO5SDVgNeP8UTW3LbMi1YLkeHukyf8/WP5m&#10;984RWVe0oMQwjRLtv33df/+5//GFFJGezvoSo24txoX+OfQocyrV2xvgHz0xsGyZ2Ygr56BrBasx&#10;vXG8mZ1cHXB8BFl3r6HGd9g2QALqG6cjd8gGQXSU6e4ojegD4Xg4PS+m57MpJRx940k+OSuSeBkr&#10;769b58NLAZrETUUdap/g2e7Gh5gOK+9D4mselKxXUqlkuM16qRzZMeyTVfpSBY/ClCFdRWfTYjow&#10;8FeIPH1/gtAyYMMrqSt6cQxiZeTthalTOwYm1bDHlJU5EBm5G1gM/bpPkiWWI8lrqO+QWQdDf+M8&#10;4qYF95mSDnu7ov7TljlBiXplUJ3ZeDKJw5CMCVKLhjv1rE89zHCEqmigZNguQxqgxJu9QhVXMvH7&#10;kMkhZezZRPthvuJQnNop6uEvsPgFAAD//wMAUEsDBBQABgAIAAAAIQCkk4+l2gAAAAYBAAAPAAAA&#10;ZHJzL2Rvd25yZXYueG1sTI5NT8MwEETvSPwHa5G4VNT5IBWEOBVU6olTQ7m78ZJExOtgu23671lO&#10;9Dia0ZtXrWc7ihP6MDhSkC4TEEitMwN1CvYf24cnECFqMnp0hAouGGBd395UujTuTDs8NbETDKFQ&#10;agV9jFMpZWh7tDos3YTE3ZfzVkeOvpPG6zPD7SizJFlJqwfih15PuOmx/W6OVsHqp8kX759mQbvL&#10;9s23tjCbfaHU/d38+gIi4hz/x/Cnz+pQs9PBHckEMXJ+5KGCHASXz0megjgoyLK0AFlX8lq//gUA&#10;AP//AwBQSwECLQAUAAYACAAAACEAtoM4kv4AAADhAQAAEwAAAAAAAAAAAAAAAAAAAAAAW0NvbnRl&#10;bnRfVHlwZXNdLnhtbFBLAQItABQABgAIAAAAIQA4/SH/1gAAAJQBAAALAAAAAAAAAAAAAAAAAC8B&#10;AABfcmVscy8ucmVsc1BLAQItABQABgAIAAAAIQD9gxJDNQIAAE0EAAAOAAAAAAAAAAAAAAAAAC4C&#10;AABkcnMvZTJvRG9jLnhtbFBLAQItABQABgAIAAAAIQCkk4+l2gAAAAYBAAAPAAAAAAAAAAAAAAAA&#10;AI8EAABkcnMvZG93bnJldi54bWxQSwUGAAAAAAQABADzAAAAlgUAAAAA&#10;">
                <v:textbox style="mso-fit-shape-to-text:t">
                  <w:txbxContent>
                    <w:p w14:paraId="26D3DFC0" w14:textId="77777777" w:rsidR="00BE015C" w:rsidRPr="008A402C" w:rsidRDefault="00BE015C" w:rsidP="00BE015C">
                      <w:pPr>
                        <w:rPr>
                          <w:b/>
                          <w:bCs/>
                          <w:lang w:eastAsia="x-none"/>
                        </w:rPr>
                      </w:pPr>
                      <w:r w:rsidRPr="008A402C">
                        <w:rPr>
                          <w:b/>
                          <w:bCs/>
                          <w:highlight w:val="green"/>
                          <w:lang w:eastAsia="x-none"/>
                        </w:rPr>
                        <w:t>Agreement</w:t>
                      </w:r>
                    </w:p>
                    <w:p w14:paraId="293B93C1" w14:textId="77777777" w:rsidR="00BE015C" w:rsidRPr="008A402C" w:rsidRDefault="00BE015C" w:rsidP="00BE015C">
                      <w:pPr>
                        <w:rPr>
                          <w:lang w:eastAsia="x-none"/>
                        </w:rPr>
                      </w:pPr>
                      <w:r w:rsidRPr="008A402C">
                        <w:rPr>
                          <w:lang w:eastAsia="x-none"/>
                        </w:rPr>
                        <w:t>Non-serving cell information at least includes non-serving cell PCI to support inter-cell multi-DCI multi-TRP operation</w:t>
                      </w:r>
                    </w:p>
                    <w:p w14:paraId="33E3CA15" w14:textId="77777777" w:rsidR="00BE015C" w:rsidRPr="0091507A" w:rsidRDefault="00BE015C" w:rsidP="00BE015C">
                      <w:pPr>
                        <w:rPr>
                          <w:rFonts w:eastAsia="Malgun Gothic"/>
                          <w:b/>
                          <w:bCs/>
                          <w:iCs/>
                          <w:lang w:eastAsia="zh-CN"/>
                        </w:rPr>
                      </w:pPr>
                      <w:r>
                        <w:rPr>
                          <w:rFonts w:eastAsia="Malgun Gothic"/>
                          <w:b/>
                          <w:bCs/>
                          <w:iCs/>
                          <w:lang w:eastAsia="zh-CN"/>
                        </w:rPr>
                        <w:t>Conclusion</w:t>
                      </w:r>
                    </w:p>
                    <w:p w14:paraId="44CC587A" w14:textId="77777777" w:rsidR="00BE015C" w:rsidRPr="0091507A" w:rsidRDefault="00BE015C" w:rsidP="00BE015C">
                      <w:pPr>
                        <w:rPr>
                          <w:rFonts w:eastAsia="Malgun Gothic"/>
                          <w:bCs/>
                          <w:iCs/>
                          <w:lang w:eastAsia="zh-CN"/>
                        </w:rPr>
                      </w:pPr>
                      <w:r w:rsidRPr="0091507A">
                        <w:rPr>
                          <w:rFonts w:eastAsia="Malgun Gothic"/>
                          <w:bCs/>
                          <w:iCs/>
                          <w:lang w:eastAsia="zh-CN"/>
                        </w:rPr>
                        <w:t>Reuse Rel-15/16 QCL rule between the source and target RS/channel for non-serving cell RS/channel</w:t>
                      </w:r>
                      <w:r>
                        <w:rPr>
                          <w:rFonts w:eastAsia="Malgun Gothic"/>
                          <w:bCs/>
                          <w:iCs/>
                          <w:lang w:eastAsia="zh-CN"/>
                        </w:rPr>
                        <w:t>.</w:t>
                      </w:r>
                    </w:p>
                    <w:p w14:paraId="6E6B19C8" w14:textId="77777777" w:rsidR="00BE015C" w:rsidRPr="001249C6" w:rsidRDefault="00BE015C" w:rsidP="00BE015C">
                      <w:pPr>
                        <w:rPr>
                          <w:rFonts w:eastAsia="Malgun Gothic" w:cs="Times"/>
                          <w:b/>
                          <w:bCs/>
                          <w:iCs/>
                          <w:highlight w:val="green"/>
                          <w:lang w:eastAsia="zh-CN"/>
                        </w:rPr>
                      </w:pPr>
                      <w:r w:rsidRPr="001249C6">
                        <w:rPr>
                          <w:rFonts w:eastAsia="Malgun Gothic" w:cs="Times"/>
                          <w:b/>
                          <w:bCs/>
                          <w:iCs/>
                          <w:highlight w:val="green"/>
                          <w:lang w:eastAsia="zh-CN"/>
                        </w:rPr>
                        <w:t>Agreement</w:t>
                      </w:r>
                    </w:p>
                    <w:p w14:paraId="1DC90937" w14:textId="77777777" w:rsidR="00BE015C" w:rsidRPr="001249C6" w:rsidRDefault="00BE015C" w:rsidP="00BE015C">
                      <w:pPr>
                        <w:rPr>
                          <w:rFonts w:cs="Times"/>
                          <w:b/>
                          <w:bCs/>
                          <w:szCs w:val="20"/>
                        </w:rPr>
                      </w:pPr>
                      <w:r w:rsidRPr="001249C6">
                        <w:rPr>
                          <w:rFonts w:cs="Times"/>
                          <w:szCs w:val="20"/>
                        </w:rPr>
                        <w:t xml:space="preserve">At least following non-serving cell SSB information are needed in inter-cell MTRP operation </w:t>
                      </w:r>
                    </w:p>
                    <w:p w14:paraId="44734AB0" w14:textId="77777777" w:rsidR="00BE015C" w:rsidRPr="001249C6" w:rsidRDefault="00BE015C" w:rsidP="00BE015C">
                      <w:pPr>
                        <w:pStyle w:val="af2"/>
                        <w:widowControl/>
                        <w:numPr>
                          <w:ilvl w:val="0"/>
                          <w:numId w:val="26"/>
                        </w:numPr>
                        <w:shd w:val="clear" w:color="auto" w:fill="FFFFFF"/>
                        <w:spacing w:after="0" w:line="259" w:lineRule="auto"/>
                        <w:ind w:firstLineChars="0"/>
                        <w:contextualSpacing/>
                        <w:jc w:val="left"/>
                        <w:rPr>
                          <w:rFonts w:cs="Times"/>
                          <w:szCs w:val="20"/>
                        </w:rPr>
                      </w:pPr>
                      <w:r w:rsidRPr="00067705">
                        <w:t>SSB time domain position</w:t>
                      </w:r>
                    </w:p>
                    <w:p w14:paraId="16051543" w14:textId="77777777" w:rsidR="00BE015C" w:rsidRPr="001249C6" w:rsidRDefault="00BE015C" w:rsidP="00BE015C">
                      <w:pPr>
                        <w:pStyle w:val="af2"/>
                        <w:widowControl/>
                        <w:numPr>
                          <w:ilvl w:val="0"/>
                          <w:numId w:val="26"/>
                        </w:numPr>
                        <w:shd w:val="clear" w:color="auto" w:fill="FFFFFF"/>
                        <w:spacing w:after="0" w:line="259" w:lineRule="auto"/>
                        <w:ind w:firstLineChars="0"/>
                        <w:contextualSpacing/>
                        <w:jc w:val="left"/>
                        <w:rPr>
                          <w:rFonts w:cs="Times"/>
                          <w:szCs w:val="20"/>
                        </w:rPr>
                      </w:pPr>
                      <w:r w:rsidRPr="00067705">
                        <w:t>SSB transmission periodicity</w:t>
                      </w:r>
                    </w:p>
                    <w:p w14:paraId="5C0D5E37" w14:textId="77777777" w:rsidR="00BE015C" w:rsidRPr="00067705" w:rsidRDefault="00BE015C" w:rsidP="00BE015C">
                      <w:pPr>
                        <w:pStyle w:val="af2"/>
                        <w:widowControl/>
                        <w:numPr>
                          <w:ilvl w:val="0"/>
                          <w:numId w:val="26"/>
                        </w:numPr>
                        <w:shd w:val="clear" w:color="auto" w:fill="FFFFFF"/>
                        <w:spacing w:after="0" w:line="259" w:lineRule="auto"/>
                        <w:ind w:firstLineChars="0"/>
                        <w:contextualSpacing/>
                        <w:jc w:val="left"/>
                        <w:rPr>
                          <w:szCs w:val="20"/>
                        </w:rPr>
                      </w:pPr>
                      <w:r w:rsidRPr="00067705">
                        <w:t>SSB transmission power</w:t>
                      </w:r>
                    </w:p>
                    <w:p w14:paraId="56DEA717" w14:textId="77777777" w:rsidR="00BE015C" w:rsidRPr="002003D4" w:rsidRDefault="00BE015C" w:rsidP="00BE015C">
                      <w:pPr>
                        <w:rPr>
                          <w:rFonts w:cs="Times"/>
                          <w:b/>
                          <w:bCs/>
                          <w:szCs w:val="21"/>
                          <w:lang w:eastAsia="zh-CN"/>
                        </w:rPr>
                      </w:pPr>
                      <w:r w:rsidRPr="002003D4">
                        <w:rPr>
                          <w:rFonts w:cs="Times"/>
                          <w:b/>
                          <w:bCs/>
                          <w:szCs w:val="21"/>
                          <w:highlight w:val="green"/>
                          <w:lang w:eastAsia="zh-CN"/>
                        </w:rPr>
                        <w:t>Agreement</w:t>
                      </w:r>
                    </w:p>
                    <w:p w14:paraId="36BD0EB9" w14:textId="77777777" w:rsidR="00BE015C" w:rsidRPr="002003D4" w:rsidRDefault="00BE015C" w:rsidP="00BE015C">
                      <w:pPr>
                        <w:rPr>
                          <w:rFonts w:cs="Times"/>
                          <w:szCs w:val="21"/>
                          <w:lang w:eastAsia="zh-CN"/>
                        </w:rPr>
                      </w:pPr>
                      <w:r w:rsidRPr="002003D4">
                        <w:rPr>
                          <w:rFonts w:cs="Times"/>
                          <w:szCs w:val="21"/>
                          <w:lang w:eastAsia="zh-CN"/>
                        </w:rPr>
                        <w:t>Agree on scheme1</w:t>
                      </w:r>
                    </w:p>
                    <w:p w14:paraId="0DEAA23B" w14:textId="77777777" w:rsidR="00BE015C" w:rsidRPr="002003D4" w:rsidRDefault="00BE015C" w:rsidP="00BE015C">
                      <w:pPr>
                        <w:pStyle w:val="af2"/>
                        <w:widowControl/>
                        <w:numPr>
                          <w:ilvl w:val="0"/>
                          <w:numId w:val="26"/>
                        </w:numPr>
                        <w:shd w:val="clear" w:color="auto" w:fill="FFFFFF"/>
                        <w:spacing w:after="0" w:line="259" w:lineRule="auto"/>
                        <w:ind w:firstLineChars="0"/>
                        <w:contextualSpacing/>
                        <w:jc w:val="left"/>
                        <w:rPr>
                          <w:rFonts w:cs="Times"/>
                          <w:szCs w:val="20"/>
                        </w:rPr>
                      </w:pPr>
                      <w:r w:rsidRPr="002003D4">
                        <w:rPr>
                          <w:rFonts w:cs="Times"/>
                          <w:szCs w:val="20"/>
                        </w:rPr>
                        <w:t>Scheme1: PDSCH/PDCCH from non-serving cell (PCI) associated with TCI state and/or QCL-info is rate matched around non-serving cell SSB with the same PCI</w:t>
                      </w:r>
                    </w:p>
                    <w:p w14:paraId="28976689" w14:textId="77777777" w:rsidR="00BE015C" w:rsidRPr="00AF28F6" w:rsidRDefault="00BE015C" w:rsidP="00BE015C">
                      <w:pPr>
                        <w:rPr>
                          <w:rFonts w:eastAsia="等线"/>
                          <w:b/>
                          <w:bCs/>
                          <w:iCs/>
                          <w:lang w:eastAsia="zh-CN"/>
                        </w:rPr>
                      </w:pPr>
                      <w:r w:rsidRPr="00AF28F6">
                        <w:rPr>
                          <w:rFonts w:eastAsia="等线"/>
                          <w:b/>
                          <w:bCs/>
                          <w:iCs/>
                          <w:lang w:eastAsia="zh-CN"/>
                        </w:rPr>
                        <w:t>Conclusion</w:t>
                      </w:r>
                    </w:p>
                    <w:p w14:paraId="534556A8" w14:textId="77777777" w:rsidR="00BE015C" w:rsidRPr="00AF28F6" w:rsidRDefault="00BE015C" w:rsidP="00BE015C">
                      <w:pPr>
                        <w:rPr>
                          <w:rFonts w:eastAsia="等线"/>
                          <w:bCs/>
                          <w:iCs/>
                          <w:lang w:eastAsia="zh-CN"/>
                        </w:rPr>
                      </w:pPr>
                      <w:r w:rsidRPr="00AF28F6">
                        <w:rPr>
                          <w:rFonts w:eastAsia="等线"/>
                          <w:bCs/>
                          <w:iCs/>
                          <w:lang w:eastAsia="zh-CN"/>
                        </w:rPr>
                        <w:t>The UE may assume received DL transmissio</w:t>
                      </w:r>
                      <w:r>
                        <w:rPr>
                          <w:rFonts w:eastAsia="等线"/>
                          <w:bCs/>
                          <w:iCs/>
                          <w:lang w:eastAsia="zh-CN"/>
                        </w:rPr>
                        <w:t>n from multiple TRP within a CP</w:t>
                      </w:r>
                      <w:r w:rsidRPr="00AF28F6">
                        <w:rPr>
                          <w:rFonts w:eastAsia="等线"/>
                          <w:bCs/>
                          <w:iCs/>
                          <w:lang w:eastAsia="zh-CN"/>
                        </w:rPr>
                        <w:t xml:space="preserve"> in FR1 and FR2.</w:t>
                      </w:r>
                    </w:p>
                    <w:p w14:paraId="261A5069" w14:textId="77777777" w:rsidR="00BE015C" w:rsidRPr="00BC4482" w:rsidRDefault="00BE015C" w:rsidP="00BE015C">
                      <w:pPr>
                        <w:pStyle w:val="af2"/>
                        <w:widowControl/>
                        <w:numPr>
                          <w:ilvl w:val="0"/>
                          <w:numId w:val="26"/>
                        </w:numPr>
                        <w:shd w:val="clear" w:color="auto" w:fill="FFFFFF"/>
                        <w:spacing w:after="0" w:line="259" w:lineRule="auto"/>
                        <w:ind w:firstLineChars="0"/>
                        <w:contextualSpacing/>
                        <w:jc w:val="left"/>
                        <w:rPr>
                          <w:rFonts w:cs="Times"/>
                          <w:szCs w:val="20"/>
                        </w:rPr>
                      </w:pPr>
                      <w:r w:rsidRPr="00AF28F6">
                        <w:rPr>
                          <w:rFonts w:cs="Times"/>
                          <w:szCs w:val="20"/>
                        </w:rPr>
                        <w:t>Note: This does not imply that RAN1 intends to ask RAN4 to tighten network synchronization requirements.</w:t>
                      </w:r>
                    </w:p>
                  </w:txbxContent>
                </v:textbox>
                <w10:wrap type="square"/>
              </v:shape>
            </w:pict>
          </mc:Fallback>
        </mc:AlternateContent>
      </w:r>
    </w:p>
    <w:p w14:paraId="29D77B48" w14:textId="77777777" w:rsidR="00BE015C" w:rsidRDefault="00BE015C" w:rsidP="00BE015C">
      <w:pPr>
        <w:spacing w:beforeLines="50" w:before="120"/>
        <w:rPr>
          <w:rFonts w:eastAsia="宋体"/>
          <w:lang w:eastAsia="zh-CN"/>
        </w:rPr>
      </w:pPr>
      <w:r>
        <w:rPr>
          <w:rFonts w:eastAsia="宋体"/>
          <w:lang w:val="en-GB" w:eastAsia="zh-CN"/>
        </w:rPr>
        <w:lastRenderedPageBreak/>
        <w:t>I</w:t>
      </w:r>
      <w:r>
        <w:rPr>
          <w:rFonts w:eastAsia="宋体" w:hint="eastAsia"/>
          <w:lang w:val="en-GB" w:eastAsia="zh-CN"/>
        </w:rPr>
        <w:t xml:space="preserve">n </w:t>
      </w:r>
      <w:r>
        <w:rPr>
          <w:rFonts w:eastAsia="宋体"/>
          <w:lang w:val="en-GB" w:eastAsia="zh-CN"/>
        </w:rPr>
        <w:t>RAN1#104b-e meeting, further agreements were made as below:</w:t>
      </w:r>
      <w:r w:rsidRPr="00816294">
        <w:rPr>
          <w:rFonts w:eastAsia="宋体"/>
          <w:noProof/>
          <w:lang w:eastAsia="zh-CN"/>
        </w:rPr>
        <mc:AlternateContent>
          <mc:Choice Requires="wps">
            <w:drawing>
              <wp:anchor distT="45720" distB="45720" distL="114300" distR="114300" simplePos="0" relativeHeight="251661312" behindDoc="0" locked="0" layoutInCell="1" allowOverlap="1" wp14:anchorId="06B0699A" wp14:editId="38CFF903">
                <wp:simplePos x="0" y="0"/>
                <wp:positionH relativeFrom="column">
                  <wp:posOffset>0</wp:posOffset>
                </wp:positionH>
                <wp:positionV relativeFrom="paragraph">
                  <wp:posOffset>372110</wp:posOffset>
                </wp:positionV>
                <wp:extent cx="5725795" cy="1404620"/>
                <wp:effectExtent l="0" t="0" r="27305" b="2413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404620"/>
                        </a:xfrm>
                        <a:prstGeom prst="rect">
                          <a:avLst/>
                        </a:prstGeom>
                        <a:solidFill>
                          <a:srgbClr val="FFFFFF"/>
                        </a:solidFill>
                        <a:ln w="9525">
                          <a:solidFill>
                            <a:srgbClr val="000000"/>
                          </a:solidFill>
                          <a:miter lim="800000"/>
                          <a:headEnd/>
                          <a:tailEnd/>
                        </a:ln>
                      </wps:spPr>
                      <wps:txbx>
                        <w:txbxContent>
                          <w:p w14:paraId="5A8B9CC4" w14:textId="77777777" w:rsidR="00BE015C" w:rsidRPr="00DF6F7D" w:rsidRDefault="00BE015C" w:rsidP="00BE015C">
                            <w:pPr>
                              <w:rPr>
                                <w:rFonts w:cs="Times"/>
                                <w:b/>
                                <w:bCs/>
                                <w:szCs w:val="20"/>
                                <w:highlight w:val="green"/>
                                <w:lang w:eastAsia="x-none"/>
                              </w:rPr>
                            </w:pPr>
                            <w:r w:rsidRPr="00DF6F7D">
                              <w:rPr>
                                <w:rFonts w:cs="Times"/>
                                <w:b/>
                                <w:bCs/>
                                <w:szCs w:val="20"/>
                                <w:highlight w:val="green"/>
                                <w:lang w:eastAsia="x-none"/>
                              </w:rPr>
                              <w:t>Agreement</w:t>
                            </w:r>
                          </w:p>
                          <w:p w14:paraId="3909F620" w14:textId="77777777" w:rsidR="00BE015C" w:rsidRPr="00E76D26" w:rsidRDefault="00BE015C" w:rsidP="00BE015C">
                            <w:pPr>
                              <w:numPr>
                                <w:ilvl w:val="0"/>
                                <w:numId w:val="35"/>
                              </w:numPr>
                              <w:spacing w:after="0"/>
                              <w:jc w:val="left"/>
                              <w:rPr>
                                <w:rFonts w:eastAsia="等线" w:cs="Times"/>
                                <w:bCs/>
                                <w:iCs/>
                                <w:kern w:val="32"/>
                                <w:szCs w:val="22"/>
                                <w:lang w:eastAsia="zh-CN"/>
                              </w:rPr>
                            </w:pPr>
                            <w:r w:rsidRPr="00E76D26">
                              <w:rPr>
                                <w:rFonts w:eastAsia="等线" w:cs="Times"/>
                                <w:bCs/>
                                <w:iCs/>
                                <w:kern w:val="32"/>
                                <w:szCs w:val="22"/>
                                <w:lang w:eastAsia="zh-CN"/>
                              </w:rPr>
                              <w:t>For intercell MTRP operation, 1 additional PCI different from the serving cell PCI is supported per CC</w:t>
                            </w:r>
                          </w:p>
                          <w:p w14:paraId="4E340B2E" w14:textId="50F8EF7A" w:rsidR="00BE015C" w:rsidRPr="00E76D26" w:rsidRDefault="00BE015C" w:rsidP="00BE015C">
                            <w:pPr>
                              <w:numPr>
                                <w:ilvl w:val="1"/>
                                <w:numId w:val="35"/>
                              </w:numPr>
                              <w:spacing w:after="0"/>
                              <w:jc w:val="left"/>
                              <w:rPr>
                                <w:rFonts w:eastAsia="等线" w:cs="Times"/>
                                <w:bCs/>
                                <w:iCs/>
                                <w:kern w:val="32"/>
                                <w:szCs w:val="22"/>
                                <w:lang w:eastAsia="zh-CN"/>
                              </w:rPr>
                            </w:pPr>
                            <w:r w:rsidRPr="00E76D26">
                              <w:rPr>
                                <w:rFonts w:eastAsia="等线" w:cs="Times"/>
                                <w:bCs/>
                                <w:iCs/>
                                <w:kern w:val="32"/>
                                <w:szCs w:val="22"/>
                                <w:lang w:eastAsia="zh-CN"/>
                              </w:rPr>
                              <w:t>The additional PCI is the one associated with one or more TCI states that are activated for PDSCH/PDCCH, per CC.</w:t>
                            </w:r>
                          </w:p>
                          <w:p w14:paraId="3D9DD095" w14:textId="77777777" w:rsidR="00BE015C" w:rsidRPr="00E76D26" w:rsidRDefault="00BE015C" w:rsidP="00BE015C">
                            <w:pPr>
                              <w:numPr>
                                <w:ilvl w:val="1"/>
                                <w:numId w:val="35"/>
                              </w:numPr>
                              <w:spacing w:after="0"/>
                              <w:jc w:val="left"/>
                              <w:rPr>
                                <w:rFonts w:eastAsia="等线" w:cs="Times"/>
                                <w:bCs/>
                                <w:iCs/>
                                <w:kern w:val="32"/>
                                <w:szCs w:val="22"/>
                                <w:lang w:eastAsia="zh-CN"/>
                              </w:rPr>
                            </w:pPr>
                            <w:r w:rsidRPr="00E76D26">
                              <w:rPr>
                                <w:rFonts w:eastAsia="等线" w:cs="Times"/>
                                <w:bCs/>
                                <w:iCs/>
                                <w:kern w:val="32"/>
                                <w:szCs w:val="22"/>
                                <w:lang w:eastAsia="zh-CN"/>
                              </w:rPr>
                              <w:t>Applicable at least for non-cross carrier QCL indication</w:t>
                            </w:r>
                          </w:p>
                          <w:p w14:paraId="42AF89CF" w14:textId="77777777" w:rsidR="00BE015C" w:rsidRPr="00E76D26" w:rsidRDefault="00BE015C" w:rsidP="00BE015C">
                            <w:pPr>
                              <w:numPr>
                                <w:ilvl w:val="0"/>
                                <w:numId w:val="35"/>
                              </w:numPr>
                              <w:spacing w:after="0"/>
                              <w:jc w:val="left"/>
                              <w:rPr>
                                <w:rFonts w:eastAsia="等线" w:cs="Times"/>
                                <w:bCs/>
                                <w:iCs/>
                                <w:kern w:val="32"/>
                                <w:szCs w:val="22"/>
                                <w:lang w:eastAsia="zh-CN"/>
                              </w:rPr>
                            </w:pPr>
                            <w:r w:rsidRPr="00E76D26">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6346AADB" w14:textId="77777777" w:rsidR="00BE015C" w:rsidRPr="00E76D26" w:rsidRDefault="00BE015C" w:rsidP="00BE015C">
                            <w:pPr>
                              <w:numPr>
                                <w:ilvl w:val="0"/>
                                <w:numId w:val="35"/>
                              </w:numPr>
                              <w:spacing w:after="0"/>
                              <w:jc w:val="left"/>
                              <w:rPr>
                                <w:rFonts w:eastAsia="等线" w:cs="Times"/>
                                <w:bCs/>
                                <w:iCs/>
                                <w:kern w:val="32"/>
                                <w:szCs w:val="22"/>
                                <w:lang w:eastAsia="zh-CN"/>
                              </w:rPr>
                            </w:pPr>
                            <w:r w:rsidRPr="00E76D26">
                              <w:rPr>
                                <w:rFonts w:eastAsia="等线" w:cs="Times"/>
                                <w:bCs/>
                                <w:iCs/>
                                <w:kern w:val="32"/>
                                <w:szCs w:val="22"/>
                                <w:lang w:eastAsia="zh-CN"/>
                              </w:rPr>
                              <w:t>Above should be specified by reusing R15 QCL rules as concluded in RAN1#104-e</w:t>
                            </w:r>
                          </w:p>
                          <w:p w14:paraId="2915798A" w14:textId="77777777" w:rsidR="00BE015C" w:rsidRPr="001D43DD" w:rsidRDefault="00BE015C" w:rsidP="00BE015C">
                            <w:pPr>
                              <w:rPr>
                                <w:rFonts w:cs="Times"/>
                                <w:szCs w:val="20"/>
                                <w:lang w:eastAsia="x-none"/>
                              </w:rPr>
                            </w:pPr>
                          </w:p>
                          <w:p w14:paraId="37E45EC7" w14:textId="77777777" w:rsidR="00BE015C" w:rsidRPr="001D43DD" w:rsidRDefault="00BE015C" w:rsidP="00BE015C">
                            <w:pPr>
                              <w:rPr>
                                <w:rFonts w:cs="Times"/>
                                <w:b/>
                                <w:bCs/>
                                <w:szCs w:val="20"/>
                                <w:lang w:eastAsia="x-none"/>
                              </w:rPr>
                            </w:pPr>
                            <w:r w:rsidRPr="001D43DD">
                              <w:rPr>
                                <w:rFonts w:cs="Times"/>
                                <w:b/>
                                <w:bCs/>
                                <w:szCs w:val="20"/>
                                <w:lang w:eastAsia="x-none"/>
                              </w:rPr>
                              <w:t>Conclusion</w:t>
                            </w:r>
                          </w:p>
                          <w:p w14:paraId="4F14C23F" w14:textId="77777777" w:rsidR="00BE015C" w:rsidRPr="001D43DD" w:rsidRDefault="00BE015C" w:rsidP="00BE015C">
                            <w:pPr>
                              <w:pStyle w:val="af2"/>
                              <w:shd w:val="clear" w:color="auto" w:fill="FFFFFF"/>
                              <w:rPr>
                                <w:rFonts w:cs="Times"/>
                                <w:szCs w:val="20"/>
                                <w:lang w:eastAsia="ko-KR"/>
                              </w:rPr>
                            </w:pPr>
                            <w:r w:rsidRPr="001D43DD">
                              <w:rPr>
                                <w:rFonts w:cs="Times"/>
                                <w:szCs w:val="20"/>
                                <w:lang w:eastAsia="ko-KR"/>
                              </w:rPr>
                              <w:t>Configuration of CSI-RS for mobility as QCL source for intercell MTRP operation is not supported from Rel-17 specifcation point of 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B0699A" id="文本框 1" o:spid="_x0000_s1028" type="#_x0000_t202" style="position:absolute;left:0;text-align:left;margin-left:0;margin-top:29.3pt;width:450.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7S4OQIAAE0EAAAOAAAAZHJzL2Uyb0RvYy54bWysVM2O0zAQviPxDpbvNGnU7m6jpqulSxHS&#10;8iMtPIDjOI2F7Qm222R5APYNOHHhznP1ORg7bYmAEyIHy+MZf575vpksr3utyF5YJ8EUdDpJKRGG&#10;QyXNtqAf3m+eXVHiPDMVU2BEQR+Eo9erp0+WXZuLDBpQlbAEQYzLu7agjfdtniSON0IzN4FWGHTW&#10;YDXzaNptUlnWIbpWSZamF0kHtmotcOEcnt4OTrqK+HUtuH9b1054ogqKufm42riWYU1WS5ZvLWsb&#10;yY9psH/IQjNp8NEz1C3zjOys/ANKS27BQe0nHHQCdS25iDVgNdP0t2ruG9aKWAuS49ozTe7/wfI3&#10;+3eWyAq1o8QwjRIdvj4evv04fP9CpoGernU5Rt23GOf759CH0FCqa++Af3TEwLphZiturIWuEazC&#10;9OLNZHR1wHEBpOxeQ4XvsJ2HCNTXVgdAZIMgOsr0cJZG9J5wPJxfZvPLxZwSjr7pLJ1dZFG8hOWn&#10;6611/qUATcKmoBa1j/Bsf+c8FoKhp5CYPihZbaRS0bDbcq0s2TPsk038Qu14xY3DlCFdQRfzbD4w&#10;MPa5MUQav79BaOmx4ZXUBb06B7E88PbCVLEdPZNq2OP7ymAagcjA3cCi78s+Spad9CmhekBmLQz9&#10;jfOImwbsZ0o67O2Cuk87ZgUl6pVBdRbT2SwMQzRmSC0aduwpxx5mOEIV1FMybNc+DtDQAzeo4kZG&#10;fkOWQybHlLFnI4fH+QpDMbZj1K+/wOonAAAA//8DAFBLAwQUAAYACAAAACEABANGgN0AAAAHAQAA&#10;DwAAAGRycy9kb3ducmV2LnhtbEyPwU7DMBBE70j8g7VIXCrqtChpGrKpoFJPnBrK3Y2XJCJeB9tt&#10;07/HnOhxNKOZN+VmMoM4k/O9ZYTFPAFB3Fjdc4tw+Ng95SB8UKzVYJkQruRhU93flarQ9sJ7Oteh&#10;FbGEfaEQuhDGQkrfdGSUn9uROHpf1hkVonSt1E5dYrkZ5DJJMmlUz3GhUyNtO2q+65NByH7q59n7&#10;p57x/rp7c41J9faQIj4+TK8vIAJN4T8Mf/gRHarIdLQn1l4MCPFIQEjzDER018liBeKIsFytc5BV&#10;KW/5q18AAAD//wMAUEsBAi0AFAAGAAgAAAAhALaDOJL+AAAA4QEAABMAAAAAAAAAAAAAAAAAAAAA&#10;AFtDb250ZW50X1R5cGVzXS54bWxQSwECLQAUAAYACAAAACEAOP0h/9YAAACUAQAACwAAAAAAAAAA&#10;AAAAAAAvAQAAX3JlbHMvLnJlbHNQSwECLQAUAAYACAAAACEANpe0uDkCAABNBAAADgAAAAAAAAAA&#10;AAAAAAAuAgAAZHJzL2Uyb0RvYy54bWxQSwECLQAUAAYACAAAACEABANGgN0AAAAHAQAADwAAAAAA&#10;AAAAAAAAAACTBAAAZHJzL2Rvd25yZXYueG1sUEsFBgAAAAAEAAQA8wAAAJ0FAAAAAA==&#10;">
                <v:textbox style="mso-fit-shape-to-text:t">
                  <w:txbxContent>
                    <w:p w14:paraId="5A8B9CC4" w14:textId="77777777" w:rsidR="00BE015C" w:rsidRPr="00DF6F7D" w:rsidRDefault="00BE015C" w:rsidP="00BE015C">
                      <w:pPr>
                        <w:rPr>
                          <w:rFonts w:cs="Times"/>
                          <w:b/>
                          <w:bCs/>
                          <w:szCs w:val="20"/>
                          <w:highlight w:val="green"/>
                          <w:lang w:eastAsia="x-none"/>
                        </w:rPr>
                      </w:pPr>
                      <w:r w:rsidRPr="00DF6F7D">
                        <w:rPr>
                          <w:rFonts w:cs="Times"/>
                          <w:b/>
                          <w:bCs/>
                          <w:szCs w:val="20"/>
                          <w:highlight w:val="green"/>
                          <w:lang w:eastAsia="x-none"/>
                        </w:rPr>
                        <w:t>Agreement</w:t>
                      </w:r>
                    </w:p>
                    <w:p w14:paraId="3909F620" w14:textId="77777777" w:rsidR="00BE015C" w:rsidRPr="00E76D26" w:rsidRDefault="00BE015C" w:rsidP="00BE015C">
                      <w:pPr>
                        <w:numPr>
                          <w:ilvl w:val="0"/>
                          <w:numId w:val="35"/>
                        </w:numPr>
                        <w:spacing w:after="0"/>
                        <w:jc w:val="left"/>
                        <w:rPr>
                          <w:rFonts w:eastAsia="等线" w:cs="Times"/>
                          <w:bCs/>
                          <w:iCs/>
                          <w:kern w:val="32"/>
                          <w:szCs w:val="22"/>
                          <w:lang w:eastAsia="zh-CN"/>
                        </w:rPr>
                      </w:pPr>
                      <w:r w:rsidRPr="00E76D26">
                        <w:rPr>
                          <w:rFonts w:eastAsia="等线" w:cs="Times"/>
                          <w:bCs/>
                          <w:iCs/>
                          <w:kern w:val="32"/>
                          <w:szCs w:val="22"/>
                          <w:lang w:eastAsia="zh-CN"/>
                        </w:rPr>
                        <w:t>For intercell MTRP operation, 1 additional PCI different from the serving cell PCI is supported per CC</w:t>
                      </w:r>
                    </w:p>
                    <w:p w14:paraId="4E340B2E" w14:textId="50F8EF7A" w:rsidR="00BE015C" w:rsidRPr="00E76D26" w:rsidRDefault="00BE015C" w:rsidP="00BE015C">
                      <w:pPr>
                        <w:numPr>
                          <w:ilvl w:val="1"/>
                          <w:numId w:val="35"/>
                        </w:numPr>
                        <w:spacing w:after="0"/>
                        <w:jc w:val="left"/>
                        <w:rPr>
                          <w:rFonts w:eastAsia="等线" w:cs="Times"/>
                          <w:bCs/>
                          <w:iCs/>
                          <w:kern w:val="32"/>
                          <w:szCs w:val="22"/>
                          <w:lang w:eastAsia="zh-CN"/>
                        </w:rPr>
                      </w:pPr>
                      <w:r w:rsidRPr="00E76D26">
                        <w:rPr>
                          <w:rFonts w:eastAsia="等线" w:cs="Times"/>
                          <w:bCs/>
                          <w:iCs/>
                          <w:kern w:val="32"/>
                          <w:szCs w:val="22"/>
                          <w:lang w:eastAsia="zh-CN"/>
                        </w:rPr>
                        <w:t>The additional PCI is the one associated with one or more TCI states that are activated for PDSCH/PDCCH, per CC.</w:t>
                      </w:r>
                    </w:p>
                    <w:p w14:paraId="3D9DD095" w14:textId="77777777" w:rsidR="00BE015C" w:rsidRPr="00E76D26" w:rsidRDefault="00BE015C" w:rsidP="00BE015C">
                      <w:pPr>
                        <w:numPr>
                          <w:ilvl w:val="1"/>
                          <w:numId w:val="35"/>
                        </w:numPr>
                        <w:spacing w:after="0"/>
                        <w:jc w:val="left"/>
                        <w:rPr>
                          <w:rFonts w:eastAsia="等线" w:cs="Times"/>
                          <w:bCs/>
                          <w:iCs/>
                          <w:kern w:val="32"/>
                          <w:szCs w:val="22"/>
                          <w:lang w:eastAsia="zh-CN"/>
                        </w:rPr>
                      </w:pPr>
                      <w:r w:rsidRPr="00E76D26">
                        <w:rPr>
                          <w:rFonts w:eastAsia="等线" w:cs="Times"/>
                          <w:bCs/>
                          <w:iCs/>
                          <w:kern w:val="32"/>
                          <w:szCs w:val="22"/>
                          <w:lang w:eastAsia="zh-CN"/>
                        </w:rPr>
                        <w:t>Applicable at least for non-cross carrier QCL indication</w:t>
                      </w:r>
                    </w:p>
                    <w:p w14:paraId="42AF89CF" w14:textId="77777777" w:rsidR="00BE015C" w:rsidRPr="00E76D26" w:rsidRDefault="00BE015C" w:rsidP="00BE015C">
                      <w:pPr>
                        <w:numPr>
                          <w:ilvl w:val="0"/>
                          <w:numId w:val="35"/>
                        </w:numPr>
                        <w:spacing w:after="0"/>
                        <w:jc w:val="left"/>
                        <w:rPr>
                          <w:rFonts w:eastAsia="等线" w:cs="Times"/>
                          <w:bCs/>
                          <w:iCs/>
                          <w:kern w:val="32"/>
                          <w:szCs w:val="22"/>
                          <w:lang w:eastAsia="zh-CN"/>
                        </w:rPr>
                      </w:pPr>
                      <w:r w:rsidRPr="00E76D26">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6346AADB" w14:textId="77777777" w:rsidR="00BE015C" w:rsidRPr="00E76D26" w:rsidRDefault="00BE015C" w:rsidP="00BE015C">
                      <w:pPr>
                        <w:numPr>
                          <w:ilvl w:val="0"/>
                          <w:numId w:val="35"/>
                        </w:numPr>
                        <w:spacing w:after="0"/>
                        <w:jc w:val="left"/>
                        <w:rPr>
                          <w:rFonts w:eastAsia="等线" w:cs="Times"/>
                          <w:bCs/>
                          <w:iCs/>
                          <w:kern w:val="32"/>
                          <w:szCs w:val="22"/>
                          <w:lang w:eastAsia="zh-CN"/>
                        </w:rPr>
                      </w:pPr>
                      <w:r w:rsidRPr="00E76D26">
                        <w:rPr>
                          <w:rFonts w:eastAsia="等线" w:cs="Times"/>
                          <w:bCs/>
                          <w:iCs/>
                          <w:kern w:val="32"/>
                          <w:szCs w:val="22"/>
                          <w:lang w:eastAsia="zh-CN"/>
                        </w:rPr>
                        <w:t>Above should be specified by reusing R15 QCL rules as concluded in RAN1#104-e</w:t>
                      </w:r>
                    </w:p>
                    <w:p w14:paraId="2915798A" w14:textId="77777777" w:rsidR="00BE015C" w:rsidRPr="001D43DD" w:rsidRDefault="00BE015C" w:rsidP="00BE015C">
                      <w:pPr>
                        <w:rPr>
                          <w:rFonts w:cs="Times"/>
                          <w:szCs w:val="20"/>
                          <w:lang w:eastAsia="x-none"/>
                        </w:rPr>
                      </w:pPr>
                    </w:p>
                    <w:p w14:paraId="37E45EC7" w14:textId="77777777" w:rsidR="00BE015C" w:rsidRPr="001D43DD" w:rsidRDefault="00BE015C" w:rsidP="00BE015C">
                      <w:pPr>
                        <w:rPr>
                          <w:rFonts w:cs="Times"/>
                          <w:b/>
                          <w:bCs/>
                          <w:szCs w:val="20"/>
                          <w:lang w:eastAsia="x-none"/>
                        </w:rPr>
                      </w:pPr>
                      <w:r w:rsidRPr="001D43DD">
                        <w:rPr>
                          <w:rFonts w:cs="Times"/>
                          <w:b/>
                          <w:bCs/>
                          <w:szCs w:val="20"/>
                          <w:lang w:eastAsia="x-none"/>
                        </w:rPr>
                        <w:t>Conclusion</w:t>
                      </w:r>
                    </w:p>
                    <w:p w14:paraId="4F14C23F" w14:textId="77777777" w:rsidR="00BE015C" w:rsidRPr="001D43DD" w:rsidRDefault="00BE015C" w:rsidP="00BE015C">
                      <w:pPr>
                        <w:pStyle w:val="af2"/>
                        <w:shd w:val="clear" w:color="auto" w:fill="FFFFFF"/>
                        <w:rPr>
                          <w:rFonts w:cs="Times"/>
                          <w:szCs w:val="20"/>
                          <w:lang w:eastAsia="ko-KR"/>
                        </w:rPr>
                      </w:pPr>
                      <w:r w:rsidRPr="001D43DD">
                        <w:rPr>
                          <w:rFonts w:cs="Times"/>
                          <w:szCs w:val="20"/>
                          <w:lang w:eastAsia="ko-KR"/>
                        </w:rPr>
                        <w:t>Configuration of CSI-RS for mobility as QCL source for intercell MTRP operation is not supported from Rel-17 specifcation point of view</w:t>
                      </w:r>
                    </w:p>
                  </w:txbxContent>
                </v:textbox>
                <w10:wrap type="square"/>
              </v:shape>
            </w:pict>
          </mc:Fallback>
        </mc:AlternateContent>
      </w:r>
    </w:p>
    <w:p w14:paraId="4AA13ED7" w14:textId="77777777" w:rsidR="00BE015C" w:rsidRDefault="00BE015C" w:rsidP="00BE015C">
      <w:pPr>
        <w:spacing w:beforeLines="50" w:before="120"/>
        <w:rPr>
          <w:rFonts w:eastAsia="宋体"/>
          <w:lang w:eastAsia="zh-CN"/>
        </w:rPr>
      </w:pPr>
    </w:p>
    <w:p w14:paraId="26F49519" w14:textId="77777777" w:rsidR="00BE015C" w:rsidRDefault="00BE015C" w:rsidP="00BE015C">
      <w:pPr>
        <w:spacing w:beforeLines="50" w:before="120"/>
        <w:rPr>
          <w:rFonts w:eastAsia="宋体"/>
          <w:lang w:eastAsia="zh-CN"/>
        </w:rPr>
      </w:pPr>
      <w:r>
        <w:rPr>
          <w:rFonts w:eastAsia="宋体"/>
          <w:lang w:val="en-GB" w:eastAsia="zh-CN"/>
        </w:rPr>
        <w:t>I</w:t>
      </w:r>
      <w:r>
        <w:rPr>
          <w:rFonts w:eastAsia="宋体" w:hint="eastAsia"/>
          <w:lang w:val="en-GB" w:eastAsia="zh-CN"/>
        </w:rPr>
        <w:t xml:space="preserve">n </w:t>
      </w:r>
      <w:r>
        <w:rPr>
          <w:rFonts w:eastAsia="宋体"/>
          <w:lang w:val="en-GB" w:eastAsia="zh-CN"/>
        </w:rPr>
        <w:t>RAN1#106-e meeting, further agreements were made as below:</w:t>
      </w:r>
      <w:r w:rsidRPr="00816294">
        <w:rPr>
          <w:rFonts w:eastAsia="宋体"/>
          <w:noProof/>
          <w:lang w:eastAsia="zh-CN"/>
        </w:rPr>
        <mc:AlternateContent>
          <mc:Choice Requires="wps">
            <w:drawing>
              <wp:anchor distT="45720" distB="45720" distL="114300" distR="114300" simplePos="0" relativeHeight="251662336" behindDoc="0" locked="0" layoutInCell="1" allowOverlap="1" wp14:anchorId="1D90BE2D" wp14:editId="54DC8396">
                <wp:simplePos x="0" y="0"/>
                <wp:positionH relativeFrom="column">
                  <wp:posOffset>0</wp:posOffset>
                </wp:positionH>
                <wp:positionV relativeFrom="paragraph">
                  <wp:posOffset>372110</wp:posOffset>
                </wp:positionV>
                <wp:extent cx="5725795" cy="1404620"/>
                <wp:effectExtent l="0" t="0" r="27305" b="24130"/>
                <wp:wrapSquare wrapText="bothSides"/>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404620"/>
                        </a:xfrm>
                        <a:prstGeom prst="rect">
                          <a:avLst/>
                        </a:prstGeom>
                        <a:solidFill>
                          <a:srgbClr val="FFFFFF"/>
                        </a:solidFill>
                        <a:ln w="9525">
                          <a:solidFill>
                            <a:srgbClr val="000000"/>
                          </a:solidFill>
                          <a:miter lim="800000"/>
                          <a:headEnd/>
                          <a:tailEnd/>
                        </a:ln>
                      </wps:spPr>
                      <wps:txbx>
                        <w:txbxContent>
                          <w:p w14:paraId="2B4E0B7B" w14:textId="77777777" w:rsidR="00BE015C" w:rsidRPr="00D74F3F" w:rsidRDefault="00BE015C" w:rsidP="00BE015C">
                            <w:pPr>
                              <w:tabs>
                                <w:tab w:val="left" w:pos="720"/>
                                <w:tab w:val="left" w:pos="1440"/>
                              </w:tabs>
                              <w:rPr>
                                <w:b/>
                              </w:rPr>
                            </w:pPr>
                            <w:r w:rsidRPr="00D74F3F">
                              <w:rPr>
                                <w:b/>
                                <w:highlight w:val="green"/>
                              </w:rPr>
                              <w:t>Agreement</w:t>
                            </w:r>
                          </w:p>
                          <w:p w14:paraId="6C1B4100" w14:textId="77777777" w:rsidR="00BE015C" w:rsidRDefault="00BE015C" w:rsidP="00BE015C">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14:paraId="6C999C9A" w14:textId="77777777" w:rsidR="00BE015C" w:rsidRPr="002C6C26" w:rsidRDefault="00BE015C" w:rsidP="00BE015C">
                            <w:pPr>
                              <w:numPr>
                                <w:ilvl w:val="0"/>
                                <w:numId w:val="39"/>
                              </w:numPr>
                              <w:tabs>
                                <w:tab w:val="left" w:pos="720"/>
                                <w:tab w:val="left" w:pos="1440"/>
                              </w:tabs>
                              <w:spacing w:after="0"/>
                              <w:jc w:val="left"/>
                              <w:rPr>
                                <w:rFonts w:cs="Times"/>
                              </w:rPr>
                            </w:pPr>
                            <w:r w:rsidRPr="002C6C26">
                              <w:rPr>
                                <w:rFonts w:cs="Times"/>
                              </w:rPr>
                              <w:t>Detailed signalling design is up to RAN2</w:t>
                            </w:r>
                          </w:p>
                          <w:p w14:paraId="5C19A6AC" w14:textId="77777777" w:rsidR="00BE015C" w:rsidRPr="002C6C26" w:rsidRDefault="00BE015C" w:rsidP="00BE015C">
                            <w:pPr>
                              <w:tabs>
                                <w:tab w:val="left" w:pos="720"/>
                                <w:tab w:val="left" w:pos="1440"/>
                              </w:tabs>
                              <w:rPr>
                                <w:rFonts w:cs="Times"/>
                              </w:rPr>
                            </w:pPr>
                          </w:p>
                          <w:p w14:paraId="5F1BEF85" w14:textId="77777777" w:rsidR="00BE015C" w:rsidRPr="002C6C26" w:rsidRDefault="00BE015C" w:rsidP="00BE015C">
                            <w:pPr>
                              <w:tabs>
                                <w:tab w:val="left" w:pos="720"/>
                                <w:tab w:val="left" w:pos="1440"/>
                              </w:tabs>
                              <w:rPr>
                                <w:rFonts w:cs="Times"/>
                                <w:b/>
                              </w:rPr>
                            </w:pPr>
                            <w:r w:rsidRPr="002C6C26">
                              <w:rPr>
                                <w:rFonts w:cs="Times"/>
                                <w:b/>
                                <w:highlight w:val="green"/>
                              </w:rPr>
                              <w:t>Agreement</w:t>
                            </w:r>
                          </w:p>
                          <w:p w14:paraId="4DC0B5C1" w14:textId="77777777" w:rsidR="00BE015C" w:rsidRPr="002C6C26" w:rsidRDefault="00BE015C" w:rsidP="00BE015C">
                            <w:pPr>
                              <w:tabs>
                                <w:tab w:val="left" w:pos="720"/>
                                <w:tab w:val="left" w:pos="1440"/>
                              </w:tabs>
                              <w:rPr>
                                <w:rFonts w:cs="Times"/>
                              </w:rPr>
                            </w:pPr>
                            <w:r w:rsidRPr="002C6C26">
                              <w:rPr>
                                <w:rFonts w:cs="Times"/>
                              </w:rPr>
                              <w:t>Rel. 17 inter-cell MTRP, the maximum number of additional RRC -configured PCIs per CC is denoted X and can be reported as a UE capability</w:t>
                            </w:r>
                          </w:p>
                          <w:p w14:paraId="7509914A" w14:textId="77777777" w:rsidR="00BE015C" w:rsidRPr="002C6C26" w:rsidRDefault="00BE015C" w:rsidP="00BE015C">
                            <w:pPr>
                              <w:numPr>
                                <w:ilvl w:val="0"/>
                                <w:numId w:val="39"/>
                              </w:numPr>
                              <w:tabs>
                                <w:tab w:val="left" w:pos="720"/>
                                <w:tab w:val="left" w:pos="1440"/>
                              </w:tabs>
                              <w:spacing w:after="0"/>
                              <w:jc w:val="left"/>
                              <w:rPr>
                                <w:rFonts w:cs="Times"/>
                              </w:rPr>
                            </w:pPr>
                            <w:r w:rsidRPr="002C6C26">
                              <w:rPr>
                                <w:rFonts w:cs="Times"/>
                              </w:rPr>
                              <w:t>For the report value of X, multiple candidate values including 1 is supported. </w:t>
                            </w:r>
                          </w:p>
                          <w:p w14:paraId="6C433B41" w14:textId="77777777" w:rsidR="00BE015C" w:rsidRPr="002C6C26" w:rsidRDefault="00BE015C" w:rsidP="00BE015C">
                            <w:pPr>
                              <w:numPr>
                                <w:ilvl w:val="0"/>
                                <w:numId w:val="39"/>
                              </w:numPr>
                              <w:tabs>
                                <w:tab w:val="left" w:pos="720"/>
                                <w:tab w:val="left" w:pos="1440"/>
                              </w:tabs>
                              <w:spacing w:after="0"/>
                              <w:jc w:val="left"/>
                              <w:rPr>
                                <w:rFonts w:cs="Times"/>
                              </w:rPr>
                            </w:pPr>
                            <w:r w:rsidRPr="002C6C26">
                              <w:rPr>
                                <w:rFonts w:cs="Times"/>
                              </w:rPr>
                              <w:t>The serving cell PCI is always associated with active TCI states, only 1 additional PCI can be associated with the active TCI States</w:t>
                            </w:r>
                          </w:p>
                          <w:p w14:paraId="6A452027" w14:textId="77777777" w:rsidR="00BE015C" w:rsidRPr="002C6C26" w:rsidRDefault="00BE015C" w:rsidP="00BE015C">
                            <w:pPr>
                              <w:rPr>
                                <w:rFonts w:cs="Times"/>
                              </w:rPr>
                            </w:pPr>
                          </w:p>
                          <w:p w14:paraId="78EF559A" w14:textId="77777777" w:rsidR="00BE015C" w:rsidRPr="002C6C26" w:rsidRDefault="00BE015C" w:rsidP="00BE015C">
                            <w:pPr>
                              <w:tabs>
                                <w:tab w:val="left" w:pos="720"/>
                                <w:tab w:val="left" w:pos="1440"/>
                              </w:tabs>
                              <w:rPr>
                                <w:rFonts w:cs="Times"/>
                                <w:b/>
                                <w:highlight w:val="green"/>
                              </w:rPr>
                            </w:pPr>
                            <w:r w:rsidRPr="002C6C26">
                              <w:rPr>
                                <w:rFonts w:cs="Times"/>
                                <w:b/>
                                <w:bCs/>
                                <w:highlight w:val="green"/>
                              </w:rPr>
                              <w:t>Agreement</w:t>
                            </w:r>
                          </w:p>
                          <w:p w14:paraId="10B3E232" w14:textId="77777777" w:rsidR="00BE015C" w:rsidRPr="002C6C26" w:rsidRDefault="00BE015C" w:rsidP="00BE015C">
                            <w:pPr>
                              <w:numPr>
                                <w:ilvl w:val="0"/>
                                <w:numId w:val="39"/>
                              </w:numPr>
                              <w:tabs>
                                <w:tab w:val="left" w:pos="720"/>
                                <w:tab w:val="left" w:pos="1440"/>
                              </w:tabs>
                              <w:spacing w:after="0"/>
                              <w:jc w:val="left"/>
                              <w:rPr>
                                <w:rFonts w:cs="Times"/>
                              </w:rPr>
                            </w:pPr>
                            <w:r w:rsidRPr="002C6C26">
                              <w:rPr>
                                <w:rFonts w:cs="Times"/>
                              </w:rPr>
                              <w:t xml:space="preserve">For inter-cell mTRP , one PCI associated with one or more of activated TCI states for PDSCH/PDCCH is associated with one </w:t>
                            </w:r>
                            <w:r w:rsidRPr="002C6C26">
                              <w:rPr>
                                <w:rFonts w:cs="Times"/>
                                <w:i/>
                              </w:rPr>
                              <w:t>CORESETPoolIndex</w:t>
                            </w:r>
                            <w:r w:rsidRPr="002C6C26">
                              <w:rPr>
                                <w:rFonts w:cs="Times"/>
                              </w:rPr>
                              <w:t xml:space="preserve"> , another PCI associated with one or more of activated TCI states for PDSCH/PDCCH is associated with another </w:t>
                            </w:r>
                            <w:r w:rsidRPr="002C6C26">
                              <w:rPr>
                                <w:rFonts w:cs="Times"/>
                                <w:i/>
                              </w:rPr>
                              <w:t>CORESETPoolIndex</w:t>
                            </w:r>
                            <w:r w:rsidRPr="002C6C26">
                              <w:rPr>
                                <w:rFonts w:cs="Times"/>
                              </w:rPr>
                              <w:t xml:space="preserve"> </w:t>
                            </w:r>
                          </w:p>
                          <w:p w14:paraId="31AA45D3" w14:textId="77777777" w:rsidR="00BE015C" w:rsidRPr="002C6C26" w:rsidRDefault="00BE015C" w:rsidP="00BE015C">
                            <w:pPr>
                              <w:tabs>
                                <w:tab w:val="left" w:pos="720"/>
                                <w:tab w:val="left" w:pos="1440"/>
                              </w:tabs>
                              <w:rPr>
                                <w:rFonts w:cs="Times"/>
                                <w:b/>
                                <w:highlight w:val="green"/>
                              </w:rPr>
                            </w:pPr>
                            <w:r w:rsidRPr="002C6C26">
                              <w:rPr>
                                <w:rFonts w:cs="Times"/>
                                <w:b/>
                                <w:bCs/>
                                <w:highlight w:val="green"/>
                              </w:rPr>
                              <w:t>Agreement</w:t>
                            </w:r>
                          </w:p>
                          <w:p w14:paraId="6C4584D8" w14:textId="77777777" w:rsidR="00BE015C" w:rsidRPr="00047B77" w:rsidRDefault="00BE015C" w:rsidP="00BE015C">
                            <w:pPr>
                              <w:rPr>
                                <w:rFonts w:cs="Times"/>
                              </w:rPr>
                            </w:pPr>
                            <w:r w:rsidRPr="00047B77">
                              <w:rPr>
                                <w:rFonts w:cs="Times"/>
                              </w:rPr>
                              <w:t xml:space="preserve">For a CSI-RS QCLed with a neighboring cell SSB, the CSI-RS EPRE is calculated based on </w:t>
                            </w:r>
                            <w:r w:rsidRPr="00047B77">
                              <w:rPr>
                                <w:rFonts w:cs="Times"/>
                                <w:i/>
                              </w:rPr>
                              <w:t>powerControlOffsetSS</w:t>
                            </w:r>
                            <w:r w:rsidRPr="00047B77">
                              <w:rPr>
                                <w:rFonts w:cs="Times"/>
                              </w:rPr>
                              <w:t xml:space="preserve"> and the SSB transmission power in the neighboring cell information.</w:t>
                            </w:r>
                          </w:p>
                          <w:p w14:paraId="42064077" w14:textId="77777777" w:rsidR="00BE015C" w:rsidRDefault="00BE015C" w:rsidP="00BE015C">
                            <w:pPr>
                              <w:tabs>
                                <w:tab w:val="left" w:pos="720"/>
                                <w:tab w:val="left" w:pos="1440"/>
                              </w:tabs>
                              <w:rPr>
                                <w:rFonts w:cs="Times"/>
                              </w:rPr>
                            </w:pPr>
                          </w:p>
                          <w:p w14:paraId="04E3E196" w14:textId="77777777" w:rsidR="00BE015C" w:rsidRPr="00047B77" w:rsidRDefault="00BE015C" w:rsidP="00BE015C">
                            <w:pPr>
                              <w:wordWrap w:val="0"/>
                              <w:rPr>
                                <w:rFonts w:eastAsia="Malgun Gothic" w:cs="Times"/>
                                <w:b/>
                                <w:bCs/>
                                <w:szCs w:val="22"/>
                                <w:lang w:eastAsia="ko-KR"/>
                              </w:rPr>
                            </w:pPr>
                            <w:r w:rsidRPr="00047B77">
                              <w:rPr>
                                <w:rFonts w:cs="Times"/>
                                <w:b/>
                                <w:bCs/>
                                <w:highlight w:val="green"/>
                              </w:rPr>
                              <w:t>Agreement</w:t>
                            </w:r>
                          </w:p>
                          <w:p w14:paraId="3551EE7E" w14:textId="77777777" w:rsidR="00BE015C" w:rsidRPr="0079060C" w:rsidRDefault="00BE015C" w:rsidP="00BE015C">
                            <w:pPr>
                              <w:wordWrap w:val="0"/>
                              <w:rPr>
                                <w:rFonts w:cs="Times"/>
                              </w:rPr>
                            </w:pPr>
                            <w:r w:rsidRPr="00047B77">
                              <w:rPr>
                                <w:rFonts w:cs="Times"/>
                              </w:rPr>
                              <w:t xml:space="preserve">LS to RAN2 on multi-TRP inter-cell is endorsed in </w:t>
                            </w:r>
                            <w:r w:rsidRPr="00AE5A0C">
                              <w:rPr>
                                <w:rFonts w:cs="Times"/>
                              </w:rPr>
                              <w:t>R1-2108633</w:t>
                            </w:r>
                            <w:r w:rsidRPr="00047B77">
                              <w:rPr>
                                <w:rFonts w:cs="Time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90BE2D" id="文本框 3" o:spid="_x0000_s1029" type="#_x0000_t202" style="position:absolute;left:0;text-align:left;margin-left:0;margin-top:29.3pt;width:450.8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3UNgIAAE0EAAAOAAAAZHJzL2Uyb0RvYy54bWysVM2O0zAQviPxDpbvNGm33d1GTVdLlyKk&#10;5UdaeICJ4zQWjm1st0l5gOUNOHHhznP1ORg72VItcEHkYHk8488z3zeTxVXXSLLj1gmtcjoepZRw&#10;xXQp1CanH96vn11S4jyoEqRWPKd77ujV8umTRWsyPtG1liW3BEGUy1qT09p7kyWJYzVvwI204Qqd&#10;lbYNeDTtJikttIjeyGSSpudJq21prGbcOTy96Z10GfGrijP/tqoc90TmFHPzcbVxLcKaLBeQbSyY&#10;WrAhDfiHLBoQCh89Qt2AB7K14jeoRjCrna78iOkm0VUlGI81YDXj9FE1dzUYHmtBcpw50uT+Hyx7&#10;s3tniShzekaJggYlOnz9cvj24/D9npwFelrjMoy6Mxjnu+e6Q5ljqc7cavbREaVXNagNv7ZWtzWH&#10;EtMbh5vJydUexwWQon2tS3wHtl5HoK6yTeAO2SCIjjLtj9LwzhOGh7OLyexiPqOEoW88Tafnkyhe&#10;AtnDdWOdf8l1Q8Impxa1j/Cwu3U+pAPZQ0h4zWkpyrWQMhp2U6ykJTvAPlnHL1bwKEwq0uZ0PpvM&#10;egb+CpHG708QjfDY8FI0Ob08BkEWeHuhytiOHoTs95iyVAORgbueRd8V3SDZoE+hyz0ya3Xf3ziP&#10;uKm1/UxJi72dU/dpC5ZTIl8pVGc+nk7DMERjitSiYU89xakHFEOonHpK+u3KxwGKvJlrVHEtIr9B&#10;7j6TIWXs2Uj7MF9hKE7tGPXrL7D8CQAA//8DAFBLAwQUAAYACAAAACEABANGgN0AAAAHAQAADwAA&#10;AGRycy9kb3ducmV2LnhtbEyPwU7DMBBE70j8g7VIXCrqtChpGrKpoFJPnBrK3Y2XJCJeB9tt07/H&#10;nOhxNKOZN+VmMoM4k/O9ZYTFPAFB3Fjdc4tw+Ng95SB8UKzVYJkQruRhU93flarQ9sJ7OtehFbGE&#10;faEQuhDGQkrfdGSUn9uROHpf1hkVonSt1E5dYrkZ5DJJMmlUz3GhUyNtO2q+65NByH7q59n7p57x&#10;/rp7c41J9faQIj4+TK8vIAJN4T8Mf/gRHarIdLQn1l4MCPFIQEjzDER018liBeKIsFytc5BVKW/5&#10;q18AAAD//wMAUEsBAi0AFAAGAAgAAAAhALaDOJL+AAAA4QEAABMAAAAAAAAAAAAAAAAAAAAAAFtD&#10;b250ZW50X1R5cGVzXS54bWxQSwECLQAUAAYACAAAACEAOP0h/9YAAACUAQAACwAAAAAAAAAAAAAA&#10;AAAvAQAAX3JlbHMvLnJlbHNQSwECLQAUAAYACAAAACEAc65N1DYCAABNBAAADgAAAAAAAAAAAAAA&#10;AAAuAgAAZHJzL2Uyb0RvYy54bWxQSwECLQAUAAYACAAAACEABANGgN0AAAAHAQAADwAAAAAAAAAA&#10;AAAAAACQBAAAZHJzL2Rvd25yZXYueG1sUEsFBgAAAAAEAAQA8wAAAJoFAAAAAA==&#10;">
                <v:textbox style="mso-fit-shape-to-text:t">
                  <w:txbxContent>
                    <w:p w14:paraId="2B4E0B7B" w14:textId="77777777" w:rsidR="00BE015C" w:rsidRPr="00D74F3F" w:rsidRDefault="00BE015C" w:rsidP="00BE015C">
                      <w:pPr>
                        <w:tabs>
                          <w:tab w:val="left" w:pos="720"/>
                          <w:tab w:val="left" w:pos="1440"/>
                        </w:tabs>
                        <w:rPr>
                          <w:b/>
                        </w:rPr>
                      </w:pPr>
                      <w:r w:rsidRPr="00D74F3F">
                        <w:rPr>
                          <w:b/>
                          <w:highlight w:val="green"/>
                        </w:rPr>
                        <w:t>Agreement</w:t>
                      </w:r>
                    </w:p>
                    <w:p w14:paraId="6C1B4100" w14:textId="77777777" w:rsidR="00BE015C" w:rsidRDefault="00BE015C" w:rsidP="00BE015C">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14:paraId="6C999C9A" w14:textId="77777777" w:rsidR="00BE015C" w:rsidRPr="002C6C26" w:rsidRDefault="00BE015C" w:rsidP="00BE015C">
                      <w:pPr>
                        <w:numPr>
                          <w:ilvl w:val="0"/>
                          <w:numId w:val="39"/>
                        </w:numPr>
                        <w:tabs>
                          <w:tab w:val="left" w:pos="720"/>
                          <w:tab w:val="left" w:pos="1440"/>
                        </w:tabs>
                        <w:spacing w:after="0"/>
                        <w:jc w:val="left"/>
                        <w:rPr>
                          <w:rFonts w:cs="Times"/>
                        </w:rPr>
                      </w:pPr>
                      <w:r w:rsidRPr="002C6C26">
                        <w:rPr>
                          <w:rFonts w:cs="Times"/>
                        </w:rPr>
                        <w:t>Detailed signalling design is up to RAN2</w:t>
                      </w:r>
                    </w:p>
                    <w:p w14:paraId="5C19A6AC" w14:textId="77777777" w:rsidR="00BE015C" w:rsidRPr="002C6C26" w:rsidRDefault="00BE015C" w:rsidP="00BE015C">
                      <w:pPr>
                        <w:tabs>
                          <w:tab w:val="left" w:pos="720"/>
                          <w:tab w:val="left" w:pos="1440"/>
                        </w:tabs>
                        <w:rPr>
                          <w:rFonts w:cs="Times"/>
                        </w:rPr>
                      </w:pPr>
                    </w:p>
                    <w:p w14:paraId="5F1BEF85" w14:textId="77777777" w:rsidR="00BE015C" w:rsidRPr="002C6C26" w:rsidRDefault="00BE015C" w:rsidP="00BE015C">
                      <w:pPr>
                        <w:tabs>
                          <w:tab w:val="left" w:pos="720"/>
                          <w:tab w:val="left" w:pos="1440"/>
                        </w:tabs>
                        <w:rPr>
                          <w:rFonts w:cs="Times"/>
                          <w:b/>
                        </w:rPr>
                      </w:pPr>
                      <w:r w:rsidRPr="002C6C26">
                        <w:rPr>
                          <w:rFonts w:cs="Times"/>
                          <w:b/>
                          <w:highlight w:val="green"/>
                        </w:rPr>
                        <w:t>Agreement</w:t>
                      </w:r>
                    </w:p>
                    <w:p w14:paraId="4DC0B5C1" w14:textId="77777777" w:rsidR="00BE015C" w:rsidRPr="002C6C26" w:rsidRDefault="00BE015C" w:rsidP="00BE015C">
                      <w:pPr>
                        <w:tabs>
                          <w:tab w:val="left" w:pos="720"/>
                          <w:tab w:val="left" w:pos="1440"/>
                        </w:tabs>
                        <w:rPr>
                          <w:rFonts w:cs="Times"/>
                        </w:rPr>
                      </w:pPr>
                      <w:r w:rsidRPr="002C6C26">
                        <w:rPr>
                          <w:rFonts w:cs="Times"/>
                        </w:rPr>
                        <w:t>Rel. 17 inter-cell MTRP, the maximum number of additional RRC -configured PCIs per CC is denoted X and can be reported as a UE capability</w:t>
                      </w:r>
                    </w:p>
                    <w:p w14:paraId="7509914A" w14:textId="77777777" w:rsidR="00BE015C" w:rsidRPr="002C6C26" w:rsidRDefault="00BE015C" w:rsidP="00BE015C">
                      <w:pPr>
                        <w:numPr>
                          <w:ilvl w:val="0"/>
                          <w:numId w:val="39"/>
                        </w:numPr>
                        <w:tabs>
                          <w:tab w:val="left" w:pos="720"/>
                          <w:tab w:val="left" w:pos="1440"/>
                        </w:tabs>
                        <w:spacing w:after="0"/>
                        <w:jc w:val="left"/>
                        <w:rPr>
                          <w:rFonts w:cs="Times"/>
                        </w:rPr>
                      </w:pPr>
                      <w:r w:rsidRPr="002C6C26">
                        <w:rPr>
                          <w:rFonts w:cs="Times"/>
                        </w:rPr>
                        <w:t>For the report value of X, multiple candidate values including 1 is supported. </w:t>
                      </w:r>
                    </w:p>
                    <w:p w14:paraId="6C433B41" w14:textId="77777777" w:rsidR="00BE015C" w:rsidRPr="002C6C26" w:rsidRDefault="00BE015C" w:rsidP="00BE015C">
                      <w:pPr>
                        <w:numPr>
                          <w:ilvl w:val="0"/>
                          <w:numId w:val="39"/>
                        </w:numPr>
                        <w:tabs>
                          <w:tab w:val="left" w:pos="720"/>
                          <w:tab w:val="left" w:pos="1440"/>
                        </w:tabs>
                        <w:spacing w:after="0"/>
                        <w:jc w:val="left"/>
                        <w:rPr>
                          <w:rFonts w:cs="Times"/>
                        </w:rPr>
                      </w:pPr>
                      <w:r w:rsidRPr="002C6C26">
                        <w:rPr>
                          <w:rFonts w:cs="Times"/>
                        </w:rPr>
                        <w:t>The serving cell PCI is always associated with active TCI states, only 1 additional PCI can be associated with the active TCI States</w:t>
                      </w:r>
                    </w:p>
                    <w:p w14:paraId="6A452027" w14:textId="77777777" w:rsidR="00BE015C" w:rsidRPr="002C6C26" w:rsidRDefault="00BE015C" w:rsidP="00BE015C">
                      <w:pPr>
                        <w:rPr>
                          <w:rFonts w:cs="Times"/>
                        </w:rPr>
                      </w:pPr>
                    </w:p>
                    <w:p w14:paraId="78EF559A" w14:textId="77777777" w:rsidR="00BE015C" w:rsidRPr="002C6C26" w:rsidRDefault="00BE015C" w:rsidP="00BE015C">
                      <w:pPr>
                        <w:tabs>
                          <w:tab w:val="left" w:pos="720"/>
                          <w:tab w:val="left" w:pos="1440"/>
                        </w:tabs>
                        <w:rPr>
                          <w:rFonts w:cs="Times"/>
                          <w:b/>
                          <w:highlight w:val="green"/>
                        </w:rPr>
                      </w:pPr>
                      <w:r w:rsidRPr="002C6C26">
                        <w:rPr>
                          <w:rFonts w:cs="Times"/>
                          <w:b/>
                          <w:bCs/>
                          <w:highlight w:val="green"/>
                        </w:rPr>
                        <w:t>Agreement</w:t>
                      </w:r>
                    </w:p>
                    <w:p w14:paraId="10B3E232" w14:textId="77777777" w:rsidR="00BE015C" w:rsidRPr="002C6C26" w:rsidRDefault="00BE015C" w:rsidP="00BE015C">
                      <w:pPr>
                        <w:numPr>
                          <w:ilvl w:val="0"/>
                          <w:numId w:val="39"/>
                        </w:numPr>
                        <w:tabs>
                          <w:tab w:val="left" w:pos="720"/>
                          <w:tab w:val="left" w:pos="1440"/>
                        </w:tabs>
                        <w:spacing w:after="0"/>
                        <w:jc w:val="left"/>
                        <w:rPr>
                          <w:rFonts w:cs="Times"/>
                        </w:rPr>
                      </w:pPr>
                      <w:r w:rsidRPr="002C6C26">
                        <w:rPr>
                          <w:rFonts w:cs="Times"/>
                        </w:rPr>
                        <w:t xml:space="preserve">For inter-cell mTRP , one PCI associated with one or more of activated TCI states for PDSCH/PDCCH is associated with one </w:t>
                      </w:r>
                      <w:r w:rsidRPr="002C6C26">
                        <w:rPr>
                          <w:rFonts w:cs="Times"/>
                          <w:i/>
                        </w:rPr>
                        <w:t>CORESETPoolIndex</w:t>
                      </w:r>
                      <w:r w:rsidRPr="002C6C26">
                        <w:rPr>
                          <w:rFonts w:cs="Times"/>
                        </w:rPr>
                        <w:t xml:space="preserve"> , another PCI associated with one or more of activated TCI states for PDSCH/PDCCH is associated with another </w:t>
                      </w:r>
                      <w:r w:rsidRPr="002C6C26">
                        <w:rPr>
                          <w:rFonts w:cs="Times"/>
                          <w:i/>
                        </w:rPr>
                        <w:t>CORESETPoolIndex</w:t>
                      </w:r>
                      <w:r w:rsidRPr="002C6C26">
                        <w:rPr>
                          <w:rFonts w:cs="Times"/>
                        </w:rPr>
                        <w:t xml:space="preserve"> </w:t>
                      </w:r>
                    </w:p>
                    <w:p w14:paraId="31AA45D3" w14:textId="77777777" w:rsidR="00BE015C" w:rsidRPr="002C6C26" w:rsidRDefault="00BE015C" w:rsidP="00BE015C">
                      <w:pPr>
                        <w:tabs>
                          <w:tab w:val="left" w:pos="720"/>
                          <w:tab w:val="left" w:pos="1440"/>
                        </w:tabs>
                        <w:rPr>
                          <w:rFonts w:cs="Times"/>
                          <w:b/>
                          <w:highlight w:val="green"/>
                        </w:rPr>
                      </w:pPr>
                      <w:r w:rsidRPr="002C6C26">
                        <w:rPr>
                          <w:rFonts w:cs="Times"/>
                          <w:b/>
                          <w:bCs/>
                          <w:highlight w:val="green"/>
                        </w:rPr>
                        <w:t>Agreement</w:t>
                      </w:r>
                    </w:p>
                    <w:p w14:paraId="6C4584D8" w14:textId="77777777" w:rsidR="00BE015C" w:rsidRPr="00047B77" w:rsidRDefault="00BE015C" w:rsidP="00BE015C">
                      <w:pPr>
                        <w:rPr>
                          <w:rFonts w:cs="Times"/>
                        </w:rPr>
                      </w:pPr>
                      <w:r w:rsidRPr="00047B77">
                        <w:rPr>
                          <w:rFonts w:cs="Times"/>
                        </w:rPr>
                        <w:t xml:space="preserve">For a CSI-RS QCLed with a neighboring cell SSB, the CSI-RS EPRE is calculated based on </w:t>
                      </w:r>
                      <w:r w:rsidRPr="00047B77">
                        <w:rPr>
                          <w:rFonts w:cs="Times"/>
                          <w:i/>
                        </w:rPr>
                        <w:t>powerControlOffsetSS</w:t>
                      </w:r>
                      <w:r w:rsidRPr="00047B77">
                        <w:rPr>
                          <w:rFonts w:cs="Times"/>
                        </w:rPr>
                        <w:t xml:space="preserve"> and the SSB transmission power in the neighboring cell information.</w:t>
                      </w:r>
                    </w:p>
                    <w:p w14:paraId="42064077" w14:textId="77777777" w:rsidR="00BE015C" w:rsidRDefault="00BE015C" w:rsidP="00BE015C">
                      <w:pPr>
                        <w:tabs>
                          <w:tab w:val="left" w:pos="720"/>
                          <w:tab w:val="left" w:pos="1440"/>
                        </w:tabs>
                        <w:rPr>
                          <w:rFonts w:cs="Times"/>
                        </w:rPr>
                      </w:pPr>
                    </w:p>
                    <w:p w14:paraId="04E3E196" w14:textId="77777777" w:rsidR="00BE015C" w:rsidRPr="00047B77" w:rsidRDefault="00BE015C" w:rsidP="00BE015C">
                      <w:pPr>
                        <w:wordWrap w:val="0"/>
                        <w:rPr>
                          <w:rFonts w:eastAsia="Malgun Gothic" w:cs="Times"/>
                          <w:b/>
                          <w:bCs/>
                          <w:szCs w:val="22"/>
                          <w:lang w:eastAsia="ko-KR"/>
                        </w:rPr>
                      </w:pPr>
                      <w:r w:rsidRPr="00047B77">
                        <w:rPr>
                          <w:rFonts w:cs="Times"/>
                          <w:b/>
                          <w:bCs/>
                          <w:highlight w:val="green"/>
                        </w:rPr>
                        <w:t>Agreement</w:t>
                      </w:r>
                    </w:p>
                    <w:p w14:paraId="3551EE7E" w14:textId="77777777" w:rsidR="00BE015C" w:rsidRPr="0079060C" w:rsidRDefault="00BE015C" w:rsidP="00BE015C">
                      <w:pPr>
                        <w:wordWrap w:val="0"/>
                        <w:rPr>
                          <w:rFonts w:cs="Times"/>
                        </w:rPr>
                      </w:pPr>
                      <w:r w:rsidRPr="00047B77">
                        <w:rPr>
                          <w:rFonts w:cs="Times"/>
                        </w:rPr>
                        <w:t xml:space="preserve">LS to RAN2 on multi-TRP inter-cell is endorsed in </w:t>
                      </w:r>
                      <w:r w:rsidRPr="00AE5A0C">
                        <w:rPr>
                          <w:rFonts w:cs="Times"/>
                        </w:rPr>
                        <w:t>R1-2108633</w:t>
                      </w:r>
                      <w:r w:rsidRPr="00047B77">
                        <w:rPr>
                          <w:rFonts w:cs="Times"/>
                        </w:rPr>
                        <w:t>.</w:t>
                      </w:r>
                    </w:p>
                  </w:txbxContent>
                </v:textbox>
                <w10:wrap type="square"/>
              </v:shape>
            </w:pict>
          </mc:Fallback>
        </mc:AlternateContent>
      </w:r>
    </w:p>
    <w:p w14:paraId="000D7B3F" w14:textId="6F4E696F" w:rsidR="00BE015C" w:rsidRDefault="00BE015C" w:rsidP="000120AA">
      <w:pPr>
        <w:pStyle w:val="references"/>
        <w:numPr>
          <w:ilvl w:val="0"/>
          <w:numId w:val="0"/>
        </w:numPr>
        <w:ind w:left="357" w:hanging="357"/>
        <w:rPr>
          <w:bCs/>
        </w:rPr>
      </w:pPr>
    </w:p>
    <w:p w14:paraId="221DC343" w14:textId="2C5F9941" w:rsidR="001B211C" w:rsidRDefault="001B211C" w:rsidP="001B211C">
      <w:pPr>
        <w:spacing w:beforeLines="50" w:before="120"/>
        <w:rPr>
          <w:rFonts w:eastAsia="宋体"/>
          <w:lang w:eastAsia="zh-CN"/>
        </w:rPr>
      </w:pPr>
      <w:r>
        <w:rPr>
          <w:rFonts w:eastAsia="宋体"/>
          <w:lang w:val="en-GB" w:eastAsia="zh-CN"/>
        </w:rPr>
        <w:lastRenderedPageBreak/>
        <w:t>I</w:t>
      </w:r>
      <w:r>
        <w:rPr>
          <w:rFonts w:eastAsia="宋体" w:hint="eastAsia"/>
          <w:lang w:val="en-GB" w:eastAsia="zh-CN"/>
        </w:rPr>
        <w:t xml:space="preserve">n </w:t>
      </w:r>
      <w:r>
        <w:rPr>
          <w:rFonts w:eastAsia="宋体"/>
          <w:lang w:val="en-GB" w:eastAsia="zh-CN"/>
        </w:rPr>
        <w:t>RAN1#106b-e meeting, further agreements were made as below:</w:t>
      </w:r>
      <w:r w:rsidRPr="00816294">
        <w:rPr>
          <w:rFonts w:eastAsia="宋体"/>
          <w:noProof/>
          <w:lang w:eastAsia="zh-CN"/>
        </w:rPr>
        <mc:AlternateContent>
          <mc:Choice Requires="wps">
            <w:drawing>
              <wp:anchor distT="45720" distB="45720" distL="114300" distR="114300" simplePos="0" relativeHeight="251664384" behindDoc="0" locked="0" layoutInCell="1" allowOverlap="1" wp14:anchorId="6AD8A752" wp14:editId="1497E7A8">
                <wp:simplePos x="0" y="0"/>
                <wp:positionH relativeFrom="column">
                  <wp:posOffset>0</wp:posOffset>
                </wp:positionH>
                <wp:positionV relativeFrom="paragraph">
                  <wp:posOffset>372110</wp:posOffset>
                </wp:positionV>
                <wp:extent cx="5725795" cy="1404620"/>
                <wp:effectExtent l="0" t="0" r="27305" b="24130"/>
                <wp:wrapSquare wrapText="bothSides"/>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404620"/>
                        </a:xfrm>
                        <a:prstGeom prst="rect">
                          <a:avLst/>
                        </a:prstGeom>
                        <a:solidFill>
                          <a:srgbClr val="FFFFFF"/>
                        </a:solidFill>
                        <a:ln w="9525">
                          <a:solidFill>
                            <a:srgbClr val="000000"/>
                          </a:solidFill>
                          <a:miter lim="800000"/>
                          <a:headEnd/>
                          <a:tailEnd/>
                        </a:ln>
                      </wps:spPr>
                      <wps:txbx>
                        <w:txbxContent>
                          <w:p w14:paraId="75D34828" w14:textId="77777777" w:rsidR="001B211C" w:rsidRPr="00D74F3F" w:rsidRDefault="001B211C" w:rsidP="001B211C">
                            <w:pPr>
                              <w:tabs>
                                <w:tab w:val="left" w:pos="720"/>
                                <w:tab w:val="left" w:pos="1440"/>
                              </w:tabs>
                              <w:rPr>
                                <w:b/>
                              </w:rPr>
                            </w:pPr>
                            <w:r w:rsidRPr="00D74F3F">
                              <w:rPr>
                                <w:b/>
                                <w:highlight w:val="green"/>
                              </w:rPr>
                              <w:t>Agreement</w:t>
                            </w:r>
                          </w:p>
                          <w:p w14:paraId="6C2A51DB" w14:textId="3053848B" w:rsidR="001B211C" w:rsidRDefault="001B211C" w:rsidP="001B211C">
                            <w:pPr>
                              <w:rPr>
                                <w:rFonts w:ascii="Arial" w:hAnsi="Arial" w:cs="Arial"/>
                                <w:szCs w:val="22"/>
                                <w:lang w:eastAsia="zh-CN"/>
                              </w:rPr>
                            </w:pPr>
                            <w:r>
                              <w:rPr>
                                <w:rFonts w:ascii="Arial" w:hAnsi="Arial" w:cs="Arial"/>
                              </w:rPr>
                              <w:t xml:space="preserve">Support two independent X values (X1, X2) are reported as a UE capability for two different assumptions on </w:t>
                            </w:r>
                            <w:r w:rsidRPr="001D0BAE">
                              <w:rPr>
                                <w:rFonts w:ascii="Arial" w:hAnsi="Arial" w:cs="Arial"/>
                              </w:rPr>
                              <w:t xml:space="preserve">additional </w:t>
                            </w:r>
                            <w:r>
                              <w:rPr>
                                <w:rFonts w:ascii="Arial" w:hAnsi="Arial" w:cs="Arial"/>
                              </w:rPr>
                              <w:t>SSB time domain position and periodicity with respect to serving cell SSB.</w:t>
                            </w:r>
                          </w:p>
                          <w:p w14:paraId="2E932D4E" w14:textId="60C073EF" w:rsidR="001B211C" w:rsidRDefault="001B211C" w:rsidP="001B211C">
                            <w:pPr>
                              <w:numPr>
                                <w:ilvl w:val="0"/>
                                <w:numId w:val="41"/>
                              </w:numPr>
                              <w:spacing w:after="0"/>
                              <w:jc w:val="left"/>
                              <w:rPr>
                                <w:rFonts w:ascii="Arial" w:hAnsi="Arial" w:cs="Arial"/>
                              </w:rPr>
                            </w:pPr>
                            <w:r>
                              <w:rPr>
                                <w:rFonts w:ascii="Arial" w:hAnsi="Arial" w:cs="Arial"/>
                              </w:rPr>
                              <w:t xml:space="preserve">X1 (Case </w:t>
                            </w:r>
                            <w:proofErr w:type="gramStart"/>
                            <w:r>
                              <w:rPr>
                                <w:rFonts w:ascii="Arial" w:hAnsi="Arial" w:cs="Arial"/>
                              </w:rPr>
                              <w:t>1)=</w:t>
                            </w:r>
                            <w:proofErr w:type="gramEnd"/>
                            <w:r>
                              <w:rPr>
                                <w:rFonts w:ascii="Arial" w:hAnsi="Arial" w:cs="Arial"/>
                              </w:rPr>
                              <w:t xml:space="preserve"> The maximum number of configured additional PCIs when </w:t>
                            </w:r>
                            <w:r w:rsidRPr="001D0BAE">
                              <w:rPr>
                                <w:rFonts w:ascii="Arial" w:hAnsi="Arial" w:cs="Arial"/>
                              </w:rPr>
                              <w:t xml:space="preserve">each </w:t>
                            </w:r>
                            <w:r>
                              <w:rPr>
                                <w:rFonts w:ascii="Arial" w:hAnsi="Arial" w:cs="Arial"/>
                              </w:rPr>
                              <w:t xml:space="preserve">configuration of SSB time domain positions and periodicity of the additional PCIs </w:t>
                            </w:r>
                            <w:r w:rsidRPr="001D0BAE">
                              <w:rPr>
                                <w:rFonts w:ascii="Arial" w:hAnsi="Arial" w:cs="Arial"/>
                              </w:rPr>
                              <w:t xml:space="preserve">is </w:t>
                            </w:r>
                            <w:r>
                              <w:rPr>
                                <w:rFonts w:ascii="Arial" w:hAnsi="Arial" w:cs="Arial"/>
                              </w:rPr>
                              <w:t>the same as SSB time domain positions and periodicity of the serving cell PCI</w:t>
                            </w:r>
                          </w:p>
                          <w:p w14:paraId="5F3DCECB" w14:textId="664B0F96" w:rsidR="001B211C" w:rsidRDefault="001B211C" w:rsidP="001B211C">
                            <w:pPr>
                              <w:numPr>
                                <w:ilvl w:val="0"/>
                                <w:numId w:val="41"/>
                              </w:numPr>
                              <w:spacing w:after="0"/>
                              <w:jc w:val="left"/>
                              <w:rPr>
                                <w:rFonts w:ascii="Arial" w:hAnsi="Arial" w:cs="Arial"/>
                                <w:color w:val="FF0000"/>
                              </w:rPr>
                            </w:pPr>
                            <w:r>
                              <w:rPr>
                                <w:rFonts w:ascii="Arial" w:hAnsi="Arial" w:cs="Arial"/>
                              </w:rPr>
                              <w:t xml:space="preserve">X2 (Case </w:t>
                            </w:r>
                            <w:proofErr w:type="gramStart"/>
                            <w:r>
                              <w:rPr>
                                <w:rFonts w:ascii="Arial" w:hAnsi="Arial" w:cs="Arial"/>
                              </w:rPr>
                              <w:t>2)=</w:t>
                            </w:r>
                            <w:proofErr w:type="gramEnd"/>
                            <w:r>
                              <w:rPr>
                                <w:rFonts w:ascii="Arial" w:hAnsi="Arial" w:cs="Arial"/>
                              </w:rPr>
                              <w:t xml:space="preserve"> The maximum number of configured additional PCIs when the configurations of SSB time domain positions and periodicity of the additional PCIs </w:t>
                            </w:r>
                            <w:r w:rsidRPr="001D0BAE">
                              <w:rPr>
                                <w:rFonts w:ascii="Arial" w:hAnsi="Arial" w:cs="Arial"/>
                              </w:rPr>
                              <w:t>is not according to Case 1</w:t>
                            </w:r>
                          </w:p>
                          <w:p w14:paraId="61332A32" w14:textId="77777777" w:rsidR="001B211C" w:rsidRDefault="001B211C" w:rsidP="001B211C">
                            <w:pPr>
                              <w:numPr>
                                <w:ilvl w:val="0"/>
                                <w:numId w:val="41"/>
                              </w:numPr>
                              <w:spacing w:after="0"/>
                              <w:jc w:val="left"/>
                              <w:rPr>
                                <w:rFonts w:ascii="Arial" w:hAnsi="Arial" w:cs="Arial"/>
                              </w:rPr>
                            </w:pPr>
                            <w:r>
                              <w:rPr>
                                <w:rFonts w:ascii="Arial" w:hAnsi="Arial" w:cs="Arial"/>
                              </w:rPr>
                              <w:t>Note: By definition, Case 1 and Case 2 cannot be enabled simultaneously</w:t>
                            </w:r>
                          </w:p>
                          <w:p w14:paraId="04666F27" w14:textId="68A1CE39" w:rsidR="001B211C" w:rsidRPr="001B211C" w:rsidRDefault="001B211C" w:rsidP="00390C6A">
                            <w:pPr>
                              <w:numPr>
                                <w:ilvl w:val="0"/>
                                <w:numId w:val="41"/>
                              </w:numPr>
                              <w:tabs>
                                <w:tab w:val="left" w:pos="720"/>
                              </w:tabs>
                              <w:spacing w:after="0"/>
                              <w:jc w:val="left"/>
                              <w:rPr>
                                <w:rFonts w:cs="Times"/>
                              </w:rPr>
                            </w:pPr>
                            <w:r w:rsidRPr="001B211C">
                              <w:rPr>
                                <w:rFonts w:ascii="Arial" w:hAnsi="Arial" w:cs="Arial"/>
                              </w:rPr>
                              <w:t>Supported values for X1 and X2 include at least 0,1,2,3 and 7. FFS on other values</w:t>
                            </w:r>
                          </w:p>
                          <w:p w14:paraId="3F4F311D" w14:textId="22714DA8" w:rsidR="001B211C" w:rsidRPr="001B211C" w:rsidRDefault="001B211C" w:rsidP="00390C6A">
                            <w:pPr>
                              <w:numPr>
                                <w:ilvl w:val="0"/>
                                <w:numId w:val="41"/>
                              </w:numPr>
                              <w:tabs>
                                <w:tab w:val="left" w:pos="720"/>
                              </w:tabs>
                              <w:spacing w:after="0"/>
                              <w:jc w:val="left"/>
                              <w:rPr>
                                <w:rFonts w:cs="Times"/>
                              </w:rPr>
                            </w:pPr>
                            <w:r w:rsidRPr="001B211C">
                              <w:rPr>
                                <w:rFonts w:ascii="Arial" w:hAnsi="Arial" w:cs="Arial"/>
                              </w:rPr>
                              <w:t xml:space="preserve">This UE capability has FR1 and FR2 differentiation </w:t>
                            </w:r>
                          </w:p>
                          <w:p w14:paraId="0D052FFE" w14:textId="2ED43234" w:rsidR="001B211C" w:rsidRDefault="001B211C" w:rsidP="001B211C">
                            <w:pPr>
                              <w:wordWrap w:val="0"/>
                              <w:rPr>
                                <w:rFonts w:cs="Times"/>
                              </w:rPr>
                            </w:pPr>
                          </w:p>
                          <w:p w14:paraId="24398574" w14:textId="77777777" w:rsidR="0055469D" w:rsidRDefault="0055469D" w:rsidP="0055469D">
                            <w:pPr>
                              <w:rPr>
                                <w:rFonts w:ascii="Calibri" w:hAnsi="Calibri"/>
                                <w:lang w:eastAsia="zh-CN"/>
                              </w:rPr>
                            </w:pPr>
                            <w:r>
                              <w:rPr>
                                <w:rStyle w:val="normaltextrun"/>
                                <w:rFonts w:ascii="Calibri" w:hAnsi="Calibri"/>
                                <w:b/>
                                <w:bCs/>
                                <w:color w:val="000000"/>
                                <w:highlight w:val="green"/>
                              </w:rPr>
                              <w:t>Updated Proposal 6:</w:t>
                            </w:r>
                          </w:p>
                          <w:p w14:paraId="4DC1669E" w14:textId="5BB0AF61" w:rsidR="0055469D" w:rsidRPr="0055469D" w:rsidRDefault="0055469D" w:rsidP="0055469D">
                            <w:pPr>
                              <w:pStyle w:val="af2"/>
                              <w:numPr>
                                <w:ilvl w:val="0"/>
                                <w:numId w:val="42"/>
                              </w:numPr>
                              <w:ind w:firstLineChars="0"/>
                            </w:pPr>
                            <w:r w:rsidRPr="0055469D">
                              <w:t>Center frequency, SCS, SFN offset are assumed to be the same for</w:t>
                            </w:r>
                            <w:r w:rsidRPr="001D0BAE">
                              <w:t> SSBs from </w:t>
                            </w:r>
                            <w:r w:rsidRPr="0055469D">
                              <w:t>the serving cell and the configured</w:t>
                            </w:r>
                            <w:r w:rsidRPr="001D0BAE">
                              <w:t> SSBs </w:t>
                            </w:r>
                            <w:r w:rsidRPr="0055469D">
                              <w:t>with</w:t>
                            </w:r>
                            <w:r w:rsidRPr="001D0BAE">
                              <w:t> </w:t>
                            </w:r>
                            <w:r w:rsidRPr="0055469D">
                              <w:t>PCI</w:t>
                            </w:r>
                            <w:r w:rsidRPr="001D0BAE">
                              <w:t> different from the serving cell </w:t>
                            </w:r>
                            <w:r w:rsidRPr="0055469D">
                              <w:t>for inter-cell multi TRP operation.</w:t>
                            </w:r>
                          </w:p>
                          <w:p w14:paraId="0F8A8D13" w14:textId="4C205251" w:rsidR="0055469D" w:rsidRPr="0055469D" w:rsidRDefault="0055469D" w:rsidP="0055469D">
                            <w:pPr>
                              <w:pStyle w:val="af2"/>
                              <w:numPr>
                                <w:ilvl w:val="0"/>
                                <w:numId w:val="42"/>
                              </w:numPr>
                              <w:ind w:firstLineChars="0"/>
                            </w:pPr>
                            <w:r w:rsidRPr="0055469D">
                              <w:rPr>
                                <w:lang w:val="en-GB"/>
                              </w:rPr>
                              <w:t>the information related to “SSB time domain position” for</w:t>
                            </w:r>
                            <w:r w:rsidRPr="001D0BAE">
                              <w:t> </w:t>
                            </w:r>
                            <w:r w:rsidRPr="0055469D">
                              <w:rPr>
                                <w:lang w:val="en-GB"/>
                              </w:rPr>
                              <w:t>SSB</w:t>
                            </w:r>
                            <w:r w:rsidRPr="001D0BAE">
                              <w:t> </w:t>
                            </w:r>
                            <w:r w:rsidRPr="001D0BAE">
                              <w:rPr>
                                <w:lang w:val="en-GB"/>
                              </w:rPr>
                              <w:t>with PCI different from the serving cell</w:t>
                            </w:r>
                            <w:r w:rsidRPr="001D0BAE">
                              <w:t> </w:t>
                            </w:r>
                            <w:r w:rsidRPr="0055469D">
                              <w:rPr>
                                <w:lang w:val="en-GB"/>
                              </w:rPr>
                              <w:t xml:space="preserve">consists of </w:t>
                            </w:r>
                            <w:proofErr w:type="spellStart"/>
                            <w:r w:rsidRPr="0055469D">
                              <w:rPr>
                                <w:lang w:val="en-GB"/>
                              </w:rPr>
                              <w:t>ssb-PositionsInBurst</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D8A752" id="文本框 19" o:spid="_x0000_s1030" type="#_x0000_t202" style="position:absolute;left:0;text-align:left;margin-left:0;margin-top:29.3pt;width:450.8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1uNwIAAE8EAAAOAAAAZHJzL2Uyb0RvYy54bWysVM2O0zAQviPxDpbvNGmV7m6jpqulSxHS&#10;8iMtPIDjOI2F4zG226Q8APsGnLhw57n6HIydtlQLXBA5WB7P+PPM981kft23imyFdRJ0QcejlBKh&#10;OVRSrwv64f3q2RUlzjNdMQVaFHQnHL1ePH0y70wuJtCAqoQlCKJd3pmCNt6bPEkcb0TL3AiM0Ois&#10;wbbMo2nXSWVZh+itSiZpepF0YCtjgQvn8PR2cNJFxK9rwf3bunbCE1VQzM3H1ca1DGuymLN8bZlp&#10;JD+kwf4hi5ZJjY+eoG6ZZ2Rj5W9QreQWHNR+xKFNoK4lF7EGrGacPqrmvmFGxFqQHGdONLn/B8vf&#10;bN9ZIivUbkaJZi1qtP/6sP/2Y//9C8EzJKgzLse4e4ORvn8OPQbHYp25A/7REQ3Lhum1uLEWukaw&#10;ChMch5vJ2dUBxwWQsnsNFT7ENh4iUF/bNrCHfBBER6F2J3FE7wnHw+nlZHo5m1LC0TfO0uxiEuVL&#10;WH68bqzzLwW0JGwKalH9CM+2d86HdFh+DAmvOVCyWkmlomHX5VJZsmXYKav4xQoehSlNuoLOppPp&#10;wMBfIdL4/QmilR5bXsm2oFenIJYH3l7oKjakZ1INe0xZ6QORgbuBRd+XfRQtO+pTQrVDZi0MHY4T&#10;iZsG7GdKOuzugrpPG2YFJeqVRnVm4ywL4xCNDKlFw557ynMP0xyhCuopGbZLH0co8mZuUMWVjPwG&#10;uYdMDilj10baDxMWxuLcjlG//gOLnwAAAP//AwBQSwMEFAAGAAgAAAAhAAQDRoDdAAAABwEAAA8A&#10;AABkcnMvZG93bnJldi54bWxMj8FOwzAQRO9I/IO1SFwq6rQoaRqyqaBST5wayt2NlyQiXgfbbdO/&#10;x5zocTSjmTflZjKDOJPzvWWExTwBQdxY3XOLcPjYPeUgfFCs1WCZEK7kYVPd35Wq0PbCezrXoRWx&#10;hH2hELoQxkJK33RklJ/bkTh6X9YZFaJ0rdROXWK5GeQySTJpVM9xoVMjbTtqvuuTQch+6ufZ+6ee&#10;8f66e3ONSfX2kCI+PkyvLyACTeE/DH/4ER2qyHS0J9ZeDAjxSEBI8wxEdNfJYgXiiLBcrXOQVSlv&#10;+atfAAAA//8DAFBLAQItABQABgAIAAAAIQC2gziS/gAAAOEBAAATAAAAAAAAAAAAAAAAAAAAAABb&#10;Q29udGVudF9UeXBlc10ueG1sUEsBAi0AFAAGAAgAAAAhADj9If/WAAAAlAEAAAsAAAAAAAAAAAAA&#10;AAAALwEAAF9yZWxzLy5yZWxzUEsBAi0AFAAGAAgAAAAhAEJ17W43AgAATwQAAA4AAAAAAAAAAAAA&#10;AAAALgIAAGRycy9lMm9Eb2MueG1sUEsBAi0AFAAGAAgAAAAhAAQDRoDdAAAABwEAAA8AAAAAAAAA&#10;AAAAAAAAkQQAAGRycy9kb3ducmV2LnhtbFBLBQYAAAAABAAEAPMAAACbBQAAAAA=&#10;">
                <v:textbox style="mso-fit-shape-to-text:t">
                  <w:txbxContent>
                    <w:p w14:paraId="75D34828" w14:textId="77777777" w:rsidR="001B211C" w:rsidRPr="00D74F3F" w:rsidRDefault="001B211C" w:rsidP="001B211C">
                      <w:pPr>
                        <w:tabs>
                          <w:tab w:val="left" w:pos="720"/>
                          <w:tab w:val="left" w:pos="1440"/>
                        </w:tabs>
                        <w:rPr>
                          <w:b/>
                        </w:rPr>
                      </w:pPr>
                      <w:r w:rsidRPr="00D74F3F">
                        <w:rPr>
                          <w:b/>
                          <w:highlight w:val="green"/>
                        </w:rPr>
                        <w:t>Agreement</w:t>
                      </w:r>
                    </w:p>
                    <w:p w14:paraId="6C2A51DB" w14:textId="3053848B" w:rsidR="001B211C" w:rsidRDefault="001B211C" w:rsidP="001B211C">
                      <w:pPr>
                        <w:rPr>
                          <w:rFonts w:ascii="Arial" w:hAnsi="Arial" w:cs="Arial"/>
                          <w:szCs w:val="22"/>
                          <w:lang w:eastAsia="zh-CN"/>
                        </w:rPr>
                      </w:pPr>
                      <w:r>
                        <w:rPr>
                          <w:rFonts w:ascii="Arial" w:hAnsi="Arial" w:cs="Arial"/>
                        </w:rPr>
                        <w:t xml:space="preserve">Support two independent X values (X1, X2) are reported as a UE capability for two different assumptions on </w:t>
                      </w:r>
                      <w:r w:rsidRPr="001D0BAE">
                        <w:rPr>
                          <w:rFonts w:ascii="Arial" w:hAnsi="Arial" w:cs="Arial"/>
                        </w:rPr>
                        <w:t xml:space="preserve">additional </w:t>
                      </w:r>
                      <w:r>
                        <w:rPr>
                          <w:rFonts w:ascii="Arial" w:hAnsi="Arial" w:cs="Arial"/>
                        </w:rPr>
                        <w:t>SSB time domain position and periodicity with respect to serving cell SSB.</w:t>
                      </w:r>
                    </w:p>
                    <w:p w14:paraId="2E932D4E" w14:textId="60C073EF" w:rsidR="001B211C" w:rsidRDefault="001B211C" w:rsidP="001B211C">
                      <w:pPr>
                        <w:numPr>
                          <w:ilvl w:val="0"/>
                          <w:numId w:val="41"/>
                        </w:numPr>
                        <w:spacing w:after="0"/>
                        <w:jc w:val="left"/>
                        <w:rPr>
                          <w:rFonts w:ascii="Arial" w:hAnsi="Arial" w:cs="Arial"/>
                        </w:rPr>
                      </w:pPr>
                      <w:r>
                        <w:rPr>
                          <w:rFonts w:ascii="Arial" w:hAnsi="Arial" w:cs="Arial"/>
                        </w:rPr>
                        <w:t xml:space="preserve">X1 (Case </w:t>
                      </w:r>
                      <w:proofErr w:type="gramStart"/>
                      <w:r>
                        <w:rPr>
                          <w:rFonts w:ascii="Arial" w:hAnsi="Arial" w:cs="Arial"/>
                        </w:rPr>
                        <w:t>1)=</w:t>
                      </w:r>
                      <w:proofErr w:type="gramEnd"/>
                      <w:r>
                        <w:rPr>
                          <w:rFonts w:ascii="Arial" w:hAnsi="Arial" w:cs="Arial"/>
                        </w:rPr>
                        <w:t xml:space="preserve"> The maximum number of configured additional PCIs when </w:t>
                      </w:r>
                      <w:r w:rsidRPr="001D0BAE">
                        <w:rPr>
                          <w:rFonts w:ascii="Arial" w:hAnsi="Arial" w:cs="Arial"/>
                        </w:rPr>
                        <w:t xml:space="preserve">each </w:t>
                      </w:r>
                      <w:r>
                        <w:rPr>
                          <w:rFonts w:ascii="Arial" w:hAnsi="Arial" w:cs="Arial"/>
                        </w:rPr>
                        <w:t xml:space="preserve">configuration of SSB time domain positions and periodicity of the additional PCIs </w:t>
                      </w:r>
                      <w:r w:rsidRPr="001D0BAE">
                        <w:rPr>
                          <w:rFonts w:ascii="Arial" w:hAnsi="Arial" w:cs="Arial"/>
                        </w:rPr>
                        <w:t xml:space="preserve">is </w:t>
                      </w:r>
                      <w:r>
                        <w:rPr>
                          <w:rFonts w:ascii="Arial" w:hAnsi="Arial" w:cs="Arial"/>
                        </w:rPr>
                        <w:t>the same as SSB time domain positions and periodicity of the serving cell PCI</w:t>
                      </w:r>
                    </w:p>
                    <w:p w14:paraId="5F3DCECB" w14:textId="664B0F96" w:rsidR="001B211C" w:rsidRDefault="001B211C" w:rsidP="001B211C">
                      <w:pPr>
                        <w:numPr>
                          <w:ilvl w:val="0"/>
                          <w:numId w:val="41"/>
                        </w:numPr>
                        <w:spacing w:after="0"/>
                        <w:jc w:val="left"/>
                        <w:rPr>
                          <w:rFonts w:ascii="Arial" w:hAnsi="Arial" w:cs="Arial"/>
                          <w:color w:val="FF0000"/>
                        </w:rPr>
                      </w:pPr>
                      <w:r>
                        <w:rPr>
                          <w:rFonts w:ascii="Arial" w:hAnsi="Arial" w:cs="Arial"/>
                        </w:rPr>
                        <w:t xml:space="preserve">X2 (Case </w:t>
                      </w:r>
                      <w:proofErr w:type="gramStart"/>
                      <w:r>
                        <w:rPr>
                          <w:rFonts w:ascii="Arial" w:hAnsi="Arial" w:cs="Arial"/>
                        </w:rPr>
                        <w:t>2)=</w:t>
                      </w:r>
                      <w:proofErr w:type="gramEnd"/>
                      <w:r>
                        <w:rPr>
                          <w:rFonts w:ascii="Arial" w:hAnsi="Arial" w:cs="Arial"/>
                        </w:rPr>
                        <w:t xml:space="preserve"> The maximum number of configured additional PCIs when the configurations of SSB time domain positions and periodicity of the additional PCIs </w:t>
                      </w:r>
                      <w:r w:rsidRPr="001D0BAE">
                        <w:rPr>
                          <w:rFonts w:ascii="Arial" w:hAnsi="Arial" w:cs="Arial"/>
                        </w:rPr>
                        <w:t>is not according to Case 1</w:t>
                      </w:r>
                    </w:p>
                    <w:p w14:paraId="61332A32" w14:textId="77777777" w:rsidR="001B211C" w:rsidRDefault="001B211C" w:rsidP="001B211C">
                      <w:pPr>
                        <w:numPr>
                          <w:ilvl w:val="0"/>
                          <w:numId w:val="41"/>
                        </w:numPr>
                        <w:spacing w:after="0"/>
                        <w:jc w:val="left"/>
                        <w:rPr>
                          <w:rFonts w:ascii="Arial" w:hAnsi="Arial" w:cs="Arial"/>
                        </w:rPr>
                      </w:pPr>
                      <w:r>
                        <w:rPr>
                          <w:rFonts w:ascii="Arial" w:hAnsi="Arial" w:cs="Arial"/>
                        </w:rPr>
                        <w:t>Note: By definition, Case 1 and Case 2 cannot be enabled simultaneously</w:t>
                      </w:r>
                    </w:p>
                    <w:p w14:paraId="04666F27" w14:textId="68A1CE39" w:rsidR="001B211C" w:rsidRPr="001B211C" w:rsidRDefault="001B211C" w:rsidP="00390C6A">
                      <w:pPr>
                        <w:numPr>
                          <w:ilvl w:val="0"/>
                          <w:numId w:val="41"/>
                        </w:numPr>
                        <w:tabs>
                          <w:tab w:val="left" w:pos="720"/>
                        </w:tabs>
                        <w:spacing w:after="0"/>
                        <w:jc w:val="left"/>
                        <w:rPr>
                          <w:rFonts w:cs="Times"/>
                        </w:rPr>
                      </w:pPr>
                      <w:r w:rsidRPr="001B211C">
                        <w:rPr>
                          <w:rFonts w:ascii="Arial" w:hAnsi="Arial" w:cs="Arial"/>
                        </w:rPr>
                        <w:t>Supported values for X1 and X2 include at least 0,1,2,3 and 7. FFS on other values</w:t>
                      </w:r>
                    </w:p>
                    <w:p w14:paraId="3F4F311D" w14:textId="22714DA8" w:rsidR="001B211C" w:rsidRPr="001B211C" w:rsidRDefault="001B211C" w:rsidP="00390C6A">
                      <w:pPr>
                        <w:numPr>
                          <w:ilvl w:val="0"/>
                          <w:numId w:val="41"/>
                        </w:numPr>
                        <w:tabs>
                          <w:tab w:val="left" w:pos="720"/>
                        </w:tabs>
                        <w:spacing w:after="0"/>
                        <w:jc w:val="left"/>
                        <w:rPr>
                          <w:rFonts w:cs="Times"/>
                        </w:rPr>
                      </w:pPr>
                      <w:r w:rsidRPr="001B211C">
                        <w:rPr>
                          <w:rFonts w:ascii="Arial" w:hAnsi="Arial" w:cs="Arial"/>
                        </w:rPr>
                        <w:t xml:space="preserve">This UE capability has FR1 and FR2 differentiation </w:t>
                      </w:r>
                    </w:p>
                    <w:p w14:paraId="0D052FFE" w14:textId="2ED43234" w:rsidR="001B211C" w:rsidRDefault="001B211C" w:rsidP="001B211C">
                      <w:pPr>
                        <w:wordWrap w:val="0"/>
                        <w:rPr>
                          <w:rFonts w:cs="Times"/>
                        </w:rPr>
                      </w:pPr>
                    </w:p>
                    <w:p w14:paraId="24398574" w14:textId="77777777" w:rsidR="0055469D" w:rsidRDefault="0055469D" w:rsidP="0055469D">
                      <w:pPr>
                        <w:rPr>
                          <w:rFonts w:ascii="Calibri" w:hAnsi="Calibri"/>
                          <w:lang w:eastAsia="zh-CN"/>
                        </w:rPr>
                      </w:pPr>
                      <w:r>
                        <w:rPr>
                          <w:rStyle w:val="normaltextrun"/>
                          <w:rFonts w:ascii="Calibri" w:hAnsi="Calibri"/>
                          <w:b/>
                          <w:bCs/>
                          <w:color w:val="000000"/>
                          <w:highlight w:val="green"/>
                        </w:rPr>
                        <w:t>Updated Proposal 6:</w:t>
                      </w:r>
                    </w:p>
                    <w:p w14:paraId="4DC1669E" w14:textId="5BB0AF61" w:rsidR="0055469D" w:rsidRPr="0055469D" w:rsidRDefault="0055469D" w:rsidP="0055469D">
                      <w:pPr>
                        <w:pStyle w:val="af2"/>
                        <w:numPr>
                          <w:ilvl w:val="0"/>
                          <w:numId w:val="42"/>
                        </w:numPr>
                        <w:ind w:firstLineChars="0"/>
                      </w:pPr>
                      <w:r w:rsidRPr="0055469D">
                        <w:t>Center frequency, SCS, SFN offset are assumed to be the same for</w:t>
                      </w:r>
                      <w:r w:rsidRPr="001D0BAE">
                        <w:t> SSBs from </w:t>
                      </w:r>
                      <w:r w:rsidRPr="0055469D">
                        <w:t>the serving cell and the configured</w:t>
                      </w:r>
                      <w:r w:rsidRPr="001D0BAE">
                        <w:t> SSBs </w:t>
                      </w:r>
                      <w:r w:rsidRPr="0055469D">
                        <w:t>with</w:t>
                      </w:r>
                      <w:r w:rsidRPr="001D0BAE">
                        <w:t> </w:t>
                      </w:r>
                      <w:r w:rsidRPr="0055469D">
                        <w:t>PCI</w:t>
                      </w:r>
                      <w:r w:rsidRPr="001D0BAE">
                        <w:t> different from the serving cell </w:t>
                      </w:r>
                      <w:r w:rsidRPr="0055469D">
                        <w:t>for inter-cell multi TRP operation.</w:t>
                      </w:r>
                    </w:p>
                    <w:p w14:paraId="0F8A8D13" w14:textId="4C205251" w:rsidR="0055469D" w:rsidRPr="0055469D" w:rsidRDefault="0055469D" w:rsidP="0055469D">
                      <w:pPr>
                        <w:pStyle w:val="af2"/>
                        <w:numPr>
                          <w:ilvl w:val="0"/>
                          <w:numId w:val="42"/>
                        </w:numPr>
                        <w:ind w:firstLineChars="0"/>
                      </w:pPr>
                      <w:r w:rsidRPr="0055469D">
                        <w:rPr>
                          <w:lang w:val="en-GB"/>
                        </w:rPr>
                        <w:t>the information related to “SSB time domain position” for</w:t>
                      </w:r>
                      <w:r w:rsidRPr="001D0BAE">
                        <w:t> </w:t>
                      </w:r>
                      <w:r w:rsidRPr="0055469D">
                        <w:rPr>
                          <w:lang w:val="en-GB"/>
                        </w:rPr>
                        <w:t>SSB</w:t>
                      </w:r>
                      <w:r w:rsidRPr="001D0BAE">
                        <w:t> </w:t>
                      </w:r>
                      <w:r w:rsidRPr="001D0BAE">
                        <w:rPr>
                          <w:lang w:val="en-GB"/>
                        </w:rPr>
                        <w:t>with PCI different from the serving cell</w:t>
                      </w:r>
                      <w:r w:rsidRPr="001D0BAE">
                        <w:t> </w:t>
                      </w:r>
                      <w:r w:rsidRPr="0055469D">
                        <w:rPr>
                          <w:lang w:val="en-GB"/>
                        </w:rPr>
                        <w:t xml:space="preserve">consists of </w:t>
                      </w:r>
                      <w:proofErr w:type="spellStart"/>
                      <w:r w:rsidRPr="0055469D">
                        <w:rPr>
                          <w:lang w:val="en-GB"/>
                        </w:rPr>
                        <w:t>ssb-PositionsInBurst</w:t>
                      </w:r>
                      <w:proofErr w:type="spellEnd"/>
                    </w:p>
                  </w:txbxContent>
                </v:textbox>
                <w10:wrap type="square"/>
              </v:shape>
            </w:pict>
          </mc:Fallback>
        </mc:AlternateContent>
      </w:r>
    </w:p>
    <w:p w14:paraId="2E2FAB81" w14:textId="74A978F6" w:rsidR="001B211C" w:rsidRDefault="001B211C" w:rsidP="000120AA">
      <w:pPr>
        <w:pStyle w:val="references"/>
        <w:numPr>
          <w:ilvl w:val="0"/>
          <w:numId w:val="0"/>
        </w:numPr>
        <w:ind w:left="357" w:hanging="357"/>
        <w:rPr>
          <w:bCs/>
        </w:rPr>
      </w:pPr>
    </w:p>
    <w:p w14:paraId="392AF5E7" w14:textId="2DAE37F6" w:rsidR="00532C87" w:rsidRDefault="00532C87" w:rsidP="00532C87">
      <w:pPr>
        <w:spacing w:beforeLines="50" w:before="120"/>
        <w:rPr>
          <w:rFonts w:eastAsia="宋体"/>
          <w:lang w:eastAsia="zh-CN"/>
        </w:rPr>
      </w:pPr>
      <w:r>
        <w:rPr>
          <w:rFonts w:eastAsia="宋体"/>
          <w:lang w:val="en-GB" w:eastAsia="zh-CN"/>
        </w:rPr>
        <w:t>I</w:t>
      </w:r>
      <w:r>
        <w:rPr>
          <w:rFonts w:eastAsia="宋体" w:hint="eastAsia"/>
          <w:lang w:val="en-GB" w:eastAsia="zh-CN"/>
        </w:rPr>
        <w:t xml:space="preserve">n </w:t>
      </w:r>
      <w:r>
        <w:rPr>
          <w:rFonts w:eastAsia="宋体"/>
          <w:lang w:val="en-GB" w:eastAsia="zh-CN"/>
        </w:rPr>
        <w:t>RAN1#107-e meeting, further agreements were made as below:</w:t>
      </w:r>
      <w:r w:rsidRPr="00816294">
        <w:rPr>
          <w:rFonts w:eastAsia="宋体"/>
          <w:noProof/>
          <w:lang w:eastAsia="zh-CN"/>
        </w:rPr>
        <mc:AlternateContent>
          <mc:Choice Requires="wps">
            <w:drawing>
              <wp:anchor distT="45720" distB="45720" distL="114300" distR="114300" simplePos="0" relativeHeight="251666432" behindDoc="0" locked="0" layoutInCell="1" allowOverlap="1" wp14:anchorId="67E4C7BB" wp14:editId="4ECF320A">
                <wp:simplePos x="0" y="0"/>
                <wp:positionH relativeFrom="column">
                  <wp:posOffset>0</wp:posOffset>
                </wp:positionH>
                <wp:positionV relativeFrom="paragraph">
                  <wp:posOffset>372110</wp:posOffset>
                </wp:positionV>
                <wp:extent cx="5725795" cy="1404620"/>
                <wp:effectExtent l="0" t="0" r="27305" b="24130"/>
                <wp:wrapSquare wrapText="bothSides"/>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404620"/>
                        </a:xfrm>
                        <a:prstGeom prst="rect">
                          <a:avLst/>
                        </a:prstGeom>
                        <a:solidFill>
                          <a:srgbClr val="FFFFFF"/>
                        </a:solidFill>
                        <a:ln w="9525">
                          <a:solidFill>
                            <a:srgbClr val="000000"/>
                          </a:solidFill>
                          <a:miter lim="800000"/>
                          <a:headEnd/>
                          <a:tailEnd/>
                        </a:ln>
                      </wps:spPr>
                      <wps:txbx>
                        <w:txbxContent>
                          <w:p w14:paraId="2CA3F008" w14:textId="77777777" w:rsidR="00532C87" w:rsidRPr="00532C87" w:rsidRDefault="00532C87" w:rsidP="00532C87">
                            <w:pPr>
                              <w:rPr>
                                <w:b/>
                                <w:lang w:eastAsia="x-none"/>
                              </w:rPr>
                            </w:pPr>
                            <w:r w:rsidRPr="00532C87">
                              <w:rPr>
                                <w:b/>
                                <w:highlight w:val="green"/>
                                <w:lang w:eastAsia="x-none"/>
                              </w:rPr>
                              <w:t>Agreement</w:t>
                            </w:r>
                          </w:p>
                          <w:p w14:paraId="6199863F" w14:textId="0F47A8C1" w:rsidR="00532C87" w:rsidRPr="0055469D" w:rsidRDefault="00532C87" w:rsidP="00532C87">
                            <w:pPr>
                              <w:pStyle w:val="af2"/>
                              <w:numPr>
                                <w:ilvl w:val="0"/>
                                <w:numId w:val="42"/>
                              </w:numPr>
                              <w:ind w:firstLineChars="0"/>
                              <w:rPr>
                                <w:lang w:eastAsia="x-none"/>
                              </w:rPr>
                            </w:pPr>
                            <w:r>
                              <w:rPr>
                                <w:lang w:eastAsia="x-none"/>
                              </w:rPr>
                              <w:t>UE is not required to monitor a Type0/0A/1[/2] CSS in a CORESET when the active TCI state is associated with a PCI different from serving cell PCI.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E4C7BB" id="文本框 4" o:spid="_x0000_s1031" type="#_x0000_t202" style="position:absolute;left:0;text-align:left;margin-left:0;margin-top:29.3pt;width:450.8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NYNgIAAE0EAAAOAAAAZHJzL2Uyb0RvYy54bWysVM2O0zAQviPxDpbvNGmV7m6jpqulSxHS&#10;8iMtPIDjOI2F4zG226Q8APsGnLhw57n6HIydtlQLXBA5WB7P+PPM981kft23imyFdRJ0QcejlBKh&#10;OVRSrwv64f3q2RUlzjNdMQVaFHQnHL1ePH0y70wuJtCAqoQlCKJd3pmCNt6bPEkcb0TL3AiM0Ois&#10;wbbMo2nXSWVZh+itSiZpepF0YCtjgQvn8PR2cNJFxK9rwf3bunbCE1VQzM3H1ca1DGuymLN8bZlp&#10;JD+kwf4hi5ZJjY+eoG6ZZ2Rj5W9QreQWHNR+xKFNoK4lF7EGrGacPqrmvmFGxFqQHGdONLn/B8vf&#10;bN9ZIquCZpRo1qJE+68P+28/9t+/kCzQ0xmXY9S9wTjfP4ceZY6lOnMH/KMjGpYN02txYy10jWAV&#10;pjcON5OzqwOOCyBl9xoqfIdtPESgvrZt4A7ZIIiOMu1O0ojeE46H08vJ9HI2pYSjb5yl2cUkipew&#10;/HjdWOdfCmhJ2BTUovYRnm3vnA/psPwYEl5zoGS1kkpFw67LpbJky7BPVvGLFTwKU5p0BZ1NJ9OB&#10;gb9CpPH7E0QrPTa8km1Br05BLA+8vdBVbEfPpBr2mLLSByIDdwOLvi/7KNn0qE8J1Q6ZtTD0N84j&#10;bhqwnynpsLcL6j5tmBWUqFca1ZmNsywMQzQypBYNe+4pzz1Mc4QqqKdk2C59HKDIm7lBFVcy8hvk&#10;HjI5pIw9G2k/zFcYinM7Rv36Cyx+AgAA//8DAFBLAwQUAAYACAAAACEABANGgN0AAAAHAQAADwAA&#10;AGRycy9kb3ducmV2LnhtbEyPwU7DMBBE70j8g7VIXCrqtChpGrKpoFJPnBrK3Y2XJCJeB9tt07/H&#10;nOhxNKOZN+VmMoM4k/O9ZYTFPAFB3Fjdc4tw+Ng95SB8UKzVYJkQruRhU93flarQ9sJ7OtehFbGE&#10;faEQuhDGQkrfdGSUn9uROHpf1hkVonSt1E5dYrkZ5DJJMmlUz3GhUyNtO2q+65NByH7q59n7p57x&#10;/rp7c41J9faQIj4+TK8vIAJN4T8Mf/gRHarIdLQn1l4MCPFIQEjzDER018liBeKIsFytc5BVKW/5&#10;q18AAAD//wMAUEsBAi0AFAAGAAgAAAAhALaDOJL+AAAA4QEAABMAAAAAAAAAAAAAAAAAAAAAAFtD&#10;b250ZW50X1R5cGVzXS54bWxQSwECLQAUAAYACAAAACEAOP0h/9YAAACUAQAACwAAAAAAAAAAAAAA&#10;AAAvAQAAX3JlbHMvLnJlbHNQSwECLQAUAAYACAAAACEAz8WDWDYCAABNBAAADgAAAAAAAAAAAAAA&#10;AAAuAgAAZHJzL2Uyb0RvYy54bWxQSwECLQAUAAYACAAAACEABANGgN0AAAAHAQAADwAAAAAAAAAA&#10;AAAAAACQBAAAZHJzL2Rvd25yZXYueG1sUEsFBgAAAAAEAAQA8wAAAJoFAAAAAA==&#10;">
                <v:textbox style="mso-fit-shape-to-text:t">
                  <w:txbxContent>
                    <w:p w14:paraId="2CA3F008" w14:textId="77777777" w:rsidR="00532C87" w:rsidRPr="00532C87" w:rsidRDefault="00532C87" w:rsidP="00532C87">
                      <w:pPr>
                        <w:rPr>
                          <w:b/>
                          <w:lang w:eastAsia="x-none"/>
                        </w:rPr>
                      </w:pPr>
                      <w:r w:rsidRPr="00532C87">
                        <w:rPr>
                          <w:b/>
                          <w:highlight w:val="green"/>
                          <w:lang w:eastAsia="x-none"/>
                        </w:rPr>
                        <w:t>Agreement</w:t>
                      </w:r>
                    </w:p>
                    <w:p w14:paraId="6199863F" w14:textId="0F47A8C1" w:rsidR="00532C87" w:rsidRPr="0055469D" w:rsidRDefault="00532C87" w:rsidP="00532C87">
                      <w:pPr>
                        <w:pStyle w:val="af2"/>
                        <w:numPr>
                          <w:ilvl w:val="0"/>
                          <w:numId w:val="42"/>
                        </w:numPr>
                        <w:ind w:firstLineChars="0"/>
                        <w:rPr>
                          <w:lang w:eastAsia="x-none"/>
                        </w:rPr>
                      </w:pPr>
                      <w:r>
                        <w:rPr>
                          <w:lang w:eastAsia="x-none"/>
                        </w:rPr>
                        <w:t>UE is not required to monitor a Type0/0A/1[/2] CSS in a CORESET when the active TCI state is associated with a PCI different from serving cell PCI.</w:t>
                      </w:r>
                    </w:p>
                  </w:txbxContent>
                </v:textbox>
                <w10:wrap type="square"/>
              </v:shape>
            </w:pict>
          </mc:Fallback>
        </mc:AlternateContent>
      </w:r>
    </w:p>
    <w:p w14:paraId="40285F82" w14:textId="58278FF6" w:rsidR="00532C87" w:rsidRPr="00A87AB4" w:rsidRDefault="00532C87" w:rsidP="00532C87">
      <w:pPr>
        <w:pStyle w:val="references"/>
        <w:numPr>
          <w:ilvl w:val="0"/>
          <w:numId w:val="0"/>
        </w:numPr>
        <w:ind w:left="357" w:hanging="357"/>
        <w:rPr>
          <w:bCs/>
        </w:rPr>
      </w:pPr>
    </w:p>
    <w:p w14:paraId="5CB052D5" w14:textId="6E29AD96" w:rsidR="00CA4F06" w:rsidRDefault="00CA4F06" w:rsidP="00CA4F06">
      <w:pPr>
        <w:spacing w:beforeLines="50" w:before="120"/>
        <w:rPr>
          <w:rFonts w:eastAsia="宋体"/>
          <w:lang w:eastAsia="zh-CN"/>
        </w:rPr>
      </w:pPr>
      <w:r w:rsidRPr="00816294">
        <w:rPr>
          <w:rFonts w:eastAsia="宋体"/>
          <w:noProof/>
          <w:lang w:eastAsia="zh-CN"/>
        </w:rPr>
        <w:lastRenderedPageBreak/>
        <mc:AlternateContent>
          <mc:Choice Requires="wps">
            <w:drawing>
              <wp:anchor distT="45720" distB="45720" distL="114300" distR="114300" simplePos="0" relativeHeight="251668480" behindDoc="0" locked="0" layoutInCell="1" allowOverlap="1" wp14:anchorId="73669D60" wp14:editId="7A55DF42">
                <wp:simplePos x="0" y="0"/>
                <wp:positionH relativeFrom="page">
                  <wp:posOffset>673100</wp:posOffset>
                </wp:positionH>
                <wp:positionV relativeFrom="paragraph">
                  <wp:posOffset>289560</wp:posOffset>
                </wp:positionV>
                <wp:extent cx="5725795" cy="7148195"/>
                <wp:effectExtent l="0" t="0" r="27305" b="14605"/>
                <wp:wrapSquare wrapText="bothSides"/>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7148195"/>
                        </a:xfrm>
                        <a:prstGeom prst="rect">
                          <a:avLst/>
                        </a:prstGeom>
                        <a:solidFill>
                          <a:srgbClr val="FFFFFF"/>
                        </a:solidFill>
                        <a:ln w="9525">
                          <a:solidFill>
                            <a:srgbClr val="000000"/>
                          </a:solidFill>
                          <a:miter lim="800000"/>
                          <a:headEnd/>
                          <a:tailEnd/>
                        </a:ln>
                      </wps:spPr>
                      <wps:txbx>
                        <w:txbxContent>
                          <w:p w14:paraId="7D80F4F7" w14:textId="77777777" w:rsidR="00CA4F06" w:rsidRPr="00A377B5" w:rsidRDefault="00CA4F06" w:rsidP="00CA4F06">
                            <w:pPr>
                              <w:rPr>
                                <w:rFonts w:eastAsia="等线" w:cs="Times"/>
                                <w:b/>
                                <w:szCs w:val="20"/>
                                <w:lang w:eastAsia="ko-KR"/>
                              </w:rPr>
                            </w:pPr>
                            <w:r w:rsidRPr="00A377B5">
                              <w:rPr>
                                <w:rFonts w:cs="Times"/>
                                <w:b/>
                                <w:highlight w:val="green"/>
                              </w:rPr>
                              <w:t>Agreement</w:t>
                            </w:r>
                          </w:p>
                          <w:p w14:paraId="5742ADDA" w14:textId="77777777" w:rsidR="00CA4F06" w:rsidRPr="00A377B5" w:rsidRDefault="00CA4F06" w:rsidP="00CA4F06">
                            <w:pPr>
                              <w:rPr>
                                <w:rFonts w:cs="Times"/>
                              </w:rPr>
                            </w:pPr>
                            <w:r w:rsidRPr="00A377B5">
                              <w:rPr>
                                <w:rFonts w:cs="Times"/>
                              </w:rPr>
                              <w:t>UE is not required to monitor a Type2 CSS in a CORESET when the active TCI state is associated with a PCI different from serving cell PCI.</w:t>
                            </w:r>
                          </w:p>
                          <w:p w14:paraId="3414636E" w14:textId="77777777" w:rsidR="00CA4F06" w:rsidRPr="00A377B5" w:rsidRDefault="00CA4F06" w:rsidP="00CA4F06">
                            <w:pPr>
                              <w:rPr>
                                <w:rFonts w:cs="Times"/>
                                <w:color w:val="1F497D"/>
                                <w:szCs w:val="20"/>
                              </w:rPr>
                            </w:pPr>
                          </w:p>
                          <w:p w14:paraId="0D3747A2" w14:textId="77777777" w:rsidR="00CA4F06" w:rsidRPr="00A377B5" w:rsidRDefault="00CA4F06" w:rsidP="00CA4F06">
                            <w:pPr>
                              <w:rPr>
                                <w:rFonts w:eastAsia="等线" w:cs="Times"/>
                                <w:b/>
                                <w:szCs w:val="20"/>
                                <w:lang w:eastAsia="ko-KR"/>
                              </w:rPr>
                            </w:pPr>
                            <w:r w:rsidRPr="00A377B5">
                              <w:rPr>
                                <w:rFonts w:cs="Times"/>
                                <w:b/>
                                <w:highlight w:val="green"/>
                              </w:rPr>
                              <w:t>Agreement</w:t>
                            </w:r>
                          </w:p>
                          <w:p w14:paraId="1CC3CF12" w14:textId="77777777" w:rsidR="00CA4F06" w:rsidRPr="00A377B5" w:rsidRDefault="00CA4F06" w:rsidP="00CA4F06">
                            <w:pPr>
                              <w:rPr>
                                <w:rFonts w:cs="Times"/>
                                <w:szCs w:val="20"/>
                              </w:rPr>
                            </w:pPr>
                            <w:r w:rsidRPr="00A377B5">
                              <w:rPr>
                                <w:rFonts w:cs="Times"/>
                              </w:rPr>
                              <w:t>The following TP for TS 38.214 is endorsed for the editor’s CR.</w:t>
                            </w:r>
                          </w:p>
                          <w:p w14:paraId="1EEBA861" w14:textId="77777777" w:rsidR="00CA4F06" w:rsidRPr="00A377B5" w:rsidRDefault="00CA4F06" w:rsidP="00CA4F06">
                            <w:pPr>
                              <w:rPr>
                                <w:rFonts w:cs="Times"/>
                                <w:sz w:val="22"/>
                                <w:szCs w:val="22"/>
                                <w:lang w:eastAsia="ko-KR"/>
                              </w:rPr>
                            </w:pPr>
                            <w:r w:rsidRPr="00A377B5">
                              <w:rPr>
                                <w:rFonts w:cs="Times"/>
                              </w:rPr>
                              <w:t>5.1.5     Antenna ports quasi co-location</w:t>
                            </w:r>
                          </w:p>
                          <w:p w14:paraId="51A7459D" w14:textId="77777777" w:rsidR="00CA4F06" w:rsidRPr="00A377B5" w:rsidRDefault="00CA4F06" w:rsidP="00CA4F06">
                            <w:pPr>
                              <w:rPr>
                                <w:rFonts w:cs="Times"/>
                              </w:rPr>
                            </w:pPr>
                            <w:r w:rsidRPr="00A377B5">
                              <w:rPr>
                                <w:rFonts w:cs="Times"/>
                              </w:rPr>
                              <w:t>-----------------------------Unchanged part omitted--------------------------</w:t>
                            </w:r>
                          </w:p>
                          <w:p w14:paraId="1926709A" w14:textId="77777777" w:rsidR="00CA4F06" w:rsidRDefault="00CA4F06" w:rsidP="00CA4F06">
                            <w:pPr>
                              <w:rPr>
                                <w:rFonts w:cs="Times"/>
                              </w:rPr>
                            </w:pPr>
                            <w:r w:rsidRPr="00A377B5">
                              <w:rPr>
                                <w:rFonts w:cs="Times"/>
                              </w:rPr>
                              <w:t xml:space="preserve">For a CSI-RS resource in an </w:t>
                            </w:r>
                            <w:r w:rsidRPr="00A377B5">
                              <w:rPr>
                                <w:rFonts w:cs="Times"/>
                                <w:i/>
                                <w:iCs/>
                                <w:color w:val="000000"/>
                              </w:rPr>
                              <w:t>NZP-CSI-RS-</w:t>
                            </w:r>
                            <w:proofErr w:type="spellStart"/>
                            <w:r w:rsidRPr="00A377B5">
                              <w:rPr>
                                <w:rFonts w:cs="Times"/>
                                <w:i/>
                                <w:iCs/>
                                <w:color w:val="000000"/>
                              </w:rPr>
                              <w:t>ResourceSet</w:t>
                            </w:r>
                            <w:proofErr w:type="spellEnd"/>
                            <w:r w:rsidRPr="00A377B5">
                              <w:rPr>
                                <w:rFonts w:cs="Times"/>
                              </w:rPr>
                              <w:t xml:space="preserve"> configured with higher layer parameter </w:t>
                            </w:r>
                            <w:r w:rsidRPr="00A377B5">
                              <w:rPr>
                                <w:rFonts w:cs="Times"/>
                                <w:i/>
                                <w:iCs/>
                              </w:rPr>
                              <w:t>repetition,</w:t>
                            </w:r>
                            <w:r w:rsidRPr="00A377B5">
                              <w:rPr>
                                <w:rFonts w:cs="Times"/>
                              </w:rPr>
                              <w:t xml:space="preserve"> the UE shall expect that a TCI-State indicates one of the following quasi co-location type(s):</w:t>
                            </w:r>
                          </w:p>
                          <w:p w14:paraId="72BA923E" w14:textId="77777777" w:rsidR="00CA4F06" w:rsidRDefault="00CA4F06" w:rsidP="00CA4F06">
                            <w:pPr>
                              <w:numPr>
                                <w:ilvl w:val="0"/>
                                <w:numId w:val="43"/>
                              </w:numPr>
                              <w:spacing w:after="0"/>
                              <w:jc w:val="left"/>
                              <w:rPr>
                                <w:rFonts w:cs="Times"/>
                              </w:rPr>
                            </w:pPr>
                            <w:r w:rsidRPr="00A377B5">
                              <w:rPr>
                                <w:rFonts w:cs="Times"/>
                                <w:color w:val="000000"/>
                              </w:rPr>
                              <w:t>‘</w:t>
                            </w:r>
                            <w:proofErr w:type="spellStart"/>
                            <w:r w:rsidRPr="00A377B5">
                              <w:rPr>
                                <w:rFonts w:cs="Times"/>
                              </w:rPr>
                              <w:t>typeA</w:t>
                            </w:r>
                            <w:proofErr w:type="spellEnd"/>
                            <w:r w:rsidRPr="00A377B5">
                              <w:rPr>
                                <w:rFonts w:cs="Times"/>
                              </w:rPr>
                              <w:t xml:space="preserve">’ with a CSI-RS resource in </w:t>
                            </w:r>
                            <w:proofErr w:type="gramStart"/>
                            <w:r w:rsidRPr="00A377B5">
                              <w:rPr>
                                <w:rFonts w:cs="Times"/>
                              </w:rPr>
                              <w:t>a</w:t>
                            </w:r>
                            <w:proofErr w:type="gramEnd"/>
                            <w:r w:rsidRPr="00A377B5">
                              <w:rPr>
                                <w:rFonts w:cs="Times"/>
                              </w:rPr>
                              <w:t xml:space="preserve"> </w:t>
                            </w:r>
                            <w:r w:rsidRPr="00A377B5">
                              <w:rPr>
                                <w:rFonts w:cs="Times"/>
                                <w:i/>
                                <w:iCs/>
                                <w:color w:val="000000"/>
                              </w:rPr>
                              <w:t>NZP-CSI-RS-</w:t>
                            </w:r>
                            <w:proofErr w:type="spellStart"/>
                            <w:r w:rsidRPr="00A377B5">
                              <w:rPr>
                                <w:rFonts w:cs="Times"/>
                                <w:i/>
                                <w:iCs/>
                                <w:color w:val="000000"/>
                              </w:rPr>
                              <w:t>ResourceSet</w:t>
                            </w:r>
                            <w:proofErr w:type="spellEnd"/>
                            <w:r w:rsidRPr="00A377B5">
                              <w:rPr>
                                <w:rFonts w:cs="Times"/>
                              </w:rPr>
                              <w:t xml:space="preserve"> configured with higher layer parameter </w:t>
                            </w:r>
                            <w:proofErr w:type="spellStart"/>
                            <w:r w:rsidRPr="00A377B5">
                              <w:rPr>
                                <w:rFonts w:cs="Times"/>
                                <w:i/>
                                <w:iCs/>
                              </w:rPr>
                              <w:t>trs</w:t>
                            </w:r>
                            <w:proofErr w:type="spellEnd"/>
                            <w:r w:rsidRPr="00A377B5">
                              <w:rPr>
                                <w:rFonts w:cs="Times"/>
                                <w:i/>
                                <w:iCs/>
                              </w:rPr>
                              <w:t>-Info</w:t>
                            </w:r>
                            <w:r w:rsidRPr="00A377B5">
                              <w:rPr>
                                <w:rFonts w:cs="Times"/>
                              </w:rPr>
                              <w:t xml:space="preserve"> and, when applicable, ‘</w:t>
                            </w:r>
                            <w:proofErr w:type="spellStart"/>
                            <w:r w:rsidRPr="00A377B5">
                              <w:rPr>
                                <w:rFonts w:cs="Times"/>
                              </w:rPr>
                              <w:t>typeD</w:t>
                            </w:r>
                            <w:proofErr w:type="spellEnd"/>
                            <w:r w:rsidRPr="00A377B5">
                              <w:rPr>
                                <w:rFonts w:cs="Times"/>
                              </w:rPr>
                              <w:t>’ with the same CSI-RS resource, or</w:t>
                            </w:r>
                          </w:p>
                          <w:p w14:paraId="7A894D9B" w14:textId="77777777" w:rsidR="00CA4F06" w:rsidRDefault="00CA4F06" w:rsidP="00CA4F06">
                            <w:pPr>
                              <w:numPr>
                                <w:ilvl w:val="0"/>
                                <w:numId w:val="43"/>
                              </w:numPr>
                              <w:spacing w:after="0"/>
                              <w:jc w:val="left"/>
                              <w:rPr>
                                <w:rFonts w:cs="Times"/>
                              </w:rPr>
                            </w:pPr>
                            <w:r w:rsidRPr="00A377B5">
                              <w:rPr>
                                <w:rFonts w:cs="Times"/>
                                <w:color w:val="000000"/>
                              </w:rPr>
                              <w:t>‘</w:t>
                            </w:r>
                            <w:proofErr w:type="spellStart"/>
                            <w:r w:rsidRPr="00A377B5">
                              <w:rPr>
                                <w:rFonts w:cs="Times"/>
                              </w:rPr>
                              <w:t>typeA</w:t>
                            </w:r>
                            <w:proofErr w:type="spellEnd"/>
                            <w:r w:rsidRPr="00A377B5">
                              <w:rPr>
                                <w:rFonts w:cs="Times"/>
                              </w:rPr>
                              <w:t xml:space="preserve">’ with a CSI-RS resource in </w:t>
                            </w:r>
                            <w:proofErr w:type="gramStart"/>
                            <w:r w:rsidRPr="00A377B5">
                              <w:rPr>
                                <w:rFonts w:cs="Times"/>
                              </w:rPr>
                              <w:t>a</w:t>
                            </w:r>
                            <w:proofErr w:type="gramEnd"/>
                            <w:r w:rsidRPr="00A377B5">
                              <w:rPr>
                                <w:rFonts w:cs="Times"/>
                              </w:rPr>
                              <w:t xml:space="preserve"> </w:t>
                            </w:r>
                            <w:r w:rsidRPr="00A377B5">
                              <w:rPr>
                                <w:rFonts w:cs="Times"/>
                                <w:i/>
                                <w:iCs/>
                                <w:color w:val="000000"/>
                              </w:rPr>
                              <w:t>NZP-CSI-RS-</w:t>
                            </w:r>
                            <w:proofErr w:type="spellStart"/>
                            <w:r w:rsidRPr="00A377B5">
                              <w:rPr>
                                <w:rFonts w:cs="Times"/>
                                <w:i/>
                                <w:iCs/>
                                <w:color w:val="000000"/>
                              </w:rPr>
                              <w:t>ResourceSet</w:t>
                            </w:r>
                            <w:proofErr w:type="spellEnd"/>
                            <w:r w:rsidRPr="00A377B5">
                              <w:rPr>
                                <w:rFonts w:cs="Times"/>
                              </w:rPr>
                              <w:t xml:space="preserve"> configured with higher layer parameter </w:t>
                            </w:r>
                            <w:proofErr w:type="spellStart"/>
                            <w:r w:rsidRPr="00A377B5">
                              <w:rPr>
                                <w:rFonts w:cs="Times"/>
                                <w:i/>
                                <w:iCs/>
                              </w:rPr>
                              <w:t>trs</w:t>
                            </w:r>
                            <w:proofErr w:type="spellEnd"/>
                            <w:r w:rsidRPr="00A377B5">
                              <w:rPr>
                                <w:rFonts w:cs="Times"/>
                                <w:i/>
                                <w:iCs/>
                              </w:rPr>
                              <w:t>-Info</w:t>
                            </w:r>
                            <w:r w:rsidRPr="00A377B5">
                              <w:rPr>
                                <w:rFonts w:cs="Times"/>
                              </w:rPr>
                              <w:t xml:space="preserve"> and, when applicable, </w:t>
                            </w:r>
                            <w:r w:rsidRPr="00A377B5">
                              <w:rPr>
                                <w:rFonts w:cs="Times"/>
                                <w:color w:val="000000"/>
                              </w:rPr>
                              <w:t>‘</w:t>
                            </w:r>
                            <w:proofErr w:type="spellStart"/>
                            <w:r w:rsidRPr="00A377B5">
                              <w:rPr>
                                <w:rFonts w:cs="Times"/>
                              </w:rPr>
                              <w:t>typeD</w:t>
                            </w:r>
                            <w:proofErr w:type="spellEnd"/>
                            <w:r w:rsidRPr="00A377B5">
                              <w:rPr>
                                <w:rFonts w:cs="Times"/>
                                <w:color w:val="000000"/>
                              </w:rPr>
                              <w:t>’</w:t>
                            </w:r>
                            <w:r w:rsidRPr="00A377B5">
                              <w:rPr>
                                <w:rFonts w:cs="Times"/>
                              </w:rPr>
                              <w:t xml:space="preserve"> with a CSI-RS resource in a </w:t>
                            </w:r>
                            <w:r w:rsidRPr="00A377B5">
                              <w:rPr>
                                <w:rFonts w:cs="Times"/>
                                <w:i/>
                                <w:iCs/>
                                <w:color w:val="000000"/>
                              </w:rPr>
                              <w:t>NZP-CSI-RS-</w:t>
                            </w:r>
                            <w:proofErr w:type="spellStart"/>
                            <w:r w:rsidRPr="00A377B5">
                              <w:rPr>
                                <w:rFonts w:cs="Times"/>
                                <w:i/>
                                <w:iCs/>
                                <w:color w:val="000000"/>
                              </w:rPr>
                              <w:t>ResourceSet</w:t>
                            </w:r>
                            <w:proofErr w:type="spellEnd"/>
                            <w:r w:rsidRPr="00A377B5">
                              <w:rPr>
                                <w:rFonts w:cs="Times"/>
                              </w:rPr>
                              <w:t xml:space="preserve"> configured with higher layer parameter </w:t>
                            </w:r>
                            <w:r w:rsidRPr="00A377B5">
                              <w:rPr>
                                <w:rFonts w:cs="Times"/>
                                <w:i/>
                                <w:iCs/>
                                <w:color w:val="000000"/>
                              </w:rPr>
                              <w:t>repetition</w:t>
                            </w:r>
                            <w:r w:rsidRPr="00A377B5">
                              <w:rPr>
                                <w:rFonts w:cs="Times"/>
                              </w:rPr>
                              <w:t>, or</w:t>
                            </w:r>
                          </w:p>
                          <w:p w14:paraId="00732188" w14:textId="77777777" w:rsidR="00CA4F06" w:rsidRPr="00A377B5" w:rsidRDefault="00CA4F06" w:rsidP="00CA4F06">
                            <w:pPr>
                              <w:numPr>
                                <w:ilvl w:val="0"/>
                                <w:numId w:val="43"/>
                              </w:numPr>
                              <w:spacing w:after="0"/>
                              <w:jc w:val="left"/>
                              <w:rPr>
                                <w:rFonts w:cs="Times"/>
                              </w:rPr>
                            </w:pPr>
                            <w:r w:rsidRPr="00A377B5">
                              <w:rPr>
                                <w:rFonts w:cs="Times"/>
                              </w:rPr>
                              <w:t>‘</w:t>
                            </w:r>
                            <w:proofErr w:type="spellStart"/>
                            <w:r w:rsidRPr="00A377B5">
                              <w:rPr>
                                <w:rFonts w:cs="Times"/>
                              </w:rPr>
                              <w:t>typeC</w:t>
                            </w:r>
                            <w:proofErr w:type="spellEnd"/>
                            <w:r w:rsidRPr="00A377B5">
                              <w:rPr>
                                <w:rFonts w:cs="Times"/>
                              </w:rPr>
                              <w:t>’ with an SS/PBCH block and, when applicable, ‘</w:t>
                            </w:r>
                            <w:proofErr w:type="spellStart"/>
                            <w:r w:rsidRPr="00A377B5">
                              <w:rPr>
                                <w:rFonts w:cs="Times"/>
                              </w:rPr>
                              <w:t>typeD</w:t>
                            </w:r>
                            <w:proofErr w:type="spellEnd"/>
                            <w:r w:rsidRPr="00A377B5">
                              <w:rPr>
                                <w:rFonts w:cs="Times"/>
                              </w:rPr>
                              <w:t>’ with the same SS/PBCH block</w:t>
                            </w:r>
                            <w:r w:rsidRPr="00A377B5">
                              <w:rPr>
                                <w:rFonts w:cs="Times"/>
                                <w:color w:val="000000"/>
                              </w:rPr>
                              <w:t>, the reference RS may additionally be an SS/PBCH block having a PCI different from the PCI of the serving cell</w:t>
                            </w:r>
                            <w:r w:rsidRPr="00A377B5">
                              <w:rPr>
                                <w:rFonts w:cs="Times"/>
                              </w:rPr>
                              <w:t xml:space="preserve">. </w:t>
                            </w:r>
                            <w:r w:rsidRPr="00A377B5">
                              <w:rPr>
                                <w:rFonts w:cs="Times"/>
                                <w:color w:val="FF0000"/>
                              </w:rPr>
                              <w:t>UE can assume center frequency, SCS, SFN offset are the same for SS/PBCH block from the serving cell and SS/PBCH block having a PCI different from the serving cell.</w:t>
                            </w:r>
                          </w:p>
                          <w:p w14:paraId="5BDA1960" w14:textId="77777777" w:rsidR="00CA4F06" w:rsidRPr="00A377B5" w:rsidRDefault="00CA4F06" w:rsidP="00CA4F06">
                            <w:pPr>
                              <w:rPr>
                                <w:rFonts w:cs="Times"/>
                                <w:lang w:eastAsia="ko-KR"/>
                              </w:rPr>
                            </w:pPr>
                            <w:r w:rsidRPr="00A377B5">
                              <w:rPr>
                                <w:rFonts w:cs="Times"/>
                              </w:rPr>
                              <w:t>------------------------------------------End of Text Proposal#1 for TS 38.214--------------------------------------</w:t>
                            </w:r>
                          </w:p>
                          <w:p w14:paraId="590C4FD7" w14:textId="77777777" w:rsidR="00CA4F06" w:rsidRPr="00A377B5" w:rsidRDefault="00CA4F06" w:rsidP="00CA4F06">
                            <w:pPr>
                              <w:rPr>
                                <w:rFonts w:cs="Times"/>
                              </w:rPr>
                            </w:pPr>
                            <w:bookmarkStart w:id="0" w:name="_GoBack"/>
                            <w:bookmarkEnd w:id="0"/>
                          </w:p>
                          <w:p w14:paraId="36B84061" w14:textId="77777777" w:rsidR="00CA4F06" w:rsidRPr="001B2A68" w:rsidRDefault="00CA4F06" w:rsidP="00CA4F06">
                            <w:pPr>
                              <w:rPr>
                                <w:rFonts w:eastAsia="等线" w:cs="Times"/>
                                <w:b/>
                                <w:szCs w:val="20"/>
                                <w:lang w:eastAsia="ko-KR"/>
                              </w:rPr>
                            </w:pPr>
                            <w:r w:rsidRPr="001B2A68">
                              <w:rPr>
                                <w:rFonts w:cs="Times"/>
                                <w:b/>
                                <w:szCs w:val="20"/>
                                <w:highlight w:val="green"/>
                              </w:rPr>
                              <w:t>Agreement</w:t>
                            </w:r>
                          </w:p>
                          <w:p w14:paraId="558A8CE6" w14:textId="77777777" w:rsidR="00CA4F06" w:rsidRPr="001B2A68" w:rsidRDefault="00CA4F06" w:rsidP="00CA4F06">
                            <w:pPr>
                              <w:rPr>
                                <w:rFonts w:cs="Times"/>
                                <w:szCs w:val="20"/>
                              </w:rPr>
                            </w:pPr>
                            <w:r>
                              <w:rPr>
                                <w:rFonts w:cs="Times"/>
                                <w:szCs w:val="20"/>
                              </w:rPr>
                              <w:t>F</w:t>
                            </w:r>
                            <w:r w:rsidRPr="001B2A68">
                              <w:rPr>
                                <w:rFonts w:cs="Times"/>
                                <w:szCs w:val="20"/>
                              </w:rPr>
                              <w:t xml:space="preserve">ollowing revisions on RRC are agreed. </w:t>
                            </w:r>
                            <w:r>
                              <w:rPr>
                                <w:rFonts w:cs="Times"/>
                                <w:szCs w:val="20"/>
                              </w:rPr>
                              <w:t xml:space="preserve">Include as part of </w:t>
                            </w:r>
                            <w:r w:rsidRPr="001B2A68">
                              <w:rPr>
                                <w:rFonts w:cs="Times"/>
                                <w:szCs w:val="20"/>
                              </w:rPr>
                              <w:t>LS to RAN2</w:t>
                            </w:r>
                          </w:p>
                          <w:p w14:paraId="3F4C2E38" w14:textId="77777777" w:rsidR="00CA4F06" w:rsidRPr="00CA4F06" w:rsidRDefault="00CA4F06" w:rsidP="00CA4F06">
                            <w:pPr>
                              <w:numPr>
                                <w:ilvl w:val="0"/>
                                <w:numId w:val="44"/>
                              </w:numPr>
                              <w:spacing w:after="0"/>
                              <w:rPr>
                                <w:rFonts w:cs="Times"/>
                                <w:szCs w:val="20"/>
                              </w:rPr>
                            </w:pPr>
                            <w:hyperlink w:anchor="_Toc95761913" w:history="1">
                              <w:r w:rsidRPr="00CA4F06">
                                <w:rPr>
                                  <w:rStyle w:val="af1"/>
                                  <w:rFonts w:cs="Times"/>
                                  <w:color w:val="auto"/>
                                  <w:szCs w:val="20"/>
                                  <w:u w:val="none"/>
                                </w:rPr>
                                <w:t xml:space="preserve">The value </w:t>
                              </w:r>
                              <w:r w:rsidRPr="00CA4F06">
                                <w:rPr>
                                  <w:rStyle w:val="af1"/>
                                  <w:rFonts w:cs="Times"/>
                                  <w:i/>
                                  <w:color w:val="auto"/>
                                  <w:szCs w:val="20"/>
                                  <w:u w:val="none"/>
                                </w:rPr>
                                <w:t>maxNrofAddionalPCI-r17</w:t>
                              </w:r>
                              <w:r w:rsidRPr="00CA4F06">
                                <w:rPr>
                                  <w:rStyle w:val="af1"/>
                                  <w:rFonts w:cs="Times"/>
                                  <w:color w:val="auto"/>
                                  <w:szCs w:val="20"/>
                                  <w:u w:val="none"/>
                                </w:rPr>
                                <w:t xml:space="preserve"> is 7.</w:t>
                              </w:r>
                            </w:hyperlink>
                          </w:p>
                          <w:p w14:paraId="6895EBF0" w14:textId="77777777" w:rsidR="00CA4F06" w:rsidRPr="00CA4F06" w:rsidRDefault="00CA4F06" w:rsidP="00CA4F06">
                            <w:pPr>
                              <w:numPr>
                                <w:ilvl w:val="0"/>
                                <w:numId w:val="44"/>
                              </w:numPr>
                              <w:spacing w:after="0"/>
                              <w:rPr>
                                <w:rFonts w:cs="Times"/>
                                <w:szCs w:val="20"/>
                              </w:rPr>
                            </w:pPr>
                            <w:hyperlink w:anchor="_Toc95761914" w:history="1">
                              <w:r w:rsidRPr="00CA4F06">
                                <w:rPr>
                                  <w:rStyle w:val="af1"/>
                                  <w:rFonts w:cs="Times"/>
                                  <w:color w:val="auto"/>
                                  <w:szCs w:val="20"/>
                                  <w:u w:val="none"/>
                                </w:rPr>
                                <w:t xml:space="preserve">Change the field name </w:t>
                              </w:r>
                              <w:proofErr w:type="spellStart"/>
                              <w:r w:rsidRPr="00CA4F06">
                                <w:rPr>
                                  <w:rStyle w:val="af1"/>
                                  <w:rFonts w:cs="Times"/>
                                  <w:i/>
                                  <w:color w:val="auto"/>
                                  <w:szCs w:val="20"/>
                                  <w:u w:val="none"/>
                                </w:rPr>
                                <w:t>ssb-ToMeasure</w:t>
                              </w:r>
                              <w:proofErr w:type="spellEnd"/>
                              <w:r w:rsidRPr="00CA4F06">
                                <w:rPr>
                                  <w:rStyle w:val="af1"/>
                                  <w:rFonts w:cs="Times"/>
                                  <w:color w:val="auto"/>
                                  <w:szCs w:val="20"/>
                                  <w:u w:val="none"/>
                                </w:rPr>
                                <w:t xml:space="preserve"> to </w:t>
                              </w:r>
                              <w:proofErr w:type="spellStart"/>
                              <w:r w:rsidRPr="00CA4F06">
                                <w:rPr>
                                  <w:rStyle w:val="af1"/>
                                  <w:rFonts w:cs="Times"/>
                                  <w:i/>
                                  <w:color w:val="auto"/>
                                  <w:szCs w:val="20"/>
                                  <w:u w:val="none"/>
                                </w:rPr>
                                <w:t>ssb-PositionInBurst</w:t>
                              </w:r>
                              <w:proofErr w:type="spellEnd"/>
                              <w:r w:rsidRPr="00CA4F06">
                                <w:rPr>
                                  <w:rStyle w:val="af1"/>
                                  <w:rFonts w:cs="Times"/>
                                  <w:color w:val="auto"/>
                                  <w:szCs w:val="20"/>
                                  <w:u w:val="none"/>
                                </w:rPr>
                                <w:t xml:space="preserve"> in </w:t>
                              </w:r>
                              <w:r w:rsidRPr="00CA4F06">
                                <w:rPr>
                                  <w:rStyle w:val="af1"/>
                                  <w:rFonts w:cs="Times"/>
                                  <w:i/>
                                  <w:color w:val="auto"/>
                                  <w:szCs w:val="20"/>
                                  <w:u w:val="none"/>
                                </w:rPr>
                                <w:t>SSB-MTCAdditionalPCI-r17</w:t>
                              </w:r>
                              <w:r w:rsidRPr="00CA4F06">
                                <w:rPr>
                                  <w:rStyle w:val="af1"/>
                                  <w:rFonts w:cs="Times"/>
                                  <w:color w:val="auto"/>
                                  <w:szCs w:val="20"/>
                                  <w:u w:val="none"/>
                                </w:rPr>
                                <w:t>.</w:t>
                              </w:r>
                            </w:hyperlink>
                          </w:p>
                          <w:p w14:paraId="5A894EF8" w14:textId="77777777" w:rsidR="00CA4F06" w:rsidRPr="001B2A68" w:rsidRDefault="00CA4F06" w:rsidP="00CA4F06">
                            <w:pPr>
                              <w:numPr>
                                <w:ilvl w:val="0"/>
                                <w:numId w:val="44"/>
                              </w:numPr>
                              <w:spacing w:after="0"/>
                              <w:rPr>
                                <w:rFonts w:cs="Times"/>
                                <w:szCs w:val="20"/>
                              </w:rPr>
                            </w:pPr>
                            <w:r w:rsidRPr="001B2A68">
                              <w:rPr>
                                <w:rFonts w:cs="Times"/>
                                <w:szCs w:val="20"/>
                              </w:rPr>
                              <w:t xml:space="preserve">Add the SSB transmission power to </w:t>
                            </w:r>
                            <w:r w:rsidRPr="001B2A68">
                              <w:rPr>
                                <w:rFonts w:cs="Times"/>
                                <w:i/>
                                <w:szCs w:val="20"/>
                              </w:rPr>
                              <w:t>SSB-MTCAdditionalPCI-r17</w:t>
                            </w:r>
                          </w:p>
                          <w:p w14:paraId="60A778CD" w14:textId="77777777" w:rsidR="00CA4F06" w:rsidRDefault="00CA4F06" w:rsidP="00CA4F06">
                            <w:pPr>
                              <w:rPr>
                                <w:rFonts w:cs="Times"/>
                                <w:lang w:eastAsia="x-none"/>
                              </w:rPr>
                            </w:pPr>
                          </w:p>
                          <w:p w14:paraId="13D24238" w14:textId="77777777" w:rsidR="00CA4F06" w:rsidRPr="00480450" w:rsidRDefault="00CA4F06" w:rsidP="00CA4F06">
                            <w:pPr>
                              <w:wordWrap w:val="0"/>
                              <w:rPr>
                                <w:rFonts w:eastAsia="Malgun Gothic" w:cs="Times"/>
                                <w:b/>
                                <w:szCs w:val="20"/>
                                <w:lang w:eastAsia="ko-KR"/>
                              </w:rPr>
                            </w:pPr>
                            <w:r w:rsidRPr="00480450">
                              <w:rPr>
                                <w:rFonts w:cs="Times"/>
                                <w:b/>
                                <w:szCs w:val="20"/>
                                <w:highlight w:val="green"/>
                              </w:rPr>
                              <w:t>Agreement</w:t>
                            </w:r>
                          </w:p>
                          <w:p w14:paraId="0443077C" w14:textId="77777777" w:rsidR="00CA4F06" w:rsidRPr="00480450" w:rsidRDefault="00CA4F06" w:rsidP="00CA4F06">
                            <w:pPr>
                              <w:rPr>
                                <w:rFonts w:cs="Times"/>
                                <w:szCs w:val="20"/>
                              </w:rPr>
                            </w:pPr>
                            <w:r w:rsidRPr="00480450">
                              <w:rPr>
                                <w:rFonts w:cs="Times"/>
                                <w:szCs w:val="20"/>
                              </w:rPr>
                              <w:t xml:space="preserve">The LS to RAN2 on RRC parameters </w:t>
                            </w:r>
                            <w:proofErr w:type="gramStart"/>
                            <w:r w:rsidRPr="00480450">
                              <w:rPr>
                                <w:rFonts w:cs="Times"/>
                                <w:szCs w:val="20"/>
                              </w:rPr>
                              <w:t>update</w:t>
                            </w:r>
                            <w:proofErr w:type="gramEnd"/>
                            <w:r w:rsidRPr="00480450">
                              <w:rPr>
                                <w:rFonts w:cs="Times"/>
                                <w:szCs w:val="20"/>
                              </w:rPr>
                              <w:t xml:space="preserve"> for IE </w:t>
                            </w:r>
                            <w:r w:rsidRPr="00480450">
                              <w:rPr>
                                <w:rFonts w:cs="Times"/>
                                <w:i/>
                                <w:szCs w:val="20"/>
                              </w:rPr>
                              <w:t>SSB-MTCAdditionalPCI-r17</w:t>
                            </w:r>
                            <w:r w:rsidRPr="00480450">
                              <w:rPr>
                                <w:rFonts w:cs="Times"/>
                                <w:szCs w:val="20"/>
                              </w:rPr>
                              <w:t xml:space="preserve"> is endorsed in R1-</w:t>
                            </w:r>
                            <w:r w:rsidRPr="00E40E1A">
                              <w:rPr>
                                <w:rFonts w:cs="Times"/>
                                <w:szCs w:val="20"/>
                              </w:rPr>
                              <w:t>2202725</w:t>
                            </w:r>
                            <w:r w:rsidRPr="00480450">
                              <w:rPr>
                                <w:rFonts w:cs="Times"/>
                                <w:szCs w:val="20"/>
                              </w:rPr>
                              <w:t>.</w:t>
                            </w:r>
                          </w:p>
                          <w:p w14:paraId="1A82C8CF" w14:textId="77777777" w:rsidR="00CA4F06" w:rsidRDefault="00CA4F06" w:rsidP="00CA4F06">
                            <w:pPr>
                              <w:rPr>
                                <w:rFonts w:cs="Times"/>
                                <w:lang w:eastAsia="x-none"/>
                              </w:rPr>
                            </w:pPr>
                          </w:p>
                          <w:p w14:paraId="265E7FD9" w14:textId="77777777" w:rsidR="00CA4F06" w:rsidRPr="00480450" w:rsidRDefault="00CA4F06" w:rsidP="00CA4F06">
                            <w:pPr>
                              <w:wordWrap w:val="0"/>
                              <w:rPr>
                                <w:rFonts w:eastAsia="Malgun Gothic" w:cs="Times"/>
                                <w:b/>
                                <w:szCs w:val="20"/>
                                <w:lang w:eastAsia="ko-KR"/>
                              </w:rPr>
                            </w:pPr>
                            <w:r w:rsidRPr="00480450">
                              <w:rPr>
                                <w:rFonts w:cs="Times"/>
                                <w:b/>
                                <w:szCs w:val="20"/>
                                <w:highlight w:val="green"/>
                              </w:rPr>
                              <w:t>Agreement</w:t>
                            </w:r>
                          </w:p>
                          <w:p w14:paraId="125B68B9" w14:textId="77777777" w:rsidR="00CA4F06" w:rsidRPr="00BF5970" w:rsidRDefault="00CA4F06" w:rsidP="00CA4F06">
                            <w:pPr>
                              <w:rPr>
                                <w:rFonts w:cs="Times"/>
                                <w:lang w:eastAsia="x-none"/>
                              </w:rPr>
                            </w:pPr>
                            <w:r w:rsidRPr="00BF5970">
                              <w:rPr>
                                <w:rFonts w:cs="Times"/>
                                <w:lang w:eastAsia="x-none"/>
                              </w:rPr>
                              <w:t>From RRC signaling perspective, the number of configured additional PCIs can be {1, 2, 3, 4, 5, 6, 7}</w:t>
                            </w:r>
                          </w:p>
                          <w:p w14:paraId="57CD4038" w14:textId="77777777" w:rsidR="00CA4F06" w:rsidRDefault="00CA4F06" w:rsidP="00CA4F06">
                            <w:pPr>
                              <w:rPr>
                                <w:rFonts w:cs="Times"/>
                                <w:lang w:eastAsia="x-none"/>
                              </w:rPr>
                            </w:pPr>
                          </w:p>
                          <w:p w14:paraId="78259B54" w14:textId="77777777" w:rsidR="00CA4F06" w:rsidRPr="00480450" w:rsidRDefault="00CA4F06" w:rsidP="00CA4F06">
                            <w:pPr>
                              <w:wordWrap w:val="0"/>
                              <w:rPr>
                                <w:rFonts w:eastAsia="Malgun Gothic" w:cs="Times"/>
                                <w:b/>
                                <w:szCs w:val="20"/>
                                <w:lang w:eastAsia="ko-KR"/>
                              </w:rPr>
                            </w:pPr>
                            <w:r w:rsidRPr="00480450">
                              <w:rPr>
                                <w:rFonts w:cs="Times"/>
                                <w:b/>
                                <w:szCs w:val="20"/>
                                <w:highlight w:val="green"/>
                              </w:rPr>
                              <w:t>Agreement</w:t>
                            </w:r>
                          </w:p>
                          <w:p w14:paraId="77479A47" w14:textId="0569C0F8" w:rsidR="00CA4F06" w:rsidRPr="00CA4F06" w:rsidRDefault="00CA4F06" w:rsidP="00CA4F06">
                            <w:pPr>
                              <w:rPr>
                                <w:rFonts w:cs="Times"/>
                                <w:lang w:eastAsia="x-none"/>
                              </w:rPr>
                            </w:pPr>
                            <w:r w:rsidRPr="00B572CD">
                              <w:rPr>
                                <w:rFonts w:cs="Times"/>
                                <w:lang w:eastAsia="x-none"/>
                              </w:rPr>
                              <w:t>For inter-cell</w:t>
                            </w:r>
                            <w:r>
                              <w:rPr>
                                <w:rFonts w:cs="Times"/>
                                <w:lang w:eastAsia="x-none"/>
                              </w:rPr>
                              <w:t xml:space="preserve"> </w:t>
                            </w:r>
                            <w:proofErr w:type="spellStart"/>
                            <w:r>
                              <w:rPr>
                                <w:rFonts w:cs="Times"/>
                                <w:lang w:eastAsia="x-none"/>
                              </w:rPr>
                              <w:t>mTRP</w:t>
                            </w:r>
                            <w:proofErr w:type="spellEnd"/>
                            <w:r w:rsidRPr="00B572CD">
                              <w:rPr>
                                <w:rFonts w:cs="Times"/>
                                <w:lang w:eastAsia="x-none"/>
                              </w:rPr>
                              <w:t>, UE does not transmit PUCCH/PUSCH/PRACH in a slot or SRS in the symbols if in time domain the PUCCH/PUSCH/PRACH/SRS overlaps with an SSB of a serving cell PCI or an SSB associated with the active additional PCI.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69D60" id="文本框 5" o:spid="_x0000_s1032" type="#_x0000_t202" style="position:absolute;left:0;text-align:left;margin-left:53pt;margin-top:22.8pt;width:450.85pt;height:562.8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ockNQIAAE0EAAAOAAAAZHJzL2Uyb0RvYy54bWysVM2O0zAQviPxDpbvNE3VbLdR09XSpQhp&#10;+ZEWHsBxnMbC9gTbbVIeAN6AExfuPFefg7HT7Za/CyIHa8Yz/mbmm5ksrnqtyE5YJ8EUNB2NKRGG&#10;QyXNpqDv3q6fXFLiPDMVU2BEQffC0avl40eLrs3FBBpQlbAEQYzLu7agjfdtniSON0IzN4JWGDTW&#10;YDXzqNpNUlnWIbpWyWQ8vkg6sFVrgQvn8PZmMNJlxK9rwf3runbCE1VQzM3H08azDGeyXLB8Y1nb&#10;SH5Mg/1DFppJg0FPUDfMM7K18jcoLbkFB7UfcdAJ1LXkItaA1aTjX6q5a1grYi1IjmtPNLn/B8tf&#10;7d5YIquCZpQYprFFhy+fD1+/H759Ilmgp2tdjl53Lfr5/in02OZYqmtvgb93xMCqYWYjrq2FrhGs&#10;wvTS8DI5ezrguABSdi+hwjhs6yEC9bXVgTtkgyA6tml/ao3oPeF4mc0m2WyOOXK0zdLpZYpKiMHy&#10;++etdf65AE2CUFCLvY/wbHfr/OB67xKiOVCyWkulomI35UpZsmM4J+v4HdF/clOGdAWdZ5NsYOCv&#10;EOP4/QlCS48Dr6Qu6OXJieWBt2emwjRZ7plUg4zVKXMkMnA3sOj7so8tuwgBAsklVHtk1sIw37iP&#10;KDRgP1LS4WwX1H3YMisoUS8MdmeeTqdhGaIyRWpRseeW8tzCDEeognpKBnHl4wKFVA1cYxdrGfl9&#10;yOSYMs5s7NBxv8JSnOvR6+EvsPwBAAD//wMAUEsDBBQABgAIAAAAIQBS9/1/4QAAAAwBAAAPAAAA&#10;ZHJzL2Rvd25yZXYueG1sTI/BTsMwEETvSPyDtUhcELVDS1JCnAohgeAGbQVXN3aTCHsdbDcNf8/2&#10;BLcd7WjmTbWanGWjCbH3KCGbCWAGG697bCVsN0/XS2AxKdTKejQSfkyEVX1+VqlS+yO+m3GdWkYh&#10;GEsloUtpKDmPTWecijM/GKTf3genEsnQch3UkcKd5TdC5NypHqmhU4N57EzztT44CcvFy/gZX+dv&#10;H02+t3fpqhifv4OUlxfTwz2wZKb0Z4YTPqFDTUw7f0AdmSUtctqSJCxuc2AngxBFAWxHV1Zkc+B1&#10;xf+PqH8BAAD//wMAUEsBAi0AFAAGAAgAAAAhALaDOJL+AAAA4QEAABMAAAAAAAAAAAAAAAAAAAAA&#10;AFtDb250ZW50X1R5cGVzXS54bWxQSwECLQAUAAYACAAAACEAOP0h/9YAAACUAQAACwAAAAAAAAAA&#10;AAAAAAAvAQAAX3JlbHMvLnJlbHNQSwECLQAUAAYACAAAACEAenqHJDUCAABNBAAADgAAAAAAAAAA&#10;AAAAAAAuAgAAZHJzL2Uyb0RvYy54bWxQSwECLQAUAAYACAAAACEAUvf9f+EAAAAMAQAADwAAAAAA&#10;AAAAAAAAAACPBAAAZHJzL2Rvd25yZXYueG1sUEsFBgAAAAAEAAQA8wAAAJ0FAAAAAA==&#10;">
                <v:textbox>
                  <w:txbxContent>
                    <w:p w14:paraId="7D80F4F7" w14:textId="77777777" w:rsidR="00CA4F06" w:rsidRPr="00A377B5" w:rsidRDefault="00CA4F06" w:rsidP="00CA4F06">
                      <w:pPr>
                        <w:rPr>
                          <w:rFonts w:eastAsia="等线" w:cs="Times"/>
                          <w:b/>
                          <w:szCs w:val="20"/>
                          <w:lang w:eastAsia="ko-KR"/>
                        </w:rPr>
                      </w:pPr>
                      <w:r w:rsidRPr="00A377B5">
                        <w:rPr>
                          <w:rFonts w:cs="Times"/>
                          <w:b/>
                          <w:highlight w:val="green"/>
                        </w:rPr>
                        <w:t>Agreement</w:t>
                      </w:r>
                    </w:p>
                    <w:p w14:paraId="5742ADDA" w14:textId="77777777" w:rsidR="00CA4F06" w:rsidRPr="00A377B5" w:rsidRDefault="00CA4F06" w:rsidP="00CA4F06">
                      <w:pPr>
                        <w:rPr>
                          <w:rFonts w:cs="Times"/>
                        </w:rPr>
                      </w:pPr>
                      <w:r w:rsidRPr="00A377B5">
                        <w:rPr>
                          <w:rFonts w:cs="Times"/>
                        </w:rPr>
                        <w:t>UE is not required to monitor a Type2 CSS in a CORESET when the active TCI state is associated with a PCI different from serving cell PCI.</w:t>
                      </w:r>
                    </w:p>
                    <w:p w14:paraId="3414636E" w14:textId="77777777" w:rsidR="00CA4F06" w:rsidRPr="00A377B5" w:rsidRDefault="00CA4F06" w:rsidP="00CA4F06">
                      <w:pPr>
                        <w:rPr>
                          <w:rFonts w:cs="Times"/>
                          <w:color w:val="1F497D"/>
                          <w:szCs w:val="20"/>
                        </w:rPr>
                      </w:pPr>
                    </w:p>
                    <w:p w14:paraId="0D3747A2" w14:textId="77777777" w:rsidR="00CA4F06" w:rsidRPr="00A377B5" w:rsidRDefault="00CA4F06" w:rsidP="00CA4F06">
                      <w:pPr>
                        <w:rPr>
                          <w:rFonts w:eastAsia="等线" w:cs="Times"/>
                          <w:b/>
                          <w:szCs w:val="20"/>
                          <w:lang w:eastAsia="ko-KR"/>
                        </w:rPr>
                      </w:pPr>
                      <w:r w:rsidRPr="00A377B5">
                        <w:rPr>
                          <w:rFonts w:cs="Times"/>
                          <w:b/>
                          <w:highlight w:val="green"/>
                        </w:rPr>
                        <w:t>Agreement</w:t>
                      </w:r>
                    </w:p>
                    <w:p w14:paraId="1CC3CF12" w14:textId="77777777" w:rsidR="00CA4F06" w:rsidRPr="00A377B5" w:rsidRDefault="00CA4F06" w:rsidP="00CA4F06">
                      <w:pPr>
                        <w:rPr>
                          <w:rFonts w:cs="Times"/>
                          <w:szCs w:val="20"/>
                        </w:rPr>
                      </w:pPr>
                      <w:r w:rsidRPr="00A377B5">
                        <w:rPr>
                          <w:rFonts w:cs="Times"/>
                        </w:rPr>
                        <w:t>The following TP for TS 38.214 is endorsed for the editor’s CR.</w:t>
                      </w:r>
                    </w:p>
                    <w:p w14:paraId="1EEBA861" w14:textId="77777777" w:rsidR="00CA4F06" w:rsidRPr="00A377B5" w:rsidRDefault="00CA4F06" w:rsidP="00CA4F06">
                      <w:pPr>
                        <w:rPr>
                          <w:rFonts w:cs="Times"/>
                          <w:sz w:val="22"/>
                          <w:szCs w:val="22"/>
                          <w:lang w:eastAsia="ko-KR"/>
                        </w:rPr>
                      </w:pPr>
                      <w:r w:rsidRPr="00A377B5">
                        <w:rPr>
                          <w:rFonts w:cs="Times"/>
                        </w:rPr>
                        <w:t>5.1.5     Antenna ports quasi co-location</w:t>
                      </w:r>
                    </w:p>
                    <w:p w14:paraId="51A7459D" w14:textId="77777777" w:rsidR="00CA4F06" w:rsidRPr="00A377B5" w:rsidRDefault="00CA4F06" w:rsidP="00CA4F06">
                      <w:pPr>
                        <w:rPr>
                          <w:rFonts w:cs="Times"/>
                        </w:rPr>
                      </w:pPr>
                      <w:r w:rsidRPr="00A377B5">
                        <w:rPr>
                          <w:rFonts w:cs="Times"/>
                        </w:rPr>
                        <w:t>-----------------------------Unchanged part omitted--------------------------</w:t>
                      </w:r>
                    </w:p>
                    <w:p w14:paraId="1926709A" w14:textId="77777777" w:rsidR="00CA4F06" w:rsidRDefault="00CA4F06" w:rsidP="00CA4F06">
                      <w:pPr>
                        <w:rPr>
                          <w:rFonts w:cs="Times"/>
                        </w:rPr>
                      </w:pPr>
                      <w:r w:rsidRPr="00A377B5">
                        <w:rPr>
                          <w:rFonts w:cs="Times"/>
                        </w:rPr>
                        <w:t xml:space="preserve">For a CSI-RS resource in an </w:t>
                      </w:r>
                      <w:r w:rsidRPr="00A377B5">
                        <w:rPr>
                          <w:rFonts w:cs="Times"/>
                          <w:i/>
                          <w:iCs/>
                          <w:color w:val="000000"/>
                        </w:rPr>
                        <w:t>NZP-CSI-RS-</w:t>
                      </w:r>
                      <w:proofErr w:type="spellStart"/>
                      <w:r w:rsidRPr="00A377B5">
                        <w:rPr>
                          <w:rFonts w:cs="Times"/>
                          <w:i/>
                          <w:iCs/>
                          <w:color w:val="000000"/>
                        </w:rPr>
                        <w:t>ResourceSet</w:t>
                      </w:r>
                      <w:proofErr w:type="spellEnd"/>
                      <w:r w:rsidRPr="00A377B5">
                        <w:rPr>
                          <w:rFonts w:cs="Times"/>
                        </w:rPr>
                        <w:t xml:space="preserve"> configured with higher layer parameter </w:t>
                      </w:r>
                      <w:r w:rsidRPr="00A377B5">
                        <w:rPr>
                          <w:rFonts w:cs="Times"/>
                          <w:i/>
                          <w:iCs/>
                        </w:rPr>
                        <w:t>repetition,</w:t>
                      </w:r>
                      <w:r w:rsidRPr="00A377B5">
                        <w:rPr>
                          <w:rFonts w:cs="Times"/>
                        </w:rPr>
                        <w:t xml:space="preserve"> the UE shall expect that a TCI-State indicates one of the following quasi co-location type(s):</w:t>
                      </w:r>
                    </w:p>
                    <w:p w14:paraId="72BA923E" w14:textId="77777777" w:rsidR="00CA4F06" w:rsidRDefault="00CA4F06" w:rsidP="00CA4F06">
                      <w:pPr>
                        <w:numPr>
                          <w:ilvl w:val="0"/>
                          <w:numId w:val="43"/>
                        </w:numPr>
                        <w:spacing w:after="0"/>
                        <w:jc w:val="left"/>
                        <w:rPr>
                          <w:rFonts w:cs="Times"/>
                        </w:rPr>
                      </w:pPr>
                      <w:r w:rsidRPr="00A377B5">
                        <w:rPr>
                          <w:rFonts w:cs="Times"/>
                          <w:color w:val="000000"/>
                        </w:rPr>
                        <w:t>‘</w:t>
                      </w:r>
                      <w:proofErr w:type="spellStart"/>
                      <w:r w:rsidRPr="00A377B5">
                        <w:rPr>
                          <w:rFonts w:cs="Times"/>
                        </w:rPr>
                        <w:t>typeA</w:t>
                      </w:r>
                      <w:proofErr w:type="spellEnd"/>
                      <w:r w:rsidRPr="00A377B5">
                        <w:rPr>
                          <w:rFonts w:cs="Times"/>
                        </w:rPr>
                        <w:t xml:space="preserve">’ with a CSI-RS resource in </w:t>
                      </w:r>
                      <w:proofErr w:type="gramStart"/>
                      <w:r w:rsidRPr="00A377B5">
                        <w:rPr>
                          <w:rFonts w:cs="Times"/>
                        </w:rPr>
                        <w:t>a</w:t>
                      </w:r>
                      <w:proofErr w:type="gramEnd"/>
                      <w:r w:rsidRPr="00A377B5">
                        <w:rPr>
                          <w:rFonts w:cs="Times"/>
                        </w:rPr>
                        <w:t xml:space="preserve"> </w:t>
                      </w:r>
                      <w:r w:rsidRPr="00A377B5">
                        <w:rPr>
                          <w:rFonts w:cs="Times"/>
                          <w:i/>
                          <w:iCs/>
                          <w:color w:val="000000"/>
                        </w:rPr>
                        <w:t>NZP-CSI-RS-</w:t>
                      </w:r>
                      <w:proofErr w:type="spellStart"/>
                      <w:r w:rsidRPr="00A377B5">
                        <w:rPr>
                          <w:rFonts w:cs="Times"/>
                          <w:i/>
                          <w:iCs/>
                          <w:color w:val="000000"/>
                        </w:rPr>
                        <w:t>ResourceSet</w:t>
                      </w:r>
                      <w:proofErr w:type="spellEnd"/>
                      <w:r w:rsidRPr="00A377B5">
                        <w:rPr>
                          <w:rFonts w:cs="Times"/>
                        </w:rPr>
                        <w:t xml:space="preserve"> configured with higher layer parameter </w:t>
                      </w:r>
                      <w:proofErr w:type="spellStart"/>
                      <w:r w:rsidRPr="00A377B5">
                        <w:rPr>
                          <w:rFonts w:cs="Times"/>
                          <w:i/>
                          <w:iCs/>
                        </w:rPr>
                        <w:t>trs</w:t>
                      </w:r>
                      <w:proofErr w:type="spellEnd"/>
                      <w:r w:rsidRPr="00A377B5">
                        <w:rPr>
                          <w:rFonts w:cs="Times"/>
                          <w:i/>
                          <w:iCs/>
                        </w:rPr>
                        <w:t>-Info</w:t>
                      </w:r>
                      <w:r w:rsidRPr="00A377B5">
                        <w:rPr>
                          <w:rFonts w:cs="Times"/>
                        </w:rPr>
                        <w:t xml:space="preserve"> and, when applicable, ‘</w:t>
                      </w:r>
                      <w:proofErr w:type="spellStart"/>
                      <w:r w:rsidRPr="00A377B5">
                        <w:rPr>
                          <w:rFonts w:cs="Times"/>
                        </w:rPr>
                        <w:t>typeD</w:t>
                      </w:r>
                      <w:proofErr w:type="spellEnd"/>
                      <w:r w:rsidRPr="00A377B5">
                        <w:rPr>
                          <w:rFonts w:cs="Times"/>
                        </w:rPr>
                        <w:t>’ with the same CSI-RS resource, or</w:t>
                      </w:r>
                    </w:p>
                    <w:p w14:paraId="7A894D9B" w14:textId="77777777" w:rsidR="00CA4F06" w:rsidRDefault="00CA4F06" w:rsidP="00CA4F06">
                      <w:pPr>
                        <w:numPr>
                          <w:ilvl w:val="0"/>
                          <w:numId w:val="43"/>
                        </w:numPr>
                        <w:spacing w:after="0"/>
                        <w:jc w:val="left"/>
                        <w:rPr>
                          <w:rFonts w:cs="Times"/>
                        </w:rPr>
                      </w:pPr>
                      <w:r w:rsidRPr="00A377B5">
                        <w:rPr>
                          <w:rFonts w:cs="Times"/>
                          <w:color w:val="000000"/>
                        </w:rPr>
                        <w:t>‘</w:t>
                      </w:r>
                      <w:proofErr w:type="spellStart"/>
                      <w:r w:rsidRPr="00A377B5">
                        <w:rPr>
                          <w:rFonts w:cs="Times"/>
                        </w:rPr>
                        <w:t>typeA</w:t>
                      </w:r>
                      <w:proofErr w:type="spellEnd"/>
                      <w:r w:rsidRPr="00A377B5">
                        <w:rPr>
                          <w:rFonts w:cs="Times"/>
                        </w:rPr>
                        <w:t xml:space="preserve">’ with a CSI-RS resource in </w:t>
                      </w:r>
                      <w:proofErr w:type="gramStart"/>
                      <w:r w:rsidRPr="00A377B5">
                        <w:rPr>
                          <w:rFonts w:cs="Times"/>
                        </w:rPr>
                        <w:t>a</w:t>
                      </w:r>
                      <w:proofErr w:type="gramEnd"/>
                      <w:r w:rsidRPr="00A377B5">
                        <w:rPr>
                          <w:rFonts w:cs="Times"/>
                        </w:rPr>
                        <w:t xml:space="preserve"> </w:t>
                      </w:r>
                      <w:r w:rsidRPr="00A377B5">
                        <w:rPr>
                          <w:rFonts w:cs="Times"/>
                          <w:i/>
                          <w:iCs/>
                          <w:color w:val="000000"/>
                        </w:rPr>
                        <w:t>NZP-CSI-RS-</w:t>
                      </w:r>
                      <w:proofErr w:type="spellStart"/>
                      <w:r w:rsidRPr="00A377B5">
                        <w:rPr>
                          <w:rFonts w:cs="Times"/>
                          <w:i/>
                          <w:iCs/>
                          <w:color w:val="000000"/>
                        </w:rPr>
                        <w:t>ResourceSet</w:t>
                      </w:r>
                      <w:proofErr w:type="spellEnd"/>
                      <w:r w:rsidRPr="00A377B5">
                        <w:rPr>
                          <w:rFonts w:cs="Times"/>
                        </w:rPr>
                        <w:t xml:space="preserve"> configured with higher layer parameter </w:t>
                      </w:r>
                      <w:proofErr w:type="spellStart"/>
                      <w:r w:rsidRPr="00A377B5">
                        <w:rPr>
                          <w:rFonts w:cs="Times"/>
                          <w:i/>
                          <w:iCs/>
                        </w:rPr>
                        <w:t>trs</w:t>
                      </w:r>
                      <w:proofErr w:type="spellEnd"/>
                      <w:r w:rsidRPr="00A377B5">
                        <w:rPr>
                          <w:rFonts w:cs="Times"/>
                          <w:i/>
                          <w:iCs/>
                        </w:rPr>
                        <w:t>-Info</w:t>
                      </w:r>
                      <w:r w:rsidRPr="00A377B5">
                        <w:rPr>
                          <w:rFonts w:cs="Times"/>
                        </w:rPr>
                        <w:t xml:space="preserve"> and, when applicable, </w:t>
                      </w:r>
                      <w:r w:rsidRPr="00A377B5">
                        <w:rPr>
                          <w:rFonts w:cs="Times"/>
                          <w:color w:val="000000"/>
                        </w:rPr>
                        <w:t>‘</w:t>
                      </w:r>
                      <w:proofErr w:type="spellStart"/>
                      <w:r w:rsidRPr="00A377B5">
                        <w:rPr>
                          <w:rFonts w:cs="Times"/>
                        </w:rPr>
                        <w:t>typeD</w:t>
                      </w:r>
                      <w:proofErr w:type="spellEnd"/>
                      <w:r w:rsidRPr="00A377B5">
                        <w:rPr>
                          <w:rFonts w:cs="Times"/>
                          <w:color w:val="000000"/>
                        </w:rPr>
                        <w:t>’</w:t>
                      </w:r>
                      <w:r w:rsidRPr="00A377B5">
                        <w:rPr>
                          <w:rFonts w:cs="Times"/>
                        </w:rPr>
                        <w:t xml:space="preserve"> with a CSI-RS resource in a </w:t>
                      </w:r>
                      <w:r w:rsidRPr="00A377B5">
                        <w:rPr>
                          <w:rFonts w:cs="Times"/>
                          <w:i/>
                          <w:iCs/>
                          <w:color w:val="000000"/>
                        </w:rPr>
                        <w:t>NZP-CSI-RS-</w:t>
                      </w:r>
                      <w:proofErr w:type="spellStart"/>
                      <w:r w:rsidRPr="00A377B5">
                        <w:rPr>
                          <w:rFonts w:cs="Times"/>
                          <w:i/>
                          <w:iCs/>
                          <w:color w:val="000000"/>
                        </w:rPr>
                        <w:t>ResourceSet</w:t>
                      </w:r>
                      <w:proofErr w:type="spellEnd"/>
                      <w:r w:rsidRPr="00A377B5">
                        <w:rPr>
                          <w:rFonts w:cs="Times"/>
                        </w:rPr>
                        <w:t xml:space="preserve"> configured with higher layer parameter </w:t>
                      </w:r>
                      <w:r w:rsidRPr="00A377B5">
                        <w:rPr>
                          <w:rFonts w:cs="Times"/>
                          <w:i/>
                          <w:iCs/>
                          <w:color w:val="000000"/>
                        </w:rPr>
                        <w:t>repetition</w:t>
                      </w:r>
                      <w:r w:rsidRPr="00A377B5">
                        <w:rPr>
                          <w:rFonts w:cs="Times"/>
                        </w:rPr>
                        <w:t>, or</w:t>
                      </w:r>
                    </w:p>
                    <w:p w14:paraId="00732188" w14:textId="77777777" w:rsidR="00CA4F06" w:rsidRPr="00A377B5" w:rsidRDefault="00CA4F06" w:rsidP="00CA4F06">
                      <w:pPr>
                        <w:numPr>
                          <w:ilvl w:val="0"/>
                          <w:numId w:val="43"/>
                        </w:numPr>
                        <w:spacing w:after="0"/>
                        <w:jc w:val="left"/>
                        <w:rPr>
                          <w:rFonts w:cs="Times"/>
                        </w:rPr>
                      </w:pPr>
                      <w:r w:rsidRPr="00A377B5">
                        <w:rPr>
                          <w:rFonts w:cs="Times"/>
                        </w:rPr>
                        <w:t>‘</w:t>
                      </w:r>
                      <w:proofErr w:type="spellStart"/>
                      <w:r w:rsidRPr="00A377B5">
                        <w:rPr>
                          <w:rFonts w:cs="Times"/>
                        </w:rPr>
                        <w:t>typeC</w:t>
                      </w:r>
                      <w:proofErr w:type="spellEnd"/>
                      <w:r w:rsidRPr="00A377B5">
                        <w:rPr>
                          <w:rFonts w:cs="Times"/>
                        </w:rPr>
                        <w:t>’ with an SS/PBCH block and, when applicable, ‘</w:t>
                      </w:r>
                      <w:proofErr w:type="spellStart"/>
                      <w:r w:rsidRPr="00A377B5">
                        <w:rPr>
                          <w:rFonts w:cs="Times"/>
                        </w:rPr>
                        <w:t>typeD</w:t>
                      </w:r>
                      <w:proofErr w:type="spellEnd"/>
                      <w:r w:rsidRPr="00A377B5">
                        <w:rPr>
                          <w:rFonts w:cs="Times"/>
                        </w:rPr>
                        <w:t>’ with the same SS/PBCH block</w:t>
                      </w:r>
                      <w:r w:rsidRPr="00A377B5">
                        <w:rPr>
                          <w:rFonts w:cs="Times"/>
                          <w:color w:val="000000"/>
                        </w:rPr>
                        <w:t>, the reference RS may additionally be an SS/PBCH block having a PCI different from the PCI of the serving cell</w:t>
                      </w:r>
                      <w:r w:rsidRPr="00A377B5">
                        <w:rPr>
                          <w:rFonts w:cs="Times"/>
                        </w:rPr>
                        <w:t xml:space="preserve">. </w:t>
                      </w:r>
                      <w:r w:rsidRPr="00A377B5">
                        <w:rPr>
                          <w:rFonts w:cs="Times"/>
                          <w:color w:val="FF0000"/>
                        </w:rPr>
                        <w:t>UE can assume center frequency, SCS, SFN offset are the same for SS/PBCH block from the serving cell and SS/PBCH block having a PCI different from the serving cell.</w:t>
                      </w:r>
                    </w:p>
                    <w:p w14:paraId="5BDA1960" w14:textId="77777777" w:rsidR="00CA4F06" w:rsidRPr="00A377B5" w:rsidRDefault="00CA4F06" w:rsidP="00CA4F06">
                      <w:pPr>
                        <w:rPr>
                          <w:rFonts w:cs="Times"/>
                          <w:lang w:eastAsia="ko-KR"/>
                        </w:rPr>
                      </w:pPr>
                      <w:r w:rsidRPr="00A377B5">
                        <w:rPr>
                          <w:rFonts w:cs="Times"/>
                        </w:rPr>
                        <w:t>------------------------------------------End of Text Proposal#1 for TS 38.214--------------------------------------</w:t>
                      </w:r>
                    </w:p>
                    <w:p w14:paraId="590C4FD7" w14:textId="77777777" w:rsidR="00CA4F06" w:rsidRPr="00A377B5" w:rsidRDefault="00CA4F06" w:rsidP="00CA4F06">
                      <w:pPr>
                        <w:rPr>
                          <w:rFonts w:cs="Times"/>
                        </w:rPr>
                      </w:pPr>
                      <w:bookmarkStart w:id="1" w:name="_GoBack"/>
                      <w:bookmarkEnd w:id="1"/>
                    </w:p>
                    <w:p w14:paraId="36B84061" w14:textId="77777777" w:rsidR="00CA4F06" w:rsidRPr="001B2A68" w:rsidRDefault="00CA4F06" w:rsidP="00CA4F06">
                      <w:pPr>
                        <w:rPr>
                          <w:rFonts w:eastAsia="等线" w:cs="Times"/>
                          <w:b/>
                          <w:szCs w:val="20"/>
                          <w:lang w:eastAsia="ko-KR"/>
                        </w:rPr>
                      </w:pPr>
                      <w:r w:rsidRPr="001B2A68">
                        <w:rPr>
                          <w:rFonts w:cs="Times"/>
                          <w:b/>
                          <w:szCs w:val="20"/>
                          <w:highlight w:val="green"/>
                        </w:rPr>
                        <w:t>Agreement</w:t>
                      </w:r>
                    </w:p>
                    <w:p w14:paraId="558A8CE6" w14:textId="77777777" w:rsidR="00CA4F06" w:rsidRPr="001B2A68" w:rsidRDefault="00CA4F06" w:rsidP="00CA4F06">
                      <w:pPr>
                        <w:rPr>
                          <w:rFonts w:cs="Times"/>
                          <w:szCs w:val="20"/>
                        </w:rPr>
                      </w:pPr>
                      <w:r>
                        <w:rPr>
                          <w:rFonts w:cs="Times"/>
                          <w:szCs w:val="20"/>
                        </w:rPr>
                        <w:t>F</w:t>
                      </w:r>
                      <w:r w:rsidRPr="001B2A68">
                        <w:rPr>
                          <w:rFonts w:cs="Times"/>
                          <w:szCs w:val="20"/>
                        </w:rPr>
                        <w:t xml:space="preserve">ollowing revisions on RRC are agreed. </w:t>
                      </w:r>
                      <w:r>
                        <w:rPr>
                          <w:rFonts w:cs="Times"/>
                          <w:szCs w:val="20"/>
                        </w:rPr>
                        <w:t xml:space="preserve">Include as part of </w:t>
                      </w:r>
                      <w:r w:rsidRPr="001B2A68">
                        <w:rPr>
                          <w:rFonts w:cs="Times"/>
                          <w:szCs w:val="20"/>
                        </w:rPr>
                        <w:t>LS to RAN2</w:t>
                      </w:r>
                    </w:p>
                    <w:p w14:paraId="3F4C2E38" w14:textId="77777777" w:rsidR="00CA4F06" w:rsidRPr="00CA4F06" w:rsidRDefault="00CA4F06" w:rsidP="00CA4F06">
                      <w:pPr>
                        <w:numPr>
                          <w:ilvl w:val="0"/>
                          <w:numId w:val="44"/>
                        </w:numPr>
                        <w:spacing w:after="0"/>
                        <w:rPr>
                          <w:rFonts w:cs="Times"/>
                          <w:szCs w:val="20"/>
                        </w:rPr>
                      </w:pPr>
                      <w:hyperlink w:anchor="_Toc95761913" w:history="1">
                        <w:r w:rsidRPr="00CA4F06">
                          <w:rPr>
                            <w:rStyle w:val="af1"/>
                            <w:rFonts w:cs="Times"/>
                            <w:color w:val="auto"/>
                            <w:szCs w:val="20"/>
                            <w:u w:val="none"/>
                          </w:rPr>
                          <w:t xml:space="preserve">The value </w:t>
                        </w:r>
                        <w:r w:rsidRPr="00CA4F06">
                          <w:rPr>
                            <w:rStyle w:val="af1"/>
                            <w:rFonts w:cs="Times"/>
                            <w:i/>
                            <w:color w:val="auto"/>
                            <w:szCs w:val="20"/>
                            <w:u w:val="none"/>
                          </w:rPr>
                          <w:t>maxNrofAddionalPCI-r17</w:t>
                        </w:r>
                        <w:r w:rsidRPr="00CA4F06">
                          <w:rPr>
                            <w:rStyle w:val="af1"/>
                            <w:rFonts w:cs="Times"/>
                            <w:color w:val="auto"/>
                            <w:szCs w:val="20"/>
                            <w:u w:val="none"/>
                          </w:rPr>
                          <w:t xml:space="preserve"> is 7.</w:t>
                        </w:r>
                      </w:hyperlink>
                    </w:p>
                    <w:p w14:paraId="6895EBF0" w14:textId="77777777" w:rsidR="00CA4F06" w:rsidRPr="00CA4F06" w:rsidRDefault="00CA4F06" w:rsidP="00CA4F06">
                      <w:pPr>
                        <w:numPr>
                          <w:ilvl w:val="0"/>
                          <w:numId w:val="44"/>
                        </w:numPr>
                        <w:spacing w:after="0"/>
                        <w:rPr>
                          <w:rFonts w:cs="Times"/>
                          <w:szCs w:val="20"/>
                        </w:rPr>
                      </w:pPr>
                      <w:hyperlink w:anchor="_Toc95761914" w:history="1">
                        <w:r w:rsidRPr="00CA4F06">
                          <w:rPr>
                            <w:rStyle w:val="af1"/>
                            <w:rFonts w:cs="Times"/>
                            <w:color w:val="auto"/>
                            <w:szCs w:val="20"/>
                            <w:u w:val="none"/>
                          </w:rPr>
                          <w:t xml:space="preserve">Change the field name </w:t>
                        </w:r>
                        <w:proofErr w:type="spellStart"/>
                        <w:r w:rsidRPr="00CA4F06">
                          <w:rPr>
                            <w:rStyle w:val="af1"/>
                            <w:rFonts w:cs="Times"/>
                            <w:i/>
                            <w:color w:val="auto"/>
                            <w:szCs w:val="20"/>
                            <w:u w:val="none"/>
                          </w:rPr>
                          <w:t>ssb-ToMeasure</w:t>
                        </w:r>
                        <w:proofErr w:type="spellEnd"/>
                        <w:r w:rsidRPr="00CA4F06">
                          <w:rPr>
                            <w:rStyle w:val="af1"/>
                            <w:rFonts w:cs="Times"/>
                            <w:color w:val="auto"/>
                            <w:szCs w:val="20"/>
                            <w:u w:val="none"/>
                          </w:rPr>
                          <w:t xml:space="preserve"> to </w:t>
                        </w:r>
                        <w:proofErr w:type="spellStart"/>
                        <w:r w:rsidRPr="00CA4F06">
                          <w:rPr>
                            <w:rStyle w:val="af1"/>
                            <w:rFonts w:cs="Times"/>
                            <w:i/>
                            <w:color w:val="auto"/>
                            <w:szCs w:val="20"/>
                            <w:u w:val="none"/>
                          </w:rPr>
                          <w:t>ssb-PositionInBurst</w:t>
                        </w:r>
                        <w:proofErr w:type="spellEnd"/>
                        <w:r w:rsidRPr="00CA4F06">
                          <w:rPr>
                            <w:rStyle w:val="af1"/>
                            <w:rFonts w:cs="Times"/>
                            <w:color w:val="auto"/>
                            <w:szCs w:val="20"/>
                            <w:u w:val="none"/>
                          </w:rPr>
                          <w:t xml:space="preserve"> in </w:t>
                        </w:r>
                        <w:r w:rsidRPr="00CA4F06">
                          <w:rPr>
                            <w:rStyle w:val="af1"/>
                            <w:rFonts w:cs="Times"/>
                            <w:i/>
                            <w:color w:val="auto"/>
                            <w:szCs w:val="20"/>
                            <w:u w:val="none"/>
                          </w:rPr>
                          <w:t>SSB-MTCAdditionalPCI-r17</w:t>
                        </w:r>
                        <w:r w:rsidRPr="00CA4F06">
                          <w:rPr>
                            <w:rStyle w:val="af1"/>
                            <w:rFonts w:cs="Times"/>
                            <w:color w:val="auto"/>
                            <w:szCs w:val="20"/>
                            <w:u w:val="none"/>
                          </w:rPr>
                          <w:t>.</w:t>
                        </w:r>
                      </w:hyperlink>
                    </w:p>
                    <w:p w14:paraId="5A894EF8" w14:textId="77777777" w:rsidR="00CA4F06" w:rsidRPr="001B2A68" w:rsidRDefault="00CA4F06" w:rsidP="00CA4F06">
                      <w:pPr>
                        <w:numPr>
                          <w:ilvl w:val="0"/>
                          <w:numId w:val="44"/>
                        </w:numPr>
                        <w:spacing w:after="0"/>
                        <w:rPr>
                          <w:rFonts w:cs="Times"/>
                          <w:szCs w:val="20"/>
                        </w:rPr>
                      </w:pPr>
                      <w:r w:rsidRPr="001B2A68">
                        <w:rPr>
                          <w:rFonts w:cs="Times"/>
                          <w:szCs w:val="20"/>
                        </w:rPr>
                        <w:t xml:space="preserve">Add the SSB transmission power to </w:t>
                      </w:r>
                      <w:r w:rsidRPr="001B2A68">
                        <w:rPr>
                          <w:rFonts w:cs="Times"/>
                          <w:i/>
                          <w:szCs w:val="20"/>
                        </w:rPr>
                        <w:t>SSB-MTCAdditionalPCI-r17</w:t>
                      </w:r>
                    </w:p>
                    <w:p w14:paraId="60A778CD" w14:textId="77777777" w:rsidR="00CA4F06" w:rsidRDefault="00CA4F06" w:rsidP="00CA4F06">
                      <w:pPr>
                        <w:rPr>
                          <w:rFonts w:cs="Times"/>
                          <w:lang w:eastAsia="x-none"/>
                        </w:rPr>
                      </w:pPr>
                    </w:p>
                    <w:p w14:paraId="13D24238" w14:textId="77777777" w:rsidR="00CA4F06" w:rsidRPr="00480450" w:rsidRDefault="00CA4F06" w:rsidP="00CA4F06">
                      <w:pPr>
                        <w:wordWrap w:val="0"/>
                        <w:rPr>
                          <w:rFonts w:eastAsia="Malgun Gothic" w:cs="Times"/>
                          <w:b/>
                          <w:szCs w:val="20"/>
                          <w:lang w:eastAsia="ko-KR"/>
                        </w:rPr>
                      </w:pPr>
                      <w:r w:rsidRPr="00480450">
                        <w:rPr>
                          <w:rFonts w:cs="Times"/>
                          <w:b/>
                          <w:szCs w:val="20"/>
                          <w:highlight w:val="green"/>
                        </w:rPr>
                        <w:t>Agreement</w:t>
                      </w:r>
                    </w:p>
                    <w:p w14:paraId="0443077C" w14:textId="77777777" w:rsidR="00CA4F06" w:rsidRPr="00480450" w:rsidRDefault="00CA4F06" w:rsidP="00CA4F06">
                      <w:pPr>
                        <w:rPr>
                          <w:rFonts w:cs="Times"/>
                          <w:szCs w:val="20"/>
                        </w:rPr>
                      </w:pPr>
                      <w:r w:rsidRPr="00480450">
                        <w:rPr>
                          <w:rFonts w:cs="Times"/>
                          <w:szCs w:val="20"/>
                        </w:rPr>
                        <w:t xml:space="preserve">The LS to RAN2 on RRC parameters </w:t>
                      </w:r>
                      <w:proofErr w:type="gramStart"/>
                      <w:r w:rsidRPr="00480450">
                        <w:rPr>
                          <w:rFonts w:cs="Times"/>
                          <w:szCs w:val="20"/>
                        </w:rPr>
                        <w:t>update</w:t>
                      </w:r>
                      <w:proofErr w:type="gramEnd"/>
                      <w:r w:rsidRPr="00480450">
                        <w:rPr>
                          <w:rFonts w:cs="Times"/>
                          <w:szCs w:val="20"/>
                        </w:rPr>
                        <w:t xml:space="preserve"> for IE </w:t>
                      </w:r>
                      <w:r w:rsidRPr="00480450">
                        <w:rPr>
                          <w:rFonts w:cs="Times"/>
                          <w:i/>
                          <w:szCs w:val="20"/>
                        </w:rPr>
                        <w:t>SSB-MTCAdditionalPCI-r17</w:t>
                      </w:r>
                      <w:r w:rsidRPr="00480450">
                        <w:rPr>
                          <w:rFonts w:cs="Times"/>
                          <w:szCs w:val="20"/>
                        </w:rPr>
                        <w:t xml:space="preserve"> is endorsed in R1-</w:t>
                      </w:r>
                      <w:r w:rsidRPr="00E40E1A">
                        <w:rPr>
                          <w:rFonts w:cs="Times"/>
                          <w:szCs w:val="20"/>
                        </w:rPr>
                        <w:t>2202725</w:t>
                      </w:r>
                      <w:r w:rsidRPr="00480450">
                        <w:rPr>
                          <w:rFonts w:cs="Times"/>
                          <w:szCs w:val="20"/>
                        </w:rPr>
                        <w:t>.</w:t>
                      </w:r>
                    </w:p>
                    <w:p w14:paraId="1A82C8CF" w14:textId="77777777" w:rsidR="00CA4F06" w:rsidRDefault="00CA4F06" w:rsidP="00CA4F06">
                      <w:pPr>
                        <w:rPr>
                          <w:rFonts w:cs="Times"/>
                          <w:lang w:eastAsia="x-none"/>
                        </w:rPr>
                      </w:pPr>
                    </w:p>
                    <w:p w14:paraId="265E7FD9" w14:textId="77777777" w:rsidR="00CA4F06" w:rsidRPr="00480450" w:rsidRDefault="00CA4F06" w:rsidP="00CA4F06">
                      <w:pPr>
                        <w:wordWrap w:val="0"/>
                        <w:rPr>
                          <w:rFonts w:eastAsia="Malgun Gothic" w:cs="Times"/>
                          <w:b/>
                          <w:szCs w:val="20"/>
                          <w:lang w:eastAsia="ko-KR"/>
                        </w:rPr>
                      </w:pPr>
                      <w:r w:rsidRPr="00480450">
                        <w:rPr>
                          <w:rFonts w:cs="Times"/>
                          <w:b/>
                          <w:szCs w:val="20"/>
                          <w:highlight w:val="green"/>
                        </w:rPr>
                        <w:t>Agreement</w:t>
                      </w:r>
                    </w:p>
                    <w:p w14:paraId="125B68B9" w14:textId="77777777" w:rsidR="00CA4F06" w:rsidRPr="00BF5970" w:rsidRDefault="00CA4F06" w:rsidP="00CA4F06">
                      <w:pPr>
                        <w:rPr>
                          <w:rFonts w:cs="Times"/>
                          <w:lang w:eastAsia="x-none"/>
                        </w:rPr>
                      </w:pPr>
                      <w:r w:rsidRPr="00BF5970">
                        <w:rPr>
                          <w:rFonts w:cs="Times"/>
                          <w:lang w:eastAsia="x-none"/>
                        </w:rPr>
                        <w:t>From RRC signaling perspective, the number of configured additional PCIs can be {1, 2, 3, 4, 5, 6, 7}</w:t>
                      </w:r>
                    </w:p>
                    <w:p w14:paraId="57CD4038" w14:textId="77777777" w:rsidR="00CA4F06" w:rsidRDefault="00CA4F06" w:rsidP="00CA4F06">
                      <w:pPr>
                        <w:rPr>
                          <w:rFonts w:cs="Times"/>
                          <w:lang w:eastAsia="x-none"/>
                        </w:rPr>
                      </w:pPr>
                    </w:p>
                    <w:p w14:paraId="78259B54" w14:textId="77777777" w:rsidR="00CA4F06" w:rsidRPr="00480450" w:rsidRDefault="00CA4F06" w:rsidP="00CA4F06">
                      <w:pPr>
                        <w:wordWrap w:val="0"/>
                        <w:rPr>
                          <w:rFonts w:eastAsia="Malgun Gothic" w:cs="Times"/>
                          <w:b/>
                          <w:szCs w:val="20"/>
                          <w:lang w:eastAsia="ko-KR"/>
                        </w:rPr>
                      </w:pPr>
                      <w:r w:rsidRPr="00480450">
                        <w:rPr>
                          <w:rFonts w:cs="Times"/>
                          <w:b/>
                          <w:szCs w:val="20"/>
                          <w:highlight w:val="green"/>
                        </w:rPr>
                        <w:t>Agreement</w:t>
                      </w:r>
                    </w:p>
                    <w:p w14:paraId="77479A47" w14:textId="0569C0F8" w:rsidR="00CA4F06" w:rsidRPr="00CA4F06" w:rsidRDefault="00CA4F06" w:rsidP="00CA4F06">
                      <w:pPr>
                        <w:rPr>
                          <w:rFonts w:cs="Times"/>
                          <w:lang w:eastAsia="x-none"/>
                        </w:rPr>
                      </w:pPr>
                      <w:r w:rsidRPr="00B572CD">
                        <w:rPr>
                          <w:rFonts w:cs="Times"/>
                          <w:lang w:eastAsia="x-none"/>
                        </w:rPr>
                        <w:t>For inter-cell</w:t>
                      </w:r>
                      <w:r>
                        <w:rPr>
                          <w:rFonts w:cs="Times"/>
                          <w:lang w:eastAsia="x-none"/>
                        </w:rPr>
                        <w:t xml:space="preserve"> </w:t>
                      </w:r>
                      <w:proofErr w:type="spellStart"/>
                      <w:r>
                        <w:rPr>
                          <w:rFonts w:cs="Times"/>
                          <w:lang w:eastAsia="x-none"/>
                        </w:rPr>
                        <w:t>mTRP</w:t>
                      </w:r>
                      <w:proofErr w:type="spellEnd"/>
                      <w:r w:rsidRPr="00B572CD">
                        <w:rPr>
                          <w:rFonts w:cs="Times"/>
                          <w:lang w:eastAsia="x-none"/>
                        </w:rPr>
                        <w:t>, UE does not transmit PUCCH/PUSCH/PRACH in a slot or SRS in the symbols if in time domain the PUCCH/PUSCH/PRACH/SRS overlaps with an SSB of a serving cell PCI or an SSB associated with the active additional PCI.</w:t>
                      </w:r>
                    </w:p>
                  </w:txbxContent>
                </v:textbox>
                <w10:wrap type="square" anchorx="page"/>
              </v:shape>
            </w:pict>
          </mc:Fallback>
        </mc:AlternateContent>
      </w:r>
      <w:r>
        <w:rPr>
          <w:rFonts w:eastAsia="宋体"/>
          <w:lang w:val="en-GB" w:eastAsia="zh-CN"/>
        </w:rPr>
        <w:t>I</w:t>
      </w:r>
      <w:r>
        <w:rPr>
          <w:rFonts w:eastAsia="宋体" w:hint="eastAsia"/>
          <w:lang w:val="en-GB" w:eastAsia="zh-CN"/>
        </w:rPr>
        <w:t xml:space="preserve">n </w:t>
      </w:r>
      <w:r>
        <w:rPr>
          <w:rFonts w:eastAsia="宋体"/>
          <w:lang w:val="en-GB" w:eastAsia="zh-CN"/>
        </w:rPr>
        <w:t>RAN1#10</w:t>
      </w:r>
      <w:r>
        <w:rPr>
          <w:rFonts w:eastAsia="宋体"/>
          <w:lang w:val="en-GB" w:eastAsia="zh-CN"/>
        </w:rPr>
        <w:t>8</w:t>
      </w:r>
      <w:r>
        <w:rPr>
          <w:rFonts w:eastAsia="宋体"/>
          <w:lang w:val="en-GB" w:eastAsia="zh-CN"/>
        </w:rPr>
        <w:t>-e meeting, further agreements were made as below:</w:t>
      </w:r>
    </w:p>
    <w:p w14:paraId="3FBDE054" w14:textId="7923D184" w:rsidR="00532C87" w:rsidRPr="00A87AB4" w:rsidRDefault="00532C87" w:rsidP="000120AA">
      <w:pPr>
        <w:pStyle w:val="references"/>
        <w:numPr>
          <w:ilvl w:val="0"/>
          <w:numId w:val="0"/>
        </w:numPr>
        <w:ind w:left="357" w:hanging="357"/>
        <w:rPr>
          <w:bCs/>
        </w:rPr>
      </w:pPr>
    </w:p>
    <w:sectPr w:rsidR="00532C87" w:rsidRPr="00A87AB4" w:rsidSect="009435B6">
      <w:headerReference w:type="default" r:id="rId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2934F" w14:textId="77777777" w:rsidR="00A968F4" w:rsidRDefault="00A968F4">
      <w:r>
        <w:separator/>
      </w:r>
    </w:p>
  </w:endnote>
  <w:endnote w:type="continuationSeparator" w:id="0">
    <w:p w14:paraId="739CCD8A" w14:textId="77777777" w:rsidR="00A968F4" w:rsidRDefault="00A9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FD214" w14:textId="77777777" w:rsidR="00A968F4" w:rsidRDefault="00A968F4">
      <w:r>
        <w:separator/>
      </w:r>
    </w:p>
  </w:footnote>
  <w:footnote w:type="continuationSeparator" w:id="0">
    <w:p w14:paraId="003E5E92" w14:textId="77777777" w:rsidR="00A968F4" w:rsidRDefault="00A96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76E" w14:textId="77777777" w:rsidR="00E5609C" w:rsidRDefault="00E5609C"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D5563"/>
    <w:multiLevelType w:val="hybridMultilevel"/>
    <w:tmpl w:val="EA9CF5F6"/>
    <w:lvl w:ilvl="0" w:tplc="908A7146">
      <w:start w:val="1"/>
      <w:numFmt w:val="upp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611CF"/>
    <w:multiLevelType w:val="multilevel"/>
    <w:tmpl w:val="D6F85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79601C"/>
    <w:multiLevelType w:val="hybridMultilevel"/>
    <w:tmpl w:val="94C021C2"/>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CD71A5"/>
    <w:multiLevelType w:val="hybridMultilevel"/>
    <w:tmpl w:val="39F242FA"/>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535CEB"/>
    <w:multiLevelType w:val="hybridMultilevel"/>
    <w:tmpl w:val="350A1A5C"/>
    <w:lvl w:ilvl="0" w:tplc="A5AC2A18">
      <w:start w:val="8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937680"/>
    <w:multiLevelType w:val="hybridMultilevel"/>
    <w:tmpl w:val="0E3A0A84"/>
    <w:lvl w:ilvl="0" w:tplc="45229DAA">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 w15:restartNumberingAfterBreak="0">
    <w:nsid w:val="20120AA0"/>
    <w:multiLevelType w:val="hybridMultilevel"/>
    <w:tmpl w:val="7DD2834A"/>
    <w:lvl w:ilvl="0" w:tplc="246A61B4">
      <w:start w:val="1"/>
      <w:numFmt w:val="lowerLetter"/>
      <w:lvlText w:val="%1."/>
      <w:lvlJc w:val="left"/>
      <w:pPr>
        <w:tabs>
          <w:tab w:val="num" w:pos="720"/>
        </w:tabs>
        <w:ind w:left="720" w:hanging="360"/>
      </w:pPr>
    </w:lvl>
    <w:lvl w:ilvl="1" w:tplc="B9FA2F10">
      <w:start w:val="1"/>
      <w:numFmt w:val="lowerLetter"/>
      <w:lvlText w:val="%2."/>
      <w:lvlJc w:val="left"/>
      <w:pPr>
        <w:tabs>
          <w:tab w:val="num" w:pos="1440"/>
        </w:tabs>
        <w:ind w:left="1440" w:hanging="360"/>
      </w:pPr>
    </w:lvl>
    <w:lvl w:ilvl="2" w:tplc="01D8F310" w:tentative="1">
      <w:start w:val="1"/>
      <w:numFmt w:val="lowerLetter"/>
      <w:lvlText w:val="%3."/>
      <w:lvlJc w:val="left"/>
      <w:pPr>
        <w:tabs>
          <w:tab w:val="num" w:pos="2160"/>
        </w:tabs>
        <w:ind w:left="2160" w:hanging="360"/>
      </w:pPr>
    </w:lvl>
    <w:lvl w:ilvl="3" w:tplc="570E2A40" w:tentative="1">
      <w:start w:val="1"/>
      <w:numFmt w:val="lowerLetter"/>
      <w:lvlText w:val="%4."/>
      <w:lvlJc w:val="left"/>
      <w:pPr>
        <w:tabs>
          <w:tab w:val="num" w:pos="2880"/>
        </w:tabs>
        <w:ind w:left="2880" w:hanging="360"/>
      </w:pPr>
    </w:lvl>
    <w:lvl w:ilvl="4" w:tplc="44B2F6C0" w:tentative="1">
      <w:start w:val="1"/>
      <w:numFmt w:val="lowerLetter"/>
      <w:lvlText w:val="%5."/>
      <w:lvlJc w:val="left"/>
      <w:pPr>
        <w:tabs>
          <w:tab w:val="num" w:pos="3600"/>
        </w:tabs>
        <w:ind w:left="3600" w:hanging="360"/>
      </w:pPr>
    </w:lvl>
    <w:lvl w:ilvl="5" w:tplc="A53A2BB2" w:tentative="1">
      <w:start w:val="1"/>
      <w:numFmt w:val="lowerLetter"/>
      <w:lvlText w:val="%6."/>
      <w:lvlJc w:val="left"/>
      <w:pPr>
        <w:tabs>
          <w:tab w:val="num" w:pos="4320"/>
        </w:tabs>
        <w:ind w:left="4320" w:hanging="360"/>
      </w:pPr>
    </w:lvl>
    <w:lvl w:ilvl="6" w:tplc="B7EEBDA2" w:tentative="1">
      <w:start w:val="1"/>
      <w:numFmt w:val="lowerLetter"/>
      <w:lvlText w:val="%7."/>
      <w:lvlJc w:val="left"/>
      <w:pPr>
        <w:tabs>
          <w:tab w:val="num" w:pos="5040"/>
        </w:tabs>
        <w:ind w:left="5040" w:hanging="360"/>
      </w:pPr>
    </w:lvl>
    <w:lvl w:ilvl="7" w:tplc="827A20EE" w:tentative="1">
      <w:start w:val="1"/>
      <w:numFmt w:val="lowerLetter"/>
      <w:lvlText w:val="%8."/>
      <w:lvlJc w:val="left"/>
      <w:pPr>
        <w:tabs>
          <w:tab w:val="num" w:pos="5760"/>
        </w:tabs>
        <w:ind w:left="5760" w:hanging="360"/>
      </w:pPr>
    </w:lvl>
    <w:lvl w:ilvl="8" w:tplc="8DF099E2" w:tentative="1">
      <w:start w:val="1"/>
      <w:numFmt w:val="lowerLetter"/>
      <w:lvlText w:val="%9."/>
      <w:lvlJc w:val="left"/>
      <w:pPr>
        <w:tabs>
          <w:tab w:val="num" w:pos="6480"/>
        </w:tabs>
        <w:ind w:left="6480" w:hanging="360"/>
      </w:pPr>
    </w:lvl>
  </w:abstractNum>
  <w:abstractNum w:abstractNumId="9" w15:restartNumberingAfterBreak="0">
    <w:nsid w:val="23EB21B8"/>
    <w:multiLevelType w:val="hybridMultilevel"/>
    <w:tmpl w:val="A98E45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5975841"/>
    <w:multiLevelType w:val="hybridMultilevel"/>
    <w:tmpl w:val="EAAC8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86914"/>
    <w:multiLevelType w:val="multilevel"/>
    <w:tmpl w:val="BAB2F10C"/>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2D4F7032"/>
    <w:multiLevelType w:val="multilevel"/>
    <w:tmpl w:val="FF482B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465D5C"/>
    <w:multiLevelType w:val="hybridMultilevel"/>
    <w:tmpl w:val="D1680E8A"/>
    <w:lvl w:ilvl="0" w:tplc="04090001">
      <w:start w:val="1"/>
      <w:numFmt w:val="bullet"/>
      <w:lvlText w:val=""/>
      <w:lvlJc w:val="left"/>
      <w:pPr>
        <w:ind w:left="474" w:hanging="420"/>
      </w:pPr>
      <w:rPr>
        <w:rFonts w:ascii="Wingdings" w:hAnsi="Wingdings"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5" w15:restartNumberingAfterBreak="0">
    <w:nsid w:val="36CC7596"/>
    <w:multiLevelType w:val="hybridMultilevel"/>
    <w:tmpl w:val="52C81EB0"/>
    <w:lvl w:ilvl="0" w:tplc="630ADCF8">
      <w:start w:val="1"/>
      <w:numFmt w:val="bullet"/>
      <w:pStyle w:val="bullet1"/>
      <w:lvlText w:val=""/>
      <w:lvlJc w:val="left"/>
      <w:pPr>
        <w:ind w:left="420" w:hanging="420"/>
      </w:pPr>
      <w:rPr>
        <w:rFonts w:ascii="Symbol" w:hAnsi="Symbol" w:hint="default"/>
      </w:rPr>
    </w:lvl>
    <w:lvl w:ilvl="1" w:tplc="7F3242CC">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9F40277"/>
    <w:multiLevelType w:val="hybridMultilevel"/>
    <w:tmpl w:val="85DE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F2CA1"/>
    <w:multiLevelType w:val="hybridMultilevel"/>
    <w:tmpl w:val="AD425696"/>
    <w:lvl w:ilvl="0" w:tplc="45229DAA">
      <w:start w:val="1"/>
      <w:numFmt w:val="bullet"/>
      <w:lvlText w:val=""/>
      <w:lvlJc w:val="left"/>
      <w:pPr>
        <w:ind w:left="474" w:hanging="420"/>
      </w:pPr>
      <w:rPr>
        <w:rFonts w:ascii="Wingdings" w:hAnsi="Wingdings"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8"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3E7D7F21"/>
    <w:multiLevelType w:val="hybridMultilevel"/>
    <w:tmpl w:val="D86E7C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2" w15:restartNumberingAfterBreak="0">
    <w:nsid w:val="44151596"/>
    <w:multiLevelType w:val="hybridMultilevel"/>
    <w:tmpl w:val="769A581A"/>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6C71BB"/>
    <w:multiLevelType w:val="hybridMultilevel"/>
    <w:tmpl w:val="C44066D6"/>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45229DA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327F6D"/>
    <w:multiLevelType w:val="multilevel"/>
    <w:tmpl w:val="4B327F6D"/>
    <w:lvl w:ilvl="0">
      <w:start w:val="6"/>
      <w:numFmt w:val="bullet"/>
      <w:lvlText w:val="-"/>
      <w:lvlJc w:val="left"/>
      <w:pPr>
        <w:ind w:left="720" w:hanging="360"/>
      </w:pPr>
      <w:rPr>
        <w:rFonts w:ascii="Times New Roman" w:eastAsia="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5020595"/>
    <w:multiLevelType w:val="hybridMultilevel"/>
    <w:tmpl w:val="9E2A4EDE"/>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45229DA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344112"/>
    <w:multiLevelType w:val="hybridMultilevel"/>
    <w:tmpl w:val="21041322"/>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31" w15:restartNumberingAfterBreak="0">
    <w:nsid w:val="58AE4FDE"/>
    <w:multiLevelType w:val="hybridMultilevel"/>
    <w:tmpl w:val="73B461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3E1790"/>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5497649"/>
    <w:multiLevelType w:val="hybridMultilevel"/>
    <w:tmpl w:val="5DD2A09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8264114"/>
    <w:multiLevelType w:val="hybridMultilevel"/>
    <w:tmpl w:val="95B84652"/>
    <w:lvl w:ilvl="0" w:tplc="45229DAA">
      <w:start w:val="1"/>
      <w:numFmt w:val="bullet"/>
      <w:lvlText w:val=""/>
      <w:lvlJc w:val="left"/>
      <w:pPr>
        <w:ind w:left="570" w:hanging="420"/>
      </w:pPr>
      <w:rPr>
        <w:rFonts w:ascii="Wingdings" w:hAnsi="Wingdings"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8"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390A5D"/>
    <w:multiLevelType w:val="hybridMultilevel"/>
    <w:tmpl w:val="253A7BE8"/>
    <w:lvl w:ilvl="0" w:tplc="7318EA4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7D000F"/>
    <w:multiLevelType w:val="hybridMultilevel"/>
    <w:tmpl w:val="008C7C70"/>
    <w:lvl w:ilvl="0" w:tplc="45229DAA">
      <w:start w:val="1"/>
      <w:numFmt w:val="bullet"/>
      <w:lvlText w:val=""/>
      <w:lvlJc w:val="left"/>
      <w:pPr>
        <w:ind w:left="474" w:hanging="420"/>
      </w:pPr>
      <w:rPr>
        <w:rFonts w:ascii="Wingdings" w:hAnsi="Wingdings"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41"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41"/>
  </w:num>
  <w:num w:numId="3">
    <w:abstractNumId w:val="21"/>
  </w:num>
  <w:num w:numId="4">
    <w:abstractNumId w:val="27"/>
  </w:num>
  <w:num w:numId="5">
    <w:abstractNumId w:val="19"/>
  </w:num>
  <w:num w:numId="6">
    <w:abstractNumId w:val="18"/>
  </w:num>
  <w:num w:numId="7">
    <w:abstractNumId w:val="25"/>
  </w:num>
  <w:num w:numId="8">
    <w:abstractNumId w:val="15"/>
  </w:num>
  <w:num w:numId="9">
    <w:abstractNumId w:val="5"/>
  </w:num>
  <w:num w:numId="10">
    <w:abstractNumId w:val="11"/>
  </w:num>
  <w:num w:numId="11">
    <w:abstractNumId w:val="10"/>
  </w:num>
  <w:num w:numId="12">
    <w:abstractNumId w:val="37"/>
  </w:num>
  <w:num w:numId="13">
    <w:abstractNumId w:val="32"/>
  </w:num>
  <w:num w:numId="14">
    <w:abstractNumId w:val="12"/>
  </w:num>
  <w:num w:numId="15">
    <w:abstractNumId w:val="20"/>
  </w:num>
  <w:num w:numId="16">
    <w:abstractNumId w:val="8"/>
  </w:num>
  <w:num w:numId="17">
    <w:abstractNumId w:val="7"/>
  </w:num>
  <w:num w:numId="18">
    <w:abstractNumId w:val="31"/>
  </w:num>
  <w:num w:numId="19">
    <w:abstractNumId w:val="3"/>
  </w:num>
  <w:num w:numId="20">
    <w:abstractNumId w:val="33"/>
  </w:num>
  <w:num w:numId="21">
    <w:abstractNumId w:val="14"/>
  </w:num>
  <w:num w:numId="22">
    <w:abstractNumId w:val="40"/>
  </w:num>
  <w:num w:numId="23">
    <w:abstractNumId w:val="17"/>
  </w:num>
  <w:num w:numId="24">
    <w:abstractNumId w:val="13"/>
  </w:num>
  <w:num w:numId="25">
    <w:abstractNumId w:val="36"/>
  </w:num>
  <w:num w:numId="26">
    <w:abstractNumId w:val="24"/>
  </w:num>
  <w:num w:numId="27">
    <w:abstractNumId w:val="11"/>
  </w:num>
  <w:num w:numId="28">
    <w:abstractNumId w:val="11"/>
  </w:num>
  <w:num w:numId="29">
    <w:abstractNumId w:val="6"/>
  </w:num>
  <w:num w:numId="30">
    <w:abstractNumId w:val="9"/>
  </w:num>
  <w:num w:numId="31">
    <w:abstractNumId w:val="22"/>
  </w:num>
  <w:num w:numId="32">
    <w:abstractNumId w:val="29"/>
  </w:num>
  <w:num w:numId="33">
    <w:abstractNumId w:val="28"/>
  </w:num>
  <w:num w:numId="34">
    <w:abstractNumId w:val="23"/>
  </w:num>
  <w:num w:numId="35">
    <w:abstractNumId w:val="38"/>
  </w:num>
  <w:num w:numId="36">
    <w:abstractNumId w:val="34"/>
  </w:num>
  <w:num w:numId="37">
    <w:abstractNumId w:val="39"/>
  </w:num>
  <w:num w:numId="38">
    <w:abstractNumId w:val="35"/>
  </w:num>
  <w:num w:numId="39">
    <w:abstractNumId w:val="1"/>
  </w:num>
  <w:num w:numId="40">
    <w:abstractNumId w:val="0"/>
  </w:num>
  <w:num w:numId="41">
    <w:abstractNumId w:val="2"/>
  </w:num>
  <w:num w:numId="42">
    <w:abstractNumId w:val="16"/>
  </w:num>
  <w:num w:numId="43">
    <w:abstractNumId w:val="4"/>
  </w:num>
  <w:num w:numId="44">
    <w:abstractNumId w:val="26"/>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5FA"/>
    <w:rsid w:val="00005796"/>
    <w:rsid w:val="00005C84"/>
    <w:rsid w:val="000060C1"/>
    <w:rsid w:val="000063A7"/>
    <w:rsid w:val="000063B8"/>
    <w:rsid w:val="000065F8"/>
    <w:rsid w:val="0000694F"/>
    <w:rsid w:val="00006AE0"/>
    <w:rsid w:val="00010151"/>
    <w:rsid w:val="0001068D"/>
    <w:rsid w:val="000106E0"/>
    <w:rsid w:val="00010791"/>
    <w:rsid w:val="00010CE3"/>
    <w:rsid w:val="00011387"/>
    <w:rsid w:val="000114C4"/>
    <w:rsid w:val="000115AD"/>
    <w:rsid w:val="000116A5"/>
    <w:rsid w:val="0001180C"/>
    <w:rsid w:val="00011C8C"/>
    <w:rsid w:val="00011F30"/>
    <w:rsid w:val="00011FFB"/>
    <w:rsid w:val="000120AA"/>
    <w:rsid w:val="00012414"/>
    <w:rsid w:val="000124C4"/>
    <w:rsid w:val="000126F3"/>
    <w:rsid w:val="000137AA"/>
    <w:rsid w:val="0001397F"/>
    <w:rsid w:val="00013BB7"/>
    <w:rsid w:val="00014D04"/>
    <w:rsid w:val="00015654"/>
    <w:rsid w:val="00015A87"/>
    <w:rsid w:val="00015CF4"/>
    <w:rsid w:val="00016208"/>
    <w:rsid w:val="00016AC6"/>
    <w:rsid w:val="00016F05"/>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4E88"/>
    <w:rsid w:val="000250AB"/>
    <w:rsid w:val="0002552A"/>
    <w:rsid w:val="00025A64"/>
    <w:rsid w:val="000260C1"/>
    <w:rsid w:val="0002671B"/>
    <w:rsid w:val="00026F14"/>
    <w:rsid w:val="0002754F"/>
    <w:rsid w:val="00030815"/>
    <w:rsid w:val="00030BD6"/>
    <w:rsid w:val="00030DFC"/>
    <w:rsid w:val="00031855"/>
    <w:rsid w:val="00032104"/>
    <w:rsid w:val="000324B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6F38"/>
    <w:rsid w:val="0003772C"/>
    <w:rsid w:val="000377D4"/>
    <w:rsid w:val="000379F3"/>
    <w:rsid w:val="00037A41"/>
    <w:rsid w:val="00037DBD"/>
    <w:rsid w:val="00037E65"/>
    <w:rsid w:val="0004000C"/>
    <w:rsid w:val="00040A9F"/>
    <w:rsid w:val="0004123B"/>
    <w:rsid w:val="000412E1"/>
    <w:rsid w:val="000412FF"/>
    <w:rsid w:val="000415EB"/>
    <w:rsid w:val="00041C1F"/>
    <w:rsid w:val="00041E6C"/>
    <w:rsid w:val="000421F2"/>
    <w:rsid w:val="00042528"/>
    <w:rsid w:val="00042718"/>
    <w:rsid w:val="00042725"/>
    <w:rsid w:val="00042955"/>
    <w:rsid w:val="00042AB0"/>
    <w:rsid w:val="00042E02"/>
    <w:rsid w:val="00043047"/>
    <w:rsid w:val="00043767"/>
    <w:rsid w:val="000437C3"/>
    <w:rsid w:val="000439E7"/>
    <w:rsid w:val="00043F7C"/>
    <w:rsid w:val="00044275"/>
    <w:rsid w:val="00044623"/>
    <w:rsid w:val="00044DAA"/>
    <w:rsid w:val="00045071"/>
    <w:rsid w:val="000458FF"/>
    <w:rsid w:val="00046195"/>
    <w:rsid w:val="00046517"/>
    <w:rsid w:val="00046C1C"/>
    <w:rsid w:val="00046F1E"/>
    <w:rsid w:val="000471CE"/>
    <w:rsid w:val="00047398"/>
    <w:rsid w:val="000473DB"/>
    <w:rsid w:val="00047423"/>
    <w:rsid w:val="00047D75"/>
    <w:rsid w:val="00050715"/>
    <w:rsid w:val="00051453"/>
    <w:rsid w:val="000517C0"/>
    <w:rsid w:val="00051C37"/>
    <w:rsid w:val="000520C7"/>
    <w:rsid w:val="0005214F"/>
    <w:rsid w:val="00052293"/>
    <w:rsid w:val="000528E0"/>
    <w:rsid w:val="00052966"/>
    <w:rsid w:val="00053004"/>
    <w:rsid w:val="0005326E"/>
    <w:rsid w:val="00053727"/>
    <w:rsid w:val="000537F7"/>
    <w:rsid w:val="00053D7E"/>
    <w:rsid w:val="000540C0"/>
    <w:rsid w:val="00054698"/>
    <w:rsid w:val="0005477E"/>
    <w:rsid w:val="00054A3F"/>
    <w:rsid w:val="000557DC"/>
    <w:rsid w:val="000559D2"/>
    <w:rsid w:val="00055E49"/>
    <w:rsid w:val="00056B0F"/>
    <w:rsid w:val="00056FF5"/>
    <w:rsid w:val="0005702C"/>
    <w:rsid w:val="00057693"/>
    <w:rsid w:val="00057BFD"/>
    <w:rsid w:val="00060564"/>
    <w:rsid w:val="00060CE4"/>
    <w:rsid w:val="000613E6"/>
    <w:rsid w:val="00062BA8"/>
    <w:rsid w:val="00063781"/>
    <w:rsid w:val="00063A49"/>
    <w:rsid w:val="00063DA7"/>
    <w:rsid w:val="0006400B"/>
    <w:rsid w:val="0006415F"/>
    <w:rsid w:val="000641A0"/>
    <w:rsid w:val="00064356"/>
    <w:rsid w:val="000643C3"/>
    <w:rsid w:val="000643CC"/>
    <w:rsid w:val="000647E2"/>
    <w:rsid w:val="000658F2"/>
    <w:rsid w:val="0006633A"/>
    <w:rsid w:val="0006651A"/>
    <w:rsid w:val="00066691"/>
    <w:rsid w:val="00066A5E"/>
    <w:rsid w:val="00066AC2"/>
    <w:rsid w:val="00066EFF"/>
    <w:rsid w:val="00067249"/>
    <w:rsid w:val="000675DF"/>
    <w:rsid w:val="0006761F"/>
    <w:rsid w:val="00067C3D"/>
    <w:rsid w:val="00067C74"/>
    <w:rsid w:val="00067D9C"/>
    <w:rsid w:val="00070914"/>
    <w:rsid w:val="00070F5F"/>
    <w:rsid w:val="000710A9"/>
    <w:rsid w:val="00071276"/>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071D"/>
    <w:rsid w:val="000810A7"/>
    <w:rsid w:val="00081472"/>
    <w:rsid w:val="000816D8"/>
    <w:rsid w:val="000817D8"/>
    <w:rsid w:val="000818F4"/>
    <w:rsid w:val="00081A9C"/>
    <w:rsid w:val="0008210E"/>
    <w:rsid w:val="00082927"/>
    <w:rsid w:val="00082AB1"/>
    <w:rsid w:val="0008308B"/>
    <w:rsid w:val="000831D2"/>
    <w:rsid w:val="00083543"/>
    <w:rsid w:val="000838E0"/>
    <w:rsid w:val="00083C3C"/>
    <w:rsid w:val="000841C4"/>
    <w:rsid w:val="000849C5"/>
    <w:rsid w:val="00084FDF"/>
    <w:rsid w:val="000850F1"/>
    <w:rsid w:val="00085374"/>
    <w:rsid w:val="0008563E"/>
    <w:rsid w:val="00085662"/>
    <w:rsid w:val="00085970"/>
    <w:rsid w:val="00086187"/>
    <w:rsid w:val="0008625E"/>
    <w:rsid w:val="0008626B"/>
    <w:rsid w:val="000871C0"/>
    <w:rsid w:val="00087900"/>
    <w:rsid w:val="00087AC4"/>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1D0B"/>
    <w:rsid w:val="000A2339"/>
    <w:rsid w:val="000A2350"/>
    <w:rsid w:val="000A2B56"/>
    <w:rsid w:val="000A2D2E"/>
    <w:rsid w:val="000A2DF4"/>
    <w:rsid w:val="000A3167"/>
    <w:rsid w:val="000A33A0"/>
    <w:rsid w:val="000A39A8"/>
    <w:rsid w:val="000A3AFC"/>
    <w:rsid w:val="000A3FE9"/>
    <w:rsid w:val="000A46EF"/>
    <w:rsid w:val="000A4A17"/>
    <w:rsid w:val="000A4AE5"/>
    <w:rsid w:val="000A4D08"/>
    <w:rsid w:val="000A535E"/>
    <w:rsid w:val="000A53D8"/>
    <w:rsid w:val="000A547E"/>
    <w:rsid w:val="000A5784"/>
    <w:rsid w:val="000A5C78"/>
    <w:rsid w:val="000A5DCA"/>
    <w:rsid w:val="000A5E0C"/>
    <w:rsid w:val="000A6BF8"/>
    <w:rsid w:val="000A6C80"/>
    <w:rsid w:val="000A6E40"/>
    <w:rsid w:val="000A77E0"/>
    <w:rsid w:val="000B012E"/>
    <w:rsid w:val="000B06E4"/>
    <w:rsid w:val="000B0969"/>
    <w:rsid w:val="000B17B6"/>
    <w:rsid w:val="000B17FB"/>
    <w:rsid w:val="000B1C22"/>
    <w:rsid w:val="000B1C29"/>
    <w:rsid w:val="000B2AD1"/>
    <w:rsid w:val="000B2AE1"/>
    <w:rsid w:val="000B2D16"/>
    <w:rsid w:val="000B2F47"/>
    <w:rsid w:val="000B2FE8"/>
    <w:rsid w:val="000B3142"/>
    <w:rsid w:val="000B3216"/>
    <w:rsid w:val="000B324B"/>
    <w:rsid w:val="000B3390"/>
    <w:rsid w:val="000B33C6"/>
    <w:rsid w:val="000B3585"/>
    <w:rsid w:val="000B36EE"/>
    <w:rsid w:val="000B3BD9"/>
    <w:rsid w:val="000B3EC3"/>
    <w:rsid w:val="000B3F5F"/>
    <w:rsid w:val="000B40D1"/>
    <w:rsid w:val="000B50DB"/>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389"/>
    <w:rsid w:val="000C48FF"/>
    <w:rsid w:val="000C4D73"/>
    <w:rsid w:val="000C515A"/>
    <w:rsid w:val="000C5A1A"/>
    <w:rsid w:val="000C5B12"/>
    <w:rsid w:val="000C69BE"/>
    <w:rsid w:val="000C7FF5"/>
    <w:rsid w:val="000D08E1"/>
    <w:rsid w:val="000D0ABD"/>
    <w:rsid w:val="000D0B07"/>
    <w:rsid w:val="000D13EC"/>
    <w:rsid w:val="000D1557"/>
    <w:rsid w:val="000D1C3C"/>
    <w:rsid w:val="000D1D35"/>
    <w:rsid w:val="000D1E97"/>
    <w:rsid w:val="000D236A"/>
    <w:rsid w:val="000D2554"/>
    <w:rsid w:val="000D26C5"/>
    <w:rsid w:val="000D284E"/>
    <w:rsid w:val="000D2C60"/>
    <w:rsid w:val="000D2E8A"/>
    <w:rsid w:val="000D30E4"/>
    <w:rsid w:val="000D3112"/>
    <w:rsid w:val="000D3349"/>
    <w:rsid w:val="000D360C"/>
    <w:rsid w:val="000D3A53"/>
    <w:rsid w:val="000D3C4D"/>
    <w:rsid w:val="000D40A6"/>
    <w:rsid w:val="000D41B2"/>
    <w:rsid w:val="000D47AC"/>
    <w:rsid w:val="000D5391"/>
    <w:rsid w:val="000D5894"/>
    <w:rsid w:val="000D5FEF"/>
    <w:rsid w:val="000D62F8"/>
    <w:rsid w:val="000D665E"/>
    <w:rsid w:val="000D6AF2"/>
    <w:rsid w:val="000D6E29"/>
    <w:rsid w:val="000D71B3"/>
    <w:rsid w:val="000E0081"/>
    <w:rsid w:val="000E068D"/>
    <w:rsid w:val="000E078F"/>
    <w:rsid w:val="000E0F87"/>
    <w:rsid w:val="000E1909"/>
    <w:rsid w:val="000E19C0"/>
    <w:rsid w:val="000E36E1"/>
    <w:rsid w:val="000E3C6B"/>
    <w:rsid w:val="000E4629"/>
    <w:rsid w:val="000E4F2F"/>
    <w:rsid w:val="000E5021"/>
    <w:rsid w:val="000E5A12"/>
    <w:rsid w:val="000E5F18"/>
    <w:rsid w:val="000E5FB3"/>
    <w:rsid w:val="000E66F1"/>
    <w:rsid w:val="000E6F0F"/>
    <w:rsid w:val="000E7159"/>
    <w:rsid w:val="000E79CD"/>
    <w:rsid w:val="000E7D93"/>
    <w:rsid w:val="000E7E98"/>
    <w:rsid w:val="000E7F62"/>
    <w:rsid w:val="000F00ED"/>
    <w:rsid w:val="000F0755"/>
    <w:rsid w:val="000F1063"/>
    <w:rsid w:val="000F11F0"/>
    <w:rsid w:val="000F149C"/>
    <w:rsid w:val="000F1687"/>
    <w:rsid w:val="000F16DB"/>
    <w:rsid w:val="000F1F75"/>
    <w:rsid w:val="000F26CF"/>
    <w:rsid w:val="000F306D"/>
    <w:rsid w:val="000F30E0"/>
    <w:rsid w:val="000F332B"/>
    <w:rsid w:val="000F340A"/>
    <w:rsid w:val="000F38D0"/>
    <w:rsid w:val="000F3D89"/>
    <w:rsid w:val="000F3F5E"/>
    <w:rsid w:val="000F444E"/>
    <w:rsid w:val="000F468E"/>
    <w:rsid w:val="000F4F90"/>
    <w:rsid w:val="000F57D5"/>
    <w:rsid w:val="000F5F6F"/>
    <w:rsid w:val="000F60FF"/>
    <w:rsid w:val="000F62FB"/>
    <w:rsid w:val="000F64C8"/>
    <w:rsid w:val="000F6E9B"/>
    <w:rsid w:val="000F71D0"/>
    <w:rsid w:val="000F73E0"/>
    <w:rsid w:val="000F75EA"/>
    <w:rsid w:val="000F761D"/>
    <w:rsid w:val="000F77A5"/>
    <w:rsid w:val="000F77AA"/>
    <w:rsid w:val="000F7D04"/>
    <w:rsid w:val="000F7F9F"/>
    <w:rsid w:val="001005AB"/>
    <w:rsid w:val="001009E1"/>
    <w:rsid w:val="00101154"/>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FE"/>
    <w:rsid w:val="00114F04"/>
    <w:rsid w:val="001151F9"/>
    <w:rsid w:val="00115911"/>
    <w:rsid w:val="001166B0"/>
    <w:rsid w:val="00117296"/>
    <w:rsid w:val="0011734D"/>
    <w:rsid w:val="00117423"/>
    <w:rsid w:val="00117454"/>
    <w:rsid w:val="001174AC"/>
    <w:rsid w:val="0011759E"/>
    <w:rsid w:val="00117E79"/>
    <w:rsid w:val="00120087"/>
    <w:rsid w:val="00120A72"/>
    <w:rsid w:val="001216B6"/>
    <w:rsid w:val="00122469"/>
    <w:rsid w:val="00122598"/>
    <w:rsid w:val="001228D2"/>
    <w:rsid w:val="00123327"/>
    <w:rsid w:val="001233A1"/>
    <w:rsid w:val="001234B3"/>
    <w:rsid w:val="00123B33"/>
    <w:rsid w:val="00123E23"/>
    <w:rsid w:val="00123E88"/>
    <w:rsid w:val="0012412F"/>
    <w:rsid w:val="001248B7"/>
    <w:rsid w:val="00124BE6"/>
    <w:rsid w:val="00125C01"/>
    <w:rsid w:val="00125CA4"/>
    <w:rsid w:val="00125D22"/>
    <w:rsid w:val="00125ED7"/>
    <w:rsid w:val="00125F5D"/>
    <w:rsid w:val="00126884"/>
    <w:rsid w:val="00126A1D"/>
    <w:rsid w:val="00126ECB"/>
    <w:rsid w:val="00127206"/>
    <w:rsid w:val="001279D0"/>
    <w:rsid w:val="00127EA2"/>
    <w:rsid w:val="00130753"/>
    <w:rsid w:val="00130A9A"/>
    <w:rsid w:val="00130B3A"/>
    <w:rsid w:val="00130B83"/>
    <w:rsid w:val="00130EAE"/>
    <w:rsid w:val="00131E96"/>
    <w:rsid w:val="00131FE4"/>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4D7"/>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91B"/>
    <w:rsid w:val="00143BD9"/>
    <w:rsid w:val="0014405C"/>
    <w:rsid w:val="0014440C"/>
    <w:rsid w:val="00144523"/>
    <w:rsid w:val="00144D06"/>
    <w:rsid w:val="00144E69"/>
    <w:rsid w:val="00144E8B"/>
    <w:rsid w:val="00145418"/>
    <w:rsid w:val="00145AFF"/>
    <w:rsid w:val="00145B29"/>
    <w:rsid w:val="00145B6F"/>
    <w:rsid w:val="00145CB4"/>
    <w:rsid w:val="00145D21"/>
    <w:rsid w:val="00146069"/>
    <w:rsid w:val="00146445"/>
    <w:rsid w:val="001465B0"/>
    <w:rsid w:val="00146649"/>
    <w:rsid w:val="00146D60"/>
    <w:rsid w:val="0014784D"/>
    <w:rsid w:val="00147A3C"/>
    <w:rsid w:val="00147F44"/>
    <w:rsid w:val="0015097A"/>
    <w:rsid w:val="00150D84"/>
    <w:rsid w:val="001511AD"/>
    <w:rsid w:val="0015172E"/>
    <w:rsid w:val="00151BB2"/>
    <w:rsid w:val="00153000"/>
    <w:rsid w:val="0015312D"/>
    <w:rsid w:val="001532B4"/>
    <w:rsid w:val="00153307"/>
    <w:rsid w:val="0015339D"/>
    <w:rsid w:val="00153B22"/>
    <w:rsid w:val="00153BA9"/>
    <w:rsid w:val="00153DFF"/>
    <w:rsid w:val="0015441E"/>
    <w:rsid w:val="001544C3"/>
    <w:rsid w:val="00154789"/>
    <w:rsid w:val="00154F45"/>
    <w:rsid w:val="001552A1"/>
    <w:rsid w:val="001553C7"/>
    <w:rsid w:val="00155876"/>
    <w:rsid w:val="00155B12"/>
    <w:rsid w:val="00155CD9"/>
    <w:rsid w:val="00156CB1"/>
    <w:rsid w:val="00156CCB"/>
    <w:rsid w:val="00156EF4"/>
    <w:rsid w:val="00157187"/>
    <w:rsid w:val="00157398"/>
    <w:rsid w:val="0015780E"/>
    <w:rsid w:val="00157A72"/>
    <w:rsid w:val="00157BD9"/>
    <w:rsid w:val="00157E43"/>
    <w:rsid w:val="001607B3"/>
    <w:rsid w:val="00160C79"/>
    <w:rsid w:val="00161189"/>
    <w:rsid w:val="001615A6"/>
    <w:rsid w:val="00161DC1"/>
    <w:rsid w:val="00161E41"/>
    <w:rsid w:val="001631C7"/>
    <w:rsid w:val="0016331D"/>
    <w:rsid w:val="00163436"/>
    <w:rsid w:val="00163AE9"/>
    <w:rsid w:val="00163CE3"/>
    <w:rsid w:val="00164712"/>
    <w:rsid w:val="0016473C"/>
    <w:rsid w:val="001649C3"/>
    <w:rsid w:val="00164C72"/>
    <w:rsid w:val="00164D4A"/>
    <w:rsid w:val="0016584C"/>
    <w:rsid w:val="00165F6C"/>
    <w:rsid w:val="001667DE"/>
    <w:rsid w:val="00166941"/>
    <w:rsid w:val="00166AE0"/>
    <w:rsid w:val="00166BE4"/>
    <w:rsid w:val="00167384"/>
    <w:rsid w:val="00167535"/>
    <w:rsid w:val="0016758C"/>
    <w:rsid w:val="001675B3"/>
    <w:rsid w:val="001678FF"/>
    <w:rsid w:val="00167B82"/>
    <w:rsid w:val="00167C0C"/>
    <w:rsid w:val="00167E3C"/>
    <w:rsid w:val="001702B2"/>
    <w:rsid w:val="001707AA"/>
    <w:rsid w:val="00170B62"/>
    <w:rsid w:val="00170B65"/>
    <w:rsid w:val="00170ED8"/>
    <w:rsid w:val="00171558"/>
    <w:rsid w:val="00172A6A"/>
    <w:rsid w:val="00172D8C"/>
    <w:rsid w:val="00172E1E"/>
    <w:rsid w:val="001743B2"/>
    <w:rsid w:val="00175121"/>
    <w:rsid w:val="00175564"/>
    <w:rsid w:val="001759F9"/>
    <w:rsid w:val="0017669A"/>
    <w:rsid w:val="001768C1"/>
    <w:rsid w:val="00176D09"/>
    <w:rsid w:val="00176D18"/>
    <w:rsid w:val="00177528"/>
    <w:rsid w:val="00177CD9"/>
    <w:rsid w:val="00177D10"/>
    <w:rsid w:val="00180604"/>
    <w:rsid w:val="00180CB0"/>
    <w:rsid w:val="0018142A"/>
    <w:rsid w:val="0018142C"/>
    <w:rsid w:val="00182162"/>
    <w:rsid w:val="0018233C"/>
    <w:rsid w:val="00182767"/>
    <w:rsid w:val="001829FA"/>
    <w:rsid w:val="00182A5E"/>
    <w:rsid w:val="001830A4"/>
    <w:rsid w:val="00183510"/>
    <w:rsid w:val="0018370D"/>
    <w:rsid w:val="00183C8D"/>
    <w:rsid w:val="00184249"/>
    <w:rsid w:val="00184286"/>
    <w:rsid w:val="0018573F"/>
    <w:rsid w:val="00185B5F"/>
    <w:rsid w:val="00186DEA"/>
    <w:rsid w:val="00186F27"/>
    <w:rsid w:val="0018786A"/>
    <w:rsid w:val="00187F78"/>
    <w:rsid w:val="00187FAC"/>
    <w:rsid w:val="001907C4"/>
    <w:rsid w:val="0019214A"/>
    <w:rsid w:val="001927F4"/>
    <w:rsid w:val="001928FA"/>
    <w:rsid w:val="001929DB"/>
    <w:rsid w:val="00192FDD"/>
    <w:rsid w:val="001932DB"/>
    <w:rsid w:val="001932E5"/>
    <w:rsid w:val="0019334F"/>
    <w:rsid w:val="001938A7"/>
    <w:rsid w:val="00193FB1"/>
    <w:rsid w:val="0019423B"/>
    <w:rsid w:val="00194C1C"/>
    <w:rsid w:val="00194CF1"/>
    <w:rsid w:val="00195637"/>
    <w:rsid w:val="00195D82"/>
    <w:rsid w:val="00196863"/>
    <w:rsid w:val="00196AB7"/>
    <w:rsid w:val="00196DC5"/>
    <w:rsid w:val="00196EB9"/>
    <w:rsid w:val="00196F6F"/>
    <w:rsid w:val="001970DE"/>
    <w:rsid w:val="00197B2C"/>
    <w:rsid w:val="001A0275"/>
    <w:rsid w:val="001A0308"/>
    <w:rsid w:val="001A0CCF"/>
    <w:rsid w:val="001A0F3B"/>
    <w:rsid w:val="001A0F7B"/>
    <w:rsid w:val="001A1084"/>
    <w:rsid w:val="001A1638"/>
    <w:rsid w:val="001A181F"/>
    <w:rsid w:val="001A1CCE"/>
    <w:rsid w:val="001A2279"/>
    <w:rsid w:val="001A236D"/>
    <w:rsid w:val="001A29E7"/>
    <w:rsid w:val="001A2C5C"/>
    <w:rsid w:val="001A2F21"/>
    <w:rsid w:val="001A325F"/>
    <w:rsid w:val="001A3353"/>
    <w:rsid w:val="001A362D"/>
    <w:rsid w:val="001A3F69"/>
    <w:rsid w:val="001A4992"/>
    <w:rsid w:val="001A51EB"/>
    <w:rsid w:val="001A551B"/>
    <w:rsid w:val="001A566E"/>
    <w:rsid w:val="001A5F47"/>
    <w:rsid w:val="001A644B"/>
    <w:rsid w:val="001A6D28"/>
    <w:rsid w:val="001A727B"/>
    <w:rsid w:val="001A7D4F"/>
    <w:rsid w:val="001B037F"/>
    <w:rsid w:val="001B03B7"/>
    <w:rsid w:val="001B041E"/>
    <w:rsid w:val="001B0425"/>
    <w:rsid w:val="001B09AD"/>
    <w:rsid w:val="001B0B19"/>
    <w:rsid w:val="001B12DF"/>
    <w:rsid w:val="001B1A87"/>
    <w:rsid w:val="001B1D92"/>
    <w:rsid w:val="001B211C"/>
    <w:rsid w:val="001B2958"/>
    <w:rsid w:val="001B37F4"/>
    <w:rsid w:val="001B3934"/>
    <w:rsid w:val="001B39EB"/>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59A"/>
    <w:rsid w:val="001B7906"/>
    <w:rsid w:val="001B7E41"/>
    <w:rsid w:val="001B7F44"/>
    <w:rsid w:val="001C014C"/>
    <w:rsid w:val="001C01B7"/>
    <w:rsid w:val="001C0296"/>
    <w:rsid w:val="001C0698"/>
    <w:rsid w:val="001C0B54"/>
    <w:rsid w:val="001C0BC4"/>
    <w:rsid w:val="001C1A97"/>
    <w:rsid w:val="001C1B76"/>
    <w:rsid w:val="001C1CB5"/>
    <w:rsid w:val="001C1EC0"/>
    <w:rsid w:val="001C21BC"/>
    <w:rsid w:val="001C235F"/>
    <w:rsid w:val="001C2408"/>
    <w:rsid w:val="001C2710"/>
    <w:rsid w:val="001C293E"/>
    <w:rsid w:val="001C3A93"/>
    <w:rsid w:val="001C3D68"/>
    <w:rsid w:val="001C41EF"/>
    <w:rsid w:val="001C4443"/>
    <w:rsid w:val="001C4D1F"/>
    <w:rsid w:val="001C4D23"/>
    <w:rsid w:val="001C4EF6"/>
    <w:rsid w:val="001C4F0D"/>
    <w:rsid w:val="001C56C5"/>
    <w:rsid w:val="001C5AE9"/>
    <w:rsid w:val="001C5D2D"/>
    <w:rsid w:val="001C5DD6"/>
    <w:rsid w:val="001C626F"/>
    <w:rsid w:val="001C62F8"/>
    <w:rsid w:val="001C67B5"/>
    <w:rsid w:val="001C69A3"/>
    <w:rsid w:val="001C6C21"/>
    <w:rsid w:val="001C7268"/>
    <w:rsid w:val="001C7641"/>
    <w:rsid w:val="001C78FC"/>
    <w:rsid w:val="001C7A1E"/>
    <w:rsid w:val="001D01C9"/>
    <w:rsid w:val="001D058C"/>
    <w:rsid w:val="001D096F"/>
    <w:rsid w:val="001D0BAE"/>
    <w:rsid w:val="001D0DD1"/>
    <w:rsid w:val="001D155F"/>
    <w:rsid w:val="001D1660"/>
    <w:rsid w:val="001D201F"/>
    <w:rsid w:val="001D243B"/>
    <w:rsid w:val="001D24E7"/>
    <w:rsid w:val="001D2CE6"/>
    <w:rsid w:val="001D2DA4"/>
    <w:rsid w:val="001D3507"/>
    <w:rsid w:val="001D363E"/>
    <w:rsid w:val="001D3CC4"/>
    <w:rsid w:val="001D4A66"/>
    <w:rsid w:val="001D5C94"/>
    <w:rsid w:val="001D6C50"/>
    <w:rsid w:val="001D6C5E"/>
    <w:rsid w:val="001D6E2D"/>
    <w:rsid w:val="001D74FE"/>
    <w:rsid w:val="001D75C7"/>
    <w:rsid w:val="001D76CC"/>
    <w:rsid w:val="001D7F13"/>
    <w:rsid w:val="001E04C9"/>
    <w:rsid w:val="001E0653"/>
    <w:rsid w:val="001E085D"/>
    <w:rsid w:val="001E1051"/>
    <w:rsid w:val="001E1F07"/>
    <w:rsid w:val="001E20F1"/>
    <w:rsid w:val="001E27FE"/>
    <w:rsid w:val="001E2B65"/>
    <w:rsid w:val="001E2F8C"/>
    <w:rsid w:val="001E3526"/>
    <w:rsid w:val="001E367D"/>
    <w:rsid w:val="001E3ADE"/>
    <w:rsid w:val="001E3BD8"/>
    <w:rsid w:val="001E3C84"/>
    <w:rsid w:val="001E4190"/>
    <w:rsid w:val="001E43E1"/>
    <w:rsid w:val="001E44AD"/>
    <w:rsid w:val="001E44F5"/>
    <w:rsid w:val="001E4547"/>
    <w:rsid w:val="001E4EB7"/>
    <w:rsid w:val="001E58A1"/>
    <w:rsid w:val="001E594C"/>
    <w:rsid w:val="001E59F8"/>
    <w:rsid w:val="001E5A36"/>
    <w:rsid w:val="001E5C5B"/>
    <w:rsid w:val="001E5DE6"/>
    <w:rsid w:val="001E7352"/>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991"/>
    <w:rsid w:val="001F4D40"/>
    <w:rsid w:val="001F52ED"/>
    <w:rsid w:val="001F6239"/>
    <w:rsid w:val="001F6DC8"/>
    <w:rsid w:val="001F7B9F"/>
    <w:rsid w:val="001F7C6D"/>
    <w:rsid w:val="0020011D"/>
    <w:rsid w:val="00200638"/>
    <w:rsid w:val="002007F1"/>
    <w:rsid w:val="00200887"/>
    <w:rsid w:val="00201693"/>
    <w:rsid w:val="00201D35"/>
    <w:rsid w:val="0020210B"/>
    <w:rsid w:val="0020261D"/>
    <w:rsid w:val="00202D6B"/>
    <w:rsid w:val="00203036"/>
    <w:rsid w:val="0020379F"/>
    <w:rsid w:val="00203BDA"/>
    <w:rsid w:val="00203C89"/>
    <w:rsid w:val="002043AC"/>
    <w:rsid w:val="0020540C"/>
    <w:rsid w:val="00205CC9"/>
    <w:rsid w:val="0020655B"/>
    <w:rsid w:val="0020677C"/>
    <w:rsid w:val="00206CB7"/>
    <w:rsid w:val="00206F01"/>
    <w:rsid w:val="00207136"/>
    <w:rsid w:val="00207641"/>
    <w:rsid w:val="0020769D"/>
    <w:rsid w:val="002077D6"/>
    <w:rsid w:val="00207C49"/>
    <w:rsid w:val="00210CD7"/>
    <w:rsid w:val="002112DA"/>
    <w:rsid w:val="00211BE0"/>
    <w:rsid w:val="0021211A"/>
    <w:rsid w:val="00212651"/>
    <w:rsid w:val="0021268F"/>
    <w:rsid w:val="0021294F"/>
    <w:rsid w:val="0021297D"/>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200"/>
    <w:rsid w:val="0021641A"/>
    <w:rsid w:val="0021696C"/>
    <w:rsid w:val="002171C6"/>
    <w:rsid w:val="002173EF"/>
    <w:rsid w:val="002179B9"/>
    <w:rsid w:val="002179E1"/>
    <w:rsid w:val="00217AE5"/>
    <w:rsid w:val="00217D17"/>
    <w:rsid w:val="002207CB"/>
    <w:rsid w:val="00220DAD"/>
    <w:rsid w:val="002210AD"/>
    <w:rsid w:val="002214C5"/>
    <w:rsid w:val="00221D1E"/>
    <w:rsid w:val="00221F3B"/>
    <w:rsid w:val="00222215"/>
    <w:rsid w:val="00222AEC"/>
    <w:rsid w:val="00222B25"/>
    <w:rsid w:val="00222F65"/>
    <w:rsid w:val="002230CF"/>
    <w:rsid w:val="002238CC"/>
    <w:rsid w:val="00223B21"/>
    <w:rsid w:val="00225551"/>
    <w:rsid w:val="00225BE0"/>
    <w:rsid w:val="002263E3"/>
    <w:rsid w:val="002267CA"/>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001"/>
    <w:rsid w:val="002342DD"/>
    <w:rsid w:val="002344A0"/>
    <w:rsid w:val="00234B22"/>
    <w:rsid w:val="002352F4"/>
    <w:rsid w:val="00235544"/>
    <w:rsid w:val="00235763"/>
    <w:rsid w:val="00235A38"/>
    <w:rsid w:val="002361CA"/>
    <w:rsid w:val="0023667C"/>
    <w:rsid w:val="00236AA7"/>
    <w:rsid w:val="00236B8F"/>
    <w:rsid w:val="00236DD3"/>
    <w:rsid w:val="00237C3B"/>
    <w:rsid w:val="00237D55"/>
    <w:rsid w:val="00240150"/>
    <w:rsid w:val="0024086C"/>
    <w:rsid w:val="00240E43"/>
    <w:rsid w:val="00240E56"/>
    <w:rsid w:val="00240FBA"/>
    <w:rsid w:val="002412BF"/>
    <w:rsid w:val="00241336"/>
    <w:rsid w:val="00241C61"/>
    <w:rsid w:val="00241EA1"/>
    <w:rsid w:val="0024201D"/>
    <w:rsid w:val="002421B4"/>
    <w:rsid w:val="00243F28"/>
    <w:rsid w:val="00244347"/>
    <w:rsid w:val="00244A81"/>
    <w:rsid w:val="00244DD6"/>
    <w:rsid w:val="00245113"/>
    <w:rsid w:val="0024530E"/>
    <w:rsid w:val="002457C9"/>
    <w:rsid w:val="00245B09"/>
    <w:rsid w:val="00245F1A"/>
    <w:rsid w:val="00246453"/>
    <w:rsid w:val="00246A67"/>
    <w:rsid w:val="002478D2"/>
    <w:rsid w:val="002503F2"/>
    <w:rsid w:val="002506CB"/>
    <w:rsid w:val="00250A1E"/>
    <w:rsid w:val="0025126E"/>
    <w:rsid w:val="0025177C"/>
    <w:rsid w:val="00251790"/>
    <w:rsid w:val="00251C7E"/>
    <w:rsid w:val="00251EA9"/>
    <w:rsid w:val="002521C5"/>
    <w:rsid w:val="002522BE"/>
    <w:rsid w:val="0025230A"/>
    <w:rsid w:val="00252753"/>
    <w:rsid w:val="0025337F"/>
    <w:rsid w:val="002534E6"/>
    <w:rsid w:val="0025351C"/>
    <w:rsid w:val="002538D9"/>
    <w:rsid w:val="002549AB"/>
    <w:rsid w:val="00254C8E"/>
    <w:rsid w:val="002552C6"/>
    <w:rsid w:val="00255D3F"/>
    <w:rsid w:val="00256478"/>
    <w:rsid w:val="00256B58"/>
    <w:rsid w:val="002572EA"/>
    <w:rsid w:val="002573BB"/>
    <w:rsid w:val="002579C8"/>
    <w:rsid w:val="00257BA5"/>
    <w:rsid w:val="00257C26"/>
    <w:rsid w:val="002600B8"/>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851"/>
    <w:rsid w:val="00282907"/>
    <w:rsid w:val="00282CFE"/>
    <w:rsid w:val="0028373C"/>
    <w:rsid w:val="00283D10"/>
    <w:rsid w:val="00283E58"/>
    <w:rsid w:val="00284367"/>
    <w:rsid w:val="00284D1E"/>
    <w:rsid w:val="00285282"/>
    <w:rsid w:val="00285284"/>
    <w:rsid w:val="00285B7D"/>
    <w:rsid w:val="00285ED7"/>
    <w:rsid w:val="00286779"/>
    <w:rsid w:val="00286A22"/>
    <w:rsid w:val="00286E45"/>
    <w:rsid w:val="002871E0"/>
    <w:rsid w:val="00287506"/>
    <w:rsid w:val="0028792E"/>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61"/>
    <w:rsid w:val="00293CE3"/>
    <w:rsid w:val="00293F4E"/>
    <w:rsid w:val="0029429A"/>
    <w:rsid w:val="002954A1"/>
    <w:rsid w:val="00295560"/>
    <w:rsid w:val="002955EE"/>
    <w:rsid w:val="00295A03"/>
    <w:rsid w:val="00295ED8"/>
    <w:rsid w:val="00296077"/>
    <w:rsid w:val="00296C0B"/>
    <w:rsid w:val="00297314"/>
    <w:rsid w:val="002974BF"/>
    <w:rsid w:val="00297743"/>
    <w:rsid w:val="00297D26"/>
    <w:rsid w:val="002A04D2"/>
    <w:rsid w:val="002A0E29"/>
    <w:rsid w:val="002A0E2D"/>
    <w:rsid w:val="002A1BAA"/>
    <w:rsid w:val="002A1CAD"/>
    <w:rsid w:val="002A22A1"/>
    <w:rsid w:val="002A23B1"/>
    <w:rsid w:val="002A2461"/>
    <w:rsid w:val="002A3ABA"/>
    <w:rsid w:val="002A3FAE"/>
    <w:rsid w:val="002A44E2"/>
    <w:rsid w:val="002A45D8"/>
    <w:rsid w:val="002A4B57"/>
    <w:rsid w:val="002A5019"/>
    <w:rsid w:val="002A5812"/>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587"/>
    <w:rsid w:val="002B4D65"/>
    <w:rsid w:val="002B5BD6"/>
    <w:rsid w:val="002B6B19"/>
    <w:rsid w:val="002B7006"/>
    <w:rsid w:val="002B72A6"/>
    <w:rsid w:val="002B72C2"/>
    <w:rsid w:val="002B74BE"/>
    <w:rsid w:val="002B7D11"/>
    <w:rsid w:val="002B7F7C"/>
    <w:rsid w:val="002B7FA3"/>
    <w:rsid w:val="002C018C"/>
    <w:rsid w:val="002C04E2"/>
    <w:rsid w:val="002C061B"/>
    <w:rsid w:val="002C09D3"/>
    <w:rsid w:val="002C0AF7"/>
    <w:rsid w:val="002C0CC6"/>
    <w:rsid w:val="002C1254"/>
    <w:rsid w:val="002C1378"/>
    <w:rsid w:val="002C1FF8"/>
    <w:rsid w:val="002C22B6"/>
    <w:rsid w:val="002C247F"/>
    <w:rsid w:val="002C2645"/>
    <w:rsid w:val="002C2B7D"/>
    <w:rsid w:val="002C2B91"/>
    <w:rsid w:val="002C2D40"/>
    <w:rsid w:val="002C3590"/>
    <w:rsid w:val="002C362D"/>
    <w:rsid w:val="002C392F"/>
    <w:rsid w:val="002C3953"/>
    <w:rsid w:val="002C3DC8"/>
    <w:rsid w:val="002C4414"/>
    <w:rsid w:val="002C4DD6"/>
    <w:rsid w:val="002C509A"/>
    <w:rsid w:val="002C5BBA"/>
    <w:rsid w:val="002C5D62"/>
    <w:rsid w:val="002C6034"/>
    <w:rsid w:val="002C6318"/>
    <w:rsid w:val="002C63C8"/>
    <w:rsid w:val="002C6675"/>
    <w:rsid w:val="002C671F"/>
    <w:rsid w:val="002C69D9"/>
    <w:rsid w:val="002C7090"/>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706"/>
    <w:rsid w:val="002D4BEE"/>
    <w:rsid w:val="002D4C07"/>
    <w:rsid w:val="002D4D31"/>
    <w:rsid w:val="002D5195"/>
    <w:rsid w:val="002D5230"/>
    <w:rsid w:val="002D5DE1"/>
    <w:rsid w:val="002D6028"/>
    <w:rsid w:val="002D6664"/>
    <w:rsid w:val="002D6779"/>
    <w:rsid w:val="002D67F3"/>
    <w:rsid w:val="002D68A7"/>
    <w:rsid w:val="002D6BB6"/>
    <w:rsid w:val="002D7187"/>
    <w:rsid w:val="002D727A"/>
    <w:rsid w:val="002D72CC"/>
    <w:rsid w:val="002D74CF"/>
    <w:rsid w:val="002E02E8"/>
    <w:rsid w:val="002E0347"/>
    <w:rsid w:val="002E093C"/>
    <w:rsid w:val="002E16C0"/>
    <w:rsid w:val="002E1B11"/>
    <w:rsid w:val="002E210F"/>
    <w:rsid w:val="002E2C4F"/>
    <w:rsid w:val="002E37FA"/>
    <w:rsid w:val="002E3B5F"/>
    <w:rsid w:val="002E42FD"/>
    <w:rsid w:val="002E4D1F"/>
    <w:rsid w:val="002E508A"/>
    <w:rsid w:val="002E56EC"/>
    <w:rsid w:val="002E5771"/>
    <w:rsid w:val="002E5874"/>
    <w:rsid w:val="002E5A80"/>
    <w:rsid w:val="002E5B8B"/>
    <w:rsid w:val="002E5DDA"/>
    <w:rsid w:val="002E5DE9"/>
    <w:rsid w:val="002E5F63"/>
    <w:rsid w:val="002E6F39"/>
    <w:rsid w:val="002E7578"/>
    <w:rsid w:val="002E76E2"/>
    <w:rsid w:val="002E7870"/>
    <w:rsid w:val="002E78B0"/>
    <w:rsid w:val="002E78FC"/>
    <w:rsid w:val="002E79C0"/>
    <w:rsid w:val="002E7D5F"/>
    <w:rsid w:val="002F052A"/>
    <w:rsid w:val="002F1255"/>
    <w:rsid w:val="002F170A"/>
    <w:rsid w:val="002F1CC2"/>
    <w:rsid w:val="002F1DC3"/>
    <w:rsid w:val="002F1E6C"/>
    <w:rsid w:val="002F214C"/>
    <w:rsid w:val="002F22CC"/>
    <w:rsid w:val="002F233A"/>
    <w:rsid w:val="002F3228"/>
    <w:rsid w:val="002F3961"/>
    <w:rsid w:val="002F4476"/>
    <w:rsid w:val="002F48D6"/>
    <w:rsid w:val="002F4C5D"/>
    <w:rsid w:val="002F4CC1"/>
    <w:rsid w:val="002F4CCB"/>
    <w:rsid w:val="002F5B66"/>
    <w:rsid w:val="002F5E47"/>
    <w:rsid w:val="002F5FED"/>
    <w:rsid w:val="002F620B"/>
    <w:rsid w:val="002F6278"/>
    <w:rsid w:val="002F73AF"/>
    <w:rsid w:val="002F776A"/>
    <w:rsid w:val="002F7A10"/>
    <w:rsid w:val="002F7BE9"/>
    <w:rsid w:val="00300156"/>
    <w:rsid w:val="0030043B"/>
    <w:rsid w:val="00300765"/>
    <w:rsid w:val="00300C5D"/>
    <w:rsid w:val="0030106E"/>
    <w:rsid w:val="00301223"/>
    <w:rsid w:val="00301957"/>
    <w:rsid w:val="00302017"/>
    <w:rsid w:val="00302675"/>
    <w:rsid w:val="00303392"/>
    <w:rsid w:val="003036EA"/>
    <w:rsid w:val="003039E6"/>
    <w:rsid w:val="00303C80"/>
    <w:rsid w:val="003049E1"/>
    <w:rsid w:val="00304D2C"/>
    <w:rsid w:val="00304E2C"/>
    <w:rsid w:val="0030542F"/>
    <w:rsid w:val="00305899"/>
    <w:rsid w:val="00305A1A"/>
    <w:rsid w:val="00305A8C"/>
    <w:rsid w:val="00306252"/>
    <w:rsid w:val="00306521"/>
    <w:rsid w:val="0030680B"/>
    <w:rsid w:val="00306BAC"/>
    <w:rsid w:val="003076DA"/>
    <w:rsid w:val="00307C54"/>
    <w:rsid w:val="00307C82"/>
    <w:rsid w:val="00310151"/>
    <w:rsid w:val="0031039C"/>
    <w:rsid w:val="00310B79"/>
    <w:rsid w:val="00310DCE"/>
    <w:rsid w:val="003113D3"/>
    <w:rsid w:val="0031142E"/>
    <w:rsid w:val="00311614"/>
    <w:rsid w:val="00311BD8"/>
    <w:rsid w:val="00311CD2"/>
    <w:rsid w:val="00311D0C"/>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0E2B"/>
    <w:rsid w:val="00321D1B"/>
    <w:rsid w:val="003220D6"/>
    <w:rsid w:val="003222E4"/>
    <w:rsid w:val="00322A67"/>
    <w:rsid w:val="00322BF3"/>
    <w:rsid w:val="00323092"/>
    <w:rsid w:val="00323152"/>
    <w:rsid w:val="00323922"/>
    <w:rsid w:val="003239A5"/>
    <w:rsid w:val="00323D47"/>
    <w:rsid w:val="0032441E"/>
    <w:rsid w:val="003257AB"/>
    <w:rsid w:val="003257CB"/>
    <w:rsid w:val="00325E81"/>
    <w:rsid w:val="00325FB0"/>
    <w:rsid w:val="0032602D"/>
    <w:rsid w:val="0032603E"/>
    <w:rsid w:val="003261E7"/>
    <w:rsid w:val="003266C9"/>
    <w:rsid w:val="00326D1B"/>
    <w:rsid w:val="00327290"/>
    <w:rsid w:val="0032781A"/>
    <w:rsid w:val="003278F0"/>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0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3CD"/>
    <w:rsid w:val="00345B00"/>
    <w:rsid w:val="00345EBD"/>
    <w:rsid w:val="0034602B"/>
    <w:rsid w:val="003461B2"/>
    <w:rsid w:val="00346C9B"/>
    <w:rsid w:val="00346CFA"/>
    <w:rsid w:val="00346F17"/>
    <w:rsid w:val="0034702A"/>
    <w:rsid w:val="00347253"/>
    <w:rsid w:val="00347B40"/>
    <w:rsid w:val="00347B6D"/>
    <w:rsid w:val="00350BB9"/>
    <w:rsid w:val="0035104A"/>
    <w:rsid w:val="00351265"/>
    <w:rsid w:val="00351375"/>
    <w:rsid w:val="0035183E"/>
    <w:rsid w:val="00351B3E"/>
    <w:rsid w:val="00351BC6"/>
    <w:rsid w:val="003520BA"/>
    <w:rsid w:val="00352B87"/>
    <w:rsid w:val="00352C3E"/>
    <w:rsid w:val="00353048"/>
    <w:rsid w:val="0035372B"/>
    <w:rsid w:val="003538E6"/>
    <w:rsid w:val="00353D1C"/>
    <w:rsid w:val="003543CC"/>
    <w:rsid w:val="00354550"/>
    <w:rsid w:val="00354C81"/>
    <w:rsid w:val="0035505D"/>
    <w:rsid w:val="003550EB"/>
    <w:rsid w:val="00355836"/>
    <w:rsid w:val="00355BC7"/>
    <w:rsid w:val="00355EDA"/>
    <w:rsid w:val="00356C87"/>
    <w:rsid w:val="00357352"/>
    <w:rsid w:val="00357479"/>
    <w:rsid w:val="00357CD0"/>
    <w:rsid w:val="003600E6"/>
    <w:rsid w:val="003604BD"/>
    <w:rsid w:val="003605AC"/>
    <w:rsid w:val="00360649"/>
    <w:rsid w:val="00360E25"/>
    <w:rsid w:val="00360F55"/>
    <w:rsid w:val="003611C4"/>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B2"/>
    <w:rsid w:val="003727D1"/>
    <w:rsid w:val="003727F5"/>
    <w:rsid w:val="00372BF3"/>
    <w:rsid w:val="003731FE"/>
    <w:rsid w:val="003732A2"/>
    <w:rsid w:val="003735F6"/>
    <w:rsid w:val="0037397C"/>
    <w:rsid w:val="00373EFB"/>
    <w:rsid w:val="00374478"/>
    <w:rsid w:val="0037540A"/>
    <w:rsid w:val="003759CE"/>
    <w:rsid w:val="003763EF"/>
    <w:rsid w:val="003766FD"/>
    <w:rsid w:val="0037711F"/>
    <w:rsid w:val="003771A5"/>
    <w:rsid w:val="00377325"/>
    <w:rsid w:val="00377417"/>
    <w:rsid w:val="00377CDF"/>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6DF8"/>
    <w:rsid w:val="003870EF"/>
    <w:rsid w:val="0038772F"/>
    <w:rsid w:val="00387757"/>
    <w:rsid w:val="003877CD"/>
    <w:rsid w:val="00387EC7"/>
    <w:rsid w:val="00390C9F"/>
    <w:rsid w:val="00390D20"/>
    <w:rsid w:val="003919B8"/>
    <w:rsid w:val="00391D58"/>
    <w:rsid w:val="00392313"/>
    <w:rsid w:val="0039316C"/>
    <w:rsid w:val="00393348"/>
    <w:rsid w:val="00393815"/>
    <w:rsid w:val="003938F6"/>
    <w:rsid w:val="003939D3"/>
    <w:rsid w:val="003940C5"/>
    <w:rsid w:val="00394E6C"/>
    <w:rsid w:val="0039511F"/>
    <w:rsid w:val="0039529D"/>
    <w:rsid w:val="00395308"/>
    <w:rsid w:val="00395898"/>
    <w:rsid w:val="003959CC"/>
    <w:rsid w:val="00395D00"/>
    <w:rsid w:val="00395EE4"/>
    <w:rsid w:val="00396C26"/>
    <w:rsid w:val="0039790C"/>
    <w:rsid w:val="00397A79"/>
    <w:rsid w:val="00397C67"/>
    <w:rsid w:val="00397ECA"/>
    <w:rsid w:val="003A021F"/>
    <w:rsid w:val="003A0B7F"/>
    <w:rsid w:val="003A1027"/>
    <w:rsid w:val="003A1B3F"/>
    <w:rsid w:val="003A1BD2"/>
    <w:rsid w:val="003A1DA5"/>
    <w:rsid w:val="003A2B9E"/>
    <w:rsid w:val="003A2CC1"/>
    <w:rsid w:val="003A375E"/>
    <w:rsid w:val="003A402D"/>
    <w:rsid w:val="003A419A"/>
    <w:rsid w:val="003A436B"/>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4B1"/>
    <w:rsid w:val="003B7514"/>
    <w:rsid w:val="003B76AB"/>
    <w:rsid w:val="003B7970"/>
    <w:rsid w:val="003B7E81"/>
    <w:rsid w:val="003C0C68"/>
    <w:rsid w:val="003C0EFA"/>
    <w:rsid w:val="003C0FE1"/>
    <w:rsid w:val="003C14B1"/>
    <w:rsid w:val="003C3267"/>
    <w:rsid w:val="003C3953"/>
    <w:rsid w:val="003C3983"/>
    <w:rsid w:val="003C39CD"/>
    <w:rsid w:val="003C3D71"/>
    <w:rsid w:val="003C3ECB"/>
    <w:rsid w:val="003C3F11"/>
    <w:rsid w:val="003C478D"/>
    <w:rsid w:val="003C5004"/>
    <w:rsid w:val="003C5322"/>
    <w:rsid w:val="003C5336"/>
    <w:rsid w:val="003C570C"/>
    <w:rsid w:val="003C6257"/>
    <w:rsid w:val="003C6907"/>
    <w:rsid w:val="003C71FE"/>
    <w:rsid w:val="003C7764"/>
    <w:rsid w:val="003C7ED7"/>
    <w:rsid w:val="003D084E"/>
    <w:rsid w:val="003D0A0C"/>
    <w:rsid w:val="003D0BB5"/>
    <w:rsid w:val="003D19EF"/>
    <w:rsid w:val="003D2438"/>
    <w:rsid w:val="003D25F9"/>
    <w:rsid w:val="003D262F"/>
    <w:rsid w:val="003D2926"/>
    <w:rsid w:val="003D3665"/>
    <w:rsid w:val="003D3672"/>
    <w:rsid w:val="003D36FE"/>
    <w:rsid w:val="003D3B4F"/>
    <w:rsid w:val="003D3BBE"/>
    <w:rsid w:val="003D40AE"/>
    <w:rsid w:val="003D4221"/>
    <w:rsid w:val="003D45F8"/>
    <w:rsid w:val="003D485D"/>
    <w:rsid w:val="003D4C51"/>
    <w:rsid w:val="003D4E63"/>
    <w:rsid w:val="003D536E"/>
    <w:rsid w:val="003D5423"/>
    <w:rsid w:val="003D5735"/>
    <w:rsid w:val="003D5B2D"/>
    <w:rsid w:val="003D6067"/>
    <w:rsid w:val="003D68BB"/>
    <w:rsid w:val="003D6E9F"/>
    <w:rsid w:val="003D7269"/>
    <w:rsid w:val="003D7328"/>
    <w:rsid w:val="003D7850"/>
    <w:rsid w:val="003D7A68"/>
    <w:rsid w:val="003E138E"/>
    <w:rsid w:val="003E1398"/>
    <w:rsid w:val="003E16A6"/>
    <w:rsid w:val="003E16E0"/>
    <w:rsid w:val="003E1C53"/>
    <w:rsid w:val="003E20C7"/>
    <w:rsid w:val="003E20E4"/>
    <w:rsid w:val="003E2551"/>
    <w:rsid w:val="003E334A"/>
    <w:rsid w:val="003E3B92"/>
    <w:rsid w:val="003E41E1"/>
    <w:rsid w:val="003E466A"/>
    <w:rsid w:val="003E534C"/>
    <w:rsid w:val="003E5385"/>
    <w:rsid w:val="003E5948"/>
    <w:rsid w:val="003E5A23"/>
    <w:rsid w:val="003E5D89"/>
    <w:rsid w:val="003E5F4B"/>
    <w:rsid w:val="003E5FF7"/>
    <w:rsid w:val="003E63FD"/>
    <w:rsid w:val="003E6457"/>
    <w:rsid w:val="003E654E"/>
    <w:rsid w:val="003E6676"/>
    <w:rsid w:val="003E6D7D"/>
    <w:rsid w:val="003E79F0"/>
    <w:rsid w:val="003E7ACB"/>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750"/>
    <w:rsid w:val="003F6809"/>
    <w:rsid w:val="003F6C92"/>
    <w:rsid w:val="003F6ED2"/>
    <w:rsid w:val="003F76BC"/>
    <w:rsid w:val="003F7C3A"/>
    <w:rsid w:val="00400744"/>
    <w:rsid w:val="00400C31"/>
    <w:rsid w:val="00401756"/>
    <w:rsid w:val="00403540"/>
    <w:rsid w:val="00403E6E"/>
    <w:rsid w:val="00403F19"/>
    <w:rsid w:val="00404D63"/>
    <w:rsid w:val="00405E3B"/>
    <w:rsid w:val="00405E94"/>
    <w:rsid w:val="00405FC6"/>
    <w:rsid w:val="00406A66"/>
    <w:rsid w:val="00406C82"/>
    <w:rsid w:val="0040734D"/>
    <w:rsid w:val="004074AB"/>
    <w:rsid w:val="00407B38"/>
    <w:rsid w:val="0041051A"/>
    <w:rsid w:val="0041126A"/>
    <w:rsid w:val="00412A5D"/>
    <w:rsid w:val="00412FDE"/>
    <w:rsid w:val="00413096"/>
    <w:rsid w:val="0041344F"/>
    <w:rsid w:val="004139E9"/>
    <w:rsid w:val="00413DAD"/>
    <w:rsid w:val="00413E9E"/>
    <w:rsid w:val="004143FC"/>
    <w:rsid w:val="0041458B"/>
    <w:rsid w:val="00414788"/>
    <w:rsid w:val="00414A8B"/>
    <w:rsid w:val="00414BA2"/>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5E3"/>
    <w:rsid w:val="00427AEF"/>
    <w:rsid w:val="00427F70"/>
    <w:rsid w:val="004300E5"/>
    <w:rsid w:val="0043091F"/>
    <w:rsid w:val="00430AA9"/>
    <w:rsid w:val="00430C29"/>
    <w:rsid w:val="00430C98"/>
    <w:rsid w:val="004313E7"/>
    <w:rsid w:val="00431CAB"/>
    <w:rsid w:val="00431D36"/>
    <w:rsid w:val="00431DBA"/>
    <w:rsid w:val="00432AE5"/>
    <w:rsid w:val="00432FD0"/>
    <w:rsid w:val="00433186"/>
    <w:rsid w:val="004339DA"/>
    <w:rsid w:val="00433E00"/>
    <w:rsid w:val="00433EA4"/>
    <w:rsid w:val="004347C7"/>
    <w:rsid w:val="004348BC"/>
    <w:rsid w:val="004348BF"/>
    <w:rsid w:val="00435604"/>
    <w:rsid w:val="00435851"/>
    <w:rsid w:val="00435BF4"/>
    <w:rsid w:val="00435FBE"/>
    <w:rsid w:val="00437396"/>
    <w:rsid w:val="004376F5"/>
    <w:rsid w:val="00437CE5"/>
    <w:rsid w:val="00437F16"/>
    <w:rsid w:val="00440408"/>
    <w:rsid w:val="00440575"/>
    <w:rsid w:val="00441029"/>
    <w:rsid w:val="004410CA"/>
    <w:rsid w:val="004413F4"/>
    <w:rsid w:val="004418F2"/>
    <w:rsid w:val="00441D12"/>
    <w:rsid w:val="00442400"/>
    <w:rsid w:val="00442A30"/>
    <w:rsid w:val="00442C2B"/>
    <w:rsid w:val="00443432"/>
    <w:rsid w:val="00443597"/>
    <w:rsid w:val="0044395C"/>
    <w:rsid w:val="00444035"/>
    <w:rsid w:val="0044435E"/>
    <w:rsid w:val="00444467"/>
    <w:rsid w:val="00444530"/>
    <w:rsid w:val="00444904"/>
    <w:rsid w:val="00444D20"/>
    <w:rsid w:val="00444D3E"/>
    <w:rsid w:val="00444F2C"/>
    <w:rsid w:val="0044501F"/>
    <w:rsid w:val="0044514C"/>
    <w:rsid w:val="00445B35"/>
    <w:rsid w:val="0044612C"/>
    <w:rsid w:val="004463B0"/>
    <w:rsid w:val="004467E3"/>
    <w:rsid w:val="00446870"/>
    <w:rsid w:val="00446DFA"/>
    <w:rsid w:val="00446EAC"/>
    <w:rsid w:val="00450175"/>
    <w:rsid w:val="0045021E"/>
    <w:rsid w:val="004507BE"/>
    <w:rsid w:val="004517C8"/>
    <w:rsid w:val="00451F55"/>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30A"/>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1F1F"/>
    <w:rsid w:val="004628E0"/>
    <w:rsid w:val="004630AB"/>
    <w:rsid w:val="0046320C"/>
    <w:rsid w:val="00463511"/>
    <w:rsid w:val="00463A16"/>
    <w:rsid w:val="00463AF1"/>
    <w:rsid w:val="004646C3"/>
    <w:rsid w:val="0046493B"/>
    <w:rsid w:val="00464C7A"/>
    <w:rsid w:val="00465E8A"/>
    <w:rsid w:val="00466693"/>
    <w:rsid w:val="00466C97"/>
    <w:rsid w:val="00467241"/>
    <w:rsid w:val="00467438"/>
    <w:rsid w:val="004701D3"/>
    <w:rsid w:val="00470954"/>
    <w:rsid w:val="004709B8"/>
    <w:rsid w:val="00471059"/>
    <w:rsid w:val="00471A1B"/>
    <w:rsid w:val="00471A74"/>
    <w:rsid w:val="00471D06"/>
    <w:rsid w:val="0047237D"/>
    <w:rsid w:val="004724C4"/>
    <w:rsid w:val="0047272A"/>
    <w:rsid w:val="00472927"/>
    <w:rsid w:val="00472AD0"/>
    <w:rsid w:val="00472D2C"/>
    <w:rsid w:val="00473B1A"/>
    <w:rsid w:val="00474346"/>
    <w:rsid w:val="00474956"/>
    <w:rsid w:val="00474CDD"/>
    <w:rsid w:val="00474D87"/>
    <w:rsid w:val="00475349"/>
    <w:rsid w:val="00475AAF"/>
    <w:rsid w:val="00475B73"/>
    <w:rsid w:val="00475E79"/>
    <w:rsid w:val="00475F1D"/>
    <w:rsid w:val="004765DF"/>
    <w:rsid w:val="004766C4"/>
    <w:rsid w:val="004771D3"/>
    <w:rsid w:val="00477683"/>
    <w:rsid w:val="004776D9"/>
    <w:rsid w:val="004779CD"/>
    <w:rsid w:val="00477C2D"/>
    <w:rsid w:val="0048053B"/>
    <w:rsid w:val="00480BFA"/>
    <w:rsid w:val="00480C41"/>
    <w:rsid w:val="00480DD5"/>
    <w:rsid w:val="0048152B"/>
    <w:rsid w:val="00481FB9"/>
    <w:rsid w:val="00482773"/>
    <w:rsid w:val="00482AA0"/>
    <w:rsid w:val="00482D0D"/>
    <w:rsid w:val="00483752"/>
    <w:rsid w:val="004837A8"/>
    <w:rsid w:val="004838D3"/>
    <w:rsid w:val="00483CBD"/>
    <w:rsid w:val="00484197"/>
    <w:rsid w:val="00484F97"/>
    <w:rsid w:val="00485F31"/>
    <w:rsid w:val="004866B4"/>
    <w:rsid w:val="00486923"/>
    <w:rsid w:val="00486D6C"/>
    <w:rsid w:val="00487C92"/>
    <w:rsid w:val="004900BE"/>
    <w:rsid w:val="00490991"/>
    <w:rsid w:val="00490C33"/>
    <w:rsid w:val="00490E27"/>
    <w:rsid w:val="00491267"/>
    <w:rsid w:val="004913E5"/>
    <w:rsid w:val="004915D5"/>
    <w:rsid w:val="00491ADE"/>
    <w:rsid w:val="00491AF0"/>
    <w:rsid w:val="00491D73"/>
    <w:rsid w:val="00492323"/>
    <w:rsid w:val="00492649"/>
    <w:rsid w:val="004927F0"/>
    <w:rsid w:val="00492A8E"/>
    <w:rsid w:val="0049307B"/>
    <w:rsid w:val="00493133"/>
    <w:rsid w:val="0049350A"/>
    <w:rsid w:val="00493624"/>
    <w:rsid w:val="00493AF9"/>
    <w:rsid w:val="00494422"/>
    <w:rsid w:val="004945E1"/>
    <w:rsid w:val="0049485B"/>
    <w:rsid w:val="004948B3"/>
    <w:rsid w:val="004949BB"/>
    <w:rsid w:val="00494BFE"/>
    <w:rsid w:val="00494F8B"/>
    <w:rsid w:val="004952B2"/>
    <w:rsid w:val="004953C2"/>
    <w:rsid w:val="004956F3"/>
    <w:rsid w:val="00495976"/>
    <w:rsid w:val="00495B41"/>
    <w:rsid w:val="00495D17"/>
    <w:rsid w:val="00496197"/>
    <w:rsid w:val="00496313"/>
    <w:rsid w:val="004969CE"/>
    <w:rsid w:val="00496D75"/>
    <w:rsid w:val="00496E53"/>
    <w:rsid w:val="0049759D"/>
    <w:rsid w:val="0049776D"/>
    <w:rsid w:val="00497823"/>
    <w:rsid w:val="004A0233"/>
    <w:rsid w:val="004A05EE"/>
    <w:rsid w:val="004A10FE"/>
    <w:rsid w:val="004A1455"/>
    <w:rsid w:val="004A150D"/>
    <w:rsid w:val="004A1629"/>
    <w:rsid w:val="004A259A"/>
    <w:rsid w:val="004A2673"/>
    <w:rsid w:val="004A2CA4"/>
    <w:rsid w:val="004A2FB5"/>
    <w:rsid w:val="004A3181"/>
    <w:rsid w:val="004A326C"/>
    <w:rsid w:val="004A337B"/>
    <w:rsid w:val="004A3809"/>
    <w:rsid w:val="004A3856"/>
    <w:rsid w:val="004A3E5D"/>
    <w:rsid w:val="004A3F5F"/>
    <w:rsid w:val="004A3FF5"/>
    <w:rsid w:val="004A49D0"/>
    <w:rsid w:val="004A4E75"/>
    <w:rsid w:val="004A5340"/>
    <w:rsid w:val="004A5363"/>
    <w:rsid w:val="004A6B97"/>
    <w:rsid w:val="004A736A"/>
    <w:rsid w:val="004A7402"/>
    <w:rsid w:val="004B13FE"/>
    <w:rsid w:val="004B1B97"/>
    <w:rsid w:val="004B1FE6"/>
    <w:rsid w:val="004B23E0"/>
    <w:rsid w:val="004B2409"/>
    <w:rsid w:val="004B251B"/>
    <w:rsid w:val="004B296B"/>
    <w:rsid w:val="004B3124"/>
    <w:rsid w:val="004B31D0"/>
    <w:rsid w:val="004B4069"/>
    <w:rsid w:val="004B4230"/>
    <w:rsid w:val="004B4D09"/>
    <w:rsid w:val="004B5D95"/>
    <w:rsid w:val="004B65DA"/>
    <w:rsid w:val="004B6B82"/>
    <w:rsid w:val="004B72E5"/>
    <w:rsid w:val="004B7399"/>
    <w:rsid w:val="004B7AC0"/>
    <w:rsid w:val="004B7CBD"/>
    <w:rsid w:val="004C002F"/>
    <w:rsid w:val="004C015A"/>
    <w:rsid w:val="004C036D"/>
    <w:rsid w:val="004C066C"/>
    <w:rsid w:val="004C0A9B"/>
    <w:rsid w:val="004C1A60"/>
    <w:rsid w:val="004C2D30"/>
    <w:rsid w:val="004C3004"/>
    <w:rsid w:val="004C31F3"/>
    <w:rsid w:val="004C32EB"/>
    <w:rsid w:val="004C3C89"/>
    <w:rsid w:val="004C3E5F"/>
    <w:rsid w:val="004C3EFA"/>
    <w:rsid w:val="004C40CC"/>
    <w:rsid w:val="004C438D"/>
    <w:rsid w:val="004C4907"/>
    <w:rsid w:val="004C4EA2"/>
    <w:rsid w:val="004C5163"/>
    <w:rsid w:val="004C54C0"/>
    <w:rsid w:val="004C54D3"/>
    <w:rsid w:val="004C55A1"/>
    <w:rsid w:val="004C6243"/>
    <w:rsid w:val="004C654C"/>
    <w:rsid w:val="004C69F7"/>
    <w:rsid w:val="004C6D16"/>
    <w:rsid w:val="004C75DA"/>
    <w:rsid w:val="004C7AEE"/>
    <w:rsid w:val="004D013C"/>
    <w:rsid w:val="004D0C46"/>
    <w:rsid w:val="004D10F7"/>
    <w:rsid w:val="004D18C8"/>
    <w:rsid w:val="004D1A15"/>
    <w:rsid w:val="004D1D7A"/>
    <w:rsid w:val="004D1DB0"/>
    <w:rsid w:val="004D23F8"/>
    <w:rsid w:val="004D270D"/>
    <w:rsid w:val="004D282B"/>
    <w:rsid w:val="004D2ECC"/>
    <w:rsid w:val="004D34E3"/>
    <w:rsid w:val="004D4077"/>
    <w:rsid w:val="004D4207"/>
    <w:rsid w:val="004D4385"/>
    <w:rsid w:val="004D45D3"/>
    <w:rsid w:val="004D4B1A"/>
    <w:rsid w:val="004D51FE"/>
    <w:rsid w:val="004D581D"/>
    <w:rsid w:val="004D5DE3"/>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3E57"/>
    <w:rsid w:val="004E40AF"/>
    <w:rsid w:val="004E4320"/>
    <w:rsid w:val="004E451E"/>
    <w:rsid w:val="004E4845"/>
    <w:rsid w:val="004E5851"/>
    <w:rsid w:val="004E6072"/>
    <w:rsid w:val="004E6648"/>
    <w:rsid w:val="004E6836"/>
    <w:rsid w:val="004E6C49"/>
    <w:rsid w:val="004E7364"/>
    <w:rsid w:val="004E7752"/>
    <w:rsid w:val="004E7A5B"/>
    <w:rsid w:val="004E7B7C"/>
    <w:rsid w:val="004E7CB4"/>
    <w:rsid w:val="004E7CFE"/>
    <w:rsid w:val="004F0889"/>
    <w:rsid w:val="004F0B10"/>
    <w:rsid w:val="004F1063"/>
    <w:rsid w:val="004F1797"/>
    <w:rsid w:val="004F1AD4"/>
    <w:rsid w:val="004F1BD0"/>
    <w:rsid w:val="004F24B3"/>
    <w:rsid w:val="004F25F4"/>
    <w:rsid w:val="004F2EF2"/>
    <w:rsid w:val="004F3085"/>
    <w:rsid w:val="004F3248"/>
    <w:rsid w:val="004F3626"/>
    <w:rsid w:val="004F43A3"/>
    <w:rsid w:val="004F45ED"/>
    <w:rsid w:val="004F48E8"/>
    <w:rsid w:val="004F592B"/>
    <w:rsid w:val="004F5F62"/>
    <w:rsid w:val="004F6759"/>
    <w:rsid w:val="004F7427"/>
    <w:rsid w:val="004F753A"/>
    <w:rsid w:val="004F7635"/>
    <w:rsid w:val="004F7919"/>
    <w:rsid w:val="004F7E8E"/>
    <w:rsid w:val="00500580"/>
    <w:rsid w:val="00500CC0"/>
    <w:rsid w:val="0050169A"/>
    <w:rsid w:val="00501E9B"/>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0C6"/>
    <w:rsid w:val="005101F5"/>
    <w:rsid w:val="00511013"/>
    <w:rsid w:val="0051128D"/>
    <w:rsid w:val="00511417"/>
    <w:rsid w:val="00511462"/>
    <w:rsid w:val="00511483"/>
    <w:rsid w:val="00512580"/>
    <w:rsid w:val="005126E3"/>
    <w:rsid w:val="00512995"/>
    <w:rsid w:val="00512E1C"/>
    <w:rsid w:val="005135F6"/>
    <w:rsid w:val="0051398C"/>
    <w:rsid w:val="00513C97"/>
    <w:rsid w:val="005142C4"/>
    <w:rsid w:val="00514AA4"/>
    <w:rsid w:val="00514E03"/>
    <w:rsid w:val="005151A4"/>
    <w:rsid w:val="00515AE4"/>
    <w:rsid w:val="005160CF"/>
    <w:rsid w:val="0051625B"/>
    <w:rsid w:val="0051645C"/>
    <w:rsid w:val="00517D6C"/>
    <w:rsid w:val="00517FD2"/>
    <w:rsid w:val="00520063"/>
    <w:rsid w:val="00520A75"/>
    <w:rsid w:val="00520B5F"/>
    <w:rsid w:val="00521341"/>
    <w:rsid w:val="00521650"/>
    <w:rsid w:val="0052175E"/>
    <w:rsid w:val="005218CE"/>
    <w:rsid w:val="00521D93"/>
    <w:rsid w:val="005220D2"/>
    <w:rsid w:val="00522396"/>
    <w:rsid w:val="00522400"/>
    <w:rsid w:val="0052244B"/>
    <w:rsid w:val="00522C3E"/>
    <w:rsid w:val="0052304D"/>
    <w:rsid w:val="00523251"/>
    <w:rsid w:val="00523757"/>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2C87"/>
    <w:rsid w:val="00532CF6"/>
    <w:rsid w:val="00532EB8"/>
    <w:rsid w:val="00533354"/>
    <w:rsid w:val="005337A7"/>
    <w:rsid w:val="00533C6B"/>
    <w:rsid w:val="00533FBD"/>
    <w:rsid w:val="005342F5"/>
    <w:rsid w:val="0053446A"/>
    <w:rsid w:val="0053546D"/>
    <w:rsid w:val="005354A9"/>
    <w:rsid w:val="00535AC2"/>
    <w:rsid w:val="00536047"/>
    <w:rsid w:val="00536B5C"/>
    <w:rsid w:val="00536D5A"/>
    <w:rsid w:val="00537131"/>
    <w:rsid w:val="005371F4"/>
    <w:rsid w:val="00537A86"/>
    <w:rsid w:val="00537D44"/>
    <w:rsid w:val="005402E2"/>
    <w:rsid w:val="0054083E"/>
    <w:rsid w:val="00540C91"/>
    <w:rsid w:val="00540DDE"/>
    <w:rsid w:val="00540EDF"/>
    <w:rsid w:val="00540FF9"/>
    <w:rsid w:val="0054108D"/>
    <w:rsid w:val="00541419"/>
    <w:rsid w:val="00542117"/>
    <w:rsid w:val="00542408"/>
    <w:rsid w:val="0054269B"/>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3D1"/>
    <w:rsid w:val="00550604"/>
    <w:rsid w:val="00550B51"/>
    <w:rsid w:val="00550DDE"/>
    <w:rsid w:val="00550E03"/>
    <w:rsid w:val="00551190"/>
    <w:rsid w:val="005511B2"/>
    <w:rsid w:val="0055133C"/>
    <w:rsid w:val="005516B4"/>
    <w:rsid w:val="00551B76"/>
    <w:rsid w:val="00551D67"/>
    <w:rsid w:val="005525BD"/>
    <w:rsid w:val="00552D8C"/>
    <w:rsid w:val="00552ED1"/>
    <w:rsid w:val="00553B8A"/>
    <w:rsid w:val="00554430"/>
    <w:rsid w:val="0055469D"/>
    <w:rsid w:val="0055477E"/>
    <w:rsid w:val="00554C08"/>
    <w:rsid w:val="00554E04"/>
    <w:rsid w:val="00554E32"/>
    <w:rsid w:val="00555520"/>
    <w:rsid w:val="0055594B"/>
    <w:rsid w:val="00555A18"/>
    <w:rsid w:val="00555AAD"/>
    <w:rsid w:val="00555DF8"/>
    <w:rsid w:val="00555EDF"/>
    <w:rsid w:val="005561B1"/>
    <w:rsid w:val="005569B9"/>
    <w:rsid w:val="00556E77"/>
    <w:rsid w:val="00556FD9"/>
    <w:rsid w:val="00557167"/>
    <w:rsid w:val="005578B5"/>
    <w:rsid w:val="00557929"/>
    <w:rsid w:val="00557B1A"/>
    <w:rsid w:val="00560099"/>
    <w:rsid w:val="00560352"/>
    <w:rsid w:val="0056069A"/>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84E"/>
    <w:rsid w:val="00566D6D"/>
    <w:rsid w:val="00567164"/>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3C6"/>
    <w:rsid w:val="00575674"/>
    <w:rsid w:val="005758EB"/>
    <w:rsid w:val="00575C56"/>
    <w:rsid w:val="005766EC"/>
    <w:rsid w:val="005767D9"/>
    <w:rsid w:val="005769A9"/>
    <w:rsid w:val="00576F76"/>
    <w:rsid w:val="00577146"/>
    <w:rsid w:val="005773A0"/>
    <w:rsid w:val="0057765B"/>
    <w:rsid w:val="005800F8"/>
    <w:rsid w:val="005801AA"/>
    <w:rsid w:val="0058026D"/>
    <w:rsid w:val="00580A07"/>
    <w:rsid w:val="0058107E"/>
    <w:rsid w:val="0058156A"/>
    <w:rsid w:val="00581674"/>
    <w:rsid w:val="00581789"/>
    <w:rsid w:val="00581869"/>
    <w:rsid w:val="00581BD2"/>
    <w:rsid w:val="00581E0B"/>
    <w:rsid w:val="00582002"/>
    <w:rsid w:val="00582159"/>
    <w:rsid w:val="00582ADE"/>
    <w:rsid w:val="00583689"/>
    <w:rsid w:val="00583C58"/>
    <w:rsid w:val="00584050"/>
    <w:rsid w:val="005843D8"/>
    <w:rsid w:val="00584CF3"/>
    <w:rsid w:val="0058501F"/>
    <w:rsid w:val="005853B6"/>
    <w:rsid w:val="00585525"/>
    <w:rsid w:val="00585538"/>
    <w:rsid w:val="0058570E"/>
    <w:rsid w:val="00585B4B"/>
    <w:rsid w:val="005860CF"/>
    <w:rsid w:val="005861E2"/>
    <w:rsid w:val="00586D72"/>
    <w:rsid w:val="005905B1"/>
    <w:rsid w:val="00590CA8"/>
    <w:rsid w:val="00590E36"/>
    <w:rsid w:val="00590F2D"/>
    <w:rsid w:val="00590F71"/>
    <w:rsid w:val="00592518"/>
    <w:rsid w:val="00592632"/>
    <w:rsid w:val="00592A3C"/>
    <w:rsid w:val="005933B5"/>
    <w:rsid w:val="00593540"/>
    <w:rsid w:val="005936C4"/>
    <w:rsid w:val="00593DCE"/>
    <w:rsid w:val="00594149"/>
    <w:rsid w:val="00594A39"/>
    <w:rsid w:val="00594ADB"/>
    <w:rsid w:val="00595BCD"/>
    <w:rsid w:val="00595F55"/>
    <w:rsid w:val="0059604B"/>
    <w:rsid w:val="00596DF4"/>
    <w:rsid w:val="005974EF"/>
    <w:rsid w:val="00597C10"/>
    <w:rsid w:val="00597ED0"/>
    <w:rsid w:val="00597FBC"/>
    <w:rsid w:val="005A004D"/>
    <w:rsid w:val="005A0825"/>
    <w:rsid w:val="005A08E8"/>
    <w:rsid w:val="005A11AC"/>
    <w:rsid w:val="005A12E0"/>
    <w:rsid w:val="005A17B8"/>
    <w:rsid w:val="005A1C35"/>
    <w:rsid w:val="005A239F"/>
    <w:rsid w:val="005A2761"/>
    <w:rsid w:val="005A27F0"/>
    <w:rsid w:val="005A2C5F"/>
    <w:rsid w:val="005A3189"/>
    <w:rsid w:val="005A34F5"/>
    <w:rsid w:val="005A3C75"/>
    <w:rsid w:val="005A4223"/>
    <w:rsid w:val="005A452B"/>
    <w:rsid w:val="005A51E3"/>
    <w:rsid w:val="005A606D"/>
    <w:rsid w:val="005A6B46"/>
    <w:rsid w:val="005A6B99"/>
    <w:rsid w:val="005A6F0C"/>
    <w:rsid w:val="005A70F3"/>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313"/>
    <w:rsid w:val="005B64CC"/>
    <w:rsid w:val="005B66AB"/>
    <w:rsid w:val="005B6BC6"/>
    <w:rsid w:val="005B6C5A"/>
    <w:rsid w:val="005B77F0"/>
    <w:rsid w:val="005B7869"/>
    <w:rsid w:val="005B787B"/>
    <w:rsid w:val="005C03A9"/>
    <w:rsid w:val="005C0E1C"/>
    <w:rsid w:val="005C10C3"/>
    <w:rsid w:val="005C14E3"/>
    <w:rsid w:val="005C176B"/>
    <w:rsid w:val="005C1F21"/>
    <w:rsid w:val="005C30A5"/>
    <w:rsid w:val="005C3B25"/>
    <w:rsid w:val="005C41EA"/>
    <w:rsid w:val="005C43BE"/>
    <w:rsid w:val="005C44C7"/>
    <w:rsid w:val="005C5053"/>
    <w:rsid w:val="005C5858"/>
    <w:rsid w:val="005C5ACE"/>
    <w:rsid w:val="005C68E9"/>
    <w:rsid w:val="005C6BF8"/>
    <w:rsid w:val="005C6C10"/>
    <w:rsid w:val="005C6F4B"/>
    <w:rsid w:val="005C7950"/>
    <w:rsid w:val="005C7953"/>
    <w:rsid w:val="005C7BCD"/>
    <w:rsid w:val="005D025D"/>
    <w:rsid w:val="005D06FB"/>
    <w:rsid w:val="005D0D1A"/>
    <w:rsid w:val="005D0F2E"/>
    <w:rsid w:val="005D13A0"/>
    <w:rsid w:val="005D1631"/>
    <w:rsid w:val="005D1D35"/>
    <w:rsid w:val="005D2137"/>
    <w:rsid w:val="005D26B8"/>
    <w:rsid w:val="005D2E7F"/>
    <w:rsid w:val="005D3067"/>
    <w:rsid w:val="005D4773"/>
    <w:rsid w:val="005D4BE7"/>
    <w:rsid w:val="005D50F4"/>
    <w:rsid w:val="005D53FE"/>
    <w:rsid w:val="005D588C"/>
    <w:rsid w:val="005D5DFD"/>
    <w:rsid w:val="005D61CF"/>
    <w:rsid w:val="005D64D0"/>
    <w:rsid w:val="005D65C0"/>
    <w:rsid w:val="005D6647"/>
    <w:rsid w:val="005D6C41"/>
    <w:rsid w:val="005D6D0D"/>
    <w:rsid w:val="005D6D1B"/>
    <w:rsid w:val="005D6DBE"/>
    <w:rsid w:val="005D6EBF"/>
    <w:rsid w:val="005D772C"/>
    <w:rsid w:val="005D7B0E"/>
    <w:rsid w:val="005E03B6"/>
    <w:rsid w:val="005E0719"/>
    <w:rsid w:val="005E1333"/>
    <w:rsid w:val="005E146D"/>
    <w:rsid w:val="005E1D55"/>
    <w:rsid w:val="005E2F66"/>
    <w:rsid w:val="005E2FB4"/>
    <w:rsid w:val="005E3923"/>
    <w:rsid w:val="005E39C3"/>
    <w:rsid w:val="005E454B"/>
    <w:rsid w:val="005E555E"/>
    <w:rsid w:val="005E57A7"/>
    <w:rsid w:val="005E63C9"/>
    <w:rsid w:val="005E6E34"/>
    <w:rsid w:val="005E7267"/>
    <w:rsid w:val="005E72C3"/>
    <w:rsid w:val="005E7759"/>
    <w:rsid w:val="005E78BC"/>
    <w:rsid w:val="005E7E1D"/>
    <w:rsid w:val="005F0181"/>
    <w:rsid w:val="005F044F"/>
    <w:rsid w:val="005F0905"/>
    <w:rsid w:val="005F0C54"/>
    <w:rsid w:val="005F0F5F"/>
    <w:rsid w:val="005F1699"/>
    <w:rsid w:val="005F29F4"/>
    <w:rsid w:val="005F2D82"/>
    <w:rsid w:val="005F2F80"/>
    <w:rsid w:val="005F3C6E"/>
    <w:rsid w:val="005F3D4B"/>
    <w:rsid w:val="005F4664"/>
    <w:rsid w:val="005F4CDA"/>
    <w:rsid w:val="005F5147"/>
    <w:rsid w:val="005F533C"/>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575"/>
    <w:rsid w:val="0060261A"/>
    <w:rsid w:val="006032E4"/>
    <w:rsid w:val="00603932"/>
    <w:rsid w:val="00603A3C"/>
    <w:rsid w:val="00603BC9"/>
    <w:rsid w:val="00604377"/>
    <w:rsid w:val="006044A9"/>
    <w:rsid w:val="00604B8F"/>
    <w:rsid w:val="00604BE2"/>
    <w:rsid w:val="006054AD"/>
    <w:rsid w:val="00605669"/>
    <w:rsid w:val="00605AB0"/>
    <w:rsid w:val="006064E4"/>
    <w:rsid w:val="006066BB"/>
    <w:rsid w:val="00606B38"/>
    <w:rsid w:val="00606EA2"/>
    <w:rsid w:val="006070F7"/>
    <w:rsid w:val="006075E7"/>
    <w:rsid w:val="00610C1F"/>
    <w:rsid w:val="006112D0"/>
    <w:rsid w:val="00611EC8"/>
    <w:rsid w:val="0061202A"/>
    <w:rsid w:val="00612066"/>
    <w:rsid w:val="006122D7"/>
    <w:rsid w:val="006123CD"/>
    <w:rsid w:val="00612DFF"/>
    <w:rsid w:val="00612E37"/>
    <w:rsid w:val="0061335D"/>
    <w:rsid w:val="006135BF"/>
    <w:rsid w:val="0061361C"/>
    <w:rsid w:val="0061384C"/>
    <w:rsid w:val="00614076"/>
    <w:rsid w:val="006141A6"/>
    <w:rsid w:val="006143E8"/>
    <w:rsid w:val="00614D4E"/>
    <w:rsid w:val="006150AD"/>
    <w:rsid w:val="006157AC"/>
    <w:rsid w:val="006158A2"/>
    <w:rsid w:val="00615CF4"/>
    <w:rsid w:val="00616C29"/>
    <w:rsid w:val="00616F57"/>
    <w:rsid w:val="006179A5"/>
    <w:rsid w:val="00617EE0"/>
    <w:rsid w:val="006201F3"/>
    <w:rsid w:val="00620A2B"/>
    <w:rsid w:val="00620B76"/>
    <w:rsid w:val="00620EA7"/>
    <w:rsid w:val="006224BC"/>
    <w:rsid w:val="006234BC"/>
    <w:rsid w:val="00623670"/>
    <w:rsid w:val="006238AF"/>
    <w:rsid w:val="006245F8"/>
    <w:rsid w:val="00624D92"/>
    <w:rsid w:val="00624E2A"/>
    <w:rsid w:val="0062522C"/>
    <w:rsid w:val="0062523B"/>
    <w:rsid w:val="006256B8"/>
    <w:rsid w:val="00625996"/>
    <w:rsid w:val="00625ECE"/>
    <w:rsid w:val="006260D0"/>
    <w:rsid w:val="00626712"/>
    <w:rsid w:val="00626BC5"/>
    <w:rsid w:val="00626E43"/>
    <w:rsid w:val="00630372"/>
    <w:rsid w:val="0063094A"/>
    <w:rsid w:val="00630D32"/>
    <w:rsid w:val="0063104F"/>
    <w:rsid w:val="00631DD1"/>
    <w:rsid w:val="00631E70"/>
    <w:rsid w:val="006325CD"/>
    <w:rsid w:val="00632D00"/>
    <w:rsid w:val="00633361"/>
    <w:rsid w:val="00633A50"/>
    <w:rsid w:val="00633C1C"/>
    <w:rsid w:val="00633E0C"/>
    <w:rsid w:val="00633FE5"/>
    <w:rsid w:val="006346BD"/>
    <w:rsid w:val="0063479F"/>
    <w:rsid w:val="00634D0D"/>
    <w:rsid w:val="006352F1"/>
    <w:rsid w:val="00635602"/>
    <w:rsid w:val="00635BA7"/>
    <w:rsid w:val="00635EE1"/>
    <w:rsid w:val="00636495"/>
    <w:rsid w:val="006364C5"/>
    <w:rsid w:val="006374BD"/>
    <w:rsid w:val="00637F9A"/>
    <w:rsid w:val="00640177"/>
    <w:rsid w:val="00640CE4"/>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295"/>
    <w:rsid w:val="00644BFA"/>
    <w:rsid w:val="00644FD3"/>
    <w:rsid w:val="0064518D"/>
    <w:rsid w:val="0064541F"/>
    <w:rsid w:val="006455B2"/>
    <w:rsid w:val="00645CFC"/>
    <w:rsid w:val="00647274"/>
    <w:rsid w:val="00650280"/>
    <w:rsid w:val="0065044F"/>
    <w:rsid w:val="00650A2C"/>
    <w:rsid w:val="0065146B"/>
    <w:rsid w:val="00651696"/>
    <w:rsid w:val="0065172D"/>
    <w:rsid w:val="00651C67"/>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1CBB"/>
    <w:rsid w:val="006624A8"/>
    <w:rsid w:val="00662576"/>
    <w:rsid w:val="006635E6"/>
    <w:rsid w:val="00663BE1"/>
    <w:rsid w:val="00663C11"/>
    <w:rsid w:val="00663CA8"/>
    <w:rsid w:val="006651EE"/>
    <w:rsid w:val="006658ED"/>
    <w:rsid w:val="00665957"/>
    <w:rsid w:val="006668C2"/>
    <w:rsid w:val="00666946"/>
    <w:rsid w:val="006669D2"/>
    <w:rsid w:val="006669E0"/>
    <w:rsid w:val="00666DCF"/>
    <w:rsid w:val="00670428"/>
    <w:rsid w:val="0067081F"/>
    <w:rsid w:val="00670841"/>
    <w:rsid w:val="006708E4"/>
    <w:rsid w:val="006709B2"/>
    <w:rsid w:val="00670AD5"/>
    <w:rsid w:val="00671167"/>
    <w:rsid w:val="006715E2"/>
    <w:rsid w:val="00671E25"/>
    <w:rsid w:val="00672002"/>
    <w:rsid w:val="00672322"/>
    <w:rsid w:val="006734B8"/>
    <w:rsid w:val="00673501"/>
    <w:rsid w:val="00673900"/>
    <w:rsid w:val="00673DB7"/>
    <w:rsid w:val="00674026"/>
    <w:rsid w:val="006746BA"/>
    <w:rsid w:val="00675144"/>
    <w:rsid w:val="0067660C"/>
    <w:rsid w:val="00676749"/>
    <w:rsid w:val="00676A9A"/>
    <w:rsid w:val="0067724B"/>
    <w:rsid w:val="00677380"/>
    <w:rsid w:val="00677B0F"/>
    <w:rsid w:val="00680367"/>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B"/>
    <w:rsid w:val="0068347F"/>
    <w:rsid w:val="006834B8"/>
    <w:rsid w:val="00683A41"/>
    <w:rsid w:val="00683E67"/>
    <w:rsid w:val="006843CB"/>
    <w:rsid w:val="006846AE"/>
    <w:rsid w:val="00684BA2"/>
    <w:rsid w:val="00684E2B"/>
    <w:rsid w:val="00684E71"/>
    <w:rsid w:val="00684F60"/>
    <w:rsid w:val="00685C4A"/>
    <w:rsid w:val="0068686B"/>
    <w:rsid w:val="006873B6"/>
    <w:rsid w:val="0068766C"/>
    <w:rsid w:val="0069050E"/>
    <w:rsid w:val="00690FEB"/>
    <w:rsid w:val="0069117F"/>
    <w:rsid w:val="00691688"/>
    <w:rsid w:val="006916D0"/>
    <w:rsid w:val="00691E52"/>
    <w:rsid w:val="006920E6"/>
    <w:rsid w:val="00692557"/>
    <w:rsid w:val="006926B1"/>
    <w:rsid w:val="00692B83"/>
    <w:rsid w:val="00693ED3"/>
    <w:rsid w:val="00694CB2"/>
    <w:rsid w:val="00694F03"/>
    <w:rsid w:val="00694F8C"/>
    <w:rsid w:val="0069501D"/>
    <w:rsid w:val="006960F5"/>
    <w:rsid w:val="0069641C"/>
    <w:rsid w:val="00696A75"/>
    <w:rsid w:val="00696C45"/>
    <w:rsid w:val="00696E31"/>
    <w:rsid w:val="0069712C"/>
    <w:rsid w:val="006971C8"/>
    <w:rsid w:val="00697704"/>
    <w:rsid w:val="00697980"/>
    <w:rsid w:val="00697A12"/>
    <w:rsid w:val="00697E9B"/>
    <w:rsid w:val="006A049C"/>
    <w:rsid w:val="006A0558"/>
    <w:rsid w:val="006A0845"/>
    <w:rsid w:val="006A1116"/>
    <w:rsid w:val="006A19ED"/>
    <w:rsid w:val="006A1E3B"/>
    <w:rsid w:val="006A2C5B"/>
    <w:rsid w:val="006A2CA1"/>
    <w:rsid w:val="006A2FDF"/>
    <w:rsid w:val="006A3375"/>
    <w:rsid w:val="006A36C8"/>
    <w:rsid w:val="006A3964"/>
    <w:rsid w:val="006A3F66"/>
    <w:rsid w:val="006A444D"/>
    <w:rsid w:val="006A44A4"/>
    <w:rsid w:val="006A47AA"/>
    <w:rsid w:val="006A4A44"/>
    <w:rsid w:val="006A4B54"/>
    <w:rsid w:val="006A5775"/>
    <w:rsid w:val="006A597F"/>
    <w:rsid w:val="006A5F03"/>
    <w:rsid w:val="006A6319"/>
    <w:rsid w:val="006A644B"/>
    <w:rsid w:val="006A655C"/>
    <w:rsid w:val="006A6560"/>
    <w:rsid w:val="006A6666"/>
    <w:rsid w:val="006A66EC"/>
    <w:rsid w:val="006A6956"/>
    <w:rsid w:val="006A6B5E"/>
    <w:rsid w:val="006A7321"/>
    <w:rsid w:val="006A7784"/>
    <w:rsid w:val="006A7994"/>
    <w:rsid w:val="006A7BAA"/>
    <w:rsid w:val="006A7BEE"/>
    <w:rsid w:val="006A7CC3"/>
    <w:rsid w:val="006A7F61"/>
    <w:rsid w:val="006A7FD2"/>
    <w:rsid w:val="006B01CC"/>
    <w:rsid w:val="006B0B90"/>
    <w:rsid w:val="006B0C14"/>
    <w:rsid w:val="006B0DDF"/>
    <w:rsid w:val="006B1695"/>
    <w:rsid w:val="006B28B1"/>
    <w:rsid w:val="006B2B1E"/>
    <w:rsid w:val="006B2B65"/>
    <w:rsid w:val="006B2BD9"/>
    <w:rsid w:val="006B2F30"/>
    <w:rsid w:val="006B3234"/>
    <w:rsid w:val="006B35C8"/>
    <w:rsid w:val="006B3E3B"/>
    <w:rsid w:val="006B40AA"/>
    <w:rsid w:val="006B417E"/>
    <w:rsid w:val="006B4820"/>
    <w:rsid w:val="006B4A0C"/>
    <w:rsid w:val="006B4A53"/>
    <w:rsid w:val="006B4C73"/>
    <w:rsid w:val="006B4EAB"/>
    <w:rsid w:val="006B51ED"/>
    <w:rsid w:val="006B528E"/>
    <w:rsid w:val="006B5532"/>
    <w:rsid w:val="006B5F12"/>
    <w:rsid w:val="006B5F13"/>
    <w:rsid w:val="006B61C7"/>
    <w:rsid w:val="006B6589"/>
    <w:rsid w:val="006B69E9"/>
    <w:rsid w:val="006B6C86"/>
    <w:rsid w:val="006B7033"/>
    <w:rsid w:val="006B7225"/>
    <w:rsid w:val="006C00B3"/>
    <w:rsid w:val="006C0A56"/>
    <w:rsid w:val="006C0AF9"/>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8D1"/>
    <w:rsid w:val="006C53D0"/>
    <w:rsid w:val="006C6038"/>
    <w:rsid w:val="006C61FD"/>
    <w:rsid w:val="006C65E2"/>
    <w:rsid w:val="006C703C"/>
    <w:rsid w:val="006C7B04"/>
    <w:rsid w:val="006C7E2A"/>
    <w:rsid w:val="006C7F83"/>
    <w:rsid w:val="006D1C39"/>
    <w:rsid w:val="006D1E06"/>
    <w:rsid w:val="006D1E35"/>
    <w:rsid w:val="006D2321"/>
    <w:rsid w:val="006D2491"/>
    <w:rsid w:val="006D2777"/>
    <w:rsid w:val="006D2B86"/>
    <w:rsid w:val="006D335B"/>
    <w:rsid w:val="006D342D"/>
    <w:rsid w:val="006D3F39"/>
    <w:rsid w:val="006D42CD"/>
    <w:rsid w:val="006D43AD"/>
    <w:rsid w:val="006D452D"/>
    <w:rsid w:val="006D4781"/>
    <w:rsid w:val="006D4940"/>
    <w:rsid w:val="006D5175"/>
    <w:rsid w:val="006D54D5"/>
    <w:rsid w:val="006D5711"/>
    <w:rsid w:val="006D5AE1"/>
    <w:rsid w:val="006D6782"/>
    <w:rsid w:val="006D7963"/>
    <w:rsid w:val="006D79DA"/>
    <w:rsid w:val="006E0951"/>
    <w:rsid w:val="006E151D"/>
    <w:rsid w:val="006E19CD"/>
    <w:rsid w:val="006E2A18"/>
    <w:rsid w:val="006E2E4C"/>
    <w:rsid w:val="006E328A"/>
    <w:rsid w:val="006E3530"/>
    <w:rsid w:val="006E3DEF"/>
    <w:rsid w:val="006E411F"/>
    <w:rsid w:val="006E4CD8"/>
    <w:rsid w:val="006E58AB"/>
    <w:rsid w:val="006E592E"/>
    <w:rsid w:val="006E59AF"/>
    <w:rsid w:val="006E6655"/>
    <w:rsid w:val="006E66FB"/>
    <w:rsid w:val="006E692F"/>
    <w:rsid w:val="006E6CDE"/>
    <w:rsid w:val="006E72A9"/>
    <w:rsid w:val="006E7FE2"/>
    <w:rsid w:val="006F0287"/>
    <w:rsid w:val="006F03BC"/>
    <w:rsid w:val="006F11AA"/>
    <w:rsid w:val="006F1DB9"/>
    <w:rsid w:val="006F1DFC"/>
    <w:rsid w:val="006F1E59"/>
    <w:rsid w:val="006F2648"/>
    <w:rsid w:val="006F26DD"/>
    <w:rsid w:val="006F2ADE"/>
    <w:rsid w:val="006F2DB9"/>
    <w:rsid w:val="006F3443"/>
    <w:rsid w:val="006F3544"/>
    <w:rsid w:val="006F3E94"/>
    <w:rsid w:val="006F42A6"/>
    <w:rsid w:val="006F486C"/>
    <w:rsid w:val="006F48C4"/>
    <w:rsid w:val="006F54ED"/>
    <w:rsid w:val="006F5807"/>
    <w:rsid w:val="006F5E0B"/>
    <w:rsid w:val="006F683D"/>
    <w:rsid w:val="006F6875"/>
    <w:rsid w:val="006F69B5"/>
    <w:rsid w:val="006F7098"/>
    <w:rsid w:val="006F70A0"/>
    <w:rsid w:val="006F70B7"/>
    <w:rsid w:val="006F7382"/>
    <w:rsid w:val="006F79BF"/>
    <w:rsid w:val="00700162"/>
    <w:rsid w:val="00700248"/>
    <w:rsid w:val="007010F1"/>
    <w:rsid w:val="00701174"/>
    <w:rsid w:val="00701A1E"/>
    <w:rsid w:val="007022B6"/>
    <w:rsid w:val="00702BBF"/>
    <w:rsid w:val="00702C34"/>
    <w:rsid w:val="00702EF2"/>
    <w:rsid w:val="00702F01"/>
    <w:rsid w:val="007032E1"/>
    <w:rsid w:val="007034F8"/>
    <w:rsid w:val="00703E0E"/>
    <w:rsid w:val="0070418B"/>
    <w:rsid w:val="00704FAF"/>
    <w:rsid w:val="00705211"/>
    <w:rsid w:val="00705C86"/>
    <w:rsid w:val="007060DC"/>
    <w:rsid w:val="00706AA0"/>
    <w:rsid w:val="00706BAA"/>
    <w:rsid w:val="00706DA5"/>
    <w:rsid w:val="007072F8"/>
    <w:rsid w:val="0071023B"/>
    <w:rsid w:val="00710512"/>
    <w:rsid w:val="00710B16"/>
    <w:rsid w:val="00711060"/>
    <w:rsid w:val="007118B9"/>
    <w:rsid w:val="00711995"/>
    <w:rsid w:val="00711A32"/>
    <w:rsid w:val="007128C0"/>
    <w:rsid w:val="00712B0C"/>
    <w:rsid w:val="00712B23"/>
    <w:rsid w:val="00712B2D"/>
    <w:rsid w:val="0071316C"/>
    <w:rsid w:val="00713426"/>
    <w:rsid w:val="00713D36"/>
    <w:rsid w:val="00714A9D"/>
    <w:rsid w:val="00715965"/>
    <w:rsid w:val="007159A6"/>
    <w:rsid w:val="00715B82"/>
    <w:rsid w:val="0071621E"/>
    <w:rsid w:val="00716CFD"/>
    <w:rsid w:val="00716D46"/>
    <w:rsid w:val="00716EB2"/>
    <w:rsid w:val="0071761A"/>
    <w:rsid w:val="00717988"/>
    <w:rsid w:val="007203BF"/>
    <w:rsid w:val="007204FE"/>
    <w:rsid w:val="00721024"/>
    <w:rsid w:val="0072111B"/>
    <w:rsid w:val="0072150D"/>
    <w:rsid w:val="007218F7"/>
    <w:rsid w:val="0072298C"/>
    <w:rsid w:val="00722A4D"/>
    <w:rsid w:val="00722C37"/>
    <w:rsid w:val="00722F04"/>
    <w:rsid w:val="007232EE"/>
    <w:rsid w:val="0072391A"/>
    <w:rsid w:val="00723DAE"/>
    <w:rsid w:val="00723E3D"/>
    <w:rsid w:val="0072438F"/>
    <w:rsid w:val="007246E9"/>
    <w:rsid w:val="00724A52"/>
    <w:rsid w:val="00724CBA"/>
    <w:rsid w:val="00725667"/>
    <w:rsid w:val="00725F7E"/>
    <w:rsid w:val="00725F82"/>
    <w:rsid w:val="00725F92"/>
    <w:rsid w:val="00726066"/>
    <w:rsid w:val="00726807"/>
    <w:rsid w:val="007271E1"/>
    <w:rsid w:val="00730000"/>
    <w:rsid w:val="007302DA"/>
    <w:rsid w:val="00730491"/>
    <w:rsid w:val="00730A00"/>
    <w:rsid w:val="00730CDA"/>
    <w:rsid w:val="00731447"/>
    <w:rsid w:val="00731AF9"/>
    <w:rsid w:val="00731DA9"/>
    <w:rsid w:val="00731EA6"/>
    <w:rsid w:val="00731FA7"/>
    <w:rsid w:val="00732010"/>
    <w:rsid w:val="007320E8"/>
    <w:rsid w:val="00732136"/>
    <w:rsid w:val="00732211"/>
    <w:rsid w:val="00732A5A"/>
    <w:rsid w:val="007339AE"/>
    <w:rsid w:val="00733B12"/>
    <w:rsid w:val="007342C4"/>
    <w:rsid w:val="007343A6"/>
    <w:rsid w:val="007345FB"/>
    <w:rsid w:val="00734B6D"/>
    <w:rsid w:val="00734DD2"/>
    <w:rsid w:val="00735171"/>
    <w:rsid w:val="00735A01"/>
    <w:rsid w:val="00736193"/>
    <w:rsid w:val="0073626D"/>
    <w:rsid w:val="00736443"/>
    <w:rsid w:val="00736445"/>
    <w:rsid w:val="00736884"/>
    <w:rsid w:val="00736A84"/>
    <w:rsid w:val="00736B84"/>
    <w:rsid w:val="007373F0"/>
    <w:rsid w:val="007379F3"/>
    <w:rsid w:val="00737CB1"/>
    <w:rsid w:val="0074067C"/>
    <w:rsid w:val="007407AF"/>
    <w:rsid w:val="00740932"/>
    <w:rsid w:val="00740D2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9D2"/>
    <w:rsid w:val="00746B1D"/>
    <w:rsid w:val="007470BB"/>
    <w:rsid w:val="00747588"/>
    <w:rsid w:val="00747816"/>
    <w:rsid w:val="00747B3E"/>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D2B"/>
    <w:rsid w:val="00756EFE"/>
    <w:rsid w:val="00757431"/>
    <w:rsid w:val="00757D32"/>
    <w:rsid w:val="0076012A"/>
    <w:rsid w:val="0076017C"/>
    <w:rsid w:val="007608D7"/>
    <w:rsid w:val="00760A6F"/>
    <w:rsid w:val="00761C27"/>
    <w:rsid w:val="00761EE6"/>
    <w:rsid w:val="00762957"/>
    <w:rsid w:val="00762DB4"/>
    <w:rsid w:val="0076312F"/>
    <w:rsid w:val="007631A4"/>
    <w:rsid w:val="007632EA"/>
    <w:rsid w:val="007634F9"/>
    <w:rsid w:val="007638DA"/>
    <w:rsid w:val="00763CED"/>
    <w:rsid w:val="00763FC4"/>
    <w:rsid w:val="00764014"/>
    <w:rsid w:val="00764285"/>
    <w:rsid w:val="007645BB"/>
    <w:rsid w:val="007645E7"/>
    <w:rsid w:val="007646A3"/>
    <w:rsid w:val="00764831"/>
    <w:rsid w:val="00764B89"/>
    <w:rsid w:val="00764BDC"/>
    <w:rsid w:val="00764EBD"/>
    <w:rsid w:val="00765107"/>
    <w:rsid w:val="00765853"/>
    <w:rsid w:val="00765FC8"/>
    <w:rsid w:val="0076608C"/>
    <w:rsid w:val="00766357"/>
    <w:rsid w:val="0076641E"/>
    <w:rsid w:val="007669F8"/>
    <w:rsid w:val="00766BE5"/>
    <w:rsid w:val="00766F81"/>
    <w:rsid w:val="00767A59"/>
    <w:rsid w:val="007700D9"/>
    <w:rsid w:val="007702BB"/>
    <w:rsid w:val="007703CC"/>
    <w:rsid w:val="00770886"/>
    <w:rsid w:val="00770A12"/>
    <w:rsid w:val="00770B1A"/>
    <w:rsid w:val="00770CEA"/>
    <w:rsid w:val="00770D50"/>
    <w:rsid w:val="0077130D"/>
    <w:rsid w:val="00771987"/>
    <w:rsid w:val="00771F1C"/>
    <w:rsid w:val="007727B5"/>
    <w:rsid w:val="00772BB0"/>
    <w:rsid w:val="00772C65"/>
    <w:rsid w:val="00773499"/>
    <w:rsid w:val="007734CD"/>
    <w:rsid w:val="00773773"/>
    <w:rsid w:val="00773C74"/>
    <w:rsid w:val="00774593"/>
    <w:rsid w:val="00775395"/>
    <w:rsid w:val="0077541F"/>
    <w:rsid w:val="00775BFF"/>
    <w:rsid w:val="00775DDB"/>
    <w:rsid w:val="00776269"/>
    <w:rsid w:val="00776CF8"/>
    <w:rsid w:val="00776D50"/>
    <w:rsid w:val="0077783D"/>
    <w:rsid w:val="00777C3C"/>
    <w:rsid w:val="00777E67"/>
    <w:rsid w:val="00780010"/>
    <w:rsid w:val="0078039D"/>
    <w:rsid w:val="00780697"/>
    <w:rsid w:val="00780AC9"/>
    <w:rsid w:val="00780DC4"/>
    <w:rsid w:val="00780E00"/>
    <w:rsid w:val="0078109D"/>
    <w:rsid w:val="007818F8"/>
    <w:rsid w:val="007828DD"/>
    <w:rsid w:val="00782D28"/>
    <w:rsid w:val="00782E4E"/>
    <w:rsid w:val="00782FC0"/>
    <w:rsid w:val="00783086"/>
    <w:rsid w:val="0078368A"/>
    <w:rsid w:val="00783AC2"/>
    <w:rsid w:val="00784463"/>
    <w:rsid w:val="00784790"/>
    <w:rsid w:val="00784B69"/>
    <w:rsid w:val="00784D84"/>
    <w:rsid w:val="007860F3"/>
    <w:rsid w:val="007878D3"/>
    <w:rsid w:val="0079036A"/>
    <w:rsid w:val="0079038F"/>
    <w:rsid w:val="0079060C"/>
    <w:rsid w:val="00790A12"/>
    <w:rsid w:val="00790AFD"/>
    <w:rsid w:val="00790B19"/>
    <w:rsid w:val="00790BE7"/>
    <w:rsid w:val="00790F90"/>
    <w:rsid w:val="00791787"/>
    <w:rsid w:val="00792092"/>
    <w:rsid w:val="007939DA"/>
    <w:rsid w:val="0079416C"/>
    <w:rsid w:val="007942DD"/>
    <w:rsid w:val="00794598"/>
    <w:rsid w:val="00794C81"/>
    <w:rsid w:val="00794D6E"/>
    <w:rsid w:val="007956D0"/>
    <w:rsid w:val="00795CCC"/>
    <w:rsid w:val="007966C7"/>
    <w:rsid w:val="0079672B"/>
    <w:rsid w:val="00796F2E"/>
    <w:rsid w:val="00797220"/>
    <w:rsid w:val="00797502"/>
    <w:rsid w:val="00797722"/>
    <w:rsid w:val="00797F5D"/>
    <w:rsid w:val="007A0B87"/>
    <w:rsid w:val="007A12AD"/>
    <w:rsid w:val="007A12FE"/>
    <w:rsid w:val="007A1EFD"/>
    <w:rsid w:val="007A214E"/>
    <w:rsid w:val="007A2B21"/>
    <w:rsid w:val="007A2F9F"/>
    <w:rsid w:val="007A43CE"/>
    <w:rsid w:val="007A4558"/>
    <w:rsid w:val="007A4593"/>
    <w:rsid w:val="007A45D6"/>
    <w:rsid w:val="007A4CA0"/>
    <w:rsid w:val="007A4F52"/>
    <w:rsid w:val="007A4FE9"/>
    <w:rsid w:val="007A4FF6"/>
    <w:rsid w:val="007A5341"/>
    <w:rsid w:val="007A57ED"/>
    <w:rsid w:val="007A58E5"/>
    <w:rsid w:val="007A5C2E"/>
    <w:rsid w:val="007A5C72"/>
    <w:rsid w:val="007A5CDB"/>
    <w:rsid w:val="007A5E28"/>
    <w:rsid w:val="007A5E6E"/>
    <w:rsid w:val="007A61C4"/>
    <w:rsid w:val="007A6B75"/>
    <w:rsid w:val="007A7C7C"/>
    <w:rsid w:val="007A7E87"/>
    <w:rsid w:val="007A7EFF"/>
    <w:rsid w:val="007B050B"/>
    <w:rsid w:val="007B0FDD"/>
    <w:rsid w:val="007B10EE"/>
    <w:rsid w:val="007B11DA"/>
    <w:rsid w:val="007B14C2"/>
    <w:rsid w:val="007B173E"/>
    <w:rsid w:val="007B1C8B"/>
    <w:rsid w:val="007B1C98"/>
    <w:rsid w:val="007B38FD"/>
    <w:rsid w:val="007B3E80"/>
    <w:rsid w:val="007B4239"/>
    <w:rsid w:val="007B485A"/>
    <w:rsid w:val="007B5294"/>
    <w:rsid w:val="007B5407"/>
    <w:rsid w:val="007B589D"/>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418"/>
    <w:rsid w:val="007C2860"/>
    <w:rsid w:val="007C2BC3"/>
    <w:rsid w:val="007C2E62"/>
    <w:rsid w:val="007C3671"/>
    <w:rsid w:val="007C3A34"/>
    <w:rsid w:val="007C3FCB"/>
    <w:rsid w:val="007C49F6"/>
    <w:rsid w:val="007C4FC6"/>
    <w:rsid w:val="007C6111"/>
    <w:rsid w:val="007C6284"/>
    <w:rsid w:val="007C6608"/>
    <w:rsid w:val="007C6762"/>
    <w:rsid w:val="007C785C"/>
    <w:rsid w:val="007D01D7"/>
    <w:rsid w:val="007D047D"/>
    <w:rsid w:val="007D0B67"/>
    <w:rsid w:val="007D136E"/>
    <w:rsid w:val="007D1462"/>
    <w:rsid w:val="007D1C1E"/>
    <w:rsid w:val="007D25B7"/>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9E3"/>
    <w:rsid w:val="007E1A5B"/>
    <w:rsid w:val="007E22BF"/>
    <w:rsid w:val="007E24C9"/>
    <w:rsid w:val="007E289E"/>
    <w:rsid w:val="007E290B"/>
    <w:rsid w:val="007E2AC1"/>
    <w:rsid w:val="007E2D26"/>
    <w:rsid w:val="007E3553"/>
    <w:rsid w:val="007E3A95"/>
    <w:rsid w:val="007E3BCD"/>
    <w:rsid w:val="007E3FB4"/>
    <w:rsid w:val="007E4071"/>
    <w:rsid w:val="007E44BD"/>
    <w:rsid w:val="007E4A7D"/>
    <w:rsid w:val="007E4ABF"/>
    <w:rsid w:val="007E4C21"/>
    <w:rsid w:val="007E5B7A"/>
    <w:rsid w:val="007E6ED6"/>
    <w:rsid w:val="007E72AA"/>
    <w:rsid w:val="007E746D"/>
    <w:rsid w:val="007E7525"/>
    <w:rsid w:val="007E75B1"/>
    <w:rsid w:val="007F0256"/>
    <w:rsid w:val="007F0604"/>
    <w:rsid w:val="007F0DC3"/>
    <w:rsid w:val="007F15A7"/>
    <w:rsid w:val="007F1734"/>
    <w:rsid w:val="007F1947"/>
    <w:rsid w:val="007F23E1"/>
    <w:rsid w:val="007F2780"/>
    <w:rsid w:val="007F27FE"/>
    <w:rsid w:val="007F2B25"/>
    <w:rsid w:val="007F304B"/>
    <w:rsid w:val="007F3744"/>
    <w:rsid w:val="007F39CE"/>
    <w:rsid w:val="007F3ACC"/>
    <w:rsid w:val="007F3DC9"/>
    <w:rsid w:val="007F45B1"/>
    <w:rsid w:val="007F4A4B"/>
    <w:rsid w:val="007F4B39"/>
    <w:rsid w:val="007F5999"/>
    <w:rsid w:val="007F5A92"/>
    <w:rsid w:val="007F5CE5"/>
    <w:rsid w:val="007F5E32"/>
    <w:rsid w:val="007F6028"/>
    <w:rsid w:val="007F6705"/>
    <w:rsid w:val="007F6D53"/>
    <w:rsid w:val="007F6E98"/>
    <w:rsid w:val="007F70AB"/>
    <w:rsid w:val="007F70DA"/>
    <w:rsid w:val="007F7149"/>
    <w:rsid w:val="007F7296"/>
    <w:rsid w:val="007F744C"/>
    <w:rsid w:val="007F7AE2"/>
    <w:rsid w:val="007F7F1A"/>
    <w:rsid w:val="007F7FC6"/>
    <w:rsid w:val="00800D8A"/>
    <w:rsid w:val="00800FFA"/>
    <w:rsid w:val="0080147F"/>
    <w:rsid w:val="00801582"/>
    <w:rsid w:val="00801939"/>
    <w:rsid w:val="0080243C"/>
    <w:rsid w:val="008024B9"/>
    <w:rsid w:val="008028DD"/>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02DD"/>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4DF0"/>
    <w:rsid w:val="008153AE"/>
    <w:rsid w:val="008156D1"/>
    <w:rsid w:val="0081581E"/>
    <w:rsid w:val="00816294"/>
    <w:rsid w:val="0081631C"/>
    <w:rsid w:val="00816898"/>
    <w:rsid w:val="00816ADB"/>
    <w:rsid w:val="008173CC"/>
    <w:rsid w:val="00820879"/>
    <w:rsid w:val="00821622"/>
    <w:rsid w:val="008217E8"/>
    <w:rsid w:val="00821B30"/>
    <w:rsid w:val="0082203E"/>
    <w:rsid w:val="008223F1"/>
    <w:rsid w:val="0082252D"/>
    <w:rsid w:val="008229F2"/>
    <w:rsid w:val="00822B5C"/>
    <w:rsid w:val="00822E53"/>
    <w:rsid w:val="00823148"/>
    <w:rsid w:val="008231C9"/>
    <w:rsid w:val="00823223"/>
    <w:rsid w:val="00823DCC"/>
    <w:rsid w:val="00824D28"/>
    <w:rsid w:val="00825492"/>
    <w:rsid w:val="0082574B"/>
    <w:rsid w:val="00825DE4"/>
    <w:rsid w:val="00825F48"/>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3E03"/>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2C95"/>
    <w:rsid w:val="00842FDC"/>
    <w:rsid w:val="0084315C"/>
    <w:rsid w:val="0084352A"/>
    <w:rsid w:val="0084357F"/>
    <w:rsid w:val="008436A1"/>
    <w:rsid w:val="008438FF"/>
    <w:rsid w:val="0084408F"/>
    <w:rsid w:val="00844251"/>
    <w:rsid w:val="00844578"/>
    <w:rsid w:val="008449B0"/>
    <w:rsid w:val="00844BB1"/>
    <w:rsid w:val="00844F20"/>
    <w:rsid w:val="0084511E"/>
    <w:rsid w:val="0084512C"/>
    <w:rsid w:val="00845820"/>
    <w:rsid w:val="00845BD8"/>
    <w:rsid w:val="00845EB6"/>
    <w:rsid w:val="008465B9"/>
    <w:rsid w:val="0084749E"/>
    <w:rsid w:val="008474D9"/>
    <w:rsid w:val="008476F8"/>
    <w:rsid w:val="00847913"/>
    <w:rsid w:val="00847E38"/>
    <w:rsid w:val="00847F25"/>
    <w:rsid w:val="008502DA"/>
    <w:rsid w:val="008502EF"/>
    <w:rsid w:val="0085088C"/>
    <w:rsid w:val="00850998"/>
    <w:rsid w:val="00850A91"/>
    <w:rsid w:val="00850F67"/>
    <w:rsid w:val="00851185"/>
    <w:rsid w:val="0085131B"/>
    <w:rsid w:val="00851BDC"/>
    <w:rsid w:val="0085201A"/>
    <w:rsid w:val="00852931"/>
    <w:rsid w:val="00852BF0"/>
    <w:rsid w:val="008530D7"/>
    <w:rsid w:val="0085392E"/>
    <w:rsid w:val="008540B2"/>
    <w:rsid w:val="00854A52"/>
    <w:rsid w:val="0085551C"/>
    <w:rsid w:val="008558CC"/>
    <w:rsid w:val="00855AF6"/>
    <w:rsid w:val="00855C4C"/>
    <w:rsid w:val="008563D7"/>
    <w:rsid w:val="008569BD"/>
    <w:rsid w:val="00856CCB"/>
    <w:rsid w:val="00856D9A"/>
    <w:rsid w:val="008573A2"/>
    <w:rsid w:val="00857D01"/>
    <w:rsid w:val="0086117F"/>
    <w:rsid w:val="008611CD"/>
    <w:rsid w:val="0086199A"/>
    <w:rsid w:val="00862155"/>
    <w:rsid w:val="008621E8"/>
    <w:rsid w:val="008627E1"/>
    <w:rsid w:val="00862F19"/>
    <w:rsid w:val="00863044"/>
    <w:rsid w:val="0086310B"/>
    <w:rsid w:val="008640AA"/>
    <w:rsid w:val="0086479A"/>
    <w:rsid w:val="008647F3"/>
    <w:rsid w:val="00865282"/>
    <w:rsid w:val="008654C3"/>
    <w:rsid w:val="00865AA0"/>
    <w:rsid w:val="00865B0E"/>
    <w:rsid w:val="00865B8B"/>
    <w:rsid w:val="00866069"/>
    <w:rsid w:val="0086610C"/>
    <w:rsid w:val="00866350"/>
    <w:rsid w:val="008666D9"/>
    <w:rsid w:val="00866852"/>
    <w:rsid w:val="00866FE8"/>
    <w:rsid w:val="008671B7"/>
    <w:rsid w:val="00867255"/>
    <w:rsid w:val="008674A5"/>
    <w:rsid w:val="00867853"/>
    <w:rsid w:val="008678CB"/>
    <w:rsid w:val="0086798E"/>
    <w:rsid w:val="00867A40"/>
    <w:rsid w:val="00867D47"/>
    <w:rsid w:val="0087045C"/>
    <w:rsid w:val="00870B5F"/>
    <w:rsid w:val="00871267"/>
    <w:rsid w:val="008714BE"/>
    <w:rsid w:val="00871867"/>
    <w:rsid w:val="00871A7A"/>
    <w:rsid w:val="00872D1A"/>
    <w:rsid w:val="00872E80"/>
    <w:rsid w:val="00873CAB"/>
    <w:rsid w:val="00873CB1"/>
    <w:rsid w:val="008743DE"/>
    <w:rsid w:val="008746DE"/>
    <w:rsid w:val="008749FA"/>
    <w:rsid w:val="00875141"/>
    <w:rsid w:val="008751E6"/>
    <w:rsid w:val="00875D58"/>
    <w:rsid w:val="00875FCA"/>
    <w:rsid w:val="0087618A"/>
    <w:rsid w:val="00876599"/>
    <w:rsid w:val="00876BAC"/>
    <w:rsid w:val="00876C6B"/>
    <w:rsid w:val="00876D36"/>
    <w:rsid w:val="0087719A"/>
    <w:rsid w:val="00877329"/>
    <w:rsid w:val="00877E9A"/>
    <w:rsid w:val="00877F12"/>
    <w:rsid w:val="00880438"/>
    <w:rsid w:val="008812BB"/>
    <w:rsid w:val="00881433"/>
    <w:rsid w:val="00881637"/>
    <w:rsid w:val="00881707"/>
    <w:rsid w:val="00881AA8"/>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6C1E"/>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78"/>
    <w:rsid w:val="0089534A"/>
    <w:rsid w:val="00895389"/>
    <w:rsid w:val="00895CD6"/>
    <w:rsid w:val="00896415"/>
    <w:rsid w:val="00896D9D"/>
    <w:rsid w:val="00896F84"/>
    <w:rsid w:val="00897033"/>
    <w:rsid w:val="008974C9"/>
    <w:rsid w:val="00897754"/>
    <w:rsid w:val="0089794D"/>
    <w:rsid w:val="00897BA0"/>
    <w:rsid w:val="00897D1E"/>
    <w:rsid w:val="008A0071"/>
    <w:rsid w:val="008A02AD"/>
    <w:rsid w:val="008A02DA"/>
    <w:rsid w:val="008A088B"/>
    <w:rsid w:val="008A2C2B"/>
    <w:rsid w:val="008A2FBA"/>
    <w:rsid w:val="008A2FEA"/>
    <w:rsid w:val="008A3493"/>
    <w:rsid w:val="008A3614"/>
    <w:rsid w:val="008A3632"/>
    <w:rsid w:val="008A3666"/>
    <w:rsid w:val="008A4040"/>
    <w:rsid w:val="008A41C4"/>
    <w:rsid w:val="008A494F"/>
    <w:rsid w:val="008A49D2"/>
    <w:rsid w:val="008A4B2C"/>
    <w:rsid w:val="008A4C04"/>
    <w:rsid w:val="008A4CFB"/>
    <w:rsid w:val="008A4D18"/>
    <w:rsid w:val="008A5102"/>
    <w:rsid w:val="008A5AF7"/>
    <w:rsid w:val="008A6219"/>
    <w:rsid w:val="008A622F"/>
    <w:rsid w:val="008A6369"/>
    <w:rsid w:val="008A6731"/>
    <w:rsid w:val="008A6A4C"/>
    <w:rsid w:val="008A6B71"/>
    <w:rsid w:val="008A7739"/>
    <w:rsid w:val="008A797F"/>
    <w:rsid w:val="008A7DBB"/>
    <w:rsid w:val="008A7F6F"/>
    <w:rsid w:val="008B047F"/>
    <w:rsid w:val="008B071C"/>
    <w:rsid w:val="008B09EE"/>
    <w:rsid w:val="008B1043"/>
    <w:rsid w:val="008B18CE"/>
    <w:rsid w:val="008B1B90"/>
    <w:rsid w:val="008B1CD6"/>
    <w:rsid w:val="008B20B2"/>
    <w:rsid w:val="008B2509"/>
    <w:rsid w:val="008B269F"/>
    <w:rsid w:val="008B397D"/>
    <w:rsid w:val="008B3B1C"/>
    <w:rsid w:val="008B3BEB"/>
    <w:rsid w:val="008B4764"/>
    <w:rsid w:val="008B5109"/>
    <w:rsid w:val="008B53AB"/>
    <w:rsid w:val="008B5BC4"/>
    <w:rsid w:val="008B62F4"/>
    <w:rsid w:val="008B64CE"/>
    <w:rsid w:val="008B674F"/>
    <w:rsid w:val="008B6B69"/>
    <w:rsid w:val="008B6CF0"/>
    <w:rsid w:val="008B70FE"/>
    <w:rsid w:val="008B7142"/>
    <w:rsid w:val="008B7656"/>
    <w:rsid w:val="008B780E"/>
    <w:rsid w:val="008C0040"/>
    <w:rsid w:val="008C028A"/>
    <w:rsid w:val="008C05F3"/>
    <w:rsid w:val="008C0F63"/>
    <w:rsid w:val="008C0F92"/>
    <w:rsid w:val="008C1080"/>
    <w:rsid w:val="008C131A"/>
    <w:rsid w:val="008C186F"/>
    <w:rsid w:val="008C25CC"/>
    <w:rsid w:val="008C28C7"/>
    <w:rsid w:val="008C2CBA"/>
    <w:rsid w:val="008C2D29"/>
    <w:rsid w:val="008C3279"/>
    <w:rsid w:val="008C3407"/>
    <w:rsid w:val="008C3FF6"/>
    <w:rsid w:val="008C44FF"/>
    <w:rsid w:val="008C4839"/>
    <w:rsid w:val="008C4969"/>
    <w:rsid w:val="008C57B6"/>
    <w:rsid w:val="008C5868"/>
    <w:rsid w:val="008C5BFC"/>
    <w:rsid w:val="008C6058"/>
    <w:rsid w:val="008C612B"/>
    <w:rsid w:val="008C6B69"/>
    <w:rsid w:val="008C70AD"/>
    <w:rsid w:val="008C7405"/>
    <w:rsid w:val="008C78DF"/>
    <w:rsid w:val="008C7D55"/>
    <w:rsid w:val="008C7F10"/>
    <w:rsid w:val="008C7F4D"/>
    <w:rsid w:val="008D0189"/>
    <w:rsid w:val="008D0688"/>
    <w:rsid w:val="008D1464"/>
    <w:rsid w:val="008D1CA0"/>
    <w:rsid w:val="008D258F"/>
    <w:rsid w:val="008D276E"/>
    <w:rsid w:val="008D35CD"/>
    <w:rsid w:val="008D44F7"/>
    <w:rsid w:val="008D4C63"/>
    <w:rsid w:val="008D4C85"/>
    <w:rsid w:val="008D4E04"/>
    <w:rsid w:val="008D50BB"/>
    <w:rsid w:val="008D5541"/>
    <w:rsid w:val="008D5C81"/>
    <w:rsid w:val="008D5EBF"/>
    <w:rsid w:val="008D7641"/>
    <w:rsid w:val="008D774E"/>
    <w:rsid w:val="008E01AC"/>
    <w:rsid w:val="008E0421"/>
    <w:rsid w:val="008E074A"/>
    <w:rsid w:val="008E10FD"/>
    <w:rsid w:val="008E11B9"/>
    <w:rsid w:val="008E1538"/>
    <w:rsid w:val="008E274C"/>
    <w:rsid w:val="008E2CD8"/>
    <w:rsid w:val="008E3217"/>
    <w:rsid w:val="008E336D"/>
    <w:rsid w:val="008E3773"/>
    <w:rsid w:val="008E3F0E"/>
    <w:rsid w:val="008E42F8"/>
    <w:rsid w:val="008E44BC"/>
    <w:rsid w:val="008E45B9"/>
    <w:rsid w:val="008E45E9"/>
    <w:rsid w:val="008E54D5"/>
    <w:rsid w:val="008E5771"/>
    <w:rsid w:val="008E5B93"/>
    <w:rsid w:val="008E5CD0"/>
    <w:rsid w:val="008E6A1E"/>
    <w:rsid w:val="008E6BAB"/>
    <w:rsid w:val="008E6CB7"/>
    <w:rsid w:val="008E793F"/>
    <w:rsid w:val="008E7DFA"/>
    <w:rsid w:val="008F11C6"/>
    <w:rsid w:val="008F161C"/>
    <w:rsid w:val="008F1A87"/>
    <w:rsid w:val="008F2545"/>
    <w:rsid w:val="008F2A83"/>
    <w:rsid w:val="008F3218"/>
    <w:rsid w:val="008F397D"/>
    <w:rsid w:val="008F3BAA"/>
    <w:rsid w:val="008F4541"/>
    <w:rsid w:val="008F477F"/>
    <w:rsid w:val="008F4B60"/>
    <w:rsid w:val="008F4C54"/>
    <w:rsid w:val="008F5605"/>
    <w:rsid w:val="008F563E"/>
    <w:rsid w:val="008F591D"/>
    <w:rsid w:val="008F5938"/>
    <w:rsid w:val="008F5B2A"/>
    <w:rsid w:val="008F5ED5"/>
    <w:rsid w:val="008F694A"/>
    <w:rsid w:val="008F6B17"/>
    <w:rsid w:val="008F77CF"/>
    <w:rsid w:val="008F7900"/>
    <w:rsid w:val="0090065D"/>
    <w:rsid w:val="00900D40"/>
    <w:rsid w:val="00900E7E"/>
    <w:rsid w:val="0090111F"/>
    <w:rsid w:val="0090159B"/>
    <w:rsid w:val="00901AA7"/>
    <w:rsid w:val="00902230"/>
    <w:rsid w:val="009025E9"/>
    <w:rsid w:val="00903A52"/>
    <w:rsid w:val="009040E6"/>
    <w:rsid w:val="009044C2"/>
    <w:rsid w:val="0090482B"/>
    <w:rsid w:val="00904D2F"/>
    <w:rsid w:val="00905060"/>
    <w:rsid w:val="0090561D"/>
    <w:rsid w:val="00905A2C"/>
    <w:rsid w:val="00905C16"/>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92C"/>
    <w:rsid w:val="00912D26"/>
    <w:rsid w:val="009137FC"/>
    <w:rsid w:val="00913977"/>
    <w:rsid w:val="00913FA0"/>
    <w:rsid w:val="00914203"/>
    <w:rsid w:val="00914BF1"/>
    <w:rsid w:val="009163F2"/>
    <w:rsid w:val="00916A6B"/>
    <w:rsid w:val="009173E0"/>
    <w:rsid w:val="0091760A"/>
    <w:rsid w:val="0091787D"/>
    <w:rsid w:val="00917F6F"/>
    <w:rsid w:val="009204A0"/>
    <w:rsid w:val="009204CF"/>
    <w:rsid w:val="00920531"/>
    <w:rsid w:val="00920BE1"/>
    <w:rsid w:val="00920CE8"/>
    <w:rsid w:val="00921BE7"/>
    <w:rsid w:val="00921F56"/>
    <w:rsid w:val="009228DD"/>
    <w:rsid w:val="00922F09"/>
    <w:rsid w:val="00923172"/>
    <w:rsid w:val="009231C2"/>
    <w:rsid w:val="00923245"/>
    <w:rsid w:val="0092445C"/>
    <w:rsid w:val="00924A8A"/>
    <w:rsid w:val="0092560D"/>
    <w:rsid w:val="00925757"/>
    <w:rsid w:val="00925867"/>
    <w:rsid w:val="00925DD5"/>
    <w:rsid w:val="0092649C"/>
    <w:rsid w:val="009268A8"/>
    <w:rsid w:val="0092752C"/>
    <w:rsid w:val="00927C73"/>
    <w:rsid w:val="00927DDF"/>
    <w:rsid w:val="00927E27"/>
    <w:rsid w:val="00927F34"/>
    <w:rsid w:val="00930216"/>
    <w:rsid w:val="00930A51"/>
    <w:rsid w:val="00930D5D"/>
    <w:rsid w:val="00930F3B"/>
    <w:rsid w:val="00931588"/>
    <w:rsid w:val="00931A98"/>
    <w:rsid w:val="009321E6"/>
    <w:rsid w:val="0093234D"/>
    <w:rsid w:val="0093336C"/>
    <w:rsid w:val="009335CA"/>
    <w:rsid w:val="00933951"/>
    <w:rsid w:val="00934469"/>
    <w:rsid w:val="00934643"/>
    <w:rsid w:val="00934780"/>
    <w:rsid w:val="009348A1"/>
    <w:rsid w:val="00934ED1"/>
    <w:rsid w:val="00935493"/>
    <w:rsid w:val="009356A2"/>
    <w:rsid w:val="00935D20"/>
    <w:rsid w:val="00936291"/>
    <w:rsid w:val="00936703"/>
    <w:rsid w:val="00936ED8"/>
    <w:rsid w:val="009370E1"/>
    <w:rsid w:val="009370FC"/>
    <w:rsid w:val="00937961"/>
    <w:rsid w:val="00937B32"/>
    <w:rsid w:val="00937C62"/>
    <w:rsid w:val="00940600"/>
    <w:rsid w:val="00940AC3"/>
    <w:rsid w:val="00940BD8"/>
    <w:rsid w:val="00940DB8"/>
    <w:rsid w:val="00941155"/>
    <w:rsid w:val="009415D0"/>
    <w:rsid w:val="00941815"/>
    <w:rsid w:val="00941BD9"/>
    <w:rsid w:val="00941C32"/>
    <w:rsid w:val="009423D8"/>
    <w:rsid w:val="009425F9"/>
    <w:rsid w:val="00942FC0"/>
    <w:rsid w:val="009435B6"/>
    <w:rsid w:val="0094373F"/>
    <w:rsid w:val="0094481F"/>
    <w:rsid w:val="00944BCB"/>
    <w:rsid w:val="00944F41"/>
    <w:rsid w:val="0094537F"/>
    <w:rsid w:val="009453B7"/>
    <w:rsid w:val="00945823"/>
    <w:rsid w:val="00945833"/>
    <w:rsid w:val="00945D36"/>
    <w:rsid w:val="00945FC0"/>
    <w:rsid w:val="009463E2"/>
    <w:rsid w:val="009464C8"/>
    <w:rsid w:val="009465CB"/>
    <w:rsid w:val="00946B9E"/>
    <w:rsid w:val="00947469"/>
    <w:rsid w:val="009509FD"/>
    <w:rsid w:val="00950A09"/>
    <w:rsid w:val="00950CE7"/>
    <w:rsid w:val="00951AE4"/>
    <w:rsid w:val="00952885"/>
    <w:rsid w:val="00953349"/>
    <w:rsid w:val="00954A06"/>
    <w:rsid w:val="00954B9B"/>
    <w:rsid w:val="00955481"/>
    <w:rsid w:val="00955679"/>
    <w:rsid w:val="00955916"/>
    <w:rsid w:val="009567F9"/>
    <w:rsid w:val="00956846"/>
    <w:rsid w:val="00956C78"/>
    <w:rsid w:val="00956CDF"/>
    <w:rsid w:val="00956D70"/>
    <w:rsid w:val="009572D6"/>
    <w:rsid w:val="00960533"/>
    <w:rsid w:val="009605C7"/>
    <w:rsid w:val="00960746"/>
    <w:rsid w:val="00960888"/>
    <w:rsid w:val="00960E77"/>
    <w:rsid w:val="00961311"/>
    <w:rsid w:val="00961651"/>
    <w:rsid w:val="00961B6C"/>
    <w:rsid w:val="00962055"/>
    <w:rsid w:val="0096213D"/>
    <w:rsid w:val="00962A3E"/>
    <w:rsid w:val="00962A99"/>
    <w:rsid w:val="00962D3C"/>
    <w:rsid w:val="00963142"/>
    <w:rsid w:val="0096321E"/>
    <w:rsid w:val="00963273"/>
    <w:rsid w:val="0096341A"/>
    <w:rsid w:val="00963453"/>
    <w:rsid w:val="009640E4"/>
    <w:rsid w:val="00964151"/>
    <w:rsid w:val="00964425"/>
    <w:rsid w:val="00964D2B"/>
    <w:rsid w:val="009659B5"/>
    <w:rsid w:val="00965E56"/>
    <w:rsid w:val="00965F20"/>
    <w:rsid w:val="00966232"/>
    <w:rsid w:val="009664C7"/>
    <w:rsid w:val="009665E0"/>
    <w:rsid w:val="009667B6"/>
    <w:rsid w:val="009671CC"/>
    <w:rsid w:val="00967978"/>
    <w:rsid w:val="0097016F"/>
    <w:rsid w:val="0097047F"/>
    <w:rsid w:val="00970970"/>
    <w:rsid w:val="00970BD6"/>
    <w:rsid w:val="00970ECC"/>
    <w:rsid w:val="00970F83"/>
    <w:rsid w:val="00971DB8"/>
    <w:rsid w:val="009721D8"/>
    <w:rsid w:val="009725D7"/>
    <w:rsid w:val="009732AB"/>
    <w:rsid w:val="00974113"/>
    <w:rsid w:val="00974183"/>
    <w:rsid w:val="0097666D"/>
    <w:rsid w:val="00977D86"/>
    <w:rsid w:val="00977E01"/>
    <w:rsid w:val="00980FD5"/>
    <w:rsid w:val="009814BA"/>
    <w:rsid w:val="0098183B"/>
    <w:rsid w:val="00981B3B"/>
    <w:rsid w:val="00981D62"/>
    <w:rsid w:val="00981DF3"/>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A54"/>
    <w:rsid w:val="00986AB1"/>
    <w:rsid w:val="00986BDD"/>
    <w:rsid w:val="00986D96"/>
    <w:rsid w:val="009900C7"/>
    <w:rsid w:val="009903AF"/>
    <w:rsid w:val="0099046B"/>
    <w:rsid w:val="00991116"/>
    <w:rsid w:val="00992524"/>
    <w:rsid w:val="0099281C"/>
    <w:rsid w:val="00992AEB"/>
    <w:rsid w:val="00992B64"/>
    <w:rsid w:val="00992ECB"/>
    <w:rsid w:val="0099305B"/>
    <w:rsid w:val="00993870"/>
    <w:rsid w:val="009939D8"/>
    <w:rsid w:val="00993E62"/>
    <w:rsid w:val="00994642"/>
    <w:rsid w:val="00994811"/>
    <w:rsid w:val="009966DC"/>
    <w:rsid w:val="00997536"/>
    <w:rsid w:val="009977B7"/>
    <w:rsid w:val="00997957"/>
    <w:rsid w:val="00997B3C"/>
    <w:rsid w:val="009A0411"/>
    <w:rsid w:val="009A0427"/>
    <w:rsid w:val="009A0550"/>
    <w:rsid w:val="009A067B"/>
    <w:rsid w:val="009A0733"/>
    <w:rsid w:val="009A167C"/>
    <w:rsid w:val="009A21D3"/>
    <w:rsid w:val="009A2D35"/>
    <w:rsid w:val="009A30FD"/>
    <w:rsid w:val="009A336C"/>
    <w:rsid w:val="009A38D8"/>
    <w:rsid w:val="009A39E3"/>
    <w:rsid w:val="009A4750"/>
    <w:rsid w:val="009A4884"/>
    <w:rsid w:val="009A4B7B"/>
    <w:rsid w:val="009A4F7F"/>
    <w:rsid w:val="009A4FB1"/>
    <w:rsid w:val="009A519B"/>
    <w:rsid w:val="009A5411"/>
    <w:rsid w:val="009A57A9"/>
    <w:rsid w:val="009A6087"/>
    <w:rsid w:val="009A6129"/>
    <w:rsid w:val="009A6CD0"/>
    <w:rsid w:val="009A6E18"/>
    <w:rsid w:val="009A78ED"/>
    <w:rsid w:val="009A7B00"/>
    <w:rsid w:val="009B013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3DD0"/>
    <w:rsid w:val="009B420C"/>
    <w:rsid w:val="009B4CB4"/>
    <w:rsid w:val="009B51C7"/>
    <w:rsid w:val="009B5328"/>
    <w:rsid w:val="009B5413"/>
    <w:rsid w:val="009B5A77"/>
    <w:rsid w:val="009B6CD8"/>
    <w:rsid w:val="009B7D75"/>
    <w:rsid w:val="009B7F88"/>
    <w:rsid w:val="009C000B"/>
    <w:rsid w:val="009C0097"/>
    <w:rsid w:val="009C0114"/>
    <w:rsid w:val="009C0C35"/>
    <w:rsid w:val="009C0D53"/>
    <w:rsid w:val="009C1262"/>
    <w:rsid w:val="009C1B7D"/>
    <w:rsid w:val="009C1D6A"/>
    <w:rsid w:val="009C1E3C"/>
    <w:rsid w:val="009C1EC8"/>
    <w:rsid w:val="009C1F45"/>
    <w:rsid w:val="009C2060"/>
    <w:rsid w:val="009C209B"/>
    <w:rsid w:val="009C2DDE"/>
    <w:rsid w:val="009C32C7"/>
    <w:rsid w:val="009C3656"/>
    <w:rsid w:val="009C392E"/>
    <w:rsid w:val="009C3B5D"/>
    <w:rsid w:val="009C3BF1"/>
    <w:rsid w:val="009C458C"/>
    <w:rsid w:val="009C458E"/>
    <w:rsid w:val="009C4704"/>
    <w:rsid w:val="009C4A36"/>
    <w:rsid w:val="009C4D99"/>
    <w:rsid w:val="009C519E"/>
    <w:rsid w:val="009C52CB"/>
    <w:rsid w:val="009C54C1"/>
    <w:rsid w:val="009C5587"/>
    <w:rsid w:val="009C58B4"/>
    <w:rsid w:val="009C5957"/>
    <w:rsid w:val="009C5A97"/>
    <w:rsid w:val="009C5F02"/>
    <w:rsid w:val="009C6665"/>
    <w:rsid w:val="009C6A3A"/>
    <w:rsid w:val="009C7250"/>
    <w:rsid w:val="009C7691"/>
    <w:rsid w:val="009C76FD"/>
    <w:rsid w:val="009C7C9B"/>
    <w:rsid w:val="009C7CE7"/>
    <w:rsid w:val="009D01BF"/>
    <w:rsid w:val="009D05A5"/>
    <w:rsid w:val="009D0A75"/>
    <w:rsid w:val="009D111E"/>
    <w:rsid w:val="009D127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5B40"/>
    <w:rsid w:val="009D5B7E"/>
    <w:rsid w:val="009D60EF"/>
    <w:rsid w:val="009D668B"/>
    <w:rsid w:val="009D66E2"/>
    <w:rsid w:val="009D75B8"/>
    <w:rsid w:val="009E00FD"/>
    <w:rsid w:val="009E0938"/>
    <w:rsid w:val="009E0ABC"/>
    <w:rsid w:val="009E0EED"/>
    <w:rsid w:val="009E1FCC"/>
    <w:rsid w:val="009E222A"/>
    <w:rsid w:val="009E2269"/>
    <w:rsid w:val="009E27A7"/>
    <w:rsid w:val="009E2EE8"/>
    <w:rsid w:val="009E2EEB"/>
    <w:rsid w:val="009E3361"/>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0D7"/>
    <w:rsid w:val="009E728E"/>
    <w:rsid w:val="009E75C1"/>
    <w:rsid w:val="009E775E"/>
    <w:rsid w:val="009E7E61"/>
    <w:rsid w:val="009F0423"/>
    <w:rsid w:val="009F0961"/>
    <w:rsid w:val="009F13EE"/>
    <w:rsid w:val="009F15B7"/>
    <w:rsid w:val="009F1A8A"/>
    <w:rsid w:val="009F2287"/>
    <w:rsid w:val="009F26B9"/>
    <w:rsid w:val="009F2A87"/>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862"/>
    <w:rsid w:val="00A01A77"/>
    <w:rsid w:val="00A0219F"/>
    <w:rsid w:val="00A026DC"/>
    <w:rsid w:val="00A02BE8"/>
    <w:rsid w:val="00A03A0C"/>
    <w:rsid w:val="00A03AAF"/>
    <w:rsid w:val="00A049C1"/>
    <w:rsid w:val="00A054E7"/>
    <w:rsid w:val="00A05821"/>
    <w:rsid w:val="00A05DFB"/>
    <w:rsid w:val="00A06460"/>
    <w:rsid w:val="00A06DCB"/>
    <w:rsid w:val="00A06E73"/>
    <w:rsid w:val="00A070DA"/>
    <w:rsid w:val="00A0778F"/>
    <w:rsid w:val="00A1001A"/>
    <w:rsid w:val="00A10082"/>
    <w:rsid w:val="00A101FF"/>
    <w:rsid w:val="00A10568"/>
    <w:rsid w:val="00A10D43"/>
    <w:rsid w:val="00A1131E"/>
    <w:rsid w:val="00A11E96"/>
    <w:rsid w:val="00A12539"/>
    <w:rsid w:val="00A1320E"/>
    <w:rsid w:val="00A137F2"/>
    <w:rsid w:val="00A13E05"/>
    <w:rsid w:val="00A144FC"/>
    <w:rsid w:val="00A14792"/>
    <w:rsid w:val="00A14842"/>
    <w:rsid w:val="00A14DD4"/>
    <w:rsid w:val="00A15910"/>
    <w:rsid w:val="00A16B35"/>
    <w:rsid w:val="00A16DA1"/>
    <w:rsid w:val="00A17453"/>
    <w:rsid w:val="00A17A17"/>
    <w:rsid w:val="00A17AE6"/>
    <w:rsid w:val="00A17B55"/>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5DF8"/>
    <w:rsid w:val="00A26006"/>
    <w:rsid w:val="00A2677B"/>
    <w:rsid w:val="00A26789"/>
    <w:rsid w:val="00A27144"/>
    <w:rsid w:val="00A272EF"/>
    <w:rsid w:val="00A2757A"/>
    <w:rsid w:val="00A27858"/>
    <w:rsid w:val="00A27B91"/>
    <w:rsid w:val="00A301A4"/>
    <w:rsid w:val="00A309C8"/>
    <w:rsid w:val="00A31376"/>
    <w:rsid w:val="00A31F4B"/>
    <w:rsid w:val="00A32254"/>
    <w:rsid w:val="00A323F7"/>
    <w:rsid w:val="00A328CF"/>
    <w:rsid w:val="00A32EFD"/>
    <w:rsid w:val="00A3311F"/>
    <w:rsid w:val="00A332B0"/>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55F"/>
    <w:rsid w:val="00A4161C"/>
    <w:rsid w:val="00A41EFC"/>
    <w:rsid w:val="00A43184"/>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961"/>
    <w:rsid w:val="00A50E1B"/>
    <w:rsid w:val="00A518EA"/>
    <w:rsid w:val="00A52111"/>
    <w:rsid w:val="00A523FD"/>
    <w:rsid w:val="00A524D1"/>
    <w:rsid w:val="00A526ED"/>
    <w:rsid w:val="00A52B17"/>
    <w:rsid w:val="00A53209"/>
    <w:rsid w:val="00A533FC"/>
    <w:rsid w:val="00A536B0"/>
    <w:rsid w:val="00A53A90"/>
    <w:rsid w:val="00A540E1"/>
    <w:rsid w:val="00A549C9"/>
    <w:rsid w:val="00A54AA0"/>
    <w:rsid w:val="00A54E7B"/>
    <w:rsid w:val="00A5638B"/>
    <w:rsid w:val="00A5656D"/>
    <w:rsid w:val="00A57D4C"/>
    <w:rsid w:val="00A57FF7"/>
    <w:rsid w:val="00A600CC"/>
    <w:rsid w:val="00A6072B"/>
    <w:rsid w:val="00A60957"/>
    <w:rsid w:val="00A60B6E"/>
    <w:rsid w:val="00A60DEE"/>
    <w:rsid w:val="00A60E08"/>
    <w:rsid w:val="00A60E22"/>
    <w:rsid w:val="00A6116A"/>
    <w:rsid w:val="00A612B5"/>
    <w:rsid w:val="00A6133D"/>
    <w:rsid w:val="00A61357"/>
    <w:rsid w:val="00A621AC"/>
    <w:rsid w:val="00A625DF"/>
    <w:rsid w:val="00A62A3E"/>
    <w:rsid w:val="00A62C6C"/>
    <w:rsid w:val="00A631D8"/>
    <w:rsid w:val="00A6356C"/>
    <w:rsid w:val="00A63E70"/>
    <w:rsid w:val="00A644F3"/>
    <w:rsid w:val="00A64B26"/>
    <w:rsid w:val="00A65713"/>
    <w:rsid w:val="00A658CE"/>
    <w:rsid w:val="00A65BAF"/>
    <w:rsid w:val="00A6608B"/>
    <w:rsid w:val="00A664B7"/>
    <w:rsid w:val="00A671C5"/>
    <w:rsid w:val="00A67246"/>
    <w:rsid w:val="00A677C0"/>
    <w:rsid w:val="00A678D5"/>
    <w:rsid w:val="00A67CED"/>
    <w:rsid w:val="00A67F2F"/>
    <w:rsid w:val="00A70172"/>
    <w:rsid w:val="00A70683"/>
    <w:rsid w:val="00A7096D"/>
    <w:rsid w:val="00A70B40"/>
    <w:rsid w:val="00A71007"/>
    <w:rsid w:val="00A710C3"/>
    <w:rsid w:val="00A71286"/>
    <w:rsid w:val="00A718C9"/>
    <w:rsid w:val="00A71AEC"/>
    <w:rsid w:val="00A72E1D"/>
    <w:rsid w:val="00A72FBC"/>
    <w:rsid w:val="00A7315C"/>
    <w:rsid w:val="00A735BD"/>
    <w:rsid w:val="00A739B3"/>
    <w:rsid w:val="00A73ECA"/>
    <w:rsid w:val="00A74050"/>
    <w:rsid w:val="00A74089"/>
    <w:rsid w:val="00A74D6D"/>
    <w:rsid w:val="00A74F03"/>
    <w:rsid w:val="00A75431"/>
    <w:rsid w:val="00A7601A"/>
    <w:rsid w:val="00A761C3"/>
    <w:rsid w:val="00A76DA0"/>
    <w:rsid w:val="00A771B7"/>
    <w:rsid w:val="00A77222"/>
    <w:rsid w:val="00A77A49"/>
    <w:rsid w:val="00A77E21"/>
    <w:rsid w:val="00A77F97"/>
    <w:rsid w:val="00A77FF3"/>
    <w:rsid w:val="00A8052D"/>
    <w:rsid w:val="00A805AD"/>
    <w:rsid w:val="00A80624"/>
    <w:rsid w:val="00A80DB4"/>
    <w:rsid w:val="00A80F2B"/>
    <w:rsid w:val="00A8107C"/>
    <w:rsid w:val="00A812A0"/>
    <w:rsid w:val="00A812F5"/>
    <w:rsid w:val="00A816EF"/>
    <w:rsid w:val="00A81A07"/>
    <w:rsid w:val="00A81A84"/>
    <w:rsid w:val="00A81DA6"/>
    <w:rsid w:val="00A82B59"/>
    <w:rsid w:val="00A82BDB"/>
    <w:rsid w:val="00A83806"/>
    <w:rsid w:val="00A83831"/>
    <w:rsid w:val="00A840AD"/>
    <w:rsid w:val="00A84530"/>
    <w:rsid w:val="00A8459F"/>
    <w:rsid w:val="00A8523B"/>
    <w:rsid w:val="00A85CE6"/>
    <w:rsid w:val="00A8666B"/>
    <w:rsid w:val="00A877AD"/>
    <w:rsid w:val="00A87AB4"/>
    <w:rsid w:val="00A87B07"/>
    <w:rsid w:val="00A9062C"/>
    <w:rsid w:val="00A913C7"/>
    <w:rsid w:val="00A91941"/>
    <w:rsid w:val="00A91A55"/>
    <w:rsid w:val="00A9217C"/>
    <w:rsid w:val="00A92AB8"/>
    <w:rsid w:val="00A92FE9"/>
    <w:rsid w:val="00A93446"/>
    <w:rsid w:val="00A942EF"/>
    <w:rsid w:val="00A94796"/>
    <w:rsid w:val="00A94820"/>
    <w:rsid w:val="00A95113"/>
    <w:rsid w:val="00A95C89"/>
    <w:rsid w:val="00A960DD"/>
    <w:rsid w:val="00A96694"/>
    <w:rsid w:val="00A9676C"/>
    <w:rsid w:val="00A968F4"/>
    <w:rsid w:val="00A971B2"/>
    <w:rsid w:val="00A97759"/>
    <w:rsid w:val="00A97A34"/>
    <w:rsid w:val="00A97BE0"/>
    <w:rsid w:val="00AA0098"/>
    <w:rsid w:val="00AA0190"/>
    <w:rsid w:val="00AA02D0"/>
    <w:rsid w:val="00AA0493"/>
    <w:rsid w:val="00AA0E4F"/>
    <w:rsid w:val="00AA19D0"/>
    <w:rsid w:val="00AA20D6"/>
    <w:rsid w:val="00AA238E"/>
    <w:rsid w:val="00AA2E97"/>
    <w:rsid w:val="00AA347A"/>
    <w:rsid w:val="00AA3EFA"/>
    <w:rsid w:val="00AA42FB"/>
    <w:rsid w:val="00AA4960"/>
    <w:rsid w:val="00AA4D19"/>
    <w:rsid w:val="00AA4D47"/>
    <w:rsid w:val="00AA4FC9"/>
    <w:rsid w:val="00AA51EE"/>
    <w:rsid w:val="00AA54B6"/>
    <w:rsid w:val="00AA59F8"/>
    <w:rsid w:val="00AA5A61"/>
    <w:rsid w:val="00AA671E"/>
    <w:rsid w:val="00AA6941"/>
    <w:rsid w:val="00AA74E6"/>
    <w:rsid w:val="00AA752A"/>
    <w:rsid w:val="00AA77D4"/>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339"/>
    <w:rsid w:val="00AB4865"/>
    <w:rsid w:val="00AB4C44"/>
    <w:rsid w:val="00AB4D2A"/>
    <w:rsid w:val="00AB5A53"/>
    <w:rsid w:val="00AB5A98"/>
    <w:rsid w:val="00AB653E"/>
    <w:rsid w:val="00AB789F"/>
    <w:rsid w:val="00AC0119"/>
    <w:rsid w:val="00AC0750"/>
    <w:rsid w:val="00AC0CFA"/>
    <w:rsid w:val="00AC0D3A"/>
    <w:rsid w:val="00AC0E3E"/>
    <w:rsid w:val="00AC0E9F"/>
    <w:rsid w:val="00AC0F32"/>
    <w:rsid w:val="00AC12FC"/>
    <w:rsid w:val="00AC1A4E"/>
    <w:rsid w:val="00AC20AD"/>
    <w:rsid w:val="00AC238C"/>
    <w:rsid w:val="00AC3078"/>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B53"/>
    <w:rsid w:val="00AD300B"/>
    <w:rsid w:val="00AD3268"/>
    <w:rsid w:val="00AD378F"/>
    <w:rsid w:val="00AD545D"/>
    <w:rsid w:val="00AD5795"/>
    <w:rsid w:val="00AD5962"/>
    <w:rsid w:val="00AD5A35"/>
    <w:rsid w:val="00AD69D2"/>
    <w:rsid w:val="00AD6B4F"/>
    <w:rsid w:val="00AD72A3"/>
    <w:rsid w:val="00AD733A"/>
    <w:rsid w:val="00AD741B"/>
    <w:rsid w:val="00AD7A23"/>
    <w:rsid w:val="00AE0042"/>
    <w:rsid w:val="00AE0274"/>
    <w:rsid w:val="00AE0393"/>
    <w:rsid w:val="00AE060C"/>
    <w:rsid w:val="00AE1403"/>
    <w:rsid w:val="00AE148B"/>
    <w:rsid w:val="00AE18CD"/>
    <w:rsid w:val="00AE21B4"/>
    <w:rsid w:val="00AE246C"/>
    <w:rsid w:val="00AE2C71"/>
    <w:rsid w:val="00AE3AC0"/>
    <w:rsid w:val="00AE3F39"/>
    <w:rsid w:val="00AE4342"/>
    <w:rsid w:val="00AE465E"/>
    <w:rsid w:val="00AE4B30"/>
    <w:rsid w:val="00AE4C83"/>
    <w:rsid w:val="00AE50A7"/>
    <w:rsid w:val="00AE53E7"/>
    <w:rsid w:val="00AE543D"/>
    <w:rsid w:val="00AE56A1"/>
    <w:rsid w:val="00AE586B"/>
    <w:rsid w:val="00AE5CC7"/>
    <w:rsid w:val="00AE60F0"/>
    <w:rsid w:val="00AE6243"/>
    <w:rsid w:val="00AE6994"/>
    <w:rsid w:val="00AE71F3"/>
    <w:rsid w:val="00AE7A45"/>
    <w:rsid w:val="00AE7ACF"/>
    <w:rsid w:val="00AE7BA7"/>
    <w:rsid w:val="00AE7C1C"/>
    <w:rsid w:val="00AE7CCC"/>
    <w:rsid w:val="00AF02A0"/>
    <w:rsid w:val="00AF042E"/>
    <w:rsid w:val="00AF11FA"/>
    <w:rsid w:val="00AF15B8"/>
    <w:rsid w:val="00AF16D1"/>
    <w:rsid w:val="00AF19F2"/>
    <w:rsid w:val="00AF21A2"/>
    <w:rsid w:val="00AF286E"/>
    <w:rsid w:val="00AF33A3"/>
    <w:rsid w:val="00AF33F6"/>
    <w:rsid w:val="00AF361C"/>
    <w:rsid w:val="00AF39F8"/>
    <w:rsid w:val="00AF3BA1"/>
    <w:rsid w:val="00AF405D"/>
    <w:rsid w:val="00AF41E3"/>
    <w:rsid w:val="00AF4241"/>
    <w:rsid w:val="00AF51D3"/>
    <w:rsid w:val="00AF623E"/>
    <w:rsid w:val="00AF62F1"/>
    <w:rsid w:val="00AF6491"/>
    <w:rsid w:val="00AF6FB9"/>
    <w:rsid w:val="00AF709C"/>
    <w:rsid w:val="00AF764A"/>
    <w:rsid w:val="00B0051A"/>
    <w:rsid w:val="00B006E8"/>
    <w:rsid w:val="00B0104D"/>
    <w:rsid w:val="00B010FE"/>
    <w:rsid w:val="00B011A3"/>
    <w:rsid w:val="00B01619"/>
    <w:rsid w:val="00B017B4"/>
    <w:rsid w:val="00B01CDA"/>
    <w:rsid w:val="00B022FC"/>
    <w:rsid w:val="00B02469"/>
    <w:rsid w:val="00B02895"/>
    <w:rsid w:val="00B0289D"/>
    <w:rsid w:val="00B02B6D"/>
    <w:rsid w:val="00B03CD6"/>
    <w:rsid w:val="00B0451B"/>
    <w:rsid w:val="00B04944"/>
    <w:rsid w:val="00B04B7C"/>
    <w:rsid w:val="00B0537A"/>
    <w:rsid w:val="00B05687"/>
    <w:rsid w:val="00B05EB5"/>
    <w:rsid w:val="00B06437"/>
    <w:rsid w:val="00B069FC"/>
    <w:rsid w:val="00B06DFC"/>
    <w:rsid w:val="00B07275"/>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DF0"/>
    <w:rsid w:val="00B1695B"/>
    <w:rsid w:val="00B17D65"/>
    <w:rsid w:val="00B20159"/>
    <w:rsid w:val="00B203BF"/>
    <w:rsid w:val="00B219C0"/>
    <w:rsid w:val="00B21C2E"/>
    <w:rsid w:val="00B21C3D"/>
    <w:rsid w:val="00B21F46"/>
    <w:rsid w:val="00B21FD6"/>
    <w:rsid w:val="00B22748"/>
    <w:rsid w:val="00B22E11"/>
    <w:rsid w:val="00B23663"/>
    <w:rsid w:val="00B23688"/>
    <w:rsid w:val="00B2391B"/>
    <w:rsid w:val="00B23A16"/>
    <w:rsid w:val="00B23A86"/>
    <w:rsid w:val="00B247AB"/>
    <w:rsid w:val="00B24F10"/>
    <w:rsid w:val="00B2539D"/>
    <w:rsid w:val="00B25660"/>
    <w:rsid w:val="00B257AC"/>
    <w:rsid w:val="00B25AB0"/>
    <w:rsid w:val="00B25F8A"/>
    <w:rsid w:val="00B26183"/>
    <w:rsid w:val="00B263FB"/>
    <w:rsid w:val="00B267D9"/>
    <w:rsid w:val="00B26D31"/>
    <w:rsid w:val="00B27546"/>
    <w:rsid w:val="00B27732"/>
    <w:rsid w:val="00B27C76"/>
    <w:rsid w:val="00B27C8A"/>
    <w:rsid w:val="00B27D32"/>
    <w:rsid w:val="00B3034A"/>
    <w:rsid w:val="00B30499"/>
    <w:rsid w:val="00B305B6"/>
    <w:rsid w:val="00B30AC5"/>
    <w:rsid w:val="00B30AF2"/>
    <w:rsid w:val="00B30B75"/>
    <w:rsid w:val="00B30FF1"/>
    <w:rsid w:val="00B310D7"/>
    <w:rsid w:val="00B3139D"/>
    <w:rsid w:val="00B31D3E"/>
    <w:rsid w:val="00B31DDE"/>
    <w:rsid w:val="00B31E3E"/>
    <w:rsid w:val="00B31FA7"/>
    <w:rsid w:val="00B3409D"/>
    <w:rsid w:val="00B3435D"/>
    <w:rsid w:val="00B34B0B"/>
    <w:rsid w:val="00B35590"/>
    <w:rsid w:val="00B35852"/>
    <w:rsid w:val="00B35A9B"/>
    <w:rsid w:val="00B362D0"/>
    <w:rsid w:val="00B366BB"/>
    <w:rsid w:val="00B36887"/>
    <w:rsid w:val="00B36B7E"/>
    <w:rsid w:val="00B36DDB"/>
    <w:rsid w:val="00B3705D"/>
    <w:rsid w:val="00B37B59"/>
    <w:rsid w:val="00B37E77"/>
    <w:rsid w:val="00B407D3"/>
    <w:rsid w:val="00B40A02"/>
    <w:rsid w:val="00B40F77"/>
    <w:rsid w:val="00B4131F"/>
    <w:rsid w:val="00B41BE4"/>
    <w:rsid w:val="00B41C04"/>
    <w:rsid w:val="00B41C7D"/>
    <w:rsid w:val="00B41FA0"/>
    <w:rsid w:val="00B4207D"/>
    <w:rsid w:val="00B426A7"/>
    <w:rsid w:val="00B42ABC"/>
    <w:rsid w:val="00B43158"/>
    <w:rsid w:val="00B43318"/>
    <w:rsid w:val="00B43396"/>
    <w:rsid w:val="00B433BF"/>
    <w:rsid w:val="00B44090"/>
    <w:rsid w:val="00B446C4"/>
    <w:rsid w:val="00B449B7"/>
    <w:rsid w:val="00B459B2"/>
    <w:rsid w:val="00B46279"/>
    <w:rsid w:val="00B46634"/>
    <w:rsid w:val="00B475CF"/>
    <w:rsid w:val="00B476D1"/>
    <w:rsid w:val="00B4778C"/>
    <w:rsid w:val="00B47903"/>
    <w:rsid w:val="00B47967"/>
    <w:rsid w:val="00B479E9"/>
    <w:rsid w:val="00B51186"/>
    <w:rsid w:val="00B514F2"/>
    <w:rsid w:val="00B5150D"/>
    <w:rsid w:val="00B5171E"/>
    <w:rsid w:val="00B51C31"/>
    <w:rsid w:val="00B51CBB"/>
    <w:rsid w:val="00B51D1D"/>
    <w:rsid w:val="00B52A97"/>
    <w:rsid w:val="00B52CFB"/>
    <w:rsid w:val="00B5306F"/>
    <w:rsid w:val="00B539D3"/>
    <w:rsid w:val="00B53B29"/>
    <w:rsid w:val="00B53B95"/>
    <w:rsid w:val="00B53C35"/>
    <w:rsid w:val="00B53D45"/>
    <w:rsid w:val="00B5401C"/>
    <w:rsid w:val="00B548BE"/>
    <w:rsid w:val="00B54D5D"/>
    <w:rsid w:val="00B54FF8"/>
    <w:rsid w:val="00B5582C"/>
    <w:rsid w:val="00B55A25"/>
    <w:rsid w:val="00B55E65"/>
    <w:rsid w:val="00B55E70"/>
    <w:rsid w:val="00B563A7"/>
    <w:rsid w:val="00B56484"/>
    <w:rsid w:val="00B57477"/>
    <w:rsid w:val="00B574C7"/>
    <w:rsid w:val="00B57DCA"/>
    <w:rsid w:val="00B6066E"/>
    <w:rsid w:val="00B61864"/>
    <w:rsid w:val="00B61B84"/>
    <w:rsid w:val="00B61DE8"/>
    <w:rsid w:val="00B62086"/>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16"/>
    <w:rsid w:val="00B67293"/>
    <w:rsid w:val="00B67429"/>
    <w:rsid w:val="00B67CD3"/>
    <w:rsid w:val="00B700D1"/>
    <w:rsid w:val="00B70197"/>
    <w:rsid w:val="00B703BF"/>
    <w:rsid w:val="00B705A0"/>
    <w:rsid w:val="00B70610"/>
    <w:rsid w:val="00B70C23"/>
    <w:rsid w:val="00B70E24"/>
    <w:rsid w:val="00B719B9"/>
    <w:rsid w:val="00B71D92"/>
    <w:rsid w:val="00B71D9E"/>
    <w:rsid w:val="00B71F19"/>
    <w:rsid w:val="00B72202"/>
    <w:rsid w:val="00B722CD"/>
    <w:rsid w:val="00B728E5"/>
    <w:rsid w:val="00B728EB"/>
    <w:rsid w:val="00B72BCD"/>
    <w:rsid w:val="00B731F0"/>
    <w:rsid w:val="00B73546"/>
    <w:rsid w:val="00B73629"/>
    <w:rsid w:val="00B736B5"/>
    <w:rsid w:val="00B73B71"/>
    <w:rsid w:val="00B746D0"/>
    <w:rsid w:val="00B74CA6"/>
    <w:rsid w:val="00B75419"/>
    <w:rsid w:val="00B755E5"/>
    <w:rsid w:val="00B7595E"/>
    <w:rsid w:val="00B75A21"/>
    <w:rsid w:val="00B75E5B"/>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81F"/>
    <w:rsid w:val="00B84F24"/>
    <w:rsid w:val="00B85466"/>
    <w:rsid w:val="00B85744"/>
    <w:rsid w:val="00B857F1"/>
    <w:rsid w:val="00B8582F"/>
    <w:rsid w:val="00B85838"/>
    <w:rsid w:val="00B8621C"/>
    <w:rsid w:val="00B868B2"/>
    <w:rsid w:val="00B87285"/>
    <w:rsid w:val="00B872ED"/>
    <w:rsid w:val="00B8766D"/>
    <w:rsid w:val="00B8794B"/>
    <w:rsid w:val="00B87A37"/>
    <w:rsid w:val="00B87ABC"/>
    <w:rsid w:val="00B87FBC"/>
    <w:rsid w:val="00B911E7"/>
    <w:rsid w:val="00B92F24"/>
    <w:rsid w:val="00B93401"/>
    <w:rsid w:val="00B934AC"/>
    <w:rsid w:val="00B9511E"/>
    <w:rsid w:val="00B95EF4"/>
    <w:rsid w:val="00B961C9"/>
    <w:rsid w:val="00B9648B"/>
    <w:rsid w:val="00B964A1"/>
    <w:rsid w:val="00B96935"/>
    <w:rsid w:val="00B96AC8"/>
    <w:rsid w:val="00B96AF1"/>
    <w:rsid w:val="00B96CC7"/>
    <w:rsid w:val="00B97164"/>
    <w:rsid w:val="00B97FB7"/>
    <w:rsid w:val="00BA10EB"/>
    <w:rsid w:val="00BA1178"/>
    <w:rsid w:val="00BA16E0"/>
    <w:rsid w:val="00BA2620"/>
    <w:rsid w:val="00BA278B"/>
    <w:rsid w:val="00BA297B"/>
    <w:rsid w:val="00BA2DF6"/>
    <w:rsid w:val="00BA3738"/>
    <w:rsid w:val="00BA3A00"/>
    <w:rsid w:val="00BA3F40"/>
    <w:rsid w:val="00BA4239"/>
    <w:rsid w:val="00BA4E24"/>
    <w:rsid w:val="00BA50B6"/>
    <w:rsid w:val="00BA5226"/>
    <w:rsid w:val="00BA52AF"/>
    <w:rsid w:val="00BA5A2A"/>
    <w:rsid w:val="00BA5BA1"/>
    <w:rsid w:val="00BA5CED"/>
    <w:rsid w:val="00BA5D40"/>
    <w:rsid w:val="00BA66E8"/>
    <w:rsid w:val="00BA74E8"/>
    <w:rsid w:val="00BA7D91"/>
    <w:rsid w:val="00BA7FC8"/>
    <w:rsid w:val="00BB0269"/>
    <w:rsid w:val="00BB05EB"/>
    <w:rsid w:val="00BB0836"/>
    <w:rsid w:val="00BB1994"/>
    <w:rsid w:val="00BB1DDD"/>
    <w:rsid w:val="00BB2ED8"/>
    <w:rsid w:val="00BB301D"/>
    <w:rsid w:val="00BB3500"/>
    <w:rsid w:val="00BB368B"/>
    <w:rsid w:val="00BB3B54"/>
    <w:rsid w:val="00BB3BD8"/>
    <w:rsid w:val="00BB3D7A"/>
    <w:rsid w:val="00BB46ED"/>
    <w:rsid w:val="00BB474A"/>
    <w:rsid w:val="00BB4873"/>
    <w:rsid w:val="00BB48FF"/>
    <w:rsid w:val="00BB512A"/>
    <w:rsid w:val="00BB5C88"/>
    <w:rsid w:val="00BB68EC"/>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0A0"/>
    <w:rsid w:val="00BC4482"/>
    <w:rsid w:val="00BC4E1E"/>
    <w:rsid w:val="00BC4E3E"/>
    <w:rsid w:val="00BC50C1"/>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3DA3"/>
    <w:rsid w:val="00BD4455"/>
    <w:rsid w:val="00BD49C6"/>
    <w:rsid w:val="00BD4CB4"/>
    <w:rsid w:val="00BD4DB1"/>
    <w:rsid w:val="00BD5177"/>
    <w:rsid w:val="00BD5252"/>
    <w:rsid w:val="00BD5520"/>
    <w:rsid w:val="00BD5784"/>
    <w:rsid w:val="00BD603D"/>
    <w:rsid w:val="00BD604C"/>
    <w:rsid w:val="00BD67E5"/>
    <w:rsid w:val="00BD6B0C"/>
    <w:rsid w:val="00BD6CBF"/>
    <w:rsid w:val="00BD7490"/>
    <w:rsid w:val="00BD7578"/>
    <w:rsid w:val="00BD7659"/>
    <w:rsid w:val="00BD77CE"/>
    <w:rsid w:val="00BD7B09"/>
    <w:rsid w:val="00BD7BF0"/>
    <w:rsid w:val="00BD7CE1"/>
    <w:rsid w:val="00BE0002"/>
    <w:rsid w:val="00BE015C"/>
    <w:rsid w:val="00BE14D7"/>
    <w:rsid w:val="00BE214C"/>
    <w:rsid w:val="00BE25F4"/>
    <w:rsid w:val="00BE2CEF"/>
    <w:rsid w:val="00BE316C"/>
    <w:rsid w:val="00BE38BD"/>
    <w:rsid w:val="00BE42B5"/>
    <w:rsid w:val="00BE44F2"/>
    <w:rsid w:val="00BE4561"/>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DE5"/>
    <w:rsid w:val="00BF1E1F"/>
    <w:rsid w:val="00BF1ED8"/>
    <w:rsid w:val="00BF23E7"/>
    <w:rsid w:val="00BF272D"/>
    <w:rsid w:val="00BF294B"/>
    <w:rsid w:val="00BF2B41"/>
    <w:rsid w:val="00BF2D38"/>
    <w:rsid w:val="00BF2DF0"/>
    <w:rsid w:val="00BF3458"/>
    <w:rsid w:val="00BF379D"/>
    <w:rsid w:val="00BF400D"/>
    <w:rsid w:val="00BF4BDA"/>
    <w:rsid w:val="00BF4D5B"/>
    <w:rsid w:val="00BF53B1"/>
    <w:rsid w:val="00BF5F10"/>
    <w:rsid w:val="00BF611E"/>
    <w:rsid w:val="00BF67C1"/>
    <w:rsid w:val="00BF6A68"/>
    <w:rsid w:val="00BF70A6"/>
    <w:rsid w:val="00BF71D8"/>
    <w:rsid w:val="00BF7B4F"/>
    <w:rsid w:val="00BF7CF2"/>
    <w:rsid w:val="00C007E0"/>
    <w:rsid w:val="00C0089E"/>
    <w:rsid w:val="00C00B34"/>
    <w:rsid w:val="00C01005"/>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5EAC"/>
    <w:rsid w:val="00C0632B"/>
    <w:rsid w:val="00C06829"/>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216"/>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46B"/>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427"/>
    <w:rsid w:val="00C30734"/>
    <w:rsid w:val="00C30849"/>
    <w:rsid w:val="00C30D8A"/>
    <w:rsid w:val="00C31C91"/>
    <w:rsid w:val="00C31CA2"/>
    <w:rsid w:val="00C32581"/>
    <w:rsid w:val="00C329C7"/>
    <w:rsid w:val="00C33415"/>
    <w:rsid w:val="00C3370B"/>
    <w:rsid w:val="00C3384E"/>
    <w:rsid w:val="00C33A26"/>
    <w:rsid w:val="00C33B1E"/>
    <w:rsid w:val="00C33F35"/>
    <w:rsid w:val="00C34780"/>
    <w:rsid w:val="00C34E7E"/>
    <w:rsid w:val="00C35693"/>
    <w:rsid w:val="00C35A58"/>
    <w:rsid w:val="00C364C9"/>
    <w:rsid w:val="00C366CB"/>
    <w:rsid w:val="00C367A9"/>
    <w:rsid w:val="00C36A16"/>
    <w:rsid w:val="00C3733D"/>
    <w:rsid w:val="00C40662"/>
    <w:rsid w:val="00C40DC8"/>
    <w:rsid w:val="00C415D1"/>
    <w:rsid w:val="00C421E8"/>
    <w:rsid w:val="00C4252E"/>
    <w:rsid w:val="00C425B4"/>
    <w:rsid w:val="00C42733"/>
    <w:rsid w:val="00C435AB"/>
    <w:rsid w:val="00C4389A"/>
    <w:rsid w:val="00C43B0A"/>
    <w:rsid w:val="00C449DC"/>
    <w:rsid w:val="00C44B7B"/>
    <w:rsid w:val="00C462D3"/>
    <w:rsid w:val="00C47167"/>
    <w:rsid w:val="00C476B3"/>
    <w:rsid w:val="00C503C3"/>
    <w:rsid w:val="00C50B2B"/>
    <w:rsid w:val="00C50D29"/>
    <w:rsid w:val="00C51EE3"/>
    <w:rsid w:val="00C52401"/>
    <w:rsid w:val="00C525A0"/>
    <w:rsid w:val="00C52993"/>
    <w:rsid w:val="00C52E95"/>
    <w:rsid w:val="00C52FFA"/>
    <w:rsid w:val="00C53B09"/>
    <w:rsid w:val="00C53B8F"/>
    <w:rsid w:val="00C53CDA"/>
    <w:rsid w:val="00C53EDE"/>
    <w:rsid w:val="00C53FD6"/>
    <w:rsid w:val="00C5458E"/>
    <w:rsid w:val="00C54719"/>
    <w:rsid w:val="00C5484E"/>
    <w:rsid w:val="00C54C1F"/>
    <w:rsid w:val="00C54E64"/>
    <w:rsid w:val="00C552C3"/>
    <w:rsid w:val="00C5539C"/>
    <w:rsid w:val="00C555A3"/>
    <w:rsid w:val="00C559EF"/>
    <w:rsid w:val="00C56020"/>
    <w:rsid w:val="00C56202"/>
    <w:rsid w:val="00C5633C"/>
    <w:rsid w:val="00C56CCB"/>
    <w:rsid w:val="00C56F4F"/>
    <w:rsid w:val="00C57426"/>
    <w:rsid w:val="00C57889"/>
    <w:rsid w:val="00C578DB"/>
    <w:rsid w:val="00C6016E"/>
    <w:rsid w:val="00C60479"/>
    <w:rsid w:val="00C605D8"/>
    <w:rsid w:val="00C6088D"/>
    <w:rsid w:val="00C608A3"/>
    <w:rsid w:val="00C60F37"/>
    <w:rsid w:val="00C61071"/>
    <w:rsid w:val="00C61901"/>
    <w:rsid w:val="00C619C4"/>
    <w:rsid w:val="00C61A4C"/>
    <w:rsid w:val="00C61FF0"/>
    <w:rsid w:val="00C6200C"/>
    <w:rsid w:val="00C62A19"/>
    <w:rsid w:val="00C62BF3"/>
    <w:rsid w:val="00C633AA"/>
    <w:rsid w:val="00C6348C"/>
    <w:rsid w:val="00C638AE"/>
    <w:rsid w:val="00C63C2C"/>
    <w:rsid w:val="00C63C75"/>
    <w:rsid w:val="00C641ED"/>
    <w:rsid w:val="00C647F5"/>
    <w:rsid w:val="00C64D76"/>
    <w:rsid w:val="00C64E91"/>
    <w:rsid w:val="00C658AB"/>
    <w:rsid w:val="00C65DA1"/>
    <w:rsid w:val="00C663BF"/>
    <w:rsid w:val="00C66667"/>
    <w:rsid w:val="00C66893"/>
    <w:rsid w:val="00C66CA4"/>
    <w:rsid w:val="00C67020"/>
    <w:rsid w:val="00C67D3C"/>
    <w:rsid w:val="00C67EFD"/>
    <w:rsid w:val="00C71631"/>
    <w:rsid w:val="00C71906"/>
    <w:rsid w:val="00C724E8"/>
    <w:rsid w:val="00C7301F"/>
    <w:rsid w:val="00C73344"/>
    <w:rsid w:val="00C73926"/>
    <w:rsid w:val="00C7415E"/>
    <w:rsid w:val="00C742E3"/>
    <w:rsid w:val="00C75487"/>
    <w:rsid w:val="00C7578D"/>
    <w:rsid w:val="00C75861"/>
    <w:rsid w:val="00C75A33"/>
    <w:rsid w:val="00C75F20"/>
    <w:rsid w:val="00C75FC0"/>
    <w:rsid w:val="00C761F7"/>
    <w:rsid w:val="00C76219"/>
    <w:rsid w:val="00C764D5"/>
    <w:rsid w:val="00C77CA7"/>
    <w:rsid w:val="00C77F58"/>
    <w:rsid w:val="00C80BF5"/>
    <w:rsid w:val="00C81439"/>
    <w:rsid w:val="00C816E3"/>
    <w:rsid w:val="00C819B6"/>
    <w:rsid w:val="00C81BEB"/>
    <w:rsid w:val="00C81C59"/>
    <w:rsid w:val="00C8217A"/>
    <w:rsid w:val="00C823BF"/>
    <w:rsid w:val="00C82753"/>
    <w:rsid w:val="00C828C5"/>
    <w:rsid w:val="00C82A17"/>
    <w:rsid w:val="00C8323A"/>
    <w:rsid w:val="00C83D1E"/>
    <w:rsid w:val="00C83E5E"/>
    <w:rsid w:val="00C8408F"/>
    <w:rsid w:val="00C8463B"/>
    <w:rsid w:val="00C84D7D"/>
    <w:rsid w:val="00C85AA2"/>
    <w:rsid w:val="00C85DEB"/>
    <w:rsid w:val="00C85EC0"/>
    <w:rsid w:val="00C86893"/>
    <w:rsid w:val="00C87803"/>
    <w:rsid w:val="00C87917"/>
    <w:rsid w:val="00C902B1"/>
    <w:rsid w:val="00C90955"/>
    <w:rsid w:val="00C90B29"/>
    <w:rsid w:val="00C90D85"/>
    <w:rsid w:val="00C913AC"/>
    <w:rsid w:val="00C91ADF"/>
    <w:rsid w:val="00C91EAE"/>
    <w:rsid w:val="00C92255"/>
    <w:rsid w:val="00C923C3"/>
    <w:rsid w:val="00C92621"/>
    <w:rsid w:val="00C93A2E"/>
    <w:rsid w:val="00C93D53"/>
    <w:rsid w:val="00C93FFC"/>
    <w:rsid w:val="00C94DB9"/>
    <w:rsid w:val="00C950A6"/>
    <w:rsid w:val="00C95474"/>
    <w:rsid w:val="00C96004"/>
    <w:rsid w:val="00C97426"/>
    <w:rsid w:val="00CA060E"/>
    <w:rsid w:val="00CA0A76"/>
    <w:rsid w:val="00CA0F79"/>
    <w:rsid w:val="00CA10CA"/>
    <w:rsid w:val="00CA176A"/>
    <w:rsid w:val="00CA1CC4"/>
    <w:rsid w:val="00CA1EEF"/>
    <w:rsid w:val="00CA21D4"/>
    <w:rsid w:val="00CA2256"/>
    <w:rsid w:val="00CA2747"/>
    <w:rsid w:val="00CA2A1C"/>
    <w:rsid w:val="00CA2CE9"/>
    <w:rsid w:val="00CA36EC"/>
    <w:rsid w:val="00CA3D57"/>
    <w:rsid w:val="00CA3FBC"/>
    <w:rsid w:val="00CA43C5"/>
    <w:rsid w:val="00CA43CA"/>
    <w:rsid w:val="00CA4883"/>
    <w:rsid w:val="00CA4E1C"/>
    <w:rsid w:val="00CA4F06"/>
    <w:rsid w:val="00CA4FC2"/>
    <w:rsid w:val="00CA531A"/>
    <w:rsid w:val="00CA5414"/>
    <w:rsid w:val="00CA54D4"/>
    <w:rsid w:val="00CA5969"/>
    <w:rsid w:val="00CA5D14"/>
    <w:rsid w:val="00CA752A"/>
    <w:rsid w:val="00CB0613"/>
    <w:rsid w:val="00CB071C"/>
    <w:rsid w:val="00CB0E4E"/>
    <w:rsid w:val="00CB0F05"/>
    <w:rsid w:val="00CB1A3A"/>
    <w:rsid w:val="00CB2377"/>
    <w:rsid w:val="00CB259F"/>
    <w:rsid w:val="00CB40DB"/>
    <w:rsid w:val="00CB418A"/>
    <w:rsid w:val="00CB41FF"/>
    <w:rsid w:val="00CB42D0"/>
    <w:rsid w:val="00CB46A3"/>
    <w:rsid w:val="00CB4BF3"/>
    <w:rsid w:val="00CB5093"/>
    <w:rsid w:val="00CB53EB"/>
    <w:rsid w:val="00CB5784"/>
    <w:rsid w:val="00CB59FC"/>
    <w:rsid w:val="00CB5CE9"/>
    <w:rsid w:val="00CB607D"/>
    <w:rsid w:val="00CB6AD9"/>
    <w:rsid w:val="00CB73F6"/>
    <w:rsid w:val="00CB76FB"/>
    <w:rsid w:val="00CB7E92"/>
    <w:rsid w:val="00CB7F96"/>
    <w:rsid w:val="00CC04DF"/>
    <w:rsid w:val="00CC1E9E"/>
    <w:rsid w:val="00CC212F"/>
    <w:rsid w:val="00CC228B"/>
    <w:rsid w:val="00CC2827"/>
    <w:rsid w:val="00CC2958"/>
    <w:rsid w:val="00CC2CC2"/>
    <w:rsid w:val="00CC2DC3"/>
    <w:rsid w:val="00CC2F90"/>
    <w:rsid w:val="00CC35CA"/>
    <w:rsid w:val="00CC3774"/>
    <w:rsid w:val="00CC3AE5"/>
    <w:rsid w:val="00CC3CED"/>
    <w:rsid w:val="00CC3E48"/>
    <w:rsid w:val="00CC3F96"/>
    <w:rsid w:val="00CC4658"/>
    <w:rsid w:val="00CC4A37"/>
    <w:rsid w:val="00CC4DAA"/>
    <w:rsid w:val="00CC4F26"/>
    <w:rsid w:val="00CC525E"/>
    <w:rsid w:val="00CC530B"/>
    <w:rsid w:val="00CC601C"/>
    <w:rsid w:val="00CC61E2"/>
    <w:rsid w:val="00CC6924"/>
    <w:rsid w:val="00CC7BFA"/>
    <w:rsid w:val="00CD0445"/>
    <w:rsid w:val="00CD04B3"/>
    <w:rsid w:val="00CD060E"/>
    <w:rsid w:val="00CD09A5"/>
    <w:rsid w:val="00CD1052"/>
    <w:rsid w:val="00CD107C"/>
    <w:rsid w:val="00CD10D5"/>
    <w:rsid w:val="00CD1863"/>
    <w:rsid w:val="00CD1987"/>
    <w:rsid w:val="00CD2188"/>
    <w:rsid w:val="00CD23E3"/>
    <w:rsid w:val="00CD2A89"/>
    <w:rsid w:val="00CD3848"/>
    <w:rsid w:val="00CD38C9"/>
    <w:rsid w:val="00CD3F6C"/>
    <w:rsid w:val="00CD41B9"/>
    <w:rsid w:val="00CD4447"/>
    <w:rsid w:val="00CD4819"/>
    <w:rsid w:val="00CD49DD"/>
    <w:rsid w:val="00CD4BF3"/>
    <w:rsid w:val="00CD4EED"/>
    <w:rsid w:val="00CD5E55"/>
    <w:rsid w:val="00CD604D"/>
    <w:rsid w:val="00CD60DF"/>
    <w:rsid w:val="00CD6189"/>
    <w:rsid w:val="00CD71C9"/>
    <w:rsid w:val="00CD79FA"/>
    <w:rsid w:val="00CE01C2"/>
    <w:rsid w:val="00CE05F2"/>
    <w:rsid w:val="00CE0D51"/>
    <w:rsid w:val="00CE0F09"/>
    <w:rsid w:val="00CE0F85"/>
    <w:rsid w:val="00CE175E"/>
    <w:rsid w:val="00CE1B94"/>
    <w:rsid w:val="00CE1BA7"/>
    <w:rsid w:val="00CE21FE"/>
    <w:rsid w:val="00CE229B"/>
    <w:rsid w:val="00CE2539"/>
    <w:rsid w:val="00CE2E71"/>
    <w:rsid w:val="00CE34DC"/>
    <w:rsid w:val="00CE3A9C"/>
    <w:rsid w:val="00CE430A"/>
    <w:rsid w:val="00CE4D0E"/>
    <w:rsid w:val="00CE5D05"/>
    <w:rsid w:val="00CE5D29"/>
    <w:rsid w:val="00CE5F66"/>
    <w:rsid w:val="00CE6892"/>
    <w:rsid w:val="00CE727C"/>
    <w:rsid w:val="00CE7308"/>
    <w:rsid w:val="00CE7A51"/>
    <w:rsid w:val="00CF1073"/>
    <w:rsid w:val="00CF14D5"/>
    <w:rsid w:val="00CF15C3"/>
    <w:rsid w:val="00CF1985"/>
    <w:rsid w:val="00CF1AC7"/>
    <w:rsid w:val="00CF1B22"/>
    <w:rsid w:val="00CF1BB8"/>
    <w:rsid w:val="00CF1C9C"/>
    <w:rsid w:val="00CF1E8E"/>
    <w:rsid w:val="00CF1FFF"/>
    <w:rsid w:val="00CF2A20"/>
    <w:rsid w:val="00CF3246"/>
    <w:rsid w:val="00CF34FA"/>
    <w:rsid w:val="00CF365A"/>
    <w:rsid w:val="00CF3701"/>
    <w:rsid w:val="00CF42ED"/>
    <w:rsid w:val="00CF4871"/>
    <w:rsid w:val="00CF4946"/>
    <w:rsid w:val="00CF4AB5"/>
    <w:rsid w:val="00CF4E30"/>
    <w:rsid w:val="00CF52CC"/>
    <w:rsid w:val="00CF53B9"/>
    <w:rsid w:val="00CF5557"/>
    <w:rsid w:val="00CF583F"/>
    <w:rsid w:val="00CF61A8"/>
    <w:rsid w:val="00CF6471"/>
    <w:rsid w:val="00CF64B3"/>
    <w:rsid w:val="00CF6596"/>
    <w:rsid w:val="00CF6782"/>
    <w:rsid w:val="00CF67BC"/>
    <w:rsid w:val="00CF6CCB"/>
    <w:rsid w:val="00CF6FBF"/>
    <w:rsid w:val="00CF70A9"/>
    <w:rsid w:val="00CF712B"/>
    <w:rsid w:val="00CF7420"/>
    <w:rsid w:val="00CF7452"/>
    <w:rsid w:val="00CF7BCA"/>
    <w:rsid w:val="00D007B5"/>
    <w:rsid w:val="00D0138A"/>
    <w:rsid w:val="00D0201D"/>
    <w:rsid w:val="00D020F8"/>
    <w:rsid w:val="00D021C1"/>
    <w:rsid w:val="00D02F36"/>
    <w:rsid w:val="00D034DA"/>
    <w:rsid w:val="00D03C49"/>
    <w:rsid w:val="00D03F8D"/>
    <w:rsid w:val="00D04733"/>
    <w:rsid w:val="00D05117"/>
    <w:rsid w:val="00D052CC"/>
    <w:rsid w:val="00D0545F"/>
    <w:rsid w:val="00D05548"/>
    <w:rsid w:val="00D05A46"/>
    <w:rsid w:val="00D05DFF"/>
    <w:rsid w:val="00D05E82"/>
    <w:rsid w:val="00D066EB"/>
    <w:rsid w:val="00D06CC9"/>
    <w:rsid w:val="00D0712B"/>
    <w:rsid w:val="00D0740D"/>
    <w:rsid w:val="00D07520"/>
    <w:rsid w:val="00D07A39"/>
    <w:rsid w:val="00D07B88"/>
    <w:rsid w:val="00D07CE8"/>
    <w:rsid w:val="00D10473"/>
    <w:rsid w:val="00D10C80"/>
    <w:rsid w:val="00D11308"/>
    <w:rsid w:val="00D1165C"/>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866"/>
    <w:rsid w:val="00D14918"/>
    <w:rsid w:val="00D14EF9"/>
    <w:rsid w:val="00D151F7"/>
    <w:rsid w:val="00D15C9E"/>
    <w:rsid w:val="00D15D61"/>
    <w:rsid w:val="00D16644"/>
    <w:rsid w:val="00D16BDC"/>
    <w:rsid w:val="00D16C5C"/>
    <w:rsid w:val="00D17295"/>
    <w:rsid w:val="00D17ABE"/>
    <w:rsid w:val="00D20230"/>
    <w:rsid w:val="00D20B18"/>
    <w:rsid w:val="00D21013"/>
    <w:rsid w:val="00D21032"/>
    <w:rsid w:val="00D2112A"/>
    <w:rsid w:val="00D215CF"/>
    <w:rsid w:val="00D222F9"/>
    <w:rsid w:val="00D226A0"/>
    <w:rsid w:val="00D22875"/>
    <w:rsid w:val="00D228CF"/>
    <w:rsid w:val="00D229DE"/>
    <w:rsid w:val="00D23697"/>
    <w:rsid w:val="00D23929"/>
    <w:rsid w:val="00D2438E"/>
    <w:rsid w:val="00D2441A"/>
    <w:rsid w:val="00D24E68"/>
    <w:rsid w:val="00D2540B"/>
    <w:rsid w:val="00D25984"/>
    <w:rsid w:val="00D2674D"/>
    <w:rsid w:val="00D268D0"/>
    <w:rsid w:val="00D26B0D"/>
    <w:rsid w:val="00D271E5"/>
    <w:rsid w:val="00D27437"/>
    <w:rsid w:val="00D27D99"/>
    <w:rsid w:val="00D30744"/>
    <w:rsid w:val="00D30EF2"/>
    <w:rsid w:val="00D313A0"/>
    <w:rsid w:val="00D31FA1"/>
    <w:rsid w:val="00D331BF"/>
    <w:rsid w:val="00D333C9"/>
    <w:rsid w:val="00D333EB"/>
    <w:rsid w:val="00D3344B"/>
    <w:rsid w:val="00D33512"/>
    <w:rsid w:val="00D3367D"/>
    <w:rsid w:val="00D33963"/>
    <w:rsid w:val="00D33B69"/>
    <w:rsid w:val="00D34376"/>
    <w:rsid w:val="00D34F90"/>
    <w:rsid w:val="00D34FD4"/>
    <w:rsid w:val="00D36860"/>
    <w:rsid w:val="00D36ADF"/>
    <w:rsid w:val="00D374F4"/>
    <w:rsid w:val="00D37602"/>
    <w:rsid w:val="00D3762C"/>
    <w:rsid w:val="00D3769B"/>
    <w:rsid w:val="00D378AD"/>
    <w:rsid w:val="00D37E73"/>
    <w:rsid w:val="00D40065"/>
    <w:rsid w:val="00D4064B"/>
    <w:rsid w:val="00D40762"/>
    <w:rsid w:val="00D407C1"/>
    <w:rsid w:val="00D40E4B"/>
    <w:rsid w:val="00D41048"/>
    <w:rsid w:val="00D41094"/>
    <w:rsid w:val="00D411FE"/>
    <w:rsid w:val="00D420AF"/>
    <w:rsid w:val="00D422FF"/>
    <w:rsid w:val="00D42661"/>
    <w:rsid w:val="00D42D6A"/>
    <w:rsid w:val="00D42F2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B0D"/>
    <w:rsid w:val="00D51DBE"/>
    <w:rsid w:val="00D51E6F"/>
    <w:rsid w:val="00D52741"/>
    <w:rsid w:val="00D52B7C"/>
    <w:rsid w:val="00D52DA1"/>
    <w:rsid w:val="00D53348"/>
    <w:rsid w:val="00D5344C"/>
    <w:rsid w:val="00D53A22"/>
    <w:rsid w:val="00D53B4E"/>
    <w:rsid w:val="00D53F07"/>
    <w:rsid w:val="00D541BE"/>
    <w:rsid w:val="00D545B5"/>
    <w:rsid w:val="00D54B93"/>
    <w:rsid w:val="00D5510A"/>
    <w:rsid w:val="00D559CC"/>
    <w:rsid w:val="00D55BDD"/>
    <w:rsid w:val="00D56536"/>
    <w:rsid w:val="00D572B9"/>
    <w:rsid w:val="00D57372"/>
    <w:rsid w:val="00D577DD"/>
    <w:rsid w:val="00D57B45"/>
    <w:rsid w:val="00D600C2"/>
    <w:rsid w:val="00D603FF"/>
    <w:rsid w:val="00D60866"/>
    <w:rsid w:val="00D60F4B"/>
    <w:rsid w:val="00D6116E"/>
    <w:rsid w:val="00D6157A"/>
    <w:rsid w:val="00D61714"/>
    <w:rsid w:val="00D61844"/>
    <w:rsid w:val="00D6189E"/>
    <w:rsid w:val="00D61AFA"/>
    <w:rsid w:val="00D61E0A"/>
    <w:rsid w:val="00D61E85"/>
    <w:rsid w:val="00D62356"/>
    <w:rsid w:val="00D626E1"/>
    <w:rsid w:val="00D62D92"/>
    <w:rsid w:val="00D62DBB"/>
    <w:rsid w:val="00D630C3"/>
    <w:rsid w:val="00D634F1"/>
    <w:rsid w:val="00D634FE"/>
    <w:rsid w:val="00D6385B"/>
    <w:rsid w:val="00D63B59"/>
    <w:rsid w:val="00D63C3F"/>
    <w:rsid w:val="00D63DCF"/>
    <w:rsid w:val="00D63FF3"/>
    <w:rsid w:val="00D64544"/>
    <w:rsid w:val="00D645DC"/>
    <w:rsid w:val="00D645E9"/>
    <w:rsid w:val="00D64853"/>
    <w:rsid w:val="00D650BC"/>
    <w:rsid w:val="00D65F71"/>
    <w:rsid w:val="00D663D9"/>
    <w:rsid w:val="00D66713"/>
    <w:rsid w:val="00D66E01"/>
    <w:rsid w:val="00D672DD"/>
    <w:rsid w:val="00D674AE"/>
    <w:rsid w:val="00D676EE"/>
    <w:rsid w:val="00D67DB1"/>
    <w:rsid w:val="00D67DDC"/>
    <w:rsid w:val="00D705BD"/>
    <w:rsid w:val="00D707DD"/>
    <w:rsid w:val="00D70B4F"/>
    <w:rsid w:val="00D70F63"/>
    <w:rsid w:val="00D7210D"/>
    <w:rsid w:val="00D726EE"/>
    <w:rsid w:val="00D731B2"/>
    <w:rsid w:val="00D73592"/>
    <w:rsid w:val="00D736DA"/>
    <w:rsid w:val="00D73A6B"/>
    <w:rsid w:val="00D73CBF"/>
    <w:rsid w:val="00D74062"/>
    <w:rsid w:val="00D7430D"/>
    <w:rsid w:val="00D74BED"/>
    <w:rsid w:val="00D74F41"/>
    <w:rsid w:val="00D75C1F"/>
    <w:rsid w:val="00D75DA9"/>
    <w:rsid w:val="00D75E09"/>
    <w:rsid w:val="00D75E85"/>
    <w:rsid w:val="00D75F1F"/>
    <w:rsid w:val="00D76415"/>
    <w:rsid w:val="00D76874"/>
    <w:rsid w:val="00D770B4"/>
    <w:rsid w:val="00D7738B"/>
    <w:rsid w:val="00D7796F"/>
    <w:rsid w:val="00D77C05"/>
    <w:rsid w:val="00D80055"/>
    <w:rsid w:val="00D80837"/>
    <w:rsid w:val="00D81519"/>
    <w:rsid w:val="00D81D49"/>
    <w:rsid w:val="00D82680"/>
    <w:rsid w:val="00D82BC7"/>
    <w:rsid w:val="00D82D71"/>
    <w:rsid w:val="00D833FA"/>
    <w:rsid w:val="00D83598"/>
    <w:rsid w:val="00D836C5"/>
    <w:rsid w:val="00D839E6"/>
    <w:rsid w:val="00D84139"/>
    <w:rsid w:val="00D84543"/>
    <w:rsid w:val="00D84DDD"/>
    <w:rsid w:val="00D84E4A"/>
    <w:rsid w:val="00D85D7C"/>
    <w:rsid w:val="00D85E87"/>
    <w:rsid w:val="00D86805"/>
    <w:rsid w:val="00D86D75"/>
    <w:rsid w:val="00D87782"/>
    <w:rsid w:val="00D87849"/>
    <w:rsid w:val="00D87B62"/>
    <w:rsid w:val="00D90326"/>
    <w:rsid w:val="00D904E3"/>
    <w:rsid w:val="00D90768"/>
    <w:rsid w:val="00D90C62"/>
    <w:rsid w:val="00D9103F"/>
    <w:rsid w:val="00D918A3"/>
    <w:rsid w:val="00D918FA"/>
    <w:rsid w:val="00D91CB6"/>
    <w:rsid w:val="00D91E5D"/>
    <w:rsid w:val="00D924BB"/>
    <w:rsid w:val="00D925CA"/>
    <w:rsid w:val="00D927FE"/>
    <w:rsid w:val="00D92813"/>
    <w:rsid w:val="00D92971"/>
    <w:rsid w:val="00D92CAF"/>
    <w:rsid w:val="00D93189"/>
    <w:rsid w:val="00D9331F"/>
    <w:rsid w:val="00D936AE"/>
    <w:rsid w:val="00D93DF7"/>
    <w:rsid w:val="00D93E43"/>
    <w:rsid w:val="00D94748"/>
    <w:rsid w:val="00D95982"/>
    <w:rsid w:val="00D95CEE"/>
    <w:rsid w:val="00D95D7E"/>
    <w:rsid w:val="00D95DE0"/>
    <w:rsid w:val="00D96EBC"/>
    <w:rsid w:val="00D971D4"/>
    <w:rsid w:val="00D97381"/>
    <w:rsid w:val="00D976A3"/>
    <w:rsid w:val="00D97A92"/>
    <w:rsid w:val="00D97BCA"/>
    <w:rsid w:val="00D97EAB"/>
    <w:rsid w:val="00D97F40"/>
    <w:rsid w:val="00DA009B"/>
    <w:rsid w:val="00DA03FD"/>
    <w:rsid w:val="00DA0D2B"/>
    <w:rsid w:val="00DA0F41"/>
    <w:rsid w:val="00DA1191"/>
    <w:rsid w:val="00DA14FA"/>
    <w:rsid w:val="00DA28A8"/>
    <w:rsid w:val="00DA300F"/>
    <w:rsid w:val="00DA30C0"/>
    <w:rsid w:val="00DA34ED"/>
    <w:rsid w:val="00DA3BBD"/>
    <w:rsid w:val="00DA4834"/>
    <w:rsid w:val="00DA5168"/>
    <w:rsid w:val="00DA53AC"/>
    <w:rsid w:val="00DA5911"/>
    <w:rsid w:val="00DA5EB7"/>
    <w:rsid w:val="00DA6645"/>
    <w:rsid w:val="00DA6D47"/>
    <w:rsid w:val="00DA6E46"/>
    <w:rsid w:val="00DA70D0"/>
    <w:rsid w:val="00DA722E"/>
    <w:rsid w:val="00DA73C4"/>
    <w:rsid w:val="00DA7724"/>
    <w:rsid w:val="00DA7733"/>
    <w:rsid w:val="00DA7C22"/>
    <w:rsid w:val="00DA7DD9"/>
    <w:rsid w:val="00DA7F3B"/>
    <w:rsid w:val="00DB0003"/>
    <w:rsid w:val="00DB0276"/>
    <w:rsid w:val="00DB0389"/>
    <w:rsid w:val="00DB05D7"/>
    <w:rsid w:val="00DB085C"/>
    <w:rsid w:val="00DB198D"/>
    <w:rsid w:val="00DB1E02"/>
    <w:rsid w:val="00DB2159"/>
    <w:rsid w:val="00DB230F"/>
    <w:rsid w:val="00DB23BC"/>
    <w:rsid w:val="00DB3105"/>
    <w:rsid w:val="00DB33A5"/>
    <w:rsid w:val="00DB398E"/>
    <w:rsid w:val="00DB3D65"/>
    <w:rsid w:val="00DB4127"/>
    <w:rsid w:val="00DB42A1"/>
    <w:rsid w:val="00DB4DAB"/>
    <w:rsid w:val="00DB5478"/>
    <w:rsid w:val="00DB5A26"/>
    <w:rsid w:val="00DB5F33"/>
    <w:rsid w:val="00DB653A"/>
    <w:rsid w:val="00DB70E3"/>
    <w:rsid w:val="00DB7960"/>
    <w:rsid w:val="00DC008F"/>
    <w:rsid w:val="00DC02A3"/>
    <w:rsid w:val="00DC03EC"/>
    <w:rsid w:val="00DC0840"/>
    <w:rsid w:val="00DC0A87"/>
    <w:rsid w:val="00DC0ED8"/>
    <w:rsid w:val="00DC1A47"/>
    <w:rsid w:val="00DC1C2B"/>
    <w:rsid w:val="00DC1F36"/>
    <w:rsid w:val="00DC1FD8"/>
    <w:rsid w:val="00DC208C"/>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C95"/>
    <w:rsid w:val="00DD2F3B"/>
    <w:rsid w:val="00DD3770"/>
    <w:rsid w:val="00DD39B8"/>
    <w:rsid w:val="00DD4257"/>
    <w:rsid w:val="00DD42A7"/>
    <w:rsid w:val="00DD43D0"/>
    <w:rsid w:val="00DD4B3A"/>
    <w:rsid w:val="00DD530B"/>
    <w:rsid w:val="00DD56A3"/>
    <w:rsid w:val="00DD5CB8"/>
    <w:rsid w:val="00DD6071"/>
    <w:rsid w:val="00DD6351"/>
    <w:rsid w:val="00DD63A9"/>
    <w:rsid w:val="00DD63DD"/>
    <w:rsid w:val="00DD645E"/>
    <w:rsid w:val="00DD6F4C"/>
    <w:rsid w:val="00DD7125"/>
    <w:rsid w:val="00DD73E6"/>
    <w:rsid w:val="00DD76CE"/>
    <w:rsid w:val="00DD79D0"/>
    <w:rsid w:val="00DD7EF3"/>
    <w:rsid w:val="00DE0653"/>
    <w:rsid w:val="00DE0E51"/>
    <w:rsid w:val="00DE134F"/>
    <w:rsid w:val="00DE3456"/>
    <w:rsid w:val="00DE3888"/>
    <w:rsid w:val="00DE40FE"/>
    <w:rsid w:val="00DE4144"/>
    <w:rsid w:val="00DE4AA0"/>
    <w:rsid w:val="00DE5700"/>
    <w:rsid w:val="00DE5A67"/>
    <w:rsid w:val="00DE6164"/>
    <w:rsid w:val="00DE6365"/>
    <w:rsid w:val="00DE64F6"/>
    <w:rsid w:val="00DE6B20"/>
    <w:rsid w:val="00DE77E5"/>
    <w:rsid w:val="00DE7824"/>
    <w:rsid w:val="00DF012D"/>
    <w:rsid w:val="00DF0879"/>
    <w:rsid w:val="00DF0C6A"/>
    <w:rsid w:val="00DF11E3"/>
    <w:rsid w:val="00DF1261"/>
    <w:rsid w:val="00DF136A"/>
    <w:rsid w:val="00DF16B0"/>
    <w:rsid w:val="00DF1766"/>
    <w:rsid w:val="00DF1BFC"/>
    <w:rsid w:val="00DF2AEB"/>
    <w:rsid w:val="00DF2BB8"/>
    <w:rsid w:val="00DF2CD7"/>
    <w:rsid w:val="00DF2F63"/>
    <w:rsid w:val="00DF2FC3"/>
    <w:rsid w:val="00DF308A"/>
    <w:rsid w:val="00DF3427"/>
    <w:rsid w:val="00DF38C5"/>
    <w:rsid w:val="00DF3B58"/>
    <w:rsid w:val="00DF4777"/>
    <w:rsid w:val="00DF4C3C"/>
    <w:rsid w:val="00DF4FEF"/>
    <w:rsid w:val="00DF5110"/>
    <w:rsid w:val="00DF516E"/>
    <w:rsid w:val="00DF555D"/>
    <w:rsid w:val="00DF5961"/>
    <w:rsid w:val="00DF5AD7"/>
    <w:rsid w:val="00DF5B9D"/>
    <w:rsid w:val="00DF5D98"/>
    <w:rsid w:val="00DF628C"/>
    <w:rsid w:val="00DF6B7A"/>
    <w:rsid w:val="00DF6BEF"/>
    <w:rsid w:val="00DF6C8B"/>
    <w:rsid w:val="00DF6CDC"/>
    <w:rsid w:val="00DF718E"/>
    <w:rsid w:val="00DF71D8"/>
    <w:rsid w:val="00DF73C9"/>
    <w:rsid w:val="00DF74E8"/>
    <w:rsid w:val="00DF779E"/>
    <w:rsid w:val="00E00CEE"/>
    <w:rsid w:val="00E00F9E"/>
    <w:rsid w:val="00E01EFC"/>
    <w:rsid w:val="00E02610"/>
    <w:rsid w:val="00E02680"/>
    <w:rsid w:val="00E03102"/>
    <w:rsid w:val="00E039C2"/>
    <w:rsid w:val="00E03BB6"/>
    <w:rsid w:val="00E03D38"/>
    <w:rsid w:val="00E03E19"/>
    <w:rsid w:val="00E040F8"/>
    <w:rsid w:val="00E0525F"/>
    <w:rsid w:val="00E05FC4"/>
    <w:rsid w:val="00E06125"/>
    <w:rsid w:val="00E06723"/>
    <w:rsid w:val="00E06970"/>
    <w:rsid w:val="00E06973"/>
    <w:rsid w:val="00E06C0A"/>
    <w:rsid w:val="00E070B1"/>
    <w:rsid w:val="00E07706"/>
    <w:rsid w:val="00E07D8A"/>
    <w:rsid w:val="00E10643"/>
    <w:rsid w:val="00E10829"/>
    <w:rsid w:val="00E113DF"/>
    <w:rsid w:val="00E1249C"/>
    <w:rsid w:val="00E12591"/>
    <w:rsid w:val="00E12DB9"/>
    <w:rsid w:val="00E12F2F"/>
    <w:rsid w:val="00E13251"/>
    <w:rsid w:val="00E13A9E"/>
    <w:rsid w:val="00E142FE"/>
    <w:rsid w:val="00E1465C"/>
    <w:rsid w:val="00E14BD3"/>
    <w:rsid w:val="00E16307"/>
    <w:rsid w:val="00E16382"/>
    <w:rsid w:val="00E16656"/>
    <w:rsid w:val="00E16FF8"/>
    <w:rsid w:val="00E17227"/>
    <w:rsid w:val="00E176D5"/>
    <w:rsid w:val="00E1790C"/>
    <w:rsid w:val="00E202FE"/>
    <w:rsid w:val="00E2091B"/>
    <w:rsid w:val="00E21315"/>
    <w:rsid w:val="00E21DCD"/>
    <w:rsid w:val="00E221B3"/>
    <w:rsid w:val="00E228B3"/>
    <w:rsid w:val="00E22B61"/>
    <w:rsid w:val="00E2368E"/>
    <w:rsid w:val="00E236E0"/>
    <w:rsid w:val="00E23F4D"/>
    <w:rsid w:val="00E240B5"/>
    <w:rsid w:val="00E2433C"/>
    <w:rsid w:val="00E24D2A"/>
    <w:rsid w:val="00E24F0C"/>
    <w:rsid w:val="00E25700"/>
    <w:rsid w:val="00E263BC"/>
    <w:rsid w:val="00E26569"/>
    <w:rsid w:val="00E265BD"/>
    <w:rsid w:val="00E26726"/>
    <w:rsid w:val="00E26773"/>
    <w:rsid w:val="00E26915"/>
    <w:rsid w:val="00E26C60"/>
    <w:rsid w:val="00E26C78"/>
    <w:rsid w:val="00E26FFF"/>
    <w:rsid w:val="00E272D0"/>
    <w:rsid w:val="00E2762A"/>
    <w:rsid w:val="00E279F5"/>
    <w:rsid w:val="00E27AE1"/>
    <w:rsid w:val="00E3022E"/>
    <w:rsid w:val="00E3050C"/>
    <w:rsid w:val="00E30C0C"/>
    <w:rsid w:val="00E313A3"/>
    <w:rsid w:val="00E318BC"/>
    <w:rsid w:val="00E31D5F"/>
    <w:rsid w:val="00E32141"/>
    <w:rsid w:val="00E32558"/>
    <w:rsid w:val="00E32585"/>
    <w:rsid w:val="00E32A31"/>
    <w:rsid w:val="00E32FBC"/>
    <w:rsid w:val="00E331A2"/>
    <w:rsid w:val="00E34105"/>
    <w:rsid w:val="00E34991"/>
    <w:rsid w:val="00E34DA7"/>
    <w:rsid w:val="00E34EDA"/>
    <w:rsid w:val="00E360B7"/>
    <w:rsid w:val="00E36430"/>
    <w:rsid w:val="00E37302"/>
    <w:rsid w:val="00E37746"/>
    <w:rsid w:val="00E37A8D"/>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C87"/>
    <w:rsid w:val="00E46D44"/>
    <w:rsid w:val="00E477B1"/>
    <w:rsid w:val="00E4782D"/>
    <w:rsid w:val="00E47BD3"/>
    <w:rsid w:val="00E47E36"/>
    <w:rsid w:val="00E50BAD"/>
    <w:rsid w:val="00E50C8B"/>
    <w:rsid w:val="00E50E4C"/>
    <w:rsid w:val="00E510CE"/>
    <w:rsid w:val="00E51199"/>
    <w:rsid w:val="00E51216"/>
    <w:rsid w:val="00E51518"/>
    <w:rsid w:val="00E51543"/>
    <w:rsid w:val="00E51915"/>
    <w:rsid w:val="00E51A52"/>
    <w:rsid w:val="00E51E16"/>
    <w:rsid w:val="00E52A8B"/>
    <w:rsid w:val="00E54141"/>
    <w:rsid w:val="00E5444A"/>
    <w:rsid w:val="00E54BB9"/>
    <w:rsid w:val="00E55AAB"/>
    <w:rsid w:val="00E55D8A"/>
    <w:rsid w:val="00E5609C"/>
    <w:rsid w:val="00E561C6"/>
    <w:rsid w:val="00E562A5"/>
    <w:rsid w:val="00E56532"/>
    <w:rsid w:val="00E567C9"/>
    <w:rsid w:val="00E56B10"/>
    <w:rsid w:val="00E571B0"/>
    <w:rsid w:val="00E572B0"/>
    <w:rsid w:val="00E60ABA"/>
    <w:rsid w:val="00E60D47"/>
    <w:rsid w:val="00E60E3C"/>
    <w:rsid w:val="00E61042"/>
    <w:rsid w:val="00E61407"/>
    <w:rsid w:val="00E61543"/>
    <w:rsid w:val="00E619C2"/>
    <w:rsid w:val="00E62132"/>
    <w:rsid w:val="00E62296"/>
    <w:rsid w:val="00E63237"/>
    <w:rsid w:val="00E6326A"/>
    <w:rsid w:val="00E63A79"/>
    <w:rsid w:val="00E63ADC"/>
    <w:rsid w:val="00E63E6F"/>
    <w:rsid w:val="00E6462C"/>
    <w:rsid w:val="00E646DE"/>
    <w:rsid w:val="00E6471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3F7F"/>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7C43"/>
    <w:rsid w:val="00E87D16"/>
    <w:rsid w:val="00E87E7D"/>
    <w:rsid w:val="00E902F8"/>
    <w:rsid w:val="00E9043A"/>
    <w:rsid w:val="00E91369"/>
    <w:rsid w:val="00E9180F"/>
    <w:rsid w:val="00E92328"/>
    <w:rsid w:val="00E924CF"/>
    <w:rsid w:val="00E925A9"/>
    <w:rsid w:val="00E92A17"/>
    <w:rsid w:val="00E92C20"/>
    <w:rsid w:val="00E92F0F"/>
    <w:rsid w:val="00E92F4B"/>
    <w:rsid w:val="00E933A7"/>
    <w:rsid w:val="00E9370D"/>
    <w:rsid w:val="00E93755"/>
    <w:rsid w:val="00E945F2"/>
    <w:rsid w:val="00E947AF"/>
    <w:rsid w:val="00E949FD"/>
    <w:rsid w:val="00E950BF"/>
    <w:rsid w:val="00E950CC"/>
    <w:rsid w:val="00E95477"/>
    <w:rsid w:val="00E95DC3"/>
    <w:rsid w:val="00E962F8"/>
    <w:rsid w:val="00E963DE"/>
    <w:rsid w:val="00E967AA"/>
    <w:rsid w:val="00E96B94"/>
    <w:rsid w:val="00E96D54"/>
    <w:rsid w:val="00E96DAC"/>
    <w:rsid w:val="00E97321"/>
    <w:rsid w:val="00EA0568"/>
    <w:rsid w:val="00EA06C4"/>
    <w:rsid w:val="00EA0D91"/>
    <w:rsid w:val="00EA153A"/>
    <w:rsid w:val="00EA2100"/>
    <w:rsid w:val="00EA23F4"/>
    <w:rsid w:val="00EA2B24"/>
    <w:rsid w:val="00EA2B7A"/>
    <w:rsid w:val="00EA2D99"/>
    <w:rsid w:val="00EA3548"/>
    <w:rsid w:val="00EA3BA8"/>
    <w:rsid w:val="00EA459C"/>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6C9"/>
    <w:rsid w:val="00EB45CF"/>
    <w:rsid w:val="00EB4604"/>
    <w:rsid w:val="00EB4BEF"/>
    <w:rsid w:val="00EB4BFA"/>
    <w:rsid w:val="00EB4C25"/>
    <w:rsid w:val="00EB4D13"/>
    <w:rsid w:val="00EB4F49"/>
    <w:rsid w:val="00EB508F"/>
    <w:rsid w:val="00EB5791"/>
    <w:rsid w:val="00EB595A"/>
    <w:rsid w:val="00EB5A47"/>
    <w:rsid w:val="00EB5B1F"/>
    <w:rsid w:val="00EB5EBB"/>
    <w:rsid w:val="00EB6230"/>
    <w:rsid w:val="00EB644D"/>
    <w:rsid w:val="00EB6791"/>
    <w:rsid w:val="00EB6A76"/>
    <w:rsid w:val="00EB6EDA"/>
    <w:rsid w:val="00EB70BB"/>
    <w:rsid w:val="00EB7626"/>
    <w:rsid w:val="00EB782E"/>
    <w:rsid w:val="00EB7E63"/>
    <w:rsid w:val="00EB7EDB"/>
    <w:rsid w:val="00EC04A4"/>
    <w:rsid w:val="00EC15F0"/>
    <w:rsid w:val="00EC16DE"/>
    <w:rsid w:val="00EC18C0"/>
    <w:rsid w:val="00EC1BA2"/>
    <w:rsid w:val="00EC1CE3"/>
    <w:rsid w:val="00EC265A"/>
    <w:rsid w:val="00EC280E"/>
    <w:rsid w:val="00EC2826"/>
    <w:rsid w:val="00EC289F"/>
    <w:rsid w:val="00EC304C"/>
    <w:rsid w:val="00EC3114"/>
    <w:rsid w:val="00EC324B"/>
    <w:rsid w:val="00EC3316"/>
    <w:rsid w:val="00EC40C1"/>
    <w:rsid w:val="00EC456D"/>
    <w:rsid w:val="00EC4948"/>
    <w:rsid w:val="00EC5933"/>
    <w:rsid w:val="00EC6298"/>
    <w:rsid w:val="00EC62FE"/>
    <w:rsid w:val="00EC6CCD"/>
    <w:rsid w:val="00EC76F7"/>
    <w:rsid w:val="00ED0040"/>
    <w:rsid w:val="00ED02E9"/>
    <w:rsid w:val="00ED077D"/>
    <w:rsid w:val="00ED0DEA"/>
    <w:rsid w:val="00ED19A9"/>
    <w:rsid w:val="00ED25EF"/>
    <w:rsid w:val="00ED2991"/>
    <w:rsid w:val="00ED2E7A"/>
    <w:rsid w:val="00ED44C2"/>
    <w:rsid w:val="00ED4795"/>
    <w:rsid w:val="00ED5218"/>
    <w:rsid w:val="00ED570B"/>
    <w:rsid w:val="00ED59A1"/>
    <w:rsid w:val="00ED5C4B"/>
    <w:rsid w:val="00ED5EB5"/>
    <w:rsid w:val="00ED6955"/>
    <w:rsid w:val="00ED6F02"/>
    <w:rsid w:val="00ED738E"/>
    <w:rsid w:val="00ED7D84"/>
    <w:rsid w:val="00ED7F0D"/>
    <w:rsid w:val="00EE0395"/>
    <w:rsid w:val="00EE0582"/>
    <w:rsid w:val="00EE0D68"/>
    <w:rsid w:val="00EE0DD3"/>
    <w:rsid w:val="00EE10A4"/>
    <w:rsid w:val="00EE11AD"/>
    <w:rsid w:val="00EE131C"/>
    <w:rsid w:val="00EE1663"/>
    <w:rsid w:val="00EE16C0"/>
    <w:rsid w:val="00EE18EC"/>
    <w:rsid w:val="00EE1C9E"/>
    <w:rsid w:val="00EE26FE"/>
    <w:rsid w:val="00EE2AF5"/>
    <w:rsid w:val="00EE2F6C"/>
    <w:rsid w:val="00EE3920"/>
    <w:rsid w:val="00EE3A87"/>
    <w:rsid w:val="00EE3B8A"/>
    <w:rsid w:val="00EE3D81"/>
    <w:rsid w:val="00EE4175"/>
    <w:rsid w:val="00EE4CC9"/>
    <w:rsid w:val="00EE56FC"/>
    <w:rsid w:val="00EE578F"/>
    <w:rsid w:val="00EE5B91"/>
    <w:rsid w:val="00EE5BE6"/>
    <w:rsid w:val="00EE5D4E"/>
    <w:rsid w:val="00EE63AD"/>
    <w:rsid w:val="00EE6AB2"/>
    <w:rsid w:val="00EE7106"/>
    <w:rsid w:val="00EE712F"/>
    <w:rsid w:val="00EE726C"/>
    <w:rsid w:val="00EE737E"/>
    <w:rsid w:val="00EE7D17"/>
    <w:rsid w:val="00EF0220"/>
    <w:rsid w:val="00EF0A40"/>
    <w:rsid w:val="00EF113F"/>
    <w:rsid w:val="00EF134C"/>
    <w:rsid w:val="00EF1999"/>
    <w:rsid w:val="00EF1B61"/>
    <w:rsid w:val="00EF1D7F"/>
    <w:rsid w:val="00EF2FEA"/>
    <w:rsid w:val="00EF303C"/>
    <w:rsid w:val="00EF3221"/>
    <w:rsid w:val="00EF38BD"/>
    <w:rsid w:val="00EF4310"/>
    <w:rsid w:val="00EF48C7"/>
    <w:rsid w:val="00EF53CC"/>
    <w:rsid w:val="00EF57A9"/>
    <w:rsid w:val="00EF5C27"/>
    <w:rsid w:val="00EF620C"/>
    <w:rsid w:val="00EF668F"/>
    <w:rsid w:val="00EF6924"/>
    <w:rsid w:val="00EF7959"/>
    <w:rsid w:val="00F00159"/>
    <w:rsid w:val="00F001C1"/>
    <w:rsid w:val="00F003A6"/>
    <w:rsid w:val="00F007DE"/>
    <w:rsid w:val="00F0088A"/>
    <w:rsid w:val="00F00C09"/>
    <w:rsid w:val="00F00FA0"/>
    <w:rsid w:val="00F019DD"/>
    <w:rsid w:val="00F026E3"/>
    <w:rsid w:val="00F03753"/>
    <w:rsid w:val="00F0378E"/>
    <w:rsid w:val="00F03AEB"/>
    <w:rsid w:val="00F03C02"/>
    <w:rsid w:val="00F03DDE"/>
    <w:rsid w:val="00F03EAD"/>
    <w:rsid w:val="00F04752"/>
    <w:rsid w:val="00F04983"/>
    <w:rsid w:val="00F057B9"/>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C48"/>
    <w:rsid w:val="00F12072"/>
    <w:rsid w:val="00F123DA"/>
    <w:rsid w:val="00F12A41"/>
    <w:rsid w:val="00F12BDB"/>
    <w:rsid w:val="00F12E04"/>
    <w:rsid w:val="00F130AE"/>
    <w:rsid w:val="00F135F2"/>
    <w:rsid w:val="00F137A3"/>
    <w:rsid w:val="00F13941"/>
    <w:rsid w:val="00F13FA5"/>
    <w:rsid w:val="00F14287"/>
    <w:rsid w:val="00F14405"/>
    <w:rsid w:val="00F1445F"/>
    <w:rsid w:val="00F145DF"/>
    <w:rsid w:val="00F1521E"/>
    <w:rsid w:val="00F15421"/>
    <w:rsid w:val="00F15557"/>
    <w:rsid w:val="00F165AB"/>
    <w:rsid w:val="00F16861"/>
    <w:rsid w:val="00F16960"/>
    <w:rsid w:val="00F176B7"/>
    <w:rsid w:val="00F17C86"/>
    <w:rsid w:val="00F17D32"/>
    <w:rsid w:val="00F20126"/>
    <w:rsid w:val="00F20579"/>
    <w:rsid w:val="00F20638"/>
    <w:rsid w:val="00F20676"/>
    <w:rsid w:val="00F20859"/>
    <w:rsid w:val="00F20D52"/>
    <w:rsid w:val="00F20F66"/>
    <w:rsid w:val="00F21439"/>
    <w:rsid w:val="00F21705"/>
    <w:rsid w:val="00F21940"/>
    <w:rsid w:val="00F21B5C"/>
    <w:rsid w:val="00F2258A"/>
    <w:rsid w:val="00F2286E"/>
    <w:rsid w:val="00F22BD1"/>
    <w:rsid w:val="00F22D00"/>
    <w:rsid w:val="00F22F33"/>
    <w:rsid w:val="00F237AC"/>
    <w:rsid w:val="00F237F2"/>
    <w:rsid w:val="00F2401F"/>
    <w:rsid w:val="00F2403B"/>
    <w:rsid w:val="00F2463C"/>
    <w:rsid w:val="00F24B3E"/>
    <w:rsid w:val="00F251D8"/>
    <w:rsid w:val="00F254A8"/>
    <w:rsid w:val="00F25C21"/>
    <w:rsid w:val="00F25D33"/>
    <w:rsid w:val="00F26065"/>
    <w:rsid w:val="00F270C3"/>
    <w:rsid w:val="00F2757C"/>
    <w:rsid w:val="00F2798A"/>
    <w:rsid w:val="00F30403"/>
    <w:rsid w:val="00F30417"/>
    <w:rsid w:val="00F309E9"/>
    <w:rsid w:val="00F30BF5"/>
    <w:rsid w:val="00F30DC9"/>
    <w:rsid w:val="00F315FA"/>
    <w:rsid w:val="00F31E61"/>
    <w:rsid w:val="00F32242"/>
    <w:rsid w:val="00F326A2"/>
    <w:rsid w:val="00F32807"/>
    <w:rsid w:val="00F32B51"/>
    <w:rsid w:val="00F3372A"/>
    <w:rsid w:val="00F337D4"/>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B1"/>
    <w:rsid w:val="00F40020"/>
    <w:rsid w:val="00F40257"/>
    <w:rsid w:val="00F406CA"/>
    <w:rsid w:val="00F40715"/>
    <w:rsid w:val="00F4087C"/>
    <w:rsid w:val="00F40CF9"/>
    <w:rsid w:val="00F40F3C"/>
    <w:rsid w:val="00F4129E"/>
    <w:rsid w:val="00F41311"/>
    <w:rsid w:val="00F41563"/>
    <w:rsid w:val="00F41A05"/>
    <w:rsid w:val="00F41C1F"/>
    <w:rsid w:val="00F42C97"/>
    <w:rsid w:val="00F42E38"/>
    <w:rsid w:val="00F42FB5"/>
    <w:rsid w:val="00F4365A"/>
    <w:rsid w:val="00F44C6C"/>
    <w:rsid w:val="00F44C89"/>
    <w:rsid w:val="00F44DC3"/>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BCD"/>
    <w:rsid w:val="00F53BE5"/>
    <w:rsid w:val="00F541E4"/>
    <w:rsid w:val="00F5468E"/>
    <w:rsid w:val="00F55521"/>
    <w:rsid w:val="00F55954"/>
    <w:rsid w:val="00F55BC9"/>
    <w:rsid w:val="00F55CB3"/>
    <w:rsid w:val="00F55DFD"/>
    <w:rsid w:val="00F56A49"/>
    <w:rsid w:val="00F56C09"/>
    <w:rsid w:val="00F57332"/>
    <w:rsid w:val="00F60493"/>
    <w:rsid w:val="00F60920"/>
    <w:rsid w:val="00F60A57"/>
    <w:rsid w:val="00F60F6A"/>
    <w:rsid w:val="00F61248"/>
    <w:rsid w:val="00F61FAC"/>
    <w:rsid w:val="00F62921"/>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6DB"/>
    <w:rsid w:val="00F70C1A"/>
    <w:rsid w:val="00F70E77"/>
    <w:rsid w:val="00F71727"/>
    <w:rsid w:val="00F71865"/>
    <w:rsid w:val="00F71CE0"/>
    <w:rsid w:val="00F71D8E"/>
    <w:rsid w:val="00F7202E"/>
    <w:rsid w:val="00F721A9"/>
    <w:rsid w:val="00F72203"/>
    <w:rsid w:val="00F724E9"/>
    <w:rsid w:val="00F728C0"/>
    <w:rsid w:val="00F72C62"/>
    <w:rsid w:val="00F72DCF"/>
    <w:rsid w:val="00F72DFD"/>
    <w:rsid w:val="00F733FF"/>
    <w:rsid w:val="00F734C0"/>
    <w:rsid w:val="00F73588"/>
    <w:rsid w:val="00F73619"/>
    <w:rsid w:val="00F737F1"/>
    <w:rsid w:val="00F738CD"/>
    <w:rsid w:val="00F743D7"/>
    <w:rsid w:val="00F749EC"/>
    <w:rsid w:val="00F753E1"/>
    <w:rsid w:val="00F756D5"/>
    <w:rsid w:val="00F76165"/>
    <w:rsid w:val="00F76714"/>
    <w:rsid w:val="00F77167"/>
    <w:rsid w:val="00F77BDB"/>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DA7"/>
    <w:rsid w:val="00F867AC"/>
    <w:rsid w:val="00F87011"/>
    <w:rsid w:val="00F870A5"/>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FE9"/>
    <w:rsid w:val="00F9546F"/>
    <w:rsid w:val="00F96176"/>
    <w:rsid w:val="00F963C5"/>
    <w:rsid w:val="00F96556"/>
    <w:rsid w:val="00F96559"/>
    <w:rsid w:val="00F96D06"/>
    <w:rsid w:val="00F976CC"/>
    <w:rsid w:val="00F97731"/>
    <w:rsid w:val="00F97944"/>
    <w:rsid w:val="00F97960"/>
    <w:rsid w:val="00FA0531"/>
    <w:rsid w:val="00FA08AD"/>
    <w:rsid w:val="00FA1646"/>
    <w:rsid w:val="00FA238C"/>
    <w:rsid w:val="00FA2416"/>
    <w:rsid w:val="00FA2543"/>
    <w:rsid w:val="00FA2823"/>
    <w:rsid w:val="00FA28A1"/>
    <w:rsid w:val="00FA2AB5"/>
    <w:rsid w:val="00FA2E53"/>
    <w:rsid w:val="00FA30BF"/>
    <w:rsid w:val="00FA314A"/>
    <w:rsid w:val="00FA324A"/>
    <w:rsid w:val="00FA33FA"/>
    <w:rsid w:val="00FA34AB"/>
    <w:rsid w:val="00FA38F0"/>
    <w:rsid w:val="00FA3B3B"/>
    <w:rsid w:val="00FA3C90"/>
    <w:rsid w:val="00FA4EB5"/>
    <w:rsid w:val="00FA53A6"/>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DE9"/>
    <w:rsid w:val="00FB0E87"/>
    <w:rsid w:val="00FB133A"/>
    <w:rsid w:val="00FB2B91"/>
    <w:rsid w:val="00FB2B99"/>
    <w:rsid w:val="00FB2E7A"/>
    <w:rsid w:val="00FB2F99"/>
    <w:rsid w:val="00FB335A"/>
    <w:rsid w:val="00FB3908"/>
    <w:rsid w:val="00FB3AE4"/>
    <w:rsid w:val="00FB3ED3"/>
    <w:rsid w:val="00FB403A"/>
    <w:rsid w:val="00FB4B09"/>
    <w:rsid w:val="00FB4B9C"/>
    <w:rsid w:val="00FB4C32"/>
    <w:rsid w:val="00FB51B3"/>
    <w:rsid w:val="00FB5542"/>
    <w:rsid w:val="00FB5C96"/>
    <w:rsid w:val="00FB5DEA"/>
    <w:rsid w:val="00FB5ECA"/>
    <w:rsid w:val="00FB6036"/>
    <w:rsid w:val="00FB6866"/>
    <w:rsid w:val="00FB6918"/>
    <w:rsid w:val="00FB6B30"/>
    <w:rsid w:val="00FB6B37"/>
    <w:rsid w:val="00FB6B3B"/>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035"/>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6A"/>
    <w:rsid w:val="00FD1490"/>
    <w:rsid w:val="00FD1BE0"/>
    <w:rsid w:val="00FD274C"/>
    <w:rsid w:val="00FD2E02"/>
    <w:rsid w:val="00FD2E9F"/>
    <w:rsid w:val="00FD2EC3"/>
    <w:rsid w:val="00FD3495"/>
    <w:rsid w:val="00FD3B6C"/>
    <w:rsid w:val="00FD3BC6"/>
    <w:rsid w:val="00FD425B"/>
    <w:rsid w:val="00FD4A11"/>
    <w:rsid w:val="00FD4C38"/>
    <w:rsid w:val="00FD4E1E"/>
    <w:rsid w:val="00FD4FD6"/>
    <w:rsid w:val="00FD5D3B"/>
    <w:rsid w:val="00FD5E00"/>
    <w:rsid w:val="00FD6226"/>
    <w:rsid w:val="00FD6371"/>
    <w:rsid w:val="00FD6708"/>
    <w:rsid w:val="00FD7A64"/>
    <w:rsid w:val="00FE000E"/>
    <w:rsid w:val="00FE06EA"/>
    <w:rsid w:val="00FE0725"/>
    <w:rsid w:val="00FE08A4"/>
    <w:rsid w:val="00FE131C"/>
    <w:rsid w:val="00FE1784"/>
    <w:rsid w:val="00FE17B7"/>
    <w:rsid w:val="00FE18D3"/>
    <w:rsid w:val="00FE1A5C"/>
    <w:rsid w:val="00FE1AF4"/>
    <w:rsid w:val="00FE1EA2"/>
    <w:rsid w:val="00FE2B33"/>
    <w:rsid w:val="00FE3056"/>
    <w:rsid w:val="00FE3CFE"/>
    <w:rsid w:val="00FE3D4D"/>
    <w:rsid w:val="00FE3D94"/>
    <w:rsid w:val="00FE4255"/>
    <w:rsid w:val="00FE4346"/>
    <w:rsid w:val="00FE484A"/>
    <w:rsid w:val="00FE54C1"/>
    <w:rsid w:val="00FE5EF4"/>
    <w:rsid w:val="00FE5F32"/>
    <w:rsid w:val="00FE6497"/>
    <w:rsid w:val="00FE6573"/>
    <w:rsid w:val="00FE68CA"/>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C2670C4A-FE2C-406D-865E-98C57E98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annotation text" w:uiPriority="99"/>
    <w:lsdException w:name="Body Text" w:qFormat="1"/>
    <w:lsdException w:name="Hyperlink" w:uiPriority="99" w:qFormat="1"/>
    <w:lsdException w:name="Strong" w:uiPriority="22"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41336"/>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0"/>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a4"/>
    <w:qFormat/>
    <w:rsid w:val="00B87FBC"/>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rsid w:val="00B87FBC"/>
    <w:pPr>
      <w:overflowPunct w:val="0"/>
      <w:autoSpaceDE w:val="0"/>
      <w:autoSpaceDN w:val="0"/>
      <w:adjustRightInd w:val="0"/>
      <w:spacing w:before="120"/>
      <w:textAlignment w:val="baseline"/>
    </w:pPr>
    <w:rPr>
      <w:szCs w:val="20"/>
      <w:lang w:val="en-GB"/>
    </w:rPr>
  </w:style>
  <w:style w:type="character" w:customStyle="1" w:styleId="a8">
    <w:name w:val="题注 字符"/>
    <w:aliases w:val="cap 字符,cap Char 字符,Caption Char 字符,Caption Char1 Char 字符,cap Char Char1 字符,Caption Char Char1 Char 字符,cap Char2 字符"/>
    <w:link w:val="a7"/>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rsid w:val="00B87FBC"/>
    <w:pPr>
      <w:ind w:left="283" w:hanging="283"/>
    </w:pPr>
  </w:style>
  <w:style w:type="table" w:styleId="aa">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b">
    <w:name w:val="annotation reference"/>
    <w:rsid w:val="00AF764A"/>
    <w:rPr>
      <w:sz w:val="21"/>
      <w:szCs w:val="21"/>
    </w:rPr>
  </w:style>
  <w:style w:type="paragraph" w:styleId="ac">
    <w:name w:val="annotation text"/>
    <w:basedOn w:val="a"/>
    <w:link w:val="11"/>
    <w:uiPriority w:val="99"/>
    <w:rsid w:val="00AF764A"/>
  </w:style>
  <w:style w:type="paragraph" w:styleId="ad">
    <w:name w:val="annotation subject"/>
    <w:basedOn w:val="ac"/>
    <w:next w:val="ac"/>
    <w:semiHidden/>
    <w:rsid w:val="00AF764A"/>
    <w:rPr>
      <w:b/>
      <w:bCs/>
    </w:rPr>
  </w:style>
  <w:style w:type="paragraph" w:styleId="ae">
    <w:name w:val="Balloon Text"/>
    <w:basedOn w:val="a"/>
    <w:semiHidden/>
    <w:rsid w:val="00AF764A"/>
    <w:rPr>
      <w:sz w:val="18"/>
      <w:szCs w:val="18"/>
    </w:rPr>
  </w:style>
  <w:style w:type="paragraph" w:styleId="af">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0"/>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0">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0"/>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0"/>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f1">
    <w:name w:val="Hyperlink"/>
    <w:uiPriority w:val="99"/>
    <w:qFormat/>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TOC1">
    <w:name w:val="toc 1"/>
    <w:basedOn w:val="a"/>
    <w:next w:val="a"/>
    <w:autoRedefine/>
    <w:rsid w:val="002138FA"/>
  </w:style>
  <w:style w:type="paragraph" w:styleId="af2">
    <w:name w:val="List Paragraph"/>
    <w:aliases w:val="- Bullets,목록 단락,?? ??,?????,????,Lista1,リスト段落,列出段落1,中等深浅网格 1 - 着色 21,¥¡¡¡¡ì¬º¥¹¥È¶ÎÂä,ÁÐ³ö¶ÎÂä,列表段落1,—ño’i—Ž,¥ê¥¹¥È¶ÎÂä,List Paragraph,1st level - Bullet List Paragraph,Lettre d'introduction,Paragrafo elenco,Normal bullet 2,Bullet list,목록단락,列出段落,列"/>
    <w:basedOn w:val="a"/>
    <w:link w:val="af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4">
    <w:name w:val="No Spacing"/>
    <w:uiPriority w:val="1"/>
    <w:rsid w:val="00745C55"/>
    <w:rPr>
      <w:rFonts w:eastAsia="Times New Roman"/>
      <w:lang w:eastAsia="en-US"/>
    </w:rPr>
  </w:style>
  <w:style w:type="paragraph" w:customStyle="1" w:styleId="references">
    <w:name w:val="references"/>
    <w:qFormat/>
    <w:rsid w:val="00BF7CF2"/>
    <w:pPr>
      <w:numPr>
        <w:numId w:val="4"/>
      </w:numPr>
      <w:ind w:left="357" w:hanging="357"/>
      <w:jc w:val="both"/>
    </w:pPr>
    <w:rPr>
      <w:rFonts w:eastAsiaTheme="minorEastAsia"/>
      <w:noProof/>
      <w:szCs w:val="16"/>
    </w:rPr>
  </w:style>
  <w:style w:type="character" w:customStyle="1" w:styleId="af3">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List Paragraph 字符,1st level - Bullet List Paragraph 字符,Lettre d'introduction 字符"/>
    <w:link w:val="af2"/>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5">
    <w:name w:val="Revision"/>
    <w:hidden/>
    <w:uiPriority w:val="99"/>
    <w:semiHidden/>
    <w:rsid w:val="00C90B29"/>
    <w:rPr>
      <w:rFonts w:eastAsia="Times New Roman"/>
      <w:szCs w:val="24"/>
      <w:lang w:eastAsia="en-US"/>
    </w:rPr>
  </w:style>
  <w:style w:type="paragraph" w:styleId="5">
    <w:name w:val="List Bullet 5"/>
    <w:basedOn w:val="40"/>
    <w:rsid w:val="00A8666B"/>
    <w:pPr>
      <w:numPr>
        <w:numId w:val="5"/>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11">
    <w:name w:val="批注文字 字符1"/>
    <w:link w:val="ac"/>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rsid w:val="00A11E96"/>
    <w:rPr>
      <w:lang w:val="en-GB" w:eastAsia="en-US"/>
    </w:rPr>
  </w:style>
  <w:style w:type="paragraph" w:customStyle="1" w:styleId="textintend1">
    <w:name w:val="text intend 1"/>
    <w:basedOn w:val="text"/>
    <w:rsid w:val="006424EE"/>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0"/>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0">
    <w:name w:val="HTML 预设格式 字符"/>
    <w:link w:val="HTML"/>
    <w:rsid w:val="006669E0"/>
    <w:rPr>
      <w:rFonts w:ascii="宋体" w:hAnsi="宋体" w:cs="宋体"/>
      <w:sz w:val="24"/>
      <w:szCs w:val="24"/>
    </w:rPr>
  </w:style>
  <w:style w:type="paragraph" w:customStyle="1" w:styleId="title1">
    <w:name w:val="title 1"/>
    <w:basedOn w:val="1"/>
    <w:next w:val="a"/>
    <w:link w:val="title1Char"/>
    <w:qFormat/>
    <w:rsid w:val="009A4884"/>
    <w:pPr>
      <w:keepLines/>
      <w:numPr>
        <w:numId w:val="10"/>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rPr>
  </w:style>
  <w:style w:type="paragraph" w:customStyle="1" w:styleId="title2">
    <w:name w:val="title 2"/>
    <w:basedOn w:val="af2"/>
    <w:next w:val="a"/>
    <w:link w:val="title2Char"/>
    <w:qFormat/>
    <w:rsid w:val="00F03AEB"/>
    <w:pPr>
      <w:numPr>
        <w:ilvl w:val="1"/>
        <w:numId w:val="10"/>
      </w:numPr>
      <w:ind w:left="0" w:firstLineChars="0" w:firstLine="0"/>
    </w:pPr>
    <w:rPr>
      <w:rFonts w:ascii="Arial" w:eastAsiaTheme="minorEastAsia" w:hAnsi="Arial" w:cs="Arial"/>
      <w:sz w:val="28"/>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6A7BAA"/>
    <w:rPr>
      <w:rFonts w:ascii="Arial" w:hAnsi="Arial" w:cs="Arial"/>
      <w:b/>
      <w:bCs/>
      <w:kern w:val="32"/>
      <w:sz w:val="28"/>
      <w:szCs w:val="32"/>
    </w:rPr>
  </w:style>
  <w:style w:type="character" w:customStyle="1" w:styleId="title1Char">
    <w:name w:val="title 1 Char"/>
    <w:link w:val="title1"/>
    <w:rsid w:val="009A4884"/>
    <w:rPr>
      <w:rFonts w:ascii="Arial" w:hAnsi="Arial"/>
      <w:sz w:val="36"/>
    </w:rPr>
  </w:style>
  <w:style w:type="paragraph" w:customStyle="1" w:styleId="title3">
    <w:name w:val="title 3"/>
    <w:basedOn w:val="title2"/>
    <w:next w:val="a"/>
    <w:link w:val="title30"/>
    <w:qFormat/>
    <w:rsid w:val="009A4884"/>
    <w:pPr>
      <w:numPr>
        <w:ilvl w:val="2"/>
      </w:numPr>
    </w:pPr>
    <w:rPr>
      <w:sz w:val="22"/>
    </w:rPr>
  </w:style>
  <w:style w:type="character" w:customStyle="1" w:styleId="21">
    <w:name w:val="标题 2 字符"/>
    <w:aliases w:val="H2 字符,h2 字符,Head2A 字符,2 字符,UNDERRUBRIK 1-2 字符,DO NOT USE_h2 字符,h21 字符,Heading 2 Char 字符,H2 Char 字符,h2 Char 字符"/>
    <w:link w:val="20"/>
    <w:rsid w:val="006A7BAA"/>
    <w:rPr>
      <w:rFonts w:ascii="Arial" w:eastAsia="MS Mincho" w:hAnsi="Arial" w:cs="Arial"/>
      <w:b/>
      <w:bCs/>
      <w:iCs/>
      <w:szCs w:val="28"/>
    </w:rPr>
  </w:style>
  <w:style w:type="character" w:customStyle="1" w:styleId="title2Char">
    <w:name w:val="title 2 Char"/>
    <w:link w:val="title2"/>
    <w:rsid w:val="00F03AEB"/>
    <w:rPr>
      <w:rFonts w:ascii="Arial" w:eastAsiaTheme="minorEastAsia" w:hAnsi="Arial" w:cs="Arial"/>
      <w:kern w:val="2"/>
      <w:sz w:val="28"/>
      <w:szCs w:val="22"/>
    </w:rPr>
  </w:style>
  <w:style w:type="paragraph" w:customStyle="1" w:styleId="proposal">
    <w:name w:val="proposal"/>
    <w:basedOn w:val="a0"/>
    <w:next w:val="a"/>
    <w:link w:val="proposalChar"/>
    <w:qFormat/>
    <w:rsid w:val="00212A92"/>
    <w:pPr>
      <w:numPr>
        <w:numId w:val="9"/>
      </w:numPr>
      <w:spacing w:beforeLines="50" w:before="120" w:afterLines="50"/>
      <w:ind w:left="1134" w:hanging="1134"/>
    </w:pPr>
    <w:rPr>
      <w:rFonts w:eastAsia="宋体"/>
      <w:b/>
      <w:szCs w:val="20"/>
      <w:lang w:eastAsia="zh-CN"/>
    </w:rPr>
  </w:style>
  <w:style w:type="character" w:customStyle="1" w:styleId="title30">
    <w:name w:val="title 3 字符"/>
    <w:link w:val="title3"/>
    <w:rsid w:val="009A4884"/>
    <w:rPr>
      <w:rFonts w:ascii="Arial" w:eastAsiaTheme="minorEastAsia" w:hAnsi="Arial" w:cs="Arial"/>
      <w:kern w:val="2"/>
      <w:sz w:val="22"/>
      <w:szCs w:val="22"/>
    </w:rPr>
  </w:style>
  <w:style w:type="paragraph" w:customStyle="1" w:styleId="bullet1">
    <w:name w:val="bullet1"/>
    <w:basedOn w:val="a"/>
    <w:link w:val="bullet10"/>
    <w:qFormat/>
    <w:rsid w:val="00981D62"/>
    <w:pPr>
      <w:numPr>
        <w:numId w:val="8"/>
      </w:numPr>
    </w:pPr>
    <w:rPr>
      <w:rFonts w:eastAsia="宋体"/>
      <w:lang w:eastAsia="zh-CN"/>
    </w:rPr>
  </w:style>
  <w:style w:type="character" w:customStyle="1" w:styleId="proposalChar">
    <w:name w:val="proposal Char"/>
    <w:link w:val="proposal"/>
    <w:rsid w:val="00212A92"/>
    <w:rPr>
      <w:b/>
    </w:rPr>
  </w:style>
  <w:style w:type="character" w:customStyle="1" w:styleId="bullet10">
    <w:name w:val="bullet1 字符"/>
    <w:link w:val="bullet1"/>
    <w:rsid w:val="00981D62"/>
    <w:rPr>
      <w:szCs w:val="24"/>
    </w:rPr>
  </w:style>
  <w:style w:type="paragraph" w:styleId="af6">
    <w:name w:val="Date"/>
    <w:basedOn w:val="a"/>
    <w:next w:val="a"/>
    <w:link w:val="af7"/>
    <w:rsid w:val="009C1EC8"/>
    <w:pPr>
      <w:ind w:leftChars="2500" w:left="100"/>
    </w:pPr>
  </w:style>
  <w:style w:type="character" w:customStyle="1" w:styleId="af7">
    <w:name w:val="日期 字符"/>
    <w:basedOn w:val="a1"/>
    <w:link w:val="af6"/>
    <w:rsid w:val="009C1EC8"/>
    <w:rPr>
      <w:rFonts w:eastAsia="Times New Roman"/>
      <w:szCs w:val="24"/>
      <w:lang w:eastAsia="en-US"/>
    </w:rPr>
  </w:style>
  <w:style w:type="character" w:styleId="af8">
    <w:name w:val="Placeholder Text"/>
    <w:basedOn w:val="a1"/>
    <w:uiPriority w:val="99"/>
    <w:semiHidden/>
    <w:rsid w:val="00401756"/>
    <w:rPr>
      <w:color w:val="808080"/>
    </w:rPr>
  </w:style>
  <w:style w:type="character" w:customStyle="1" w:styleId="af9">
    <w:name w:val="批注文字 字符"/>
    <w:uiPriority w:val="99"/>
    <w:rsid w:val="00884A54"/>
    <w:rPr>
      <w:rFonts w:ascii="Times" w:hAnsi="Times"/>
      <w:lang w:val="en-GB" w:eastAsia="en-US"/>
    </w:rPr>
  </w:style>
  <w:style w:type="character" w:customStyle="1" w:styleId="12">
    <w:name w:val="列表段落 字符1"/>
    <w:aliases w:val="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
    <w:uiPriority w:val="34"/>
    <w:rsid w:val="00FA28A1"/>
    <w:rPr>
      <w:sz w:val="22"/>
      <w:szCs w:val="22"/>
    </w:rPr>
  </w:style>
  <w:style w:type="character" w:customStyle="1" w:styleId="TALCar">
    <w:name w:val="TAL Car"/>
    <w:qFormat/>
    <w:rsid w:val="004C3004"/>
    <w:rPr>
      <w:rFonts w:ascii="Arial" w:eastAsia="Times New Roman" w:hAnsi="Arial"/>
      <w:sz w:val="18"/>
      <w:lang w:val="en-GB" w:eastAsia="ja-JP"/>
    </w:rPr>
  </w:style>
  <w:style w:type="paragraph" w:customStyle="1" w:styleId="0Maintext">
    <w:name w:val="0 Main text"/>
    <w:basedOn w:val="a"/>
    <w:link w:val="0MaintextChar"/>
    <w:rsid w:val="0077541F"/>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sid w:val="0077541F"/>
    <w:rPr>
      <w:rFonts w:eastAsia="Malgun Gothic" w:cs="Batang"/>
      <w:lang w:val="en-GB" w:eastAsia="en-US"/>
    </w:rPr>
  </w:style>
  <w:style w:type="paragraph" w:customStyle="1" w:styleId="B5">
    <w:name w:val="B5"/>
    <w:basedOn w:val="a"/>
    <w:rsid w:val="00170B62"/>
    <w:pPr>
      <w:spacing w:after="180"/>
      <w:ind w:left="1702" w:hanging="284"/>
      <w:jc w:val="left"/>
    </w:pPr>
    <w:rPr>
      <w:rFonts w:eastAsiaTheme="minorEastAsia"/>
      <w:szCs w:val="20"/>
      <w:lang w:val="en-GB"/>
    </w:rPr>
  </w:style>
  <w:style w:type="paragraph" w:customStyle="1" w:styleId="bullet2">
    <w:name w:val="bullet2"/>
    <w:basedOn w:val="bullet1"/>
    <w:link w:val="bullet20"/>
    <w:qFormat/>
    <w:rsid w:val="000324B9"/>
    <w:pPr>
      <w:numPr>
        <w:ilvl w:val="1"/>
      </w:numPr>
    </w:pPr>
  </w:style>
  <w:style w:type="paragraph" w:customStyle="1" w:styleId="bullet3">
    <w:name w:val="bullet3"/>
    <w:basedOn w:val="bullet1"/>
    <w:link w:val="bullet30"/>
    <w:qFormat/>
    <w:rsid w:val="000324B9"/>
    <w:pPr>
      <w:numPr>
        <w:ilvl w:val="2"/>
      </w:numPr>
    </w:pPr>
  </w:style>
  <w:style w:type="character" w:customStyle="1" w:styleId="bullet20">
    <w:name w:val="bullet2 字符"/>
    <w:basedOn w:val="bullet10"/>
    <w:link w:val="bullet2"/>
    <w:rsid w:val="000324B9"/>
    <w:rPr>
      <w:szCs w:val="24"/>
    </w:rPr>
  </w:style>
  <w:style w:type="character" w:customStyle="1" w:styleId="bullet30">
    <w:name w:val="bullet3 字符"/>
    <w:basedOn w:val="bullet10"/>
    <w:link w:val="bullet3"/>
    <w:rsid w:val="000324B9"/>
    <w:rPr>
      <w:szCs w:val="24"/>
    </w:rPr>
  </w:style>
  <w:style w:type="paragraph" w:customStyle="1" w:styleId="tabfig">
    <w:name w:val="tab&amp;fig"/>
    <w:basedOn w:val="a"/>
    <w:link w:val="tabfig0"/>
    <w:qFormat/>
    <w:rsid w:val="00BF7CF2"/>
    <w:pPr>
      <w:jc w:val="center"/>
    </w:pPr>
    <w:rPr>
      <w:rFonts w:eastAsiaTheme="minorEastAsia"/>
      <w:lang w:eastAsia="zh-CN"/>
    </w:rPr>
  </w:style>
  <w:style w:type="paragraph" w:customStyle="1" w:styleId="tabletext">
    <w:name w:val="tabletext"/>
    <w:basedOn w:val="tabfig"/>
    <w:link w:val="tabletext0"/>
    <w:qFormat/>
    <w:rsid w:val="00BF7CF2"/>
    <w:pPr>
      <w:spacing w:after="0"/>
    </w:pPr>
  </w:style>
  <w:style w:type="character" w:customStyle="1" w:styleId="tabfig0">
    <w:name w:val="tab&amp;fig 字符"/>
    <w:basedOn w:val="a1"/>
    <w:link w:val="tabfig"/>
    <w:rsid w:val="00BF7CF2"/>
    <w:rPr>
      <w:rFonts w:eastAsiaTheme="minorEastAsia"/>
      <w:szCs w:val="24"/>
    </w:rPr>
  </w:style>
  <w:style w:type="paragraph" w:customStyle="1" w:styleId="titlereference">
    <w:name w:val="titlereference"/>
    <w:basedOn w:val="title1"/>
    <w:link w:val="titlereference0"/>
    <w:qFormat/>
    <w:rsid w:val="00BF7CF2"/>
    <w:pPr>
      <w:numPr>
        <w:numId w:val="0"/>
      </w:numPr>
      <w:ind w:left="425" w:hanging="425"/>
    </w:pPr>
  </w:style>
  <w:style w:type="character" w:customStyle="1" w:styleId="tabletext0">
    <w:name w:val="tabletext 字符"/>
    <w:basedOn w:val="tabfig0"/>
    <w:link w:val="tabletext"/>
    <w:rsid w:val="00BF7CF2"/>
    <w:rPr>
      <w:rFonts w:eastAsiaTheme="minorEastAsia"/>
      <w:szCs w:val="24"/>
    </w:rPr>
  </w:style>
  <w:style w:type="character" w:customStyle="1" w:styleId="titlereference0">
    <w:name w:val="titlereference 字符"/>
    <w:basedOn w:val="title1Char"/>
    <w:link w:val="titlereference"/>
    <w:rsid w:val="00BF7CF2"/>
    <w:rPr>
      <w:rFonts w:ascii="Arial" w:hAnsi="Arial"/>
      <w:sz w:val="36"/>
    </w:rPr>
  </w:style>
  <w:style w:type="character" w:customStyle="1" w:styleId="Char2">
    <w:name w:val="正文文本 Char"/>
    <w:aliases w:val="bt Char1,Corps de texte Car Char1,Corps de texte Car1 Car Char1,Corps de texte Car Car Car Char1,Corps de texte Car1 Car Car Car Char1,Corps de texte Car Car Car Car Car Char1,Corps de texte Car1 Car Car Car Car Car Char1,bt Car Char1"/>
    <w:rsid w:val="008D258F"/>
    <w:rPr>
      <w:rFonts w:eastAsia="MS Mincho"/>
      <w:szCs w:val="24"/>
      <w:lang w:val="en-US" w:eastAsia="en-US" w:bidi="ar-SA"/>
    </w:rPr>
  </w:style>
  <w:style w:type="character" w:customStyle="1" w:styleId="normaltextrun">
    <w:name w:val="normaltextrun"/>
    <w:basedOn w:val="a1"/>
    <w:qFormat/>
    <w:rsid w:val="00816294"/>
  </w:style>
  <w:style w:type="paragraph" w:customStyle="1" w:styleId="paragraph">
    <w:name w:val="paragraph"/>
    <w:basedOn w:val="a"/>
    <w:uiPriority w:val="99"/>
    <w:qFormat/>
    <w:rsid w:val="00BC4482"/>
    <w:pPr>
      <w:spacing w:before="100" w:beforeAutospacing="1" w:after="100" w:afterAutospacing="1"/>
      <w:jc w:val="left"/>
    </w:pPr>
    <w:rPr>
      <w:sz w:val="24"/>
      <w:lang w:val="sv-SE" w:eastAsia="zh-CN"/>
    </w:rPr>
  </w:style>
  <w:style w:type="character" w:styleId="afa">
    <w:name w:val="Strong"/>
    <w:uiPriority w:val="22"/>
    <w:qFormat/>
    <w:rsid w:val="00BC4482"/>
    <w:rPr>
      <w:b/>
      <w:bCs/>
    </w:rPr>
  </w:style>
  <w:style w:type="paragraph" w:customStyle="1" w:styleId="tal0">
    <w:name w:val="tal"/>
    <w:basedOn w:val="a"/>
    <w:rsid w:val="006846AE"/>
    <w:pPr>
      <w:spacing w:before="100" w:beforeAutospacing="1" w:after="100" w:afterAutospacing="1"/>
      <w:jc w:val="left"/>
    </w:pPr>
    <w:rPr>
      <w:rFonts w:ascii="Calibri" w:eastAsiaTheme="minorHAnsi" w:hAnsi="Calibri" w:cs="Calibri"/>
      <w:sz w:val="22"/>
      <w:szCs w:val="22"/>
    </w:rPr>
  </w:style>
  <w:style w:type="paragraph" w:styleId="afb">
    <w:name w:val="Normal (Web)"/>
    <w:basedOn w:val="a"/>
    <w:uiPriority w:val="99"/>
    <w:unhideWhenUsed/>
    <w:rsid w:val="001A6D28"/>
    <w:pPr>
      <w:spacing w:before="100" w:beforeAutospacing="1" w:after="100" w:afterAutospacing="1"/>
      <w:jc w:val="left"/>
    </w:pPr>
    <w:rPr>
      <w:rFonts w:eastAsiaTheme="minorEastAsi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3443239">
      <w:bodyDiv w:val="1"/>
      <w:marLeft w:val="0"/>
      <w:marRight w:val="0"/>
      <w:marTop w:val="0"/>
      <w:marBottom w:val="0"/>
      <w:divBdr>
        <w:top w:val="none" w:sz="0" w:space="0" w:color="auto"/>
        <w:left w:val="none" w:sz="0" w:space="0" w:color="auto"/>
        <w:bottom w:val="none" w:sz="0" w:space="0" w:color="auto"/>
        <w:right w:val="none" w:sz="0" w:space="0" w:color="auto"/>
      </w:divBdr>
      <w:divsChild>
        <w:div w:id="1281645381">
          <w:marLeft w:val="1166"/>
          <w:marRight w:val="0"/>
          <w:marTop w:val="0"/>
          <w:marBottom w:val="0"/>
          <w:divBdr>
            <w:top w:val="none" w:sz="0" w:space="0" w:color="auto"/>
            <w:left w:val="none" w:sz="0" w:space="0" w:color="auto"/>
            <w:bottom w:val="none" w:sz="0" w:space="0" w:color="auto"/>
            <w:right w:val="none" w:sz="0" w:space="0" w:color="auto"/>
          </w:divBdr>
        </w:div>
      </w:divsChild>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7228397">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26276382">
      <w:bodyDiv w:val="1"/>
      <w:marLeft w:val="0"/>
      <w:marRight w:val="0"/>
      <w:marTop w:val="0"/>
      <w:marBottom w:val="0"/>
      <w:divBdr>
        <w:top w:val="none" w:sz="0" w:space="0" w:color="auto"/>
        <w:left w:val="none" w:sz="0" w:space="0" w:color="auto"/>
        <w:bottom w:val="none" w:sz="0" w:space="0" w:color="auto"/>
        <w:right w:val="none" w:sz="0" w:space="0" w:color="auto"/>
      </w:divBdr>
      <w:divsChild>
        <w:div w:id="1845172059">
          <w:marLeft w:val="1166"/>
          <w:marRight w:val="0"/>
          <w:marTop w:val="0"/>
          <w:marBottom w:val="0"/>
          <w:divBdr>
            <w:top w:val="none" w:sz="0" w:space="0" w:color="auto"/>
            <w:left w:val="none" w:sz="0" w:space="0" w:color="auto"/>
            <w:bottom w:val="none" w:sz="0" w:space="0" w:color="auto"/>
            <w:right w:val="none" w:sz="0" w:space="0" w:color="auto"/>
          </w:divBdr>
        </w:div>
        <w:div w:id="2129690412">
          <w:marLeft w:val="1800"/>
          <w:marRight w:val="0"/>
          <w:marTop w:val="0"/>
          <w:marBottom w:val="0"/>
          <w:divBdr>
            <w:top w:val="none" w:sz="0" w:space="0" w:color="auto"/>
            <w:left w:val="none" w:sz="0" w:space="0" w:color="auto"/>
            <w:bottom w:val="none" w:sz="0" w:space="0" w:color="auto"/>
            <w:right w:val="none" w:sz="0" w:space="0" w:color="auto"/>
          </w:divBdr>
        </w:div>
        <w:div w:id="1354457649">
          <w:marLeft w:val="1800"/>
          <w:marRight w:val="0"/>
          <w:marTop w:val="0"/>
          <w:marBottom w:val="0"/>
          <w:divBdr>
            <w:top w:val="none" w:sz="0" w:space="0" w:color="auto"/>
            <w:left w:val="none" w:sz="0" w:space="0" w:color="auto"/>
            <w:bottom w:val="none" w:sz="0" w:space="0" w:color="auto"/>
            <w:right w:val="none" w:sz="0" w:space="0" w:color="auto"/>
          </w:divBdr>
        </w:div>
        <w:div w:id="804662290">
          <w:marLeft w:val="1800"/>
          <w:marRight w:val="0"/>
          <w:marTop w:val="0"/>
          <w:marBottom w:val="0"/>
          <w:divBdr>
            <w:top w:val="none" w:sz="0" w:space="0" w:color="auto"/>
            <w:left w:val="none" w:sz="0" w:space="0" w:color="auto"/>
            <w:bottom w:val="none" w:sz="0" w:space="0" w:color="auto"/>
            <w:right w:val="none" w:sz="0" w:space="0" w:color="auto"/>
          </w:divBdr>
        </w:div>
        <w:div w:id="1101947151">
          <w:marLeft w:val="1166"/>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57805912">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27482397">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896546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21856492">
      <w:bodyDiv w:val="1"/>
      <w:marLeft w:val="0"/>
      <w:marRight w:val="0"/>
      <w:marTop w:val="0"/>
      <w:marBottom w:val="0"/>
      <w:divBdr>
        <w:top w:val="none" w:sz="0" w:space="0" w:color="auto"/>
        <w:left w:val="none" w:sz="0" w:space="0" w:color="auto"/>
        <w:bottom w:val="none" w:sz="0" w:space="0" w:color="auto"/>
        <w:right w:val="none" w:sz="0" w:space="0" w:color="auto"/>
      </w:divBdr>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39880753">
      <w:bodyDiv w:val="1"/>
      <w:marLeft w:val="0"/>
      <w:marRight w:val="0"/>
      <w:marTop w:val="0"/>
      <w:marBottom w:val="0"/>
      <w:divBdr>
        <w:top w:val="none" w:sz="0" w:space="0" w:color="auto"/>
        <w:left w:val="none" w:sz="0" w:space="0" w:color="auto"/>
        <w:bottom w:val="none" w:sz="0" w:space="0" w:color="auto"/>
        <w:right w:val="none" w:sz="0" w:space="0" w:color="auto"/>
      </w:divBdr>
    </w:div>
    <w:div w:id="1156989705">
      <w:bodyDiv w:val="1"/>
      <w:marLeft w:val="0"/>
      <w:marRight w:val="0"/>
      <w:marTop w:val="0"/>
      <w:marBottom w:val="0"/>
      <w:divBdr>
        <w:top w:val="none" w:sz="0" w:space="0" w:color="auto"/>
        <w:left w:val="none" w:sz="0" w:space="0" w:color="auto"/>
        <w:bottom w:val="none" w:sz="0" w:space="0" w:color="auto"/>
        <w:right w:val="none" w:sz="0" w:space="0" w:color="auto"/>
      </w:divBdr>
    </w:div>
    <w:div w:id="1181313810">
      <w:bodyDiv w:val="1"/>
      <w:marLeft w:val="0"/>
      <w:marRight w:val="0"/>
      <w:marTop w:val="0"/>
      <w:marBottom w:val="0"/>
      <w:divBdr>
        <w:top w:val="none" w:sz="0" w:space="0" w:color="auto"/>
        <w:left w:val="none" w:sz="0" w:space="0" w:color="auto"/>
        <w:bottom w:val="none" w:sz="0" w:space="0" w:color="auto"/>
        <w:right w:val="none" w:sz="0" w:space="0" w:color="auto"/>
      </w:divBdr>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3204">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19055860">
      <w:bodyDiv w:val="1"/>
      <w:marLeft w:val="0"/>
      <w:marRight w:val="0"/>
      <w:marTop w:val="0"/>
      <w:marBottom w:val="0"/>
      <w:divBdr>
        <w:top w:val="none" w:sz="0" w:space="0" w:color="auto"/>
        <w:left w:val="none" w:sz="0" w:space="0" w:color="auto"/>
        <w:bottom w:val="none" w:sz="0" w:space="0" w:color="auto"/>
        <w:right w:val="none" w:sz="0" w:space="0" w:color="auto"/>
      </w:divBdr>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6950757">
      <w:bodyDiv w:val="1"/>
      <w:marLeft w:val="0"/>
      <w:marRight w:val="0"/>
      <w:marTop w:val="0"/>
      <w:marBottom w:val="0"/>
      <w:divBdr>
        <w:top w:val="none" w:sz="0" w:space="0" w:color="auto"/>
        <w:left w:val="none" w:sz="0" w:space="0" w:color="auto"/>
        <w:bottom w:val="none" w:sz="0" w:space="0" w:color="auto"/>
        <w:right w:val="none" w:sz="0" w:space="0" w:color="auto"/>
      </w:divBdr>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67065">
      <w:bodyDiv w:val="1"/>
      <w:marLeft w:val="0"/>
      <w:marRight w:val="0"/>
      <w:marTop w:val="0"/>
      <w:marBottom w:val="0"/>
      <w:divBdr>
        <w:top w:val="none" w:sz="0" w:space="0" w:color="auto"/>
        <w:left w:val="none" w:sz="0" w:space="0" w:color="auto"/>
        <w:bottom w:val="none" w:sz="0" w:space="0" w:color="auto"/>
        <w:right w:val="none" w:sz="0" w:space="0" w:color="auto"/>
      </w:divBdr>
      <w:divsChild>
        <w:div w:id="1308586819">
          <w:marLeft w:val="1166"/>
          <w:marRight w:val="0"/>
          <w:marTop w:val="0"/>
          <w:marBottom w:val="0"/>
          <w:divBdr>
            <w:top w:val="none" w:sz="0" w:space="0" w:color="auto"/>
            <w:left w:val="none" w:sz="0" w:space="0" w:color="auto"/>
            <w:bottom w:val="none" w:sz="0" w:space="0" w:color="auto"/>
            <w:right w:val="none" w:sz="0" w:space="0" w:color="auto"/>
          </w:divBdr>
        </w:div>
        <w:div w:id="924612853">
          <w:marLeft w:val="1800"/>
          <w:marRight w:val="0"/>
          <w:marTop w:val="0"/>
          <w:marBottom w:val="0"/>
          <w:divBdr>
            <w:top w:val="none" w:sz="0" w:space="0" w:color="auto"/>
            <w:left w:val="none" w:sz="0" w:space="0" w:color="auto"/>
            <w:bottom w:val="none" w:sz="0" w:space="0" w:color="auto"/>
            <w:right w:val="none" w:sz="0" w:space="0" w:color="auto"/>
          </w:divBdr>
        </w:div>
        <w:div w:id="2003773859">
          <w:marLeft w:val="1800"/>
          <w:marRight w:val="0"/>
          <w:marTop w:val="0"/>
          <w:marBottom w:val="0"/>
          <w:divBdr>
            <w:top w:val="none" w:sz="0" w:space="0" w:color="auto"/>
            <w:left w:val="none" w:sz="0" w:space="0" w:color="auto"/>
            <w:bottom w:val="none" w:sz="0" w:space="0" w:color="auto"/>
            <w:right w:val="none" w:sz="0" w:space="0" w:color="auto"/>
          </w:divBdr>
        </w:div>
        <w:div w:id="1953786036">
          <w:marLeft w:val="1800"/>
          <w:marRight w:val="0"/>
          <w:marTop w:val="0"/>
          <w:marBottom w:val="0"/>
          <w:divBdr>
            <w:top w:val="none" w:sz="0" w:space="0" w:color="auto"/>
            <w:left w:val="none" w:sz="0" w:space="0" w:color="auto"/>
            <w:bottom w:val="none" w:sz="0" w:space="0" w:color="auto"/>
            <w:right w:val="none" w:sz="0" w:space="0" w:color="auto"/>
          </w:divBdr>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B31ED-CCF0-4B5A-A0C7-EE4593CD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67</Words>
  <Characters>385</Characters>
  <Application>Microsoft Office Word</Application>
  <DocSecurity>0</DocSecurity>
  <Lines>3</Lines>
  <Paragraphs>1</Paragraphs>
  <ScaleCrop>false</ScaleCrop>
  <Company>Vivo</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TAMRAKAR RAKESH</cp:lastModifiedBy>
  <cp:revision>3</cp:revision>
  <cp:lastPrinted>2011-08-03T09:36:00Z</cp:lastPrinted>
  <dcterms:created xsi:type="dcterms:W3CDTF">2021-11-23T04:27:00Z</dcterms:created>
  <dcterms:modified xsi:type="dcterms:W3CDTF">2022-03-04T05:44:00Z</dcterms:modified>
</cp:coreProperties>
</file>