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9812D" w14:textId="056D8795" w:rsidR="00186997" w:rsidRPr="006E28C2" w:rsidRDefault="00186997" w:rsidP="00CD5593">
      <w:pPr>
        <w:tabs>
          <w:tab w:val="center" w:pos="4536"/>
          <w:tab w:val="right" w:pos="8280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</w:rPr>
      </w:pPr>
      <w:r w:rsidRPr="006E28C2">
        <w:rPr>
          <w:rFonts w:ascii="Times New Roman" w:hAnsi="Times New Roman"/>
          <w:b/>
          <w:bCs/>
          <w:sz w:val="28"/>
        </w:rPr>
        <w:t>3GPP TSG RAN WG1 #10</w:t>
      </w:r>
      <w:r w:rsidR="00984E85">
        <w:rPr>
          <w:rFonts w:ascii="Times New Roman" w:hAnsi="Times New Roman"/>
          <w:b/>
          <w:bCs/>
          <w:sz w:val="28"/>
        </w:rPr>
        <w:t>7</w:t>
      </w:r>
      <w:r w:rsidR="0024525A">
        <w:rPr>
          <w:rFonts w:ascii="Times New Roman" w:hAnsi="Times New Roman"/>
          <w:b/>
          <w:bCs/>
          <w:sz w:val="28"/>
        </w:rPr>
        <w:t>bis</w:t>
      </w:r>
      <w:r w:rsidRPr="006E28C2">
        <w:rPr>
          <w:rFonts w:ascii="Times New Roman" w:hAnsi="Times New Roman"/>
          <w:b/>
          <w:bCs/>
          <w:sz w:val="28"/>
        </w:rPr>
        <w:t>-e</w:t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0C7C3A">
        <w:rPr>
          <w:rFonts w:ascii="Times New Roman" w:hAnsi="Times New Roman"/>
          <w:b/>
          <w:bCs/>
          <w:sz w:val="28"/>
        </w:rPr>
        <w:t>R1-</w:t>
      </w:r>
      <w:r w:rsidR="00A16CCE" w:rsidRPr="00A16CCE">
        <w:rPr>
          <w:rFonts w:ascii="Times New Roman" w:hAnsi="Times New Roman"/>
          <w:b/>
          <w:bCs/>
          <w:sz w:val="28"/>
        </w:rPr>
        <w:t>2200636</w:t>
      </w:r>
    </w:p>
    <w:p w14:paraId="5D8D67B3" w14:textId="5A8C7EDD" w:rsidR="00186997" w:rsidRPr="006E28C2" w:rsidRDefault="00186997" w:rsidP="00CD5593">
      <w:pPr>
        <w:tabs>
          <w:tab w:val="center" w:pos="4536"/>
          <w:tab w:val="right" w:pos="9072"/>
        </w:tabs>
        <w:wordWrap/>
        <w:rPr>
          <w:rFonts w:ascii="Times New Roman" w:eastAsia="MS Mincho" w:hAnsi="Times New Roman"/>
          <w:b/>
          <w:bCs/>
          <w:sz w:val="28"/>
          <w:lang w:eastAsia="ja-JP"/>
        </w:rPr>
      </w:pPr>
      <w:r w:rsidRPr="006E28C2">
        <w:rPr>
          <w:rFonts w:ascii="Times New Roman" w:eastAsia="MS Mincho" w:hAnsi="Times New Roman"/>
          <w:b/>
          <w:bCs/>
          <w:sz w:val="28"/>
          <w:lang w:eastAsia="ja-JP"/>
        </w:rPr>
        <w:t xml:space="preserve">e-Meeting, </w:t>
      </w:r>
      <w:r w:rsidR="0024525A">
        <w:rPr>
          <w:rFonts w:ascii="Times New Roman" w:eastAsia="MS Mincho" w:hAnsi="Times New Roman"/>
          <w:b/>
          <w:bCs/>
          <w:sz w:val="28"/>
          <w:lang w:val="en-GB" w:eastAsia="ja-JP"/>
        </w:rPr>
        <w:t>January</w:t>
      </w:r>
      <w:r w:rsidR="007160EA" w:rsidRPr="007160EA">
        <w:rPr>
          <w:rFonts w:ascii="Times New Roman" w:eastAsia="MS Mincho" w:hAnsi="Times New Roman"/>
          <w:b/>
          <w:bCs/>
          <w:sz w:val="28"/>
          <w:lang w:val="en-GB" w:eastAsia="ja-JP"/>
        </w:rPr>
        <w:t xml:space="preserve"> 1</w:t>
      </w:r>
      <w:r w:rsidR="0024525A">
        <w:rPr>
          <w:rFonts w:ascii="Times New Roman" w:eastAsia="MS Mincho" w:hAnsi="Times New Roman"/>
          <w:b/>
          <w:bCs/>
          <w:sz w:val="28"/>
          <w:lang w:val="en-GB" w:eastAsia="ja-JP"/>
        </w:rPr>
        <w:t>7</w:t>
      </w:r>
      <w:r w:rsidR="007160EA" w:rsidRPr="007160EA">
        <w:rPr>
          <w:rFonts w:ascii="Times New Roman" w:eastAsia="MS Mincho" w:hAnsi="Times New Roman"/>
          <w:b/>
          <w:bCs/>
          <w:sz w:val="28"/>
          <w:vertAlign w:val="superscript"/>
          <w:lang w:val="en-GB" w:eastAsia="ja-JP"/>
        </w:rPr>
        <w:t>th</w:t>
      </w:r>
      <w:r w:rsidR="007160EA" w:rsidRPr="007160EA">
        <w:rPr>
          <w:rFonts w:ascii="Times New Roman" w:eastAsia="MS Mincho" w:hAnsi="Times New Roman"/>
          <w:b/>
          <w:bCs/>
          <w:sz w:val="28"/>
          <w:lang w:val="en-GB" w:eastAsia="ja-JP"/>
        </w:rPr>
        <w:t xml:space="preserve"> – </w:t>
      </w:r>
      <w:r w:rsidR="0024525A">
        <w:rPr>
          <w:rFonts w:ascii="Times New Roman" w:eastAsia="MS Mincho" w:hAnsi="Times New Roman"/>
          <w:b/>
          <w:bCs/>
          <w:sz w:val="28"/>
          <w:lang w:val="en-GB" w:eastAsia="ja-JP"/>
        </w:rPr>
        <w:t>25</w:t>
      </w:r>
      <w:r w:rsidR="007160EA" w:rsidRPr="007160EA">
        <w:rPr>
          <w:rFonts w:ascii="Times New Roman" w:eastAsia="MS Mincho" w:hAnsi="Times New Roman"/>
          <w:b/>
          <w:bCs/>
          <w:sz w:val="28"/>
          <w:vertAlign w:val="superscript"/>
          <w:lang w:val="en-GB" w:eastAsia="ja-JP"/>
        </w:rPr>
        <w:t>th</w:t>
      </w:r>
      <w:r w:rsidR="007160EA" w:rsidRPr="007160EA">
        <w:rPr>
          <w:rFonts w:ascii="Times New Roman" w:eastAsia="MS Mincho" w:hAnsi="Times New Roman"/>
          <w:b/>
          <w:bCs/>
          <w:sz w:val="28"/>
          <w:lang w:val="en-GB" w:eastAsia="ja-JP"/>
        </w:rPr>
        <w:t>, 202</w:t>
      </w:r>
      <w:r w:rsidR="0024525A">
        <w:rPr>
          <w:rFonts w:ascii="Times New Roman" w:eastAsia="MS Mincho" w:hAnsi="Times New Roman"/>
          <w:b/>
          <w:bCs/>
          <w:sz w:val="28"/>
          <w:lang w:val="en-GB" w:eastAsia="ja-JP"/>
        </w:rPr>
        <w:t>2</w:t>
      </w:r>
    </w:p>
    <w:p w14:paraId="00612618" w14:textId="77777777" w:rsidR="00473A70" w:rsidRPr="008B6F35" w:rsidRDefault="00473A70" w:rsidP="00CD5593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29FF1254" w14:textId="77777777" w:rsidR="00473A70" w:rsidRPr="008B6F35" w:rsidRDefault="00473A70" w:rsidP="00CD5593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2AE18DDC" w:rsidR="00473A70" w:rsidRPr="008B6F35" w:rsidRDefault="00473A70" w:rsidP="00CD5593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F358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on </w:t>
      </w:r>
      <w:r w:rsidR="00984E85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PUCCH enhancements for coverage enhancement</w:t>
      </w:r>
    </w:p>
    <w:p w14:paraId="6FE3A7FF" w14:textId="09DAA0A3" w:rsidR="00473A70" w:rsidRPr="008B6F35" w:rsidRDefault="00473A70" w:rsidP="00CD5593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8B6F35">
        <w:rPr>
          <w:rFonts w:ascii="Times New Roman" w:hAnsi="Times New Roman"/>
          <w:b/>
          <w:kern w:val="0"/>
          <w:sz w:val="24"/>
          <w:szCs w:val="20"/>
        </w:rPr>
        <w:t>8.8.</w:t>
      </w:r>
      <w:r w:rsidR="00984E85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0BB0D076" w14:textId="77777777" w:rsidR="00473A70" w:rsidRPr="008B6F35" w:rsidRDefault="00473A70" w:rsidP="00CD5593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939E4DC" w14:textId="77777777" w:rsidR="00473A70" w:rsidRPr="008B6F35" w:rsidRDefault="00473A70" w:rsidP="00CD5593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A436E5" w:rsidRDefault="00473A70" w:rsidP="00CD5593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A436E5">
        <w:rPr>
          <w:rFonts w:ascii="Times New Roman" w:hAnsi="Times New Roman"/>
          <w:sz w:val="28"/>
          <w:szCs w:val="22"/>
        </w:rPr>
        <w:t>Introduction</w:t>
      </w:r>
    </w:p>
    <w:p w14:paraId="01FC1EF2" w14:textId="5168BA1B" w:rsidR="00AC7DFE" w:rsidRPr="008B6F35" w:rsidRDefault="00AC7DFE" w:rsidP="00CD559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>the RAN1#10</w:t>
      </w:r>
      <w:r w:rsidR="0024525A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>-e meeting, the following agreement</w:t>
      </w:r>
      <w:r w:rsidR="00840F3A">
        <w:rPr>
          <w:rFonts w:ascii="Times New Roman" w:hAnsi="Times New Roman"/>
          <w:kern w:val="0"/>
          <w:sz w:val="22"/>
        </w:rPr>
        <w:t xml:space="preserve"> </w:t>
      </w:r>
      <w:r w:rsidR="00FD5E62">
        <w:rPr>
          <w:rFonts w:ascii="Times New Roman" w:hAnsi="Times New Roman"/>
          <w:kern w:val="0"/>
          <w:sz w:val="22"/>
        </w:rPr>
        <w:t>was</w:t>
      </w:r>
      <w:r>
        <w:rPr>
          <w:rFonts w:ascii="Times New Roman" w:hAnsi="Times New Roman"/>
          <w:kern w:val="0"/>
          <w:sz w:val="22"/>
        </w:rPr>
        <w:t xml:space="preserve"> made on </w:t>
      </w:r>
      <w:r w:rsidR="00984E85">
        <w:rPr>
          <w:rFonts w:ascii="Times New Roman" w:hAnsi="Times New Roman"/>
          <w:kern w:val="0"/>
          <w:sz w:val="22"/>
        </w:rPr>
        <w:t>PUCCH enhancements for coverage enhancement</w:t>
      </w:r>
      <w:r w:rsidRPr="008B6F35">
        <w:rPr>
          <w:rFonts w:ascii="Times New Roman" w:hAnsi="Times New Roman"/>
          <w:kern w:val="0"/>
          <w:sz w:val="22"/>
        </w:rPr>
        <w:t xml:space="preserve">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6988" w:rsidRPr="008B6F35" w14:paraId="1C5FFB81" w14:textId="77777777" w:rsidTr="00497E3F">
        <w:tc>
          <w:tcPr>
            <w:tcW w:w="9736" w:type="dxa"/>
          </w:tcPr>
          <w:p w14:paraId="6BD83F36" w14:textId="1AB03E43" w:rsidR="00E013F4" w:rsidRPr="00CD5593" w:rsidRDefault="00E013F4" w:rsidP="00CD5593">
            <w:pPr>
              <w:widowControl/>
              <w:wordWrap/>
              <w:autoSpaceDE/>
              <w:autoSpaceDN/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</w:pPr>
            <w:r w:rsidRPr="00CD5593"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  <w:t>Agreement</w:t>
            </w:r>
            <w:r w:rsidR="00546DE7" w:rsidRPr="00CD5593"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  <w:t xml:space="preserve"> at RAN1#10</w:t>
            </w:r>
            <w:r w:rsidR="0024525A"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  <w:t>7</w:t>
            </w:r>
            <w:r w:rsidR="00546DE7" w:rsidRPr="00CD5593"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  <w:t>-e</w:t>
            </w:r>
            <w:r w:rsidRPr="00CD5593">
              <w:rPr>
                <w:rFonts w:ascii="Times New Roman" w:eastAsia="바탕" w:hAnsi="Times New Roman"/>
                <w:i/>
                <w:iCs/>
                <w:highlight w:val="green"/>
                <w:u w:val="single"/>
                <w:lang w:val="en-GB" w:eastAsia="zh-CN"/>
              </w:rPr>
              <w:t>:</w:t>
            </w:r>
          </w:p>
          <w:p w14:paraId="28DC032A" w14:textId="77777777" w:rsidR="0024525A" w:rsidRPr="0024525A" w:rsidRDefault="0024525A" w:rsidP="0024525A">
            <w:pPr>
              <w:wordWrap/>
              <w:rPr>
                <w:rFonts w:ascii="Times New Roman" w:eastAsia="DengXian" w:hAnsi="Times New Roman"/>
                <w:i/>
                <w:iCs/>
                <w:highlight w:val="yellow"/>
                <w:lang w:eastAsia="zh-CN"/>
              </w:rPr>
            </w:pPr>
            <w:r w:rsidRPr="0024525A">
              <w:rPr>
                <w:rFonts w:ascii="Times New Roman" w:hAnsi="Times New Roman"/>
                <w:i/>
                <w:iCs/>
              </w:rPr>
              <w:t>For the interaction between inter-slot frequency hopping and DMRS bundling for PUCCH/PUSCH repetitions, a UE performs the “hopping intervals determination”, “configured TDW determination”, and “actual TDW determination” in a sequential ordering, based on the following option 1.</w:t>
            </w:r>
          </w:p>
          <w:p w14:paraId="04D226CA" w14:textId="77777777" w:rsidR="0024525A" w:rsidRPr="0024525A" w:rsidRDefault="0024525A" w:rsidP="0024525A">
            <w:pPr>
              <w:pStyle w:val="aa"/>
              <w:widowControl/>
              <w:numPr>
                <w:ilvl w:val="0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</w:rPr>
              <w:t>Option 1: “hopping intervals determination” -&gt; “configured TDW determination” -&gt; “actual TDW determination”</w:t>
            </w:r>
          </w:p>
          <w:p w14:paraId="0D26C30A" w14:textId="77777777" w:rsidR="0024525A" w:rsidRPr="0024525A" w:rsidRDefault="0024525A" w:rsidP="0024525A">
            <w:pPr>
              <w:pStyle w:val="aa"/>
              <w:widowControl/>
              <w:numPr>
                <w:ilvl w:val="1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  <w:lang w:eastAsia="zh-CN"/>
              </w:rPr>
              <w:t>DMRS bundling shall be restarted at the beginning of each frequency hop</w:t>
            </w:r>
          </w:p>
          <w:p w14:paraId="23151E31" w14:textId="77777777" w:rsidR="0024525A" w:rsidRPr="0024525A" w:rsidRDefault="0024525A" w:rsidP="0024525A">
            <w:pPr>
              <w:pStyle w:val="aa"/>
              <w:widowControl/>
              <w:numPr>
                <w:ilvl w:val="1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  <w:lang w:eastAsia="zh-CN"/>
              </w:rPr>
              <w:t>DMRS bunding is per actual TDW</w:t>
            </w:r>
          </w:p>
          <w:p w14:paraId="7C34032E" w14:textId="77777777" w:rsidR="0024525A" w:rsidRPr="0024525A" w:rsidRDefault="0024525A" w:rsidP="0024525A">
            <w:pPr>
              <w:pStyle w:val="aa"/>
              <w:widowControl/>
              <w:numPr>
                <w:ilvl w:val="1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hAnsi="Times New Roman"/>
                <w:i/>
                <w:iCs/>
              </w:rPr>
            </w:pPr>
            <w:r w:rsidRPr="0024525A">
              <w:rPr>
                <w:rFonts w:ascii="Times New Roman" w:eastAsia="DengXian" w:hAnsi="Times New Roman"/>
                <w:i/>
                <w:iCs/>
                <w:lang w:eastAsia="zh-CN"/>
              </w:rPr>
              <w:t>FFS: Frequency hopping pattern is determined by physical slot indices.</w:t>
            </w:r>
          </w:p>
          <w:p w14:paraId="726B038E" w14:textId="77777777" w:rsidR="0024525A" w:rsidRPr="0024525A" w:rsidRDefault="0024525A" w:rsidP="0024525A">
            <w:pPr>
              <w:pStyle w:val="aa"/>
              <w:widowControl/>
              <w:numPr>
                <w:ilvl w:val="2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hAnsi="Times New Roman"/>
                <w:i/>
                <w:iCs/>
              </w:rPr>
            </w:pPr>
            <w:r w:rsidRPr="0024525A">
              <w:rPr>
                <w:rFonts w:ascii="Times New Roman" w:eastAsia="DengXian" w:hAnsi="Times New Roman"/>
                <w:i/>
                <w:iCs/>
                <w:lang w:eastAsia="zh-CN"/>
              </w:rPr>
              <w:t>FFS: different FH pattern determination for PUCCH and PUSCH</w:t>
            </w:r>
          </w:p>
          <w:p w14:paraId="0E744491" w14:textId="77777777" w:rsidR="0024525A" w:rsidRPr="0024525A" w:rsidRDefault="0024525A" w:rsidP="0024525A">
            <w:pPr>
              <w:pStyle w:val="aa"/>
              <w:widowControl/>
              <w:numPr>
                <w:ilvl w:val="2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hAnsi="Times New Roman"/>
                <w:i/>
                <w:iCs/>
              </w:rPr>
            </w:pPr>
            <w:r w:rsidRPr="0024525A">
              <w:rPr>
                <w:rFonts w:ascii="Times New Roman" w:eastAsia="DengXian" w:hAnsi="Times New Roman"/>
                <w:i/>
                <w:iCs/>
                <w:lang w:eastAsia="zh-CN"/>
              </w:rPr>
              <w:t>FFS: details of FH pattern design</w:t>
            </w:r>
          </w:p>
          <w:p w14:paraId="1D772A65" w14:textId="77777777" w:rsidR="0024525A" w:rsidRPr="0024525A" w:rsidRDefault="0024525A" w:rsidP="0024525A">
            <w:pPr>
              <w:pStyle w:val="aa"/>
              <w:widowControl/>
              <w:numPr>
                <w:ilvl w:val="1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</w:rPr>
              <w:t xml:space="preserve">Support separate RRC configuration(s) for hopping interval and configured TDW length. </w:t>
            </w:r>
          </w:p>
          <w:p w14:paraId="7FA2359C" w14:textId="77777777" w:rsidR="0024525A" w:rsidRPr="0024525A" w:rsidRDefault="0024525A" w:rsidP="0024525A">
            <w:pPr>
              <w:pStyle w:val="aa"/>
              <w:widowControl/>
              <w:numPr>
                <w:ilvl w:val="2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</w:rPr>
              <w:t>if hopping interval is not configured, the default hopping interval is the same as the configured TDW length</w:t>
            </w:r>
          </w:p>
          <w:p w14:paraId="0CEFA879" w14:textId="77777777" w:rsidR="0024525A" w:rsidRPr="0024525A" w:rsidRDefault="0024525A" w:rsidP="0024525A">
            <w:pPr>
              <w:pStyle w:val="aa"/>
              <w:widowControl/>
              <w:numPr>
                <w:ilvl w:val="3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i/>
                <w:iCs/>
              </w:rPr>
            </w:pPr>
            <w:r w:rsidRPr="0024525A">
              <w:rPr>
                <w:rFonts w:ascii="Times New Roman" w:eastAsia="SimSun" w:hAnsi="Times New Roman"/>
                <w:i/>
                <w:iCs/>
                <w:lang w:eastAsia="zh-CN"/>
              </w:rPr>
              <w:t xml:space="preserve">FFS: if both </w:t>
            </w:r>
            <w:r w:rsidRPr="0024525A">
              <w:rPr>
                <w:rFonts w:ascii="Times New Roman" w:eastAsia="SimSun" w:hAnsi="Times New Roman"/>
                <w:i/>
                <w:iCs/>
              </w:rPr>
              <w:t>hopping interval and TDW length are not configured</w:t>
            </w:r>
          </w:p>
          <w:p w14:paraId="4B3A7324" w14:textId="2DDA2D01" w:rsidR="001D2291" w:rsidRPr="0024525A" w:rsidRDefault="0024525A" w:rsidP="0024525A">
            <w:pPr>
              <w:pStyle w:val="aa"/>
              <w:widowControl/>
              <w:numPr>
                <w:ilvl w:val="2"/>
                <w:numId w:val="41"/>
              </w:numPr>
              <w:wordWrap/>
              <w:autoSpaceDE/>
              <w:autoSpaceDN/>
              <w:spacing w:line="280" w:lineRule="atLeast"/>
              <w:ind w:leftChars="0" w:hanging="357"/>
              <w:jc w:val="both"/>
              <w:rPr>
                <w:rFonts w:ascii="Times New Roman" w:eastAsia="SimSun" w:hAnsi="Times New Roman"/>
                <w:b/>
                <w:bCs/>
              </w:rPr>
            </w:pPr>
            <w:r w:rsidRPr="0024525A">
              <w:rPr>
                <w:rFonts w:ascii="Times New Roman" w:eastAsia="SimSun" w:hAnsi="Times New Roman"/>
                <w:i/>
                <w:iCs/>
                <w:lang w:eastAsia="zh-CN"/>
              </w:rPr>
              <w:t xml:space="preserve">Note: </w:t>
            </w:r>
            <w:r w:rsidRPr="0024525A">
              <w:rPr>
                <w:rFonts w:ascii="Times New Roman" w:eastAsia="SimSun" w:hAnsi="Times New Roman"/>
                <w:i/>
                <w:iCs/>
              </w:rPr>
              <w:t>hopping interval is only determined by the configuration of hopping interval if hopping interval is configured</w:t>
            </w:r>
          </w:p>
        </w:tc>
      </w:tr>
    </w:tbl>
    <w:p w14:paraId="27294431" w14:textId="20EBFB8E" w:rsidR="00186997" w:rsidRDefault="00473A70" w:rsidP="00CD559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 our views on </w:t>
      </w:r>
      <w:r w:rsidR="00984E85">
        <w:rPr>
          <w:rFonts w:ascii="Times New Roman" w:hAnsi="Times New Roman"/>
          <w:kern w:val="0"/>
          <w:sz w:val="22"/>
        </w:rPr>
        <w:t>PUCCH enhancements for coverage enhancement</w:t>
      </w:r>
      <w:r w:rsidRPr="008B6F35">
        <w:rPr>
          <w:rFonts w:ascii="Times New Roman" w:hAnsi="Times New Roman"/>
          <w:kern w:val="0"/>
          <w:sz w:val="22"/>
        </w:rPr>
        <w:t>.</w:t>
      </w:r>
    </w:p>
    <w:p w14:paraId="71B577E4" w14:textId="1A80C7EE" w:rsidR="00186997" w:rsidRDefault="00186997" w:rsidP="00A2156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529E291" w14:textId="3235F675" w:rsidR="00473A70" w:rsidRPr="00A436E5" w:rsidRDefault="0051118C" w:rsidP="00CD5593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bookmarkStart w:id="0" w:name="_Hlk61859955"/>
      <w:bookmarkStart w:id="1" w:name="OLE_LINK69"/>
      <w:r>
        <w:rPr>
          <w:rFonts w:ascii="Times New Roman" w:hAnsi="Times New Roman"/>
          <w:sz w:val="28"/>
          <w:szCs w:val="22"/>
        </w:rPr>
        <w:t>Remaining issues</w:t>
      </w:r>
      <w:r w:rsidR="00473A70" w:rsidRPr="00A436E5">
        <w:rPr>
          <w:rFonts w:ascii="Times New Roman" w:hAnsi="Times New Roman"/>
          <w:sz w:val="28"/>
          <w:szCs w:val="22"/>
        </w:rPr>
        <w:t xml:space="preserve"> on </w:t>
      </w:r>
      <w:r w:rsidR="00984E85">
        <w:rPr>
          <w:rFonts w:ascii="Times New Roman" w:hAnsi="Times New Roman"/>
          <w:sz w:val="28"/>
          <w:szCs w:val="22"/>
        </w:rPr>
        <w:t>PUCCH enhancements for coverage enhancement</w:t>
      </w:r>
    </w:p>
    <w:bookmarkEnd w:id="0"/>
    <w:bookmarkEnd w:id="1"/>
    <w:p w14:paraId="0A106A67" w14:textId="2CFEB0EA" w:rsidR="009B5EEE" w:rsidRPr="007339F5" w:rsidRDefault="009B5EEE" w:rsidP="00CD5593">
      <w:pPr>
        <w:pStyle w:val="a0"/>
        <w:spacing w:line="276" w:lineRule="auto"/>
        <w:jc w:val="both"/>
        <w:rPr>
          <w:rFonts w:eastAsiaTheme="minorEastAsia"/>
          <w:i/>
          <w:iCs/>
          <w:sz w:val="24"/>
          <w:szCs w:val="24"/>
          <w:u w:val="single"/>
          <w:lang w:eastAsia="ko-KR"/>
        </w:rPr>
      </w:pPr>
      <w:r>
        <w:rPr>
          <w:b/>
          <w:bCs/>
          <w:i/>
          <w:iCs/>
          <w:sz w:val="24"/>
          <w:szCs w:val="24"/>
          <w:u w:val="single"/>
        </w:rPr>
        <w:t>Inter-slot frequency hopping with inter-slot bundling</w:t>
      </w:r>
      <w:r w:rsidRPr="007339F5">
        <w:rPr>
          <w:b/>
          <w:bCs/>
          <w:i/>
          <w:iCs/>
          <w:sz w:val="24"/>
          <w:szCs w:val="24"/>
          <w:u w:val="single"/>
        </w:rPr>
        <w:t>.</w:t>
      </w:r>
    </w:p>
    <w:p w14:paraId="0017A935" w14:textId="0F4CF5ED" w:rsidR="0014290A" w:rsidRDefault="00AF445E" w:rsidP="00CD5593">
      <w:pPr>
        <w:pStyle w:val="a0"/>
        <w:spacing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>n the RAN1#10</w:t>
      </w:r>
      <w:r w:rsidR="0024525A">
        <w:rPr>
          <w:rFonts w:eastAsiaTheme="minorEastAsia"/>
          <w:sz w:val="22"/>
          <w:szCs w:val="22"/>
          <w:lang w:eastAsia="ko-KR"/>
        </w:rPr>
        <w:t>7</w:t>
      </w:r>
      <w:r>
        <w:rPr>
          <w:rFonts w:eastAsiaTheme="minorEastAsia"/>
          <w:sz w:val="22"/>
          <w:szCs w:val="22"/>
          <w:lang w:eastAsia="ko-KR"/>
        </w:rPr>
        <w:t xml:space="preserve">-e meeting, it was agreed to </w:t>
      </w:r>
      <w:r w:rsidR="0024525A">
        <w:rPr>
          <w:rFonts w:eastAsiaTheme="minorEastAsia"/>
          <w:sz w:val="22"/>
          <w:szCs w:val="22"/>
          <w:lang w:eastAsia="ko-KR"/>
        </w:rPr>
        <w:t xml:space="preserve">support Option 1 for inter-slot frequency hopping with inter-slot bundling. Thus, </w:t>
      </w:r>
      <w:r w:rsidR="009501D5">
        <w:rPr>
          <w:rFonts w:eastAsiaTheme="minorEastAsia"/>
          <w:sz w:val="22"/>
          <w:szCs w:val="22"/>
          <w:lang w:eastAsia="ko-KR"/>
        </w:rPr>
        <w:t>hopping interval</w:t>
      </w:r>
      <w:r w:rsidR="005B0930">
        <w:rPr>
          <w:rFonts w:eastAsiaTheme="minorEastAsia"/>
          <w:sz w:val="22"/>
          <w:szCs w:val="22"/>
          <w:lang w:eastAsia="ko-KR"/>
        </w:rPr>
        <w:t xml:space="preserve"> </w:t>
      </w:r>
      <w:r w:rsidR="009501D5">
        <w:rPr>
          <w:rFonts w:eastAsiaTheme="minorEastAsia"/>
          <w:sz w:val="22"/>
          <w:szCs w:val="22"/>
          <w:lang w:eastAsia="ko-KR"/>
        </w:rPr>
        <w:t>determination does not depend on configured TDW determination</w:t>
      </w:r>
      <w:r w:rsidR="00CF495D">
        <w:rPr>
          <w:rFonts w:eastAsiaTheme="minorEastAsia"/>
          <w:sz w:val="22"/>
          <w:szCs w:val="22"/>
          <w:lang w:eastAsia="ko-KR"/>
        </w:rPr>
        <w:t xml:space="preserve">, and separate RRC configurations </w:t>
      </w:r>
      <w:r w:rsidR="00C01E54">
        <w:rPr>
          <w:rFonts w:eastAsiaTheme="minorEastAsia"/>
          <w:sz w:val="22"/>
          <w:szCs w:val="22"/>
          <w:lang w:eastAsia="ko-KR"/>
        </w:rPr>
        <w:t>are</w:t>
      </w:r>
      <w:r w:rsidR="00CF495D">
        <w:rPr>
          <w:rFonts w:eastAsiaTheme="minorEastAsia"/>
          <w:sz w:val="22"/>
          <w:szCs w:val="22"/>
          <w:lang w:eastAsia="ko-KR"/>
        </w:rPr>
        <w:t xml:space="preserve"> supported. </w:t>
      </w:r>
      <w:r w:rsidR="0014290A">
        <w:rPr>
          <w:rFonts w:eastAsiaTheme="minorEastAsia" w:hint="eastAsia"/>
          <w:sz w:val="22"/>
          <w:szCs w:val="22"/>
          <w:lang w:eastAsia="ko-KR"/>
        </w:rPr>
        <w:t>T</w:t>
      </w:r>
      <w:r w:rsidR="0014290A">
        <w:rPr>
          <w:rFonts w:eastAsiaTheme="minorEastAsia"/>
          <w:sz w:val="22"/>
          <w:szCs w:val="22"/>
          <w:lang w:eastAsia="ko-KR"/>
        </w:rPr>
        <w:t>here are some remaining issues on Option 1 for inter-slot frequency hopping with inter-slot bundling.</w:t>
      </w:r>
    </w:p>
    <w:p w14:paraId="73DF4986" w14:textId="353B68C7" w:rsidR="00080D46" w:rsidRDefault="00B67480" w:rsidP="00CD5593">
      <w:pPr>
        <w:pStyle w:val="a0"/>
        <w:spacing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>
        <w:rPr>
          <w:rFonts w:eastAsiaTheme="minorEastAsia"/>
          <w:sz w:val="22"/>
          <w:szCs w:val="22"/>
          <w:lang w:eastAsia="ko-KR"/>
        </w:rPr>
        <w:t xml:space="preserve">irstly, </w:t>
      </w:r>
      <w:r w:rsidR="002B489F">
        <w:rPr>
          <w:rFonts w:eastAsiaTheme="minorEastAsia"/>
          <w:sz w:val="22"/>
          <w:szCs w:val="22"/>
          <w:lang w:eastAsia="ko-KR"/>
        </w:rPr>
        <w:t xml:space="preserve">determination of </w:t>
      </w:r>
      <w:r>
        <w:rPr>
          <w:rFonts w:eastAsiaTheme="minorEastAsia"/>
          <w:sz w:val="22"/>
          <w:szCs w:val="22"/>
          <w:lang w:eastAsia="ko-KR"/>
        </w:rPr>
        <w:t>FH pattern for PUSCH and PUCCH should be clarified. In Rel-15/16,</w:t>
      </w:r>
      <w:r w:rsidR="00BD654E">
        <w:rPr>
          <w:rFonts w:eastAsiaTheme="minorEastAsia"/>
          <w:sz w:val="22"/>
          <w:szCs w:val="22"/>
          <w:lang w:eastAsia="ko-KR"/>
        </w:rPr>
        <w:t xml:space="preserve"> </w:t>
      </w:r>
      <w:r w:rsidR="004B33E0">
        <w:rPr>
          <w:rFonts w:eastAsiaTheme="minorEastAsia"/>
          <w:sz w:val="22"/>
          <w:szCs w:val="22"/>
          <w:lang w:eastAsia="ko-KR"/>
        </w:rPr>
        <w:t xml:space="preserve">different </w:t>
      </w:r>
      <w:r w:rsidR="00BD654E">
        <w:rPr>
          <w:rFonts w:eastAsiaTheme="minorEastAsia"/>
          <w:sz w:val="22"/>
          <w:szCs w:val="22"/>
          <w:lang w:eastAsia="ko-KR"/>
        </w:rPr>
        <w:t>inter-slot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F437B9">
        <w:rPr>
          <w:rFonts w:eastAsiaTheme="minorEastAsia"/>
          <w:sz w:val="22"/>
          <w:szCs w:val="22"/>
          <w:lang w:eastAsia="ko-KR"/>
        </w:rPr>
        <w:t xml:space="preserve">FH patterns are determined for PUSCH and PUCCH. </w:t>
      </w:r>
      <w:r w:rsidR="00BD654E">
        <w:rPr>
          <w:rFonts w:eastAsiaTheme="minorEastAsia"/>
          <w:sz w:val="22"/>
          <w:szCs w:val="22"/>
          <w:lang w:eastAsia="ko-KR"/>
        </w:rPr>
        <w:t xml:space="preserve">Inter-slot </w:t>
      </w:r>
      <w:r>
        <w:rPr>
          <w:rFonts w:eastAsiaTheme="minorEastAsia"/>
          <w:sz w:val="22"/>
          <w:szCs w:val="22"/>
          <w:lang w:eastAsia="ko-KR"/>
        </w:rPr>
        <w:t xml:space="preserve">FH pattern for PUSCH is </w:t>
      </w:r>
      <w:r w:rsidR="00476A09">
        <w:rPr>
          <w:rFonts w:eastAsiaTheme="minorEastAsia"/>
          <w:sz w:val="22"/>
          <w:szCs w:val="22"/>
          <w:lang w:eastAsia="ko-KR"/>
        </w:rPr>
        <w:t>determined</w:t>
      </w:r>
      <w:r>
        <w:rPr>
          <w:rFonts w:eastAsiaTheme="minorEastAsia"/>
          <w:sz w:val="22"/>
          <w:szCs w:val="22"/>
          <w:lang w:eastAsia="ko-KR"/>
        </w:rPr>
        <w:t xml:space="preserve"> based on physical slot index</w:t>
      </w:r>
      <w:r w:rsidR="00B41775">
        <w:rPr>
          <w:rFonts w:eastAsiaTheme="minorEastAsia"/>
          <w:sz w:val="22"/>
          <w:szCs w:val="22"/>
          <w:lang w:eastAsia="ko-KR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="00080D46">
        <w:rPr>
          <w:rFonts w:eastAsiaTheme="minorEastAsia"/>
          <w:sz w:val="22"/>
          <w:szCs w:val="22"/>
          <w:lang w:eastAsia="ko-KR"/>
        </w:rPr>
        <w:t xml:space="preserve"> as the copied texts from TS38.21</w:t>
      </w:r>
      <w:r w:rsidR="00B74F06">
        <w:rPr>
          <w:rFonts w:eastAsiaTheme="minorEastAsia"/>
          <w:sz w:val="22"/>
          <w:szCs w:val="22"/>
          <w:lang w:eastAsia="ko-KR"/>
        </w:rPr>
        <w:t>4</w:t>
      </w:r>
      <w:r w:rsidR="00080D46">
        <w:rPr>
          <w:rFonts w:eastAsiaTheme="minorEastAsia"/>
          <w:sz w:val="22"/>
          <w:szCs w:val="22"/>
          <w:lang w:eastAsia="ko-KR"/>
        </w:rPr>
        <w:t xml:space="preserve"> </w:t>
      </w:r>
      <w:r w:rsidR="00FE6EB2">
        <w:rPr>
          <w:rFonts w:eastAsiaTheme="minorEastAsia"/>
          <w:sz w:val="22"/>
          <w:szCs w:val="22"/>
          <w:lang w:eastAsia="ko-KR"/>
        </w:rPr>
        <w:t>V</w:t>
      </w:r>
      <w:r w:rsidR="00080D46">
        <w:rPr>
          <w:rFonts w:eastAsiaTheme="minorEastAsia"/>
          <w:sz w:val="22"/>
          <w:szCs w:val="22"/>
          <w:lang w:eastAsia="ko-KR"/>
        </w:rPr>
        <w:t>16.</w:t>
      </w:r>
      <w:r w:rsidR="001A7C3F">
        <w:rPr>
          <w:rFonts w:eastAsiaTheme="minorEastAsia"/>
          <w:sz w:val="22"/>
          <w:szCs w:val="22"/>
          <w:lang w:eastAsia="ko-KR"/>
        </w:rPr>
        <w:t>8</w:t>
      </w:r>
      <w:r w:rsidR="00080D46">
        <w:rPr>
          <w:rFonts w:eastAsiaTheme="minorEastAsia"/>
          <w:sz w:val="22"/>
          <w:szCs w:val="22"/>
          <w:lang w:eastAsia="ko-KR"/>
        </w:rPr>
        <w:t>.0 [2] below.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80D46" w14:paraId="1205729D" w14:textId="77777777" w:rsidTr="0040333A">
        <w:tc>
          <w:tcPr>
            <w:tcW w:w="9736" w:type="dxa"/>
          </w:tcPr>
          <w:p w14:paraId="7597FB38" w14:textId="77777777" w:rsidR="00B74F06" w:rsidRPr="00B74F06" w:rsidRDefault="00B74F06" w:rsidP="00B74F06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134" w:hanging="1134"/>
              <w:outlineLvl w:val="2"/>
              <w:rPr>
                <w:rFonts w:ascii="Arial" w:eastAsia="SimSun" w:hAnsi="Arial"/>
                <w:sz w:val="28"/>
                <w:lang w:val="x-none" w:eastAsia="en-US"/>
              </w:rPr>
            </w:pPr>
            <w:bookmarkStart w:id="2" w:name="_Toc29673229"/>
            <w:bookmarkStart w:id="3" w:name="_Toc29673370"/>
            <w:bookmarkStart w:id="4" w:name="_Toc29674363"/>
            <w:bookmarkStart w:id="5" w:name="_Toc36645593"/>
            <w:bookmarkStart w:id="6" w:name="_Toc45810642"/>
            <w:bookmarkStart w:id="7" w:name="_Toc83310227"/>
            <w:r w:rsidRPr="00B74F06">
              <w:rPr>
                <w:rFonts w:ascii="Arial" w:eastAsia="SimSun" w:hAnsi="Arial"/>
                <w:sz w:val="28"/>
                <w:lang w:val="x-none" w:eastAsia="en-US"/>
              </w:rPr>
              <w:lastRenderedPageBreak/>
              <w:t>6.3.1</w:t>
            </w:r>
            <w:r w:rsidRPr="00B74F06">
              <w:rPr>
                <w:rFonts w:ascii="Arial" w:eastAsia="SimSun" w:hAnsi="Arial"/>
                <w:sz w:val="28"/>
                <w:lang w:val="x-none" w:eastAsia="en-US"/>
              </w:rPr>
              <w:tab/>
              <w:t>Frequency hopping for PUSCH repetition Type A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3166C9C3" w14:textId="2E119A1D" w:rsidR="00B74F06" w:rsidRPr="00B74F06" w:rsidRDefault="00B74F06" w:rsidP="00B74F06">
            <w:pPr>
              <w:pStyle w:val="a0"/>
              <w:spacing w:after="0" w:line="276" w:lineRule="auto"/>
              <w:jc w:val="both"/>
              <w:rPr>
                <w:rFonts w:eastAsiaTheme="minorEastAsia"/>
                <w:lang w:val="x-none" w:eastAsia="ko-KR"/>
              </w:rPr>
            </w:pPr>
            <w:r w:rsidRPr="00B74F06">
              <w:rPr>
                <w:rFonts w:eastAsiaTheme="minorEastAsia"/>
                <w:lang w:val="x-none" w:eastAsia="ko-KR"/>
              </w:rPr>
              <w:t>…</w:t>
            </w:r>
          </w:p>
          <w:p w14:paraId="515598B1" w14:textId="77777777" w:rsidR="00B74F06" w:rsidRPr="00B74F06" w:rsidRDefault="00B74F06" w:rsidP="00B74F06">
            <w:pPr>
              <w:widowControl/>
              <w:wordWrap/>
              <w:autoSpaceDE/>
              <w:autoSpaceDN/>
              <w:spacing w:after="180"/>
              <w:rPr>
                <w:rFonts w:ascii="Times New Roman" w:eastAsia="SimSun" w:hAnsi="Times New Roman"/>
                <w:color w:val="000000"/>
                <w:lang w:val="en-GB" w:eastAsia="en-US"/>
              </w:rPr>
            </w:pPr>
            <w:r w:rsidRPr="00B74F06">
              <w:rPr>
                <w:rFonts w:ascii="Times New Roman" w:eastAsia="MS Mincho" w:hAnsi="Times New Roman"/>
                <w:iCs/>
                <w:color w:val="000000"/>
                <w:lang w:eastAsia="ja-JP"/>
              </w:rPr>
              <w:t>In case of inter-slot frequency hopping, t</w:t>
            </w:r>
            <w:r w:rsidRPr="00B74F06">
              <w:rPr>
                <w:rFonts w:ascii="Times New Roman" w:eastAsia="SimSun" w:hAnsi="Times New Roman"/>
                <w:color w:val="000000"/>
                <w:lang w:val="en-GB" w:eastAsia="en-US"/>
              </w:rPr>
              <w:t xml:space="preserve">he starting RB during slot </w:t>
            </w:r>
            <w:r w:rsidR="00212741" w:rsidRPr="00B74F06">
              <w:rPr>
                <w:rFonts w:ascii="Times New Roman" w:eastAsia="SimSun" w:hAnsi="Times New Roman"/>
                <w:noProof/>
                <w:color w:val="000000"/>
                <w:kern w:val="2"/>
                <w:position w:val="-10"/>
                <w:szCs w:val="22"/>
                <w:lang w:val="en-GB" w:eastAsia="en-US"/>
              </w:rPr>
              <w:object w:dxaOrig="279" w:dyaOrig="340" w14:anchorId="3B1BD9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4.95pt;height:14.25pt;mso-width-percent:0;mso-height-percent:0;mso-width-percent:0;mso-height-percent:0" o:ole="">
                  <v:imagedata r:id="rId8" o:title=""/>
                </v:shape>
                <o:OLEObject Type="Embed" ProgID="Equation.3" ShapeID="_x0000_i1025" DrawAspect="Content" ObjectID="_1703449661" r:id="rId9"/>
              </w:object>
            </w:r>
            <w:r w:rsidRPr="00B74F06">
              <w:rPr>
                <w:rFonts w:ascii="Times New Roman" w:eastAsia="SimSun" w:hAnsi="Times New Roman"/>
                <w:color w:val="000000"/>
                <w:lang w:val="en-GB" w:eastAsia="en-US"/>
              </w:rPr>
              <w:t xml:space="preserve"> is given by:</w:t>
            </w:r>
          </w:p>
          <w:p w14:paraId="5BCF948B" w14:textId="77777777" w:rsidR="00B74F06" w:rsidRPr="00B74F06" w:rsidRDefault="00B74F06" w:rsidP="00B74F06">
            <w:pPr>
              <w:keepLines/>
              <w:widowControl/>
              <w:tabs>
                <w:tab w:val="center" w:pos="4536"/>
                <w:tab w:val="right" w:pos="9072"/>
              </w:tabs>
              <w:wordWrap/>
              <w:autoSpaceDE/>
              <w:autoSpaceDN/>
              <w:spacing w:after="180"/>
              <w:rPr>
                <w:rFonts w:ascii="Times New Roman" w:eastAsia="SimSun" w:hAnsi="Times New Roman"/>
                <w:noProof/>
                <w:lang w:val="en-GB" w:eastAsia="en-US"/>
              </w:rPr>
            </w:pPr>
            <w:r w:rsidRPr="00B74F06">
              <w:rPr>
                <w:rFonts w:ascii="Times New Roman" w:eastAsia="SimSun" w:hAnsi="Times New Roman"/>
                <w:noProof/>
                <w:lang w:val="en-GB" w:eastAsia="en-US"/>
              </w:rPr>
              <w:tab/>
            </w:r>
            <w:r w:rsidR="00212741" w:rsidRPr="00B74F06">
              <w:rPr>
                <w:rFonts w:ascii="Times New Roman" w:eastAsia="SimSun" w:hAnsi="Times New Roman"/>
                <w:noProof/>
                <w:kern w:val="2"/>
                <w:position w:val="-30"/>
                <w:szCs w:val="22"/>
                <w:lang w:val="en-GB" w:eastAsia="en-US"/>
              </w:rPr>
              <w:object w:dxaOrig="4819" w:dyaOrig="700" w14:anchorId="3667EAD8">
                <v:shape id="_x0000_i1026" type="#_x0000_t75" alt="" style="width:244.5pt;height:36.7pt;mso-width-percent:0;mso-height-percent:0;mso-width-percent:0;mso-height-percent:0" o:ole="">
                  <v:imagedata r:id="rId10" o:title=""/>
                </v:shape>
                <o:OLEObject Type="Embed" ProgID="Equation.3" ShapeID="_x0000_i1026" DrawAspect="Content" ObjectID="_1703449662" r:id="rId11"/>
              </w:object>
            </w:r>
            <w:r w:rsidRPr="00B74F06">
              <w:rPr>
                <w:rFonts w:ascii="Times New Roman" w:eastAsia="SimSun" w:hAnsi="Times New Roman"/>
                <w:noProof/>
                <w:lang w:val="en-GB" w:eastAsia="en-US"/>
              </w:rPr>
              <w:t xml:space="preserve">, </w:t>
            </w:r>
          </w:p>
          <w:p w14:paraId="6911CF84" w14:textId="77777777" w:rsidR="00080D46" w:rsidRDefault="00B74F06" w:rsidP="00B74F06">
            <w:pPr>
              <w:widowControl/>
              <w:wordWrap/>
              <w:autoSpaceDE/>
              <w:autoSpaceDN/>
              <w:spacing w:after="180"/>
              <w:rPr>
                <w:rFonts w:ascii="Times New Roman" w:eastAsia="SimSun" w:hAnsi="Times New Roman"/>
                <w:color w:val="000000"/>
                <w:lang w:val="en-GB" w:eastAsia="en-US"/>
              </w:rPr>
            </w:pPr>
            <w:r w:rsidRPr="00B74F06">
              <w:rPr>
                <w:rFonts w:ascii="Times New Roman" w:eastAsia="SimSun" w:hAnsi="Times New Roman"/>
                <w:color w:val="000000"/>
                <w:lang w:val="en-GB" w:eastAsia="en-US"/>
              </w:rPr>
              <w:t xml:space="preserve">where </w:t>
            </w:r>
            <w:r w:rsidR="00212741" w:rsidRPr="00B74F06">
              <w:rPr>
                <w:rFonts w:ascii="Times New Roman" w:eastAsia="SimSun" w:hAnsi="Times New Roman"/>
                <w:noProof/>
                <w:color w:val="000000"/>
                <w:kern w:val="2"/>
                <w:position w:val="-10"/>
                <w:szCs w:val="22"/>
                <w:lang w:val="en-GB" w:eastAsia="en-US"/>
              </w:rPr>
              <w:object w:dxaOrig="279" w:dyaOrig="340" w14:anchorId="4BA9233B">
                <v:shape id="_x0000_i1027" type="#_x0000_t75" alt="" style="width:14.95pt;height:14.25pt;mso-width-percent:0;mso-height-percent:0;mso-width-percent:0;mso-height-percent:0" o:ole="">
                  <v:imagedata r:id="rId12" o:title=""/>
                </v:shape>
                <o:OLEObject Type="Embed" ProgID="Equation.3" ShapeID="_x0000_i1027" DrawAspect="Content" ObjectID="_1703449663" r:id="rId13"/>
              </w:object>
            </w:r>
            <w:r w:rsidRPr="00B74F06">
              <w:rPr>
                <w:rFonts w:ascii="Times New Roman" w:eastAsia="SimSun" w:hAnsi="Times New Roman"/>
                <w:color w:val="000000"/>
                <w:lang w:val="en-GB" w:eastAsia="en-US"/>
              </w:rPr>
              <w:t xml:space="preserve"> is the current slot number within a radio frame, where a multi-slot PUSCH transmission can take place, </w:t>
            </w:r>
            <w:r w:rsidR="00212741" w:rsidRPr="00B74F06">
              <w:rPr>
                <w:rFonts w:ascii="Times New Roman" w:eastAsia="SimSun" w:hAnsi="Times New Roman"/>
                <w:noProof/>
                <w:color w:val="000000"/>
                <w:kern w:val="2"/>
                <w:position w:val="-10"/>
                <w:szCs w:val="22"/>
                <w:lang w:val="en-GB" w:eastAsia="en-US"/>
              </w:rPr>
              <w:object w:dxaOrig="600" w:dyaOrig="300" w14:anchorId="32B96234">
                <v:shape id="_x0000_i1028" type="#_x0000_t75" alt="" style="width:28.5pt;height:14.25pt;mso-width-percent:0;mso-height-percent:0;mso-width-percent:0;mso-height-percent:0" o:ole="">
                  <v:imagedata r:id="rId14" o:title=""/>
                </v:shape>
                <o:OLEObject Type="Embed" ProgID="Equation.3" ShapeID="_x0000_i1028" DrawAspect="Content" ObjectID="_1703449664" r:id="rId15"/>
              </w:object>
            </w:r>
            <w:r w:rsidRPr="00B74F06">
              <w:rPr>
                <w:rFonts w:ascii="Times New Roman" w:eastAsia="SimSun" w:hAnsi="Times New Roman"/>
                <w:color w:val="000000"/>
                <w:lang w:val="en-GB" w:eastAsia="en-US"/>
              </w:rPr>
              <w:t xml:space="preserve"> is the starting RB within the UL BWP, as calculated from the resource block assignment information of resource allocation type 1 (described in Clause 6.1.2.2.2) and </w:t>
            </w:r>
            <w:r w:rsidR="00212741" w:rsidRPr="00B74F06">
              <w:rPr>
                <w:rFonts w:ascii="Times New Roman" w:eastAsia="SimSun" w:hAnsi="Times New Roman"/>
                <w:noProof/>
                <w:color w:val="000000"/>
                <w:kern w:val="2"/>
                <w:position w:val="-10"/>
                <w:szCs w:val="22"/>
                <w:lang w:val="en-GB" w:eastAsia="en-US"/>
              </w:rPr>
              <w:object w:dxaOrig="680" w:dyaOrig="300" w14:anchorId="0CF94195">
                <v:shape id="_x0000_i1029" type="#_x0000_t75" alt="" style="width:36.7pt;height:14.25pt;mso-width-percent:0;mso-height-percent:0;mso-width-percent:0;mso-height-percent:0" o:ole="">
                  <v:imagedata r:id="rId16" o:title=""/>
                </v:shape>
                <o:OLEObject Type="Embed" ProgID="Equation.3" ShapeID="_x0000_i1029" DrawAspect="Content" ObjectID="_1703449665" r:id="rId17"/>
              </w:object>
            </w:r>
            <w:r w:rsidRPr="00B74F06">
              <w:rPr>
                <w:rFonts w:ascii="Times New Roman" w:eastAsia="SimSun" w:hAnsi="Times New Roman"/>
                <w:color w:val="000000"/>
                <w:lang w:val="en-GB" w:eastAsia="en-US"/>
              </w:rPr>
              <w:t>is the frequency offset in RBs between the two frequency hops.</w:t>
            </w:r>
          </w:p>
          <w:p w14:paraId="7BD395BA" w14:textId="77777777" w:rsidR="00421005" w:rsidRDefault="00421005" w:rsidP="00B74F06">
            <w:pPr>
              <w:widowControl/>
              <w:wordWrap/>
              <w:autoSpaceDE/>
              <w:autoSpaceDN/>
              <w:spacing w:after="180"/>
              <w:rPr>
                <w:rFonts w:ascii="Times New Roman" w:eastAsiaTheme="minorEastAsia" w:hAnsi="Times New Roman"/>
                <w:color w:val="000000"/>
                <w:lang w:val="en-GB"/>
              </w:rPr>
            </w:pPr>
            <w:r>
              <w:rPr>
                <w:rFonts w:ascii="Times New Roman" w:eastAsiaTheme="minorEastAsia" w:hAnsi="Times New Roman"/>
                <w:color w:val="000000"/>
                <w:lang w:val="en-GB"/>
              </w:rPr>
              <w:t>…</w:t>
            </w:r>
          </w:p>
          <w:p w14:paraId="3607AB2B" w14:textId="77777777" w:rsidR="00421005" w:rsidRPr="00421005" w:rsidRDefault="00421005" w:rsidP="00421005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134" w:hanging="1134"/>
              <w:outlineLvl w:val="2"/>
              <w:rPr>
                <w:rFonts w:ascii="Arial" w:eastAsia="SimSun" w:hAnsi="Arial"/>
                <w:color w:val="000000"/>
                <w:sz w:val="28"/>
                <w:lang w:val="x-none" w:eastAsia="en-US"/>
              </w:rPr>
            </w:pPr>
            <w:bookmarkStart w:id="8" w:name="_Toc29673230"/>
            <w:bookmarkStart w:id="9" w:name="_Toc29673371"/>
            <w:bookmarkStart w:id="10" w:name="_Toc29674364"/>
            <w:bookmarkStart w:id="11" w:name="_Toc36645594"/>
            <w:bookmarkStart w:id="12" w:name="_Toc45810643"/>
            <w:bookmarkStart w:id="13" w:name="_Toc83310228"/>
            <w:r w:rsidRPr="00421005">
              <w:rPr>
                <w:rFonts w:ascii="Arial" w:eastAsia="SimSun" w:hAnsi="Arial"/>
                <w:color w:val="000000"/>
                <w:sz w:val="28"/>
                <w:lang w:val="x-none" w:eastAsia="en-US"/>
              </w:rPr>
              <w:t>6.3.2</w:t>
            </w:r>
            <w:r w:rsidRPr="00421005">
              <w:rPr>
                <w:rFonts w:ascii="Arial" w:eastAsia="SimSun" w:hAnsi="Arial"/>
                <w:color w:val="000000"/>
                <w:sz w:val="28"/>
                <w:lang w:val="x-none" w:eastAsia="en-US"/>
              </w:rPr>
              <w:tab/>
              <w:t>Frequency hopping for PUSCH repetition Type B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  <w:p w14:paraId="74FF22CE" w14:textId="77777777" w:rsidR="00421005" w:rsidRDefault="00421005" w:rsidP="00B74F06">
            <w:pPr>
              <w:widowControl/>
              <w:wordWrap/>
              <w:autoSpaceDE/>
              <w:autoSpaceDN/>
              <w:spacing w:after="180"/>
              <w:rPr>
                <w:rFonts w:ascii="Times New Roman" w:eastAsiaTheme="minorEastAsia" w:hAnsi="Times New Roman"/>
                <w:color w:val="000000"/>
                <w:lang w:val="x-none"/>
              </w:rPr>
            </w:pPr>
            <w:r>
              <w:rPr>
                <w:rFonts w:ascii="Times New Roman" w:eastAsiaTheme="minorEastAsia" w:hAnsi="Times New Roman"/>
                <w:color w:val="000000"/>
                <w:lang w:val="x-none"/>
              </w:rPr>
              <w:t>…</w:t>
            </w:r>
          </w:p>
          <w:p w14:paraId="403024ED" w14:textId="2E1F246B" w:rsidR="00421005" w:rsidRPr="00421005" w:rsidRDefault="00421005" w:rsidP="00B74F06">
            <w:pPr>
              <w:widowControl/>
              <w:wordWrap/>
              <w:autoSpaceDE/>
              <w:autoSpaceDN/>
              <w:spacing w:after="180"/>
              <w:rPr>
                <w:rFonts w:ascii="Times New Roman" w:eastAsia="SimSun" w:hAnsi="Times New Roman"/>
                <w:color w:val="000000"/>
                <w:lang w:val="en-GB" w:eastAsia="en-US"/>
              </w:rPr>
            </w:pPr>
            <w:r w:rsidRPr="00421005">
              <w:rPr>
                <w:rFonts w:ascii="Times New Roman" w:eastAsia="MS Mincho" w:hAnsi="Times New Roman"/>
                <w:iCs/>
                <w:color w:val="000000"/>
                <w:lang w:eastAsia="ja-JP"/>
              </w:rPr>
              <w:t>In case of inter-slot frequency hopping, t</w:t>
            </w:r>
            <w:r w:rsidRPr="00421005">
              <w:rPr>
                <w:rFonts w:ascii="Times New Roman" w:eastAsia="SimSun" w:hAnsi="Times New Roman"/>
                <w:color w:val="000000"/>
                <w:lang w:val="en-GB" w:eastAsia="en-US"/>
              </w:rPr>
              <w:t xml:space="preserve">he starting RB during slot </w:t>
            </w:r>
            <w:r w:rsidR="00212741" w:rsidRPr="00421005">
              <w:rPr>
                <w:rFonts w:ascii="Times New Roman" w:eastAsia="SimSun" w:hAnsi="Times New Roman"/>
                <w:noProof/>
                <w:color w:val="000000"/>
                <w:kern w:val="2"/>
                <w:position w:val="-10"/>
                <w:szCs w:val="22"/>
                <w:lang w:val="en-GB" w:eastAsia="en-US"/>
              </w:rPr>
              <w:object w:dxaOrig="279" w:dyaOrig="340" w14:anchorId="2866C12D">
                <v:shape id="_x0000_i1030" type="#_x0000_t75" alt="" style="width:14.95pt;height:14.25pt;mso-width-percent:0;mso-height-percent:0;mso-width-percent:0;mso-height-percent:0" o:ole="">
                  <v:imagedata r:id="rId8" o:title=""/>
                </v:shape>
                <o:OLEObject Type="Embed" ProgID="Equation.3" ShapeID="_x0000_i1030" DrawAspect="Content" ObjectID="_1703449666" r:id="rId18"/>
              </w:object>
            </w:r>
            <w:r w:rsidRPr="00421005">
              <w:rPr>
                <w:rFonts w:ascii="Times New Roman" w:eastAsia="SimSun" w:hAnsi="Times New Roman"/>
                <w:color w:val="000000"/>
                <w:lang w:val="en-GB" w:eastAsia="en-US"/>
              </w:rPr>
              <w:t xml:space="preserve"> follows that of inter-slot frequency hopping for PUSCH Repetition Type A in Clause 6.3.1.</w:t>
            </w:r>
          </w:p>
        </w:tc>
      </w:tr>
    </w:tbl>
    <w:p w14:paraId="6E0389D0" w14:textId="59E9BE7C" w:rsidR="00B74F06" w:rsidRDefault="001A7C3F" w:rsidP="00B74F06">
      <w:pPr>
        <w:pStyle w:val="a0"/>
        <w:spacing w:before="120"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On the other hand, i</w:t>
      </w:r>
      <w:r w:rsidR="00BD654E">
        <w:rPr>
          <w:rFonts w:eastAsiaTheme="minorEastAsia"/>
          <w:sz w:val="22"/>
          <w:szCs w:val="22"/>
          <w:lang w:eastAsia="ko-KR"/>
        </w:rPr>
        <w:t xml:space="preserve">nter-slot </w:t>
      </w:r>
      <w:r w:rsidR="002B489F">
        <w:rPr>
          <w:rFonts w:eastAsiaTheme="minorEastAsia"/>
          <w:sz w:val="22"/>
          <w:szCs w:val="22"/>
          <w:lang w:eastAsia="ko-KR"/>
        </w:rPr>
        <w:t>FH pattern for PUCCH is determined based on relative physical slot index</w:t>
      </w:r>
      <w:r w:rsidR="0001688E">
        <w:rPr>
          <w:rFonts w:eastAsiaTheme="minorEastAsia"/>
          <w:sz w:val="22"/>
          <w:szCs w:val="22"/>
          <w:lang w:eastAsia="ko-KR"/>
        </w:rPr>
        <w:t>, which has number 0 for the first PUCCH transmission</w:t>
      </w:r>
      <w:r w:rsidR="00B74F06">
        <w:rPr>
          <w:rFonts w:eastAsiaTheme="minorEastAsia"/>
          <w:sz w:val="22"/>
          <w:szCs w:val="22"/>
          <w:lang w:eastAsia="ko-KR"/>
        </w:rPr>
        <w:t xml:space="preserve"> </w:t>
      </w:r>
      <w:r w:rsidR="001E290B">
        <w:rPr>
          <w:rFonts w:eastAsiaTheme="minorEastAsia"/>
          <w:sz w:val="22"/>
          <w:szCs w:val="22"/>
          <w:lang w:eastAsia="ko-KR"/>
        </w:rPr>
        <w:t>and each subsequent slot</w:t>
      </w:r>
      <w:r w:rsidR="00172DA3">
        <w:rPr>
          <w:rFonts w:eastAsiaTheme="minorEastAsia"/>
          <w:sz w:val="22"/>
          <w:szCs w:val="22"/>
          <w:lang w:eastAsia="ko-KR"/>
        </w:rPr>
        <w:t xml:space="preserve"> </w:t>
      </w:r>
      <w:r w:rsidR="001E290B">
        <w:rPr>
          <w:rFonts w:eastAsiaTheme="minorEastAsia"/>
          <w:sz w:val="22"/>
          <w:szCs w:val="22"/>
          <w:lang w:eastAsia="ko-KR"/>
        </w:rPr>
        <w:t xml:space="preserve">is counted regardless of </w:t>
      </w:r>
      <w:proofErr w:type="gramStart"/>
      <w:r w:rsidR="001E290B">
        <w:rPr>
          <w:rFonts w:eastAsiaTheme="minorEastAsia"/>
          <w:sz w:val="22"/>
          <w:szCs w:val="22"/>
          <w:lang w:eastAsia="ko-KR"/>
        </w:rPr>
        <w:t xml:space="preserve">whether </w:t>
      </w:r>
      <w:r w:rsidR="00693D1A">
        <w:rPr>
          <w:rFonts w:eastAsiaTheme="minorEastAsia"/>
          <w:sz w:val="22"/>
          <w:szCs w:val="22"/>
          <w:lang w:eastAsia="ko-KR"/>
        </w:rPr>
        <w:t>or not</w:t>
      </w:r>
      <w:proofErr w:type="gramEnd"/>
      <w:r w:rsidR="00693D1A">
        <w:rPr>
          <w:rFonts w:eastAsiaTheme="minorEastAsia"/>
          <w:sz w:val="22"/>
          <w:szCs w:val="22"/>
          <w:lang w:eastAsia="ko-KR"/>
        </w:rPr>
        <w:t xml:space="preserve"> </w:t>
      </w:r>
      <w:r w:rsidR="001E290B">
        <w:rPr>
          <w:rFonts w:eastAsiaTheme="minorEastAsia"/>
          <w:sz w:val="22"/>
          <w:szCs w:val="22"/>
          <w:lang w:eastAsia="ko-KR"/>
        </w:rPr>
        <w:t xml:space="preserve">the UE transmits the PUCCH in the slot </w:t>
      </w:r>
      <w:r w:rsidR="00B74F06">
        <w:rPr>
          <w:rFonts w:eastAsiaTheme="minorEastAsia"/>
          <w:sz w:val="22"/>
          <w:szCs w:val="22"/>
          <w:lang w:eastAsia="ko-KR"/>
        </w:rPr>
        <w:t>as the copied texts from TS38.21</w:t>
      </w:r>
      <w:r w:rsidR="0001688E">
        <w:rPr>
          <w:rFonts w:eastAsiaTheme="minorEastAsia"/>
          <w:sz w:val="22"/>
          <w:szCs w:val="22"/>
          <w:lang w:eastAsia="ko-KR"/>
        </w:rPr>
        <w:t>3</w:t>
      </w:r>
      <w:r w:rsidR="00B74F06">
        <w:rPr>
          <w:rFonts w:eastAsiaTheme="minorEastAsia"/>
          <w:sz w:val="22"/>
          <w:szCs w:val="22"/>
          <w:lang w:eastAsia="ko-KR"/>
        </w:rPr>
        <w:t xml:space="preserve"> </w:t>
      </w:r>
      <w:r w:rsidR="00FE6EB2">
        <w:rPr>
          <w:rFonts w:eastAsiaTheme="minorEastAsia"/>
          <w:sz w:val="22"/>
          <w:szCs w:val="22"/>
          <w:lang w:eastAsia="ko-KR"/>
        </w:rPr>
        <w:t>V</w:t>
      </w:r>
      <w:r w:rsidR="00B74F06">
        <w:rPr>
          <w:rFonts w:eastAsiaTheme="minorEastAsia"/>
          <w:sz w:val="22"/>
          <w:szCs w:val="22"/>
          <w:lang w:eastAsia="ko-KR"/>
        </w:rPr>
        <w:t>16.</w:t>
      </w:r>
      <w:r>
        <w:rPr>
          <w:rFonts w:eastAsiaTheme="minorEastAsia"/>
          <w:sz w:val="22"/>
          <w:szCs w:val="22"/>
          <w:lang w:eastAsia="ko-KR"/>
        </w:rPr>
        <w:t>8</w:t>
      </w:r>
      <w:r w:rsidR="00B74F06">
        <w:rPr>
          <w:rFonts w:eastAsiaTheme="minorEastAsia"/>
          <w:sz w:val="22"/>
          <w:szCs w:val="22"/>
          <w:lang w:eastAsia="ko-KR"/>
        </w:rPr>
        <w:t>.0 [3] below.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74F06" w14:paraId="7191414A" w14:textId="77777777" w:rsidTr="0040333A">
        <w:tc>
          <w:tcPr>
            <w:tcW w:w="9736" w:type="dxa"/>
          </w:tcPr>
          <w:p w14:paraId="440B9578" w14:textId="77777777" w:rsidR="00B74F06" w:rsidRPr="00B74F06" w:rsidRDefault="00B74F06" w:rsidP="00B74F06">
            <w:pPr>
              <w:keepNext/>
              <w:keepLines/>
              <w:widowControl/>
              <w:wordWrap/>
              <w:autoSpaceDE/>
              <w:autoSpaceDN/>
              <w:spacing w:before="120" w:after="180"/>
              <w:ind w:left="1134" w:hanging="1134"/>
              <w:outlineLvl w:val="2"/>
              <w:rPr>
                <w:rFonts w:ascii="Arial" w:eastAsia="SimSun" w:hAnsi="Arial"/>
                <w:sz w:val="28"/>
                <w:lang w:val="en-GB" w:eastAsia="en-US"/>
              </w:rPr>
            </w:pPr>
            <w:bookmarkStart w:id="14" w:name="_Toc12021483"/>
            <w:bookmarkStart w:id="15" w:name="_Toc20311595"/>
            <w:bookmarkStart w:id="16" w:name="_Toc26719420"/>
            <w:bookmarkStart w:id="17" w:name="_Toc29894855"/>
            <w:bookmarkStart w:id="18" w:name="_Toc29899154"/>
            <w:bookmarkStart w:id="19" w:name="_Toc29899572"/>
            <w:bookmarkStart w:id="20" w:name="_Toc29917309"/>
            <w:bookmarkStart w:id="21" w:name="_Toc36498183"/>
            <w:bookmarkStart w:id="22" w:name="_Toc45699210"/>
            <w:bookmarkStart w:id="23" w:name="_Toc83289682"/>
            <w:r w:rsidRPr="00B74F06">
              <w:rPr>
                <w:rFonts w:ascii="Arial" w:eastAsia="SimSun" w:hAnsi="Arial"/>
                <w:sz w:val="28"/>
                <w:lang w:val="en-GB" w:eastAsia="en-US"/>
              </w:rPr>
              <w:t>9.2.6</w:t>
            </w:r>
            <w:r w:rsidRPr="00B74F06">
              <w:rPr>
                <w:rFonts w:ascii="Arial" w:eastAsia="SimSun" w:hAnsi="Arial"/>
                <w:sz w:val="28"/>
                <w:lang w:val="en-GB" w:eastAsia="en-US"/>
              </w:rPr>
              <w:tab/>
              <w:t>PUCCH repetition procedure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02CB15AF" w14:textId="74EAF322" w:rsidR="00B74F06" w:rsidRPr="00B74F06" w:rsidRDefault="00B74F06" w:rsidP="00B74F06">
            <w:pPr>
              <w:pStyle w:val="a0"/>
              <w:spacing w:after="0" w:line="276" w:lineRule="auto"/>
              <w:jc w:val="both"/>
              <w:rPr>
                <w:rFonts w:eastAsiaTheme="minorEastAsia"/>
                <w:lang w:eastAsia="ko-KR"/>
              </w:rPr>
            </w:pPr>
            <w:r w:rsidRPr="00B74F06">
              <w:rPr>
                <w:rFonts w:eastAsiaTheme="minorEastAsia"/>
                <w:lang w:eastAsia="ko-KR"/>
              </w:rPr>
              <w:t>…</w:t>
            </w:r>
          </w:p>
          <w:p w14:paraId="242194A9" w14:textId="77777777" w:rsidR="00B74F06" w:rsidRPr="00B74F06" w:rsidRDefault="00B74F06" w:rsidP="00B74F06">
            <w:pPr>
              <w:widowControl/>
              <w:wordWrap/>
              <w:autoSpaceDE/>
              <w:autoSpaceDN/>
              <w:spacing w:after="180"/>
              <w:rPr>
                <w:rFonts w:ascii="Times New Roman" w:eastAsia="SimSun" w:hAnsi="Times New Roman"/>
                <w:lang w:val="en-GB" w:eastAsia="en-US"/>
              </w:rPr>
            </w:pPr>
            <w:r w:rsidRPr="00B74F06">
              <w:rPr>
                <w:rFonts w:ascii="Times New Roman" w:eastAsia="SimSun" w:hAnsi="Times New Roman"/>
                <w:noProof/>
                <w:lang w:val="en-GB" w:eastAsia="zh-CN"/>
              </w:rPr>
              <w:t xml:space="preserve">For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/>
                      <w:lang w:val="en-GB" w:eastAsia="en-US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lang w:val="en-GB" w:eastAsia="en-US"/>
                    </w:rPr>
                    <m:t>repeat</m:t>
                  </m:r>
                </m:sup>
              </m:sSubSup>
              <m:r>
                <w:rPr>
                  <w:rFonts w:ascii="Cambria Math" w:eastAsia="SimSun" w:hAnsi="Cambria Math"/>
                  <w:lang w:val="en-GB" w:eastAsia="en-US"/>
                </w:rPr>
                <m:t>&gt;1</m:t>
              </m:r>
            </m:oMath>
            <w:r w:rsidRPr="00B74F06">
              <w:rPr>
                <w:rFonts w:ascii="Times New Roman" w:eastAsia="SimSun" w:hAnsi="Times New Roman"/>
                <w:lang w:val="en-GB" w:eastAsia="en-US"/>
              </w:rPr>
              <w:t xml:space="preserve">, </w:t>
            </w:r>
          </w:p>
          <w:p w14:paraId="03745EA4" w14:textId="2D73E653" w:rsidR="00B74F06" w:rsidRPr="00B74F06" w:rsidRDefault="00B74F06" w:rsidP="00B74F06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eastAsia="SimSun" w:hAnsi="Times New Roman"/>
                <w:lang w:val="x-none" w:eastAsia="en-US"/>
              </w:rPr>
            </w:pPr>
            <w:r>
              <w:rPr>
                <w:rFonts w:ascii="Times New Roman" w:eastAsia="SimSun" w:hAnsi="Times New Roman"/>
                <w:lang w:val="en-GB" w:eastAsia="en-US"/>
              </w:rPr>
              <w:t>…</w:t>
            </w:r>
          </w:p>
          <w:p w14:paraId="225F7765" w14:textId="77777777" w:rsidR="00B74F06" w:rsidRPr="00B74F06" w:rsidRDefault="00B74F06" w:rsidP="00B74F06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ascii="Times New Roman" w:eastAsia="SimSun" w:hAnsi="Times New Roman"/>
                <w:lang w:val="x-none" w:eastAsia="en-US"/>
              </w:rPr>
            </w:pPr>
            <w:r w:rsidRPr="00B74F06">
              <w:rPr>
                <w:rFonts w:ascii="Times New Roman" w:eastAsia="SimSun" w:hAnsi="Times New Roman"/>
                <w:lang w:val="x-none" w:eastAsia="en-US"/>
              </w:rPr>
              <w:t>-</w:t>
            </w:r>
            <w:r w:rsidRPr="00B74F06">
              <w:rPr>
                <w:rFonts w:ascii="Times New Roman" w:eastAsia="SimSun" w:hAnsi="Times New Roman"/>
                <w:lang w:val="x-none" w:eastAsia="en-US"/>
              </w:rPr>
              <w:tab/>
            </w:r>
            <w:proofErr w:type="spellStart"/>
            <w:r w:rsidRPr="00B74F06">
              <w:rPr>
                <w:rFonts w:ascii="Times New Roman" w:eastAsia="SimSun" w:hAnsi="Times New Roman"/>
                <w:lang w:eastAsia="en-US"/>
              </w:rPr>
              <w:t>i</w:t>
            </w:r>
            <w:proofErr w:type="spellEnd"/>
            <w:r w:rsidRPr="00B74F06">
              <w:rPr>
                <w:rFonts w:ascii="Times New Roman" w:eastAsia="SimSun" w:hAnsi="Times New Roman"/>
                <w:lang w:val="x-none" w:eastAsia="en-US"/>
              </w:rPr>
              <w:t xml:space="preserve">f the UE is configured to perform frequency hopping for PUCCH transmissions </w:t>
            </w:r>
            <w:r w:rsidRPr="00B74F06">
              <w:rPr>
                <w:rFonts w:ascii="Times New Roman" w:eastAsia="SimSun" w:hAnsi="Times New Roman"/>
                <w:lang w:eastAsia="en-US"/>
              </w:rPr>
              <w:t>across</w:t>
            </w:r>
            <w:r w:rsidRPr="00B74F06">
              <w:rPr>
                <w:rFonts w:ascii="Times New Roman" w:eastAsia="SimSun" w:hAnsi="Times New Roman"/>
                <w:lang w:val="x-none" w:eastAsia="en-US"/>
              </w:rPr>
              <w:t xml:space="preserve"> different slots </w:t>
            </w:r>
          </w:p>
          <w:p w14:paraId="437431E9" w14:textId="77777777" w:rsidR="00B74F06" w:rsidRPr="00B74F06" w:rsidRDefault="00B74F06" w:rsidP="00B74F06">
            <w:pPr>
              <w:widowControl/>
              <w:wordWrap/>
              <w:autoSpaceDE/>
              <w:autoSpaceDN/>
              <w:spacing w:after="180"/>
              <w:ind w:left="1135" w:hanging="284"/>
              <w:rPr>
                <w:rFonts w:ascii="Times New Roman" w:eastAsia="SimSun" w:hAnsi="Times New Roman"/>
                <w:lang w:val="en-GB" w:eastAsia="en-US"/>
              </w:rPr>
            </w:pPr>
            <w:r w:rsidRPr="00B74F06">
              <w:rPr>
                <w:rFonts w:ascii="Times New Roman" w:eastAsia="SimSun" w:hAnsi="Times New Roman"/>
                <w:lang w:eastAsia="en-US"/>
              </w:rPr>
              <w:t>-</w:t>
            </w:r>
            <w:r w:rsidRPr="00B74F06">
              <w:rPr>
                <w:rFonts w:ascii="Times New Roman" w:eastAsia="SimSun" w:hAnsi="Times New Roman"/>
                <w:lang w:eastAsia="en-US"/>
              </w:rPr>
              <w:tab/>
              <w:t>the UE performs frequency hopping per slot</w:t>
            </w:r>
          </w:p>
          <w:p w14:paraId="5AC73F9E" w14:textId="77777777" w:rsidR="00B74F06" w:rsidRDefault="00B74F06" w:rsidP="0001688E">
            <w:pPr>
              <w:widowControl/>
              <w:wordWrap/>
              <w:autoSpaceDE/>
              <w:autoSpaceDN/>
              <w:spacing w:after="180"/>
              <w:ind w:left="1135" w:hanging="284"/>
              <w:rPr>
                <w:rFonts w:ascii="Times New Roman" w:eastAsia="SimSun" w:hAnsi="Times New Roman"/>
                <w:lang w:eastAsia="en-US"/>
              </w:rPr>
            </w:pPr>
            <w:r w:rsidRPr="00B74F06">
              <w:rPr>
                <w:rFonts w:ascii="Times New Roman" w:eastAsia="SimSun" w:hAnsi="Times New Roman"/>
                <w:lang w:eastAsia="en-US"/>
              </w:rPr>
              <w:t>-</w:t>
            </w:r>
            <w:r w:rsidRPr="00B74F06">
              <w:rPr>
                <w:rFonts w:ascii="Times New Roman" w:eastAsia="SimSun" w:hAnsi="Times New Roman"/>
                <w:lang w:eastAsia="en-US"/>
              </w:rPr>
              <w:tab/>
              <w:t xml:space="preserve">the UE transmits the PUCCH starting from a first PRB, provided by </w:t>
            </w:r>
            <w:proofErr w:type="spellStart"/>
            <w:r w:rsidRPr="00B74F06">
              <w:rPr>
                <w:rFonts w:ascii="Times New Roman" w:eastAsia="SimSun" w:hAnsi="Times New Roman"/>
                <w:i/>
                <w:lang w:eastAsia="en-US"/>
              </w:rPr>
              <w:t>startingPRB</w:t>
            </w:r>
            <w:proofErr w:type="spellEnd"/>
            <w:r w:rsidRPr="00B74F06">
              <w:rPr>
                <w:rFonts w:ascii="Times New Roman" w:eastAsia="SimSun" w:hAnsi="Times New Roman"/>
                <w:lang w:eastAsia="en-US"/>
              </w:rPr>
              <w:t xml:space="preserve">, in slots with even number and starting from the second PRB, provided by </w:t>
            </w:r>
            <w:proofErr w:type="spellStart"/>
            <w:r w:rsidRPr="00B74F06">
              <w:rPr>
                <w:rFonts w:ascii="Times New Roman" w:eastAsia="SimSun" w:hAnsi="Times New Roman"/>
                <w:i/>
                <w:lang w:eastAsia="en-US"/>
              </w:rPr>
              <w:t>secondHopPRB</w:t>
            </w:r>
            <w:proofErr w:type="spellEnd"/>
            <w:r w:rsidRPr="00B74F06">
              <w:rPr>
                <w:rFonts w:ascii="Times New Roman" w:eastAsia="SimSun" w:hAnsi="Times New Roman"/>
                <w:lang w:eastAsia="en-US"/>
              </w:rPr>
              <w:t xml:space="preserve">, in slots with odd number. The slot indicated to the UE for the first PUCCH transmission has number 0 and each subsequent slot until the UE transmits the PUCCH in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/>
                      <w:lang w:val="en-GB" w:eastAsia="en-US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/>
                      <w:lang w:val="en-GB" w:eastAsia="en-US"/>
                    </w:rPr>
                    <m:t>repeat</m:t>
                  </m:r>
                </m:sup>
              </m:sSubSup>
            </m:oMath>
            <w:r w:rsidRPr="00B74F06">
              <w:rPr>
                <w:rFonts w:ascii="Times New Roman" w:eastAsia="SimSun" w:hAnsi="Times New Roman"/>
                <w:lang w:eastAsia="en-US"/>
              </w:rPr>
              <w:t xml:space="preserve"> slots is counted regardless of </w:t>
            </w:r>
            <w:proofErr w:type="gramStart"/>
            <w:r w:rsidRPr="00B74F06">
              <w:rPr>
                <w:rFonts w:ascii="Times New Roman" w:eastAsia="SimSun" w:hAnsi="Times New Roman"/>
                <w:lang w:eastAsia="en-US"/>
              </w:rPr>
              <w:t>whether or not</w:t>
            </w:r>
            <w:proofErr w:type="gramEnd"/>
            <w:r w:rsidRPr="00B74F06">
              <w:rPr>
                <w:rFonts w:ascii="Times New Roman" w:eastAsia="SimSun" w:hAnsi="Times New Roman"/>
                <w:lang w:eastAsia="en-US"/>
              </w:rPr>
              <w:t xml:space="preserve"> the UE transmits the PUCCH in the slot</w:t>
            </w:r>
          </w:p>
          <w:p w14:paraId="55B09000" w14:textId="3572DE9D" w:rsidR="0001688E" w:rsidRPr="0001688E" w:rsidRDefault="0001688E" w:rsidP="0001688E">
            <w:pPr>
              <w:widowControl/>
              <w:wordWrap/>
              <w:autoSpaceDE/>
              <w:autoSpaceDN/>
              <w:spacing w:after="180"/>
              <w:ind w:leftChars="100" w:left="200"/>
              <w:rPr>
                <w:rFonts w:ascii="Times New Roman" w:eastAsiaTheme="minorEastAsia" w:hAnsi="Times New Roman"/>
                <w:lang w:val="en-GB"/>
              </w:rPr>
            </w:pPr>
            <w:r>
              <w:rPr>
                <w:rFonts w:ascii="Times New Roman" w:eastAsiaTheme="minorEastAsia" w:hAnsi="Times New Roman"/>
              </w:rPr>
              <w:t>…</w:t>
            </w:r>
          </w:p>
        </w:tc>
      </w:tr>
    </w:tbl>
    <w:p w14:paraId="0ED2E6B3" w14:textId="46129751" w:rsidR="00B03E66" w:rsidRDefault="00661E98" w:rsidP="00B74F06">
      <w:pPr>
        <w:pStyle w:val="a0"/>
        <w:spacing w:before="120"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For Rel-17 inter-slot frequency hopping with inter-slot bundling, </w:t>
      </w:r>
      <w:r w:rsidR="007E0E9B">
        <w:rPr>
          <w:rFonts w:eastAsiaTheme="minorEastAsia"/>
          <w:sz w:val="22"/>
          <w:szCs w:val="22"/>
          <w:lang w:eastAsia="ko-KR"/>
        </w:rPr>
        <w:t>Rel-15/16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1531BD">
        <w:rPr>
          <w:rFonts w:eastAsiaTheme="minorEastAsia"/>
          <w:sz w:val="22"/>
          <w:szCs w:val="22"/>
          <w:lang w:eastAsia="ko-KR"/>
        </w:rPr>
        <w:t xml:space="preserve">inter-slot </w:t>
      </w:r>
      <w:r>
        <w:rPr>
          <w:rFonts w:eastAsiaTheme="minorEastAsia"/>
          <w:sz w:val="22"/>
          <w:szCs w:val="22"/>
          <w:lang w:eastAsia="ko-KR"/>
        </w:rPr>
        <w:t xml:space="preserve">FH pattern design can be reused as much as possible. In other words, FH pattern design for </w:t>
      </w:r>
      <w:r w:rsidR="00F805E1">
        <w:rPr>
          <w:rFonts w:eastAsiaTheme="minorEastAsia" w:hint="eastAsia"/>
          <w:sz w:val="22"/>
          <w:szCs w:val="22"/>
          <w:lang w:eastAsia="ko-KR"/>
        </w:rPr>
        <w:t>the</w:t>
      </w:r>
      <w:r w:rsidR="00F805E1">
        <w:rPr>
          <w:rFonts w:eastAsiaTheme="minorEastAsia"/>
          <w:sz w:val="22"/>
          <w:szCs w:val="22"/>
          <w:lang w:eastAsia="ko-KR"/>
        </w:rPr>
        <w:t xml:space="preserve"> </w:t>
      </w:r>
      <w:r w:rsidR="00476A09">
        <w:rPr>
          <w:rFonts w:eastAsiaTheme="minorEastAsia"/>
          <w:sz w:val="22"/>
          <w:szCs w:val="22"/>
          <w:lang w:eastAsia="ko-KR"/>
        </w:rPr>
        <w:t>single slot</w:t>
      </w:r>
      <w:r>
        <w:rPr>
          <w:rFonts w:eastAsiaTheme="minorEastAsia"/>
          <w:sz w:val="22"/>
          <w:szCs w:val="22"/>
          <w:lang w:eastAsia="ko-KR"/>
        </w:rPr>
        <w:t xml:space="preserve"> can be extended to L’ slots, where L’ is the configured value of frequency hopping interval</w:t>
      </w:r>
      <w:r w:rsidR="003110A8">
        <w:rPr>
          <w:rFonts w:eastAsiaTheme="minorEastAsia"/>
          <w:sz w:val="22"/>
          <w:szCs w:val="22"/>
          <w:lang w:eastAsia="ko-KR"/>
        </w:rPr>
        <w:t>.</w:t>
      </w:r>
    </w:p>
    <w:p w14:paraId="74C3ADF1" w14:textId="773D77E1" w:rsidR="00B03E66" w:rsidRDefault="003110A8" w:rsidP="00B03E66">
      <w:pPr>
        <w:pStyle w:val="a0"/>
        <w:spacing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>
        <w:rPr>
          <w:rFonts w:eastAsiaTheme="minorEastAsia"/>
          <w:sz w:val="22"/>
          <w:szCs w:val="22"/>
          <w:lang w:eastAsia="ko-KR"/>
        </w:rPr>
        <w:t xml:space="preserve">or the PUSCH case, </w:t>
      </w:r>
      <w:r w:rsidR="00145F1D">
        <w:rPr>
          <w:rFonts w:eastAsiaTheme="minorEastAsia"/>
          <w:sz w:val="22"/>
          <w:szCs w:val="22"/>
          <w:lang w:eastAsia="ko-KR"/>
        </w:rPr>
        <w:t xml:space="preserve">inter-slot </w:t>
      </w:r>
      <w:r>
        <w:rPr>
          <w:rFonts w:eastAsiaTheme="minorEastAsia"/>
          <w:sz w:val="22"/>
          <w:szCs w:val="22"/>
          <w:lang w:eastAsia="ko-KR"/>
        </w:rPr>
        <w:t xml:space="preserve">FH pattern </w:t>
      </w:r>
      <w:r w:rsidR="001E4BE1">
        <w:rPr>
          <w:rFonts w:eastAsiaTheme="minorEastAsia"/>
          <w:sz w:val="22"/>
          <w:szCs w:val="22"/>
          <w:lang w:eastAsia="ko-KR"/>
        </w:rPr>
        <w:t xml:space="preserve">can be determined based on 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μ</m:t>
                </m:r>
              </m:sup>
            </m:sSub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/L'</m:t>
            </m:r>
          </m:e>
        </m:d>
      </m:oMath>
      <w:r w:rsidR="001E4BE1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E4BE1">
        <w:rPr>
          <w:rFonts w:eastAsiaTheme="minorEastAsia"/>
          <w:sz w:val="22"/>
          <w:szCs w:val="22"/>
          <w:lang w:eastAsia="ko-KR"/>
        </w:rPr>
        <w:t>physical slots</w:t>
      </w:r>
      <w:r w:rsidR="007E0E9B">
        <w:rPr>
          <w:rFonts w:eastAsiaTheme="minorEastAsia"/>
          <w:sz w:val="22"/>
          <w:szCs w:val="22"/>
          <w:lang w:eastAsia="ko-KR"/>
        </w:rPr>
        <w:t>.</w:t>
      </w:r>
      <w:r w:rsidR="006D0B58">
        <w:rPr>
          <w:rFonts w:eastAsiaTheme="minorEastAsia"/>
          <w:sz w:val="22"/>
          <w:szCs w:val="22"/>
          <w:lang w:eastAsia="ko-KR"/>
        </w:rPr>
        <w:t xml:space="preserve"> In detail, starting RB </w:t>
      </w:r>
      <w:r w:rsidR="001531BD">
        <w:rPr>
          <w:rFonts w:eastAsiaTheme="minorEastAsia"/>
          <w:sz w:val="22"/>
          <w:szCs w:val="22"/>
          <w:lang w:eastAsia="ko-KR"/>
        </w:rPr>
        <w:t xml:space="preserve">during slot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μ</m:t>
            </m:r>
          </m:sup>
        </m:sSubSup>
      </m:oMath>
      <w:r w:rsidR="001531BD">
        <w:rPr>
          <w:rFonts w:eastAsiaTheme="minorEastAsia" w:hint="eastAsia"/>
          <w:sz w:val="22"/>
          <w:szCs w:val="22"/>
          <w:lang w:eastAsia="ko-KR"/>
        </w:rPr>
        <w:t>,</w:t>
      </w:r>
      <w:r w:rsidR="001531BD">
        <w:rPr>
          <w:rFonts w:eastAsiaTheme="minorEastAsia"/>
          <w:sz w:val="22"/>
          <w:szCs w:val="22"/>
          <w:lang w:eastAsia="ko-KR"/>
        </w:rPr>
        <w:t xml:space="preserve"> i.e.,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ko-KR"/>
          </w:rPr>
          <m:t>R</m:t>
        </m:r>
        <m:sSub>
          <m:sSubPr>
            <m:ctrlPr>
              <w:rPr>
                <w:rFonts w:ascii="Cambria Math" w:eastAsiaTheme="minorEastAsia" w:hAnsi="Cambria Math"/>
                <w:iCs/>
                <w:sz w:val="22"/>
                <w:szCs w:val="22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start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μ</m:t>
                </m:r>
              </m:sup>
            </m:sSubSup>
          </m:e>
        </m:d>
      </m:oMath>
      <w:r w:rsidR="006D0B5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6D0B58">
        <w:rPr>
          <w:rFonts w:eastAsiaTheme="minorEastAsia"/>
          <w:sz w:val="22"/>
          <w:szCs w:val="22"/>
          <w:lang w:eastAsia="ko-KR"/>
        </w:rPr>
        <w:t xml:space="preserve">can be determined as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ko-KR"/>
          </w:rPr>
          <m:t>R</m:t>
        </m:r>
        <m:sSub>
          <m:sSubPr>
            <m:ctrlPr>
              <w:rPr>
                <w:rFonts w:ascii="Cambria Math" w:eastAsiaTheme="minorEastAsia" w:hAnsi="Cambria Math"/>
                <w:iCs/>
                <w:sz w:val="22"/>
                <w:szCs w:val="22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start</m:t>
            </m:r>
          </m:sub>
        </m:sSub>
      </m:oMath>
      <w:r w:rsidR="006D0B5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6D0B58">
        <w:rPr>
          <w:rFonts w:eastAsiaTheme="minorEastAsia"/>
          <w:sz w:val="22"/>
          <w:szCs w:val="22"/>
          <w:lang w:eastAsia="ko-KR"/>
        </w:rPr>
        <w:t xml:space="preserve">if 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μ</m:t>
                </m:r>
              </m:sup>
            </m:sSub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/L'</m:t>
            </m:r>
          </m:e>
        </m:d>
        <m:r>
          <w:rPr>
            <w:rFonts w:ascii="Cambria Math" w:eastAsiaTheme="minorEastAsia" w:hAnsi="Cambria Math"/>
            <w:sz w:val="22"/>
            <w:szCs w:val="22"/>
            <w:lang w:eastAsia="ko-KR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ko-KR"/>
          </w:rPr>
          <m:t>mod</m:t>
        </m:r>
        <m:r>
          <w:rPr>
            <w:rFonts w:ascii="Cambria Math" w:eastAsiaTheme="minorEastAsia" w:hAnsi="Cambria Math"/>
            <w:sz w:val="22"/>
            <w:szCs w:val="22"/>
            <w:lang w:eastAsia="ko-KR"/>
          </w:rPr>
          <m:t xml:space="preserve"> 2=0</m:t>
        </m:r>
      </m:oMath>
      <w:r w:rsidR="006D0B58">
        <w:rPr>
          <w:rFonts w:eastAsiaTheme="minorEastAsia"/>
          <w:sz w:val="22"/>
          <w:szCs w:val="22"/>
          <w:lang w:eastAsia="ko-KR"/>
        </w:rPr>
        <w:t xml:space="preserve"> </w:t>
      </w:r>
      <w:r w:rsidR="00B1534F">
        <w:rPr>
          <w:rFonts w:eastAsiaTheme="minorEastAsia"/>
          <w:sz w:val="22"/>
          <w:szCs w:val="22"/>
          <w:lang w:eastAsia="ko-KR"/>
        </w:rPr>
        <w:t>or</w:t>
      </w:r>
      <w:r w:rsidR="006D0B58">
        <w:rPr>
          <w:rFonts w:eastAsiaTheme="minorEastAsia"/>
          <w:sz w:val="22"/>
          <w:szCs w:val="22"/>
          <w:lang w:eastAsia="ko-KR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  <w:sz w:val="22"/>
                    <w:szCs w:val="22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start</m:t>
                </m:r>
              </m:sub>
            </m:s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+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R</m:t>
            </m:r>
            <m:sSub>
              <m:sSubPr>
                <m:ctrlPr>
                  <w:rPr>
                    <w:rFonts w:ascii="Cambria Math" w:eastAsiaTheme="minorEastAsia" w:hAnsi="Cambria Math"/>
                    <w:iCs/>
                    <w:sz w:val="22"/>
                    <w:szCs w:val="22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offset</m:t>
                </m:r>
              </m:sub>
            </m:sSub>
          </m:e>
        </m:d>
        <m:r>
          <w:rPr>
            <w:rFonts w:ascii="Cambria Math" w:eastAsiaTheme="minorEastAsia" w:hAnsi="Cambria Math"/>
            <w:sz w:val="22"/>
            <w:szCs w:val="22"/>
            <w:lang w:eastAsia="ko-KR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ko-KR"/>
          </w:rPr>
          <m:t>mod</m:t>
        </m:r>
        <m:r>
          <w:rPr>
            <w:rFonts w:ascii="Cambria Math" w:eastAsiaTheme="minorEastAsia" w:hAnsi="Cambria Math"/>
            <w:sz w:val="22"/>
            <w:szCs w:val="22"/>
            <w:lang w:eastAsia="ko-KR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BWP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size</m:t>
            </m:r>
          </m:sup>
        </m:sSubSup>
      </m:oMath>
      <w:r w:rsidR="006D0B5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6D0B58">
        <w:rPr>
          <w:rFonts w:eastAsiaTheme="minorEastAsia"/>
          <w:sz w:val="22"/>
          <w:szCs w:val="22"/>
          <w:lang w:eastAsia="ko-KR"/>
        </w:rPr>
        <w:t xml:space="preserve">if 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  <w:lang w:eastAsia="ko-KR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ko-KR"/>
                  </w:rPr>
                  <m:t>μ</m:t>
                </m:r>
              </m:sup>
            </m:sSub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/L'</m:t>
            </m:r>
          </m:e>
        </m:d>
        <m:r>
          <w:rPr>
            <w:rFonts w:ascii="Cambria Math" w:eastAsiaTheme="minorEastAsia" w:hAnsi="Cambria Math"/>
            <w:sz w:val="22"/>
            <w:szCs w:val="22"/>
            <w:lang w:eastAsia="ko-KR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2"/>
            <w:lang w:eastAsia="ko-KR"/>
          </w:rPr>
          <m:t>mod</m:t>
        </m:r>
        <m:r>
          <w:rPr>
            <w:rFonts w:ascii="Cambria Math" w:eastAsiaTheme="minorEastAsia" w:hAnsi="Cambria Math"/>
            <w:sz w:val="22"/>
            <w:szCs w:val="22"/>
            <w:lang w:eastAsia="ko-KR"/>
          </w:rPr>
          <m:t xml:space="preserve"> 2=1</m:t>
        </m:r>
      </m:oMath>
      <w:r w:rsidR="006D0B58">
        <w:rPr>
          <w:rFonts w:eastAsiaTheme="minorEastAsia" w:hint="eastAsia"/>
          <w:sz w:val="22"/>
          <w:szCs w:val="22"/>
          <w:lang w:eastAsia="ko-KR"/>
        </w:rPr>
        <w:t>.</w:t>
      </w:r>
    </w:p>
    <w:p w14:paraId="21B7CB45" w14:textId="4EBB49DF" w:rsidR="003110A8" w:rsidRDefault="004951F4" w:rsidP="00E061D8">
      <w:pPr>
        <w:pStyle w:val="a0"/>
        <w:spacing w:before="120"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lastRenderedPageBreak/>
        <w:t>For</w:t>
      </w:r>
      <w:r w:rsidR="00B03E66">
        <w:rPr>
          <w:rFonts w:eastAsiaTheme="minorEastAsia"/>
          <w:sz w:val="22"/>
          <w:szCs w:val="22"/>
          <w:lang w:eastAsia="ko-KR"/>
        </w:rPr>
        <w:t xml:space="preserve"> the</w:t>
      </w:r>
      <w:r>
        <w:rPr>
          <w:rFonts w:eastAsiaTheme="minorEastAsia"/>
          <w:sz w:val="22"/>
          <w:szCs w:val="22"/>
          <w:lang w:eastAsia="ko-KR"/>
        </w:rPr>
        <w:t xml:space="preserve"> PUCCH case, </w:t>
      </w:r>
      <w:r w:rsidR="00145F1D">
        <w:rPr>
          <w:rFonts w:eastAsiaTheme="minorEastAsia"/>
          <w:sz w:val="22"/>
          <w:szCs w:val="22"/>
          <w:lang w:eastAsia="ko-KR"/>
        </w:rPr>
        <w:t xml:space="preserve">inter-slot </w:t>
      </w:r>
      <w:r>
        <w:rPr>
          <w:rFonts w:eastAsiaTheme="minorEastAsia"/>
          <w:sz w:val="22"/>
          <w:szCs w:val="22"/>
          <w:lang w:eastAsia="ko-KR"/>
        </w:rPr>
        <w:t xml:space="preserve">FH pattern can be determined based on </w:t>
      </w:r>
      <w:r w:rsidR="005A78CA">
        <w:rPr>
          <w:rFonts w:eastAsiaTheme="minorEastAsia"/>
          <w:sz w:val="22"/>
          <w:szCs w:val="22"/>
          <w:lang w:eastAsia="ko-KR"/>
        </w:rPr>
        <w:t>L’</w:t>
      </w:r>
      <w:r w:rsidR="00B03E66">
        <w:rPr>
          <w:rFonts w:eastAsiaTheme="minorEastAsia"/>
          <w:sz w:val="22"/>
          <w:szCs w:val="22"/>
          <w:lang w:eastAsia="ko-KR"/>
        </w:rPr>
        <w:t xml:space="preserve"> relative physical slots</w:t>
      </w:r>
      <w:r w:rsidR="006D0B58">
        <w:rPr>
          <w:rFonts w:eastAsiaTheme="minorEastAsia"/>
          <w:sz w:val="22"/>
          <w:szCs w:val="22"/>
          <w:lang w:eastAsia="ko-KR"/>
        </w:rPr>
        <w:t xml:space="preserve">. Thus, the first L’ </w:t>
      </w:r>
      <w:r w:rsidR="005A29E3">
        <w:rPr>
          <w:rFonts w:eastAsiaTheme="minorEastAsia"/>
          <w:sz w:val="22"/>
          <w:szCs w:val="22"/>
          <w:lang w:eastAsia="ko-KR"/>
        </w:rPr>
        <w:t xml:space="preserve">slots including the first PUCCH transmission has </w:t>
      </w:r>
      <w:r w:rsidR="00B1534F">
        <w:rPr>
          <w:rFonts w:eastAsiaTheme="minorEastAsia"/>
          <w:sz w:val="22"/>
          <w:szCs w:val="22"/>
          <w:lang w:eastAsia="ko-KR"/>
        </w:rPr>
        <w:t xml:space="preserve">the </w:t>
      </w:r>
      <w:r w:rsidR="005A29E3">
        <w:rPr>
          <w:rFonts w:eastAsiaTheme="minorEastAsia"/>
          <w:sz w:val="22"/>
          <w:szCs w:val="22"/>
          <w:lang w:eastAsia="ko-KR"/>
        </w:rPr>
        <w:t>number 0 and subsequent L’ slots are counted with same index.</w:t>
      </w:r>
    </w:p>
    <w:p w14:paraId="434D38FA" w14:textId="0C2CF4F8" w:rsidR="00513DFF" w:rsidRPr="00513DFF" w:rsidRDefault="00947926" w:rsidP="005A29E3">
      <w:pPr>
        <w:pStyle w:val="a0"/>
        <w:numPr>
          <w:ilvl w:val="0"/>
          <w:numId w:val="3"/>
        </w:numPr>
        <w:spacing w:before="12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roposal 1: </w:t>
      </w:r>
      <w:r>
        <w:rPr>
          <w:rFonts w:eastAsiaTheme="minorEastAsia"/>
          <w:b/>
          <w:bCs/>
          <w:i/>
          <w:iCs/>
          <w:sz w:val="22"/>
        </w:rPr>
        <w:t xml:space="preserve">For </w:t>
      </w:r>
      <w:r w:rsidR="00916D61">
        <w:rPr>
          <w:rFonts w:eastAsiaTheme="minorEastAsia"/>
          <w:b/>
          <w:bCs/>
          <w:i/>
          <w:iCs/>
          <w:sz w:val="22"/>
        </w:rPr>
        <w:t xml:space="preserve">Rel-17 </w:t>
      </w:r>
      <w:r>
        <w:rPr>
          <w:rFonts w:eastAsiaTheme="minorEastAsia"/>
          <w:b/>
          <w:bCs/>
          <w:i/>
          <w:iCs/>
          <w:sz w:val="22"/>
        </w:rPr>
        <w:t xml:space="preserve">inter-slot frequency hopping with inter-slot bundling, </w:t>
      </w:r>
      <w:r w:rsidR="007E0E9B">
        <w:rPr>
          <w:rFonts w:eastAsiaTheme="minorEastAsia"/>
          <w:b/>
          <w:bCs/>
          <w:i/>
          <w:iCs/>
          <w:sz w:val="22"/>
        </w:rPr>
        <w:t>Rel-15/16</w:t>
      </w:r>
      <w:r>
        <w:rPr>
          <w:rFonts w:eastAsiaTheme="minorEastAsia"/>
          <w:b/>
          <w:bCs/>
          <w:i/>
          <w:iCs/>
          <w:sz w:val="22"/>
        </w:rPr>
        <w:t xml:space="preserve"> </w:t>
      </w:r>
      <w:r w:rsidR="001531BD">
        <w:rPr>
          <w:rFonts w:eastAsiaTheme="minorEastAsia"/>
          <w:b/>
          <w:bCs/>
          <w:i/>
          <w:iCs/>
          <w:sz w:val="22"/>
        </w:rPr>
        <w:t xml:space="preserve">inter-slot </w:t>
      </w:r>
      <w:r>
        <w:rPr>
          <w:rFonts w:eastAsiaTheme="minorEastAsia"/>
          <w:b/>
          <w:bCs/>
          <w:i/>
          <w:iCs/>
          <w:sz w:val="22"/>
        </w:rPr>
        <w:t xml:space="preserve">frequency hopping pattern design is </w:t>
      </w:r>
      <w:r w:rsidR="00513DFF">
        <w:rPr>
          <w:rFonts w:eastAsiaTheme="minorEastAsia"/>
          <w:b/>
          <w:bCs/>
          <w:i/>
          <w:iCs/>
          <w:sz w:val="22"/>
        </w:rPr>
        <w:t>reused as much as possible.</w:t>
      </w:r>
    </w:p>
    <w:p w14:paraId="2D14B21F" w14:textId="4FC7E03F" w:rsidR="00513DFF" w:rsidRPr="00513DFF" w:rsidRDefault="003D7950" w:rsidP="000C6BA6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sz w:val="22"/>
          <w:szCs w:val="22"/>
          <w:lang w:eastAsia="ko-KR"/>
        </w:rPr>
        <w:t>Physical slot index is used</w:t>
      </w:r>
      <w:r w:rsidR="00513DFF">
        <w:rPr>
          <w:rFonts w:eastAsiaTheme="minorEastAsia"/>
          <w:b/>
          <w:bCs/>
          <w:i/>
          <w:iCs/>
          <w:sz w:val="22"/>
        </w:rPr>
        <w:t xml:space="preserve"> for PUSCH.</w:t>
      </w:r>
    </w:p>
    <w:p w14:paraId="11A87C31" w14:textId="053B9F09" w:rsidR="00947926" w:rsidRPr="00A86D78" w:rsidRDefault="003D7950" w:rsidP="000D4549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i/>
          <w:sz w:val="22"/>
          <w:szCs w:val="22"/>
          <w:lang w:eastAsia="ko-KR"/>
        </w:rPr>
        <w:t>R</w:t>
      </w:r>
      <w:r w:rsidR="00513DFF">
        <w:rPr>
          <w:rFonts w:eastAsiaTheme="minorEastAsia"/>
          <w:b/>
          <w:bCs/>
          <w:i/>
          <w:iCs/>
          <w:sz w:val="22"/>
        </w:rPr>
        <w:t>elative physical slot</w:t>
      </w:r>
      <w:r>
        <w:rPr>
          <w:rFonts w:eastAsiaTheme="minorEastAsia"/>
          <w:b/>
          <w:bCs/>
          <w:i/>
          <w:iCs/>
          <w:sz w:val="22"/>
        </w:rPr>
        <w:t xml:space="preserve"> index is used</w:t>
      </w:r>
      <w:r w:rsidR="00513DFF">
        <w:rPr>
          <w:rFonts w:eastAsiaTheme="minorEastAsia"/>
          <w:b/>
          <w:bCs/>
          <w:i/>
          <w:iCs/>
          <w:sz w:val="22"/>
        </w:rPr>
        <w:t xml:space="preserve"> for PUCCH.</w:t>
      </w:r>
    </w:p>
    <w:p w14:paraId="6AC00D6C" w14:textId="33BE75E2" w:rsidR="009F117D" w:rsidRDefault="00513DFF" w:rsidP="00CD5593">
      <w:pPr>
        <w:pStyle w:val="a0"/>
        <w:spacing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 xml:space="preserve">econdly, </w:t>
      </w:r>
      <w:r w:rsidR="00D3554F">
        <w:rPr>
          <w:rFonts w:eastAsiaTheme="minorEastAsia"/>
          <w:sz w:val="22"/>
          <w:szCs w:val="22"/>
          <w:lang w:eastAsia="ko-KR"/>
        </w:rPr>
        <w:t xml:space="preserve">depending on </w:t>
      </w:r>
      <w:proofErr w:type="gramStart"/>
      <w:r w:rsidR="00D3554F">
        <w:rPr>
          <w:rFonts w:eastAsiaTheme="minorEastAsia"/>
          <w:sz w:val="22"/>
          <w:szCs w:val="22"/>
          <w:lang w:eastAsia="ko-KR"/>
        </w:rPr>
        <w:t>whether or not</w:t>
      </w:r>
      <w:proofErr w:type="gramEnd"/>
      <w:r w:rsidR="00D3554F">
        <w:rPr>
          <w:rFonts w:eastAsiaTheme="minorEastAsia"/>
          <w:sz w:val="22"/>
          <w:szCs w:val="22"/>
          <w:lang w:eastAsia="ko-KR"/>
        </w:rPr>
        <w:t xml:space="preserve"> </w:t>
      </w:r>
      <w:r w:rsidR="00145F1D">
        <w:rPr>
          <w:rFonts w:eastAsiaTheme="minorEastAsia"/>
          <w:sz w:val="22"/>
          <w:szCs w:val="22"/>
          <w:lang w:eastAsia="ko-KR"/>
        </w:rPr>
        <w:t xml:space="preserve">both hopping interval and </w:t>
      </w:r>
      <w:r w:rsidR="00145F1D">
        <w:rPr>
          <w:rFonts w:eastAsiaTheme="minorEastAsia" w:hint="eastAsia"/>
          <w:sz w:val="22"/>
          <w:szCs w:val="22"/>
          <w:lang w:eastAsia="ko-KR"/>
        </w:rPr>
        <w:t>c</w:t>
      </w:r>
      <w:r w:rsidR="00145F1D">
        <w:rPr>
          <w:rFonts w:eastAsiaTheme="minorEastAsia"/>
          <w:sz w:val="22"/>
          <w:szCs w:val="22"/>
          <w:lang w:eastAsia="ko-KR"/>
        </w:rPr>
        <w:t xml:space="preserve">onfigured TDW length are configured for a UE, the </w:t>
      </w:r>
      <w:r>
        <w:rPr>
          <w:rFonts w:eastAsiaTheme="minorEastAsia"/>
          <w:sz w:val="22"/>
          <w:szCs w:val="22"/>
          <w:lang w:eastAsia="ko-KR"/>
        </w:rPr>
        <w:t xml:space="preserve">UE </w:t>
      </w:r>
      <w:r w:rsidR="005A29E3">
        <w:rPr>
          <w:rFonts w:eastAsiaTheme="minorEastAsia"/>
          <w:sz w:val="22"/>
          <w:szCs w:val="22"/>
          <w:lang w:eastAsia="ko-KR"/>
        </w:rPr>
        <w:t>behavior</w:t>
      </w:r>
      <w:r w:rsidR="00E57141">
        <w:rPr>
          <w:rFonts w:eastAsiaTheme="minorEastAsia"/>
          <w:sz w:val="22"/>
          <w:szCs w:val="22"/>
          <w:lang w:eastAsia="ko-KR"/>
        </w:rPr>
        <w:t xml:space="preserve"> on how to determine hopping interval</w:t>
      </w:r>
      <w:r w:rsidR="007348B3">
        <w:rPr>
          <w:rFonts w:eastAsiaTheme="minorEastAsia"/>
          <w:sz w:val="22"/>
          <w:szCs w:val="22"/>
          <w:lang w:eastAsia="ko-KR"/>
        </w:rPr>
        <w:t xml:space="preserve"> </w:t>
      </w:r>
      <w:r w:rsidR="00E57141">
        <w:rPr>
          <w:rFonts w:eastAsiaTheme="minorEastAsia"/>
          <w:sz w:val="22"/>
          <w:szCs w:val="22"/>
          <w:lang w:eastAsia="ko-KR"/>
        </w:rPr>
        <w:t>and configured TDW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9A1B79">
        <w:rPr>
          <w:rFonts w:eastAsiaTheme="minorEastAsia"/>
          <w:sz w:val="22"/>
          <w:szCs w:val="22"/>
          <w:lang w:eastAsia="ko-KR"/>
        </w:rPr>
        <w:t xml:space="preserve">length </w:t>
      </w:r>
      <w:r>
        <w:rPr>
          <w:rFonts w:eastAsiaTheme="minorEastAsia"/>
          <w:sz w:val="22"/>
          <w:szCs w:val="22"/>
          <w:lang w:eastAsia="ko-KR"/>
        </w:rPr>
        <w:t xml:space="preserve">should be defined </w:t>
      </w:r>
      <w:r w:rsidR="00E57141">
        <w:rPr>
          <w:rFonts w:eastAsiaTheme="minorEastAsia"/>
          <w:sz w:val="22"/>
          <w:szCs w:val="22"/>
          <w:lang w:eastAsia="ko-KR"/>
        </w:rPr>
        <w:t>according to configuration of L’ and L by gNB</w:t>
      </w:r>
      <w:r w:rsidR="00245AE1">
        <w:rPr>
          <w:rFonts w:eastAsiaTheme="minorEastAsia"/>
          <w:sz w:val="22"/>
          <w:szCs w:val="22"/>
          <w:lang w:eastAsia="ko-KR"/>
        </w:rPr>
        <w:t>, where L’ is the configured value of hopping interval and L is the configured value of configured TDW length</w:t>
      </w:r>
      <w:r>
        <w:rPr>
          <w:rFonts w:eastAsiaTheme="minorEastAsia"/>
          <w:sz w:val="22"/>
          <w:szCs w:val="22"/>
          <w:lang w:eastAsia="ko-KR"/>
        </w:rPr>
        <w:t>.</w:t>
      </w:r>
      <w:r w:rsidR="00C06918">
        <w:rPr>
          <w:rFonts w:eastAsiaTheme="minorEastAsia"/>
          <w:sz w:val="22"/>
          <w:szCs w:val="22"/>
          <w:lang w:eastAsia="ko-KR"/>
        </w:rPr>
        <w:t xml:space="preserve"> Note that cases already handled are not discussed below.</w:t>
      </w:r>
    </w:p>
    <w:p w14:paraId="11197592" w14:textId="2CBD23E3" w:rsidR="00F75494" w:rsidRDefault="00513DFF" w:rsidP="00C12B83">
      <w:pPr>
        <w:pStyle w:val="a0"/>
        <w:spacing w:before="240" w:line="276" w:lineRule="auto"/>
        <w:ind w:left="357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Case 1: </w:t>
      </w:r>
      <w:r w:rsidR="00E57141">
        <w:rPr>
          <w:rFonts w:eastAsiaTheme="minorEastAsia"/>
          <w:i/>
          <w:iCs/>
          <w:sz w:val="22"/>
          <w:szCs w:val="24"/>
          <w:u w:val="single"/>
          <w:lang w:eastAsia="ko-KR"/>
        </w:rPr>
        <w:t>Both L’ and L are configured</w:t>
      </w:r>
      <w:r w:rsidRPr="00612EFD">
        <w:rPr>
          <w:rFonts w:eastAsiaTheme="minorEastAsia"/>
          <w:i/>
          <w:iCs/>
          <w:sz w:val="22"/>
          <w:szCs w:val="24"/>
          <w:u w:val="single"/>
          <w:lang w:eastAsia="ko-KR"/>
        </w:rPr>
        <w:t>.</w:t>
      </w:r>
      <w:r>
        <w:rPr>
          <w:rFonts w:eastAsiaTheme="minorEastAsia"/>
          <w:sz w:val="22"/>
          <w:szCs w:val="24"/>
          <w:lang w:eastAsia="ko-KR"/>
        </w:rPr>
        <w:br/>
      </w:r>
      <w:r w:rsidR="00E57141">
        <w:rPr>
          <w:rFonts w:eastAsiaTheme="minorEastAsia"/>
          <w:sz w:val="22"/>
          <w:szCs w:val="24"/>
          <w:lang w:eastAsia="ko-KR"/>
        </w:rPr>
        <w:t>In this case, hoppin</w:t>
      </w:r>
      <w:r w:rsidR="00476A09">
        <w:rPr>
          <w:rFonts w:eastAsiaTheme="minorEastAsia"/>
          <w:sz w:val="22"/>
          <w:szCs w:val="24"/>
          <w:lang w:eastAsia="ko-KR"/>
        </w:rPr>
        <w:t>g</w:t>
      </w:r>
      <w:r w:rsidR="00E57141">
        <w:rPr>
          <w:rFonts w:eastAsiaTheme="minorEastAsia"/>
          <w:sz w:val="22"/>
          <w:szCs w:val="24"/>
          <w:lang w:eastAsia="ko-KR"/>
        </w:rPr>
        <w:t xml:space="preserve"> interval is deter</w:t>
      </w:r>
      <w:r w:rsidR="009A1B79">
        <w:rPr>
          <w:rFonts w:eastAsiaTheme="minorEastAsia"/>
          <w:sz w:val="22"/>
          <w:szCs w:val="24"/>
          <w:lang w:eastAsia="ko-KR"/>
        </w:rPr>
        <w:t xml:space="preserve">mined as L’, and configured TDW length is determined as L. </w:t>
      </w:r>
      <w:r w:rsidR="00DE749C">
        <w:rPr>
          <w:rFonts w:eastAsiaTheme="minorEastAsia"/>
          <w:sz w:val="22"/>
          <w:szCs w:val="24"/>
          <w:lang w:eastAsia="ko-KR"/>
        </w:rPr>
        <w:t>There is n</w:t>
      </w:r>
      <w:r w:rsidR="00F75494">
        <w:rPr>
          <w:rFonts w:eastAsiaTheme="minorEastAsia"/>
          <w:sz w:val="22"/>
          <w:szCs w:val="24"/>
          <w:lang w:eastAsia="ko-KR"/>
        </w:rPr>
        <w:t xml:space="preserve">o ambiguity on UE behavior </w:t>
      </w:r>
      <w:r w:rsidR="00A31B06">
        <w:rPr>
          <w:rFonts w:eastAsiaTheme="minorEastAsia"/>
          <w:sz w:val="22"/>
          <w:szCs w:val="24"/>
          <w:lang w:eastAsia="ko-KR"/>
        </w:rPr>
        <w:t>for the determination of hopping interval and configured TDW length</w:t>
      </w:r>
      <w:r w:rsidR="00DE749C">
        <w:rPr>
          <w:rFonts w:eastAsiaTheme="minorEastAsia"/>
          <w:sz w:val="22"/>
          <w:szCs w:val="24"/>
          <w:lang w:eastAsia="ko-KR"/>
        </w:rPr>
        <w:t xml:space="preserve"> in Case 1</w:t>
      </w:r>
      <w:r w:rsidR="00F75494">
        <w:rPr>
          <w:rFonts w:eastAsiaTheme="minorEastAsia"/>
          <w:sz w:val="22"/>
          <w:szCs w:val="24"/>
          <w:lang w:eastAsia="ko-KR"/>
        </w:rPr>
        <w:t>.</w:t>
      </w:r>
      <w:r w:rsidR="00F75494">
        <w:rPr>
          <w:rFonts w:eastAsiaTheme="minorEastAsia" w:hint="eastAsia"/>
          <w:sz w:val="22"/>
          <w:szCs w:val="24"/>
          <w:lang w:eastAsia="ko-KR"/>
        </w:rPr>
        <w:t xml:space="preserve"> </w:t>
      </w:r>
      <w:r w:rsidR="00F75494">
        <w:rPr>
          <w:rFonts w:eastAsiaTheme="minorEastAsia"/>
          <w:sz w:val="22"/>
          <w:szCs w:val="24"/>
          <w:lang w:eastAsia="ko-KR"/>
        </w:rPr>
        <w:t xml:space="preserve">However, </w:t>
      </w:r>
      <w:r w:rsidR="00140809">
        <w:rPr>
          <w:rFonts w:eastAsiaTheme="minorEastAsia"/>
          <w:sz w:val="22"/>
          <w:szCs w:val="24"/>
          <w:lang w:eastAsia="ko-KR"/>
        </w:rPr>
        <w:t xml:space="preserve">we would like to raise </w:t>
      </w:r>
      <w:r w:rsidR="003123BF">
        <w:rPr>
          <w:rFonts w:eastAsiaTheme="minorEastAsia"/>
          <w:sz w:val="22"/>
          <w:szCs w:val="24"/>
          <w:lang w:eastAsia="ko-KR"/>
        </w:rPr>
        <w:t>an</w:t>
      </w:r>
      <w:r w:rsidR="00140809">
        <w:rPr>
          <w:rFonts w:eastAsiaTheme="minorEastAsia"/>
          <w:sz w:val="22"/>
          <w:szCs w:val="24"/>
          <w:lang w:eastAsia="ko-KR"/>
        </w:rPr>
        <w:t xml:space="preserve"> issue when</w:t>
      </w:r>
      <w:r w:rsidR="007F0D2A">
        <w:rPr>
          <w:rFonts w:eastAsiaTheme="minorEastAsia"/>
          <w:sz w:val="22"/>
          <w:szCs w:val="24"/>
          <w:lang w:eastAsia="ko-KR"/>
        </w:rPr>
        <w:t xml:space="preserve"> </w:t>
      </w:r>
      <w:r w:rsidR="00145F1D">
        <w:rPr>
          <w:rFonts w:eastAsiaTheme="minorEastAsia"/>
          <w:sz w:val="22"/>
          <w:szCs w:val="24"/>
          <w:lang w:eastAsia="ko-KR"/>
        </w:rPr>
        <w:t xml:space="preserve">the </w:t>
      </w:r>
      <w:r w:rsidR="007F0D2A">
        <w:rPr>
          <w:rFonts w:eastAsiaTheme="minorEastAsia"/>
          <w:sz w:val="22"/>
          <w:szCs w:val="24"/>
          <w:lang w:eastAsia="ko-KR"/>
        </w:rPr>
        <w:t>configured value of</w:t>
      </w:r>
      <w:r w:rsidR="00140809">
        <w:rPr>
          <w:rFonts w:eastAsiaTheme="minorEastAsia"/>
          <w:sz w:val="22"/>
          <w:szCs w:val="24"/>
          <w:lang w:eastAsia="ko-KR"/>
        </w:rPr>
        <w:t xml:space="preserve"> L’ is larger than L, i.e., L’ &gt; L.</w:t>
      </w:r>
    </w:p>
    <w:p w14:paraId="12D7AA9A" w14:textId="50F70CC3" w:rsidR="00C12B83" w:rsidRDefault="00A31B06" w:rsidP="00C12B83">
      <w:pPr>
        <w:pStyle w:val="a0"/>
        <w:keepNext/>
        <w:spacing w:line="276" w:lineRule="auto"/>
        <w:ind w:left="357"/>
        <w:jc w:val="center"/>
      </w:pPr>
      <w:r>
        <w:rPr>
          <w:noProof/>
        </w:rPr>
        <w:drawing>
          <wp:inline distT="0" distB="0" distL="0" distR="0" wp14:anchorId="3BD57C5A" wp14:editId="552535A2">
            <wp:extent cx="5288438" cy="1320257"/>
            <wp:effectExtent l="0" t="0" r="762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395" cy="13312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F8E15F" w14:textId="64711B3B" w:rsidR="00C12B83" w:rsidRDefault="00C12B83" w:rsidP="00C12B83">
      <w:pPr>
        <w:pStyle w:val="a0"/>
        <w:spacing w:before="120" w:line="276" w:lineRule="auto"/>
        <w:ind w:firstLineChars="50" w:firstLine="110"/>
        <w:jc w:val="center"/>
        <w:rPr>
          <w:rFonts w:eastAsiaTheme="minorEastAsia"/>
          <w:sz w:val="22"/>
          <w:szCs w:val="22"/>
          <w:lang w:eastAsia="ko-KR"/>
        </w:rPr>
      </w:pPr>
      <w:r w:rsidRPr="003B4FA4">
        <w:rPr>
          <w:sz w:val="22"/>
          <w:szCs w:val="22"/>
        </w:rPr>
        <w:t xml:space="preserve">Figure </w:t>
      </w:r>
      <w:r w:rsidRPr="003B4FA4">
        <w:rPr>
          <w:b/>
          <w:bCs/>
          <w:sz w:val="22"/>
          <w:szCs w:val="22"/>
        </w:rPr>
        <w:fldChar w:fldCharType="begin"/>
      </w:r>
      <w:r w:rsidRPr="003B4FA4">
        <w:rPr>
          <w:sz w:val="22"/>
          <w:szCs w:val="22"/>
        </w:rPr>
        <w:instrText xml:space="preserve"> SEQ Figure \* ARABIC </w:instrText>
      </w:r>
      <w:r w:rsidRPr="003B4FA4">
        <w:rPr>
          <w:b/>
          <w:bCs/>
          <w:sz w:val="22"/>
          <w:szCs w:val="22"/>
        </w:rPr>
        <w:fldChar w:fldCharType="separate"/>
      </w:r>
      <w:r w:rsidRPr="003B4FA4">
        <w:rPr>
          <w:sz w:val="22"/>
          <w:szCs w:val="22"/>
        </w:rPr>
        <w:t>1</w:t>
      </w:r>
      <w:r w:rsidRPr="003B4FA4">
        <w:rPr>
          <w:b/>
          <w:bCs/>
          <w:sz w:val="22"/>
          <w:szCs w:val="22"/>
        </w:rPr>
        <w:fldChar w:fldCharType="end"/>
      </w:r>
      <w:r w:rsidRPr="003B4FA4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Determination of hopping interval and configured TDW length </w:t>
      </w:r>
      <w:r w:rsidR="00006441">
        <w:rPr>
          <w:sz w:val="22"/>
          <w:szCs w:val="22"/>
        </w:rPr>
        <w:t>if</w:t>
      </w:r>
      <w:r>
        <w:rPr>
          <w:sz w:val="22"/>
          <w:szCs w:val="22"/>
        </w:rPr>
        <w:t xml:space="preserve"> L’ &gt; L.</w:t>
      </w:r>
    </w:p>
    <w:p w14:paraId="5D81FF0C" w14:textId="4EF4F3D2" w:rsidR="00C12B83" w:rsidRDefault="0037435D" w:rsidP="00DE749C">
      <w:pPr>
        <w:pStyle w:val="a0"/>
        <w:spacing w:line="276" w:lineRule="auto"/>
        <w:ind w:left="357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I</w:t>
      </w:r>
      <w:r>
        <w:rPr>
          <w:rFonts w:eastAsiaTheme="minorEastAsia"/>
          <w:sz w:val="22"/>
          <w:szCs w:val="24"/>
          <w:lang w:eastAsia="ko-KR"/>
        </w:rPr>
        <w:t xml:space="preserve">n </w:t>
      </w:r>
      <w:r w:rsidRPr="003B4FA4">
        <w:rPr>
          <w:sz w:val="22"/>
          <w:szCs w:val="22"/>
        </w:rPr>
        <w:t xml:space="preserve">Figure </w:t>
      </w:r>
      <w:r w:rsidRPr="003B4FA4">
        <w:rPr>
          <w:b/>
          <w:bCs/>
          <w:sz w:val="22"/>
          <w:szCs w:val="22"/>
        </w:rPr>
        <w:fldChar w:fldCharType="begin"/>
      </w:r>
      <w:r w:rsidRPr="003B4FA4">
        <w:rPr>
          <w:sz w:val="22"/>
          <w:szCs w:val="22"/>
        </w:rPr>
        <w:instrText xml:space="preserve"> SEQ Figure \* ARABIC </w:instrText>
      </w:r>
      <w:r w:rsidRPr="003B4FA4">
        <w:rPr>
          <w:b/>
          <w:bCs/>
          <w:sz w:val="22"/>
          <w:szCs w:val="22"/>
        </w:rPr>
        <w:fldChar w:fldCharType="separate"/>
      </w:r>
      <w:r w:rsidRPr="003B4FA4">
        <w:rPr>
          <w:sz w:val="22"/>
          <w:szCs w:val="22"/>
        </w:rPr>
        <w:t>1</w:t>
      </w:r>
      <w:r w:rsidRPr="003B4FA4">
        <w:rPr>
          <w:b/>
          <w:bCs/>
          <w:sz w:val="22"/>
          <w:szCs w:val="22"/>
        </w:rPr>
        <w:fldChar w:fldCharType="end"/>
      </w:r>
      <w:r>
        <w:rPr>
          <w:rFonts w:eastAsiaTheme="minorEastAsia"/>
          <w:sz w:val="22"/>
          <w:szCs w:val="24"/>
          <w:lang w:eastAsia="ko-KR"/>
        </w:rPr>
        <w:t xml:space="preserve">, a UE can be </w:t>
      </w:r>
      <w:r w:rsidR="00A31B06">
        <w:rPr>
          <w:rFonts w:eastAsiaTheme="minorEastAsia"/>
          <w:sz w:val="22"/>
          <w:szCs w:val="24"/>
          <w:lang w:eastAsia="ko-KR"/>
        </w:rPr>
        <w:t>configured to transmit PUCCH with 8 repetitions, L’=4, and L=2.</w:t>
      </w:r>
      <w:r w:rsidR="00051153" w:rsidRPr="00051153">
        <w:rPr>
          <w:rFonts w:eastAsiaTheme="minorEastAsia"/>
          <w:sz w:val="22"/>
          <w:szCs w:val="24"/>
          <w:lang w:eastAsia="ko-KR"/>
        </w:rPr>
        <w:t xml:space="preserve"> Also, it is assumed that </w:t>
      </w:r>
      <w:r w:rsidR="00051153">
        <w:rPr>
          <w:rFonts w:eastAsiaTheme="minorEastAsia"/>
          <w:sz w:val="22"/>
          <w:szCs w:val="24"/>
          <w:lang w:eastAsia="ko-KR"/>
        </w:rPr>
        <w:t xml:space="preserve">configured values of </w:t>
      </w:r>
      <w:r w:rsidR="00051153" w:rsidRPr="00051153">
        <w:rPr>
          <w:rFonts w:eastAsiaTheme="minorEastAsia"/>
          <w:sz w:val="22"/>
          <w:szCs w:val="24"/>
          <w:lang w:eastAsia="ko-KR"/>
        </w:rPr>
        <w:t>L’ and L are smaller than UE’s maximum duration.</w:t>
      </w:r>
      <w:r w:rsidR="00503C76">
        <w:rPr>
          <w:rFonts w:eastAsiaTheme="minorEastAsia"/>
          <w:sz w:val="22"/>
          <w:szCs w:val="24"/>
          <w:lang w:eastAsia="ko-KR"/>
        </w:rPr>
        <w:t xml:space="preserve"> Accordingly, the first 4 slots are determined as the 1</w:t>
      </w:r>
      <w:r w:rsidR="00503C76" w:rsidRPr="00503C76">
        <w:rPr>
          <w:rFonts w:eastAsiaTheme="minorEastAsia"/>
          <w:sz w:val="22"/>
          <w:szCs w:val="24"/>
          <w:vertAlign w:val="superscript"/>
          <w:lang w:eastAsia="ko-KR"/>
        </w:rPr>
        <w:t>st</w:t>
      </w:r>
      <w:r w:rsidR="00503C76">
        <w:rPr>
          <w:rFonts w:eastAsiaTheme="minorEastAsia"/>
          <w:sz w:val="22"/>
          <w:szCs w:val="24"/>
          <w:lang w:eastAsia="ko-KR"/>
        </w:rPr>
        <w:t xml:space="preserve"> hop</w:t>
      </w:r>
      <w:r w:rsidR="00D46806">
        <w:rPr>
          <w:rFonts w:eastAsiaTheme="minorEastAsia"/>
          <w:sz w:val="22"/>
          <w:szCs w:val="24"/>
          <w:lang w:eastAsia="ko-KR"/>
        </w:rPr>
        <w:t>,</w:t>
      </w:r>
      <w:r w:rsidR="00503C76">
        <w:rPr>
          <w:rFonts w:eastAsiaTheme="minorEastAsia"/>
          <w:sz w:val="22"/>
          <w:szCs w:val="24"/>
          <w:lang w:eastAsia="ko-KR"/>
        </w:rPr>
        <w:t xml:space="preserve"> and subsequent 4 slots are determined as the 2</w:t>
      </w:r>
      <w:r w:rsidR="00503C76" w:rsidRPr="00503C76">
        <w:rPr>
          <w:rFonts w:eastAsiaTheme="minorEastAsia"/>
          <w:sz w:val="22"/>
          <w:szCs w:val="24"/>
          <w:vertAlign w:val="superscript"/>
          <w:lang w:eastAsia="ko-KR"/>
        </w:rPr>
        <w:t>nd</w:t>
      </w:r>
      <w:r w:rsidR="00503C76">
        <w:rPr>
          <w:rFonts w:eastAsiaTheme="minorEastAsia"/>
          <w:sz w:val="22"/>
          <w:szCs w:val="24"/>
          <w:lang w:eastAsia="ko-KR"/>
        </w:rPr>
        <w:t xml:space="preserve"> hop</w:t>
      </w:r>
      <w:r w:rsidR="00D46806">
        <w:rPr>
          <w:rFonts w:eastAsiaTheme="minorEastAsia"/>
          <w:sz w:val="22"/>
          <w:szCs w:val="24"/>
          <w:lang w:eastAsia="ko-KR"/>
        </w:rPr>
        <w:t>.</w:t>
      </w:r>
      <w:r w:rsidR="00503C76">
        <w:rPr>
          <w:rFonts w:eastAsiaTheme="minorEastAsia"/>
          <w:sz w:val="22"/>
          <w:szCs w:val="24"/>
          <w:lang w:eastAsia="ko-KR"/>
        </w:rPr>
        <w:t xml:space="preserve"> </w:t>
      </w:r>
      <w:r w:rsidR="00D46806">
        <w:rPr>
          <w:rFonts w:eastAsiaTheme="minorEastAsia"/>
          <w:sz w:val="22"/>
          <w:szCs w:val="24"/>
          <w:lang w:eastAsia="ko-KR"/>
        </w:rPr>
        <w:t>Mean</w:t>
      </w:r>
      <w:r w:rsidR="00503C76">
        <w:rPr>
          <w:rFonts w:eastAsiaTheme="minorEastAsia"/>
          <w:sz w:val="22"/>
          <w:szCs w:val="24"/>
          <w:lang w:eastAsia="ko-KR"/>
        </w:rPr>
        <w:t>while</w:t>
      </w:r>
      <w:r w:rsidR="00D46806">
        <w:rPr>
          <w:rFonts w:eastAsiaTheme="minorEastAsia"/>
          <w:sz w:val="22"/>
          <w:szCs w:val="24"/>
          <w:lang w:eastAsia="ko-KR"/>
        </w:rPr>
        <w:t>,</w:t>
      </w:r>
      <w:r w:rsidR="00503C76">
        <w:rPr>
          <w:rFonts w:eastAsiaTheme="minorEastAsia"/>
          <w:sz w:val="22"/>
          <w:szCs w:val="24"/>
          <w:lang w:eastAsia="ko-KR"/>
        </w:rPr>
        <w:t xml:space="preserve"> consecutive 2 slots are determined as the </w:t>
      </w:r>
      <w:r w:rsidR="00D46806">
        <w:rPr>
          <w:rFonts w:eastAsiaTheme="minorEastAsia"/>
          <w:sz w:val="22"/>
          <w:szCs w:val="24"/>
          <w:lang w:eastAsia="ko-KR"/>
        </w:rPr>
        <w:t>same configured TDW.</w:t>
      </w:r>
      <w:r w:rsidR="00503C76">
        <w:rPr>
          <w:rFonts w:eastAsiaTheme="minorEastAsia"/>
          <w:sz w:val="22"/>
          <w:szCs w:val="24"/>
          <w:lang w:eastAsia="ko-KR"/>
        </w:rPr>
        <w:t xml:space="preserve"> </w:t>
      </w:r>
      <w:r w:rsidR="00D46806">
        <w:rPr>
          <w:rFonts w:eastAsiaTheme="minorEastAsia"/>
          <w:sz w:val="22"/>
          <w:szCs w:val="24"/>
          <w:lang w:eastAsia="ko-KR"/>
        </w:rPr>
        <w:t xml:space="preserve">In this case, PUCCH repetitions </w:t>
      </w:r>
      <w:r w:rsidR="00791765">
        <w:rPr>
          <w:rFonts w:eastAsiaTheme="minorEastAsia"/>
          <w:sz w:val="22"/>
          <w:szCs w:val="24"/>
          <w:lang w:eastAsia="ko-KR"/>
        </w:rPr>
        <w:t>in</w:t>
      </w:r>
      <w:r w:rsidR="00D46806">
        <w:rPr>
          <w:rFonts w:eastAsiaTheme="minorEastAsia"/>
          <w:sz w:val="22"/>
          <w:szCs w:val="24"/>
          <w:lang w:eastAsia="ko-KR"/>
        </w:rPr>
        <w:t xml:space="preserve"> CTDW#1 (CTDW#3) and CTDW#2 (CTDW#4) are likely to be transmitted </w:t>
      </w:r>
      <w:r w:rsidR="003123BF">
        <w:rPr>
          <w:rFonts w:eastAsiaTheme="minorEastAsia"/>
          <w:sz w:val="22"/>
          <w:szCs w:val="24"/>
          <w:lang w:eastAsia="ko-KR"/>
        </w:rPr>
        <w:t>by</w:t>
      </w:r>
      <w:r w:rsidR="00D46806">
        <w:rPr>
          <w:rFonts w:eastAsiaTheme="minorEastAsia"/>
          <w:sz w:val="22"/>
          <w:szCs w:val="24"/>
          <w:lang w:eastAsia="ko-KR"/>
        </w:rPr>
        <w:t xml:space="preserve"> </w:t>
      </w:r>
      <w:r w:rsidR="005D16C5">
        <w:rPr>
          <w:rFonts w:eastAsiaTheme="minorEastAsia"/>
          <w:sz w:val="22"/>
          <w:szCs w:val="24"/>
          <w:lang w:eastAsia="ko-KR"/>
        </w:rPr>
        <w:t xml:space="preserve">being </w:t>
      </w:r>
      <w:r w:rsidR="00D46806">
        <w:rPr>
          <w:rFonts w:eastAsiaTheme="minorEastAsia"/>
          <w:sz w:val="22"/>
          <w:szCs w:val="24"/>
          <w:lang w:eastAsia="ko-KR"/>
        </w:rPr>
        <w:t>satisf</w:t>
      </w:r>
      <w:r w:rsidR="005D16C5">
        <w:rPr>
          <w:rFonts w:eastAsiaTheme="minorEastAsia"/>
          <w:sz w:val="22"/>
          <w:szCs w:val="24"/>
          <w:lang w:eastAsia="ko-KR"/>
        </w:rPr>
        <w:t>ied with</w:t>
      </w:r>
      <w:r w:rsidR="00D46806">
        <w:rPr>
          <w:rFonts w:eastAsiaTheme="minorEastAsia"/>
          <w:sz w:val="22"/>
          <w:szCs w:val="24"/>
          <w:lang w:eastAsia="ko-KR"/>
        </w:rPr>
        <w:t xml:space="preserve"> conditions for joint channel estimation.</w:t>
      </w:r>
      <w:r w:rsidR="001313B8">
        <w:rPr>
          <w:rFonts w:eastAsiaTheme="minorEastAsia"/>
          <w:sz w:val="22"/>
          <w:szCs w:val="24"/>
          <w:lang w:eastAsia="ko-KR"/>
        </w:rPr>
        <w:t xml:space="preserve"> </w:t>
      </w:r>
      <w:r w:rsidR="007441E5" w:rsidRPr="007441E5">
        <w:rPr>
          <w:rFonts w:eastAsiaTheme="minorEastAsia"/>
          <w:sz w:val="22"/>
          <w:szCs w:val="24"/>
          <w:lang w:eastAsia="ko-KR"/>
        </w:rPr>
        <w:t xml:space="preserve">However, since </w:t>
      </w:r>
      <w:r w:rsidR="009279CA">
        <w:rPr>
          <w:rFonts w:eastAsiaTheme="minorEastAsia"/>
          <w:sz w:val="22"/>
          <w:szCs w:val="24"/>
          <w:lang w:eastAsia="ko-KR"/>
        </w:rPr>
        <w:t xml:space="preserve">the </w:t>
      </w:r>
      <w:r w:rsidR="007441E5" w:rsidRPr="007441E5">
        <w:rPr>
          <w:rFonts w:eastAsiaTheme="minorEastAsia"/>
          <w:sz w:val="22"/>
          <w:szCs w:val="24"/>
          <w:lang w:eastAsia="ko-KR"/>
        </w:rPr>
        <w:t>UE is configured as L=2</w:t>
      </w:r>
      <w:r w:rsidR="005D16C5">
        <w:rPr>
          <w:rFonts w:eastAsiaTheme="minorEastAsia"/>
          <w:sz w:val="22"/>
          <w:szCs w:val="24"/>
          <w:lang w:eastAsia="ko-KR"/>
        </w:rPr>
        <w:t xml:space="preserve"> from a gNB</w:t>
      </w:r>
      <w:r w:rsidR="007441E5" w:rsidRPr="007441E5">
        <w:rPr>
          <w:rFonts w:eastAsiaTheme="minorEastAsia"/>
          <w:sz w:val="22"/>
          <w:szCs w:val="24"/>
          <w:lang w:eastAsia="ko-KR"/>
        </w:rPr>
        <w:t xml:space="preserve">, </w:t>
      </w:r>
      <w:r w:rsidR="005D16C5">
        <w:rPr>
          <w:rFonts w:eastAsiaTheme="minorEastAsia"/>
          <w:sz w:val="22"/>
          <w:szCs w:val="24"/>
          <w:lang w:eastAsia="ko-KR"/>
        </w:rPr>
        <w:t xml:space="preserve">the </w:t>
      </w:r>
      <w:r w:rsidR="007441E5" w:rsidRPr="007441E5">
        <w:rPr>
          <w:rFonts w:eastAsiaTheme="minorEastAsia"/>
          <w:sz w:val="22"/>
          <w:szCs w:val="24"/>
          <w:lang w:eastAsia="ko-KR"/>
        </w:rPr>
        <w:t xml:space="preserve">gNB may </w:t>
      </w:r>
      <w:r w:rsidR="00ED1498">
        <w:rPr>
          <w:rFonts w:eastAsiaTheme="minorEastAsia"/>
          <w:sz w:val="22"/>
          <w:szCs w:val="24"/>
          <w:lang w:eastAsia="ko-KR"/>
        </w:rPr>
        <w:t xml:space="preserve">not </w:t>
      </w:r>
      <w:r w:rsidR="007441E5" w:rsidRPr="007441E5">
        <w:rPr>
          <w:rFonts w:eastAsiaTheme="minorEastAsia"/>
          <w:sz w:val="22"/>
          <w:szCs w:val="24"/>
          <w:lang w:eastAsia="ko-KR"/>
        </w:rPr>
        <w:t>try</w:t>
      </w:r>
      <w:r w:rsidR="00B92891">
        <w:rPr>
          <w:rFonts w:eastAsiaTheme="minorEastAsia"/>
          <w:sz w:val="22"/>
          <w:szCs w:val="24"/>
          <w:lang w:eastAsia="ko-KR"/>
        </w:rPr>
        <w:t xml:space="preserve"> </w:t>
      </w:r>
      <w:r w:rsidR="007441E5" w:rsidRPr="007441E5">
        <w:rPr>
          <w:rFonts w:eastAsiaTheme="minorEastAsia"/>
          <w:sz w:val="22"/>
          <w:szCs w:val="24"/>
          <w:lang w:eastAsia="ko-KR"/>
        </w:rPr>
        <w:t xml:space="preserve">to </w:t>
      </w:r>
      <w:r w:rsidR="005D16C5">
        <w:rPr>
          <w:rFonts w:eastAsiaTheme="minorEastAsia"/>
          <w:sz w:val="22"/>
          <w:szCs w:val="24"/>
          <w:lang w:eastAsia="ko-KR"/>
        </w:rPr>
        <w:t xml:space="preserve">jointly </w:t>
      </w:r>
      <w:r w:rsidR="007441E5" w:rsidRPr="007441E5">
        <w:rPr>
          <w:rFonts w:eastAsiaTheme="minorEastAsia"/>
          <w:sz w:val="22"/>
          <w:szCs w:val="24"/>
          <w:lang w:eastAsia="ko-KR"/>
        </w:rPr>
        <w:t xml:space="preserve">estimate the channel of PUCCH repetitions in CTDW#1 (CTDW#3) and CTDW#2 (CTDW#4) </w:t>
      </w:r>
      <w:r w:rsidR="005D16C5">
        <w:rPr>
          <w:rFonts w:eastAsiaTheme="minorEastAsia"/>
          <w:sz w:val="22"/>
          <w:szCs w:val="24"/>
          <w:lang w:eastAsia="ko-KR"/>
        </w:rPr>
        <w:t>together</w:t>
      </w:r>
      <w:r w:rsidR="007441E5" w:rsidRPr="007441E5">
        <w:rPr>
          <w:rFonts w:eastAsiaTheme="minorEastAsia"/>
          <w:sz w:val="22"/>
          <w:szCs w:val="24"/>
          <w:lang w:eastAsia="ko-KR"/>
        </w:rPr>
        <w:t>.</w:t>
      </w:r>
    </w:p>
    <w:p w14:paraId="28D0B02E" w14:textId="7FFF67DD" w:rsidR="00825645" w:rsidRDefault="00825645" w:rsidP="00DE749C">
      <w:pPr>
        <w:pStyle w:val="a0"/>
        <w:spacing w:line="276" w:lineRule="auto"/>
        <w:ind w:left="357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T</w:t>
      </w:r>
      <w:r>
        <w:rPr>
          <w:rFonts w:eastAsiaTheme="minorEastAsia"/>
          <w:sz w:val="22"/>
          <w:szCs w:val="24"/>
          <w:lang w:eastAsia="ko-KR"/>
        </w:rPr>
        <w:t xml:space="preserve">o address this issue, </w:t>
      </w:r>
      <w:r w:rsidR="005D16C5">
        <w:rPr>
          <w:rFonts w:eastAsiaTheme="minorEastAsia"/>
          <w:sz w:val="22"/>
          <w:szCs w:val="24"/>
          <w:lang w:eastAsia="ko-KR"/>
        </w:rPr>
        <w:t xml:space="preserve">the </w:t>
      </w:r>
      <w:r>
        <w:rPr>
          <w:rFonts w:eastAsiaTheme="minorEastAsia"/>
          <w:sz w:val="22"/>
          <w:szCs w:val="24"/>
          <w:lang w:eastAsia="ko-KR"/>
        </w:rPr>
        <w:t xml:space="preserve">gNB can configure </w:t>
      </w:r>
      <w:r w:rsidR="00F154C2">
        <w:rPr>
          <w:rFonts w:eastAsiaTheme="minorEastAsia"/>
          <w:sz w:val="22"/>
          <w:szCs w:val="24"/>
          <w:lang w:eastAsia="ko-KR"/>
        </w:rPr>
        <w:t xml:space="preserve">a </w:t>
      </w:r>
      <w:r>
        <w:rPr>
          <w:rFonts w:eastAsiaTheme="minorEastAsia"/>
          <w:sz w:val="22"/>
          <w:szCs w:val="24"/>
          <w:lang w:eastAsia="ko-KR"/>
        </w:rPr>
        <w:t>value of L’ sm</w:t>
      </w:r>
      <w:r w:rsidR="00476A09">
        <w:rPr>
          <w:rFonts w:eastAsiaTheme="minorEastAsia"/>
          <w:sz w:val="22"/>
          <w:szCs w:val="24"/>
          <w:lang w:eastAsia="ko-KR"/>
        </w:rPr>
        <w:t>a</w:t>
      </w:r>
      <w:r>
        <w:rPr>
          <w:rFonts w:eastAsiaTheme="minorEastAsia"/>
          <w:sz w:val="22"/>
          <w:szCs w:val="24"/>
          <w:lang w:eastAsia="ko-KR"/>
        </w:rPr>
        <w:t>ll</w:t>
      </w:r>
      <w:r w:rsidR="00476A09">
        <w:rPr>
          <w:rFonts w:eastAsiaTheme="minorEastAsia"/>
          <w:sz w:val="22"/>
          <w:szCs w:val="24"/>
          <w:lang w:eastAsia="ko-KR"/>
        </w:rPr>
        <w:t>e</w:t>
      </w:r>
      <w:r>
        <w:rPr>
          <w:rFonts w:eastAsiaTheme="minorEastAsia"/>
          <w:sz w:val="22"/>
          <w:szCs w:val="24"/>
          <w:lang w:eastAsia="ko-KR"/>
        </w:rPr>
        <w:t xml:space="preserve">r than or equal to </w:t>
      </w:r>
      <w:r w:rsidR="00F154C2">
        <w:rPr>
          <w:rFonts w:eastAsiaTheme="minorEastAsia"/>
          <w:sz w:val="22"/>
          <w:szCs w:val="24"/>
          <w:lang w:eastAsia="ko-KR"/>
        </w:rPr>
        <w:t xml:space="preserve">a </w:t>
      </w:r>
      <w:r>
        <w:rPr>
          <w:rFonts w:eastAsiaTheme="minorEastAsia"/>
          <w:sz w:val="22"/>
          <w:szCs w:val="24"/>
          <w:lang w:eastAsia="ko-KR"/>
        </w:rPr>
        <w:t xml:space="preserve">value of L. Thus, </w:t>
      </w:r>
      <w:r w:rsidR="009279CA">
        <w:rPr>
          <w:rFonts w:eastAsiaTheme="minorEastAsia"/>
          <w:sz w:val="22"/>
          <w:szCs w:val="24"/>
          <w:lang w:eastAsia="ko-KR"/>
        </w:rPr>
        <w:t xml:space="preserve">a </w:t>
      </w:r>
      <w:r>
        <w:rPr>
          <w:rFonts w:eastAsiaTheme="minorEastAsia"/>
          <w:sz w:val="22"/>
          <w:szCs w:val="24"/>
          <w:lang w:eastAsia="ko-KR"/>
        </w:rPr>
        <w:t>UE does not expect to be configured as L’ &gt; L.</w:t>
      </w:r>
    </w:p>
    <w:p w14:paraId="66B6B26E" w14:textId="30CC5BC4" w:rsidR="00825645" w:rsidRDefault="00825645" w:rsidP="00DE749C">
      <w:pPr>
        <w:pStyle w:val="a0"/>
        <w:spacing w:line="276" w:lineRule="auto"/>
        <w:ind w:left="357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O</w:t>
      </w:r>
      <w:r>
        <w:rPr>
          <w:rFonts w:eastAsiaTheme="minorEastAsia"/>
          <w:sz w:val="22"/>
          <w:szCs w:val="24"/>
          <w:lang w:eastAsia="ko-KR"/>
        </w:rPr>
        <w:t xml:space="preserve">therwise, </w:t>
      </w:r>
      <w:r w:rsidR="00D2600A">
        <w:rPr>
          <w:rFonts w:eastAsiaTheme="minorEastAsia"/>
          <w:sz w:val="22"/>
          <w:szCs w:val="24"/>
          <w:lang w:eastAsia="ko-KR"/>
        </w:rPr>
        <w:t xml:space="preserve">a </w:t>
      </w:r>
      <w:r w:rsidR="00BE162B">
        <w:rPr>
          <w:rFonts w:eastAsiaTheme="minorEastAsia"/>
          <w:sz w:val="22"/>
          <w:szCs w:val="24"/>
          <w:lang w:eastAsia="ko-KR"/>
        </w:rPr>
        <w:t xml:space="preserve">UE can determine the configured TDW length based on L’ if </w:t>
      </w:r>
      <w:r w:rsidR="00F154C2">
        <w:rPr>
          <w:rFonts w:eastAsiaTheme="minorEastAsia"/>
          <w:sz w:val="22"/>
          <w:szCs w:val="24"/>
          <w:lang w:eastAsia="ko-KR"/>
        </w:rPr>
        <w:t xml:space="preserve">the </w:t>
      </w:r>
      <w:r w:rsidR="00BE162B">
        <w:rPr>
          <w:rFonts w:eastAsiaTheme="minorEastAsia"/>
          <w:sz w:val="22"/>
          <w:szCs w:val="24"/>
          <w:lang w:eastAsia="ko-KR"/>
        </w:rPr>
        <w:t xml:space="preserve">configured </w:t>
      </w:r>
      <w:r w:rsidR="00F154C2">
        <w:rPr>
          <w:rFonts w:eastAsiaTheme="minorEastAsia"/>
          <w:sz w:val="22"/>
          <w:szCs w:val="24"/>
          <w:lang w:eastAsia="ko-KR"/>
        </w:rPr>
        <w:t xml:space="preserve">hopping interval </w:t>
      </w:r>
      <w:r w:rsidR="00BE162B">
        <w:rPr>
          <w:rFonts w:eastAsiaTheme="minorEastAsia"/>
          <w:sz w:val="22"/>
          <w:szCs w:val="24"/>
          <w:lang w:eastAsia="ko-KR"/>
        </w:rPr>
        <w:t xml:space="preserve">value of L’ is larger than </w:t>
      </w:r>
      <w:r w:rsidR="00F154C2">
        <w:rPr>
          <w:rFonts w:eastAsiaTheme="minorEastAsia"/>
          <w:sz w:val="22"/>
          <w:szCs w:val="24"/>
          <w:lang w:eastAsia="ko-KR"/>
        </w:rPr>
        <w:t>configured TDW</w:t>
      </w:r>
      <w:r w:rsidR="00C9467B">
        <w:rPr>
          <w:rFonts w:eastAsiaTheme="minorEastAsia"/>
          <w:sz w:val="22"/>
          <w:szCs w:val="24"/>
          <w:lang w:eastAsia="ko-KR"/>
        </w:rPr>
        <w:t xml:space="preserve"> length</w:t>
      </w:r>
      <w:r w:rsidR="00F154C2">
        <w:rPr>
          <w:rFonts w:eastAsiaTheme="minorEastAsia"/>
          <w:sz w:val="22"/>
          <w:szCs w:val="24"/>
          <w:lang w:eastAsia="ko-KR"/>
        </w:rPr>
        <w:t xml:space="preserve"> value of </w:t>
      </w:r>
      <w:r w:rsidR="00BE162B">
        <w:rPr>
          <w:rFonts w:eastAsiaTheme="minorEastAsia"/>
          <w:sz w:val="22"/>
          <w:szCs w:val="24"/>
          <w:lang w:eastAsia="ko-KR"/>
        </w:rPr>
        <w:t>L. Therefore, both hopping interval and configured TDW length can be determined based on L’.</w:t>
      </w:r>
    </w:p>
    <w:p w14:paraId="46453E45" w14:textId="69633493" w:rsidR="00BE162B" w:rsidRPr="00BE162B" w:rsidRDefault="00BE162B" w:rsidP="00BE162B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lang w:eastAsia="ko-KR"/>
        </w:rPr>
        <w:t>roposal 2:</w:t>
      </w:r>
      <w:r>
        <w:rPr>
          <w:rFonts w:eastAsiaTheme="minorEastAsia"/>
          <w:b/>
          <w:bCs/>
          <w:i/>
          <w:iCs/>
          <w:sz w:val="22"/>
        </w:rPr>
        <w:t xml:space="preserve"> Following methods can be </w:t>
      </w:r>
      <w:r w:rsidR="00F154C2">
        <w:rPr>
          <w:rFonts w:eastAsiaTheme="minorEastAsia"/>
          <w:b/>
          <w:bCs/>
          <w:i/>
          <w:iCs/>
          <w:sz w:val="22"/>
        </w:rPr>
        <w:t xml:space="preserve">further </w:t>
      </w:r>
      <w:r>
        <w:rPr>
          <w:rFonts w:eastAsiaTheme="minorEastAsia"/>
          <w:b/>
          <w:bCs/>
          <w:i/>
          <w:iCs/>
          <w:sz w:val="22"/>
        </w:rPr>
        <w:t>considered to maximize the gain of joint channel estimation in case of both</w:t>
      </w:r>
      <w:r w:rsidR="00F154C2">
        <w:rPr>
          <w:rFonts w:eastAsiaTheme="minorEastAsia"/>
          <w:b/>
          <w:bCs/>
          <w:i/>
          <w:iCs/>
          <w:sz w:val="22"/>
        </w:rPr>
        <w:t xml:space="preserve"> hopping interval (i.e.,</w:t>
      </w:r>
      <w:r>
        <w:rPr>
          <w:rFonts w:eastAsiaTheme="minorEastAsia"/>
          <w:b/>
          <w:bCs/>
          <w:i/>
          <w:iCs/>
          <w:sz w:val="22"/>
        </w:rPr>
        <w:t xml:space="preserve"> L’</w:t>
      </w:r>
      <w:r w:rsidR="00F154C2">
        <w:rPr>
          <w:rFonts w:eastAsiaTheme="minorEastAsia"/>
          <w:b/>
          <w:bCs/>
          <w:i/>
          <w:iCs/>
          <w:sz w:val="22"/>
        </w:rPr>
        <w:t>)</w:t>
      </w:r>
      <w:r>
        <w:rPr>
          <w:rFonts w:eastAsiaTheme="minorEastAsia"/>
          <w:b/>
          <w:bCs/>
          <w:i/>
          <w:iCs/>
          <w:sz w:val="22"/>
        </w:rPr>
        <w:t xml:space="preserve"> and </w:t>
      </w:r>
      <w:r w:rsidR="00F154C2">
        <w:rPr>
          <w:rFonts w:eastAsiaTheme="minorEastAsia"/>
          <w:b/>
          <w:bCs/>
          <w:i/>
          <w:iCs/>
          <w:sz w:val="22"/>
        </w:rPr>
        <w:t xml:space="preserve">configured TDW </w:t>
      </w:r>
      <w:r w:rsidR="00C9467B">
        <w:rPr>
          <w:rFonts w:eastAsiaTheme="minorEastAsia"/>
          <w:b/>
          <w:bCs/>
          <w:i/>
          <w:iCs/>
          <w:sz w:val="22"/>
        </w:rPr>
        <w:t xml:space="preserve">length </w:t>
      </w:r>
      <w:r w:rsidR="00F154C2">
        <w:rPr>
          <w:rFonts w:eastAsiaTheme="minorEastAsia"/>
          <w:b/>
          <w:bCs/>
          <w:i/>
          <w:iCs/>
          <w:sz w:val="22"/>
        </w:rPr>
        <w:t xml:space="preserve">(i.e., </w:t>
      </w:r>
      <w:r>
        <w:rPr>
          <w:rFonts w:eastAsiaTheme="minorEastAsia"/>
          <w:b/>
          <w:bCs/>
          <w:i/>
          <w:iCs/>
          <w:sz w:val="22"/>
        </w:rPr>
        <w:t>L</w:t>
      </w:r>
      <w:r w:rsidR="00F154C2">
        <w:rPr>
          <w:rFonts w:eastAsiaTheme="minorEastAsia"/>
          <w:b/>
          <w:bCs/>
          <w:i/>
          <w:iCs/>
          <w:sz w:val="22"/>
        </w:rPr>
        <w:t>)</w:t>
      </w:r>
      <w:r>
        <w:rPr>
          <w:rFonts w:eastAsiaTheme="minorEastAsia"/>
          <w:b/>
          <w:bCs/>
          <w:i/>
          <w:iCs/>
          <w:sz w:val="22"/>
        </w:rPr>
        <w:t xml:space="preserve"> are configured:</w:t>
      </w:r>
    </w:p>
    <w:p w14:paraId="21F5DDE4" w14:textId="4FFF7C61" w:rsidR="00BE162B" w:rsidRPr="00BE162B" w:rsidRDefault="00BE162B" w:rsidP="000C6BA6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A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lt 1: </w:t>
      </w:r>
      <w:r w:rsidR="00F154C2">
        <w:rPr>
          <w:rFonts w:eastAsiaTheme="minorEastAsia"/>
          <w:b/>
          <w:bCs/>
          <w:i/>
          <w:iCs/>
          <w:sz w:val="22"/>
          <w:lang w:eastAsia="ko-KR"/>
        </w:rPr>
        <w:t xml:space="preserve">A 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UE does not expect to be configured as </w:t>
      </w:r>
      <w:r w:rsidR="00F154C2">
        <w:rPr>
          <w:rFonts w:eastAsiaTheme="minorEastAsia"/>
          <w:b/>
          <w:bCs/>
          <w:i/>
          <w:iCs/>
          <w:sz w:val="22"/>
        </w:rPr>
        <w:t xml:space="preserve">hopping interval (i.e., L’) 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&gt; </w:t>
      </w:r>
      <w:r w:rsidR="00F154C2">
        <w:rPr>
          <w:rFonts w:eastAsiaTheme="minorEastAsia"/>
          <w:b/>
          <w:bCs/>
          <w:i/>
          <w:iCs/>
          <w:sz w:val="22"/>
        </w:rPr>
        <w:t>configured TDW length (i.e., L)</w:t>
      </w:r>
      <w:r>
        <w:rPr>
          <w:rFonts w:eastAsiaTheme="minorEastAsia"/>
          <w:b/>
          <w:bCs/>
          <w:i/>
          <w:iCs/>
          <w:sz w:val="22"/>
          <w:lang w:eastAsia="ko-KR"/>
        </w:rPr>
        <w:t>.</w:t>
      </w:r>
    </w:p>
    <w:p w14:paraId="27BCB8FD" w14:textId="175368C9" w:rsidR="00BE162B" w:rsidRPr="00513DFF" w:rsidRDefault="00BE162B" w:rsidP="00192B36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lastRenderedPageBreak/>
        <w:t>A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lt 2: </w:t>
      </w:r>
      <w:r w:rsidR="00D3554F">
        <w:rPr>
          <w:rFonts w:eastAsiaTheme="minorEastAsia"/>
          <w:b/>
          <w:bCs/>
          <w:i/>
          <w:iCs/>
          <w:sz w:val="22"/>
        </w:rPr>
        <w:t xml:space="preserve">Hopping interval (i.e., L’) 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is used for determination of configured TDW length </w:t>
      </w:r>
      <w:r>
        <w:rPr>
          <w:rFonts w:eastAsiaTheme="minorEastAsia"/>
          <w:b/>
          <w:bCs/>
          <w:i/>
          <w:iCs/>
          <w:sz w:val="22"/>
        </w:rPr>
        <w:t xml:space="preserve">if configured </w:t>
      </w:r>
      <w:r w:rsidR="00D3554F">
        <w:rPr>
          <w:rFonts w:eastAsiaTheme="minorEastAsia"/>
          <w:b/>
          <w:bCs/>
          <w:i/>
          <w:iCs/>
          <w:sz w:val="22"/>
        </w:rPr>
        <w:t xml:space="preserve">hopping interval </w:t>
      </w:r>
      <w:r>
        <w:rPr>
          <w:rFonts w:eastAsiaTheme="minorEastAsia"/>
          <w:b/>
          <w:bCs/>
          <w:i/>
          <w:iCs/>
          <w:sz w:val="22"/>
        </w:rPr>
        <w:t xml:space="preserve">value of L’ is larger than </w:t>
      </w:r>
      <w:r w:rsidR="00D3554F" w:rsidRPr="00D3554F">
        <w:rPr>
          <w:rFonts w:eastAsiaTheme="minorEastAsia"/>
          <w:b/>
          <w:bCs/>
          <w:i/>
          <w:iCs/>
          <w:sz w:val="22"/>
        </w:rPr>
        <w:t>configured TDW</w:t>
      </w:r>
      <w:r w:rsidR="00C9467B">
        <w:rPr>
          <w:rFonts w:eastAsiaTheme="minorEastAsia"/>
          <w:b/>
          <w:bCs/>
          <w:i/>
          <w:iCs/>
          <w:sz w:val="22"/>
        </w:rPr>
        <w:t xml:space="preserve"> length</w:t>
      </w:r>
      <w:r w:rsidR="00D3554F" w:rsidRPr="00D3554F">
        <w:rPr>
          <w:rFonts w:eastAsiaTheme="minorEastAsia"/>
          <w:b/>
          <w:bCs/>
          <w:i/>
          <w:iCs/>
          <w:sz w:val="22"/>
        </w:rPr>
        <w:t xml:space="preserve"> value of </w:t>
      </w:r>
      <w:r>
        <w:rPr>
          <w:rFonts w:eastAsiaTheme="minorEastAsia"/>
          <w:b/>
          <w:bCs/>
          <w:i/>
          <w:iCs/>
          <w:sz w:val="22"/>
        </w:rPr>
        <w:t>L.</w:t>
      </w:r>
    </w:p>
    <w:p w14:paraId="6C2FEEF8" w14:textId="7B7CF044" w:rsidR="00E57141" w:rsidRDefault="00E57141" w:rsidP="003123BF">
      <w:pPr>
        <w:pStyle w:val="a0"/>
        <w:spacing w:before="240" w:line="276" w:lineRule="auto"/>
        <w:ind w:left="357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i/>
          <w:iCs/>
          <w:sz w:val="22"/>
          <w:szCs w:val="24"/>
          <w:u w:val="single"/>
          <w:lang w:eastAsia="ko-KR"/>
        </w:rPr>
        <w:t>Case 2: Both L’ and L are not configured</w:t>
      </w:r>
      <w:r w:rsidRPr="00612EFD">
        <w:rPr>
          <w:rFonts w:eastAsiaTheme="minorEastAsia"/>
          <w:i/>
          <w:iCs/>
          <w:sz w:val="22"/>
          <w:szCs w:val="24"/>
          <w:u w:val="single"/>
          <w:lang w:eastAsia="ko-KR"/>
        </w:rPr>
        <w:t>.</w:t>
      </w:r>
      <w:r>
        <w:rPr>
          <w:rFonts w:eastAsiaTheme="minorEastAsia"/>
          <w:sz w:val="22"/>
          <w:szCs w:val="24"/>
          <w:lang w:eastAsia="ko-KR"/>
        </w:rPr>
        <w:br/>
        <w:t>In this case,</w:t>
      </w:r>
      <w:r w:rsidR="00476A09">
        <w:rPr>
          <w:rFonts w:eastAsiaTheme="minorEastAsia"/>
          <w:sz w:val="22"/>
          <w:szCs w:val="24"/>
          <w:lang w:eastAsia="ko-KR"/>
        </w:rPr>
        <w:t xml:space="preserve"> hopping </w:t>
      </w:r>
      <w:r w:rsidR="00017FF2">
        <w:rPr>
          <w:rFonts w:eastAsiaTheme="minorEastAsia"/>
          <w:sz w:val="22"/>
          <w:szCs w:val="24"/>
          <w:lang w:eastAsia="ko-KR"/>
        </w:rPr>
        <w:t>interval is determined as</w:t>
      </w:r>
      <w:r w:rsidR="00C661FA">
        <w:rPr>
          <w:rFonts w:eastAsiaTheme="minorEastAsia"/>
          <w:sz w:val="22"/>
          <w:szCs w:val="24"/>
          <w:lang w:eastAsia="ko-KR"/>
        </w:rPr>
        <w:t xml:space="preserve"> a</w:t>
      </w:r>
      <w:r w:rsidR="00017FF2">
        <w:rPr>
          <w:rFonts w:eastAsiaTheme="minorEastAsia"/>
          <w:sz w:val="22"/>
          <w:szCs w:val="24"/>
          <w:lang w:eastAsia="ko-KR"/>
        </w:rPr>
        <w:t xml:space="preserve"> single slot. Thus, inter-slot frequency hopping is performed without inter-slot bundling, </w:t>
      </w:r>
      <w:r w:rsidR="007F0D2A">
        <w:rPr>
          <w:rFonts w:eastAsiaTheme="minorEastAsia"/>
          <w:sz w:val="22"/>
          <w:szCs w:val="24"/>
          <w:lang w:eastAsia="ko-KR"/>
        </w:rPr>
        <w:t xml:space="preserve">i.e., </w:t>
      </w:r>
      <w:r w:rsidR="00017FF2">
        <w:rPr>
          <w:rFonts w:eastAsiaTheme="minorEastAsia"/>
          <w:sz w:val="22"/>
          <w:szCs w:val="24"/>
          <w:lang w:eastAsia="ko-KR"/>
        </w:rPr>
        <w:t xml:space="preserve">Rel-15/16 inter-slot frequency hopping </w:t>
      </w:r>
      <w:r w:rsidR="00D3554F">
        <w:rPr>
          <w:rFonts w:eastAsiaTheme="minorEastAsia"/>
          <w:sz w:val="22"/>
          <w:szCs w:val="24"/>
          <w:lang w:eastAsia="ko-KR"/>
        </w:rPr>
        <w:t xml:space="preserve">can be reused. </w:t>
      </w:r>
    </w:p>
    <w:p w14:paraId="0C908B48" w14:textId="53211BA2" w:rsidR="00762830" w:rsidRPr="00BE162B" w:rsidRDefault="00762830" w:rsidP="00094E50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lang w:eastAsia="ko-KR"/>
        </w:rPr>
        <w:t>roposal 3:</w:t>
      </w:r>
      <w:r>
        <w:rPr>
          <w:rFonts w:eastAsiaTheme="minorEastAsia"/>
          <w:b/>
          <w:bCs/>
          <w:i/>
          <w:iCs/>
          <w:sz w:val="22"/>
        </w:rPr>
        <w:t xml:space="preserve"> </w:t>
      </w:r>
      <w:r w:rsidR="00245AE1">
        <w:rPr>
          <w:rFonts w:eastAsiaTheme="minorEastAsia"/>
          <w:b/>
          <w:bCs/>
          <w:i/>
          <w:iCs/>
          <w:sz w:val="22"/>
        </w:rPr>
        <w:t xml:space="preserve">If </w:t>
      </w:r>
      <w:r w:rsidR="00D3554F">
        <w:rPr>
          <w:rFonts w:eastAsiaTheme="minorEastAsia"/>
          <w:b/>
          <w:bCs/>
          <w:i/>
          <w:iCs/>
          <w:sz w:val="22"/>
        </w:rPr>
        <w:t>both hopping interval (i.e., L’) and configured TDW</w:t>
      </w:r>
      <w:r w:rsidR="00C9467B">
        <w:rPr>
          <w:rFonts w:eastAsiaTheme="minorEastAsia"/>
          <w:b/>
          <w:bCs/>
          <w:i/>
          <w:iCs/>
          <w:sz w:val="22"/>
        </w:rPr>
        <w:t xml:space="preserve"> length</w:t>
      </w:r>
      <w:r w:rsidR="00D3554F">
        <w:rPr>
          <w:rFonts w:eastAsiaTheme="minorEastAsia"/>
          <w:b/>
          <w:bCs/>
          <w:i/>
          <w:iCs/>
          <w:sz w:val="22"/>
        </w:rPr>
        <w:t xml:space="preserve"> (i.e., L) </w:t>
      </w:r>
      <w:r w:rsidR="00245AE1">
        <w:rPr>
          <w:rFonts w:eastAsiaTheme="minorEastAsia"/>
          <w:b/>
          <w:bCs/>
          <w:i/>
          <w:iCs/>
          <w:sz w:val="22"/>
        </w:rPr>
        <w:t xml:space="preserve">are not configured, hopping interval is determined as a single slot, i.e., Rel-15/16 inter-slot frequency hopping </w:t>
      </w:r>
      <w:r w:rsidR="00D3554F">
        <w:rPr>
          <w:rFonts w:eastAsiaTheme="minorEastAsia"/>
          <w:b/>
          <w:bCs/>
          <w:i/>
          <w:iCs/>
          <w:sz w:val="22"/>
        </w:rPr>
        <w:t>can be reused.</w:t>
      </w:r>
    </w:p>
    <w:p w14:paraId="64EC5CFB" w14:textId="382E0472" w:rsidR="00762830" w:rsidRDefault="00762830" w:rsidP="000C6BA6">
      <w:pPr>
        <w:pStyle w:val="a0"/>
        <w:spacing w:before="120" w:line="276" w:lineRule="auto"/>
        <w:ind w:left="357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 xml:space="preserve">According to output </w:t>
      </w:r>
      <w:r w:rsidR="00C2474C">
        <w:rPr>
          <w:rFonts w:eastAsiaTheme="minorEastAsia"/>
          <w:sz w:val="22"/>
          <w:szCs w:val="24"/>
          <w:lang w:eastAsia="ko-KR"/>
        </w:rPr>
        <w:t>in</w:t>
      </w:r>
      <w:r>
        <w:rPr>
          <w:rFonts w:eastAsiaTheme="minorEastAsia"/>
          <w:sz w:val="22"/>
          <w:szCs w:val="24"/>
          <w:lang w:eastAsia="ko-KR"/>
        </w:rPr>
        <w:t xml:space="preserve"> A.I. 8.8.1.3, </w:t>
      </w:r>
      <w:r w:rsidR="007F0D2A">
        <w:rPr>
          <w:rFonts w:eastAsiaTheme="minorEastAsia"/>
          <w:sz w:val="22"/>
          <w:szCs w:val="24"/>
          <w:lang w:eastAsia="ko-KR"/>
        </w:rPr>
        <w:t xml:space="preserve">default value of </w:t>
      </w:r>
      <w:r>
        <w:rPr>
          <w:rFonts w:eastAsiaTheme="minorEastAsia"/>
          <w:sz w:val="22"/>
          <w:szCs w:val="24"/>
          <w:lang w:eastAsia="ko-KR"/>
        </w:rPr>
        <w:t>configured TDW length can be determined as min (maximum duration, duration of all PUCCH repetitions)</w:t>
      </w:r>
      <w:r w:rsidR="007F0D2A">
        <w:rPr>
          <w:rFonts w:eastAsiaTheme="minorEastAsia"/>
          <w:sz w:val="22"/>
          <w:szCs w:val="24"/>
          <w:lang w:eastAsia="ko-KR"/>
        </w:rPr>
        <w:t xml:space="preserve"> if </w:t>
      </w:r>
      <w:r w:rsidR="00D3554F" w:rsidRPr="00D3554F">
        <w:rPr>
          <w:rFonts w:eastAsiaTheme="minorEastAsia"/>
          <w:sz w:val="22"/>
          <w:szCs w:val="24"/>
          <w:lang w:eastAsia="ko-KR"/>
        </w:rPr>
        <w:t>configured TDW</w:t>
      </w:r>
      <w:r w:rsidR="00CD0DDC">
        <w:rPr>
          <w:rFonts w:eastAsiaTheme="minorEastAsia"/>
          <w:sz w:val="22"/>
          <w:szCs w:val="24"/>
          <w:lang w:eastAsia="ko-KR"/>
        </w:rPr>
        <w:t xml:space="preserve"> length</w:t>
      </w:r>
      <w:r w:rsidR="00D3554F" w:rsidRPr="00D3554F">
        <w:rPr>
          <w:rFonts w:eastAsiaTheme="minorEastAsia"/>
          <w:sz w:val="22"/>
          <w:szCs w:val="24"/>
          <w:lang w:eastAsia="ko-KR"/>
        </w:rPr>
        <w:t xml:space="preserve"> (i.e., L</w:t>
      </w:r>
      <w:r w:rsidR="00D3554F">
        <w:rPr>
          <w:rFonts w:eastAsiaTheme="minorEastAsia"/>
          <w:sz w:val="22"/>
          <w:szCs w:val="24"/>
          <w:lang w:eastAsia="ko-KR"/>
        </w:rPr>
        <w:t>)</w:t>
      </w:r>
      <w:r w:rsidR="007F0D2A">
        <w:rPr>
          <w:rFonts w:eastAsiaTheme="minorEastAsia"/>
          <w:sz w:val="22"/>
          <w:szCs w:val="24"/>
          <w:lang w:eastAsia="ko-KR"/>
        </w:rPr>
        <w:t xml:space="preserve"> is not configured</w:t>
      </w:r>
      <w:r>
        <w:rPr>
          <w:rFonts w:eastAsiaTheme="minorEastAsia"/>
          <w:sz w:val="22"/>
          <w:szCs w:val="24"/>
          <w:lang w:eastAsia="ko-KR"/>
        </w:rPr>
        <w:t>.</w:t>
      </w:r>
    </w:p>
    <w:p w14:paraId="766F92CF" w14:textId="55BE8090" w:rsidR="00094E50" w:rsidRPr="00BC69B6" w:rsidRDefault="00094E50" w:rsidP="007E07B2">
      <w:pPr>
        <w:pStyle w:val="a0"/>
        <w:tabs>
          <w:tab w:val="left" w:pos="2230"/>
        </w:tabs>
        <w:spacing w:before="120" w:line="276" w:lineRule="auto"/>
        <w:ind w:left="357"/>
        <w:jc w:val="both"/>
        <w:rPr>
          <w:rFonts w:eastAsiaTheme="minorEastAsia"/>
          <w:sz w:val="22"/>
          <w:szCs w:val="24"/>
          <w:lang w:eastAsia="ko-KR"/>
        </w:rPr>
      </w:pPr>
    </w:p>
    <w:p w14:paraId="2955DA6E" w14:textId="77777777" w:rsidR="00473A70" w:rsidRPr="00A436E5" w:rsidRDefault="00473A70" w:rsidP="00CD5593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A436E5">
        <w:rPr>
          <w:rFonts w:ascii="Times New Roman" w:hAnsi="Times New Roman"/>
          <w:sz w:val="28"/>
          <w:szCs w:val="22"/>
        </w:rPr>
        <w:t>Conclusion</w:t>
      </w:r>
    </w:p>
    <w:p w14:paraId="5DA97E5C" w14:textId="077C8DBE" w:rsidR="00473A70" w:rsidRDefault="00473A70" w:rsidP="00CD5593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provided our views on </w:t>
      </w:r>
      <w:r w:rsidR="00984E85">
        <w:rPr>
          <w:rFonts w:ascii="Times New Roman" w:hAnsi="Times New Roman"/>
          <w:kern w:val="0"/>
          <w:sz w:val="22"/>
        </w:rPr>
        <w:t>PUCCH enhancements for coverage enhancement</w:t>
      </w:r>
      <w:r w:rsidRPr="008B6F35">
        <w:rPr>
          <w:rFonts w:ascii="Times New Roman" w:hAnsi="Times New Roman"/>
          <w:kern w:val="0"/>
          <w:sz w:val="22"/>
        </w:rPr>
        <w:t xml:space="preserve"> and the following</w:t>
      </w:r>
      <w:r w:rsidR="00C661FA">
        <w:rPr>
          <w:rFonts w:ascii="Times New Roman" w:hAnsi="Times New Roman"/>
          <w:kern w:val="0"/>
          <w:sz w:val="22"/>
        </w:rPr>
        <w:t>s</w:t>
      </w:r>
      <w:r w:rsidRPr="008B6F35">
        <w:rPr>
          <w:rFonts w:ascii="Times New Roman" w:hAnsi="Times New Roman"/>
          <w:kern w:val="0"/>
          <w:sz w:val="22"/>
        </w:rPr>
        <w:t xml:space="preserve"> w</w:t>
      </w:r>
      <w:r w:rsidR="00C661FA">
        <w:rPr>
          <w:rFonts w:ascii="Times New Roman" w:hAnsi="Times New Roman"/>
          <w:kern w:val="0"/>
          <w:sz w:val="22"/>
        </w:rPr>
        <w:t>ere</w:t>
      </w:r>
      <w:r w:rsidRPr="008B6F35">
        <w:rPr>
          <w:rFonts w:ascii="Times New Roman" w:hAnsi="Times New Roman"/>
          <w:kern w:val="0"/>
          <w:sz w:val="22"/>
        </w:rPr>
        <w:t xml:space="preserve"> proposed:</w:t>
      </w:r>
    </w:p>
    <w:p w14:paraId="0153F49D" w14:textId="77777777" w:rsidR="00D3554F" w:rsidRPr="00513DFF" w:rsidRDefault="00D3554F" w:rsidP="00D3554F">
      <w:pPr>
        <w:pStyle w:val="a0"/>
        <w:numPr>
          <w:ilvl w:val="0"/>
          <w:numId w:val="3"/>
        </w:numPr>
        <w:spacing w:before="12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roposal 1: </w:t>
      </w:r>
      <w:r>
        <w:rPr>
          <w:rFonts w:eastAsiaTheme="minorEastAsia"/>
          <w:b/>
          <w:bCs/>
          <w:i/>
          <w:iCs/>
          <w:sz w:val="22"/>
        </w:rPr>
        <w:t>For Rel-17 inter-slot frequency hopping with inter-slot bundling, Rel-15/16 inter-slot frequency hopping pattern design is reused as much as possible.</w:t>
      </w:r>
    </w:p>
    <w:p w14:paraId="0CDBE3D6" w14:textId="77777777" w:rsidR="00D3554F" w:rsidRPr="00513DFF" w:rsidRDefault="00D3554F" w:rsidP="00D3554F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sz w:val="22"/>
          <w:szCs w:val="22"/>
          <w:lang w:eastAsia="ko-KR"/>
        </w:rPr>
        <w:t>Physical slot index is used</w:t>
      </w:r>
      <w:r>
        <w:rPr>
          <w:rFonts w:eastAsiaTheme="minorEastAsia"/>
          <w:b/>
          <w:bCs/>
          <w:i/>
          <w:iCs/>
          <w:sz w:val="22"/>
        </w:rPr>
        <w:t xml:space="preserve"> for PUSCH.</w:t>
      </w:r>
    </w:p>
    <w:p w14:paraId="6AC03014" w14:textId="77777777" w:rsidR="00D3554F" w:rsidRPr="00A86D78" w:rsidRDefault="00D3554F" w:rsidP="00D3554F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i/>
          <w:sz w:val="22"/>
          <w:szCs w:val="22"/>
          <w:lang w:eastAsia="ko-KR"/>
        </w:rPr>
        <w:t>R</w:t>
      </w:r>
      <w:r>
        <w:rPr>
          <w:rFonts w:eastAsiaTheme="minorEastAsia"/>
          <w:b/>
          <w:bCs/>
          <w:i/>
          <w:iCs/>
          <w:sz w:val="22"/>
        </w:rPr>
        <w:t>elative physical slot index is used for PUCCH.</w:t>
      </w:r>
    </w:p>
    <w:p w14:paraId="293662CA" w14:textId="27A4172E" w:rsidR="00D3554F" w:rsidRPr="00BE162B" w:rsidRDefault="00D3554F" w:rsidP="00D3554F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lang w:eastAsia="ko-KR"/>
        </w:rPr>
        <w:t>roposal 2:</w:t>
      </w:r>
      <w:r>
        <w:rPr>
          <w:rFonts w:eastAsiaTheme="minorEastAsia"/>
          <w:b/>
          <w:bCs/>
          <w:i/>
          <w:iCs/>
          <w:sz w:val="22"/>
        </w:rPr>
        <w:t xml:space="preserve"> Following methods can be further considered to maximize the gain of joint channel estimation in case of both hopping interval (i.e., L’) and configured TDW</w:t>
      </w:r>
      <w:r w:rsidR="00CD0DDC">
        <w:rPr>
          <w:rFonts w:eastAsiaTheme="minorEastAsia"/>
          <w:b/>
          <w:bCs/>
          <w:i/>
          <w:iCs/>
          <w:sz w:val="22"/>
        </w:rPr>
        <w:t xml:space="preserve"> length</w:t>
      </w:r>
      <w:r>
        <w:rPr>
          <w:rFonts w:eastAsiaTheme="minorEastAsia"/>
          <w:b/>
          <w:bCs/>
          <w:i/>
          <w:iCs/>
          <w:sz w:val="22"/>
        </w:rPr>
        <w:t xml:space="preserve"> (i.e., L) are configured:</w:t>
      </w:r>
    </w:p>
    <w:p w14:paraId="2678A9DD" w14:textId="77777777" w:rsidR="00D3554F" w:rsidRPr="00BE162B" w:rsidRDefault="00D3554F" w:rsidP="00D3554F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A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lt 1: A UE does not expect to be configured as </w:t>
      </w:r>
      <w:r>
        <w:rPr>
          <w:rFonts w:eastAsiaTheme="minorEastAsia"/>
          <w:b/>
          <w:bCs/>
          <w:i/>
          <w:iCs/>
          <w:sz w:val="22"/>
        </w:rPr>
        <w:t xml:space="preserve">hopping interval (i.e., L’) 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&gt; </w:t>
      </w:r>
      <w:r>
        <w:rPr>
          <w:rFonts w:eastAsiaTheme="minorEastAsia"/>
          <w:b/>
          <w:bCs/>
          <w:i/>
          <w:iCs/>
          <w:sz w:val="22"/>
        </w:rPr>
        <w:t>configured TDW length (i.e., L)</w:t>
      </w:r>
      <w:r>
        <w:rPr>
          <w:rFonts w:eastAsiaTheme="minorEastAsia"/>
          <w:b/>
          <w:bCs/>
          <w:i/>
          <w:iCs/>
          <w:sz w:val="22"/>
          <w:lang w:eastAsia="ko-KR"/>
        </w:rPr>
        <w:t>.</w:t>
      </w:r>
    </w:p>
    <w:p w14:paraId="7E194BE3" w14:textId="2A295E59" w:rsidR="00D3554F" w:rsidRPr="00513DFF" w:rsidRDefault="00D3554F" w:rsidP="00D3554F">
      <w:pPr>
        <w:pStyle w:val="a0"/>
        <w:numPr>
          <w:ilvl w:val="1"/>
          <w:numId w:val="3"/>
        </w:numPr>
        <w:spacing w:before="120" w:after="240" w:line="276" w:lineRule="auto"/>
        <w:ind w:left="1344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A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lt 2: </w:t>
      </w:r>
      <w:r>
        <w:rPr>
          <w:rFonts w:eastAsiaTheme="minorEastAsia"/>
          <w:b/>
          <w:bCs/>
          <w:i/>
          <w:iCs/>
          <w:sz w:val="22"/>
        </w:rPr>
        <w:t xml:space="preserve">Hopping interval (i.e., L’) 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is used for determination of configured TDW length </w:t>
      </w:r>
      <w:r>
        <w:rPr>
          <w:rFonts w:eastAsiaTheme="minorEastAsia"/>
          <w:b/>
          <w:bCs/>
          <w:i/>
          <w:iCs/>
          <w:sz w:val="22"/>
        </w:rPr>
        <w:t xml:space="preserve">if configured hopping interval value of L’ is larger than </w:t>
      </w:r>
      <w:r w:rsidRPr="00D3554F">
        <w:rPr>
          <w:rFonts w:eastAsiaTheme="minorEastAsia"/>
          <w:b/>
          <w:bCs/>
          <w:i/>
          <w:iCs/>
          <w:sz w:val="22"/>
        </w:rPr>
        <w:t>configured TDW</w:t>
      </w:r>
      <w:r w:rsidR="00CD0DDC">
        <w:rPr>
          <w:rFonts w:eastAsiaTheme="minorEastAsia"/>
          <w:b/>
          <w:bCs/>
          <w:i/>
          <w:iCs/>
          <w:sz w:val="22"/>
        </w:rPr>
        <w:t xml:space="preserve"> length</w:t>
      </w:r>
      <w:r w:rsidRPr="00D3554F">
        <w:rPr>
          <w:rFonts w:eastAsiaTheme="minorEastAsia"/>
          <w:b/>
          <w:bCs/>
          <w:i/>
          <w:iCs/>
          <w:sz w:val="22"/>
        </w:rPr>
        <w:t xml:space="preserve"> value of </w:t>
      </w:r>
      <w:r>
        <w:rPr>
          <w:rFonts w:eastAsiaTheme="minorEastAsia"/>
          <w:b/>
          <w:bCs/>
          <w:i/>
          <w:iCs/>
          <w:sz w:val="22"/>
        </w:rPr>
        <w:t>L.</w:t>
      </w:r>
    </w:p>
    <w:p w14:paraId="21FC8F7B" w14:textId="679B4F15" w:rsidR="00D3554F" w:rsidRPr="00BE162B" w:rsidRDefault="00D3554F" w:rsidP="00D3554F">
      <w:pPr>
        <w:pStyle w:val="a0"/>
        <w:numPr>
          <w:ilvl w:val="0"/>
          <w:numId w:val="3"/>
        </w:numPr>
        <w:spacing w:before="240" w:after="240" w:line="276" w:lineRule="auto"/>
        <w:ind w:left="431" w:hanging="40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lang w:eastAsia="ko-KR"/>
        </w:rPr>
        <w:t>roposal 3:</w:t>
      </w:r>
      <w:r>
        <w:rPr>
          <w:rFonts w:eastAsiaTheme="minorEastAsia"/>
          <w:b/>
          <w:bCs/>
          <w:i/>
          <w:iCs/>
          <w:sz w:val="22"/>
        </w:rPr>
        <w:t xml:space="preserve"> If both hopping interval (i.e., L’) and configured TDW</w:t>
      </w:r>
      <w:r w:rsidR="00CD0DDC">
        <w:rPr>
          <w:rFonts w:eastAsiaTheme="minorEastAsia"/>
          <w:b/>
          <w:bCs/>
          <w:i/>
          <w:iCs/>
          <w:sz w:val="22"/>
        </w:rPr>
        <w:t xml:space="preserve"> length</w:t>
      </w:r>
      <w:r>
        <w:rPr>
          <w:rFonts w:eastAsiaTheme="minorEastAsia"/>
          <w:b/>
          <w:bCs/>
          <w:i/>
          <w:iCs/>
          <w:sz w:val="22"/>
        </w:rPr>
        <w:t xml:space="preserve"> (i.e., L) are not configured, hopping interval is determined as a single slot, i.e., Rel-15/16 inter-slot frequency hopping can be reused.</w:t>
      </w:r>
    </w:p>
    <w:p w14:paraId="3B39A05B" w14:textId="77777777" w:rsidR="00DD4AE0" w:rsidRDefault="00DD4AE0" w:rsidP="00DD4AE0">
      <w:pPr>
        <w:widowControl/>
        <w:wordWrap/>
        <w:autoSpaceDE/>
        <w:autoSpaceDN/>
        <w:spacing w:before="120"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</w:p>
    <w:p w14:paraId="157D679C" w14:textId="542C1BF6" w:rsidR="00473A70" w:rsidRPr="008B6F35" w:rsidRDefault="00473A70" w:rsidP="00CD5593">
      <w:pPr>
        <w:widowControl/>
        <w:wordWrap/>
        <w:autoSpaceDE/>
        <w:autoSpaceDN/>
        <w:spacing w:before="240"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B18CD0E" w14:textId="7735AA22" w:rsidR="008F3C81" w:rsidRPr="0001688E" w:rsidRDefault="00753BD4" w:rsidP="00984E85">
      <w:pPr>
        <w:pStyle w:val="aa"/>
        <w:numPr>
          <w:ilvl w:val="0"/>
          <w:numId w:val="2"/>
        </w:numPr>
        <w:wordWrap/>
        <w:spacing w:line="276" w:lineRule="auto"/>
        <w:ind w:leftChars="0"/>
        <w:rPr>
          <w:rFonts w:ascii="Times New Roman" w:hAnsi="Times New Roman"/>
          <w:sz w:val="22"/>
        </w:rPr>
      </w:pPr>
      <w:r w:rsidRPr="000D1DF1">
        <w:rPr>
          <w:rFonts w:ascii="Times New Roman" w:eastAsia="SimSun" w:hAnsi="Times New Roman"/>
          <w:kern w:val="0"/>
          <w:sz w:val="22"/>
          <w:szCs w:val="20"/>
          <w:lang w:eastAsia="zh-CN"/>
        </w:rPr>
        <w:t>Draft Report of 3GPP TSG RAN WG1 #10</w:t>
      </w:r>
      <w:r w:rsidR="0024525A">
        <w:rPr>
          <w:rFonts w:ascii="Times New Roman" w:eastAsia="SimSun" w:hAnsi="Times New Roman"/>
          <w:kern w:val="0"/>
          <w:sz w:val="22"/>
          <w:szCs w:val="20"/>
          <w:lang w:eastAsia="zh-CN"/>
        </w:rPr>
        <w:t>7</w:t>
      </w:r>
      <w:r w:rsidR="007160EA" w:rsidRPr="000D1DF1">
        <w:rPr>
          <w:rFonts w:ascii="Times New Roman" w:eastAsia="SimSun" w:hAnsi="Times New Roman"/>
          <w:kern w:val="0"/>
          <w:sz w:val="22"/>
          <w:szCs w:val="20"/>
          <w:lang w:eastAsia="zh-CN"/>
        </w:rPr>
        <w:t>-</w:t>
      </w:r>
      <w:r w:rsidRPr="000D1DF1">
        <w:rPr>
          <w:rFonts w:ascii="Times New Roman" w:eastAsia="SimSun" w:hAnsi="Times New Roman"/>
          <w:kern w:val="0"/>
          <w:sz w:val="22"/>
          <w:szCs w:val="20"/>
          <w:lang w:eastAsia="zh-CN"/>
        </w:rPr>
        <w:t>e v0.</w:t>
      </w:r>
      <w:r w:rsidR="0024525A">
        <w:rPr>
          <w:rFonts w:ascii="Times New Roman" w:eastAsia="SimSun" w:hAnsi="Times New Roman"/>
          <w:kern w:val="0"/>
          <w:sz w:val="22"/>
          <w:szCs w:val="20"/>
          <w:lang w:eastAsia="zh-CN"/>
        </w:rPr>
        <w:t>1</w:t>
      </w:r>
      <w:r w:rsidRPr="000D1DF1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p w14:paraId="60CCE1E5" w14:textId="369CFF6F" w:rsidR="0001688E" w:rsidRPr="0001688E" w:rsidRDefault="0001688E" w:rsidP="00984E85">
      <w:pPr>
        <w:pStyle w:val="aa"/>
        <w:numPr>
          <w:ilvl w:val="0"/>
          <w:numId w:val="2"/>
        </w:numPr>
        <w:wordWrap/>
        <w:spacing w:line="276" w:lineRule="auto"/>
        <w:ind w:leftChars="0"/>
        <w:rPr>
          <w:rFonts w:ascii="Times New Roman" w:hAnsi="Times New Roman"/>
          <w:sz w:val="22"/>
        </w:rPr>
      </w:pPr>
      <w:r>
        <w:rPr>
          <w:rFonts w:ascii="Times New Roman" w:eastAsiaTheme="minorEastAsia" w:hAnsi="Times New Roman" w:hint="eastAsia"/>
          <w:kern w:val="0"/>
          <w:sz w:val="22"/>
          <w:szCs w:val="20"/>
        </w:rPr>
        <w:t>3</w:t>
      </w:r>
      <w:r>
        <w:rPr>
          <w:rFonts w:ascii="Times New Roman" w:eastAsiaTheme="minorEastAsia" w:hAnsi="Times New Roman"/>
          <w:kern w:val="0"/>
          <w:sz w:val="22"/>
          <w:szCs w:val="20"/>
        </w:rPr>
        <w:t>GPP TS</w:t>
      </w:r>
      <w:r w:rsidR="001A7C3F">
        <w:rPr>
          <w:rFonts w:ascii="Times New Roman" w:eastAsiaTheme="minorEastAsia" w:hAnsi="Times New Roman"/>
          <w:kern w:val="0"/>
          <w:sz w:val="22"/>
          <w:szCs w:val="20"/>
        </w:rPr>
        <w:t xml:space="preserve"> </w:t>
      </w:r>
      <w:r>
        <w:rPr>
          <w:rFonts w:ascii="Times New Roman" w:eastAsiaTheme="minorEastAsia" w:hAnsi="Times New Roman"/>
          <w:kern w:val="0"/>
          <w:sz w:val="22"/>
          <w:szCs w:val="20"/>
        </w:rPr>
        <w:t xml:space="preserve">38.214 </w:t>
      </w:r>
      <w:r w:rsidR="001A7C3F">
        <w:rPr>
          <w:rFonts w:ascii="Times New Roman" w:eastAsiaTheme="minorEastAsia" w:hAnsi="Times New Roman"/>
          <w:kern w:val="0"/>
          <w:sz w:val="22"/>
          <w:szCs w:val="20"/>
        </w:rPr>
        <w:t>V</w:t>
      </w:r>
      <w:r>
        <w:rPr>
          <w:rFonts w:ascii="Times New Roman" w:eastAsiaTheme="minorEastAsia" w:hAnsi="Times New Roman"/>
          <w:kern w:val="0"/>
          <w:sz w:val="22"/>
          <w:szCs w:val="20"/>
        </w:rPr>
        <w:t>16.</w:t>
      </w:r>
      <w:r w:rsidR="001A7C3F">
        <w:rPr>
          <w:rFonts w:ascii="Times New Roman" w:eastAsiaTheme="minorEastAsia" w:hAnsi="Times New Roman"/>
          <w:kern w:val="0"/>
          <w:sz w:val="22"/>
          <w:szCs w:val="20"/>
        </w:rPr>
        <w:t>8</w:t>
      </w:r>
      <w:r>
        <w:rPr>
          <w:rFonts w:ascii="Times New Roman" w:eastAsiaTheme="minorEastAsia" w:hAnsi="Times New Roman"/>
          <w:kern w:val="0"/>
          <w:sz w:val="22"/>
          <w:szCs w:val="20"/>
        </w:rPr>
        <w:t>.0</w:t>
      </w:r>
      <w:r w:rsidR="001A7C3F">
        <w:rPr>
          <w:rFonts w:ascii="Times New Roman" w:eastAsiaTheme="minorEastAsia" w:hAnsi="Times New Roman"/>
          <w:kern w:val="0"/>
          <w:sz w:val="22"/>
          <w:szCs w:val="20"/>
        </w:rPr>
        <w:t xml:space="preserve"> </w:t>
      </w:r>
      <w:r w:rsidR="001A7C3F" w:rsidRPr="001A7C3F">
        <w:rPr>
          <w:rFonts w:ascii="Times New Roman" w:eastAsiaTheme="minorEastAsia" w:hAnsi="Times New Roman"/>
          <w:kern w:val="0"/>
          <w:sz w:val="22"/>
          <w:szCs w:val="20"/>
        </w:rPr>
        <w:t>(2021-12)</w:t>
      </w:r>
    </w:p>
    <w:p w14:paraId="00CD62AA" w14:textId="5CF25FDF" w:rsidR="0001688E" w:rsidRPr="00984E85" w:rsidRDefault="0001688E" w:rsidP="00984E85">
      <w:pPr>
        <w:pStyle w:val="aa"/>
        <w:numPr>
          <w:ilvl w:val="0"/>
          <w:numId w:val="2"/>
        </w:numPr>
        <w:wordWrap/>
        <w:spacing w:line="276" w:lineRule="auto"/>
        <w:ind w:leftChars="0"/>
        <w:rPr>
          <w:rFonts w:ascii="Times New Roman" w:hAnsi="Times New Roman"/>
          <w:sz w:val="22"/>
        </w:rPr>
      </w:pPr>
      <w:r>
        <w:rPr>
          <w:rFonts w:ascii="Times New Roman" w:eastAsiaTheme="minorEastAsia" w:hAnsi="Times New Roman"/>
          <w:kern w:val="0"/>
          <w:sz w:val="22"/>
          <w:szCs w:val="20"/>
        </w:rPr>
        <w:t>3GPP TS</w:t>
      </w:r>
      <w:r w:rsidR="001A7C3F">
        <w:rPr>
          <w:rFonts w:ascii="Times New Roman" w:eastAsiaTheme="minorEastAsia" w:hAnsi="Times New Roman"/>
          <w:kern w:val="0"/>
          <w:sz w:val="22"/>
          <w:szCs w:val="20"/>
        </w:rPr>
        <w:t xml:space="preserve"> </w:t>
      </w:r>
      <w:r>
        <w:rPr>
          <w:rFonts w:ascii="Times New Roman" w:eastAsiaTheme="minorEastAsia" w:hAnsi="Times New Roman"/>
          <w:kern w:val="0"/>
          <w:sz w:val="22"/>
          <w:szCs w:val="20"/>
        </w:rPr>
        <w:t xml:space="preserve">38.213 </w:t>
      </w:r>
      <w:r w:rsidR="001A7C3F">
        <w:rPr>
          <w:rFonts w:ascii="Times New Roman" w:eastAsiaTheme="minorEastAsia" w:hAnsi="Times New Roman" w:hint="eastAsia"/>
          <w:kern w:val="0"/>
          <w:sz w:val="22"/>
          <w:szCs w:val="20"/>
        </w:rPr>
        <w:t>V</w:t>
      </w:r>
      <w:r>
        <w:rPr>
          <w:rFonts w:ascii="Times New Roman" w:eastAsiaTheme="minorEastAsia" w:hAnsi="Times New Roman"/>
          <w:kern w:val="0"/>
          <w:sz w:val="22"/>
          <w:szCs w:val="20"/>
        </w:rPr>
        <w:t>16.</w:t>
      </w:r>
      <w:r w:rsidR="001A7C3F">
        <w:rPr>
          <w:rFonts w:ascii="Times New Roman" w:eastAsiaTheme="minorEastAsia" w:hAnsi="Times New Roman"/>
          <w:kern w:val="0"/>
          <w:sz w:val="22"/>
          <w:szCs w:val="20"/>
        </w:rPr>
        <w:t>8</w:t>
      </w:r>
      <w:r>
        <w:rPr>
          <w:rFonts w:ascii="Times New Roman" w:eastAsiaTheme="minorEastAsia" w:hAnsi="Times New Roman"/>
          <w:kern w:val="0"/>
          <w:sz w:val="22"/>
          <w:szCs w:val="20"/>
        </w:rPr>
        <w:t>.0</w:t>
      </w:r>
      <w:r w:rsidR="001A7C3F">
        <w:rPr>
          <w:rFonts w:ascii="Times New Roman" w:eastAsiaTheme="minorEastAsia" w:hAnsi="Times New Roman"/>
          <w:kern w:val="0"/>
          <w:sz w:val="22"/>
          <w:szCs w:val="20"/>
        </w:rPr>
        <w:t xml:space="preserve"> </w:t>
      </w:r>
      <w:r w:rsidR="001A7C3F" w:rsidRPr="001A7C3F">
        <w:rPr>
          <w:rFonts w:ascii="Times New Roman" w:eastAsiaTheme="minorEastAsia" w:hAnsi="Times New Roman"/>
          <w:kern w:val="0"/>
          <w:sz w:val="22"/>
          <w:szCs w:val="20"/>
        </w:rPr>
        <w:t>(2021-12)</w:t>
      </w:r>
    </w:p>
    <w:sectPr w:rsidR="0001688E" w:rsidRPr="00984E85" w:rsidSect="00231C08">
      <w:footerReference w:type="default" r:id="rId2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D0CBA" w14:textId="77777777" w:rsidR="00A87B3B" w:rsidRDefault="00A87B3B">
      <w:r>
        <w:separator/>
      </w:r>
    </w:p>
  </w:endnote>
  <w:endnote w:type="continuationSeparator" w:id="0">
    <w:p w14:paraId="6BBBA1C5" w14:textId="77777777" w:rsidR="00A87B3B" w:rsidRDefault="00A8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4C6C35" w:rsidRDefault="00A87B3B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7BBB2" w14:textId="77777777" w:rsidR="00A87B3B" w:rsidRDefault="00A87B3B">
      <w:r>
        <w:separator/>
      </w:r>
    </w:p>
  </w:footnote>
  <w:footnote w:type="continuationSeparator" w:id="0">
    <w:p w14:paraId="647454A7" w14:textId="77777777" w:rsidR="00A87B3B" w:rsidRDefault="00A87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16C43"/>
    <w:multiLevelType w:val="hybridMultilevel"/>
    <w:tmpl w:val="2ADCA444"/>
    <w:lvl w:ilvl="0" w:tplc="DD0495BA">
      <w:start w:val="1"/>
      <w:numFmt w:val="bullet"/>
      <w:lvlText w:val="‐"/>
      <w:lvlJc w:val="left"/>
      <w:pPr>
        <w:ind w:left="956" w:hanging="40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35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56" w:hanging="400"/>
      </w:pPr>
      <w:rPr>
        <w:rFonts w:ascii="Wingdings" w:hAnsi="Wingdings" w:hint="default"/>
      </w:rPr>
    </w:lvl>
  </w:abstractNum>
  <w:abstractNum w:abstractNumId="1" w15:restartNumberingAfterBreak="0">
    <w:nsid w:val="016A7CC7"/>
    <w:multiLevelType w:val="hybridMultilevel"/>
    <w:tmpl w:val="B198C470"/>
    <w:lvl w:ilvl="0" w:tplc="E3AE29AE">
      <w:start w:val="2"/>
      <w:numFmt w:val="bullet"/>
      <w:lvlText w:val="-"/>
      <w:lvlJc w:val="left"/>
      <w:pPr>
        <w:ind w:left="910" w:hanging="40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" w15:restartNumberingAfterBreak="0">
    <w:nsid w:val="05C4500D"/>
    <w:multiLevelType w:val="hybridMultilevel"/>
    <w:tmpl w:val="817AC63E"/>
    <w:lvl w:ilvl="0" w:tplc="E3AE29AE">
      <w:start w:val="2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7A09EB"/>
    <w:multiLevelType w:val="hybridMultilevel"/>
    <w:tmpl w:val="47A847E2"/>
    <w:lvl w:ilvl="0" w:tplc="B3B22A08">
      <w:start w:val="40"/>
      <w:numFmt w:val="bullet"/>
      <w:lvlText w:val="-"/>
      <w:lvlJc w:val="left"/>
      <w:pPr>
        <w:ind w:left="541" w:hanging="40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EF0C64CA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89BC7D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AE5784"/>
    <w:multiLevelType w:val="hybridMultilevel"/>
    <w:tmpl w:val="78DE3B18"/>
    <w:lvl w:ilvl="0" w:tplc="B3B22A08">
      <w:start w:val="40"/>
      <w:numFmt w:val="bullet"/>
      <w:lvlText w:val="-"/>
      <w:lvlJc w:val="left"/>
      <w:pPr>
        <w:ind w:left="400" w:hanging="40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16B26099"/>
    <w:multiLevelType w:val="hybridMultilevel"/>
    <w:tmpl w:val="2A00B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030FE"/>
    <w:multiLevelType w:val="hybridMultilevel"/>
    <w:tmpl w:val="1E62044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9B61BD"/>
    <w:multiLevelType w:val="hybridMultilevel"/>
    <w:tmpl w:val="0E6EF3B8"/>
    <w:lvl w:ilvl="0" w:tplc="0446494A">
      <w:start w:val="2"/>
      <w:numFmt w:val="bullet"/>
      <w:lvlText w:val="-"/>
      <w:lvlJc w:val="left"/>
      <w:pPr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00C2D7F"/>
    <w:multiLevelType w:val="hybridMultilevel"/>
    <w:tmpl w:val="E7A4FDA8"/>
    <w:lvl w:ilvl="0" w:tplc="9316441A">
      <w:start w:val="1"/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24D06798"/>
    <w:multiLevelType w:val="hybridMultilevel"/>
    <w:tmpl w:val="4268F79E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4" w15:restartNumberingAfterBreak="0">
    <w:nsid w:val="30131778"/>
    <w:multiLevelType w:val="hybridMultilevel"/>
    <w:tmpl w:val="E79E3FD6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5" w15:restartNumberingAfterBreak="0">
    <w:nsid w:val="31E02386"/>
    <w:multiLevelType w:val="multilevel"/>
    <w:tmpl w:val="18442D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943DD7"/>
    <w:multiLevelType w:val="hybridMultilevel"/>
    <w:tmpl w:val="647A170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F55D22"/>
    <w:multiLevelType w:val="hybridMultilevel"/>
    <w:tmpl w:val="4466838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2F78B8"/>
    <w:multiLevelType w:val="hybridMultilevel"/>
    <w:tmpl w:val="E7CC020A"/>
    <w:lvl w:ilvl="0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CB350BE"/>
    <w:multiLevelType w:val="hybridMultilevel"/>
    <w:tmpl w:val="B242240C"/>
    <w:lvl w:ilvl="0" w:tplc="0446494A">
      <w:start w:val="2"/>
      <w:numFmt w:val="bullet"/>
      <w:lvlText w:val="-"/>
      <w:lvlJc w:val="left"/>
      <w:pPr>
        <w:ind w:left="556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56" w:hanging="400"/>
      </w:pPr>
      <w:rPr>
        <w:rFonts w:ascii="Wingdings" w:hAnsi="Wingdings" w:hint="default"/>
      </w:rPr>
    </w:lvl>
  </w:abstractNum>
  <w:abstractNum w:abstractNumId="22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E03B8"/>
    <w:multiLevelType w:val="hybridMultilevel"/>
    <w:tmpl w:val="96060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87122"/>
    <w:multiLevelType w:val="hybridMultilevel"/>
    <w:tmpl w:val="FD6C9EAA"/>
    <w:lvl w:ilvl="0" w:tplc="04090001">
      <w:start w:val="1"/>
      <w:numFmt w:val="bullet"/>
      <w:lvlText w:val=""/>
      <w:lvlJc w:val="left"/>
      <w:pPr>
        <w:ind w:left="5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25" w15:restartNumberingAfterBreak="0">
    <w:nsid w:val="498C34D3"/>
    <w:multiLevelType w:val="multilevel"/>
    <w:tmpl w:val="498C34D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B604C"/>
    <w:multiLevelType w:val="hybridMultilevel"/>
    <w:tmpl w:val="9D0EB4F6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28" w15:restartNumberingAfterBreak="0">
    <w:nsid w:val="54D23D55"/>
    <w:multiLevelType w:val="hybridMultilevel"/>
    <w:tmpl w:val="6C22DC48"/>
    <w:lvl w:ilvl="0" w:tplc="E3AE29AE">
      <w:start w:val="2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EA7556"/>
    <w:multiLevelType w:val="hybridMultilevel"/>
    <w:tmpl w:val="C3A4E3F2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1" w15:restartNumberingAfterBreak="0">
    <w:nsid w:val="5FB31D60"/>
    <w:multiLevelType w:val="multilevel"/>
    <w:tmpl w:val="5FB31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923E14"/>
    <w:multiLevelType w:val="hybridMultilevel"/>
    <w:tmpl w:val="F29850E4"/>
    <w:lvl w:ilvl="0" w:tplc="04090019">
      <w:start w:val="1"/>
      <w:numFmt w:val="upperLetter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33" w15:restartNumberingAfterBreak="0">
    <w:nsid w:val="6A0C1F2B"/>
    <w:multiLevelType w:val="hybridMultilevel"/>
    <w:tmpl w:val="BE868B60"/>
    <w:lvl w:ilvl="0" w:tplc="04090009">
      <w:start w:val="1"/>
      <w:numFmt w:val="bullet"/>
      <w:lvlText w:val=""/>
      <w:lvlJc w:val="left"/>
      <w:pPr>
        <w:ind w:left="90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34" w15:restartNumberingAfterBreak="0">
    <w:nsid w:val="6D1C15C4"/>
    <w:multiLevelType w:val="hybridMultilevel"/>
    <w:tmpl w:val="7F521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212626"/>
    <w:multiLevelType w:val="hybridMultilevel"/>
    <w:tmpl w:val="4CFEFEEA"/>
    <w:lvl w:ilvl="0" w:tplc="E3AE29AE">
      <w:start w:val="2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49973E3"/>
    <w:multiLevelType w:val="hybridMultilevel"/>
    <w:tmpl w:val="E00A8BA8"/>
    <w:lvl w:ilvl="0" w:tplc="CDAA9DE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37" w15:restartNumberingAfterBreak="0">
    <w:nsid w:val="75CA285B"/>
    <w:multiLevelType w:val="hybridMultilevel"/>
    <w:tmpl w:val="08505E6A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8" w15:restartNumberingAfterBreak="0">
    <w:nsid w:val="795A3211"/>
    <w:multiLevelType w:val="hybridMultilevel"/>
    <w:tmpl w:val="CA3C03E2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9" w15:restartNumberingAfterBreak="0">
    <w:nsid w:val="799F1447"/>
    <w:multiLevelType w:val="hybridMultilevel"/>
    <w:tmpl w:val="81088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num w:numId="1">
    <w:abstractNumId w:val="15"/>
  </w:num>
  <w:num w:numId="2">
    <w:abstractNumId w:val="10"/>
  </w:num>
  <w:num w:numId="3">
    <w:abstractNumId w:val="30"/>
  </w:num>
  <w:num w:numId="4">
    <w:abstractNumId w:val="5"/>
  </w:num>
  <w:num w:numId="5">
    <w:abstractNumId w:val="40"/>
  </w:num>
  <w:num w:numId="6">
    <w:abstractNumId w:val="24"/>
  </w:num>
  <w:num w:numId="7">
    <w:abstractNumId w:val="36"/>
  </w:num>
  <w:num w:numId="8">
    <w:abstractNumId w:val="14"/>
  </w:num>
  <w:num w:numId="9">
    <w:abstractNumId w:val="32"/>
  </w:num>
  <w:num w:numId="10">
    <w:abstractNumId w:val="13"/>
  </w:num>
  <w:num w:numId="11">
    <w:abstractNumId w:val="27"/>
  </w:num>
  <w:num w:numId="12">
    <w:abstractNumId w:val="4"/>
  </w:num>
  <w:num w:numId="13">
    <w:abstractNumId w:val="37"/>
  </w:num>
  <w:num w:numId="14">
    <w:abstractNumId w:val="12"/>
  </w:num>
  <w:num w:numId="15">
    <w:abstractNumId w:val="33"/>
  </w:num>
  <w:num w:numId="16">
    <w:abstractNumId w:val="18"/>
  </w:num>
  <w:num w:numId="17">
    <w:abstractNumId w:val="6"/>
  </w:num>
  <w:num w:numId="18">
    <w:abstractNumId w:val="26"/>
  </w:num>
  <w:num w:numId="19">
    <w:abstractNumId w:val="19"/>
  </w:num>
  <w:num w:numId="20">
    <w:abstractNumId w:val="25"/>
  </w:num>
  <w:num w:numId="21">
    <w:abstractNumId w:val="20"/>
  </w:num>
  <w:num w:numId="22">
    <w:abstractNumId w:val="38"/>
  </w:num>
  <w:num w:numId="23">
    <w:abstractNumId w:val="0"/>
  </w:num>
  <w:num w:numId="24">
    <w:abstractNumId w:val="11"/>
  </w:num>
  <w:num w:numId="25">
    <w:abstractNumId w:val="21"/>
  </w:num>
  <w:num w:numId="26">
    <w:abstractNumId w:val="8"/>
  </w:num>
  <w:num w:numId="27">
    <w:abstractNumId w:val="9"/>
  </w:num>
  <w:num w:numId="28">
    <w:abstractNumId w:val="3"/>
  </w:num>
  <w:num w:numId="29">
    <w:abstractNumId w:val="22"/>
  </w:num>
  <w:num w:numId="30">
    <w:abstractNumId w:val="18"/>
  </w:num>
  <w:num w:numId="31">
    <w:abstractNumId w:val="17"/>
  </w:num>
  <w:num w:numId="32">
    <w:abstractNumId w:val="16"/>
  </w:num>
  <w:num w:numId="33">
    <w:abstractNumId w:val="29"/>
  </w:num>
  <w:num w:numId="34">
    <w:abstractNumId w:val="1"/>
  </w:num>
  <w:num w:numId="35">
    <w:abstractNumId w:val="39"/>
  </w:num>
  <w:num w:numId="36">
    <w:abstractNumId w:val="34"/>
  </w:num>
  <w:num w:numId="37">
    <w:abstractNumId w:val="28"/>
  </w:num>
  <w:num w:numId="38">
    <w:abstractNumId w:val="35"/>
  </w:num>
  <w:num w:numId="39">
    <w:abstractNumId w:val="2"/>
  </w:num>
  <w:num w:numId="40">
    <w:abstractNumId w:val="23"/>
  </w:num>
  <w:num w:numId="41">
    <w:abstractNumId w:val="31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37F0"/>
    <w:rsid w:val="000049DF"/>
    <w:rsid w:val="00005666"/>
    <w:rsid w:val="00006441"/>
    <w:rsid w:val="0001153E"/>
    <w:rsid w:val="00012D1D"/>
    <w:rsid w:val="000157DB"/>
    <w:rsid w:val="0001688E"/>
    <w:rsid w:val="00016988"/>
    <w:rsid w:val="00017FF2"/>
    <w:rsid w:val="000201B4"/>
    <w:rsid w:val="00020E56"/>
    <w:rsid w:val="00022ADB"/>
    <w:rsid w:val="00025C43"/>
    <w:rsid w:val="00025CF5"/>
    <w:rsid w:val="00030926"/>
    <w:rsid w:val="000311F7"/>
    <w:rsid w:val="00034AD7"/>
    <w:rsid w:val="000357DB"/>
    <w:rsid w:val="00041474"/>
    <w:rsid w:val="000451D6"/>
    <w:rsid w:val="00046C11"/>
    <w:rsid w:val="00051153"/>
    <w:rsid w:val="000530AF"/>
    <w:rsid w:val="000534AE"/>
    <w:rsid w:val="00054BAD"/>
    <w:rsid w:val="000625A1"/>
    <w:rsid w:val="00063719"/>
    <w:rsid w:val="00071785"/>
    <w:rsid w:val="000724A4"/>
    <w:rsid w:val="00073A3B"/>
    <w:rsid w:val="000740D0"/>
    <w:rsid w:val="00076BD4"/>
    <w:rsid w:val="00080059"/>
    <w:rsid w:val="00080D46"/>
    <w:rsid w:val="00082563"/>
    <w:rsid w:val="000826AC"/>
    <w:rsid w:val="000833CE"/>
    <w:rsid w:val="0008425A"/>
    <w:rsid w:val="00090162"/>
    <w:rsid w:val="000930EC"/>
    <w:rsid w:val="00094E50"/>
    <w:rsid w:val="00095E04"/>
    <w:rsid w:val="000972F7"/>
    <w:rsid w:val="000A0272"/>
    <w:rsid w:val="000A0FE9"/>
    <w:rsid w:val="000A2ABE"/>
    <w:rsid w:val="000A7059"/>
    <w:rsid w:val="000A72B1"/>
    <w:rsid w:val="000B5639"/>
    <w:rsid w:val="000C02DD"/>
    <w:rsid w:val="000C0425"/>
    <w:rsid w:val="000C231F"/>
    <w:rsid w:val="000C31D0"/>
    <w:rsid w:val="000C5C23"/>
    <w:rsid w:val="000C6BA6"/>
    <w:rsid w:val="000D01A1"/>
    <w:rsid w:val="000D1DF1"/>
    <w:rsid w:val="000D31DF"/>
    <w:rsid w:val="000D3D87"/>
    <w:rsid w:val="000D4549"/>
    <w:rsid w:val="000D664E"/>
    <w:rsid w:val="000D6ED0"/>
    <w:rsid w:val="000F1A7D"/>
    <w:rsid w:val="000F30F9"/>
    <w:rsid w:val="000F3B76"/>
    <w:rsid w:val="000F757C"/>
    <w:rsid w:val="000F78AB"/>
    <w:rsid w:val="000F7D10"/>
    <w:rsid w:val="00100B43"/>
    <w:rsid w:val="001020B5"/>
    <w:rsid w:val="00103071"/>
    <w:rsid w:val="001036B6"/>
    <w:rsid w:val="00105AC7"/>
    <w:rsid w:val="00107948"/>
    <w:rsid w:val="001106D9"/>
    <w:rsid w:val="00113C3A"/>
    <w:rsid w:val="00117CAB"/>
    <w:rsid w:val="0012484E"/>
    <w:rsid w:val="00125329"/>
    <w:rsid w:val="0012600A"/>
    <w:rsid w:val="00126551"/>
    <w:rsid w:val="001309DD"/>
    <w:rsid w:val="00130BD8"/>
    <w:rsid w:val="001310DB"/>
    <w:rsid w:val="001313B8"/>
    <w:rsid w:val="00131892"/>
    <w:rsid w:val="00135872"/>
    <w:rsid w:val="001373FE"/>
    <w:rsid w:val="001400E5"/>
    <w:rsid w:val="00140809"/>
    <w:rsid w:val="00140FF0"/>
    <w:rsid w:val="0014193E"/>
    <w:rsid w:val="0014290A"/>
    <w:rsid w:val="00143228"/>
    <w:rsid w:val="001437F3"/>
    <w:rsid w:val="00145F1D"/>
    <w:rsid w:val="00147727"/>
    <w:rsid w:val="00152A1B"/>
    <w:rsid w:val="001531BD"/>
    <w:rsid w:val="00157D20"/>
    <w:rsid w:val="0016089A"/>
    <w:rsid w:val="00160978"/>
    <w:rsid w:val="00162573"/>
    <w:rsid w:val="001644E3"/>
    <w:rsid w:val="00165A33"/>
    <w:rsid w:val="00166B67"/>
    <w:rsid w:val="0017290B"/>
    <w:rsid w:val="00172DA3"/>
    <w:rsid w:val="00172F24"/>
    <w:rsid w:val="0017528A"/>
    <w:rsid w:val="0018254F"/>
    <w:rsid w:val="00182B28"/>
    <w:rsid w:val="00183400"/>
    <w:rsid w:val="00184DD7"/>
    <w:rsid w:val="00185F82"/>
    <w:rsid w:val="00185FD4"/>
    <w:rsid w:val="00186997"/>
    <w:rsid w:val="00192B36"/>
    <w:rsid w:val="00197B2B"/>
    <w:rsid w:val="001A04F5"/>
    <w:rsid w:val="001A2AE4"/>
    <w:rsid w:val="001A31DA"/>
    <w:rsid w:val="001A4E2F"/>
    <w:rsid w:val="001A7C0D"/>
    <w:rsid w:val="001A7C3F"/>
    <w:rsid w:val="001B1CB4"/>
    <w:rsid w:val="001C4201"/>
    <w:rsid w:val="001C7F99"/>
    <w:rsid w:val="001D0CCC"/>
    <w:rsid w:val="001D12C0"/>
    <w:rsid w:val="001D2291"/>
    <w:rsid w:val="001D7941"/>
    <w:rsid w:val="001E290B"/>
    <w:rsid w:val="001E4BE1"/>
    <w:rsid w:val="001F013D"/>
    <w:rsid w:val="001F02EA"/>
    <w:rsid w:val="001F03AD"/>
    <w:rsid w:val="001F44F6"/>
    <w:rsid w:val="001F4F13"/>
    <w:rsid w:val="001F59E5"/>
    <w:rsid w:val="001F5F2B"/>
    <w:rsid w:val="00203D88"/>
    <w:rsid w:val="002105C9"/>
    <w:rsid w:val="00210792"/>
    <w:rsid w:val="00212741"/>
    <w:rsid w:val="00215488"/>
    <w:rsid w:val="00216A85"/>
    <w:rsid w:val="00216C59"/>
    <w:rsid w:val="00216F66"/>
    <w:rsid w:val="00221845"/>
    <w:rsid w:val="00221A2F"/>
    <w:rsid w:val="00221FAD"/>
    <w:rsid w:val="00226BB6"/>
    <w:rsid w:val="00230096"/>
    <w:rsid w:val="002303EC"/>
    <w:rsid w:val="00230D37"/>
    <w:rsid w:val="0023157A"/>
    <w:rsid w:val="00232B32"/>
    <w:rsid w:val="0023349D"/>
    <w:rsid w:val="00234036"/>
    <w:rsid w:val="002349E3"/>
    <w:rsid w:val="00235216"/>
    <w:rsid w:val="00241B65"/>
    <w:rsid w:val="00241B8E"/>
    <w:rsid w:val="0024404A"/>
    <w:rsid w:val="00245242"/>
    <w:rsid w:val="0024525A"/>
    <w:rsid w:val="00245AE1"/>
    <w:rsid w:val="00247000"/>
    <w:rsid w:val="00250466"/>
    <w:rsid w:val="00250DDB"/>
    <w:rsid w:val="00251777"/>
    <w:rsid w:val="002613AC"/>
    <w:rsid w:val="00263ADD"/>
    <w:rsid w:val="00265006"/>
    <w:rsid w:val="002707B8"/>
    <w:rsid w:val="00270AD5"/>
    <w:rsid w:val="00271E0D"/>
    <w:rsid w:val="0027305C"/>
    <w:rsid w:val="002731CC"/>
    <w:rsid w:val="00273855"/>
    <w:rsid w:val="00274E5D"/>
    <w:rsid w:val="00282A13"/>
    <w:rsid w:val="00283C3E"/>
    <w:rsid w:val="00286381"/>
    <w:rsid w:val="0029401E"/>
    <w:rsid w:val="00296AB6"/>
    <w:rsid w:val="002A250D"/>
    <w:rsid w:val="002A2C1B"/>
    <w:rsid w:val="002A341E"/>
    <w:rsid w:val="002A6693"/>
    <w:rsid w:val="002A67E6"/>
    <w:rsid w:val="002B01C7"/>
    <w:rsid w:val="002B0FB1"/>
    <w:rsid w:val="002B1FCA"/>
    <w:rsid w:val="002B489F"/>
    <w:rsid w:val="002B6D62"/>
    <w:rsid w:val="002B77F9"/>
    <w:rsid w:val="002C233B"/>
    <w:rsid w:val="002C72F3"/>
    <w:rsid w:val="002D227B"/>
    <w:rsid w:val="002E0204"/>
    <w:rsid w:val="002E0556"/>
    <w:rsid w:val="002E2F1A"/>
    <w:rsid w:val="002E3389"/>
    <w:rsid w:val="002F11DC"/>
    <w:rsid w:val="002F230B"/>
    <w:rsid w:val="002F279F"/>
    <w:rsid w:val="002F7B71"/>
    <w:rsid w:val="0030027D"/>
    <w:rsid w:val="00301731"/>
    <w:rsid w:val="00301D18"/>
    <w:rsid w:val="00302418"/>
    <w:rsid w:val="00303CE4"/>
    <w:rsid w:val="0031030D"/>
    <w:rsid w:val="003110A8"/>
    <w:rsid w:val="003123BF"/>
    <w:rsid w:val="00315CCF"/>
    <w:rsid w:val="0031684E"/>
    <w:rsid w:val="00317451"/>
    <w:rsid w:val="00317C8F"/>
    <w:rsid w:val="00317D0E"/>
    <w:rsid w:val="00320299"/>
    <w:rsid w:val="0032085D"/>
    <w:rsid w:val="0032161C"/>
    <w:rsid w:val="00325A96"/>
    <w:rsid w:val="00325B4C"/>
    <w:rsid w:val="0033523A"/>
    <w:rsid w:val="00341F13"/>
    <w:rsid w:val="00342F64"/>
    <w:rsid w:val="003435B0"/>
    <w:rsid w:val="003466CA"/>
    <w:rsid w:val="003520DC"/>
    <w:rsid w:val="00354957"/>
    <w:rsid w:val="00355FA5"/>
    <w:rsid w:val="003562F4"/>
    <w:rsid w:val="00356673"/>
    <w:rsid w:val="003578C2"/>
    <w:rsid w:val="0036022D"/>
    <w:rsid w:val="00363D27"/>
    <w:rsid w:val="00367866"/>
    <w:rsid w:val="00367EDA"/>
    <w:rsid w:val="003700EA"/>
    <w:rsid w:val="00371492"/>
    <w:rsid w:val="0037312B"/>
    <w:rsid w:val="0037435D"/>
    <w:rsid w:val="0037464F"/>
    <w:rsid w:val="00375309"/>
    <w:rsid w:val="00380E2E"/>
    <w:rsid w:val="003834EE"/>
    <w:rsid w:val="00383D23"/>
    <w:rsid w:val="00385CFA"/>
    <w:rsid w:val="0038639D"/>
    <w:rsid w:val="00387BA0"/>
    <w:rsid w:val="003918AB"/>
    <w:rsid w:val="00391D94"/>
    <w:rsid w:val="0039269A"/>
    <w:rsid w:val="0039482B"/>
    <w:rsid w:val="00397697"/>
    <w:rsid w:val="00397730"/>
    <w:rsid w:val="00397E6F"/>
    <w:rsid w:val="003A0B48"/>
    <w:rsid w:val="003A0C42"/>
    <w:rsid w:val="003A3A30"/>
    <w:rsid w:val="003A46E6"/>
    <w:rsid w:val="003A53AC"/>
    <w:rsid w:val="003A7624"/>
    <w:rsid w:val="003A799C"/>
    <w:rsid w:val="003A7D7E"/>
    <w:rsid w:val="003B01AE"/>
    <w:rsid w:val="003B1E71"/>
    <w:rsid w:val="003B37E4"/>
    <w:rsid w:val="003B42F9"/>
    <w:rsid w:val="003B4821"/>
    <w:rsid w:val="003B4FA4"/>
    <w:rsid w:val="003B5349"/>
    <w:rsid w:val="003C0302"/>
    <w:rsid w:val="003C328B"/>
    <w:rsid w:val="003C368B"/>
    <w:rsid w:val="003C6238"/>
    <w:rsid w:val="003C6548"/>
    <w:rsid w:val="003D1B52"/>
    <w:rsid w:val="003D2BEC"/>
    <w:rsid w:val="003D6D4E"/>
    <w:rsid w:val="003D7950"/>
    <w:rsid w:val="003E096D"/>
    <w:rsid w:val="003E3F78"/>
    <w:rsid w:val="003E52AE"/>
    <w:rsid w:val="003E6022"/>
    <w:rsid w:val="003E783C"/>
    <w:rsid w:val="003E7C2C"/>
    <w:rsid w:val="003F0F5B"/>
    <w:rsid w:val="003F4DB6"/>
    <w:rsid w:val="003F596A"/>
    <w:rsid w:val="004001AE"/>
    <w:rsid w:val="00401652"/>
    <w:rsid w:val="00402268"/>
    <w:rsid w:val="00405976"/>
    <w:rsid w:val="00405B83"/>
    <w:rsid w:val="004139AF"/>
    <w:rsid w:val="0041538E"/>
    <w:rsid w:val="00415964"/>
    <w:rsid w:val="00416D0E"/>
    <w:rsid w:val="0041787C"/>
    <w:rsid w:val="00421005"/>
    <w:rsid w:val="00421A42"/>
    <w:rsid w:val="00423FC8"/>
    <w:rsid w:val="004247B2"/>
    <w:rsid w:val="00425178"/>
    <w:rsid w:val="00426800"/>
    <w:rsid w:val="0043426C"/>
    <w:rsid w:val="004342DD"/>
    <w:rsid w:val="00434C37"/>
    <w:rsid w:val="00435022"/>
    <w:rsid w:val="00435EE2"/>
    <w:rsid w:val="00437913"/>
    <w:rsid w:val="00441432"/>
    <w:rsid w:val="004418A2"/>
    <w:rsid w:val="00444634"/>
    <w:rsid w:val="004477B0"/>
    <w:rsid w:val="00450323"/>
    <w:rsid w:val="0045097A"/>
    <w:rsid w:val="00455980"/>
    <w:rsid w:val="004568B7"/>
    <w:rsid w:val="00457D9C"/>
    <w:rsid w:val="00460FCF"/>
    <w:rsid w:val="004611FF"/>
    <w:rsid w:val="004613CE"/>
    <w:rsid w:val="004627B0"/>
    <w:rsid w:val="00466079"/>
    <w:rsid w:val="004727C9"/>
    <w:rsid w:val="0047360F"/>
    <w:rsid w:val="00473A70"/>
    <w:rsid w:val="00474127"/>
    <w:rsid w:val="00475573"/>
    <w:rsid w:val="0047638D"/>
    <w:rsid w:val="00476A09"/>
    <w:rsid w:val="004855B5"/>
    <w:rsid w:val="00491372"/>
    <w:rsid w:val="0049211D"/>
    <w:rsid w:val="004928C6"/>
    <w:rsid w:val="0049516F"/>
    <w:rsid w:val="004951F4"/>
    <w:rsid w:val="004A02F7"/>
    <w:rsid w:val="004A2DEF"/>
    <w:rsid w:val="004A3397"/>
    <w:rsid w:val="004A6A07"/>
    <w:rsid w:val="004B12DC"/>
    <w:rsid w:val="004B2E00"/>
    <w:rsid w:val="004B2ED9"/>
    <w:rsid w:val="004B33E0"/>
    <w:rsid w:val="004B3B66"/>
    <w:rsid w:val="004B5B2E"/>
    <w:rsid w:val="004B73EC"/>
    <w:rsid w:val="004C205B"/>
    <w:rsid w:val="004C21E7"/>
    <w:rsid w:val="004C26E0"/>
    <w:rsid w:val="004C437A"/>
    <w:rsid w:val="004C4551"/>
    <w:rsid w:val="004C59CF"/>
    <w:rsid w:val="004D13A2"/>
    <w:rsid w:val="004D581B"/>
    <w:rsid w:val="004E1C49"/>
    <w:rsid w:val="004E6372"/>
    <w:rsid w:val="004F06CD"/>
    <w:rsid w:val="004F10A9"/>
    <w:rsid w:val="004F4D86"/>
    <w:rsid w:val="004F7197"/>
    <w:rsid w:val="00501809"/>
    <w:rsid w:val="00503C76"/>
    <w:rsid w:val="00503C99"/>
    <w:rsid w:val="0051118C"/>
    <w:rsid w:val="00513C3E"/>
    <w:rsid w:val="00513DFF"/>
    <w:rsid w:val="0051486F"/>
    <w:rsid w:val="005156C9"/>
    <w:rsid w:val="005161AE"/>
    <w:rsid w:val="00516670"/>
    <w:rsid w:val="005231DC"/>
    <w:rsid w:val="005275F2"/>
    <w:rsid w:val="00530A0C"/>
    <w:rsid w:val="005321DE"/>
    <w:rsid w:val="0053411E"/>
    <w:rsid w:val="00535A88"/>
    <w:rsid w:val="0053746E"/>
    <w:rsid w:val="0054020F"/>
    <w:rsid w:val="005408C4"/>
    <w:rsid w:val="00541582"/>
    <w:rsid w:val="00542782"/>
    <w:rsid w:val="00546DE7"/>
    <w:rsid w:val="00547A4B"/>
    <w:rsid w:val="00551DBA"/>
    <w:rsid w:val="00552FB4"/>
    <w:rsid w:val="00553A22"/>
    <w:rsid w:val="00554A98"/>
    <w:rsid w:val="00555AA5"/>
    <w:rsid w:val="00556150"/>
    <w:rsid w:val="00557CBB"/>
    <w:rsid w:val="00560053"/>
    <w:rsid w:val="00560D4F"/>
    <w:rsid w:val="005618E8"/>
    <w:rsid w:val="0056301B"/>
    <w:rsid w:val="005630B2"/>
    <w:rsid w:val="00564495"/>
    <w:rsid w:val="00565220"/>
    <w:rsid w:val="005678D2"/>
    <w:rsid w:val="00570DDF"/>
    <w:rsid w:val="00574722"/>
    <w:rsid w:val="005751E3"/>
    <w:rsid w:val="005756CE"/>
    <w:rsid w:val="00581499"/>
    <w:rsid w:val="00582E54"/>
    <w:rsid w:val="00582EE9"/>
    <w:rsid w:val="00583720"/>
    <w:rsid w:val="005837FB"/>
    <w:rsid w:val="00590BAD"/>
    <w:rsid w:val="0059372D"/>
    <w:rsid w:val="00593C6D"/>
    <w:rsid w:val="00595804"/>
    <w:rsid w:val="00596929"/>
    <w:rsid w:val="0059737C"/>
    <w:rsid w:val="005A29E3"/>
    <w:rsid w:val="005A4F87"/>
    <w:rsid w:val="005A6FAD"/>
    <w:rsid w:val="005A70B5"/>
    <w:rsid w:val="005A78CA"/>
    <w:rsid w:val="005B0930"/>
    <w:rsid w:val="005B0ACA"/>
    <w:rsid w:val="005B3F88"/>
    <w:rsid w:val="005C2DA0"/>
    <w:rsid w:val="005C422D"/>
    <w:rsid w:val="005C4D29"/>
    <w:rsid w:val="005C585C"/>
    <w:rsid w:val="005C5B49"/>
    <w:rsid w:val="005C5B80"/>
    <w:rsid w:val="005C6B94"/>
    <w:rsid w:val="005D0C07"/>
    <w:rsid w:val="005D0E67"/>
    <w:rsid w:val="005D16C5"/>
    <w:rsid w:val="005D1A05"/>
    <w:rsid w:val="005D2ED0"/>
    <w:rsid w:val="005D5F96"/>
    <w:rsid w:val="005E08CE"/>
    <w:rsid w:val="005E2A15"/>
    <w:rsid w:val="005E566D"/>
    <w:rsid w:val="005E59CC"/>
    <w:rsid w:val="005E6323"/>
    <w:rsid w:val="005E7B41"/>
    <w:rsid w:val="005F1AB4"/>
    <w:rsid w:val="005F4052"/>
    <w:rsid w:val="005F7453"/>
    <w:rsid w:val="005F7582"/>
    <w:rsid w:val="005F7DC8"/>
    <w:rsid w:val="00601647"/>
    <w:rsid w:val="00604A01"/>
    <w:rsid w:val="00604F99"/>
    <w:rsid w:val="006066C0"/>
    <w:rsid w:val="00607E09"/>
    <w:rsid w:val="0061123D"/>
    <w:rsid w:val="0061229C"/>
    <w:rsid w:val="006123CD"/>
    <w:rsid w:val="00612EF5"/>
    <w:rsid w:val="006136CC"/>
    <w:rsid w:val="006144C7"/>
    <w:rsid w:val="00615D17"/>
    <w:rsid w:val="00616EB3"/>
    <w:rsid w:val="00617664"/>
    <w:rsid w:val="00620ED9"/>
    <w:rsid w:val="00620F0E"/>
    <w:rsid w:val="0062622F"/>
    <w:rsid w:val="00626D2D"/>
    <w:rsid w:val="0063764D"/>
    <w:rsid w:val="006404D2"/>
    <w:rsid w:val="006417CE"/>
    <w:rsid w:val="00641A82"/>
    <w:rsid w:val="00641D53"/>
    <w:rsid w:val="00645C50"/>
    <w:rsid w:val="00647F9C"/>
    <w:rsid w:val="0065174B"/>
    <w:rsid w:val="0065212E"/>
    <w:rsid w:val="00652C96"/>
    <w:rsid w:val="00652FC8"/>
    <w:rsid w:val="00653697"/>
    <w:rsid w:val="00653E23"/>
    <w:rsid w:val="0065751D"/>
    <w:rsid w:val="00657718"/>
    <w:rsid w:val="00661E98"/>
    <w:rsid w:val="00664E5C"/>
    <w:rsid w:val="00666128"/>
    <w:rsid w:val="00666DBC"/>
    <w:rsid w:val="00670475"/>
    <w:rsid w:val="006738E7"/>
    <w:rsid w:val="00673921"/>
    <w:rsid w:val="00675653"/>
    <w:rsid w:val="00676BC1"/>
    <w:rsid w:val="00677BEC"/>
    <w:rsid w:val="00677CB1"/>
    <w:rsid w:val="00677D69"/>
    <w:rsid w:val="006824FF"/>
    <w:rsid w:val="00683BF8"/>
    <w:rsid w:val="00684069"/>
    <w:rsid w:val="00693863"/>
    <w:rsid w:val="006938A0"/>
    <w:rsid w:val="00693956"/>
    <w:rsid w:val="00693D1A"/>
    <w:rsid w:val="00693DA3"/>
    <w:rsid w:val="00697FE9"/>
    <w:rsid w:val="006A03CA"/>
    <w:rsid w:val="006A2A57"/>
    <w:rsid w:val="006A6BA5"/>
    <w:rsid w:val="006B0892"/>
    <w:rsid w:val="006B089F"/>
    <w:rsid w:val="006B1EBA"/>
    <w:rsid w:val="006B4552"/>
    <w:rsid w:val="006B5A0F"/>
    <w:rsid w:val="006B6349"/>
    <w:rsid w:val="006B7511"/>
    <w:rsid w:val="006C1E6E"/>
    <w:rsid w:val="006C3FBD"/>
    <w:rsid w:val="006C6476"/>
    <w:rsid w:val="006C784F"/>
    <w:rsid w:val="006D0B58"/>
    <w:rsid w:val="006D1BE0"/>
    <w:rsid w:val="006D39BE"/>
    <w:rsid w:val="006D4ACE"/>
    <w:rsid w:val="006D4E86"/>
    <w:rsid w:val="006D7E81"/>
    <w:rsid w:val="006E3FFF"/>
    <w:rsid w:val="006E42F8"/>
    <w:rsid w:val="006E5D4A"/>
    <w:rsid w:val="006E7762"/>
    <w:rsid w:val="006F00E0"/>
    <w:rsid w:val="006F3D58"/>
    <w:rsid w:val="006F4BBD"/>
    <w:rsid w:val="00702A79"/>
    <w:rsid w:val="00705449"/>
    <w:rsid w:val="007106C5"/>
    <w:rsid w:val="007160EA"/>
    <w:rsid w:val="00716B50"/>
    <w:rsid w:val="00717B30"/>
    <w:rsid w:val="0072141D"/>
    <w:rsid w:val="007232DF"/>
    <w:rsid w:val="0072360A"/>
    <w:rsid w:val="007254EA"/>
    <w:rsid w:val="0073254E"/>
    <w:rsid w:val="007348B3"/>
    <w:rsid w:val="00740B10"/>
    <w:rsid w:val="007415E8"/>
    <w:rsid w:val="00741721"/>
    <w:rsid w:val="007441E5"/>
    <w:rsid w:val="00744344"/>
    <w:rsid w:val="007472CE"/>
    <w:rsid w:val="00753BD4"/>
    <w:rsid w:val="00753D29"/>
    <w:rsid w:val="00762830"/>
    <w:rsid w:val="00765FF4"/>
    <w:rsid w:val="00766EC8"/>
    <w:rsid w:val="0076798A"/>
    <w:rsid w:val="00767D99"/>
    <w:rsid w:val="00770CC6"/>
    <w:rsid w:val="00775C2D"/>
    <w:rsid w:val="00775DCD"/>
    <w:rsid w:val="007764A9"/>
    <w:rsid w:val="007766C2"/>
    <w:rsid w:val="00780F91"/>
    <w:rsid w:val="007902FB"/>
    <w:rsid w:val="00790B50"/>
    <w:rsid w:val="00791149"/>
    <w:rsid w:val="00791765"/>
    <w:rsid w:val="00792E43"/>
    <w:rsid w:val="00793278"/>
    <w:rsid w:val="00793907"/>
    <w:rsid w:val="00794CD4"/>
    <w:rsid w:val="00796F5E"/>
    <w:rsid w:val="007A06B2"/>
    <w:rsid w:val="007A089E"/>
    <w:rsid w:val="007A0AF0"/>
    <w:rsid w:val="007A4E5E"/>
    <w:rsid w:val="007B0899"/>
    <w:rsid w:val="007B2180"/>
    <w:rsid w:val="007B32C7"/>
    <w:rsid w:val="007B3A3F"/>
    <w:rsid w:val="007B6CD7"/>
    <w:rsid w:val="007C11C3"/>
    <w:rsid w:val="007C1EB5"/>
    <w:rsid w:val="007C234D"/>
    <w:rsid w:val="007C33AF"/>
    <w:rsid w:val="007C4AEE"/>
    <w:rsid w:val="007D0A42"/>
    <w:rsid w:val="007D0FB3"/>
    <w:rsid w:val="007D1B7E"/>
    <w:rsid w:val="007D69EF"/>
    <w:rsid w:val="007E07B2"/>
    <w:rsid w:val="007E0AD6"/>
    <w:rsid w:val="007E0E9B"/>
    <w:rsid w:val="007E2993"/>
    <w:rsid w:val="007E3F0C"/>
    <w:rsid w:val="007E3F49"/>
    <w:rsid w:val="007E5946"/>
    <w:rsid w:val="007E6A43"/>
    <w:rsid w:val="007E6F09"/>
    <w:rsid w:val="007E72B3"/>
    <w:rsid w:val="007F00A2"/>
    <w:rsid w:val="007F0D2A"/>
    <w:rsid w:val="007F6B81"/>
    <w:rsid w:val="007F70B0"/>
    <w:rsid w:val="00802C87"/>
    <w:rsid w:val="00803C29"/>
    <w:rsid w:val="0080423D"/>
    <w:rsid w:val="00806BAD"/>
    <w:rsid w:val="00807849"/>
    <w:rsid w:val="008104FD"/>
    <w:rsid w:val="00810B3F"/>
    <w:rsid w:val="00810C86"/>
    <w:rsid w:val="00811BBB"/>
    <w:rsid w:val="008175B3"/>
    <w:rsid w:val="008240F4"/>
    <w:rsid w:val="008247FB"/>
    <w:rsid w:val="00824E54"/>
    <w:rsid w:val="00825254"/>
    <w:rsid w:val="00825645"/>
    <w:rsid w:val="00827E35"/>
    <w:rsid w:val="00830B52"/>
    <w:rsid w:val="00831E90"/>
    <w:rsid w:val="00832372"/>
    <w:rsid w:val="00832543"/>
    <w:rsid w:val="00832AC0"/>
    <w:rsid w:val="00835377"/>
    <w:rsid w:val="00836615"/>
    <w:rsid w:val="00840F3A"/>
    <w:rsid w:val="00842642"/>
    <w:rsid w:val="00845222"/>
    <w:rsid w:val="008525F4"/>
    <w:rsid w:val="00854933"/>
    <w:rsid w:val="00855C23"/>
    <w:rsid w:val="00856444"/>
    <w:rsid w:val="00860AC5"/>
    <w:rsid w:val="00863A0D"/>
    <w:rsid w:val="00865103"/>
    <w:rsid w:val="0087223D"/>
    <w:rsid w:val="0087268B"/>
    <w:rsid w:val="00873798"/>
    <w:rsid w:val="00873A7C"/>
    <w:rsid w:val="00875574"/>
    <w:rsid w:val="00881070"/>
    <w:rsid w:val="00882215"/>
    <w:rsid w:val="0088426A"/>
    <w:rsid w:val="00887B30"/>
    <w:rsid w:val="008948B2"/>
    <w:rsid w:val="008973CF"/>
    <w:rsid w:val="008A244E"/>
    <w:rsid w:val="008A3286"/>
    <w:rsid w:val="008A46EC"/>
    <w:rsid w:val="008B326F"/>
    <w:rsid w:val="008B65CF"/>
    <w:rsid w:val="008C065B"/>
    <w:rsid w:val="008C2A31"/>
    <w:rsid w:val="008D1837"/>
    <w:rsid w:val="008D61A4"/>
    <w:rsid w:val="008E2A44"/>
    <w:rsid w:val="008E6B77"/>
    <w:rsid w:val="008E6DDD"/>
    <w:rsid w:val="008E7F70"/>
    <w:rsid w:val="008F025E"/>
    <w:rsid w:val="008F0EA1"/>
    <w:rsid w:val="008F24B0"/>
    <w:rsid w:val="008F2CEF"/>
    <w:rsid w:val="008F3588"/>
    <w:rsid w:val="008F3C81"/>
    <w:rsid w:val="008F3E49"/>
    <w:rsid w:val="008F7805"/>
    <w:rsid w:val="00902D3F"/>
    <w:rsid w:val="00903876"/>
    <w:rsid w:val="00903928"/>
    <w:rsid w:val="009042F4"/>
    <w:rsid w:val="0090479C"/>
    <w:rsid w:val="009073A0"/>
    <w:rsid w:val="0091106F"/>
    <w:rsid w:val="009127F4"/>
    <w:rsid w:val="00912DBF"/>
    <w:rsid w:val="009138BE"/>
    <w:rsid w:val="00914047"/>
    <w:rsid w:val="00916D61"/>
    <w:rsid w:val="00920358"/>
    <w:rsid w:val="00920930"/>
    <w:rsid w:val="00923C8F"/>
    <w:rsid w:val="009255AB"/>
    <w:rsid w:val="009279CA"/>
    <w:rsid w:val="009306FC"/>
    <w:rsid w:val="00934109"/>
    <w:rsid w:val="0093459F"/>
    <w:rsid w:val="0093494B"/>
    <w:rsid w:val="00934DF4"/>
    <w:rsid w:val="00935B91"/>
    <w:rsid w:val="00942414"/>
    <w:rsid w:val="00942D5C"/>
    <w:rsid w:val="0094454E"/>
    <w:rsid w:val="00945064"/>
    <w:rsid w:val="00946748"/>
    <w:rsid w:val="00947926"/>
    <w:rsid w:val="009501D5"/>
    <w:rsid w:val="0095070E"/>
    <w:rsid w:val="00953412"/>
    <w:rsid w:val="00953F70"/>
    <w:rsid w:val="0095548D"/>
    <w:rsid w:val="009557F9"/>
    <w:rsid w:val="00955D24"/>
    <w:rsid w:val="00956F20"/>
    <w:rsid w:val="00957488"/>
    <w:rsid w:val="00970735"/>
    <w:rsid w:val="00972105"/>
    <w:rsid w:val="00972D6E"/>
    <w:rsid w:val="009734FF"/>
    <w:rsid w:val="009768D5"/>
    <w:rsid w:val="009776EF"/>
    <w:rsid w:val="00980140"/>
    <w:rsid w:val="00980450"/>
    <w:rsid w:val="009810AF"/>
    <w:rsid w:val="00984E85"/>
    <w:rsid w:val="00987DE1"/>
    <w:rsid w:val="00990656"/>
    <w:rsid w:val="00990961"/>
    <w:rsid w:val="0099136B"/>
    <w:rsid w:val="00991D0E"/>
    <w:rsid w:val="00993022"/>
    <w:rsid w:val="009940F8"/>
    <w:rsid w:val="009A1B79"/>
    <w:rsid w:val="009A671E"/>
    <w:rsid w:val="009A705D"/>
    <w:rsid w:val="009A7335"/>
    <w:rsid w:val="009B354D"/>
    <w:rsid w:val="009B5EEE"/>
    <w:rsid w:val="009B6982"/>
    <w:rsid w:val="009C0671"/>
    <w:rsid w:val="009C1038"/>
    <w:rsid w:val="009C17CD"/>
    <w:rsid w:val="009C3254"/>
    <w:rsid w:val="009C5A91"/>
    <w:rsid w:val="009D3F1F"/>
    <w:rsid w:val="009D4AD5"/>
    <w:rsid w:val="009D692E"/>
    <w:rsid w:val="009E116D"/>
    <w:rsid w:val="009E2D3C"/>
    <w:rsid w:val="009E5591"/>
    <w:rsid w:val="009E7328"/>
    <w:rsid w:val="009F01CD"/>
    <w:rsid w:val="009F117D"/>
    <w:rsid w:val="009F392D"/>
    <w:rsid w:val="00A021DA"/>
    <w:rsid w:val="00A02F21"/>
    <w:rsid w:val="00A109B4"/>
    <w:rsid w:val="00A10E5C"/>
    <w:rsid w:val="00A11201"/>
    <w:rsid w:val="00A118FA"/>
    <w:rsid w:val="00A1345C"/>
    <w:rsid w:val="00A13F04"/>
    <w:rsid w:val="00A14B40"/>
    <w:rsid w:val="00A15D48"/>
    <w:rsid w:val="00A15FEF"/>
    <w:rsid w:val="00A169F0"/>
    <w:rsid w:val="00A16CCE"/>
    <w:rsid w:val="00A20A9E"/>
    <w:rsid w:val="00A2156F"/>
    <w:rsid w:val="00A22053"/>
    <w:rsid w:val="00A23A26"/>
    <w:rsid w:val="00A23C7A"/>
    <w:rsid w:val="00A27319"/>
    <w:rsid w:val="00A304F0"/>
    <w:rsid w:val="00A31B06"/>
    <w:rsid w:val="00A40DD4"/>
    <w:rsid w:val="00A436E5"/>
    <w:rsid w:val="00A4645C"/>
    <w:rsid w:val="00A46648"/>
    <w:rsid w:val="00A503CD"/>
    <w:rsid w:val="00A53112"/>
    <w:rsid w:val="00A55632"/>
    <w:rsid w:val="00A567AC"/>
    <w:rsid w:val="00A56F67"/>
    <w:rsid w:val="00A60252"/>
    <w:rsid w:val="00A63AE0"/>
    <w:rsid w:val="00A65157"/>
    <w:rsid w:val="00A6564B"/>
    <w:rsid w:val="00A6796A"/>
    <w:rsid w:val="00A709B4"/>
    <w:rsid w:val="00A71143"/>
    <w:rsid w:val="00A7354F"/>
    <w:rsid w:val="00A77BA7"/>
    <w:rsid w:val="00A81FA6"/>
    <w:rsid w:val="00A86484"/>
    <w:rsid w:val="00A86D78"/>
    <w:rsid w:val="00A874B0"/>
    <w:rsid w:val="00A87B3B"/>
    <w:rsid w:val="00A965CE"/>
    <w:rsid w:val="00AA0DEE"/>
    <w:rsid w:val="00AA2FCD"/>
    <w:rsid w:val="00AA34A6"/>
    <w:rsid w:val="00AB0C9E"/>
    <w:rsid w:val="00AB2F93"/>
    <w:rsid w:val="00AC1011"/>
    <w:rsid w:val="00AC3F61"/>
    <w:rsid w:val="00AC516D"/>
    <w:rsid w:val="00AC532A"/>
    <w:rsid w:val="00AC7926"/>
    <w:rsid w:val="00AC7DFE"/>
    <w:rsid w:val="00AD1120"/>
    <w:rsid w:val="00AD19CE"/>
    <w:rsid w:val="00AD3346"/>
    <w:rsid w:val="00AD4D96"/>
    <w:rsid w:val="00AD527F"/>
    <w:rsid w:val="00AD75FB"/>
    <w:rsid w:val="00AD76FE"/>
    <w:rsid w:val="00AE0D52"/>
    <w:rsid w:val="00AE34DB"/>
    <w:rsid w:val="00AE4786"/>
    <w:rsid w:val="00AF18EC"/>
    <w:rsid w:val="00AF445E"/>
    <w:rsid w:val="00AF4AB7"/>
    <w:rsid w:val="00AF6DBF"/>
    <w:rsid w:val="00B00F68"/>
    <w:rsid w:val="00B00FB3"/>
    <w:rsid w:val="00B03E66"/>
    <w:rsid w:val="00B06C39"/>
    <w:rsid w:val="00B072A5"/>
    <w:rsid w:val="00B11C65"/>
    <w:rsid w:val="00B1309D"/>
    <w:rsid w:val="00B1366E"/>
    <w:rsid w:val="00B13A5B"/>
    <w:rsid w:val="00B13AF9"/>
    <w:rsid w:val="00B14927"/>
    <w:rsid w:val="00B1534F"/>
    <w:rsid w:val="00B163E9"/>
    <w:rsid w:val="00B170AC"/>
    <w:rsid w:val="00B2268B"/>
    <w:rsid w:val="00B22759"/>
    <w:rsid w:val="00B2361D"/>
    <w:rsid w:val="00B23E47"/>
    <w:rsid w:val="00B263A9"/>
    <w:rsid w:val="00B3209C"/>
    <w:rsid w:val="00B33811"/>
    <w:rsid w:val="00B3429E"/>
    <w:rsid w:val="00B36DB5"/>
    <w:rsid w:val="00B37AA2"/>
    <w:rsid w:val="00B41775"/>
    <w:rsid w:val="00B41782"/>
    <w:rsid w:val="00B42707"/>
    <w:rsid w:val="00B43F3C"/>
    <w:rsid w:val="00B47DDC"/>
    <w:rsid w:val="00B5595C"/>
    <w:rsid w:val="00B60A8F"/>
    <w:rsid w:val="00B6172F"/>
    <w:rsid w:val="00B6414C"/>
    <w:rsid w:val="00B67480"/>
    <w:rsid w:val="00B702DD"/>
    <w:rsid w:val="00B74F06"/>
    <w:rsid w:val="00B75D94"/>
    <w:rsid w:val="00B767F5"/>
    <w:rsid w:val="00B776A0"/>
    <w:rsid w:val="00B81643"/>
    <w:rsid w:val="00B83F06"/>
    <w:rsid w:val="00B856A5"/>
    <w:rsid w:val="00B86B03"/>
    <w:rsid w:val="00B92891"/>
    <w:rsid w:val="00B928B8"/>
    <w:rsid w:val="00B970E4"/>
    <w:rsid w:val="00BA014F"/>
    <w:rsid w:val="00BA1878"/>
    <w:rsid w:val="00BA3834"/>
    <w:rsid w:val="00BA3A49"/>
    <w:rsid w:val="00BA50EE"/>
    <w:rsid w:val="00BA6F75"/>
    <w:rsid w:val="00BB1828"/>
    <w:rsid w:val="00BB38C3"/>
    <w:rsid w:val="00BC0D34"/>
    <w:rsid w:val="00BC15D4"/>
    <w:rsid w:val="00BC204E"/>
    <w:rsid w:val="00BC5AF6"/>
    <w:rsid w:val="00BC69B6"/>
    <w:rsid w:val="00BC7A19"/>
    <w:rsid w:val="00BD123E"/>
    <w:rsid w:val="00BD2428"/>
    <w:rsid w:val="00BD58A5"/>
    <w:rsid w:val="00BD59F4"/>
    <w:rsid w:val="00BD654E"/>
    <w:rsid w:val="00BD6EE7"/>
    <w:rsid w:val="00BE100F"/>
    <w:rsid w:val="00BE162B"/>
    <w:rsid w:val="00BE2A89"/>
    <w:rsid w:val="00BE2D6F"/>
    <w:rsid w:val="00BE35F4"/>
    <w:rsid w:val="00BE591B"/>
    <w:rsid w:val="00BE70ED"/>
    <w:rsid w:val="00BF081A"/>
    <w:rsid w:val="00BF2508"/>
    <w:rsid w:val="00BF4168"/>
    <w:rsid w:val="00BF7348"/>
    <w:rsid w:val="00C002FF"/>
    <w:rsid w:val="00C01E54"/>
    <w:rsid w:val="00C0225F"/>
    <w:rsid w:val="00C05340"/>
    <w:rsid w:val="00C0616D"/>
    <w:rsid w:val="00C06918"/>
    <w:rsid w:val="00C11709"/>
    <w:rsid w:val="00C12B83"/>
    <w:rsid w:val="00C161FA"/>
    <w:rsid w:val="00C20922"/>
    <w:rsid w:val="00C225E7"/>
    <w:rsid w:val="00C2425B"/>
    <w:rsid w:val="00C2474C"/>
    <w:rsid w:val="00C247E3"/>
    <w:rsid w:val="00C25DE8"/>
    <w:rsid w:val="00C35A65"/>
    <w:rsid w:val="00C404EF"/>
    <w:rsid w:val="00C41146"/>
    <w:rsid w:val="00C41295"/>
    <w:rsid w:val="00C44F17"/>
    <w:rsid w:val="00C5148E"/>
    <w:rsid w:val="00C541CE"/>
    <w:rsid w:val="00C55443"/>
    <w:rsid w:val="00C65B4E"/>
    <w:rsid w:val="00C661FA"/>
    <w:rsid w:val="00C67759"/>
    <w:rsid w:val="00C70102"/>
    <w:rsid w:val="00C710EA"/>
    <w:rsid w:val="00C71743"/>
    <w:rsid w:val="00C76DAA"/>
    <w:rsid w:val="00C77F69"/>
    <w:rsid w:val="00C8067B"/>
    <w:rsid w:val="00C80A58"/>
    <w:rsid w:val="00C81213"/>
    <w:rsid w:val="00C8229E"/>
    <w:rsid w:val="00C83045"/>
    <w:rsid w:val="00C848DC"/>
    <w:rsid w:val="00C9070B"/>
    <w:rsid w:val="00C90879"/>
    <w:rsid w:val="00C92AA2"/>
    <w:rsid w:val="00C934A9"/>
    <w:rsid w:val="00C941AC"/>
    <w:rsid w:val="00C9467B"/>
    <w:rsid w:val="00C94F1D"/>
    <w:rsid w:val="00C9736E"/>
    <w:rsid w:val="00C97CBA"/>
    <w:rsid w:val="00CA0609"/>
    <w:rsid w:val="00CA13DD"/>
    <w:rsid w:val="00CA51A5"/>
    <w:rsid w:val="00CA56E4"/>
    <w:rsid w:val="00CA5B03"/>
    <w:rsid w:val="00CA60E0"/>
    <w:rsid w:val="00CA74D2"/>
    <w:rsid w:val="00CB172A"/>
    <w:rsid w:val="00CB2AD0"/>
    <w:rsid w:val="00CB5FA8"/>
    <w:rsid w:val="00CC00F4"/>
    <w:rsid w:val="00CD086C"/>
    <w:rsid w:val="00CD0DDC"/>
    <w:rsid w:val="00CD1E69"/>
    <w:rsid w:val="00CD4858"/>
    <w:rsid w:val="00CD5593"/>
    <w:rsid w:val="00CE0469"/>
    <w:rsid w:val="00CE05FC"/>
    <w:rsid w:val="00CE3234"/>
    <w:rsid w:val="00CE37D7"/>
    <w:rsid w:val="00CF03C6"/>
    <w:rsid w:val="00CF2D12"/>
    <w:rsid w:val="00CF495D"/>
    <w:rsid w:val="00CF6D1A"/>
    <w:rsid w:val="00CF6FE3"/>
    <w:rsid w:val="00D00CF2"/>
    <w:rsid w:val="00D010DE"/>
    <w:rsid w:val="00D01457"/>
    <w:rsid w:val="00D031D1"/>
    <w:rsid w:val="00D10550"/>
    <w:rsid w:val="00D10C7C"/>
    <w:rsid w:val="00D11804"/>
    <w:rsid w:val="00D12D3C"/>
    <w:rsid w:val="00D16636"/>
    <w:rsid w:val="00D179D3"/>
    <w:rsid w:val="00D21CE1"/>
    <w:rsid w:val="00D220BC"/>
    <w:rsid w:val="00D22BE1"/>
    <w:rsid w:val="00D2600A"/>
    <w:rsid w:val="00D30F2B"/>
    <w:rsid w:val="00D34819"/>
    <w:rsid w:val="00D3554F"/>
    <w:rsid w:val="00D42702"/>
    <w:rsid w:val="00D46150"/>
    <w:rsid w:val="00D4660E"/>
    <w:rsid w:val="00D46806"/>
    <w:rsid w:val="00D4776D"/>
    <w:rsid w:val="00D51705"/>
    <w:rsid w:val="00D53CD6"/>
    <w:rsid w:val="00D554F5"/>
    <w:rsid w:val="00D55801"/>
    <w:rsid w:val="00D6189C"/>
    <w:rsid w:val="00D62F9A"/>
    <w:rsid w:val="00D6380D"/>
    <w:rsid w:val="00D63DED"/>
    <w:rsid w:val="00D70182"/>
    <w:rsid w:val="00D71B60"/>
    <w:rsid w:val="00D71FD9"/>
    <w:rsid w:val="00D72F15"/>
    <w:rsid w:val="00D75288"/>
    <w:rsid w:val="00D76039"/>
    <w:rsid w:val="00D7607E"/>
    <w:rsid w:val="00D80D20"/>
    <w:rsid w:val="00D8610C"/>
    <w:rsid w:val="00D9092A"/>
    <w:rsid w:val="00D931E0"/>
    <w:rsid w:val="00D93ADB"/>
    <w:rsid w:val="00D94052"/>
    <w:rsid w:val="00D9551B"/>
    <w:rsid w:val="00D96C1B"/>
    <w:rsid w:val="00D97336"/>
    <w:rsid w:val="00DA050D"/>
    <w:rsid w:val="00DA1FEC"/>
    <w:rsid w:val="00DA3F64"/>
    <w:rsid w:val="00DA7551"/>
    <w:rsid w:val="00DA7586"/>
    <w:rsid w:val="00DB1220"/>
    <w:rsid w:val="00DB3F50"/>
    <w:rsid w:val="00DB4367"/>
    <w:rsid w:val="00DB6046"/>
    <w:rsid w:val="00DB67EA"/>
    <w:rsid w:val="00DB6A8B"/>
    <w:rsid w:val="00DC09B6"/>
    <w:rsid w:val="00DC21C7"/>
    <w:rsid w:val="00DC4AEA"/>
    <w:rsid w:val="00DC5CA7"/>
    <w:rsid w:val="00DD26F8"/>
    <w:rsid w:val="00DD2C4A"/>
    <w:rsid w:val="00DD4AE0"/>
    <w:rsid w:val="00DD4D1F"/>
    <w:rsid w:val="00DD5186"/>
    <w:rsid w:val="00DD7A74"/>
    <w:rsid w:val="00DE28DC"/>
    <w:rsid w:val="00DE409D"/>
    <w:rsid w:val="00DE4E50"/>
    <w:rsid w:val="00DE55CC"/>
    <w:rsid w:val="00DE749C"/>
    <w:rsid w:val="00DE7961"/>
    <w:rsid w:val="00DF176E"/>
    <w:rsid w:val="00DF759E"/>
    <w:rsid w:val="00E013F4"/>
    <w:rsid w:val="00E04388"/>
    <w:rsid w:val="00E061D8"/>
    <w:rsid w:val="00E06456"/>
    <w:rsid w:val="00E10DFD"/>
    <w:rsid w:val="00E128BA"/>
    <w:rsid w:val="00E12D6E"/>
    <w:rsid w:val="00E14B85"/>
    <w:rsid w:val="00E16E04"/>
    <w:rsid w:val="00E212EF"/>
    <w:rsid w:val="00E224E7"/>
    <w:rsid w:val="00E24363"/>
    <w:rsid w:val="00E269BD"/>
    <w:rsid w:val="00E308FF"/>
    <w:rsid w:val="00E31D6F"/>
    <w:rsid w:val="00E34230"/>
    <w:rsid w:val="00E355A2"/>
    <w:rsid w:val="00E35FAD"/>
    <w:rsid w:val="00E361D1"/>
    <w:rsid w:val="00E375C7"/>
    <w:rsid w:val="00E40186"/>
    <w:rsid w:val="00E4079B"/>
    <w:rsid w:val="00E41311"/>
    <w:rsid w:val="00E461FD"/>
    <w:rsid w:val="00E479B2"/>
    <w:rsid w:val="00E47D32"/>
    <w:rsid w:val="00E51880"/>
    <w:rsid w:val="00E52D36"/>
    <w:rsid w:val="00E549A2"/>
    <w:rsid w:val="00E57141"/>
    <w:rsid w:val="00E57DDF"/>
    <w:rsid w:val="00E57F13"/>
    <w:rsid w:val="00E60AF1"/>
    <w:rsid w:val="00E63D7E"/>
    <w:rsid w:val="00E65401"/>
    <w:rsid w:val="00E6704C"/>
    <w:rsid w:val="00E67B96"/>
    <w:rsid w:val="00E67F28"/>
    <w:rsid w:val="00E72F86"/>
    <w:rsid w:val="00E746EF"/>
    <w:rsid w:val="00E7489E"/>
    <w:rsid w:val="00E75071"/>
    <w:rsid w:val="00E76130"/>
    <w:rsid w:val="00E8293C"/>
    <w:rsid w:val="00E833F9"/>
    <w:rsid w:val="00E85F75"/>
    <w:rsid w:val="00E86426"/>
    <w:rsid w:val="00E86FD6"/>
    <w:rsid w:val="00E87935"/>
    <w:rsid w:val="00E90167"/>
    <w:rsid w:val="00E9165A"/>
    <w:rsid w:val="00E94377"/>
    <w:rsid w:val="00E95C0B"/>
    <w:rsid w:val="00E9600B"/>
    <w:rsid w:val="00E96572"/>
    <w:rsid w:val="00E96760"/>
    <w:rsid w:val="00EA0BBE"/>
    <w:rsid w:val="00EA1AD1"/>
    <w:rsid w:val="00EA62E7"/>
    <w:rsid w:val="00EA6862"/>
    <w:rsid w:val="00EB155E"/>
    <w:rsid w:val="00EB796F"/>
    <w:rsid w:val="00EC301B"/>
    <w:rsid w:val="00ED1498"/>
    <w:rsid w:val="00ED2505"/>
    <w:rsid w:val="00ED3FBB"/>
    <w:rsid w:val="00ED715C"/>
    <w:rsid w:val="00EE11DC"/>
    <w:rsid w:val="00EE4967"/>
    <w:rsid w:val="00EE53F5"/>
    <w:rsid w:val="00EE79BB"/>
    <w:rsid w:val="00EE7E78"/>
    <w:rsid w:val="00EF02CB"/>
    <w:rsid w:val="00F0039D"/>
    <w:rsid w:val="00F02B5B"/>
    <w:rsid w:val="00F05123"/>
    <w:rsid w:val="00F074BC"/>
    <w:rsid w:val="00F075B1"/>
    <w:rsid w:val="00F12483"/>
    <w:rsid w:val="00F134D2"/>
    <w:rsid w:val="00F13963"/>
    <w:rsid w:val="00F154C2"/>
    <w:rsid w:val="00F16729"/>
    <w:rsid w:val="00F22E43"/>
    <w:rsid w:val="00F23D86"/>
    <w:rsid w:val="00F27795"/>
    <w:rsid w:val="00F3001E"/>
    <w:rsid w:val="00F34A8C"/>
    <w:rsid w:val="00F350F0"/>
    <w:rsid w:val="00F3519A"/>
    <w:rsid w:val="00F35B67"/>
    <w:rsid w:val="00F36283"/>
    <w:rsid w:val="00F3671F"/>
    <w:rsid w:val="00F37BCA"/>
    <w:rsid w:val="00F42A69"/>
    <w:rsid w:val="00F4332A"/>
    <w:rsid w:val="00F437B9"/>
    <w:rsid w:val="00F43EFD"/>
    <w:rsid w:val="00F52558"/>
    <w:rsid w:val="00F55686"/>
    <w:rsid w:val="00F55FD5"/>
    <w:rsid w:val="00F6196B"/>
    <w:rsid w:val="00F629A4"/>
    <w:rsid w:val="00F6477B"/>
    <w:rsid w:val="00F64C96"/>
    <w:rsid w:val="00F65E85"/>
    <w:rsid w:val="00F75494"/>
    <w:rsid w:val="00F754AA"/>
    <w:rsid w:val="00F7591C"/>
    <w:rsid w:val="00F769CC"/>
    <w:rsid w:val="00F7740C"/>
    <w:rsid w:val="00F805E1"/>
    <w:rsid w:val="00F80B5B"/>
    <w:rsid w:val="00F81E0B"/>
    <w:rsid w:val="00F81E19"/>
    <w:rsid w:val="00F83521"/>
    <w:rsid w:val="00F84339"/>
    <w:rsid w:val="00F84F30"/>
    <w:rsid w:val="00F95B24"/>
    <w:rsid w:val="00F9736E"/>
    <w:rsid w:val="00FA28BD"/>
    <w:rsid w:val="00FA6D38"/>
    <w:rsid w:val="00FC17D1"/>
    <w:rsid w:val="00FC2E88"/>
    <w:rsid w:val="00FC3E32"/>
    <w:rsid w:val="00FC51C8"/>
    <w:rsid w:val="00FC7D20"/>
    <w:rsid w:val="00FD1237"/>
    <w:rsid w:val="00FD1EE8"/>
    <w:rsid w:val="00FD34A6"/>
    <w:rsid w:val="00FD3D4B"/>
    <w:rsid w:val="00FD476A"/>
    <w:rsid w:val="00FD5025"/>
    <w:rsid w:val="00FD5E62"/>
    <w:rsid w:val="00FD76A8"/>
    <w:rsid w:val="00FE0463"/>
    <w:rsid w:val="00FE1419"/>
    <w:rsid w:val="00FE1B7A"/>
    <w:rsid w:val="00FE31E7"/>
    <w:rsid w:val="00FE344C"/>
    <w:rsid w:val="00FE3CB4"/>
    <w:rsid w:val="00FE495D"/>
    <w:rsid w:val="00FE4F74"/>
    <w:rsid w:val="00FE6EB2"/>
    <w:rsid w:val="00FF0724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74F0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Hyperlink"/>
    <w:basedOn w:val="a1"/>
    <w:uiPriority w:val="99"/>
    <w:unhideWhenUsed/>
    <w:rsid w:val="00B6414C"/>
  </w:style>
  <w:style w:type="paragraph" w:styleId="a9">
    <w:name w:val="caption"/>
    <w:basedOn w:val="a"/>
    <w:next w:val="a"/>
    <w:uiPriority w:val="35"/>
    <w:unhideWhenUsed/>
    <w:qFormat/>
    <w:rsid w:val="00863A0D"/>
    <w:rPr>
      <w:b/>
      <w:bCs/>
      <w:szCs w:val="20"/>
    </w:rPr>
  </w:style>
  <w:style w:type="paragraph" w:styleId="aa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"/>
    <w:link w:val="Char2"/>
    <w:uiPriority w:val="34"/>
    <w:qFormat/>
    <w:rsid w:val="00CF2D12"/>
    <w:pPr>
      <w:ind w:leftChars="400" w:left="800"/>
    </w:pPr>
  </w:style>
  <w:style w:type="character" w:styleId="ab">
    <w:name w:val="Placeholder Text"/>
    <w:basedOn w:val="a1"/>
    <w:uiPriority w:val="99"/>
    <w:semiHidden/>
    <w:rsid w:val="006F3D58"/>
    <w:rPr>
      <w:color w:val="808080"/>
    </w:rPr>
  </w:style>
  <w:style w:type="paragraph" w:styleId="ac">
    <w:name w:val="Balloon Text"/>
    <w:basedOn w:val="a"/>
    <w:link w:val="Char3"/>
    <w:uiPriority w:val="99"/>
    <w:semiHidden/>
    <w:unhideWhenUsed/>
    <w:rsid w:val="00296AB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1"/>
    <w:link w:val="ac"/>
    <w:uiPriority w:val="99"/>
    <w:semiHidden/>
    <w:rsid w:val="00296AB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a"/>
    <w:uiPriority w:val="34"/>
    <w:qFormat/>
    <w:rsid w:val="00AC7DFE"/>
    <w:rPr>
      <w:rFonts w:ascii="맑은 고딕" w:eastAsia="맑은 고딕" w:hAnsi="맑은 고딕"/>
    </w:rPr>
  </w:style>
  <w:style w:type="character" w:styleId="ad">
    <w:name w:val="annotation reference"/>
    <w:basedOn w:val="a1"/>
    <w:uiPriority w:val="99"/>
    <w:semiHidden/>
    <w:unhideWhenUsed/>
    <w:rsid w:val="00B767F5"/>
    <w:rPr>
      <w:sz w:val="18"/>
      <w:szCs w:val="18"/>
    </w:rPr>
  </w:style>
  <w:style w:type="paragraph" w:styleId="ae">
    <w:name w:val="annotation text"/>
    <w:basedOn w:val="a"/>
    <w:link w:val="Char4"/>
    <w:uiPriority w:val="99"/>
    <w:semiHidden/>
    <w:unhideWhenUsed/>
    <w:rsid w:val="00B767F5"/>
    <w:pPr>
      <w:jc w:val="left"/>
    </w:pPr>
  </w:style>
  <w:style w:type="character" w:customStyle="1" w:styleId="Char4">
    <w:name w:val="메모 텍스트 Char"/>
    <w:basedOn w:val="a1"/>
    <w:link w:val="ae"/>
    <w:uiPriority w:val="99"/>
    <w:semiHidden/>
    <w:rsid w:val="00B767F5"/>
    <w:rPr>
      <w:rFonts w:ascii="맑은 고딕" w:eastAsia="맑은 고딕" w:hAnsi="맑은 고딕"/>
    </w:rPr>
  </w:style>
  <w:style w:type="paragraph" w:styleId="af">
    <w:name w:val="annotation subject"/>
    <w:basedOn w:val="ae"/>
    <w:next w:val="ae"/>
    <w:link w:val="Char5"/>
    <w:uiPriority w:val="99"/>
    <w:semiHidden/>
    <w:unhideWhenUsed/>
    <w:rsid w:val="00B767F5"/>
    <w:rPr>
      <w:b/>
      <w:bCs/>
    </w:rPr>
  </w:style>
  <w:style w:type="character" w:customStyle="1" w:styleId="Char5">
    <w:name w:val="메모 주제 Char"/>
    <w:basedOn w:val="Char4"/>
    <w:link w:val="af"/>
    <w:uiPriority w:val="99"/>
    <w:semiHidden/>
    <w:rsid w:val="00B767F5"/>
    <w:rPr>
      <w:rFonts w:ascii="맑은 고딕" w:eastAsia="맑은 고딕" w:hAnsi="맑은 고딕"/>
      <w:b/>
      <w:bCs/>
    </w:rPr>
  </w:style>
  <w:style w:type="paragraph" w:styleId="af0">
    <w:name w:val="Revision"/>
    <w:hidden/>
    <w:uiPriority w:val="99"/>
    <w:semiHidden/>
    <w:rsid w:val="00E40186"/>
    <w:pPr>
      <w:spacing w:after="0" w:line="240" w:lineRule="auto"/>
      <w:jc w:val="left"/>
    </w:pPr>
    <w:rPr>
      <w:rFonts w:ascii="맑은 고딕" w:eastAsia="맑은 고딕" w:hAnsi="맑은 고딕"/>
    </w:rPr>
  </w:style>
  <w:style w:type="character" w:customStyle="1" w:styleId="3Char">
    <w:name w:val="제목 3 Char"/>
    <w:basedOn w:val="a1"/>
    <w:link w:val="3"/>
    <w:uiPriority w:val="9"/>
    <w:semiHidden/>
    <w:rsid w:val="00B74F06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53980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C3FF2-F3DA-4690-A350-065894D9F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1425</Words>
  <Characters>8127</Characters>
  <Application>Microsoft Office Word</Application>
  <DocSecurity>0</DocSecurity>
  <Lines>67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 Seok</cp:lastModifiedBy>
  <cp:revision>3</cp:revision>
  <dcterms:created xsi:type="dcterms:W3CDTF">2022-01-11T14:41:00Z</dcterms:created>
  <dcterms:modified xsi:type="dcterms:W3CDTF">2022-01-11T14:41:00Z</dcterms:modified>
</cp:coreProperties>
</file>