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A457C" w:rsidRDefault="00CB53D8">
      <w:pPr>
        <w:tabs>
          <w:tab w:val="center" w:pos="4536"/>
          <w:tab w:val="right" w:pos="9639"/>
        </w:tabs>
        <w:spacing w:beforeLines="0" w:after="120"/>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#107bis-e</w:t>
      </w:r>
      <w:r>
        <w:rPr>
          <w:rFonts w:ascii="Arial" w:hAnsi="Arial" w:cs="Arial"/>
          <w:b/>
          <w:bCs/>
          <w:sz w:val="22"/>
          <w:szCs w:val="22"/>
        </w:rPr>
        <w:tab/>
      </w:r>
      <w:r>
        <w:rPr>
          <w:rFonts w:ascii="Arial" w:hAnsi="Arial" w:cs="Arial"/>
          <w:b/>
          <w:bCs/>
          <w:sz w:val="22"/>
          <w:szCs w:val="22"/>
        </w:rPr>
        <w:tab/>
        <w:t>R1-</w:t>
      </w:r>
      <w:r>
        <w:rPr>
          <w:rFonts w:ascii="Arial" w:hAnsi="Arial" w:cs="Arial" w:hint="eastAsia"/>
          <w:b/>
          <w:bCs/>
          <w:sz w:val="22"/>
          <w:szCs w:val="22"/>
        </w:rPr>
        <w:t>2200436</w:t>
      </w:r>
    </w:p>
    <w:p w:rsidR="00DA457C" w:rsidRDefault="00CB53D8">
      <w:pPr>
        <w:tabs>
          <w:tab w:val="center" w:pos="4536"/>
          <w:tab w:val="right" w:pos="9639"/>
        </w:tabs>
        <w:spacing w:beforeLines="0" w:after="120"/>
        <w:ind w:right="2"/>
        <w:rPr>
          <w:rFonts w:ascii="Arial" w:hAnsi="Arial" w:cs="Arial"/>
          <w:b/>
          <w:bCs/>
          <w:sz w:val="22"/>
          <w:szCs w:val="22"/>
        </w:rPr>
      </w:pPr>
      <w:r>
        <w:rPr>
          <w:rFonts w:ascii="Arial" w:hAnsi="Arial" w:cs="Arial" w:hint="eastAsia"/>
          <w:b/>
          <w:bCs/>
          <w:sz w:val="22"/>
          <w:szCs w:val="22"/>
        </w:rPr>
        <w:t>e-Meeting</w:t>
      </w:r>
      <w:r>
        <w:rPr>
          <w:rFonts w:ascii="Arial" w:hAnsi="Arial" w:cs="Arial"/>
          <w:b/>
          <w:bCs/>
          <w:sz w:val="22"/>
          <w:szCs w:val="22"/>
        </w:rPr>
        <w:t xml:space="preserve">, </w:t>
      </w:r>
      <w:r>
        <w:rPr>
          <w:rFonts w:ascii="Arial" w:hAnsi="Arial" w:cs="Arial" w:hint="eastAsia"/>
          <w:b/>
          <w:bCs/>
          <w:sz w:val="22"/>
          <w:szCs w:val="22"/>
        </w:rPr>
        <w:t>January</w:t>
      </w:r>
      <w:r>
        <w:rPr>
          <w:rFonts w:ascii="Arial" w:hAnsi="Arial" w:cs="Arial"/>
          <w:b/>
          <w:bCs/>
          <w:sz w:val="22"/>
          <w:szCs w:val="22"/>
        </w:rPr>
        <w:t xml:space="preserve"> 1</w:t>
      </w:r>
      <w:r>
        <w:rPr>
          <w:rFonts w:ascii="Arial" w:hAnsi="Arial" w:cs="Arial" w:hint="eastAsia"/>
          <w:b/>
          <w:bCs/>
          <w:sz w:val="22"/>
          <w:szCs w:val="22"/>
        </w:rPr>
        <w:t>7</w:t>
      </w:r>
      <w:r>
        <w:rPr>
          <w:rFonts w:ascii="Arial" w:hAnsi="Arial" w:cs="Arial"/>
          <w:b/>
          <w:bCs/>
          <w:sz w:val="22"/>
          <w:szCs w:val="22"/>
          <w:vertAlign w:val="superscript"/>
        </w:rPr>
        <w:t>th</w:t>
      </w:r>
      <w:r>
        <w:rPr>
          <w:rFonts w:ascii="Arial" w:hAnsi="Arial" w:cs="Arial"/>
          <w:b/>
          <w:bCs/>
          <w:sz w:val="22"/>
          <w:szCs w:val="22"/>
        </w:rPr>
        <w:t xml:space="preserve"> – </w:t>
      </w:r>
      <w:r>
        <w:rPr>
          <w:rFonts w:ascii="Arial" w:hAnsi="Arial" w:cs="Arial" w:hint="eastAsia"/>
          <w:b/>
          <w:bCs/>
          <w:sz w:val="22"/>
          <w:szCs w:val="22"/>
        </w:rPr>
        <w:t>25</w:t>
      </w:r>
      <w:r>
        <w:rPr>
          <w:rFonts w:ascii="Arial" w:hAnsi="Arial" w:cs="Arial"/>
          <w:b/>
          <w:bCs/>
          <w:sz w:val="22"/>
          <w:szCs w:val="22"/>
          <w:vertAlign w:val="superscript"/>
        </w:rPr>
        <w:t>th</w:t>
      </w:r>
      <w:r>
        <w:rPr>
          <w:rFonts w:ascii="Arial" w:hAnsi="Arial" w:cs="Arial"/>
          <w:b/>
          <w:bCs/>
          <w:sz w:val="22"/>
          <w:szCs w:val="22"/>
        </w:rPr>
        <w:t xml:space="preserve"> </w:t>
      </w:r>
      <w:r>
        <w:rPr>
          <w:rFonts w:ascii="Arial" w:hAnsi="Arial" w:cs="Arial" w:hint="eastAsia"/>
          <w:b/>
          <w:bCs/>
          <w:sz w:val="22"/>
          <w:szCs w:val="22"/>
        </w:rPr>
        <w:t>,2022</w:t>
      </w:r>
    </w:p>
    <w:p w:rsidR="00DA457C" w:rsidRDefault="00CB53D8">
      <w:pPr>
        <w:pStyle w:val="Arial1101987050"/>
        <w:spacing w:before="120"/>
      </w:pPr>
      <w:r>
        <w:t xml:space="preserve">Title: </w:t>
      </w:r>
      <w:r>
        <w:tab/>
      </w:r>
      <w:r>
        <w:rPr>
          <w:rFonts w:hint="eastAsia"/>
          <w:szCs w:val="22"/>
        </w:rPr>
        <w:t>Discussion on resource allocation for power saving</w:t>
      </w:r>
    </w:p>
    <w:p w:rsidR="00DA457C" w:rsidRDefault="00CB53D8">
      <w:pPr>
        <w:pStyle w:val="Arial1101987050"/>
        <w:spacing w:before="120"/>
      </w:pPr>
      <w:r>
        <w:t xml:space="preserve">Source: </w:t>
      </w:r>
      <w:r>
        <w:tab/>
        <w:t>ZTE</w:t>
      </w:r>
      <w:r>
        <w:rPr>
          <w:rFonts w:hint="eastAsia"/>
        </w:rPr>
        <w:t xml:space="preserve">, </w:t>
      </w:r>
      <w:proofErr w:type="spellStart"/>
      <w:r>
        <w:rPr>
          <w:rFonts w:hint="eastAsia"/>
        </w:rPr>
        <w:t>Sanechips</w:t>
      </w:r>
      <w:proofErr w:type="spellEnd"/>
    </w:p>
    <w:p w:rsidR="00DA457C" w:rsidRDefault="00CB53D8">
      <w:pPr>
        <w:pStyle w:val="Arial1101987050"/>
        <w:spacing w:before="120"/>
      </w:pPr>
      <w:r>
        <w:t>Agenda item:</w:t>
      </w:r>
      <w:r>
        <w:tab/>
      </w:r>
      <w:r>
        <w:rPr>
          <w:rFonts w:hint="eastAsia"/>
          <w:szCs w:val="22"/>
        </w:rPr>
        <w:t>8.11.1.1</w:t>
      </w:r>
    </w:p>
    <w:p w:rsidR="00DA457C" w:rsidRDefault="00CB53D8">
      <w:pPr>
        <w:pStyle w:val="Arial1101987050"/>
        <w:spacing w:before="120"/>
      </w:pPr>
      <w:r>
        <w:t>Document</w:t>
      </w:r>
      <w:r>
        <w:t xml:space="preserve"> for:</w:t>
      </w:r>
      <w:r>
        <w:tab/>
      </w:r>
      <w:r>
        <w:rPr>
          <w:rFonts w:hint="eastAsia"/>
        </w:rPr>
        <w:t>Discussion</w:t>
      </w:r>
      <w:r>
        <w:t xml:space="preserve"> and decision</w:t>
      </w:r>
    </w:p>
    <w:p w:rsidR="00DA457C" w:rsidRDefault="00CB53D8">
      <w:pPr>
        <w:pStyle w:val="1"/>
        <w:spacing w:before="120" w:after="120"/>
        <w:ind w:left="0"/>
        <w:rPr>
          <w:rFonts w:eastAsia="宋体"/>
        </w:rPr>
      </w:pPr>
      <w:r>
        <w:rPr>
          <w:rFonts w:eastAsia="宋体" w:hint="eastAsia"/>
        </w:rPr>
        <w:t>Introduction</w:t>
      </w:r>
    </w:p>
    <w:p w:rsidR="00DA457C" w:rsidRDefault="00CB53D8">
      <w:pPr>
        <w:spacing w:before="120" w:after="120"/>
        <w:rPr>
          <w:sz w:val="20"/>
        </w:rPr>
      </w:pPr>
      <w:r>
        <w:rPr>
          <w:rFonts w:hint="eastAsia"/>
          <w:sz w:val="20"/>
        </w:rPr>
        <w:t>The following issues will be used as starting point for the discussion in RAN1#107b-e per RAN#94e guidance.</w:t>
      </w:r>
    </w:p>
    <w:tbl>
      <w:tblPr>
        <w:tblStyle w:val="a9"/>
        <w:tblW w:w="0" w:type="auto"/>
        <w:tblLook w:val="04A0"/>
      </w:tblPr>
      <w:tblGrid>
        <w:gridCol w:w="9876"/>
      </w:tblGrid>
      <w:tr w:rsidR="00DA457C">
        <w:tc>
          <w:tcPr>
            <w:tcW w:w="9876" w:type="dxa"/>
          </w:tcPr>
          <w:p w:rsidR="00DA457C" w:rsidRDefault="00CB53D8">
            <w:pPr>
              <w:pStyle w:val="ad"/>
              <w:widowControl w:val="0"/>
              <w:numPr>
                <w:ilvl w:val="0"/>
                <w:numId w:val="10"/>
              </w:numPr>
              <w:spacing w:before="120" w:afterLines="0"/>
              <w:ind w:hanging="403"/>
              <w:contextualSpacing w:val="0"/>
              <w:rPr>
                <w:rFonts w:eastAsiaTheme="minorEastAsia"/>
                <w:kern w:val="0"/>
                <w:sz w:val="20"/>
                <w:szCs w:val="20"/>
                <w:lang w:val="en-GB" w:eastAsia="ko-KR"/>
              </w:rPr>
            </w:pPr>
            <w:r>
              <w:rPr>
                <w:rFonts w:eastAsiaTheme="minorEastAsia"/>
                <w:kern w:val="0"/>
                <w:sz w:val="20"/>
                <w:szCs w:val="20"/>
                <w:lang w:val="en-GB" w:eastAsia="ko-KR"/>
              </w:rPr>
              <w:t>Physical layer aspects on resource allocation to reduce UE’s power consumption including;</w:t>
            </w:r>
          </w:p>
          <w:p w:rsidR="00DA457C" w:rsidRDefault="00CB53D8">
            <w:pPr>
              <w:pStyle w:val="ad"/>
              <w:widowControl w:val="0"/>
              <w:numPr>
                <w:ilvl w:val="1"/>
                <w:numId w:val="10"/>
              </w:numPr>
              <w:spacing w:before="120" w:afterLines="0"/>
              <w:contextualSpacing w:val="0"/>
              <w:rPr>
                <w:rFonts w:eastAsiaTheme="minorEastAsia"/>
                <w:kern w:val="0"/>
                <w:sz w:val="20"/>
                <w:szCs w:val="20"/>
                <w:lang w:val="en-GB" w:eastAsia="ko-KR"/>
              </w:rPr>
            </w:pPr>
            <w:r>
              <w:rPr>
                <w:rFonts w:eastAsiaTheme="minorEastAsia"/>
                <w:kern w:val="0"/>
                <w:sz w:val="20"/>
                <w:szCs w:val="20"/>
                <w:lang w:val="en-GB" w:eastAsia="ko-KR"/>
              </w:rPr>
              <w:t>Finalization of</w:t>
            </w:r>
            <w:r>
              <w:rPr>
                <w:rFonts w:eastAsiaTheme="minorEastAsia"/>
                <w:kern w:val="0"/>
                <w:sz w:val="20"/>
                <w:szCs w:val="20"/>
                <w:lang w:val="en-GB" w:eastAsia="ko-KR"/>
              </w:rPr>
              <w:t xml:space="preserve"> pre-emption/re-evaluation checking for </w:t>
            </w:r>
            <w:proofErr w:type="spellStart"/>
            <w:r>
              <w:rPr>
                <w:rFonts w:eastAsiaTheme="minorEastAsia"/>
                <w:kern w:val="0"/>
                <w:sz w:val="20"/>
                <w:szCs w:val="20"/>
                <w:lang w:val="en-GB" w:eastAsia="ko-KR"/>
              </w:rPr>
              <w:t>aperiodic</w:t>
            </w:r>
            <w:proofErr w:type="spellEnd"/>
            <w:r>
              <w:rPr>
                <w:rFonts w:eastAsiaTheme="minorEastAsia"/>
                <w:kern w:val="0"/>
                <w:sz w:val="20"/>
                <w:szCs w:val="20"/>
                <w:lang w:val="en-GB" w:eastAsia="ko-KR"/>
              </w:rPr>
              <w:t xml:space="preserve"> transmission</w:t>
            </w:r>
          </w:p>
          <w:p w:rsidR="00DA457C" w:rsidRDefault="00CB53D8">
            <w:pPr>
              <w:pStyle w:val="ad"/>
              <w:widowControl w:val="0"/>
              <w:numPr>
                <w:ilvl w:val="1"/>
                <w:numId w:val="10"/>
              </w:numPr>
              <w:spacing w:before="120" w:afterLines="0"/>
              <w:contextualSpacing w:val="0"/>
              <w:rPr>
                <w:rFonts w:eastAsiaTheme="minorEastAsia"/>
                <w:kern w:val="0"/>
                <w:sz w:val="20"/>
                <w:szCs w:val="20"/>
                <w:lang w:val="en-GB" w:eastAsia="ko-KR"/>
              </w:rPr>
            </w:pPr>
            <w:r>
              <w:rPr>
                <w:rFonts w:eastAsiaTheme="minorEastAsia"/>
                <w:kern w:val="0"/>
                <w:sz w:val="20"/>
                <w:szCs w:val="20"/>
                <w:lang w:val="en-GB" w:eastAsia="ko-KR"/>
              </w:rPr>
              <w:t>Finalization of selection/report of candidate resources in which at least its subset is within RX UE's active time</w:t>
            </w:r>
          </w:p>
          <w:p w:rsidR="00DA457C" w:rsidRDefault="00CB53D8">
            <w:pPr>
              <w:pStyle w:val="ad"/>
              <w:widowControl w:val="0"/>
              <w:numPr>
                <w:ilvl w:val="1"/>
                <w:numId w:val="10"/>
              </w:numPr>
              <w:spacing w:before="120" w:afterLines="0"/>
              <w:contextualSpacing w:val="0"/>
              <w:rPr>
                <w:rFonts w:eastAsiaTheme="minorEastAsia"/>
                <w:kern w:val="0"/>
                <w:sz w:val="20"/>
                <w:szCs w:val="20"/>
                <w:lang w:val="en-GB" w:eastAsia="ko-KR"/>
              </w:rPr>
            </w:pPr>
            <w:r>
              <w:rPr>
                <w:rFonts w:eastAsiaTheme="minorEastAsia"/>
                <w:kern w:val="0"/>
                <w:sz w:val="20"/>
                <w:szCs w:val="20"/>
                <w:lang w:val="en-GB" w:eastAsia="ko-KR"/>
              </w:rPr>
              <w:t>Finalization of SL CBR measurement in partial sensing</w:t>
            </w:r>
          </w:p>
          <w:p w:rsidR="00DA457C" w:rsidRDefault="00CB53D8">
            <w:pPr>
              <w:pStyle w:val="ad"/>
              <w:widowControl w:val="0"/>
              <w:numPr>
                <w:ilvl w:val="1"/>
                <w:numId w:val="10"/>
              </w:numPr>
              <w:spacing w:before="120" w:afterLines="0"/>
              <w:contextualSpacing w:val="0"/>
              <w:rPr>
                <w:rFonts w:eastAsiaTheme="minorEastAsia"/>
                <w:kern w:val="0"/>
                <w:sz w:val="20"/>
                <w:szCs w:val="20"/>
                <w:lang w:val="en-GB" w:eastAsia="ko-KR"/>
              </w:rPr>
            </w:pPr>
            <w:r>
              <w:rPr>
                <w:rFonts w:eastAsiaTheme="minorEastAsia"/>
                <w:kern w:val="0"/>
                <w:sz w:val="20"/>
                <w:szCs w:val="20"/>
                <w:lang w:val="en-GB" w:eastAsia="ko-KR"/>
              </w:rPr>
              <w:t>CPS monitoring window fo</w:t>
            </w:r>
            <w:r>
              <w:rPr>
                <w:rFonts w:eastAsiaTheme="minorEastAsia"/>
                <w:kern w:val="0"/>
                <w:sz w:val="20"/>
                <w:szCs w:val="20"/>
                <w:lang w:val="en-GB" w:eastAsia="ko-KR"/>
              </w:rPr>
              <w:t xml:space="preserve">r </w:t>
            </w:r>
            <w:proofErr w:type="spellStart"/>
            <w:r>
              <w:rPr>
                <w:rFonts w:eastAsiaTheme="minorEastAsia"/>
                <w:kern w:val="0"/>
                <w:sz w:val="20"/>
                <w:szCs w:val="20"/>
                <w:lang w:val="en-GB" w:eastAsia="ko-KR"/>
              </w:rPr>
              <w:t>aperiodic</w:t>
            </w:r>
            <w:proofErr w:type="spellEnd"/>
            <w:r>
              <w:rPr>
                <w:rFonts w:eastAsiaTheme="minorEastAsia"/>
                <w:kern w:val="0"/>
                <w:sz w:val="20"/>
                <w:szCs w:val="20"/>
                <w:lang w:val="en-GB" w:eastAsia="ko-KR"/>
              </w:rPr>
              <w:t xml:space="preserve"> transmission when UE performs at least CPS in a </w:t>
            </w:r>
            <w:proofErr w:type="spellStart"/>
            <w:r>
              <w:rPr>
                <w:rFonts w:eastAsiaTheme="minorEastAsia"/>
                <w:kern w:val="0"/>
                <w:sz w:val="20"/>
                <w:szCs w:val="20"/>
                <w:lang w:val="en-GB" w:eastAsia="ko-KR"/>
              </w:rPr>
              <w:t>Tx</w:t>
            </w:r>
            <w:proofErr w:type="spellEnd"/>
            <w:r>
              <w:rPr>
                <w:rFonts w:eastAsiaTheme="minorEastAsia"/>
                <w:kern w:val="0"/>
                <w:sz w:val="20"/>
                <w:szCs w:val="20"/>
                <w:lang w:val="en-GB" w:eastAsia="ko-KR"/>
              </w:rPr>
              <w:t xml:space="preserve"> pool</w:t>
            </w:r>
          </w:p>
          <w:p w:rsidR="00DA457C" w:rsidRDefault="00CB53D8">
            <w:pPr>
              <w:pStyle w:val="ad"/>
              <w:widowControl w:val="0"/>
              <w:numPr>
                <w:ilvl w:val="1"/>
                <w:numId w:val="10"/>
              </w:numPr>
              <w:spacing w:before="120" w:afterLines="0"/>
              <w:contextualSpacing w:val="0"/>
              <w:rPr>
                <w:rFonts w:eastAsiaTheme="minorEastAsia"/>
                <w:kern w:val="0"/>
                <w:sz w:val="20"/>
                <w:szCs w:val="20"/>
                <w:lang w:val="en-GB" w:eastAsia="ko-KR"/>
              </w:rPr>
            </w:pPr>
            <w:r>
              <w:rPr>
                <w:rFonts w:eastAsiaTheme="minorEastAsia"/>
                <w:kern w:val="0"/>
                <w:sz w:val="20"/>
                <w:szCs w:val="20"/>
                <w:lang w:val="en-GB" w:eastAsia="ko-KR"/>
              </w:rPr>
              <w:t xml:space="preserve">T1 of RSW when UE performs only CPS in a </w:t>
            </w:r>
            <w:proofErr w:type="spellStart"/>
            <w:r>
              <w:rPr>
                <w:rFonts w:eastAsiaTheme="minorEastAsia"/>
                <w:kern w:val="0"/>
                <w:sz w:val="20"/>
                <w:szCs w:val="20"/>
                <w:lang w:val="en-GB" w:eastAsia="ko-KR"/>
              </w:rPr>
              <w:t>Tx</w:t>
            </w:r>
            <w:proofErr w:type="spellEnd"/>
            <w:r>
              <w:rPr>
                <w:rFonts w:eastAsiaTheme="minorEastAsia"/>
                <w:kern w:val="0"/>
                <w:sz w:val="20"/>
                <w:szCs w:val="20"/>
                <w:lang w:val="en-GB" w:eastAsia="ko-KR"/>
              </w:rPr>
              <w:t xml:space="preserve"> pool with periodic reservation for another TB disabled</w:t>
            </w:r>
          </w:p>
          <w:p w:rsidR="00DA457C" w:rsidRDefault="00CB53D8">
            <w:pPr>
              <w:pStyle w:val="ad"/>
              <w:widowControl w:val="0"/>
              <w:numPr>
                <w:ilvl w:val="1"/>
                <w:numId w:val="10"/>
              </w:numPr>
              <w:spacing w:before="120" w:afterLines="0"/>
              <w:contextualSpacing w:val="0"/>
              <w:rPr>
                <w:rFonts w:eastAsiaTheme="minorEastAsia"/>
                <w:kern w:val="0"/>
                <w:sz w:val="20"/>
                <w:szCs w:val="20"/>
                <w:lang w:val="en-GB" w:eastAsia="ko-KR"/>
              </w:rPr>
            </w:pPr>
            <w:r>
              <w:rPr>
                <w:rFonts w:eastAsiaTheme="minorEastAsia"/>
                <w:kern w:val="0"/>
                <w:sz w:val="20"/>
                <w:szCs w:val="20"/>
                <w:lang w:val="en-GB" w:eastAsia="ko-KR"/>
              </w:rPr>
              <w:t>Sensing and SL CBR measurement during its SL DRX inactive time</w:t>
            </w:r>
          </w:p>
          <w:p w:rsidR="00DA457C" w:rsidRDefault="00CB53D8">
            <w:pPr>
              <w:pStyle w:val="ad"/>
              <w:widowControl w:val="0"/>
              <w:numPr>
                <w:ilvl w:val="1"/>
                <w:numId w:val="10"/>
              </w:numPr>
              <w:spacing w:before="120" w:afterLines="0"/>
              <w:contextualSpacing w:val="0"/>
              <w:rPr>
                <w:rFonts w:eastAsiaTheme="minorEastAsia"/>
                <w:kern w:val="0"/>
                <w:sz w:val="20"/>
                <w:szCs w:val="20"/>
                <w:lang w:val="en-GB" w:eastAsia="ko-KR"/>
              </w:rPr>
            </w:pPr>
            <w:r>
              <w:rPr>
                <w:rFonts w:eastAsiaTheme="minorEastAsia"/>
                <w:kern w:val="0"/>
                <w:sz w:val="20"/>
                <w:szCs w:val="20"/>
                <w:lang w:val="en-GB" w:eastAsia="ko-KR"/>
              </w:rPr>
              <w:t xml:space="preserve">Re-evaluation and </w:t>
            </w:r>
            <w:r>
              <w:rPr>
                <w:rFonts w:eastAsiaTheme="minorEastAsia"/>
                <w:kern w:val="0"/>
                <w:sz w:val="20"/>
                <w:szCs w:val="20"/>
                <w:lang w:val="en-GB" w:eastAsia="ko-KR"/>
              </w:rPr>
              <w:t>pre-emption checking after random selection</w:t>
            </w:r>
          </w:p>
          <w:p w:rsidR="00DA457C" w:rsidRDefault="00CB53D8">
            <w:pPr>
              <w:pStyle w:val="ad"/>
              <w:widowControl w:val="0"/>
              <w:numPr>
                <w:ilvl w:val="1"/>
                <w:numId w:val="10"/>
              </w:numPr>
              <w:spacing w:before="120" w:afterLines="0"/>
              <w:contextualSpacing w:val="0"/>
              <w:rPr>
                <w:rFonts w:eastAsiaTheme="minorEastAsia"/>
                <w:kern w:val="0"/>
                <w:sz w:val="20"/>
                <w:szCs w:val="20"/>
                <w:lang w:val="en-GB" w:eastAsia="ko-KR"/>
              </w:rPr>
            </w:pPr>
            <w:r>
              <w:rPr>
                <w:rFonts w:eastAsiaTheme="minorEastAsia"/>
                <w:kern w:val="0"/>
                <w:sz w:val="20"/>
                <w:szCs w:val="20"/>
                <w:lang w:val="en-GB" w:eastAsia="ko-KR"/>
              </w:rPr>
              <w:t>Resource pool segregation for periodically occurring resources</w:t>
            </w:r>
          </w:p>
          <w:p w:rsidR="00DA457C" w:rsidRDefault="00CB53D8">
            <w:pPr>
              <w:pStyle w:val="ad"/>
              <w:widowControl w:val="0"/>
              <w:numPr>
                <w:ilvl w:val="1"/>
                <w:numId w:val="10"/>
              </w:numPr>
              <w:spacing w:before="120" w:afterLines="0"/>
              <w:contextualSpacing w:val="0"/>
              <w:rPr>
                <w:rFonts w:eastAsiaTheme="minorEastAsia"/>
                <w:kern w:val="0"/>
                <w:sz w:val="20"/>
                <w:szCs w:val="20"/>
                <w:lang w:val="en-GB" w:eastAsia="ko-KR"/>
              </w:rPr>
            </w:pPr>
            <w:r>
              <w:rPr>
                <w:rFonts w:eastAsiaTheme="minorEastAsia"/>
                <w:kern w:val="0"/>
                <w:sz w:val="20"/>
                <w:szCs w:val="20"/>
                <w:lang w:val="en-GB" w:eastAsia="ko-KR"/>
              </w:rPr>
              <w:t>Random resource selection in pools with mixed RA schemes</w:t>
            </w:r>
          </w:p>
          <w:p w:rsidR="00DA457C" w:rsidRDefault="00CB53D8">
            <w:pPr>
              <w:pStyle w:val="ad"/>
              <w:widowControl w:val="0"/>
              <w:numPr>
                <w:ilvl w:val="1"/>
                <w:numId w:val="10"/>
              </w:numPr>
              <w:spacing w:before="120" w:afterLines="0"/>
              <w:contextualSpacing w:val="0"/>
              <w:rPr>
                <w:rFonts w:eastAsiaTheme="minorEastAsia"/>
                <w:kern w:val="0"/>
                <w:sz w:val="20"/>
                <w:szCs w:val="20"/>
                <w:lang w:val="en-GB" w:eastAsia="ko-KR"/>
              </w:rPr>
            </w:pPr>
            <w:r>
              <w:rPr>
                <w:rFonts w:eastAsiaTheme="minorEastAsia"/>
                <w:kern w:val="0"/>
                <w:sz w:val="20"/>
                <w:szCs w:val="20"/>
                <w:lang w:val="en-GB" w:eastAsia="ko-KR"/>
              </w:rPr>
              <w:t>Conditions in which CPS can be disabled in resource (re)selection</w:t>
            </w:r>
          </w:p>
        </w:tc>
      </w:tr>
    </w:tbl>
    <w:p w:rsidR="00DA457C" w:rsidRDefault="00CB53D8">
      <w:pPr>
        <w:spacing w:before="120" w:after="120"/>
        <w:rPr>
          <w:sz w:val="20"/>
        </w:rPr>
      </w:pPr>
      <w:r>
        <w:rPr>
          <w:rFonts w:hint="eastAsia"/>
          <w:sz w:val="20"/>
        </w:rPr>
        <w:t>Related RAN1 agreements [</w:t>
      </w:r>
      <w:r>
        <w:rPr>
          <w:rFonts w:hint="eastAsia"/>
          <w:sz w:val="20"/>
        </w:rPr>
        <w:t>1] are copied below</w:t>
      </w:r>
      <w:r>
        <w:rPr>
          <w:sz w:val="20"/>
        </w:rPr>
        <w:t>.</w:t>
      </w:r>
    </w:p>
    <w:p w:rsidR="00DA457C" w:rsidRDefault="00CB53D8">
      <w:pPr>
        <w:spacing w:before="120" w:after="120"/>
      </w:pPr>
      <w:r>
        <w:rPr>
          <w:highlight w:val="green"/>
        </w:rPr>
        <w:t>Agreement</w:t>
      </w:r>
      <w:r>
        <w:t>:</w:t>
      </w:r>
    </w:p>
    <w:p w:rsidR="00DA457C" w:rsidRDefault="00CB53D8">
      <w:pPr>
        <w:pStyle w:val="ListParagraph1"/>
        <w:widowControl/>
        <w:numPr>
          <w:ilvl w:val="1"/>
          <w:numId w:val="11"/>
        </w:numPr>
        <w:wordWrap/>
        <w:autoSpaceDE/>
        <w:autoSpaceDN/>
        <w:ind w:leftChars="0"/>
        <w:rPr>
          <w:rFonts w:ascii="Times New Roman" w:hAnsi="Times New Roman"/>
          <w:sz w:val="21"/>
          <w:szCs w:val="21"/>
        </w:rPr>
      </w:pPr>
      <w:r>
        <w:rPr>
          <w:rFonts w:ascii="Times New Roman" w:hAnsi="Times New Roman"/>
          <w:sz w:val="21"/>
          <w:szCs w:val="21"/>
        </w:rPr>
        <w:t xml:space="preserve">When UE performs at least contiguous partial sensing in a mode 2 </w:t>
      </w:r>
      <w:proofErr w:type="spellStart"/>
      <w:r>
        <w:rPr>
          <w:rFonts w:ascii="Times New Roman" w:hAnsi="Times New Roman"/>
          <w:sz w:val="21"/>
          <w:szCs w:val="21"/>
        </w:rPr>
        <w:t>Tx</w:t>
      </w:r>
      <w:proofErr w:type="spellEnd"/>
      <w:r>
        <w:rPr>
          <w:rFonts w:ascii="Times New Roman" w:hAnsi="Times New Roman"/>
          <w:sz w:val="21"/>
          <w:szCs w:val="21"/>
        </w:rPr>
        <w:t xml:space="preserve"> pool for a resource (re)selection procedure triggered by </w:t>
      </w:r>
      <w:proofErr w:type="spellStart"/>
      <w:r>
        <w:rPr>
          <w:rFonts w:ascii="Times New Roman" w:hAnsi="Times New Roman"/>
          <w:sz w:val="21"/>
          <w:szCs w:val="21"/>
        </w:rPr>
        <w:t>aperiodic</w:t>
      </w:r>
      <w:proofErr w:type="spellEnd"/>
      <w:r>
        <w:rPr>
          <w:rFonts w:ascii="Times New Roman" w:hAnsi="Times New Roman"/>
          <w:sz w:val="21"/>
          <w:szCs w:val="21"/>
        </w:rPr>
        <w:t xml:space="preserve"> transmission (</w:t>
      </w:r>
      <w:proofErr w:type="spellStart"/>
      <w:r>
        <w:rPr>
          <w:rFonts w:ascii="Times New Roman" w:hAnsi="Times New Roman"/>
          <w:sz w:val="21"/>
          <w:szCs w:val="21"/>
        </w:rPr>
        <w:t>P</w:t>
      </w:r>
      <w:r>
        <w:rPr>
          <w:rFonts w:ascii="Times New Roman" w:hAnsi="Times New Roman"/>
          <w:sz w:val="21"/>
          <w:szCs w:val="21"/>
          <w:vertAlign w:val="subscript"/>
        </w:rPr>
        <w:t>rsvp_TX</w:t>
      </w:r>
      <w:proofErr w:type="spellEnd"/>
      <w:r>
        <w:rPr>
          <w:rFonts w:ascii="Times New Roman" w:hAnsi="Times New Roman"/>
          <w:sz w:val="21"/>
          <w:szCs w:val="21"/>
        </w:rPr>
        <w:t>=0) in slot n,</w:t>
      </w:r>
    </w:p>
    <w:p w:rsidR="00DA457C" w:rsidRDefault="00CB53D8">
      <w:pPr>
        <w:pStyle w:val="ListParagraph1"/>
        <w:widowControl/>
        <w:numPr>
          <w:ilvl w:val="2"/>
          <w:numId w:val="11"/>
        </w:numPr>
        <w:wordWrap/>
        <w:autoSpaceDE/>
        <w:autoSpaceDN/>
        <w:ind w:leftChars="0"/>
        <w:rPr>
          <w:rFonts w:ascii="Times New Roman" w:hAnsi="Times New Roman"/>
          <w:sz w:val="21"/>
          <w:szCs w:val="21"/>
        </w:rPr>
      </w:pPr>
      <w:r>
        <w:rPr>
          <w:rFonts w:ascii="Times New Roman" w:hAnsi="Times New Roman"/>
          <w:sz w:val="21"/>
          <w:szCs w:val="21"/>
        </w:rPr>
        <w:t>The UE selects a set of Y’ candidate slots with corr</w:t>
      </w:r>
      <w:r>
        <w:rPr>
          <w:rFonts w:ascii="Times New Roman" w:hAnsi="Times New Roman"/>
          <w:sz w:val="21"/>
          <w:szCs w:val="21"/>
        </w:rPr>
        <w:t>esponding PBPS and/or CPS results (if available) within the RSW.</w:t>
      </w:r>
    </w:p>
    <w:p w:rsidR="00DA457C" w:rsidRDefault="00CB53D8">
      <w:pPr>
        <w:pStyle w:val="ListParagraph1"/>
        <w:widowControl/>
        <w:numPr>
          <w:ilvl w:val="3"/>
          <w:numId w:val="11"/>
        </w:numPr>
        <w:wordWrap/>
        <w:autoSpaceDE/>
        <w:autoSpaceDN/>
        <w:ind w:leftChars="0"/>
        <w:rPr>
          <w:rFonts w:ascii="Times New Roman" w:hAnsi="Times New Roman"/>
          <w:sz w:val="21"/>
          <w:szCs w:val="21"/>
        </w:rPr>
      </w:pPr>
      <w:r>
        <w:rPr>
          <w:rFonts w:ascii="Times New Roman" w:hAnsi="Times New Roman"/>
          <w:sz w:val="21"/>
          <w:szCs w:val="21"/>
        </w:rPr>
        <w:t xml:space="preserve">If the total number of Y’ candidate slots is less than a (pre-)configured threshold </w:t>
      </w:r>
      <w:proofErr w:type="spellStart"/>
      <w:r>
        <w:rPr>
          <w:rFonts w:ascii="Times New Roman" w:hAnsi="Times New Roman"/>
          <w:sz w:val="21"/>
          <w:szCs w:val="21"/>
        </w:rPr>
        <w:t>Y’</w:t>
      </w:r>
      <w:r>
        <w:rPr>
          <w:rFonts w:ascii="Times New Roman" w:hAnsi="Times New Roman"/>
          <w:sz w:val="21"/>
          <w:szCs w:val="21"/>
          <w:vertAlign w:val="subscript"/>
        </w:rPr>
        <w:t>min</w:t>
      </w:r>
      <w:proofErr w:type="spellEnd"/>
      <w:r>
        <w:rPr>
          <w:rFonts w:ascii="Times New Roman" w:hAnsi="Times New Roman"/>
          <w:sz w:val="21"/>
          <w:szCs w:val="21"/>
        </w:rPr>
        <w:t>,</w:t>
      </w:r>
    </w:p>
    <w:p w:rsidR="00DA457C" w:rsidRDefault="00CB53D8">
      <w:pPr>
        <w:pStyle w:val="ListParagraph1"/>
        <w:widowControl/>
        <w:numPr>
          <w:ilvl w:val="4"/>
          <w:numId w:val="11"/>
        </w:numPr>
        <w:wordWrap/>
        <w:autoSpaceDE/>
        <w:autoSpaceDN/>
        <w:ind w:leftChars="0"/>
        <w:rPr>
          <w:rFonts w:ascii="Times New Roman" w:hAnsi="Times New Roman"/>
          <w:sz w:val="21"/>
          <w:szCs w:val="21"/>
        </w:rPr>
      </w:pPr>
      <w:r>
        <w:rPr>
          <w:rFonts w:ascii="Times New Roman" w:hAnsi="Times New Roman"/>
          <w:sz w:val="21"/>
          <w:szCs w:val="21"/>
        </w:rPr>
        <w:t>How UE includes other candidate slots is up to UE implementation</w:t>
      </w:r>
    </w:p>
    <w:p w:rsidR="00DA457C" w:rsidRDefault="00CB53D8">
      <w:pPr>
        <w:pStyle w:val="ListParagraph1"/>
        <w:widowControl/>
        <w:numPr>
          <w:ilvl w:val="2"/>
          <w:numId w:val="11"/>
        </w:numPr>
        <w:wordWrap/>
        <w:autoSpaceDE/>
        <w:autoSpaceDN/>
        <w:ind w:leftChars="0"/>
        <w:rPr>
          <w:rFonts w:ascii="Times New Roman" w:hAnsi="Times New Roman"/>
          <w:sz w:val="21"/>
          <w:szCs w:val="21"/>
          <w:highlight w:val="yellow"/>
        </w:rPr>
      </w:pPr>
      <w:r>
        <w:rPr>
          <w:rFonts w:ascii="Times New Roman" w:hAnsi="Times New Roman"/>
          <w:sz w:val="21"/>
          <w:szCs w:val="21"/>
          <w:highlight w:val="yellow"/>
        </w:rPr>
        <w:t>Candidate resource set (S</w:t>
      </w:r>
      <w:r>
        <w:rPr>
          <w:rFonts w:ascii="Times New Roman" w:hAnsi="Times New Roman"/>
          <w:sz w:val="21"/>
          <w:szCs w:val="21"/>
          <w:highlight w:val="yellow"/>
          <w:vertAlign w:val="subscript"/>
        </w:rPr>
        <w:t>A</w:t>
      </w:r>
      <w:r>
        <w:rPr>
          <w:rFonts w:ascii="Times New Roman" w:hAnsi="Times New Roman"/>
          <w:sz w:val="21"/>
          <w:szCs w:val="21"/>
          <w:highlight w:val="yellow"/>
        </w:rPr>
        <w:t>) is init</w:t>
      </w:r>
      <w:r>
        <w:rPr>
          <w:rFonts w:ascii="Times New Roman" w:hAnsi="Times New Roman"/>
          <w:sz w:val="21"/>
          <w:szCs w:val="21"/>
          <w:highlight w:val="yellow"/>
        </w:rPr>
        <w:t>ialized to the set of all single-slot candidate resources in the selected Y’ candidate slots.</w:t>
      </w:r>
    </w:p>
    <w:p w:rsidR="00DA457C" w:rsidRDefault="00CB53D8">
      <w:pPr>
        <w:pStyle w:val="ListParagraph1"/>
        <w:widowControl/>
        <w:numPr>
          <w:ilvl w:val="2"/>
          <w:numId w:val="11"/>
        </w:numPr>
        <w:wordWrap/>
        <w:autoSpaceDE/>
        <w:autoSpaceDN/>
        <w:ind w:leftChars="0"/>
        <w:rPr>
          <w:rFonts w:ascii="Times New Roman" w:hAnsi="Times New Roman"/>
          <w:sz w:val="21"/>
          <w:szCs w:val="21"/>
        </w:rPr>
      </w:pPr>
      <w:r>
        <w:rPr>
          <w:rFonts w:ascii="Times New Roman" w:hAnsi="Times New Roman"/>
          <w:sz w:val="21"/>
          <w:szCs w:val="21"/>
        </w:rPr>
        <w:t>For the CPS monitoring window [</w:t>
      </w:r>
      <w:proofErr w:type="spellStart"/>
      <w:r>
        <w:rPr>
          <w:rFonts w:ascii="Times New Roman" w:hAnsi="Times New Roman"/>
          <w:sz w:val="21"/>
          <w:szCs w:val="21"/>
        </w:rPr>
        <w:t>n+T</w:t>
      </w:r>
      <w:r>
        <w:rPr>
          <w:rFonts w:ascii="Times New Roman" w:hAnsi="Times New Roman"/>
          <w:sz w:val="21"/>
          <w:szCs w:val="21"/>
          <w:vertAlign w:val="subscript"/>
        </w:rPr>
        <w:t>A</w:t>
      </w:r>
      <w:proofErr w:type="spellEnd"/>
      <w:r>
        <w:rPr>
          <w:rFonts w:ascii="Times New Roman" w:hAnsi="Times New Roman"/>
          <w:sz w:val="21"/>
          <w:szCs w:val="21"/>
        </w:rPr>
        <w:t xml:space="preserve">, </w:t>
      </w:r>
      <w:proofErr w:type="spellStart"/>
      <w:r>
        <w:rPr>
          <w:rFonts w:ascii="Times New Roman" w:hAnsi="Times New Roman"/>
          <w:sz w:val="21"/>
          <w:szCs w:val="21"/>
        </w:rPr>
        <w:t>n+T</w:t>
      </w:r>
      <w:r>
        <w:rPr>
          <w:rFonts w:ascii="Times New Roman" w:hAnsi="Times New Roman"/>
          <w:sz w:val="21"/>
          <w:szCs w:val="21"/>
          <w:vertAlign w:val="subscript"/>
        </w:rPr>
        <w:t>B</w:t>
      </w:r>
      <w:proofErr w:type="spellEnd"/>
      <w:r>
        <w:rPr>
          <w:rFonts w:ascii="Times New Roman" w:hAnsi="Times New Roman"/>
          <w:sz w:val="21"/>
          <w:szCs w:val="21"/>
        </w:rPr>
        <w:t>]:</w:t>
      </w:r>
    </w:p>
    <w:p w:rsidR="00DA457C" w:rsidRDefault="00CB53D8">
      <w:pPr>
        <w:pStyle w:val="ListParagraph1"/>
        <w:widowControl/>
        <w:numPr>
          <w:ilvl w:val="3"/>
          <w:numId w:val="11"/>
        </w:numPr>
        <w:wordWrap/>
        <w:autoSpaceDE/>
        <w:autoSpaceDN/>
        <w:ind w:leftChars="0"/>
        <w:rPr>
          <w:rFonts w:ascii="Times New Roman" w:hAnsi="Times New Roman"/>
          <w:sz w:val="21"/>
          <w:szCs w:val="21"/>
        </w:rPr>
      </w:pPr>
      <w:r>
        <w:rPr>
          <w:rFonts w:ascii="Times New Roman" w:hAnsi="Times New Roman"/>
          <w:sz w:val="21"/>
          <w:szCs w:val="21"/>
        </w:rPr>
        <w:t>T</w:t>
      </w:r>
      <w:r>
        <w:rPr>
          <w:rFonts w:ascii="Times New Roman" w:hAnsi="Times New Roman"/>
          <w:sz w:val="21"/>
          <w:szCs w:val="21"/>
          <w:vertAlign w:val="subscript"/>
        </w:rPr>
        <w:t>A</w:t>
      </w:r>
      <w:r>
        <w:rPr>
          <w:rFonts w:ascii="Times New Roman" w:hAnsi="Times New Roman"/>
          <w:sz w:val="21"/>
          <w:szCs w:val="21"/>
        </w:rPr>
        <w:t xml:space="preserve"> and T</w:t>
      </w:r>
      <w:r>
        <w:rPr>
          <w:rFonts w:ascii="Times New Roman" w:hAnsi="Times New Roman"/>
          <w:sz w:val="21"/>
          <w:szCs w:val="21"/>
          <w:vertAlign w:val="subscript"/>
        </w:rPr>
        <w:t>B</w:t>
      </w:r>
      <w:r>
        <w:rPr>
          <w:rFonts w:ascii="Times New Roman" w:hAnsi="Times New Roman"/>
          <w:sz w:val="21"/>
          <w:szCs w:val="21"/>
        </w:rPr>
        <w:t xml:space="preserve"> are both selected such that UE has sensing results starting at M consecutive logical slots before t</w:t>
      </w:r>
      <w:r>
        <w:rPr>
          <w:rFonts w:ascii="Times New Roman" w:hAnsi="Times New Roman"/>
          <w:sz w:val="21"/>
          <w:szCs w:val="21"/>
          <w:vertAlign w:val="subscript"/>
        </w:rPr>
        <w:t>y0</w:t>
      </w:r>
      <w:r>
        <w:rPr>
          <w:rFonts w:ascii="Times New Roman" w:hAnsi="Times New Roman"/>
          <w:sz w:val="21"/>
          <w:szCs w:val="21"/>
        </w:rPr>
        <w:t xml:space="preserve"> and en</w:t>
      </w:r>
      <w:r>
        <w:rPr>
          <w:rFonts w:ascii="Times New Roman" w:hAnsi="Times New Roman"/>
          <w:sz w:val="21"/>
          <w:szCs w:val="21"/>
        </w:rPr>
        <w:t>ding at T</w:t>
      </w:r>
      <w:r>
        <w:rPr>
          <w:rFonts w:ascii="Times New Roman" w:hAnsi="Times New Roman"/>
          <w:sz w:val="21"/>
          <w:szCs w:val="21"/>
          <w:vertAlign w:val="subscript"/>
        </w:rPr>
        <w:t>proc,0</w:t>
      </w:r>
      <w:r>
        <w:rPr>
          <w:rFonts w:ascii="Times New Roman" w:hAnsi="Times New Roman"/>
          <w:sz w:val="21"/>
          <w:szCs w:val="21"/>
        </w:rPr>
        <w:t xml:space="preserve"> + T</w:t>
      </w:r>
      <w:r>
        <w:rPr>
          <w:rFonts w:ascii="Times New Roman" w:hAnsi="Times New Roman"/>
          <w:sz w:val="21"/>
          <w:szCs w:val="21"/>
          <w:vertAlign w:val="subscript"/>
        </w:rPr>
        <w:t>proc,1</w:t>
      </w:r>
      <w:r>
        <w:rPr>
          <w:rFonts w:ascii="Times New Roman" w:hAnsi="Times New Roman"/>
          <w:sz w:val="21"/>
          <w:szCs w:val="21"/>
        </w:rPr>
        <w:t xml:space="preserve"> slots earlier than t</w:t>
      </w:r>
      <w:r>
        <w:rPr>
          <w:rFonts w:ascii="Times New Roman" w:hAnsi="Times New Roman"/>
          <w:sz w:val="21"/>
          <w:szCs w:val="21"/>
          <w:vertAlign w:val="subscript"/>
        </w:rPr>
        <w:t>y0</w:t>
      </w:r>
      <w:r>
        <w:rPr>
          <w:rFonts w:ascii="Times New Roman" w:hAnsi="Times New Roman"/>
          <w:sz w:val="21"/>
          <w:szCs w:val="21"/>
        </w:rPr>
        <w:t>.</w:t>
      </w:r>
    </w:p>
    <w:p w:rsidR="00DA457C" w:rsidRDefault="00CB53D8">
      <w:pPr>
        <w:pStyle w:val="ListParagraph1"/>
        <w:widowControl/>
        <w:numPr>
          <w:ilvl w:val="4"/>
          <w:numId w:val="11"/>
        </w:numPr>
        <w:wordWrap/>
        <w:autoSpaceDE/>
        <w:autoSpaceDN/>
        <w:ind w:leftChars="0"/>
        <w:rPr>
          <w:rFonts w:ascii="Times New Roman" w:hAnsi="Times New Roman"/>
          <w:sz w:val="21"/>
          <w:szCs w:val="21"/>
          <w:highlight w:val="yellow"/>
        </w:rPr>
      </w:pPr>
      <w:r>
        <w:rPr>
          <w:rFonts w:ascii="Times New Roman" w:hAnsi="Times New Roman"/>
          <w:sz w:val="21"/>
          <w:szCs w:val="21"/>
          <w:highlight w:val="yellow"/>
        </w:rPr>
        <w:t>FFS: By default, M is 31 unless (pre-)configured with another value, where M is (pre-)configured based on transmission priority</w:t>
      </w:r>
    </w:p>
    <w:p w:rsidR="00DA457C" w:rsidRDefault="00CB53D8">
      <w:pPr>
        <w:pStyle w:val="ListParagraph1"/>
        <w:widowControl/>
        <w:numPr>
          <w:ilvl w:val="4"/>
          <w:numId w:val="11"/>
        </w:numPr>
        <w:wordWrap/>
        <w:autoSpaceDE/>
        <w:autoSpaceDN/>
        <w:ind w:leftChars="0"/>
        <w:rPr>
          <w:rFonts w:ascii="Times New Roman" w:hAnsi="Times New Roman"/>
          <w:sz w:val="21"/>
          <w:szCs w:val="21"/>
          <w:highlight w:val="yellow"/>
        </w:rPr>
      </w:pPr>
      <w:r>
        <w:rPr>
          <w:rFonts w:ascii="Times New Roman" w:hAnsi="Times New Roman"/>
          <w:sz w:val="21"/>
          <w:szCs w:val="21"/>
          <w:highlight w:val="yellow"/>
        </w:rPr>
        <w:t>FFS: The range of (pre-)configured M from a TBD lowest value up to 30</w:t>
      </w:r>
    </w:p>
    <w:p w:rsidR="00DA457C" w:rsidRDefault="00CB53D8">
      <w:pPr>
        <w:pStyle w:val="ListParagraph1"/>
        <w:widowControl/>
        <w:numPr>
          <w:ilvl w:val="4"/>
          <w:numId w:val="11"/>
        </w:numPr>
        <w:wordWrap/>
        <w:autoSpaceDE/>
        <w:autoSpaceDN/>
        <w:ind w:leftChars="0"/>
        <w:rPr>
          <w:rFonts w:ascii="Times New Roman" w:hAnsi="Times New Roman"/>
          <w:sz w:val="21"/>
          <w:szCs w:val="21"/>
        </w:rPr>
      </w:pPr>
      <w:r>
        <w:rPr>
          <w:rFonts w:ascii="Times New Roman" w:hAnsi="Times New Roman"/>
          <w:sz w:val="21"/>
          <w:szCs w:val="21"/>
        </w:rPr>
        <w:t>When the</w:t>
      </w:r>
      <w:r>
        <w:rPr>
          <w:rFonts w:ascii="Times New Roman" w:hAnsi="Times New Roman"/>
          <w:sz w:val="21"/>
          <w:szCs w:val="21"/>
        </w:rPr>
        <w:t xml:space="preserve"> minimum M slots for CPS cannot be guaranteed, support both</w:t>
      </w:r>
    </w:p>
    <w:p w:rsidR="00DA457C" w:rsidRDefault="00CB53D8">
      <w:pPr>
        <w:pStyle w:val="ListParagraph1"/>
        <w:widowControl/>
        <w:numPr>
          <w:ilvl w:val="5"/>
          <w:numId w:val="11"/>
        </w:numPr>
        <w:wordWrap/>
        <w:autoSpaceDE/>
        <w:autoSpaceDN/>
        <w:ind w:leftChars="0"/>
        <w:rPr>
          <w:rFonts w:ascii="Times New Roman" w:hAnsi="Times New Roman"/>
          <w:sz w:val="21"/>
          <w:szCs w:val="21"/>
        </w:rPr>
      </w:pPr>
      <w:r>
        <w:rPr>
          <w:rFonts w:ascii="Times New Roman" w:hAnsi="Times New Roman"/>
          <w:sz w:val="21"/>
          <w:szCs w:val="21"/>
        </w:rPr>
        <w:lastRenderedPageBreak/>
        <w:t xml:space="preserve">Option A, the UE ensures the </w:t>
      </w:r>
      <w:proofErr w:type="spellStart"/>
      <w:r>
        <w:rPr>
          <w:rFonts w:ascii="Times New Roman" w:hAnsi="Times New Roman"/>
          <w:sz w:val="21"/>
          <w:szCs w:val="21"/>
        </w:rPr>
        <w:t>Y’</w:t>
      </w:r>
      <w:r>
        <w:rPr>
          <w:rFonts w:ascii="Times New Roman" w:hAnsi="Times New Roman"/>
          <w:sz w:val="21"/>
          <w:szCs w:val="21"/>
          <w:vertAlign w:val="subscript"/>
        </w:rPr>
        <w:t>min</w:t>
      </w:r>
      <w:proofErr w:type="spellEnd"/>
      <w:r>
        <w:rPr>
          <w:rFonts w:ascii="Times New Roman" w:hAnsi="Times New Roman"/>
          <w:sz w:val="21"/>
          <w:szCs w:val="21"/>
        </w:rPr>
        <w:t xml:space="preserve"> criterion is fulfilled</w:t>
      </w:r>
    </w:p>
    <w:p w:rsidR="00DA457C" w:rsidRDefault="00CB53D8">
      <w:pPr>
        <w:pStyle w:val="ListParagraph1"/>
        <w:widowControl/>
        <w:numPr>
          <w:ilvl w:val="5"/>
          <w:numId w:val="11"/>
        </w:numPr>
        <w:wordWrap/>
        <w:autoSpaceDE/>
        <w:autoSpaceDN/>
        <w:ind w:leftChars="0"/>
        <w:rPr>
          <w:rFonts w:ascii="Times New Roman" w:hAnsi="Times New Roman"/>
          <w:sz w:val="21"/>
          <w:szCs w:val="21"/>
        </w:rPr>
      </w:pPr>
      <w:r>
        <w:rPr>
          <w:rFonts w:ascii="Times New Roman" w:hAnsi="Times New Roman"/>
          <w:sz w:val="21"/>
          <w:szCs w:val="21"/>
        </w:rPr>
        <w:t>Option B: UE performs random resource selection</w:t>
      </w:r>
    </w:p>
    <w:p w:rsidR="00DA457C" w:rsidRDefault="00CB53D8">
      <w:pPr>
        <w:pStyle w:val="ListParagraph1"/>
        <w:widowControl/>
        <w:numPr>
          <w:ilvl w:val="5"/>
          <w:numId w:val="11"/>
        </w:numPr>
        <w:wordWrap/>
        <w:autoSpaceDE/>
        <w:autoSpaceDN/>
        <w:spacing w:after="120"/>
        <w:ind w:leftChars="0"/>
        <w:rPr>
          <w:rFonts w:ascii="Times New Roman" w:hAnsi="Times New Roman"/>
          <w:sz w:val="21"/>
          <w:szCs w:val="21"/>
        </w:rPr>
      </w:pPr>
      <w:r>
        <w:rPr>
          <w:rFonts w:ascii="Times New Roman" w:hAnsi="Times New Roman"/>
          <w:sz w:val="21"/>
          <w:szCs w:val="21"/>
        </w:rPr>
        <w:t>When the UE performs Option A or Option B is up to UE implementation</w:t>
      </w:r>
    </w:p>
    <w:p w:rsidR="00DA457C" w:rsidRDefault="00DA457C">
      <w:pPr>
        <w:pStyle w:val="ListParagraph1"/>
        <w:widowControl/>
        <w:spacing w:after="120"/>
        <w:ind w:left="840" w:firstLine="0"/>
        <w:rPr>
          <w:rFonts w:ascii="Times New Roman" w:hAnsi="Times New Roman"/>
          <w:sz w:val="21"/>
          <w:szCs w:val="21"/>
        </w:rPr>
      </w:pPr>
    </w:p>
    <w:p w:rsidR="00DA457C" w:rsidRDefault="00CB53D8">
      <w:pPr>
        <w:spacing w:before="120" w:after="120"/>
        <w:rPr>
          <w:highlight w:val="green"/>
        </w:rPr>
      </w:pPr>
      <w:r>
        <w:rPr>
          <w:highlight w:val="green"/>
        </w:rPr>
        <w:t>Agreement:</w:t>
      </w:r>
    </w:p>
    <w:p w:rsidR="00DA457C" w:rsidRDefault="00CB53D8">
      <w:pPr>
        <w:pStyle w:val="ListParagraph1"/>
        <w:widowControl/>
        <w:numPr>
          <w:ilvl w:val="1"/>
          <w:numId w:val="12"/>
        </w:numPr>
        <w:wordWrap/>
        <w:autoSpaceDE/>
        <w:autoSpaceDN/>
        <w:ind w:leftChars="0"/>
        <w:rPr>
          <w:rFonts w:ascii="Times New Roman" w:hAnsi="Times New Roman"/>
          <w:sz w:val="21"/>
          <w:szCs w:val="21"/>
        </w:rPr>
      </w:pPr>
      <w:r>
        <w:rPr>
          <w:rFonts w:ascii="Times New Roman" w:hAnsi="Times New Roman"/>
          <w:sz w:val="21"/>
          <w:szCs w:val="21"/>
        </w:rPr>
        <w:t>When UE p</w:t>
      </w:r>
      <w:r>
        <w:rPr>
          <w:rFonts w:ascii="Times New Roman" w:hAnsi="Times New Roman"/>
          <w:sz w:val="21"/>
          <w:szCs w:val="21"/>
        </w:rPr>
        <w:t xml:space="preserve">erforms periodic-based and contiguous partial sensing schemes in a mode 2 </w:t>
      </w:r>
      <w:proofErr w:type="spellStart"/>
      <w:r>
        <w:rPr>
          <w:rFonts w:ascii="Times New Roman" w:hAnsi="Times New Roman"/>
          <w:sz w:val="21"/>
          <w:szCs w:val="21"/>
        </w:rPr>
        <w:t>Tx</w:t>
      </w:r>
      <w:proofErr w:type="spellEnd"/>
      <w:r>
        <w:rPr>
          <w:rFonts w:ascii="Times New Roman" w:hAnsi="Times New Roman"/>
          <w:sz w:val="21"/>
          <w:szCs w:val="21"/>
        </w:rPr>
        <w:t xml:space="preserve"> pool with periodic reservation for another TB (</w:t>
      </w:r>
      <w:proofErr w:type="spellStart"/>
      <w:r>
        <w:rPr>
          <w:rFonts w:ascii="Times New Roman" w:hAnsi="Times New Roman"/>
          <w:sz w:val="21"/>
          <w:szCs w:val="21"/>
        </w:rPr>
        <w:t>sl-MultiReserveResource</w:t>
      </w:r>
      <w:proofErr w:type="spellEnd"/>
      <w:r>
        <w:rPr>
          <w:rFonts w:ascii="Times New Roman" w:hAnsi="Times New Roman"/>
          <w:sz w:val="21"/>
          <w:szCs w:val="21"/>
        </w:rPr>
        <w:t>) enabled,</w:t>
      </w:r>
    </w:p>
    <w:p w:rsidR="00DA457C" w:rsidRDefault="00CB53D8">
      <w:pPr>
        <w:pStyle w:val="ListParagraph1"/>
        <w:widowControl/>
        <w:numPr>
          <w:ilvl w:val="2"/>
          <w:numId w:val="12"/>
        </w:numPr>
        <w:wordWrap/>
        <w:autoSpaceDE/>
        <w:autoSpaceDN/>
        <w:ind w:leftChars="0"/>
        <w:rPr>
          <w:rFonts w:ascii="Times New Roman" w:hAnsi="Times New Roman"/>
          <w:sz w:val="21"/>
          <w:szCs w:val="21"/>
        </w:rPr>
      </w:pPr>
      <w:r>
        <w:rPr>
          <w:rFonts w:ascii="Times New Roman" w:hAnsi="Times New Roman"/>
          <w:sz w:val="21"/>
          <w:szCs w:val="21"/>
        </w:rPr>
        <w:t xml:space="preserve">For a resource (re)selection procedure triggered by </w:t>
      </w:r>
      <w:proofErr w:type="spellStart"/>
      <w:r>
        <w:rPr>
          <w:rFonts w:ascii="Times New Roman" w:hAnsi="Times New Roman"/>
          <w:sz w:val="21"/>
          <w:szCs w:val="21"/>
        </w:rPr>
        <w:t>aperiodic</w:t>
      </w:r>
      <w:proofErr w:type="spellEnd"/>
      <w:r>
        <w:rPr>
          <w:rFonts w:ascii="Times New Roman" w:hAnsi="Times New Roman"/>
          <w:sz w:val="21"/>
          <w:szCs w:val="21"/>
        </w:rPr>
        <w:t xml:space="preserve"> transmission (</w:t>
      </w:r>
      <w:proofErr w:type="spellStart"/>
      <w:r>
        <w:rPr>
          <w:rFonts w:ascii="Times New Roman" w:hAnsi="Times New Roman"/>
          <w:sz w:val="21"/>
          <w:szCs w:val="21"/>
        </w:rPr>
        <w:t>P</w:t>
      </w:r>
      <w:r>
        <w:rPr>
          <w:rFonts w:ascii="Times New Roman" w:hAnsi="Times New Roman"/>
          <w:sz w:val="21"/>
          <w:szCs w:val="21"/>
          <w:vertAlign w:val="subscript"/>
        </w:rPr>
        <w:t>rsvp_TX</w:t>
      </w:r>
      <w:proofErr w:type="spellEnd"/>
      <w:r>
        <w:rPr>
          <w:rFonts w:ascii="Times New Roman" w:hAnsi="Times New Roman"/>
          <w:sz w:val="21"/>
          <w:szCs w:val="21"/>
        </w:rPr>
        <w:t>=0) in slot n,</w:t>
      </w:r>
    </w:p>
    <w:p w:rsidR="00DA457C" w:rsidRDefault="00CB53D8">
      <w:pPr>
        <w:pStyle w:val="ListParagraph1"/>
        <w:widowControl/>
        <w:numPr>
          <w:ilvl w:val="3"/>
          <w:numId w:val="12"/>
        </w:numPr>
        <w:wordWrap/>
        <w:autoSpaceDE/>
        <w:autoSpaceDN/>
        <w:ind w:leftChars="0"/>
        <w:rPr>
          <w:rFonts w:ascii="Times New Roman" w:hAnsi="Times New Roman"/>
          <w:sz w:val="21"/>
          <w:szCs w:val="21"/>
          <w:highlight w:val="yellow"/>
        </w:rPr>
      </w:pPr>
      <w:r>
        <w:rPr>
          <w:rFonts w:ascii="Times New Roman" w:hAnsi="Times New Roman"/>
          <w:sz w:val="21"/>
          <w:szCs w:val="21"/>
          <w:highlight w:val="yellow"/>
        </w:rPr>
        <w:t>The resource selection window (RSW) is [n+T</w:t>
      </w:r>
      <w:r>
        <w:rPr>
          <w:rFonts w:ascii="Times New Roman" w:hAnsi="Times New Roman"/>
          <w:sz w:val="21"/>
          <w:szCs w:val="21"/>
          <w:highlight w:val="yellow"/>
          <w:vertAlign w:val="subscript"/>
        </w:rPr>
        <w:t>1</w:t>
      </w:r>
      <w:r>
        <w:rPr>
          <w:rFonts w:ascii="Times New Roman" w:hAnsi="Times New Roman"/>
          <w:sz w:val="21"/>
          <w:szCs w:val="21"/>
          <w:highlight w:val="yellow"/>
        </w:rPr>
        <w:t>, n+T</w:t>
      </w:r>
      <w:r>
        <w:rPr>
          <w:rFonts w:ascii="Times New Roman" w:hAnsi="Times New Roman"/>
          <w:sz w:val="21"/>
          <w:szCs w:val="21"/>
          <w:highlight w:val="yellow"/>
          <w:vertAlign w:val="subscript"/>
        </w:rPr>
        <w:t>2</w:t>
      </w:r>
      <w:r>
        <w:rPr>
          <w:rFonts w:ascii="Times New Roman" w:hAnsi="Times New Roman"/>
          <w:sz w:val="21"/>
          <w:szCs w:val="21"/>
          <w:highlight w:val="yellow"/>
        </w:rPr>
        <w:t>], and T</w:t>
      </w:r>
      <w:r>
        <w:rPr>
          <w:rFonts w:ascii="Times New Roman" w:hAnsi="Times New Roman"/>
          <w:sz w:val="21"/>
          <w:szCs w:val="21"/>
          <w:highlight w:val="yellow"/>
          <w:vertAlign w:val="subscript"/>
        </w:rPr>
        <w:t>1</w:t>
      </w:r>
      <w:r>
        <w:rPr>
          <w:rFonts w:ascii="Times New Roman" w:hAnsi="Times New Roman"/>
          <w:sz w:val="21"/>
          <w:szCs w:val="21"/>
          <w:highlight w:val="yellow"/>
        </w:rPr>
        <w:t xml:space="preserve"> and T</w:t>
      </w:r>
      <w:r>
        <w:rPr>
          <w:rFonts w:ascii="Times New Roman" w:hAnsi="Times New Roman"/>
          <w:sz w:val="21"/>
          <w:szCs w:val="21"/>
          <w:highlight w:val="yellow"/>
          <w:vertAlign w:val="subscript"/>
        </w:rPr>
        <w:t>2</w:t>
      </w:r>
      <w:r>
        <w:rPr>
          <w:rFonts w:ascii="Times New Roman" w:hAnsi="Times New Roman"/>
          <w:sz w:val="21"/>
          <w:szCs w:val="21"/>
          <w:highlight w:val="yellow"/>
        </w:rPr>
        <w:t xml:space="preserve"> are defined in the same way according to step 1) of Rel-16 TS 38.214 Sec. 8.1.4</w:t>
      </w:r>
    </w:p>
    <w:p w:rsidR="00DA457C" w:rsidRDefault="00CB53D8">
      <w:pPr>
        <w:pStyle w:val="ListParagraph1"/>
        <w:widowControl/>
        <w:numPr>
          <w:ilvl w:val="4"/>
          <w:numId w:val="12"/>
        </w:numPr>
        <w:wordWrap/>
        <w:autoSpaceDE/>
        <w:autoSpaceDN/>
        <w:ind w:leftChars="0"/>
        <w:rPr>
          <w:rFonts w:ascii="Times New Roman" w:hAnsi="Times New Roman"/>
          <w:sz w:val="21"/>
          <w:szCs w:val="21"/>
        </w:rPr>
      </w:pPr>
      <w:r>
        <w:rPr>
          <w:rFonts w:ascii="Times New Roman" w:hAnsi="Times New Roman"/>
          <w:sz w:val="21"/>
          <w:szCs w:val="21"/>
        </w:rPr>
        <w:t xml:space="preserve">FFS whether UE determines a new set of Y candidate slots within the RSW and monitors corresponding periodic </w:t>
      </w:r>
      <w:r>
        <w:rPr>
          <w:rFonts w:ascii="Times New Roman" w:hAnsi="Times New Roman"/>
          <w:sz w:val="21"/>
          <w:szCs w:val="21"/>
        </w:rPr>
        <w:t>sensing occasions between slot n and the first slot of the new Y candidate slots subject to processing constraints</w:t>
      </w:r>
    </w:p>
    <w:p w:rsidR="00DA457C" w:rsidRDefault="00CB53D8">
      <w:pPr>
        <w:pStyle w:val="ListParagraph1"/>
        <w:widowControl/>
        <w:numPr>
          <w:ilvl w:val="4"/>
          <w:numId w:val="12"/>
        </w:numPr>
        <w:wordWrap/>
        <w:autoSpaceDE/>
        <w:autoSpaceDN/>
        <w:ind w:leftChars="0"/>
        <w:rPr>
          <w:rFonts w:ascii="Times New Roman" w:hAnsi="Times New Roman"/>
          <w:sz w:val="21"/>
          <w:szCs w:val="21"/>
        </w:rPr>
      </w:pPr>
      <w:r>
        <w:rPr>
          <w:rFonts w:ascii="Times New Roman" w:hAnsi="Times New Roman"/>
          <w:sz w:val="21"/>
          <w:szCs w:val="21"/>
        </w:rPr>
        <w:t>FFS how to initialize a set of candidate resource (S</w:t>
      </w:r>
      <w:r>
        <w:rPr>
          <w:rFonts w:ascii="Times New Roman" w:hAnsi="Times New Roman"/>
          <w:sz w:val="21"/>
          <w:szCs w:val="21"/>
          <w:vertAlign w:val="subscript"/>
        </w:rPr>
        <w:t>A</w:t>
      </w:r>
      <w:r>
        <w:rPr>
          <w:rFonts w:ascii="Times New Roman" w:hAnsi="Times New Roman"/>
          <w:sz w:val="21"/>
          <w:szCs w:val="21"/>
        </w:rPr>
        <w:t>) for the triggered resource (re)selection procedure and which partial sensing scheme(s)</w:t>
      </w:r>
      <w:r>
        <w:rPr>
          <w:rFonts w:ascii="Times New Roman" w:hAnsi="Times New Roman"/>
          <w:sz w:val="21"/>
          <w:szCs w:val="21"/>
        </w:rPr>
        <w:t xml:space="preserve"> and results can be used for resource exclusion in the resource (re)selection procedure</w:t>
      </w:r>
    </w:p>
    <w:p w:rsidR="00DA457C" w:rsidRDefault="00CB53D8">
      <w:pPr>
        <w:pStyle w:val="ListParagraph1"/>
        <w:widowControl/>
        <w:numPr>
          <w:ilvl w:val="4"/>
          <w:numId w:val="12"/>
        </w:numPr>
        <w:wordWrap/>
        <w:autoSpaceDE/>
        <w:autoSpaceDN/>
        <w:ind w:leftChars="0"/>
        <w:rPr>
          <w:rFonts w:ascii="Times New Roman" w:hAnsi="Times New Roman"/>
          <w:sz w:val="21"/>
          <w:szCs w:val="21"/>
        </w:rPr>
      </w:pPr>
      <w:r>
        <w:rPr>
          <w:rFonts w:ascii="Times New Roman" w:hAnsi="Times New Roman"/>
          <w:sz w:val="21"/>
          <w:szCs w:val="21"/>
        </w:rPr>
        <w:t>FFS whether the resource selection window [n+T</w:t>
      </w:r>
      <w:r>
        <w:rPr>
          <w:rFonts w:ascii="Times New Roman" w:hAnsi="Times New Roman"/>
          <w:sz w:val="21"/>
          <w:szCs w:val="21"/>
          <w:vertAlign w:val="subscript"/>
        </w:rPr>
        <w:t>1</w:t>
      </w:r>
      <w:r>
        <w:rPr>
          <w:rFonts w:ascii="Times New Roman" w:hAnsi="Times New Roman"/>
          <w:sz w:val="21"/>
          <w:szCs w:val="21"/>
        </w:rPr>
        <w:t>, n+T</w:t>
      </w:r>
      <w:r>
        <w:rPr>
          <w:rFonts w:ascii="Times New Roman" w:hAnsi="Times New Roman"/>
          <w:sz w:val="21"/>
          <w:szCs w:val="21"/>
          <w:vertAlign w:val="subscript"/>
        </w:rPr>
        <w:t>2</w:t>
      </w:r>
      <w:r>
        <w:rPr>
          <w:rFonts w:ascii="Times New Roman" w:hAnsi="Times New Roman"/>
          <w:sz w:val="21"/>
          <w:szCs w:val="21"/>
        </w:rPr>
        <w:t>] should be confined within a set of periodic set of resources and its relationship with SL-DRX</w:t>
      </w:r>
    </w:p>
    <w:p w:rsidR="00DA457C" w:rsidRDefault="00CB53D8">
      <w:pPr>
        <w:pStyle w:val="ListParagraph1"/>
        <w:widowControl/>
        <w:numPr>
          <w:ilvl w:val="2"/>
          <w:numId w:val="12"/>
        </w:numPr>
        <w:wordWrap/>
        <w:autoSpaceDE/>
        <w:autoSpaceDN/>
        <w:spacing w:after="120"/>
        <w:ind w:leftChars="0"/>
        <w:rPr>
          <w:rFonts w:ascii="Times New Roman" w:hAnsi="Times New Roman"/>
          <w:sz w:val="21"/>
          <w:szCs w:val="21"/>
        </w:rPr>
      </w:pPr>
      <w:r>
        <w:rPr>
          <w:rFonts w:ascii="Times New Roman" w:hAnsi="Times New Roman"/>
          <w:sz w:val="21"/>
          <w:szCs w:val="21"/>
        </w:rPr>
        <w:t>Note, re-evaluation</w:t>
      </w:r>
      <w:r>
        <w:rPr>
          <w:rFonts w:ascii="Times New Roman" w:hAnsi="Times New Roman"/>
          <w:sz w:val="21"/>
          <w:szCs w:val="21"/>
        </w:rPr>
        <w:t xml:space="preserve"> and pre-emption checking based on periodic-based and contiguous partial sensing schemes is considered separately</w:t>
      </w:r>
    </w:p>
    <w:p w:rsidR="00DA457C" w:rsidRDefault="00DA457C">
      <w:pPr>
        <w:spacing w:before="120" w:after="120"/>
        <w:rPr>
          <w:sz w:val="20"/>
        </w:rPr>
      </w:pPr>
    </w:p>
    <w:p w:rsidR="00DA457C" w:rsidRDefault="00CB53D8">
      <w:pPr>
        <w:spacing w:before="120" w:after="120"/>
        <w:rPr>
          <w:highlight w:val="green"/>
        </w:rPr>
      </w:pPr>
      <w:r>
        <w:rPr>
          <w:highlight w:val="green"/>
        </w:rPr>
        <w:t>Agreement:</w:t>
      </w:r>
    </w:p>
    <w:p w:rsidR="00DA457C" w:rsidRDefault="00CB53D8">
      <w:pPr>
        <w:pStyle w:val="ListParagraph1"/>
        <w:widowControl/>
        <w:numPr>
          <w:ilvl w:val="1"/>
          <w:numId w:val="11"/>
        </w:numPr>
        <w:wordWrap/>
        <w:autoSpaceDE/>
        <w:autoSpaceDN/>
        <w:ind w:leftChars="0"/>
        <w:rPr>
          <w:rFonts w:ascii="Times New Roman" w:hAnsi="Times New Roman"/>
          <w:sz w:val="21"/>
          <w:szCs w:val="21"/>
        </w:rPr>
      </w:pPr>
      <w:r>
        <w:rPr>
          <w:rFonts w:ascii="Times New Roman" w:hAnsi="Times New Roman"/>
          <w:sz w:val="21"/>
          <w:szCs w:val="21"/>
        </w:rPr>
        <w:t xml:space="preserve">When UE performs only contiguous partial sensing (CPS) in a mode 2 </w:t>
      </w:r>
      <w:proofErr w:type="spellStart"/>
      <w:r>
        <w:rPr>
          <w:rFonts w:ascii="Times New Roman" w:hAnsi="Times New Roman"/>
          <w:sz w:val="21"/>
          <w:szCs w:val="21"/>
        </w:rPr>
        <w:t>Tx</w:t>
      </w:r>
      <w:proofErr w:type="spellEnd"/>
      <w:r>
        <w:rPr>
          <w:rFonts w:ascii="Times New Roman" w:hAnsi="Times New Roman"/>
          <w:sz w:val="21"/>
          <w:szCs w:val="21"/>
        </w:rPr>
        <w:t xml:space="preserve"> pool with periodic reservation for another TB </w:t>
      </w:r>
      <w:r>
        <w:rPr>
          <w:rFonts w:ascii="Times New Roman" w:hAnsi="Times New Roman"/>
          <w:sz w:val="21"/>
          <w:szCs w:val="21"/>
        </w:rPr>
        <w:t>(</w:t>
      </w:r>
      <w:proofErr w:type="spellStart"/>
      <w:r>
        <w:rPr>
          <w:rFonts w:ascii="Times New Roman" w:hAnsi="Times New Roman"/>
          <w:sz w:val="21"/>
          <w:szCs w:val="21"/>
        </w:rPr>
        <w:t>sl-MultiReserveResource</w:t>
      </w:r>
      <w:proofErr w:type="spellEnd"/>
      <w:r>
        <w:rPr>
          <w:rFonts w:ascii="Times New Roman" w:hAnsi="Times New Roman"/>
          <w:sz w:val="21"/>
          <w:szCs w:val="21"/>
        </w:rPr>
        <w:t>) disabled, and a resource (re)selection is triggered in slot n,</w:t>
      </w:r>
    </w:p>
    <w:p w:rsidR="00DA457C" w:rsidRDefault="00CB53D8">
      <w:pPr>
        <w:pStyle w:val="ListParagraph1"/>
        <w:widowControl/>
        <w:numPr>
          <w:ilvl w:val="2"/>
          <w:numId w:val="11"/>
        </w:numPr>
        <w:wordWrap/>
        <w:autoSpaceDE/>
        <w:autoSpaceDN/>
        <w:ind w:leftChars="0"/>
        <w:rPr>
          <w:rFonts w:ascii="Times New Roman" w:hAnsi="Times New Roman"/>
          <w:sz w:val="21"/>
          <w:szCs w:val="21"/>
        </w:rPr>
      </w:pPr>
      <w:r>
        <w:rPr>
          <w:rFonts w:ascii="Times New Roman" w:hAnsi="Times New Roman"/>
          <w:sz w:val="21"/>
          <w:szCs w:val="21"/>
        </w:rPr>
        <w:t>The resource selection window (RSW) is [n+T</w:t>
      </w:r>
      <w:r>
        <w:rPr>
          <w:rFonts w:ascii="Times New Roman" w:hAnsi="Times New Roman"/>
          <w:sz w:val="21"/>
          <w:szCs w:val="21"/>
          <w:vertAlign w:val="subscript"/>
        </w:rPr>
        <w:t>1</w:t>
      </w:r>
      <w:r>
        <w:rPr>
          <w:rFonts w:ascii="Times New Roman" w:hAnsi="Times New Roman"/>
          <w:sz w:val="21"/>
          <w:szCs w:val="21"/>
        </w:rPr>
        <w:t>, n+T</w:t>
      </w:r>
      <w:r>
        <w:rPr>
          <w:rFonts w:ascii="Times New Roman" w:hAnsi="Times New Roman"/>
          <w:sz w:val="21"/>
          <w:szCs w:val="21"/>
          <w:vertAlign w:val="subscript"/>
        </w:rPr>
        <w:t>2</w:t>
      </w:r>
      <w:r>
        <w:rPr>
          <w:rFonts w:ascii="Times New Roman" w:hAnsi="Times New Roman"/>
          <w:sz w:val="21"/>
          <w:szCs w:val="21"/>
        </w:rPr>
        <w:t>] where T</w:t>
      </w:r>
      <w:r>
        <w:rPr>
          <w:rFonts w:ascii="Times New Roman" w:hAnsi="Times New Roman"/>
          <w:sz w:val="21"/>
          <w:szCs w:val="21"/>
          <w:vertAlign w:val="subscript"/>
        </w:rPr>
        <w:t>2</w:t>
      </w:r>
      <w:r>
        <w:rPr>
          <w:rFonts w:ascii="Times New Roman" w:hAnsi="Times New Roman"/>
          <w:sz w:val="21"/>
          <w:szCs w:val="21"/>
        </w:rPr>
        <w:t xml:space="preserve"> is defined based on step 1) of Rel-16 TS 38.214 Sec. 8.1.4</w:t>
      </w:r>
    </w:p>
    <w:p w:rsidR="00DA457C" w:rsidRDefault="00CB53D8">
      <w:pPr>
        <w:pStyle w:val="ListParagraph1"/>
        <w:widowControl/>
        <w:numPr>
          <w:ilvl w:val="3"/>
          <w:numId w:val="11"/>
        </w:numPr>
        <w:wordWrap/>
        <w:autoSpaceDE/>
        <w:autoSpaceDN/>
        <w:ind w:leftChars="0"/>
        <w:rPr>
          <w:rFonts w:ascii="Times New Roman" w:hAnsi="Times New Roman"/>
          <w:sz w:val="21"/>
          <w:szCs w:val="21"/>
        </w:rPr>
      </w:pPr>
      <w:r>
        <w:rPr>
          <w:rFonts w:ascii="Times New Roman" w:hAnsi="Times New Roman"/>
          <w:sz w:val="21"/>
          <w:szCs w:val="21"/>
        </w:rPr>
        <w:t>FFS whether the resource selection window [n+T</w:t>
      </w:r>
      <w:r>
        <w:rPr>
          <w:rFonts w:ascii="Times New Roman" w:hAnsi="Times New Roman"/>
          <w:sz w:val="21"/>
          <w:szCs w:val="21"/>
          <w:vertAlign w:val="subscript"/>
        </w:rPr>
        <w:t>1</w:t>
      </w:r>
      <w:r>
        <w:rPr>
          <w:rFonts w:ascii="Times New Roman" w:hAnsi="Times New Roman"/>
          <w:sz w:val="21"/>
          <w:szCs w:val="21"/>
        </w:rPr>
        <w:t>, n+T</w:t>
      </w:r>
      <w:r>
        <w:rPr>
          <w:rFonts w:ascii="Times New Roman" w:hAnsi="Times New Roman"/>
          <w:sz w:val="21"/>
          <w:szCs w:val="21"/>
          <w:vertAlign w:val="subscript"/>
        </w:rPr>
        <w:t>2</w:t>
      </w:r>
      <w:r>
        <w:rPr>
          <w:rFonts w:ascii="Times New Roman" w:hAnsi="Times New Roman"/>
          <w:sz w:val="21"/>
          <w:szCs w:val="21"/>
        </w:rPr>
        <w:t>] should be confined within a set of periodic set of resources and its relationship with SL-DRX</w:t>
      </w:r>
    </w:p>
    <w:p w:rsidR="00DA457C" w:rsidRDefault="00CB53D8">
      <w:pPr>
        <w:pStyle w:val="ListParagraph1"/>
        <w:widowControl/>
        <w:numPr>
          <w:ilvl w:val="2"/>
          <w:numId w:val="11"/>
        </w:numPr>
        <w:wordWrap/>
        <w:autoSpaceDE/>
        <w:autoSpaceDN/>
        <w:ind w:leftChars="0"/>
        <w:rPr>
          <w:rFonts w:ascii="Times New Roman" w:hAnsi="Times New Roman"/>
          <w:sz w:val="21"/>
          <w:szCs w:val="21"/>
        </w:rPr>
      </w:pPr>
      <w:r>
        <w:rPr>
          <w:rFonts w:ascii="Times New Roman" w:hAnsi="Times New Roman"/>
          <w:sz w:val="21"/>
          <w:szCs w:val="21"/>
        </w:rPr>
        <w:t>On the sensing window [</w:t>
      </w:r>
      <w:proofErr w:type="spellStart"/>
      <w:r>
        <w:rPr>
          <w:rFonts w:ascii="Times New Roman" w:hAnsi="Times New Roman"/>
          <w:sz w:val="21"/>
          <w:szCs w:val="21"/>
        </w:rPr>
        <w:t>n+T</w:t>
      </w:r>
      <w:r>
        <w:rPr>
          <w:rFonts w:ascii="Times New Roman" w:hAnsi="Times New Roman"/>
          <w:sz w:val="21"/>
          <w:szCs w:val="21"/>
          <w:vertAlign w:val="subscript"/>
        </w:rPr>
        <w:t>A</w:t>
      </w:r>
      <w:proofErr w:type="spellEnd"/>
      <w:r>
        <w:rPr>
          <w:rFonts w:ascii="Times New Roman" w:hAnsi="Times New Roman"/>
          <w:sz w:val="21"/>
          <w:szCs w:val="21"/>
        </w:rPr>
        <w:t xml:space="preserve">, </w:t>
      </w:r>
      <w:proofErr w:type="spellStart"/>
      <w:r>
        <w:rPr>
          <w:rFonts w:ascii="Times New Roman" w:hAnsi="Times New Roman"/>
          <w:sz w:val="21"/>
          <w:szCs w:val="21"/>
        </w:rPr>
        <w:t>n+T</w:t>
      </w:r>
      <w:r>
        <w:rPr>
          <w:rFonts w:ascii="Times New Roman" w:hAnsi="Times New Roman"/>
          <w:sz w:val="21"/>
          <w:szCs w:val="21"/>
          <w:vertAlign w:val="subscript"/>
        </w:rPr>
        <w:t>B</w:t>
      </w:r>
      <w:proofErr w:type="spellEnd"/>
      <w:r>
        <w:rPr>
          <w:rFonts w:ascii="Times New Roman" w:hAnsi="Times New Roman"/>
          <w:sz w:val="21"/>
          <w:szCs w:val="21"/>
        </w:rPr>
        <w:t>] for CPS,</w:t>
      </w:r>
    </w:p>
    <w:p w:rsidR="00DA457C" w:rsidRDefault="00CB53D8">
      <w:pPr>
        <w:pStyle w:val="ListParagraph1"/>
        <w:widowControl/>
        <w:numPr>
          <w:ilvl w:val="3"/>
          <w:numId w:val="11"/>
        </w:numPr>
        <w:wordWrap/>
        <w:autoSpaceDE/>
        <w:autoSpaceDN/>
        <w:ind w:leftChars="0"/>
        <w:rPr>
          <w:rFonts w:ascii="Times New Roman" w:hAnsi="Times New Roman"/>
          <w:sz w:val="21"/>
          <w:szCs w:val="21"/>
        </w:rPr>
      </w:pPr>
      <w:r>
        <w:rPr>
          <w:rFonts w:ascii="Times New Roman" w:hAnsi="Times New Roman"/>
          <w:sz w:val="21"/>
          <w:szCs w:val="21"/>
        </w:rPr>
        <w:t>Details of T</w:t>
      </w:r>
      <w:r>
        <w:rPr>
          <w:rFonts w:ascii="Times New Roman" w:hAnsi="Times New Roman"/>
          <w:sz w:val="21"/>
          <w:szCs w:val="21"/>
          <w:vertAlign w:val="subscript"/>
        </w:rPr>
        <w:t>A</w:t>
      </w:r>
      <w:r>
        <w:rPr>
          <w:rFonts w:ascii="Times New Roman" w:hAnsi="Times New Roman"/>
          <w:sz w:val="21"/>
          <w:szCs w:val="21"/>
        </w:rPr>
        <w:t xml:space="preserve"> and T</w:t>
      </w:r>
      <w:r>
        <w:rPr>
          <w:rFonts w:ascii="Times New Roman" w:hAnsi="Times New Roman"/>
          <w:sz w:val="21"/>
          <w:szCs w:val="21"/>
          <w:vertAlign w:val="subscript"/>
        </w:rPr>
        <w:t>B</w:t>
      </w:r>
      <w:r>
        <w:rPr>
          <w:rFonts w:ascii="Times New Roman" w:hAnsi="Times New Roman"/>
          <w:sz w:val="21"/>
          <w:szCs w:val="21"/>
        </w:rPr>
        <w:t xml:space="preserve"> values based on the agreements from previous RAN1 meetings</w:t>
      </w:r>
    </w:p>
    <w:p w:rsidR="00DA457C" w:rsidRDefault="00CB53D8">
      <w:pPr>
        <w:pStyle w:val="ListParagraph1"/>
        <w:widowControl/>
        <w:numPr>
          <w:ilvl w:val="3"/>
          <w:numId w:val="11"/>
        </w:numPr>
        <w:wordWrap/>
        <w:autoSpaceDE/>
        <w:autoSpaceDN/>
        <w:ind w:leftChars="0"/>
        <w:rPr>
          <w:rFonts w:ascii="Times New Roman" w:hAnsi="Times New Roman"/>
          <w:sz w:val="21"/>
          <w:szCs w:val="21"/>
        </w:rPr>
      </w:pPr>
      <w:r>
        <w:rPr>
          <w:rFonts w:ascii="Times New Roman" w:hAnsi="Times New Roman"/>
          <w:sz w:val="21"/>
          <w:szCs w:val="21"/>
        </w:rPr>
        <w:t xml:space="preserve">FFS whether and how to define </w:t>
      </w:r>
      <w:r>
        <w:rPr>
          <w:rFonts w:ascii="Times New Roman" w:hAnsi="Times New Roman"/>
          <w:sz w:val="21"/>
          <w:szCs w:val="21"/>
        </w:rPr>
        <w:t>a minimum CPS window size, including (pre-)configurability and the case when T</w:t>
      </w:r>
      <w:r>
        <w:rPr>
          <w:rFonts w:ascii="Times New Roman" w:hAnsi="Times New Roman"/>
          <w:sz w:val="21"/>
          <w:szCs w:val="21"/>
          <w:vertAlign w:val="subscript"/>
        </w:rPr>
        <w:t>B</w:t>
      </w:r>
      <w:r>
        <w:rPr>
          <w:rFonts w:ascii="Times New Roman" w:hAnsi="Times New Roman"/>
          <w:sz w:val="21"/>
          <w:szCs w:val="21"/>
        </w:rPr>
        <w:t xml:space="preserve"> - T</w:t>
      </w:r>
      <w:r>
        <w:rPr>
          <w:rFonts w:ascii="Times New Roman" w:hAnsi="Times New Roman"/>
          <w:sz w:val="21"/>
          <w:szCs w:val="21"/>
          <w:vertAlign w:val="subscript"/>
        </w:rPr>
        <w:t>A</w:t>
      </w:r>
      <w:r>
        <w:rPr>
          <w:rFonts w:ascii="Times New Roman" w:hAnsi="Times New Roman"/>
          <w:sz w:val="21"/>
          <w:szCs w:val="21"/>
        </w:rPr>
        <w:t xml:space="preserve"> is smaller than the minimum CPS window size</w:t>
      </w:r>
    </w:p>
    <w:p w:rsidR="00DA457C" w:rsidRDefault="00CB53D8">
      <w:pPr>
        <w:pStyle w:val="ListParagraph1"/>
        <w:widowControl/>
        <w:numPr>
          <w:ilvl w:val="3"/>
          <w:numId w:val="11"/>
        </w:numPr>
        <w:wordWrap/>
        <w:autoSpaceDE/>
        <w:autoSpaceDN/>
        <w:ind w:leftChars="0"/>
        <w:rPr>
          <w:rFonts w:ascii="Times New Roman" w:hAnsi="Times New Roman"/>
          <w:sz w:val="21"/>
          <w:szCs w:val="21"/>
        </w:rPr>
      </w:pPr>
      <w:r>
        <w:rPr>
          <w:rFonts w:ascii="Times New Roman" w:hAnsi="Times New Roman"/>
          <w:sz w:val="21"/>
          <w:szCs w:val="21"/>
        </w:rPr>
        <w:t>FFS whether and how to define a maximum value / upper bound for TB with respect at least to the minimum RSW size and the remain</w:t>
      </w:r>
      <w:r>
        <w:rPr>
          <w:rFonts w:ascii="Times New Roman" w:hAnsi="Times New Roman"/>
          <w:sz w:val="21"/>
          <w:szCs w:val="21"/>
        </w:rPr>
        <w:t>ing PDB, including (pre-)configurability</w:t>
      </w:r>
    </w:p>
    <w:p w:rsidR="00DA457C" w:rsidRDefault="00CB53D8">
      <w:pPr>
        <w:pStyle w:val="ListParagraph1"/>
        <w:widowControl/>
        <w:numPr>
          <w:ilvl w:val="2"/>
          <w:numId w:val="11"/>
        </w:numPr>
        <w:wordWrap/>
        <w:autoSpaceDE/>
        <w:autoSpaceDN/>
        <w:ind w:leftChars="0"/>
        <w:rPr>
          <w:rFonts w:ascii="Times New Roman" w:hAnsi="Times New Roman"/>
          <w:sz w:val="21"/>
          <w:szCs w:val="21"/>
        </w:rPr>
      </w:pPr>
      <w:r>
        <w:rPr>
          <w:rFonts w:ascii="Times New Roman" w:hAnsi="Times New Roman"/>
          <w:sz w:val="21"/>
          <w:szCs w:val="21"/>
        </w:rPr>
        <w:t>FFS how a set of candidate resource (S</w:t>
      </w:r>
      <w:r>
        <w:rPr>
          <w:rFonts w:ascii="Times New Roman" w:hAnsi="Times New Roman"/>
          <w:sz w:val="21"/>
          <w:szCs w:val="21"/>
          <w:vertAlign w:val="subscript"/>
        </w:rPr>
        <w:t>A</w:t>
      </w:r>
      <w:r>
        <w:rPr>
          <w:rFonts w:ascii="Times New Roman" w:hAnsi="Times New Roman"/>
          <w:sz w:val="21"/>
          <w:szCs w:val="21"/>
        </w:rPr>
        <w:t>) is initialized considering candidate single-slot resources, including</w:t>
      </w:r>
    </w:p>
    <w:p w:rsidR="00DA457C" w:rsidRDefault="00CB53D8">
      <w:pPr>
        <w:pStyle w:val="ListParagraph1"/>
        <w:widowControl/>
        <w:numPr>
          <w:ilvl w:val="3"/>
          <w:numId w:val="11"/>
        </w:numPr>
        <w:wordWrap/>
        <w:autoSpaceDE/>
        <w:autoSpaceDN/>
        <w:ind w:leftChars="0"/>
        <w:rPr>
          <w:rFonts w:ascii="Times New Roman" w:hAnsi="Times New Roman"/>
          <w:sz w:val="21"/>
          <w:szCs w:val="21"/>
        </w:rPr>
      </w:pPr>
      <w:r>
        <w:rPr>
          <w:rFonts w:ascii="Times New Roman" w:hAnsi="Times New Roman"/>
          <w:sz w:val="21"/>
          <w:szCs w:val="21"/>
        </w:rPr>
        <w:t>Whether and how to define a minimum size for the RSW (e.g., Rel-16 T</w:t>
      </w:r>
      <w:r>
        <w:rPr>
          <w:rFonts w:ascii="Times New Roman" w:hAnsi="Times New Roman"/>
          <w:sz w:val="21"/>
          <w:szCs w:val="21"/>
          <w:vertAlign w:val="subscript"/>
        </w:rPr>
        <w:t>2min</w:t>
      </w:r>
      <w:r>
        <w:rPr>
          <w:rFonts w:ascii="Times New Roman" w:hAnsi="Times New Roman"/>
          <w:sz w:val="21"/>
          <w:szCs w:val="21"/>
        </w:rPr>
        <w:t>), including (pre-)configurabili</w:t>
      </w:r>
      <w:r>
        <w:rPr>
          <w:rFonts w:ascii="Times New Roman" w:hAnsi="Times New Roman"/>
          <w:sz w:val="21"/>
          <w:szCs w:val="21"/>
        </w:rPr>
        <w:t>ty</w:t>
      </w:r>
    </w:p>
    <w:p w:rsidR="00DA457C" w:rsidRDefault="00CB53D8">
      <w:pPr>
        <w:pStyle w:val="ListParagraph1"/>
        <w:widowControl/>
        <w:numPr>
          <w:ilvl w:val="3"/>
          <w:numId w:val="11"/>
        </w:numPr>
        <w:wordWrap/>
        <w:autoSpaceDE/>
        <w:autoSpaceDN/>
        <w:ind w:leftChars="0"/>
        <w:rPr>
          <w:rFonts w:ascii="Times New Roman" w:hAnsi="Times New Roman"/>
          <w:sz w:val="21"/>
          <w:szCs w:val="21"/>
        </w:rPr>
      </w:pPr>
      <w:r>
        <w:rPr>
          <w:rFonts w:ascii="Times New Roman" w:hAnsi="Times New Roman"/>
          <w:sz w:val="21"/>
          <w:szCs w:val="21"/>
        </w:rPr>
        <w:t>Whether the set SA is confined within a set of Y candidate slots within the RSW</w:t>
      </w:r>
    </w:p>
    <w:p w:rsidR="00DA457C" w:rsidRDefault="00CB53D8">
      <w:pPr>
        <w:pStyle w:val="ListParagraph1"/>
        <w:widowControl/>
        <w:numPr>
          <w:ilvl w:val="2"/>
          <w:numId w:val="11"/>
        </w:numPr>
        <w:wordWrap/>
        <w:autoSpaceDE/>
        <w:autoSpaceDN/>
        <w:ind w:leftChars="0"/>
        <w:rPr>
          <w:rFonts w:ascii="Times New Roman" w:hAnsi="Times New Roman"/>
          <w:sz w:val="21"/>
          <w:szCs w:val="21"/>
        </w:rPr>
      </w:pPr>
      <w:r>
        <w:rPr>
          <w:rFonts w:ascii="Times New Roman" w:hAnsi="Times New Roman"/>
          <w:sz w:val="21"/>
          <w:szCs w:val="21"/>
        </w:rPr>
        <w:t>UE performs resource exclusion from the set S</w:t>
      </w:r>
      <w:r>
        <w:rPr>
          <w:rFonts w:ascii="Times New Roman" w:hAnsi="Times New Roman"/>
          <w:sz w:val="21"/>
          <w:szCs w:val="21"/>
          <w:vertAlign w:val="subscript"/>
        </w:rPr>
        <w:t>A</w:t>
      </w:r>
      <w:r>
        <w:rPr>
          <w:rFonts w:ascii="Times New Roman" w:hAnsi="Times New Roman"/>
          <w:sz w:val="21"/>
          <w:szCs w:val="21"/>
        </w:rPr>
        <w:t xml:space="preserve"> based on at least all available sensing results and based on step 6) and 7) of Rel-16 TS 38.214 Sec. 8.1.4</w:t>
      </w:r>
    </w:p>
    <w:p w:rsidR="00DA457C" w:rsidRDefault="00CB53D8">
      <w:pPr>
        <w:pStyle w:val="ListParagraph1"/>
        <w:widowControl/>
        <w:numPr>
          <w:ilvl w:val="2"/>
          <w:numId w:val="11"/>
        </w:numPr>
        <w:wordWrap/>
        <w:autoSpaceDE/>
        <w:autoSpaceDN/>
        <w:ind w:leftChars="0"/>
        <w:rPr>
          <w:rFonts w:ascii="Times New Roman" w:hAnsi="Times New Roman"/>
          <w:sz w:val="21"/>
          <w:szCs w:val="21"/>
        </w:rPr>
      </w:pPr>
      <w:r>
        <w:rPr>
          <w:rFonts w:ascii="Times New Roman" w:hAnsi="Times New Roman"/>
          <w:sz w:val="21"/>
          <w:szCs w:val="21"/>
        </w:rPr>
        <w:t>Note, re-evaluation</w:t>
      </w:r>
      <w:r>
        <w:rPr>
          <w:rFonts w:ascii="Times New Roman" w:hAnsi="Times New Roman"/>
          <w:sz w:val="21"/>
          <w:szCs w:val="21"/>
        </w:rPr>
        <w:t xml:space="preserve"> and pre-emption checking in a resource pool with periodic reservation for another TB (</w:t>
      </w:r>
      <w:proofErr w:type="spellStart"/>
      <w:r>
        <w:rPr>
          <w:rFonts w:ascii="Times New Roman" w:hAnsi="Times New Roman"/>
          <w:sz w:val="21"/>
          <w:szCs w:val="21"/>
        </w:rPr>
        <w:t>sl-MultiReserveResource</w:t>
      </w:r>
      <w:proofErr w:type="spellEnd"/>
      <w:r>
        <w:rPr>
          <w:rFonts w:ascii="Times New Roman" w:hAnsi="Times New Roman"/>
          <w:sz w:val="21"/>
          <w:szCs w:val="21"/>
        </w:rPr>
        <w:t>) disabled is considered separately.</w:t>
      </w:r>
    </w:p>
    <w:p w:rsidR="00DA457C" w:rsidRDefault="00CB53D8">
      <w:pPr>
        <w:pStyle w:val="ListParagraph1"/>
        <w:widowControl/>
        <w:numPr>
          <w:ilvl w:val="2"/>
          <w:numId w:val="11"/>
        </w:numPr>
        <w:wordWrap/>
        <w:autoSpaceDE/>
        <w:autoSpaceDN/>
        <w:spacing w:after="120"/>
        <w:ind w:leftChars="0"/>
        <w:rPr>
          <w:rFonts w:ascii="Times New Roman" w:hAnsi="Times New Roman"/>
          <w:sz w:val="21"/>
          <w:szCs w:val="21"/>
          <w:highlight w:val="yellow"/>
        </w:rPr>
      </w:pPr>
      <w:r>
        <w:rPr>
          <w:rFonts w:ascii="Times New Roman" w:hAnsi="Times New Roman"/>
          <w:sz w:val="21"/>
          <w:szCs w:val="21"/>
          <w:highlight w:val="yellow"/>
        </w:rPr>
        <w:t>FFS: Details on T</w:t>
      </w:r>
      <w:r>
        <w:rPr>
          <w:rFonts w:ascii="Times New Roman" w:hAnsi="Times New Roman"/>
          <w:sz w:val="21"/>
          <w:szCs w:val="21"/>
          <w:highlight w:val="yellow"/>
          <w:vertAlign w:val="subscript"/>
        </w:rPr>
        <w:t>1</w:t>
      </w:r>
      <w:r>
        <w:rPr>
          <w:rFonts w:ascii="Times New Roman" w:hAnsi="Times New Roman"/>
          <w:sz w:val="21"/>
          <w:szCs w:val="21"/>
          <w:highlight w:val="yellow"/>
        </w:rPr>
        <w:t xml:space="preserve"> </w:t>
      </w:r>
    </w:p>
    <w:p w:rsidR="00DA457C" w:rsidRDefault="00DA457C">
      <w:pPr>
        <w:pStyle w:val="ListParagraph1"/>
        <w:widowControl/>
        <w:wordWrap/>
        <w:autoSpaceDE/>
        <w:autoSpaceDN/>
        <w:spacing w:after="120"/>
        <w:ind w:leftChars="0" w:firstLine="0"/>
        <w:rPr>
          <w:rFonts w:ascii="Times New Roman" w:eastAsiaTheme="minorEastAsia" w:hAnsi="Times New Roman"/>
          <w:sz w:val="21"/>
          <w:szCs w:val="21"/>
          <w:highlight w:val="green"/>
        </w:rPr>
      </w:pPr>
    </w:p>
    <w:p w:rsidR="00DA457C" w:rsidRDefault="00DA457C">
      <w:pPr>
        <w:pStyle w:val="ListParagraph1"/>
        <w:widowControl/>
        <w:wordWrap/>
        <w:autoSpaceDE/>
        <w:autoSpaceDN/>
        <w:spacing w:after="120"/>
        <w:ind w:leftChars="0" w:firstLine="0"/>
        <w:rPr>
          <w:rFonts w:ascii="Times New Roman" w:eastAsiaTheme="minorEastAsia" w:hAnsi="Times New Roman"/>
          <w:sz w:val="21"/>
          <w:szCs w:val="21"/>
          <w:highlight w:val="green"/>
        </w:rPr>
      </w:pPr>
    </w:p>
    <w:p w:rsidR="00DA457C" w:rsidRDefault="00CB53D8">
      <w:pPr>
        <w:spacing w:before="120" w:after="120"/>
        <w:rPr>
          <w:highlight w:val="green"/>
        </w:rPr>
      </w:pPr>
      <w:r>
        <w:rPr>
          <w:highlight w:val="green"/>
        </w:rPr>
        <w:t>Agreement:</w:t>
      </w:r>
    </w:p>
    <w:p w:rsidR="00DA457C" w:rsidRDefault="00CB53D8">
      <w:pPr>
        <w:pStyle w:val="ListParagraph1"/>
        <w:widowControl/>
        <w:numPr>
          <w:ilvl w:val="1"/>
          <w:numId w:val="11"/>
        </w:numPr>
        <w:wordWrap/>
        <w:autoSpaceDE/>
        <w:autoSpaceDN/>
        <w:ind w:leftChars="0"/>
        <w:rPr>
          <w:rFonts w:ascii="Times New Roman" w:hAnsi="Times New Roman"/>
          <w:sz w:val="21"/>
          <w:szCs w:val="21"/>
        </w:rPr>
      </w:pPr>
      <w:r>
        <w:rPr>
          <w:rFonts w:ascii="Times New Roman" w:hAnsi="Times New Roman"/>
          <w:sz w:val="21"/>
          <w:szCs w:val="21"/>
        </w:rPr>
        <w:t>For SL CBR measurement in partial sensing, select one option in the followin</w:t>
      </w:r>
      <w:r>
        <w:rPr>
          <w:rFonts w:ascii="Times New Roman" w:hAnsi="Times New Roman"/>
          <w:sz w:val="21"/>
          <w:szCs w:val="21"/>
        </w:rPr>
        <w:t>g:</w:t>
      </w:r>
    </w:p>
    <w:p w:rsidR="00DA457C" w:rsidRDefault="00CB53D8">
      <w:pPr>
        <w:pStyle w:val="ListParagraph1"/>
        <w:widowControl/>
        <w:numPr>
          <w:ilvl w:val="2"/>
          <w:numId w:val="11"/>
        </w:numPr>
        <w:wordWrap/>
        <w:autoSpaceDE/>
        <w:autoSpaceDN/>
        <w:ind w:leftChars="0"/>
        <w:rPr>
          <w:rFonts w:ascii="Times New Roman" w:hAnsi="Times New Roman"/>
          <w:sz w:val="21"/>
          <w:szCs w:val="21"/>
        </w:rPr>
      </w:pPr>
      <w:r>
        <w:rPr>
          <w:rFonts w:ascii="Times New Roman" w:hAnsi="Times New Roman"/>
          <w:sz w:val="21"/>
          <w:szCs w:val="21"/>
        </w:rPr>
        <w:t>Option 1, 2, 3: SL RSSI is measured for slots in which the UE performs partial sensing and PSCCH/PSSCH reception over a SL CBR measurement window defined in Rel-16. The calculation of SL CBR is limited within the slots for which the SL RSSI is measured.</w:t>
      </w:r>
    </w:p>
    <w:p w:rsidR="00DA457C" w:rsidRDefault="00CB53D8">
      <w:pPr>
        <w:pStyle w:val="ListParagraph1"/>
        <w:widowControl/>
        <w:numPr>
          <w:ilvl w:val="3"/>
          <w:numId w:val="11"/>
        </w:numPr>
        <w:wordWrap/>
        <w:autoSpaceDE/>
        <w:autoSpaceDN/>
        <w:ind w:leftChars="0"/>
        <w:rPr>
          <w:rFonts w:ascii="Times New Roman" w:hAnsi="Times New Roman"/>
          <w:sz w:val="21"/>
          <w:szCs w:val="21"/>
        </w:rPr>
      </w:pPr>
      <w:r>
        <w:rPr>
          <w:rFonts w:ascii="Times New Roman" w:hAnsi="Times New Roman"/>
          <w:sz w:val="21"/>
          <w:szCs w:val="21"/>
        </w:rPr>
        <w:t>If the number of SL RSSI measurement slots is below a (pre-)configured threshold, FFS the following or other options.</w:t>
      </w:r>
    </w:p>
    <w:p w:rsidR="00DA457C" w:rsidRDefault="00CB53D8">
      <w:pPr>
        <w:pStyle w:val="ListParagraph1"/>
        <w:widowControl/>
        <w:numPr>
          <w:ilvl w:val="4"/>
          <w:numId w:val="11"/>
        </w:numPr>
        <w:wordWrap/>
        <w:autoSpaceDE/>
        <w:autoSpaceDN/>
        <w:ind w:leftChars="0"/>
        <w:rPr>
          <w:rFonts w:ascii="Times New Roman" w:hAnsi="Times New Roman"/>
          <w:sz w:val="21"/>
          <w:szCs w:val="21"/>
        </w:rPr>
      </w:pPr>
      <w:r>
        <w:rPr>
          <w:rFonts w:ascii="Times New Roman" w:hAnsi="Times New Roman"/>
          <w:sz w:val="21"/>
          <w:szCs w:val="21"/>
        </w:rPr>
        <w:t>Option 1: a (pre-)configured SL CBR value is used.</w:t>
      </w:r>
    </w:p>
    <w:p w:rsidR="00DA457C" w:rsidRDefault="00CB53D8">
      <w:pPr>
        <w:pStyle w:val="ListParagraph1"/>
        <w:widowControl/>
        <w:numPr>
          <w:ilvl w:val="4"/>
          <w:numId w:val="11"/>
        </w:numPr>
        <w:wordWrap/>
        <w:autoSpaceDE/>
        <w:autoSpaceDN/>
        <w:ind w:leftChars="0"/>
        <w:rPr>
          <w:rFonts w:ascii="Times New Roman" w:hAnsi="Times New Roman"/>
          <w:sz w:val="21"/>
          <w:szCs w:val="21"/>
        </w:rPr>
      </w:pPr>
      <w:r>
        <w:rPr>
          <w:rFonts w:ascii="Times New Roman" w:hAnsi="Times New Roman"/>
          <w:sz w:val="21"/>
          <w:szCs w:val="21"/>
        </w:rPr>
        <w:t xml:space="preserve">Option 2: the UE additionally measure a set of slots within the SL CBR measurement </w:t>
      </w:r>
      <w:r>
        <w:rPr>
          <w:rFonts w:ascii="Times New Roman" w:hAnsi="Times New Roman"/>
          <w:sz w:val="21"/>
          <w:szCs w:val="21"/>
        </w:rPr>
        <w:t>window to meet the threshold.</w:t>
      </w:r>
    </w:p>
    <w:p w:rsidR="00DA457C" w:rsidRDefault="00CB53D8">
      <w:pPr>
        <w:pStyle w:val="ListParagraph1"/>
        <w:widowControl/>
        <w:numPr>
          <w:ilvl w:val="4"/>
          <w:numId w:val="11"/>
        </w:numPr>
        <w:wordWrap/>
        <w:autoSpaceDE/>
        <w:autoSpaceDN/>
        <w:ind w:leftChars="0"/>
        <w:rPr>
          <w:rFonts w:ascii="Times New Roman" w:hAnsi="Times New Roman"/>
          <w:sz w:val="21"/>
          <w:szCs w:val="21"/>
        </w:rPr>
      </w:pPr>
      <w:r>
        <w:rPr>
          <w:rFonts w:ascii="Times New Roman" w:hAnsi="Times New Roman"/>
          <w:sz w:val="21"/>
          <w:szCs w:val="21"/>
        </w:rPr>
        <w:t xml:space="preserve">Option 3: the UE measures an additional set of slots which can be extended outside the SL CBR measurement window to meet the threshold. </w:t>
      </w:r>
    </w:p>
    <w:p w:rsidR="00DA457C" w:rsidRDefault="00CB53D8">
      <w:pPr>
        <w:pStyle w:val="ListParagraph1"/>
        <w:widowControl/>
        <w:numPr>
          <w:ilvl w:val="4"/>
          <w:numId w:val="11"/>
        </w:numPr>
        <w:wordWrap/>
        <w:autoSpaceDE/>
        <w:autoSpaceDN/>
        <w:ind w:leftChars="0"/>
        <w:rPr>
          <w:rFonts w:ascii="Times New Roman" w:hAnsi="Times New Roman"/>
          <w:sz w:val="21"/>
          <w:szCs w:val="21"/>
        </w:rPr>
      </w:pPr>
      <w:r>
        <w:rPr>
          <w:rFonts w:ascii="Times New Roman" w:hAnsi="Times New Roman"/>
          <w:sz w:val="21"/>
          <w:szCs w:val="21"/>
        </w:rPr>
        <w:t>FFS whether the set of slots in option 2/3 are (pre-) configured or selected by UE implem</w:t>
      </w:r>
      <w:r>
        <w:rPr>
          <w:rFonts w:ascii="Times New Roman" w:hAnsi="Times New Roman"/>
          <w:sz w:val="21"/>
          <w:szCs w:val="21"/>
        </w:rPr>
        <w:t>entation.</w:t>
      </w:r>
    </w:p>
    <w:p w:rsidR="00DA457C" w:rsidRDefault="00CB53D8">
      <w:pPr>
        <w:pStyle w:val="ListParagraph1"/>
        <w:widowControl/>
        <w:numPr>
          <w:ilvl w:val="2"/>
          <w:numId w:val="11"/>
        </w:numPr>
        <w:wordWrap/>
        <w:autoSpaceDE/>
        <w:autoSpaceDN/>
        <w:ind w:leftChars="0"/>
        <w:rPr>
          <w:rFonts w:ascii="Times New Roman" w:hAnsi="Times New Roman"/>
          <w:sz w:val="21"/>
          <w:szCs w:val="21"/>
        </w:rPr>
      </w:pPr>
      <w:r>
        <w:rPr>
          <w:rFonts w:ascii="Times New Roman" w:hAnsi="Times New Roman"/>
          <w:sz w:val="21"/>
          <w:szCs w:val="21"/>
        </w:rPr>
        <w:t>Option 4: LTE principle is reused:</w:t>
      </w:r>
    </w:p>
    <w:p w:rsidR="00DA457C" w:rsidRDefault="00CB53D8">
      <w:pPr>
        <w:pStyle w:val="ListParagraph1"/>
        <w:widowControl/>
        <w:numPr>
          <w:ilvl w:val="3"/>
          <w:numId w:val="11"/>
        </w:numPr>
        <w:wordWrap/>
        <w:autoSpaceDE/>
        <w:autoSpaceDN/>
        <w:ind w:leftChars="0"/>
        <w:rPr>
          <w:rFonts w:ascii="Times New Roman" w:hAnsi="Times New Roman"/>
          <w:sz w:val="21"/>
          <w:szCs w:val="21"/>
        </w:rPr>
      </w:pPr>
      <w:r>
        <w:rPr>
          <w:rFonts w:ascii="Times New Roman" w:hAnsi="Times New Roman"/>
          <w:sz w:val="21"/>
          <w:szCs w:val="21"/>
        </w:rPr>
        <w:t xml:space="preserve">The UE is not required to measure CBR. </w:t>
      </w:r>
    </w:p>
    <w:p w:rsidR="00DA457C" w:rsidRDefault="00CB53D8">
      <w:pPr>
        <w:pStyle w:val="ListParagraph1"/>
        <w:widowControl/>
        <w:numPr>
          <w:ilvl w:val="3"/>
          <w:numId w:val="11"/>
        </w:numPr>
        <w:wordWrap/>
        <w:autoSpaceDE/>
        <w:autoSpaceDN/>
        <w:spacing w:after="120"/>
        <w:ind w:leftChars="0"/>
        <w:rPr>
          <w:rFonts w:ascii="Times New Roman" w:hAnsi="Times New Roman"/>
          <w:sz w:val="21"/>
          <w:szCs w:val="21"/>
        </w:rPr>
      </w:pPr>
      <w:r>
        <w:rPr>
          <w:rFonts w:ascii="Times New Roman" w:hAnsi="Times New Roman"/>
          <w:sz w:val="21"/>
          <w:szCs w:val="21"/>
        </w:rPr>
        <w:t>When no SL CBR measurement result is available, a (pre-)configured SL CBR value is used</w:t>
      </w:r>
    </w:p>
    <w:p w:rsidR="00DA457C" w:rsidRDefault="00DA457C">
      <w:pPr>
        <w:spacing w:before="120" w:after="120"/>
        <w:rPr>
          <w:highlight w:val="green"/>
        </w:rPr>
      </w:pPr>
    </w:p>
    <w:p w:rsidR="00DA457C" w:rsidRDefault="00CB53D8">
      <w:pPr>
        <w:spacing w:before="120" w:after="120"/>
        <w:rPr>
          <w:highlight w:val="green"/>
        </w:rPr>
      </w:pPr>
      <w:r>
        <w:rPr>
          <w:highlight w:val="green"/>
        </w:rPr>
        <w:t xml:space="preserve">Agreement: </w:t>
      </w:r>
    </w:p>
    <w:p w:rsidR="00DA457C" w:rsidRDefault="00CB53D8">
      <w:pPr>
        <w:pStyle w:val="ListParagraph1"/>
        <w:widowControl/>
        <w:numPr>
          <w:ilvl w:val="1"/>
          <w:numId w:val="11"/>
        </w:numPr>
        <w:wordWrap/>
        <w:autoSpaceDE/>
        <w:autoSpaceDN/>
        <w:ind w:leftChars="0"/>
        <w:rPr>
          <w:rFonts w:ascii="Times New Roman" w:hAnsi="Times New Roman"/>
          <w:sz w:val="21"/>
          <w:szCs w:val="21"/>
        </w:rPr>
      </w:pPr>
      <w:r>
        <w:rPr>
          <w:rFonts w:ascii="Times New Roman" w:hAnsi="Times New Roman"/>
          <w:sz w:val="21"/>
          <w:szCs w:val="21"/>
        </w:rPr>
        <w:t>In contiguous partial sensing for resource (re)selection, TA and TB va</w:t>
      </w:r>
      <w:r>
        <w:rPr>
          <w:rFonts w:ascii="Times New Roman" w:hAnsi="Times New Roman"/>
          <w:sz w:val="21"/>
          <w:szCs w:val="21"/>
        </w:rPr>
        <w:t xml:space="preserve">lues can be zero, positive or negative </w:t>
      </w:r>
    </w:p>
    <w:p w:rsidR="00DA457C" w:rsidRDefault="00CB53D8">
      <w:pPr>
        <w:pStyle w:val="ListParagraph1"/>
        <w:widowControl/>
        <w:numPr>
          <w:ilvl w:val="2"/>
          <w:numId w:val="11"/>
        </w:numPr>
        <w:wordWrap/>
        <w:autoSpaceDE/>
        <w:autoSpaceDN/>
        <w:ind w:leftChars="0"/>
        <w:rPr>
          <w:rFonts w:ascii="Times New Roman" w:hAnsi="Times New Roman"/>
          <w:sz w:val="21"/>
          <w:szCs w:val="21"/>
          <w:highlight w:val="yellow"/>
        </w:rPr>
      </w:pPr>
      <w:r>
        <w:rPr>
          <w:rFonts w:ascii="Times New Roman" w:hAnsi="Times New Roman"/>
          <w:sz w:val="21"/>
          <w:szCs w:val="21"/>
          <w:highlight w:val="yellow"/>
        </w:rPr>
        <w:t>T</w:t>
      </w:r>
      <w:r>
        <w:rPr>
          <w:rFonts w:ascii="Times New Roman" w:hAnsi="Times New Roman"/>
          <w:sz w:val="21"/>
          <w:szCs w:val="21"/>
          <w:highlight w:val="yellow"/>
          <w:vertAlign w:val="subscript"/>
        </w:rPr>
        <w:t>A</w:t>
      </w:r>
      <w:r>
        <w:rPr>
          <w:rFonts w:ascii="Times New Roman" w:hAnsi="Times New Roman"/>
          <w:sz w:val="21"/>
          <w:szCs w:val="21"/>
          <w:highlight w:val="yellow"/>
        </w:rPr>
        <w:t xml:space="preserve"> and T</w:t>
      </w:r>
      <w:r>
        <w:rPr>
          <w:rFonts w:ascii="Times New Roman" w:hAnsi="Times New Roman"/>
          <w:sz w:val="21"/>
          <w:szCs w:val="21"/>
          <w:highlight w:val="yellow"/>
          <w:vertAlign w:val="subscript"/>
        </w:rPr>
        <w:t>B</w:t>
      </w:r>
      <w:r>
        <w:rPr>
          <w:rFonts w:ascii="Times New Roman" w:hAnsi="Times New Roman"/>
          <w:sz w:val="21"/>
          <w:szCs w:val="21"/>
          <w:highlight w:val="yellow"/>
        </w:rPr>
        <w:t xml:space="preserve"> values or range depend on different operating scenarios or conditions (e.g., periodic/</w:t>
      </w:r>
      <w:proofErr w:type="spellStart"/>
      <w:r>
        <w:rPr>
          <w:rFonts w:ascii="Times New Roman" w:hAnsi="Times New Roman"/>
          <w:sz w:val="21"/>
          <w:szCs w:val="21"/>
          <w:highlight w:val="yellow"/>
        </w:rPr>
        <w:t>aperiodic</w:t>
      </w:r>
      <w:proofErr w:type="spellEnd"/>
      <w:r>
        <w:rPr>
          <w:rFonts w:ascii="Times New Roman" w:hAnsi="Times New Roman"/>
          <w:sz w:val="21"/>
          <w:szCs w:val="21"/>
          <w:highlight w:val="yellow"/>
        </w:rPr>
        <w:t xml:space="preserve"> traffic, predictability of triggering slot n, remaining PDB, re-evaluation/pre-emption checking, HARQ feedback, CBR/CR parameter, power saving, etc)</w:t>
      </w:r>
    </w:p>
    <w:p w:rsidR="00DA457C" w:rsidRDefault="00CB53D8">
      <w:pPr>
        <w:pStyle w:val="ListParagraph1"/>
        <w:widowControl/>
        <w:numPr>
          <w:ilvl w:val="3"/>
          <w:numId w:val="11"/>
        </w:numPr>
        <w:wordWrap/>
        <w:autoSpaceDE/>
        <w:autoSpaceDN/>
        <w:ind w:leftChars="0"/>
        <w:rPr>
          <w:rFonts w:ascii="Times New Roman" w:hAnsi="Times New Roman"/>
          <w:sz w:val="21"/>
          <w:szCs w:val="21"/>
        </w:rPr>
      </w:pPr>
      <w:r>
        <w:rPr>
          <w:rFonts w:ascii="Times New Roman" w:hAnsi="Times New Roman"/>
          <w:sz w:val="21"/>
          <w:szCs w:val="21"/>
        </w:rPr>
        <w:t>FFS detail</w:t>
      </w:r>
      <w:r>
        <w:rPr>
          <w:rFonts w:ascii="Times New Roman" w:hAnsi="Times New Roman"/>
          <w:sz w:val="21"/>
          <w:szCs w:val="21"/>
        </w:rPr>
        <w:t>s</w:t>
      </w:r>
    </w:p>
    <w:p w:rsidR="00DA457C" w:rsidRDefault="00CB53D8">
      <w:pPr>
        <w:pStyle w:val="ListParagraph1"/>
        <w:widowControl/>
        <w:numPr>
          <w:ilvl w:val="2"/>
          <w:numId w:val="11"/>
        </w:numPr>
        <w:wordWrap/>
        <w:autoSpaceDE/>
        <w:autoSpaceDN/>
        <w:ind w:leftChars="0"/>
        <w:rPr>
          <w:rFonts w:ascii="Times New Roman" w:hAnsi="Times New Roman"/>
          <w:sz w:val="21"/>
          <w:szCs w:val="21"/>
        </w:rPr>
      </w:pPr>
      <w:r>
        <w:rPr>
          <w:rFonts w:ascii="Times New Roman" w:hAnsi="Times New Roman"/>
          <w:sz w:val="21"/>
          <w:szCs w:val="21"/>
        </w:rPr>
        <w:t>FFS: details of how periodic-based partial sensing and contiguous partial sensing are used for re-evaluation and pre-emption checking. Including how to reduce UE’s power consumption (caused by additional sensing operation of re-evaluation/pre-emption) af</w:t>
      </w:r>
      <w:r>
        <w:rPr>
          <w:rFonts w:ascii="Times New Roman" w:hAnsi="Times New Roman"/>
          <w:sz w:val="21"/>
          <w:szCs w:val="21"/>
        </w:rPr>
        <w:t>ter its resource selection, with the considerations of different operating scenarios or conditions (e.g., pre-emption enabled/disabled, HARQ-ACK enabled/disabled, etc).</w:t>
      </w:r>
    </w:p>
    <w:p w:rsidR="00DA457C" w:rsidRDefault="00DA457C">
      <w:pPr>
        <w:spacing w:before="120" w:after="120"/>
        <w:rPr>
          <w:highlight w:val="green"/>
        </w:rPr>
      </w:pPr>
    </w:p>
    <w:p w:rsidR="00DA457C" w:rsidRDefault="00CB53D8">
      <w:pPr>
        <w:spacing w:before="120" w:after="120"/>
        <w:rPr>
          <w:highlight w:val="green"/>
        </w:rPr>
      </w:pPr>
      <w:r>
        <w:rPr>
          <w:highlight w:val="green"/>
        </w:rPr>
        <w:t>Agreement:</w:t>
      </w:r>
    </w:p>
    <w:p w:rsidR="00DA457C" w:rsidRDefault="00CB53D8">
      <w:pPr>
        <w:pStyle w:val="ListParagraph1"/>
        <w:widowControl/>
        <w:numPr>
          <w:ilvl w:val="1"/>
          <w:numId w:val="11"/>
        </w:numPr>
        <w:wordWrap/>
        <w:autoSpaceDE/>
        <w:autoSpaceDN/>
        <w:ind w:leftChars="0"/>
        <w:rPr>
          <w:rFonts w:ascii="Times New Roman" w:hAnsi="Times New Roman"/>
          <w:sz w:val="21"/>
          <w:szCs w:val="21"/>
        </w:rPr>
      </w:pPr>
      <w:r>
        <w:rPr>
          <w:rFonts w:ascii="Times New Roman" w:hAnsi="Times New Roman"/>
          <w:sz w:val="21"/>
          <w:szCs w:val="21"/>
        </w:rPr>
        <w:t xml:space="preserve">When UE is triggered to perform re-evaluation and pre-emption checking for </w:t>
      </w:r>
      <w:r>
        <w:rPr>
          <w:rFonts w:ascii="Times New Roman" w:hAnsi="Times New Roman"/>
          <w:sz w:val="21"/>
          <w:szCs w:val="21"/>
        </w:rPr>
        <w:t>periodic transmission (P</w:t>
      </w:r>
      <w:r>
        <w:rPr>
          <w:rFonts w:ascii="Times New Roman" w:hAnsi="Times New Roman"/>
          <w:sz w:val="21"/>
          <w:szCs w:val="21"/>
          <w:vertAlign w:val="subscript"/>
        </w:rPr>
        <w:t>rsvp_TX</w:t>
      </w:r>
      <w:r>
        <w:rPr>
          <w:rFonts w:ascii="Times New Roman" w:hAnsi="Times New Roman"/>
          <w:sz w:val="21"/>
          <w:szCs w:val="21"/>
        </w:rPr>
        <w:t>≠0) in slot n,</w:t>
      </w:r>
    </w:p>
    <w:p w:rsidR="00DA457C" w:rsidRDefault="00CB53D8">
      <w:pPr>
        <w:pStyle w:val="ListParagraph1"/>
        <w:widowControl/>
        <w:numPr>
          <w:ilvl w:val="2"/>
          <w:numId w:val="11"/>
        </w:numPr>
        <w:wordWrap/>
        <w:autoSpaceDE/>
        <w:autoSpaceDN/>
        <w:ind w:leftChars="0"/>
        <w:rPr>
          <w:rFonts w:ascii="Times New Roman" w:hAnsi="Times New Roman"/>
          <w:sz w:val="21"/>
          <w:szCs w:val="21"/>
        </w:rPr>
      </w:pPr>
      <w:r>
        <w:rPr>
          <w:rFonts w:ascii="Times New Roman" w:hAnsi="Times New Roman"/>
          <w:sz w:val="21"/>
          <w:szCs w:val="21"/>
        </w:rPr>
        <w:t xml:space="preserve">During the </w:t>
      </w:r>
      <w:proofErr w:type="spellStart"/>
      <w:r>
        <w:rPr>
          <w:rFonts w:ascii="Times New Roman" w:hAnsi="Times New Roman"/>
          <w:sz w:val="21"/>
          <w:szCs w:val="21"/>
        </w:rPr>
        <w:t>q</w:t>
      </w:r>
      <w:r>
        <w:rPr>
          <w:rFonts w:ascii="Times New Roman" w:hAnsi="Times New Roman"/>
          <w:sz w:val="21"/>
          <w:szCs w:val="21"/>
          <w:vertAlign w:val="superscript"/>
        </w:rPr>
        <w:t>th</w:t>
      </w:r>
      <w:proofErr w:type="spellEnd"/>
      <w:r>
        <w:rPr>
          <w:rFonts w:ascii="Times New Roman" w:hAnsi="Times New Roman"/>
          <w:sz w:val="21"/>
          <w:szCs w:val="21"/>
        </w:rPr>
        <w:t xml:space="preserve"> reservation period (q=0,1,2,…, C</w:t>
      </w:r>
      <w:r>
        <w:rPr>
          <w:rFonts w:ascii="Times New Roman" w:hAnsi="Times New Roman"/>
          <w:sz w:val="21"/>
          <w:szCs w:val="21"/>
          <w:vertAlign w:val="subscript"/>
        </w:rPr>
        <w:t>resel</w:t>
      </w:r>
      <w:r>
        <w:rPr>
          <w:rFonts w:ascii="Times New Roman" w:hAnsi="Times New Roman"/>
          <w:sz w:val="21"/>
          <w:szCs w:val="21"/>
        </w:rPr>
        <w:t>-1), candidate resource set (S</w:t>
      </w:r>
      <w:r>
        <w:rPr>
          <w:rFonts w:ascii="Times New Roman" w:hAnsi="Times New Roman"/>
          <w:sz w:val="21"/>
          <w:szCs w:val="21"/>
          <w:vertAlign w:val="subscript"/>
        </w:rPr>
        <w:t>A</w:t>
      </w:r>
      <w:r>
        <w:rPr>
          <w:rFonts w:ascii="Times New Roman" w:hAnsi="Times New Roman"/>
          <w:sz w:val="21"/>
          <w:szCs w:val="21"/>
        </w:rPr>
        <w:t xml:space="preserve">) is initialized to the remaining Y candidate slots starts from slot </w:t>
      </w:r>
      <w:r>
        <w:rPr>
          <w:noProof/>
        </w:rPr>
        <w:drawing>
          <wp:inline distT="0" distB="0" distL="0" distR="0">
            <wp:extent cx="1364615" cy="302260"/>
            <wp:effectExtent l="19050" t="0" r="6985" b="0"/>
            <wp:docPr id="1" name="图片 1" descr="C:\Users\10217598\AppData\Local\Temp\ksohtml4164\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217598\AppData\Local\Temp\ksohtml4164\wps1.jpg"/>
                    <pic:cNvPicPr>
                      <a:picLocks noChangeAspect="1" noChangeArrowheads="1"/>
                    </pic:cNvPicPr>
                  </pic:nvPicPr>
                  <pic:blipFill>
                    <a:blip r:embed="rId9" cstate="print"/>
                    <a:srcRect/>
                    <a:stretch>
                      <a:fillRect/>
                    </a:stretch>
                  </pic:blipFill>
                  <pic:spPr>
                    <a:xfrm>
                      <a:off x="0" y="0"/>
                      <a:ext cx="1364615" cy="302260"/>
                    </a:xfrm>
                    <a:prstGeom prst="rect">
                      <a:avLst/>
                    </a:prstGeom>
                    <a:noFill/>
                    <a:ln w="9525">
                      <a:noFill/>
                      <a:miter lim="800000"/>
                      <a:headEnd/>
                      <a:tailEnd/>
                    </a:ln>
                  </pic:spPr>
                </pic:pic>
              </a:graphicData>
            </a:graphic>
          </wp:inline>
        </w:drawing>
      </w:r>
      <w:r>
        <w:rPr>
          <w:rFonts w:ascii="Times New Roman" w:hAnsi="Times New Roman"/>
          <w:sz w:val="21"/>
          <w:szCs w:val="21"/>
        </w:rPr>
        <w:t xml:space="preserve"> and ends at the last slot of the Y candidate slots, wher</w:t>
      </w:r>
      <w:r>
        <w:rPr>
          <w:rFonts w:ascii="Times New Roman" w:hAnsi="Times New Roman"/>
          <w:sz w:val="21"/>
          <w:szCs w:val="21"/>
        </w:rPr>
        <w:t xml:space="preserve">e the slot indices of the remaining Y candidate slots are equal to [q x </w:t>
      </w:r>
      <w:proofErr w:type="spellStart"/>
      <w:r>
        <w:rPr>
          <w:rFonts w:ascii="Times New Roman" w:hAnsi="Times New Roman"/>
          <w:sz w:val="21"/>
          <w:szCs w:val="21"/>
        </w:rPr>
        <w:t>P</w:t>
      </w:r>
      <w:r>
        <w:rPr>
          <w:rFonts w:ascii="Times New Roman" w:hAnsi="Times New Roman"/>
          <w:sz w:val="21"/>
          <w:szCs w:val="21"/>
          <w:vertAlign w:val="subscript"/>
        </w:rPr>
        <w:t>rsvp_Tx</w:t>
      </w:r>
      <w:proofErr w:type="spellEnd"/>
      <w:r>
        <w:rPr>
          <w:rFonts w:ascii="Times New Roman" w:hAnsi="Times New Roman"/>
          <w:sz w:val="21"/>
          <w:szCs w:val="21"/>
        </w:rPr>
        <w:t xml:space="preserve"> + </w:t>
      </w:r>
      <w:r>
        <w:rPr>
          <w:noProof/>
        </w:rPr>
        <w:drawing>
          <wp:inline distT="0" distB="0" distL="0" distR="0">
            <wp:extent cx="1364615" cy="274320"/>
            <wp:effectExtent l="19050" t="0" r="6985" b="0"/>
            <wp:docPr id="2" name="图片 2" descr="C:\Users\10217598\AppData\Local\Temp\ksohtml4164\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10217598\AppData\Local\Temp\ksohtml4164\wps2.jpg"/>
                    <pic:cNvPicPr>
                      <a:picLocks noChangeAspect="1" noChangeArrowheads="1"/>
                    </pic:cNvPicPr>
                  </pic:nvPicPr>
                  <pic:blipFill>
                    <a:blip r:embed="rId10" cstate="print"/>
                    <a:srcRect/>
                    <a:stretch>
                      <a:fillRect/>
                    </a:stretch>
                  </pic:blipFill>
                  <pic:spPr>
                    <a:xfrm>
                      <a:off x="0" y="0"/>
                      <a:ext cx="1364615" cy="274320"/>
                    </a:xfrm>
                    <a:prstGeom prst="rect">
                      <a:avLst/>
                    </a:prstGeom>
                    <a:noFill/>
                    <a:ln w="9525">
                      <a:noFill/>
                      <a:miter lim="800000"/>
                      <a:headEnd/>
                      <a:tailEnd/>
                    </a:ln>
                  </pic:spPr>
                </pic:pic>
              </a:graphicData>
            </a:graphic>
          </wp:inline>
        </w:drawing>
      </w:r>
      <w:r>
        <w:rPr>
          <w:rFonts w:ascii="Times New Roman" w:hAnsi="Times New Roman"/>
          <w:sz w:val="21"/>
          <w:szCs w:val="21"/>
        </w:rPr>
        <w:t xml:space="preserve">], where </w:t>
      </w:r>
      <w:r>
        <w:rPr>
          <w:noProof/>
        </w:rPr>
        <w:drawing>
          <wp:inline distT="0" distB="0" distL="0" distR="0">
            <wp:extent cx="1364615" cy="274320"/>
            <wp:effectExtent l="19050" t="0" r="6985" b="0"/>
            <wp:docPr id="3" name="图片 3" descr="C:\Users\10217598\AppData\Local\Temp\ksohtml4164\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10217598\AppData\Local\Temp\ksohtml4164\wps3.jpg"/>
                    <pic:cNvPicPr>
                      <a:picLocks noChangeAspect="1" noChangeArrowheads="1"/>
                    </pic:cNvPicPr>
                  </pic:nvPicPr>
                  <pic:blipFill>
                    <a:blip r:embed="rId10" cstate="print"/>
                    <a:srcRect/>
                    <a:stretch>
                      <a:fillRect/>
                    </a:stretch>
                  </pic:blipFill>
                  <pic:spPr>
                    <a:xfrm>
                      <a:off x="0" y="0"/>
                      <a:ext cx="1364615" cy="274320"/>
                    </a:xfrm>
                    <a:prstGeom prst="rect">
                      <a:avLst/>
                    </a:prstGeom>
                    <a:noFill/>
                    <a:ln w="9525">
                      <a:noFill/>
                      <a:miter lim="800000"/>
                      <a:headEnd/>
                      <a:tailEnd/>
                    </a:ln>
                  </pic:spPr>
                </pic:pic>
              </a:graphicData>
            </a:graphic>
          </wp:inline>
        </w:drawing>
      </w:r>
      <w:r>
        <w:rPr>
          <w:rFonts w:ascii="Times New Roman" w:hAnsi="Times New Roman"/>
          <w:sz w:val="21"/>
          <w:szCs w:val="21"/>
        </w:rPr>
        <w:t xml:space="preserve"> is a slot index of Y candidate slots used in the initial resource (re)selection.</w:t>
      </w:r>
    </w:p>
    <w:p w:rsidR="00DA457C" w:rsidRDefault="00CB53D8">
      <w:pPr>
        <w:pStyle w:val="ListParagraph1"/>
        <w:widowControl/>
        <w:numPr>
          <w:ilvl w:val="3"/>
          <w:numId w:val="11"/>
        </w:numPr>
        <w:wordWrap/>
        <w:autoSpaceDE/>
        <w:autoSpaceDN/>
        <w:ind w:leftChars="0"/>
        <w:rPr>
          <w:rFonts w:ascii="Times New Roman" w:hAnsi="Times New Roman"/>
          <w:sz w:val="21"/>
          <w:szCs w:val="21"/>
        </w:rPr>
      </w:pPr>
      <w:r>
        <w:rPr>
          <w:noProof/>
        </w:rPr>
        <w:lastRenderedPageBreak/>
        <w:drawing>
          <wp:inline distT="0" distB="0" distL="0" distR="0">
            <wp:extent cx="1744345" cy="302260"/>
            <wp:effectExtent l="19050" t="0" r="8255" b="0"/>
            <wp:docPr id="4" name="图片 4" descr="C:\Users\10217598\AppData\Local\Temp\ksohtml4164\wp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10217598\AppData\Local\Temp\ksohtml4164\wps4.jpg"/>
                    <pic:cNvPicPr>
                      <a:picLocks noChangeAspect="1" noChangeArrowheads="1"/>
                    </pic:cNvPicPr>
                  </pic:nvPicPr>
                  <pic:blipFill>
                    <a:blip r:embed="rId11" cstate="print"/>
                    <a:srcRect/>
                    <a:stretch>
                      <a:fillRect/>
                    </a:stretch>
                  </pic:blipFill>
                  <pic:spPr>
                    <a:xfrm>
                      <a:off x="0" y="0"/>
                      <a:ext cx="1744345" cy="302260"/>
                    </a:xfrm>
                    <a:prstGeom prst="rect">
                      <a:avLst/>
                    </a:prstGeom>
                    <a:noFill/>
                    <a:ln w="9525">
                      <a:noFill/>
                      <a:miter lim="800000"/>
                      <a:headEnd/>
                      <a:tailEnd/>
                    </a:ln>
                  </pic:spPr>
                </pic:pic>
              </a:graphicData>
            </a:graphic>
          </wp:inline>
        </w:drawing>
      </w:r>
      <w:r>
        <w:rPr>
          <w:rFonts w:ascii="Times New Roman" w:hAnsi="Times New Roman"/>
          <w:sz w:val="21"/>
          <w:szCs w:val="21"/>
        </w:rPr>
        <w:t xml:space="preserve"> is the first candidate slot after slot n+T</w:t>
      </w:r>
      <w:r>
        <w:rPr>
          <w:rFonts w:ascii="Times New Roman" w:hAnsi="Times New Roman"/>
          <w:sz w:val="21"/>
          <w:szCs w:val="21"/>
          <w:vertAlign w:val="subscript"/>
        </w:rPr>
        <w:t>3</w:t>
      </w:r>
      <w:r>
        <w:rPr>
          <w:rFonts w:ascii="Times New Roman" w:hAnsi="Times New Roman"/>
          <w:sz w:val="21"/>
          <w:szCs w:val="21"/>
        </w:rPr>
        <w:t>.</w:t>
      </w:r>
    </w:p>
    <w:p w:rsidR="00DA457C" w:rsidRDefault="00CB53D8">
      <w:pPr>
        <w:pStyle w:val="ListParagraph1"/>
        <w:widowControl/>
        <w:numPr>
          <w:ilvl w:val="3"/>
          <w:numId w:val="11"/>
        </w:numPr>
        <w:wordWrap/>
        <w:autoSpaceDE/>
        <w:autoSpaceDN/>
        <w:ind w:leftChars="0"/>
        <w:rPr>
          <w:rFonts w:ascii="Times New Roman" w:hAnsi="Times New Roman"/>
          <w:sz w:val="21"/>
          <w:szCs w:val="21"/>
        </w:rPr>
      </w:pPr>
      <w:r>
        <w:rPr>
          <w:rFonts w:ascii="Times New Roman" w:hAnsi="Times New Roman"/>
          <w:sz w:val="21"/>
          <w:szCs w:val="21"/>
        </w:rPr>
        <w:t xml:space="preserve"> FFS whether/how to handle the ca</w:t>
      </w:r>
      <w:r>
        <w:rPr>
          <w:rFonts w:ascii="Times New Roman" w:hAnsi="Times New Roman"/>
          <w:sz w:val="21"/>
          <w:szCs w:val="21"/>
        </w:rPr>
        <w:t xml:space="preserve">se when number of the remaining Y candidate slots is less than </w:t>
      </w:r>
      <w:proofErr w:type="spellStart"/>
      <w:r>
        <w:rPr>
          <w:rFonts w:ascii="Times New Roman" w:hAnsi="Times New Roman"/>
          <w:sz w:val="21"/>
          <w:szCs w:val="21"/>
        </w:rPr>
        <w:t>Y</w:t>
      </w:r>
      <w:r>
        <w:rPr>
          <w:rFonts w:ascii="Times New Roman" w:hAnsi="Times New Roman"/>
          <w:sz w:val="21"/>
          <w:szCs w:val="21"/>
          <w:vertAlign w:val="subscript"/>
        </w:rPr>
        <w:t>min</w:t>
      </w:r>
      <w:proofErr w:type="spellEnd"/>
      <w:r>
        <w:rPr>
          <w:rFonts w:ascii="Times New Roman" w:hAnsi="Times New Roman"/>
          <w:sz w:val="21"/>
          <w:szCs w:val="21"/>
        </w:rPr>
        <w:t>.</w:t>
      </w:r>
    </w:p>
    <w:p w:rsidR="00DA457C" w:rsidRDefault="00CB53D8">
      <w:pPr>
        <w:pStyle w:val="ListParagraph1"/>
        <w:widowControl/>
        <w:numPr>
          <w:ilvl w:val="2"/>
          <w:numId w:val="11"/>
        </w:numPr>
        <w:wordWrap/>
        <w:autoSpaceDE/>
        <w:autoSpaceDN/>
        <w:ind w:leftChars="0"/>
        <w:rPr>
          <w:rFonts w:ascii="Times New Roman" w:hAnsi="Times New Roman"/>
          <w:sz w:val="21"/>
          <w:szCs w:val="21"/>
        </w:rPr>
      </w:pPr>
      <w:r>
        <w:rPr>
          <w:rFonts w:ascii="Times New Roman" w:hAnsi="Times New Roman"/>
          <w:sz w:val="21"/>
          <w:szCs w:val="21"/>
        </w:rPr>
        <w:t xml:space="preserve">Scheme 1: </w:t>
      </w:r>
    </w:p>
    <w:p w:rsidR="00DA457C" w:rsidRDefault="00CB53D8">
      <w:pPr>
        <w:pStyle w:val="ListParagraph1"/>
        <w:widowControl/>
        <w:numPr>
          <w:ilvl w:val="3"/>
          <w:numId w:val="11"/>
        </w:numPr>
        <w:wordWrap/>
        <w:autoSpaceDE/>
        <w:autoSpaceDN/>
        <w:ind w:leftChars="0"/>
        <w:rPr>
          <w:rFonts w:ascii="Times New Roman" w:hAnsi="Times New Roman"/>
          <w:sz w:val="21"/>
          <w:szCs w:val="21"/>
        </w:rPr>
      </w:pPr>
      <w:r>
        <w:rPr>
          <w:rFonts w:ascii="Times New Roman" w:hAnsi="Times New Roman"/>
          <w:sz w:val="21"/>
          <w:szCs w:val="21"/>
        </w:rPr>
        <w:t xml:space="preserve">UE performs PBPS for the remaining Y candidate slots according to </w:t>
      </w:r>
      <w:r>
        <w:rPr>
          <w:noProof/>
        </w:rPr>
        <w:drawing>
          <wp:inline distT="0" distB="0" distL="0" distR="0">
            <wp:extent cx="2546350" cy="302260"/>
            <wp:effectExtent l="19050" t="0" r="6350" b="0"/>
            <wp:docPr id="5" name="图片 5" descr="C:\Users\10217598\AppData\Local\Temp\ksohtml4164\wps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10217598\AppData\Local\Temp\ksohtml4164\wps5.jpg"/>
                    <pic:cNvPicPr>
                      <a:picLocks noChangeAspect="1" noChangeArrowheads="1"/>
                    </pic:cNvPicPr>
                  </pic:nvPicPr>
                  <pic:blipFill>
                    <a:blip r:embed="rId12" cstate="print"/>
                    <a:srcRect/>
                    <a:stretch>
                      <a:fillRect/>
                    </a:stretch>
                  </pic:blipFill>
                  <pic:spPr>
                    <a:xfrm>
                      <a:off x="0" y="0"/>
                      <a:ext cx="2546350" cy="302260"/>
                    </a:xfrm>
                    <a:prstGeom prst="rect">
                      <a:avLst/>
                    </a:prstGeom>
                    <a:noFill/>
                    <a:ln w="9525">
                      <a:noFill/>
                      <a:miter lim="800000"/>
                      <a:headEnd/>
                      <a:tailEnd/>
                    </a:ln>
                  </pic:spPr>
                </pic:pic>
              </a:graphicData>
            </a:graphic>
          </wp:inline>
        </w:drawing>
      </w:r>
      <w:r>
        <w:rPr>
          <w:rFonts w:ascii="Times New Roman" w:hAnsi="Times New Roman"/>
          <w:sz w:val="21"/>
          <w:szCs w:val="21"/>
        </w:rPr>
        <w:t xml:space="preserve">, where </w:t>
      </w:r>
      <w:r>
        <w:rPr>
          <w:noProof/>
        </w:rPr>
        <w:drawing>
          <wp:inline distT="0" distB="0" distL="0" distR="0">
            <wp:extent cx="1744345" cy="302260"/>
            <wp:effectExtent l="19050" t="0" r="8255" b="0"/>
            <wp:docPr id="6" name="图片 6" descr="C:\Users\10217598\AppData\Local\Temp\ksohtml4164\wps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10217598\AppData\Local\Temp\ksohtml4164\wps6.jpg"/>
                    <pic:cNvPicPr>
                      <a:picLocks noChangeAspect="1" noChangeArrowheads="1"/>
                    </pic:cNvPicPr>
                  </pic:nvPicPr>
                  <pic:blipFill>
                    <a:blip r:embed="rId13" cstate="print"/>
                    <a:srcRect/>
                    <a:stretch>
                      <a:fillRect/>
                    </a:stretch>
                  </pic:blipFill>
                  <pic:spPr>
                    <a:xfrm>
                      <a:off x="0" y="0"/>
                      <a:ext cx="1744345" cy="302260"/>
                    </a:xfrm>
                    <a:prstGeom prst="rect">
                      <a:avLst/>
                    </a:prstGeom>
                    <a:noFill/>
                    <a:ln w="9525">
                      <a:noFill/>
                      <a:miter lim="800000"/>
                      <a:headEnd/>
                      <a:tailEnd/>
                    </a:ln>
                  </pic:spPr>
                </pic:pic>
              </a:graphicData>
            </a:graphic>
          </wp:inline>
        </w:drawing>
      </w:r>
      <w:r>
        <w:rPr>
          <w:rFonts w:ascii="Times New Roman" w:hAnsi="Times New Roman"/>
          <w:sz w:val="21"/>
          <w:szCs w:val="21"/>
        </w:rPr>
        <w:t xml:space="preserve"> is a slot belong to the remaining Y candidate slots, and k and P</w:t>
      </w:r>
      <w:r>
        <w:rPr>
          <w:rFonts w:ascii="Times New Roman" w:hAnsi="Times New Roman"/>
          <w:sz w:val="21"/>
          <w:szCs w:val="21"/>
          <w:vertAlign w:val="subscript"/>
        </w:rPr>
        <w:t>reserve</w:t>
      </w:r>
      <w:r>
        <w:rPr>
          <w:rFonts w:ascii="Times New Roman" w:hAnsi="Times New Roman"/>
          <w:sz w:val="21"/>
          <w:szCs w:val="21"/>
        </w:rPr>
        <w:t xml:space="preserve"> are the same as resource (r</w:t>
      </w:r>
      <w:r>
        <w:rPr>
          <w:rFonts w:ascii="Times New Roman" w:hAnsi="Times New Roman"/>
          <w:sz w:val="21"/>
          <w:szCs w:val="21"/>
        </w:rPr>
        <w:t xml:space="preserve">e)selection.  </w:t>
      </w:r>
    </w:p>
    <w:p w:rsidR="00DA457C" w:rsidRDefault="00CB53D8">
      <w:pPr>
        <w:pStyle w:val="ListParagraph1"/>
        <w:widowControl/>
        <w:numPr>
          <w:ilvl w:val="3"/>
          <w:numId w:val="11"/>
        </w:numPr>
        <w:wordWrap/>
        <w:autoSpaceDE/>
        <w:autoSpaceDN/>
        <w:ind w:leftChars="0"/>
        <w:rPr>
          <w:rFonts w:ascii="Times New Roman" w:hAnsi="Times New Roman"/>
          <w:sz w:val="21"/>
          <w:szCs w:val="21"/>
        </w:rPr>
      </w:pPr>
      <w:r>
        <w:rPr>
          <w:rFonts w:ascii="Times New Roman" w:hAnsi="Times New Roman"/>
          <w:sz w:val="21"/>
          <w:szCs w:val="21"/>
        </w:rPr>
        <w:t xml:space="preserve">UE performs CPS starts from M logical slots earlier than </w:t>
      </w:r>
      <w:r>
        <w:rPr>
          <w:noProof/>
        </w:rPr>
        <w:drawing>
          <wp:inline distT="0" distB="0" distL="0" distR="0">
            <wp:extent cx="1744345" cy="302260"/>
            <wp:effectExtent l="19050" t="0" r="8255" b="0"/>
            <wp:docPr id="7" name="图片 7" descr="C:\Users\10217598\AppData\Local\Temp\ksohtml4164\wps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10217598\AppData\Local\Temp\ksohtml4164\wps7.jpg"/>
                    <pic:cNvPicPr>
                      <a:picLocks noChangeAspect="1" noChangeArrowheads="1"/>
                    </pic:cNvPicPr>
                  </pic:nvPicPr>
                  <pic:blipFill>
                    <a:blip r:embed="rId11" cstate="print"/>
                    <a:srcRect/>
                    <a:stretch>
                      <a:fillRect/>
                    </a:stretch>
                  </pic:blipFill>
                  <pic:spPr>
                    <a:xfrm>
                      <a:off x="0" y="0"/>
                      <a:ext cx="1744345" cy="302260"/>
                    </a:xfrm>
                    <a:prstGeom prst="rect">
                      <a:avLst/>
                    </a:prstGeom>
                    <a:noFill/>
                    <a:ln w="9525">
                      <a:noFill/>
                      <a:miter lim="800000"/>
                      <a:headEnd/>
                      <a:tailEnd/>
                    </a:ln>
                  </pic:spPr>
                </pic:pic>
              </a:graphicData>
            </a:graphic>
          </wp:inline>
        </w:drawing>
      </w:r>
      <w:r>
        <w:rPr>
          <w:rFonts w:ascii="Times New Roman" w:hAnsi="Times New Roman"/>
          <w:sz w:val="21"/>
          <w:szCs w:val="21"/>
        </w:rPr>
        <w:t xml:space="preserve"> to </w:t>
      </w:r>
      <w:r>
        <w:rPr>
          <w:noProof/>
        </w:rPr>
        <w:drawing>
          <wp:inline distT="0" distB="0" distL="0" distR="0">
            <wp:extent cx="2778125" cy="302260"/>
            <wp:effectExtent l="19050" t="0" r="3175" b="0"/>
            <wp:docPr id="8" name="图片 8" descr="C:\Users\10217598\AppData\Local\Temp\ksohtml4164\wps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Users\10217598\AppData\Local\Temp\ksohtml4164\wps8.jpg"/>
                    <pic:cNvPicPr>
                      <a:picLocks noChangeAspect="1" noChangeArrowheads="1"/>
                    </pic:cNvPicPr>
                  </pic:nvPicPr>
                  <pic:blipFill>
                    <a:blip r:embed="rId14" cstate="print"/>
                    <a:srcRect/>
                    <a:stretch>
                      <a:fillRect/>
                    </a:stretch>
                  </pic:blipFill>
                  <pic:spPr>
                    <a:xfrm>
                      <a:off x="0" y="0"/>
                      <a:ext cx="2778125" cy="302260"/>
                    </a:xfrm>
                    <a:prstGeom prst="rect">
                      <a:avLst/>
                    </a:prstGeom>
                    <a:noFill/>
                    <a:ln w="9525">
                      <a:noFill/>
                      <a:miter lim="800000"/>
                      <a:headEnd/>
                      <a:tailEnd/>
                    </a:ln>
                  </pic:spPr>
                </pic:pic>
              </a:graphicData>
            </a:graphic>
          </wp:inline>
        </w:drawing>
      </w:r>
      <w:r>
        <w:rPr>
          <w:rFonts w:ascii="Times New Roman" w:hAnsi="Times New Roman"/>
          <w:sz w:val="21"/>
          <w:szCs w:val="21"/>
        </w:rPr>
        <w:t xml:space="preserve"> slots earlier than </w:t>
      </w:r>
      <w:r>
        <w:rPr>
          <w:noProof/>
        </w:rPr>
        <w:drawing>
          <wp:inline distT="0" distB="0" distL="0" distR="0">
            <wp:extent cx="1744345" cy="302260"/>
            <wp:effectExtent l="19050" t="0" r="8255" b="0"/>
            <wp:docPr id="9" name="图片 9" descr="C:\Users\10217598\AppData\Local\Temp\ksohtml4164\wps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10217598\AppData\Local\Temp\ksohtml4164\wps9.jpg"/>
                    <pic:cNvPicPr>
                      <a:picLocks noChangeAspect="1" noChangeArrowheads="1"/>
                    </pic:cNvPicPr>
                  </pic:nvPicPr>
                  <pic:blipFill>
                    <a:blip r:embed="rId11" cstate="print"/>
                    <a:srcRect/>
                    <a:stretch>
                      <a:fillRect/>
                    </a:stretch>
                  </pic:blipFill>
                  <pic:spPr>
                    <a:xfrm>
                      <a:off x="0" y="0"/>
                      <a:ext cx="1744345" cy="302260"/>
                    </a:xfrm>
                    <a:prstGeom prst="rect">
                      <a:avLst/>
                    </a:prstGeom>
                    <a:noFill/>
                    <a:ln w="9525">
                      <a:noFill/>
                      <a:miter lim="800000"/>
                      <a:headEnd/>
                      <a:tailEnd/>
                    </a:ln>
                  </pic:spPr>
                </pic:pic>
              </a:graphicData>
            </a:graphic>
          </wp:inline>
        </w:drawing>
      </w:r>
      <w:r>
        <w:rPr>
          <w:rFonts w:ascii="Times New Roman" w:hAnsi="Times New Roman"/>
          <w:sz w:val="21"/>
          <w:szCs w:val="21"/>
        </w:rPr>
        <w:t xml:space="preserve">. </w:t>
      </w:r>
    </w:p>
    <w:p w:rsidR="00DA457C" w:rsidRDefault="00CB53D8">
      <w:pPr>
        <w:pStyle w:val="ListParagraph1"/>
        <w:widowControl/>
        <w:numPr>
          <w:ilvl w:val="4"/>
          <w:numId w:val="11"/>
        </w:numPr>
        <w:wordWrap/>
        <w:autoSpaceDE/>
        <w:autoSpaceDN/>
        <w:spacing w:after="120"/>
        <w:ind w:leftChars="0"/>
        <w:rPr>
          <w:rFonts w:ascii="Times New Roman" w:hAnsi="Times New Roman"/>
          <w:sz w:val="21"/>
          <w:szCs w:val="21"/>
        </w:rPr>
      </w:pPr>
      <w:r>
        <w:rPr>
          <w:rFonts w:ascii="Times New Roman" w:hAnsi="Times New Roman"/>
          <w:sz w:val="21"/>
          <w:szCs w:val="21"/>
        </w:rPr>
        <w:t>By default, M is 31 unless (pre-)configured with another value.</w:t>
      </w:r>
    </w:p>
    <w:p w:rsidR="00DA457C" w:rsidRDefault="00DA457C">
      <w:pPr>
        <w:spacing w:before="120" w:after="120"/>
        <w:rPr>
          <w:sz w:val="20"/>
        </w:rPr>
      </w:pPr>
    </w:p>
    <w:p w:rsidR="00DA457C" w:rsidRDefault="00CB53D8">
      <w:pPr>
        <w:pStyle w:val="1"/>
        <w:spacing w:before="120" w:after="120"/>
        <w:ind w:left="0"/>
        <w:rPr>
          <w:rFonts w:eastAsia="宋体"/>
        </w:rPr>
      </w:pPr>
      <w:r>
        <w:rPr>
          <w:rFonts w:eastAsia="宋体" w:hint="eastAsia"/>
        </w:rPr>
        <w:t>Discussion</w:t>
      </w:r>
      <w:r>
        <w:rPr>
          <w:rFonts w:eastAsia="宋体"/>
        </w:rPr>
        <w:t>s</w:t>
      </w:r>
      <w:r>
        <w:rPr>
          <w:rFonts w:eastAsia="宋体" w:hint="eastAsia"/>
        </w:rPr>
        <w:t xml:space="preserve"> </w:t>
      </w:r>
    </w:p>
    <w:p w:rsidR="00DA457C" w:rsidRDefault="00CB53D8">
      <w:pPr>
        <w:pStyle w:val="2"/>
        <w:spacing w:before="120" w:after="120"/>
        <w:ind w:left="991" w:right="210" w:hangingChars="354" w:hanging="991"/>
        <w:rPr>
          <w:rFonts w:eastAsiaTheme="minorEastAsia"/>
          <w:szCs w:val="22"/>
        </w:rPr>
      </w:pPr>
      <w:r>
        <w:rPr>
          <w:rFonts w:eastAsiaTheme="minorEastAsia" w:hint="eastAsia"/>
          <w:szCs w:val="22"/>
        </w:rPr>
        <w:t xml:space="preserve">CPS monitoring </w:t>
      </w:r>
      <w:r>
        <w:rPr>
          <w:rFonts w:eastAsiaTheme="minorEastAsia" w:hint="eastAsia"/>
          <w:szCs w:val="22"/>
        </w:rPr>
        <w:t>w</w:t>
      </w:r>
      <w:r>
        <w:rPr>
          <w:rFonts w:eastAsiaTheme="minorEastAsia" w:hint="eastAsia"/>
          <w:szCs w:val="22"/>
        </w:rPr>
        <w:t xml:space="preserve">indow </w:t>
      </w:r>
      <w:r>
        <w:rPr>
          <w:rFonts w:eastAsiaTheme="minorEastAsia" w:hint="eastAsia"/>
          <w:szCs w:val="22"/>
        </w:rPr>
        <w:t>d</w:t>
      </w:r>
      <w:r>
        <w:rPr>
          <w:rFonts w:eastAsiaTheme="minorEastAsia" w:hint="eastAsia"/>
          <w:szCs w:val="22"/>
        </w:rPr>
        <w:t xml:space="preserve">etails </w:t>
      </w:r>
    </w:p>
    <w:p w:rsidR="00DA457C" w:rsidRDefault="00CB53D8">
      <w:pPr>
        <w:spacing w:before="120" w:after="120"/>
        <w:rPr>
          <w:sz w:val="20"/>
        </w:rPr>
      </w:pPr>
      <w:r>
        <w:rPr>
          <w:rFonts w:hint="eastAsia"/>
          <w:sz w:val="20"/>
        </w:rPr>
        <w:t xml:space="preserve">During RAN1#107-e, the CPS monitoring </w:t>
      </w:r>
      <w:r>
        <w:rPr>
          <w:rFonts w:hint="eastAsia"/>
          <w:sz w:val="20"/>
        </w:rPr>
        <w:t xml:space="preserve">window configuration for UE performing </w:t>
      </w:r>
      <w:proofErr w:type="spellStart"/>
      <w:r>
        <w:rPr>
          <w:rFonts w:hint="eastAsia"/>
          <w:sz w:val="20"/>
        </w:rPr>
        <w:t>aperiodic</w:t>
      </w:r>
      <w:proofErr w:type="spellEnd"/>
      <w:r>
        <w:rPr>
          <w:rFonts w:hint="eastAsia"/>
          <w:sz w:val="20"/>
        </w:rPr>
        <w:t xml:space="preserve"> transmission when UE performs at least CPS is still incomplete with the following discussion points:</w:t>
      </w:r>
    </w:p>
    <w:p w:rsidR="00DA457C" w:rsidRDefault="00CB53D8">
      <w:pPr>
        <w:spacing w:before="120" w:after="120"/>
        <w:rPr>
          <w:sz w:val="20"/>
        </w:rPr>
      </w:pPr>
      <w:r>
        <w:rPr>
          <w:rFonts w:hint="eastAsia"/>
          <w:sz w:val="20"/>
        </w:rPr>
        <w:t>- Whether to configure a priority related window size</w:t>
      </w:r>
    </w:p>
    <w:p w:rsidR="00DA457C" w:rsidRDefault="00CB53D8">
      <w:pPr>
        <w:spacing w:before="120" w:after="120"/>
        <w:rPr>
          <w:sz w:val="20"/>
        </w:rPr>
      </w:pPr>
      <w:r>
        <w:rPr>
          <w:rFonts w:hint="eastAsia"/>
          <w:sz w:val="20"/>
        </w:rPr>
        <w:t>- Whether to include a pre-configured value 0 in the</w:t>
      </w:r>
      <w:r>
        <w:rPr>
          <w:rFonts w:hint="eastAsia"/>
          <w:sz w:val="20"/>
        </w:rPr>
        <w:t xml:space="preserve"> range for M</w:t>
      </w:r>
    </w:p>
    <w:p w:rsidR="00DA457C" w:rsidRDefault="00CB53D8">
      <w:pPr>
        <w:spacing w:before="120" w:after="120"/>
        <w:rPr>
          <w:sz w:val="20"/>
        </w:rPr>
      </w:pPr>
      <w:r>
        <w:rPr>
          <w:rFonts w:hint="eastAsia"/>
          <w:sz w:val="20"/>
        </w:rPr>
        <w:t>For the first question, it seems over-optimization for such a configuration given no such design details exist for periodic transmission enabling both PBPS and CPS. This optimization comes with additional RRC impact for the already stable IE o</w:t>
      </w:r>
      <w:r>
        <w:rPr>
          <w:rFonts w:hint="eastAsia"/>
          <w:sz w:val="20"/>
        </w:rPr>
        <w:t>n the contiguous sensing window size. For the second question, first of all, per agreement on the value of T_A and T_B, there is no restriction that T_B is strictly larger than T_A and when T_B is set equal to T_A, it can be interpreted as disabling the CP</w:t>
      </w:r>
      <w:r>
        <w:rPr>
          <w:rFonts w:hint="eastAsia"/>
          <w:sz w:val="20"/>
        </w:rPr>
        <w:t xml:space="preserve">S monitoring which can contribute more power saving gain to services with large PDB values where periodic based sensing results may still be available within the PDB.  </w:t>
      </w:r>
    </w:p>
    <w:p w:rsidR="00DA457C" w:rsidRDefault="00CB53D8">
      <w:pPr>
        <w:spacing w:before="120" w:after="120"/>
        <w:rPr>
          <w:sz w:val="20"/>
        </w:rPr>
      </w:pPr>
      <w:r>
        <w:rPr>
          <w:rFonts w:hint="eastAsia"/>
          <w:sz w:val="20"/>
        </w:rPr>
        <w:t>Given above, it's proposed to set the CPS window size as [0,1,...,30]</w:t>
      </w:r>
    </w:p>
    <w:p w:rsidR="00DA457C" w:rsidRDefault="00CB53D8">
      <w:pPr>
        <w:spacing w:before="120" w:after="120"/>
        <w:rPr>
          <w:sz w:val="20"/>
        </w:rPr>
      </w:pPr>
      <w:r>
        <w:rPr>
          <w:rFonts w:hint="eastAsia"/>
          <w:sz w:val="20"/>
        </w:rPr>
        <w:t xml:space="preserve"> </w:t>
      </w:r>
    </w:p>
    <w:p w:rsidR="00DA457C" w:rsidRDefault="00CB53D8">
      <w:pPr>
        <w:pStyle w:val="ZTE-Proposal-20210505"/>
        <w:spacing w:before="120" w:after="120"/>
      </w:pPr>
      <w:bookmarkStart w:id="0" w:name="_Toc86935139"/>
      <w:bookmarkStart w:id="1" w:name="_Toc86934719"/>
      <w:bookmarkStart w:id="2" w:name="_Toc86934738"/>
      <w:bookmarkStart w:id="3" w:name="_Toc87018841"/>
      <w:bookmarkStart w:id="4" w:name="_Toc87018913"/>
      <w:bookmarkStart w:id="5" w:name="_Toc87018826"/>
      <w:bookmarkStart w:id="6" w:name="_Toc87018710"/>
      <w:r>
        <w:t>When UE perform</w:t>
      </w:r>
      <w:r>
        <w:t xml:space="preserve">s </w:t>
      </w:r>
      <w:r>
        <w:rPr>
          <w:color w:val="000000" w:themeColor="text1"/>
        </w:rPr>
        <w:t>at least c</w:t>
      </w:r>
      <w:r>
        <w:t xml:space="preserve">ontiguous partial sensing in a mode 2 </w:t>
      </w:r>
      <w:proofErr w:type="spellStart"/>
      <w:r>
        <w:t>Tx</w:t>
      </w:r>
      <w:proofErr w:type="spellEnd"/>
      <w:r>
        <w:t xml:space="preserve"> pool for a resource (re)selection procedure triggered by </w:t>
      </w:r>
      <w:proofErr w:type="spellStart"/>
      <w:r>
        <w:t>aperiodic</w:t>
      </w:r>
      <w:proofErr w:type="spellEnd"/>
      <w:r>
        <w:t xml:space="preserve"> transmission (</w:t>
      </w:r>
      <w:proofErr w:type="spellStart"/>
      <w:r>
        <w:t>Prsvp_TX</w:t>
      </w:r>
      <w:proofErr w:type="spellEnd"/>
      <w:r>
        <w:t xml:space="preserve">=0) in slot n, TA and TB for CPS monitoring window </w:t>
      </w:r>
      <w:bookmarkEnd w:id="0"/>
      <w:bookmarkEnd w:id="1"/>
      <w:bookmarkEnd w:id="2"/>
      <w:bookmarkEnd w:id="3"/>
      <w:bookmarkEnd w:id="4"/>
      <w:bookmarkEnd w:id="5"/>
      <w:bookmarkEnd w:id="6"/>
      <w:r>
        <w:rPr>
          <w:rFonts w:hint="eastAsia"/>
          <w:lang w:eastAsia="zh-CN"/>
        </w:rPr>
        <w:t>can be set per following</w:t>
      </w:r>
    </w:p>
    <w:p w:rsidR="00DA457C" w:rsidRDefault="00CB53D8" w:rsidP="004F6C89">
      <w:pPr>
        <w:pStyle w:val="3rdlevelproposal"/>
        <w:spacing w:before="120" w:after="120"/>
        <w:ind w:leftChars="400" w:left="1260"/>
        <w:rPr>
          <w:lang w:eastAsia="zh-CN"/>
        </w:rPr>
      </w:pPr>
      <w:r>
        <w:rPr>
          <w:lang w:eastAsia="zh-CN"/>
        </w:rPr>
        <w:t>For the CPS monitoring window [</w:t>
      </w:r>
      <w:proofErr w:type="spellStart"/>
      <w:r>
        <w:rPr>
          <w:lang w:eastAsia="zh-CN"/>
        </w:rPr>
        <w:t>n+TA</w:t>
      </w:r>
      <w:proofErr w:type="spellEnd"/>
      <w:r>
        <w:rPr>
          <w:lang w:eastAsia="zh-CN"/>
        </w:rPr>
        <w:t xml:space="preserve">, </w:t>
      </w:r>
      <w:proofErr w:type="spellStart"/>
      <w:r>
        <w:rPr>
          <w:lang w:eastAsia="zh-CN"/>
        </w:rPr>
        <w:t>n</w:t>
      </w:r>
      <w:r>
        <w:rPr>
          <w:lang w:eastAsia="zh-CN"/>
        </w:rPr>
        <w:t>+TB</w:t>
      </w:r>
      <w:proofErr w:type="spellEnd"/>
      <w:r>
        <w:rPr>
          <w:lang w:eastAsia="zh-CN"/>
        </w:rPr>
        <w:t>]:</w:t>
      </w:r>
    </w:p>
    <w:p w:rsidR="00DA457C" w:rsidRDefault="00CB53D8">
      <w:pPr>
        <w:pStyle w:val="ListParagraph1"/>
        <w:widowControl/>
        <w:numPr>
          <w:ilvl w:val="0"/>
          <w:numId w:val="13"/>
        </w:numPr>
        <w:wordWrap/>
        <w:autoSpaceDE/>
        <w:autoSpaceDN/>
        <w:rPr>
          <w:rFonts w:ascii="Times New Roman" w:eastAsiaTheme="minorEastAsia" w:hAnsi="Times New Roman" w:cs="宋体"/>
          <w:b/>
          <w:bCs/>
          <w:i/>
          <w:iCs/>
          <w:sz w:val="20"/>
          <w:szCs w:val="20"/>
          <w:lang w:val="en-GB" w:eastAsia="en-US"/>
        </w:rPr>
      </w:pPr>
      <w:r>
        <w:rPr>
          <w:rFonts w:ascii="Times New Roman" w:eastAsiaTheme="minorEastAsia" w:hAnsi="Times New Roman" w:cs="宋体"/>
          <w:b/>
          <w:bCs/>
          <w:i/>
          <w:iCs/>
          <w:sz w:val="20"/>
          <w:szCs w:val="20"/>
          <w:lang w:val="en-GB" w:eastAsia="en-US"/>
        </w:rPr>
        <w:t>TA and TB are both selected such that UE has sensing results for a minimum of M consecutive logical slots before ty0, where ty0 is the first slot of the selected Y’ candidate slots</w:t>
      </w:r>
      <w:r>
        <w:rPr>
          <w:rFonts w:ascii="Times New Roman" w:eastAsiaTheme="minorEastAsia" w:hAnsi="Times New Roman" w:cs="宋体" w:hint="eastAsia"/>
          <w:b/>
          <w:bCs/>
          <w:i/>
          <w:iCs/>
          <w:sz w:val="20"/>
          <w:szCs w:val="20"/>
          <w:lang w:val="en-GB"/>
        </w:rPr>
        <w:t>,</w:t>
      </w:r>
      <w:r>
        <w:rPr>
          <w:rFonts w:ascii="Times New Roman" w:eastAsiaTheme="minorEastAsia" w:hAnsi="Times New Roman" w:cs="宋体" w:hint="eastAsia"/>
          <w:b/>
          <w:bCs/>
          <w:i/>
          <w:iCs/>
          <w:sz w:val="20"/>
          <w:szCs w:val="20"/>
        </w:rPr>
        <w:t xml:space="preserve"> </w:t>
      </w:r>
      <w:r>
        <w:rPr>
          <w:rFonts w:ascii="Times New Roman" w:eastAsiaTheme="minorEastAsia" w:hAnsi="Times New Roman" w:cs="宋体" w:hint="eastAsia"/>
          <w:b/>
          <w:bCs/>
          <w:i/>
          <w:iCs/>
          <w:sz w:val="20"/>
          <w:szCs w:val="20"/>
          <w:lang w:val="en-GB" w:eastAsia="en-US"/>
        </w:rPr>
        <w:t xml:space="preserve">M is 31 unless otherwise </w:t>
      </w:r>
      <w:r>
        <w:rPr>
          <w:rFonts w:ascii="Times New Roman" w:eastAsiaTheme="minorEastAsia" w:hAnsi="Times New Roman" w:cs="宋体" w:hint="eastAsia"/>
          <w:b/>
          <w:bCs/>
          <w:i/>
          <w:iCs/>
          <w:sz w:val="20"/>
          <w:szCs w:val="20"/>
        </w:rPr>
        <w:t>(</w:t>
      </w:r>
      <w:r>
        <w:rPr>
          <w:rFonts w:ascii="Times New Roman" w:eastAsiaTheme="minorEastAsia" w:hAnsi="Times New Roman" w:cs="宋体" w:hint="eastAsia"/>
          <w:b/>
          <w:bCs/>
          <w:i/>
          <w:iCs/>
          <w:sz w:val="20"/>
          <w:szCs w:val="20"/>
          <w:lang w:val="en-GB" w:eastAsia="en-US"/>
        </w:rPr>
        <w:t>pre-</w:t>
      </w:r>
      <w:r>
        <w:rPr>
          <w:rFonts w:ascii="Times New Roman" w:eastAsiaTheme="minorEastAsia" w:hAnsi="Times New Roman" w:cs="宋体" w:hint="eastAsia"/>
          <w:b/>
          <w:bCs/>
          <w:i/>
          <w:iCs/>
          <w:sz w:val="20"/>
          <w:szCs w:val="20"/>
        </w:rPr>
        <w:t>)</w:t>
      </w:r>
      <w:r>
        <w:rPr>
          <w:rFonts w:ascii="Times New Roman" w:eastAsiaTheme="minorEastAsia" w:hAnsi="Times New Roman" w:cs="宋体" w:hint="eastAsia"/>
          <w:b/>
          <w:bCs/>
          <w:i/>
          <w:iCs/>
          <w:sz w:val="20"/>
          <w:szCs w:val="20"/>
          <w:lang w:val="en-GB" w:eastAsia="en-US"/>
        </w:rPr>
        <w:t xml:space="preserve">configured. The value range for the </w:t>
      </w:r>
      <w:r>
        <w:rPr>
          <w:rFonts w:ascii="Times New Roman" w:eastAsiaTheme="minorEastAsia" w:hAnsi="Times New Roman" w:cs="宋体" w:hint="eastAsia"/>
          <w:b/>
          <w:bCs/>
          <w:i/>
          <w:iCs/>
          <w:sz w:val="20"/>
          <w:szCs w:val="20"/>
        </w:rPr>
        <w:t>(</w:t>
      </w:r>
      <w:r>
        <w:rPr>
          <w:rFonts w:ascii="Times New Roman" w:eastAsiaTheme="minorEastAsia" w:hAnsi="Times New Roman" w:cs="宋体" w:hint="eastAsia"/>
          <w:b/>
          <w:bCs/>
          <w:i/>
          <w:iCs/>
          <w:sz w:val="20"/>
          <w:szCs w:val="20"/>
          <w:lang w:val="en-GB" w:eastAsia="en-US"/>
        </w:rPr>
        <w:t>pre</w:t>
      </w:r>
      <w:r>
        <w:rPr>
          <w:rFonts w:ascii="Times New Roman" w:eastAsiaTheme="minorEastAsia" w:hAnsi="Times New Roman" w:cs="宋体" w:hint="eastAsia"/>
          <w:b/>
          <w:bCs/>
          <w:i/>
          <w:iCs/>
          <w:sz w:val="20"/>
          <w:szCs w:val="20"/>
        </w:rPr>
        <w:t>-</w:t>
      </w:r>
      <w:r>
        <w:rPr>
          <w:rFonts w:ascii="Times New Roman" w:eastAsiaTheme="minorEastAsia" w:hAnsi="Times New Roman" w:cs="宋体" w:hint="eastAsia"/>
          <w:b/>
          <w:bCs/>
          <w:i/>
          <w:iCs/>
          <w:sz w:val="20"/>
          <w:szCs w:val="20"/>
        </w:rPr>
        <w:t>)</w:t>
      </w:r>
      <w:r>
        <w:rPr>
          <w:rFonts w:ascii="Times New Roman" w:eastAsiaTheme="minorEastAsia" w:hAnsi="Times New Roman" w:cs="宋体" w:hint="eastAsia"/>
          <w:b/>
          <w:bCs/>
          <w:i/>
          <w:iCs/>
          <w:sz w:val="20"/>
          <w:szCs w:val="20"/>
          <w:lang w:val="en-GB" w:eastAsia="en-US"/>
        </w:rPr>
        <w:t>configuration of M is [0,1,2...30]</w:t>
      </w:r>
    </w:p>
    <w:p w:rsidR="00DA457C" w:rsidRDefault="00DA457C">
      <w:pPr>
        <w:spacing w:before="120" w:after="120"/>
        <w:rPr>
          <w:lang w:val="en-GB"/>
        </w:rPr>
      </w:pPr>
    </w:p>
    <w:p w:rsidR="00DA457C" w:rsidRDefault="00CB53D8">
      <w:pPr>
        <w:pStyle w:val="2"/>
        <w:spacing w:before="120" w:after="120"/>
        <w:ind w:left="991" w:right="210" w:hangingChars="354" w:hanging="991"/>
        <w:rPr>
          <w:rFonts w:eastAsiaTheme="minorEastAsia"/>
          <w:szCs w:val="22"/>
        </w:rPr>
      </w:pPr>
      <w:bookmarkStart w:id="7" w:name="_Toc61874682"/>
      <w:bookmarkStart w:id="8" w:name="_Toc61874551"/>
      <w:bookmarkStart w:id="9" w:name="_Toc61874623"/>
      <w:bookmarkStart w:id="10" w:name="_Toc29400"/>
      <w:bookmarkStart w:id="11" w:name="_Toc61874576"/>
      <w:bookmarkStart w:id="12" w:name="_Toc82"/>
      <w:bookmarkStart w:id="13" w:name="_Toc61874669"/>
      <w:bookmarkStart w:id="14" w:name="_Toc525"/>
      <w:bookmarkStart w:id="15" w:name="_Toc32198"/>
      <w:bookmarkStart w:id="16" w:name="_Toc8582"/>
      <w:bookmarkStart w:id="17" w:name="_Toc30621"/>
      <w:bookmarkEnd w:id="7"/>
      <w:bookmarkEnd w:id="8"/>
      <w:bookmarkEnd w:id="9"/>
      <w:bookmarkEnd w:id="10"/>
      <w:bookmarkEnd w:id="11"/>
      <w:bookmarkEnd w:id="12"/>
      <w:bookmarkEnd w:id="13"/>
      <w:bookmarkEnd w:id="14"/>
      <w:bookmarkEnd w:id="15"/>
      <w:bookmarkEnd w:id="16"/>
      <w:bookmarkEnd w:id="17"/>
      <w:r>
        <w:rPr>
          <w:rFonts w:eastAsiaTheme="minorEastAsia" w:hint="eastAsia"/>
          <w:szCs w:val="22"/>
        </w:rPr>
        <w:t xml:space="preserve">RSW </w:t>
      </w:r>
      <w:r>
        <w:rPr>
          <w:rFonts w:eastAsiaTheme="minorEastAsia" w:hint="eastAsia"/>
          <w:szCs w:val="22"/>
        </w:rPr>
        <w:t>r</w:t>
      </w:r>
      <w:r>
        <w:rPr>
          <w:rFonts w:eastAsiaTheme="minorEastAsia" w:hint="eastAsia"/>
          <w:szCs w:val="22"/>
        </w:rPr>
        <w:t>emaining details</w:t>
      </w:r>
    </w:p>
    <w:p w:rsidR="00DA457C" w:rsidRDefault="00CB53D8">
      <w:pPr>
        <w:spacing w:before="120" w:after="120"/>
      </w:pPr>
      <w:r>
        <w:rPr>
          <w:rFonts w:hint="eastAsia"/>
        </w:rPr>
        <w:t xml:space="preserve">Till the discussion now, the relationship between RSW and sensing window is to determine a selected resource within RSW in the first place and retrace the </w:t>
      </w:r>
      <w:r>
        <w:rPr>
          <w:rFonts w:hint="eastAsia"/>
        </w:rPr>
        <w:t xml:space="preserve">sensing occasion within the sensing window from the selected </w:t>
      </w:r>
      <w:r>
        <w:rPr>
          <w:rFonts w:hint="eastAsia"/>
        </w:rPr>
        <w:lastRenderedPageBreak/>
        <w:t>resource. The motivation for having the determination of CPS sensing window and selection window the other way around is the concern that in case the selected resource should result in sensing wi</w:t>
      </w:r>
      <w:r>
        <w:rPr>
          <w:rFonts w:hint="eastAsia"/>
        </w:rPr>
        <w:t xml:space="preserve">ndow overlapping with the predefined RSW, some of the candidate resources in the overlapping region of sensing window and RSW could potentially be in deficiency of CPS sensing results. This concern, however, can be resolved by appropriately setting the Y' </w:t>
      </w:r>
      <w:r>
        <w:rPr>
          <w:rFonts w:hint="eastAsia"/>
        </w:rPr>
        <w:t xml:space="preserve">candidate slots threshold </w:t>
      </w:r>
      <w:proofErr w:type="spellStart"/>
      <w:r>
        <w:rPr>
          <w:rFonts w:hint="eastAsia"/>
        </w:rPr>
        <w:t>Y'min</w:t>
      </w:r>
      <w:proofErr w:type="spellEnd"/>
      <w:r>
        <w:rPr>
          <w:rFonts w:hint="eastAsia"/>
        </w:rPr>
        <w:t xml:space="preserve"> and choosing the candidate resources with good implementation. Moreover, it's undesirable to have one set of T1 determination scheme for CPS + PB</w:t>
      </w:r>
      <w:r>
        <w:rPr>
          <w:rFonts w:hint="eastAsia"/>
        </w:rPr>
        <w:t>P</w:t>
      </w:r>
      <w:r>
        <w:rPr>
          <w:rFonts w:hint="eastAsia"/>
        </w:rPr>
        <w:t xml:space="preserve">S and another for CPS only, incurring additional spec. impact. In this sense, </w:t>
      </w:r>
      <w:r>
        <w:rPr>
          <w:rFonts w:hint="eastAsia"/>
        </w:rPr>
        <w:t xml:space="preserve">the value of T1 can re-use that of Rel-16 and the CPS window can be set such that </w:t>
      </w:r>
      <w:proofErr w:type="spellStart"/>
      <w:r>
        <w:rPr>
          <w:rFonts w:hint="eastAsia"/>
        </w:rPr>
        <w:t>n+T</w:t>
      </w:r>
      <w:r w:rsidR="00DA457C" w:rsidRPr="00DA457C">
        <w:rPr>
          <w:vertAlign w:val="subscript"/>
        </w:rPr>
        <w:t>B</w:t>
      </w:r>
      <w:proofErr w:type="spellEnd"/>
      <w:r>
        <w:rPr>
          <w:rFonts w:hint="eastAsia"/>
        </w:rPr>
        <w:t xml:space="preserve"> is M consecutive logical slots prior to </w:t>
      </w:r>
      <w:r>
        <w:rPr>
          <w:color w:val="FF0000"/>
          <w:szCs w:val="21"/>
        </w:rPr>
        <w:t>t</w:t>
      </w:r>
      <w:r>
        <w:rPr>
          <w:color w:val="FF0000"/>
          <w:szCs w:val="21"/>
          <w:vertAlign w:val="subscript"/>
        </w:rPr>
        <w:t>y0</w:t>
      </w:r>
      <w:r>
        <w:rPr>
          <w:rFonts w:hint="eastAsia"/>
        </w:rPr>
        <w:t>.</w:t>
      </w:r>
    </w:p>
    <w:p w:rsidR="00DA457C" w:rsidRDefault="00DA457C">
      <w:pPr>
        <w:spacing w:before="120" w:after="120"/>
      </w:pPr>
    </w:p>
    <w:p w:rsidR="00DA457C" w:rsidRDefault="00CB53D8">
      <w:pPr>
        <w:pStyle w:val="ZTE-Proposal-20210505"/>
        <w:spacing w:before="120" w:after="120"/>
      </w:pPr>
      <w:r>
        <w:rPr>
          <w:rFonts w:hint="eastAsia"/>
        </w:rPr>
        <w:t>Update the RAN1#106-e agreement as below</w:t>
      </w:r>
    </w:p>
    <w:p w:rsidR="00DA457C" w:rsidRDefault="00CB53D8">
      <w:pPr>
        <w:pStyle w:val="ListParagraph1"/>
        <w:widowControl/>
        <w:numPr>
          <w:ilvl w:val="1"/>
          <w:numId w:val="11"/>
        </w:numPr>
        <w:wordWrap/>
        <w:autoSpaceDE/>
        <w:autoSpaceDN/>
        <w:ind w:leftChars="0"/>
        <w:rPr>
          <w:rFonts w:ascii="Times New Roman" w:hAnsi="Times New Roman"/>
          <w:sz w:val="21"/>
          <w:szCs w:val="21"/>
        </w:rPr>
      </w:pPr>
      <w:r>
        <w:rPr>
          <w:rFonts w:ascii="Times New Roman" w:hAnsi="Times New Roman"/>
          <w:sz w:val="21"/>
          <w:szCs w:val="21"/>
        </w:rPr>
        <w:t xml:space="preserve">When UE performs only contiguous partial sensing (CPS) in a mode 2 </w:t>
      </w:r>
      <w:proofErr w:type="spellStart"/>
      <w:r>
        <w:rPr>
          <w:rFonts w:ascii="Times New Roman" w:hAnsi="Times New Roman"/>
          <w:sz w:val="21"/>
          <w:szCs w:val="21"/>
        </w:rPr>
        <w:t>Tx</w:t>
      </w:r>
      <w:proofErr w:type="spellEnd"/>
      <w:r>
        <w:rPr>
          <w:rFonts w:ascii="Times New Roman" w:hAnsi="Times New Roman"/>
          <w:sz w:val="21"/>
          <w:szCs w:val="21"/>
        </w:rPr>
        <w:t xml:space="preserve"> pool with</w:t>
      </w:r>
      <w:r>
        <w:rPr>
          <w:rFonts w:ascii="Times New Roman" w:hAnsi="Times New Roman"/>
          <w:sz w:val="21"/>
          <w:szCs w:val="21"/>
        </w:rPr>
        <w:t xml:space="preserve"> periodic reservation for another TB (</w:t>
      </w:r>
      <w:proofErr w:type="spellStart"/>
      <w:r>
        <w:rPr>
          <w:rFonts w:ascii="Times New Roman" w:hAnsi="Times New Roman"/>
          <w:sz w:val="21"/>
          <w:szCs w:val="21"/>
        </w:rPr>
        <w:t>sl-MultiReserveResource</w:t>
      </w:r>
      <w:proofErr w:type="spellEnd"/>
      <w:r>
        <w:rPr>
          <w:rFonts w:ascii="Times New Roman" w:hAnsi="Times New Roman"/>
          <w:sz w:val="21"/>
          <w:szCs w:val="21"/>
        </w:rPr>
        <w:t>) disabled, and a resource (re)selection is triggered in slot n,</w:t>
      </w:r>
    </w:p>
    <w:p w:rsidR="00DA457C" w:rsidRDefault="00CB53D8">
      <w:pPr>
        <w:pStyle w:val="ListParagraph1"/>
        <w:widowControl/>
        <w:numPr>
          <w:ilvl w:val="2"/>
          <w:numId w:val="11"/>
        </w:numPr>
        <w:wordWrap/>
        <w:autoSpaceDE/>
        <w:autoSpaceDN/>
        <w:ind w:leftChars="0"/>
        <w:rPr>
          <w:rFonts w:ascii="Times New Roman" w:hAnsi="Times New Roman"/>
          <w:sz w:val="21"/>
          <w:szCs w:val="21"/>
        </w:rPr>
      </w:pPr>
      <w:r>
        <w:rPr>
          <w:rFonts w:ascii="Times New Roman" w:hAnsi="Times New Roman"/>
          <w:sz w:val="21"/>
          <w:szCs w:val="21"/>
        </w:rPr>
        <w:t>The resource selection window (RSW) is [n+T</w:t>
      </w:r>
      <w:r>
        <w:rPr>
          <w:rFonts w:ascii="Times New Roman" w:hAnsi="Times New Roman"/>
          <w:sz w:val="21"/>
          <w:szCs w:val="21"/>
          <w:vertAlign w:val="subscript"/>
        </w:rPr>
        <w:t>1</w:t>
      </w:r>
      <w:r>
        <w:rPr>
          <w:rFonts w:ascii="Times New Roman" w:hAnsi="Times New Roman"/>
          <w:sz w:val="21"/>
          <w:szCs w:val="21"/>
        </w:rPr>
        <w:t>, n+T</w:t>
      </w:r>
      <w:r>
        <w:rPr>
          <w:rFonts w:ascii="Times New Roman" w:hAnsi="Times New Roman"/>
          <w:sz w:val="21"/>
          <w:szCs w:val="21"/>
          <w:vertAlign w:val="subscript"/>
        </w:rPr>
        <w:t>2</w:t>
      </w:r>
      <w:r>
        <w:rPr>
          <w:rFonts w:ascii="Times New Roman" w:hAnsi="Times New Roman"/>
          <w:sz w:val="21"/>
          <w:szCs w:val="21"/>
        </w:rPr>
        <w:t xml:space="preserve">] where </w:t>
      </w:r>
      <w:r>
        <w:rPr>
          <w:rFonts w:ascii="Times New Roman" w:eastAsiaTheme="minorEastAsia" w:hAnsi="Times New Roman" w:hint="eastAsia"/>
          <w:color w:val="FF0000"/>
          <w:sz w:val="21"/>
          <w:szCs w:val="21"/>
        </w:rPr>
        <w:t>T1 &amp;</w:t>
      </w:r>
      <w:r>
        <w:rPr>
          <w:rFonts w:ascii="Times New Roman" w:eastAsiaTheme="minorEastAsia" w:hAnsi="Times New Roman" w:hint="eastAsia"/>
          <w:sz w:val="21"/>
          <w:szCs w:val="21"/>
        </w:rPr>
        <w:t xml:space="preserve"> </w:t>
      </w:r>
      <w:r>
        <w:rPr>
          <w:rFonts w:ascii="Times New Roman" w:hAnsi="Times New Roman"/>
          <w:sz w:val="21"/>
          <w:szCs w:val="21"/>
        </w:rPr>
        <w:t>T</w:t>
      </w:r>
      <w:r>
        <w:rPr>
          <w:rFonts w:ascii="Times New Roman" w:hAnsi="Times New Roman"/>
          <w:sz w:val="21"/>
          <w:szCs w:val="21"/>
          <w:vertAlign w:val="subscript"/>
        </w:rPr>
        <w:t>2</w:t>
      </w:r>
      <w:r>
        <w:rPr>
          <w:rFonts w:ascii="Times New Roman" w:hAnsi="Times New Roman"/>
          <w:sz w:val="21"/>
          <w:szCs w:val="21"/>
        </w:rPr>
        <w:t xml:space="preserve"> is defined based on step 1) of Rel-16 TS 38.214 Sec. 8.1.4</w:t>
      </w:r>
    </w:p>
    <w:p w:rsidR="00DA457C" w:rsidRDefault="00CB53D8">
      <w:pPr>
        <w:pStyle w:val="ListParagraph1"/>
        <w:widowControl/>
        <w:numPr>
          <w:ilvl w:val="2"/>
          <w:numId w:val="11"/>
        </w:numPr>
        <w:wordWrap/>
        <w:autoSpaceDE/>
        <w:autoSpaceDN/>
        <w:ind w:leftChars="0"/>
        <w:rPr>
          <w:rFonts w:ascii="Times New Roman" w:hAnsi="Times New Roman"/>
          <w:color w:val="FF0000"/>
          <w:sz w:val="21"/>
          <w:szCs w:val="21"/>
        </w:rPr>
      </w:pPr>
      <w:r>
        <w:rPr>
          <w:rFonts w:ascii="Times New Roman" w:hAnsi="Times New Roman"/>
          <w:color w:val="FF0000"/>
          <w:sz w:val="21"/>
          <w:szCs w:val="21"/>
        </w:rPr>
        <w:t xml:space="preserve">For </w:t>
      </w:r>
      <w:r>
        <w:rPr>
          <w:rFonts w:ascii="Times New Roman" w:hAnsi="Times New Roman"/>
          <w:color w:val="FF0000"/>
          <w:sz w:val="21"/>
          <w:szCs w:val="21"/>
        </w:rPr>
        <w:t>the CPS monitoring window [</w:t>
      </w:r>
      <w:proofErr w:type="spellStart"/>
      <w:r>
        <w:rPr>
          <w:rFonts w:ascii="Times New Roman" w:hAnsi="Times New Roman"/>
          <w:color w:val="FF0000"/>
          <w:sz w:val="21"/>
          <w:szCs w:val="21"/>
        </w:rPr>
        <w:t>n+T</w:t>
      </w:r>
      <w:r>
        <w:rPr>
          <w:rFonts w:ascii="Times New Roman" w:hAnsi="Times New Roman"/>
          <w:color w:val="FF0000"/>
          <w:sz w:val="21"/>
          <w:szCs w:val="21"/>
          <w:vertAlign w:val="subscript"/>
        </w:rPr>
        <w:t>A</w:t>
      </w:r>
      <w:proofErr w:type="spellEnd"/>
      <w:r>
        <w:rPr>
          <w:rFonts w:ascii="Times New Roman" w:hAnsi="Times New Roman"/>
          <w:color w:val="FF0000"/>
          <w:sz w:val="21"/>
          <w:szCs w:val="21"/>
        </w:rPr>
        <w:t xml:space="preserve">, </w:t>
      </w:r>
      <w:proofErr w:type="spellStart"/>
      <w:r>
        <w:rPr>
          <w:rFonts w:ascii="Times New Roman" w:hAnsi="Times New Roman"/>
          <w:color w:val="FF0000"/>
          <w:sz w:val="21"/>
          <w:szCs w:val="21"/>
        </w:rPr>
        <w:t>n+T</w:t>
      </w:r>
      <w:r>
        <w:rPr>
          <w:rFonts w:ascii="Times New Roman" w:hAnsi="Times New Roman"/>
          <w:color w:val="FF0000"/>
          <w:sz w:val="21"/>
          <w:szCs w:val="21"/>
          <w:vertAlign w:val="subscript"/>
        </w:rPr>
        <w:t>B</w:t>
      </w:r>
      <w:proofErr w:type="spellEnd"/>
      <w:r>
        <w:rPr>
          <w:rFonts w:ascii="Times New Roman" w:hAnsi="Times New Roman"/>
          <w:color w:val="FF0000"/>
          <w:sz w:val="21"/>
          <w:szCs w:val="21"/>
        </w:rPr>
        <w:t>]:</w:t>
      </w:r>
    </w:p>
    <w:p w:rsidR="00DA457C" w:rsidRDefault="00CB53D8">
      <w:pPr>
        <w:pStyle w:val="ListParagraph1"/>
        <w:widowControl/>
        <w:numPr>
          <w:ilvl w:val="3"/>
          <w:numId w:val="11"/>
        </w:numPr>
        <w:wordWrap/>
        <w:autoSpaceDE/>
        <w:autoSpaceDN/>
        <w:ind w:leftChars="0"/>
        <w:rPr>
          <w:rFonts w:ascii="Times New Roman" w:hAnsi="Times New Roman"/>
          <w:color w:val="FF0000"/>
          <w:sz w:val="21"/>
          <w:szCs w:val="21"/>
        </w:rPr>
      </w:pPr>
      <w:r>
        <w:rPr>
          <w:rFonts w:ascii="Times New Roman" w:hAnsi="Times New Roman"/>
          <w:color w:val="FF0000"/>
          <w:sz w:val="21"/>
          <w:szCs w:val="21"/>
        </w:rPr>
        <w:t>T</w:t>
      </w:r>
      <w:r>
        <w:rPr>
          <w:rFonts w:ascii="Times New Roman" w:hAnsi="Times New Roman"/>
          <w:color w:val="FF0000"/>
          <w:sz w:val="21"/>
          <w:szCs w:val="21"/>
          <w:vertAlign w:val="subscript"/>
        </w:rPr>
        <w:t>A</w:t>
      </w:r>
      <w:r>
        <w:rPr>
          <w:rFonts w:ascii="Times New Roman" w:hAnsi="Times New Roman"/>
          <w:color w:val="FF0000"/>
          <w:sz w:val="21"/>
          <w:szCs w:val="21"/>
        </w:rPr>
        <w:t xml:space="preserve"> and T</w:t>
      </w:r>
      <w:r>
        <w:rPr>
          <w:rFonts w:ascii="Times New Roman" w:hAnsi="Times New Roman"/>
          <w:color w:val="FF0000"/>
          <w:sz w:val="21"/>
          <w:szCs w:val="21"/>
          <w:vertAlign w:val="subscript"/>
        </w:rPr>
        <w:t>B</w:t>
      </w:r>
      <w:r>
        <w:rPr>
          <w:rFonts w:ascii="Times New Roman" w:hAnsi="Times New Roman"/>
          <w:color w:val="FF0000"/>
          <w:sz w:val="21"/>
          <w:szCs w:val="21"/>
        </w:rPr>
        <w:t xml:space="preserve"> are both selected such that UE has sensing results starting at M consecutive logical slots before t</w:t>
      </w:r>
      <w:r>
        <w:rPr>
          <w:rFonts w:ascii="Times New Roman" w:hAnsi="Times New Roman"/>
          <w:color w:val="FF0000"/>
          <w:sz w:val="21"/>
          <w:szCs w:val="21"/>
          <w:vertAlign w:val="subscript"/>
        </w:rPr>
        <w:t>y0</w:t>
      </w:r>
      <w:r>
        <w:rPr>
          <w:rFonts w:ascii="Times New Roman" w:hAnsi="Times New Roman"/>
          <w:color w:val="FF0000"/>
          <w:sz w:val="21"/>
          <w:szCs w:val="21"/>
        </w:rPr>
        <w:t xml:space="preserve"> and ending at T</w:t>
      </w:r>
      <w:r>
        <w:rPr>
          <w:rFonts w:ascii="Times New Roman" w:hAnsi="Times New Roman"/>
          <w:color w:val="FF0000"/>
          <w:sz w:val="21"/>
          <w:szCs w:val="21"/>
          <w:vertAlign w:val="subscript"/>
        </w:rPr>
        <w:t>proc,0</w:t>
      </w:r>
      <w:r>
        <w:rPr>
          <w:rFonts w:ascii="Times New Roman" w:hAnsi="Times New Roman"/>
          <w:color w:val="FF0000"/>
          <w:sz w:val="21"/>
          <w:szCs w:val="21"/>
        </w:rPr>
        <w:t xml:space="preserve"> + T</w:t>
      </w:r>
      <w:r>
        <w:rPr>
          <w:rFonts w:ascii="Times New Roman" w:hAnsi="Times New Roman"/>
          <w:color w:val="FF0000"/>
          <w:sz w:val="21"/>
          <w:szCs w:val="21"/>
          <w:vertAlign w:val="subscript"/>
        </w:rPr>
        <w:t>proc,1</w:t>
      </w:r>
      <w:r>
        <w:rPr>
          <w:rFonts w:ascii="Times New Roman" w:hAnsi="Times New Roman"/>
          <w:color w:val="FF0000"/>
          <w:sz w:val="21"/>
          <w:szCs w:val="21"/>
        </w:rPr>
        <w:t xml:space="preserve"> slots earlier than t</w:t>
      </w:r>
      <w:r>
        <w:rPr>
          <w:rFonts w:ascii="Times New Roman" w:hAnsi="Times New Roman"/>
          <w:color w:val="FF0000"/>
          <w:sz w:val="21"/>
          <w:szCs w:val="21"/>
          <w:vertAlign w:val="subscript"/>
        </w:rPr>
        <w:t>y0</w:t>
      </w:r>
      <w:r>
        <w:rPr>
          <w:rFonts w:ascii="Times New Roman" w:hAnsi="Times New Roman"/>
          <w:color w:val="FF0000"/>
          <w:sz w:val="21"/>
          <w:szCs w:val="21"/>
        </w:rPr>
        <w:t>.</w:t>
      </w:r>
    </w:p>
    <w:p w:rsidR="00DA457C" w:rsidRDefault="00DA457C">
      <w:pPr>
        <w:spacing w:before="120" w:after="120"/>
      </w:pPr>
    </w:p>
    <w:p w:rsidR="00DA457C" w:rsidRDefault="00CB53D8">
      <w:pPr>
        <w:pStyle w:val="2"/>
        <w:spacing w:before="120" w:after="120"/>
        <w:ind w:left="991" w:right="210" w:hangingChars="354" w:hanging="991"/>
        <w:rPr>
          <w:rFonts w:eastAsiaTheme="minorEastAsia"/>
          <w:szCs w:val="22"/>
        </w:rPr>
      </w:pPr>
      <w:r>
        <w:rPr>
          <w:rFonts w:eastAsiaTheme="minorEastAsia" w:hint="eastAsia"/>
          <w:szCs w:val="22"/>
        </w:rPr>
        <w:t xml:space="preserve">SL CBR </w:t>
      </w:r>
      <w:r>
        <w:rPr>
          <w:rFonts w:eastAsiaTheme="minorEastAsia" w:hint="eastAsia"/>
          <w:szCs w:val="22"/>
        </w:rPr>
        <w:t>m</w:t>
      </w:r>
      <w:r>
        <w:rPr>
          <w:rFonts w:eastAsiaTheme="minorEastAsia"/>
          <w:szCs w:val="22"/>
        </w:rPr>
        <w:t>easurement</w:t>
      </w:r>
    </w:p>
    <w:p w:rsidR="00DA457C" w:rsidRDefault="00CB53D8">
      <w:pPr>
        <w:spacing w:before="120" w:after="120"/>
      </w:pPr>
      <w:r>
        <w:rPr>
          <w:rFonts w:hint="eastAsia"/>
        </w:rPr>
        <w:t>For CBR measurement, it was</w:t>
      </w:r>
      <w:r>
        <w:rPr>
          <w:rFonts w:hint="eastAsia"/>
        </w:rPr>
        <w:t xml:space="preserve"> mentioned that Rel-16 definition with necessary </w:t>
      </w:r>
      <w:proofErr w:type="spellStart"/>
      <w:r>
        <w:rPr>
          <w:rFonts w:hint="eastAsia"/>
        </w:rPr>
        <w:t>finetuning</w:t>
      </w:r>
      <w:proofErr w:type="spellEnd"/>
      <w:r>
        <w:rPr>
          <w:rFonts w:hint="eastAsia"/>
        </w:rPr>
        <w:t xml:space="preserve"> as in option 1-3 can be re-used on top of the pre-configured values. Given it seems unclear when to apply the Rel-16 definitions without any premise that the measurement results are more accurate </w:t>
      </w:r>
      <w:r>
        <w:rPr>
          <w:rFonts w:hint="eastAsia"/>
        </w:rPr>
        <w:t xml:space="preserve">than the (pre-)configured values, the threshold setting for option 1-3 is difficult if not impossible. Moreover, this parameter will lead to additional RRC impact. It's advised that Rel-14 LTE mechanism can be re-used, i.e. the pre-configured values as in </w:t>
      </w:r>
      <w:proofErr w:type="spellStart"/>
      <w:r>
        <w:rPr>
          <w:rFonts w:hint="eastAsia"/>
          <w:i/>
          <w:color w:val="000000" w:themeColor="text1"/>
        </w:rPr>
        <w:t>defaultTxConfigIndex</w:t>
      </w:r>
      <w:proofErr w:type="spellEnd"/>
      <w:r>
        <w:rPr>
          <w:rFonts w:hint="eastAsia"/>
        </w:rPr>
        <w:t xml:space="preserve"> will be used as CBR measurement, which is the same as CR measurement definition already agreed.</w:t>
      </w:r>
    </w:p>
    <w:p w:rsidR="00DA457C" w:rsidRDefault="00CB53D8">
      <w:pPr>
        <w:pStyle w:val="ZTE-Proposal-20210505"/>
        <w:spacing w:before="120" w:after="120"/>
        <w:rPr>
          <w:lang w:val="en-US"/>
        </w:rPr>
      </w:pPr>
      <w:r>
        <w:rPr>
          <w:rFonts w:hint="eastAsia"/>
          <w:lang w:val="en-US" w:eastAsia="zh-CN"/>
        </w:rPr>
        <w:t>P</w:t>
      </w:r>
      <w:r>
        <w:rPr>
          <w:rFonts w:hint="eastAsia"/>
        </w:rPr>
        <w:t>re-configured values</w:t>
      </w:r>
      <w:r>
        <w:rPr>
          <w:rFonts w:hint="eastAsia"/>
          <w:lang w:eastAsia="zh-CN"/>
        </w:rPr>
        <w:t xml:space="preserve"> defined similar as that </w:t>
      </w:r>
      <w:proofErr w:type="spellStart"/>
      <w:r>
        <w:rPr>
          <w:rFonts w:hint="eastAsia"/>
          <w:lang w:eastAsia="zh-CN"/>
        </w:rPr>
        <w:t>defaultTxConfigIndex</w:t>
      </w:r>
      <w:proofErr w:type="spellEnd"/>
      <w:r>
        <w:rPr>
          <w:rFonts w:hint="eastAsia"/>
        </w:rPr>
        <w:t xml:space="preserve"> </w:t>
      </w:r>
      <w:r>
        <w:rPr>
          <w:rFonts w:hint="eastAsia"/>
          <w:lang w:eastAsia="zh-CN"/>
        </w:rPr>
        <w:t>in</w:t>
      </w:r>
      <w:r>
        <w:rPr>
          <w:rFonts w:hint="eastAsia"/>
          <w:lang w:val="en-US" w:eastAsia="zh-CN"/>
        </w:rPr>
        <w:t xml:space="preserve"> LTE </w:t>
      </w:r>
      <w:r>
        <w:rPr>
          <w:rFonts w:hint="eastAsia"/>
        </w:rPr>
        <w:t>will be used as SL-CBR measurement results.</w:t>
      </w:r>
    </w:p>
    <w:p w:rsidR="00DA457C" w:rsidRDefault="00DA457C">
      <w:pPr>
        <w:pStyle w:val="ZTE-Proposal-20210505"/>
        <w:numPr>
          <w:ilvl w:val="0"/>
          <w:numId w:val="0"/>
        </w:numPr>
        <w:spacing w:before="120" w:after="120"/>
        <w:rPr>
          <w:lang w:val="en-US"/>
        </w:rPr>
      </w:pPr>
    </w:p>
    <w:p w:rsidR="00DA457C" w:rsidRDefault="00CB53D8" w:rsidP="004F6C89">
      <w:pPr>
        <w:pStyle w:val="2"/>
        <w:spacing w:before="120" w:after="120"/>
        <w:ind w:left="650" w:right="210" w:hangingChars="232" w:hanging="650"/>
        <w:rPr>
          <w:rFonts w:eastAsiaTheme="minorEastAsia"/>
          <w:szCs w:val="22"/>
        </w:rPr>
      </w:pPr>
      <w:r>
        <w:rPr>
          <w:rFonts w:eastAsiaTheme="minorEastAsia" w:hint="eastAsia"/>
          <w:szCs w:val="22"/>
        </w:rPr>
        <w:t>S</w:t>
      </w:r>
      <w:r>
        <w:rPr>
          <w:rFonts w:eastAsiaTheme="minorEastAsia"/>
          <w:szCs w:val="22"/>
        </w:rPr>
        <w:t>elect</w:t>
      </w:r>
      <w:r>
        <w:rPr>
          <w:rFonts w:eastAsiaTheme="minorEastAsia" w:hint="eastAsia"/>
          <w:szCs w:val="22"/>
        </w:rPr>
        <w:t>ion/</w:t>
      </w:r>
      <w:r>
        <w:rPr>
          <w:rFonts w:eastAsiaTheme="minorEastAsia"/>
          <w:szCs w:val="22"/>
        </w:rPr>
        <w:t xml:space="preserve">report </w:t>
      </w:r>
      <w:r>
        <w:rPr>
          <w:rFonts w:eastAsiaTheme="minorEastAsia" w:hint="eastAsia"/>
          <w:szCs w:val="22"/>
        </w:rPr>
        <w:t>of</w:t>
      </w:r>
      <w:r>
        <w:rPr>
          <w:rFonts w:eastAsiaTheme="minorEastAsia"/>
          <w:szCs w:val="22"/>
        </w:rPr>
        <w:t xml:space="preserve"> candidate resources in which at least </w:t>
      </w:r>
      <w:r>
        <w:rPr>
          <w:rFonts w:eastAsiaTheme="minorEastAsia" w:hint="eastAsia"/>
          <w:szCs w:val="22"/>
        </w:rPr>
        <w:t>its</w:t>
      </w:r>
      <w:r>
        <w:rPr>
          <w:rFonts w:eastAsiaTheme="minorEastAsia"/>
          <w:szCs w:val="22"/>
        </w:rPr>
        <w:t xml:space="preserve"> subset is within </w:t>
      </w:r>
      <w:r>
        <w:rPr>
          <w:rFonts w:eastAsiaTheme="minorEastAsia" w:hint="eastAsia"/>
          <w:szCs w:val="22"/>
        </w:rPr>
        <w:t>RX</w:t>
      </w:r>
      <w:r>
        <w:rPr>
          <w:rFonts w:eastAsiaTheme="minorEastAsia"/>
          <w:szCs w:val="22"/>
        </w:rPr>
        <w:t xml:space="preserve"> </w:t>
      </w:r>
      <w:r>
        <w:rPr>
          <w:rFonts w:eastAsiaTheme="minorEastAsia" w:hint="eastAsia"/>
          <w:szCs w:val="22"/>
        </w:rPr>
        <w:t>UE's</w:t>
      </w:r>
      <w:r>
        <w:rPr>
          <w:rFonts w:eastAsiaTheme="minorEastAsia"/>
          <w:szCs w:val="22"/>
        </w:rPr>
        <w:t xml:space="preserve"> </w:t>
      </w:r>
      <w:r>
        <w:rPr>
          <w:rFonts w:eastAsiaTheme="minorEastAsia" w:hint="eastAsia"/>
          <w:szCs w:val="22"/>
        </w:rPr>
        <w:t>active</w:t>
      </w:r>
      <w:r>
        <w:rPr>
          <w:rFonts w:eastAsiaTheme="minorEastAsia"/>
          <w:szCs w:val="22"/>
        </w:rPr>
        <w:t xml:space="preserve"> </w:t>
      </w:r>
      <w:r>
        <w:rPr>
          <w:rFonts w:eastAsiaTheme="minorEastAsia" w:hint="eastAsia"/>
          <w:szCs w:val="22"/>
        </w:rPr>
        <w:t xml:space="preserve">time </w:t>
      </w:r>
    </w:p>
    <w:p w:rsidR="00DA457C" w:rsidRDefault="00CB53D8">
      <w:pPr>
        <w:pStyle w:val="3"/>
        <w:spacing w:after="120" w:line="260" w:lineRule="auto"/>
        <w:ind w:right="210"/>
        <w:rPr>
          <w:szCs w:val="22"/>
        </w:rPr>
      </w:pPr>
      <w:r>
        <w:rPr>
          <w:rFonts w:hint="eastAsia"/>
        </w:rPr>
        <w:t>Sensing under</w:t>
      </w:r>
      <w:r>
        <w:t xml:space="preserve"> SL DRX</w:t>
      </w:r>
      <w:r>
        <w:rPr>
          <w:rFonts w:hint="eastAsia"/>
          <w:szCs w:val="22"/>
        </w:rPr>
        <w:t xml:space="preserve"> </w:t>
      </w:r>
    </w:p>
    <w:p w:rsidR="00DA457C" w:rsidRDefault="00CB53D8">
      <w:pPr>
        <w:spacing w:before="120" w:after="120"/>
        <w:rPr>
          <w:sz w:val="20"/>
        </w:rPr>
      </w:pPr>
      <w:r>
        <w:rPr>
          <w:sz w:val="20"/>
        </w:rPr>
        <w:t xml:space="preserve">During RAN1#106-e, after a long discussion, RAN1 reached an agreement on this issue, as listed below in the reply LS R1-2108580: </w:t>
      </w:r>
    </w:p>
    <w:p w:rsidR="00DA457C" w:rsidRDefault="00CB53D8" w:rsidP="004F6C89">
      <w:pPr>
        <w:spacing w:before="120" w:afterLines="100"/>
        <w:rPr>
          <w:sz w:val="20"/>
        </w:rPr>
      </w:pPr>
      <w:r>
        <w:rPr>
          <w:sz w:val="20"/>
        </w:rPr>
        <w:t>It's RAN1's understan</w:t>
      </w:r>
      <w:r>
        <w:rPr>
          <w:sz w:val="20"/>
        </w:rPr>
        <w:t>ding that UE can perform PSCCH monitoring and RSRP measurement for sensing during SL DRX inactive time with the agreement made in RAN1#106-e.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39"/>
      </w:tblGrid>
      <w:tr w:rsidR="00DA457C">
        <w:tc>
          <w:tcPr>
            <w:tcW w:w="9639" w:type="dxa"/>
          </w:tcPr>
          <w:p w:rsidR="00DA457C" w:rsidRDefault="00CB53D8">
            <w:pPr>
              <w:pStyle w:val="a8"/>
              <w:spacing w:before="120" w:beforeAutospacing="0" w:after="120" w:afterAutospacing="0"/>
              <w:rPr>
                <w:rFonts w:eastAsia="Malgun Gothic"/>
                <w:sz w:val="20"/>
                <w:lang w:eastAsia="ko-KR"/>
              </w:rPr>
            </w:pPr>
            <w:r>
              <w:rPr>
                <w:rStyle w:val="aa"/>
                <w:iCs/>
                <w:sz w:val="20"/>
                <w:highlight w:val="green"/>
              </w:rPr>
              <w:t>Agreement</w:t>
            </w:r>
          </w:p>
          <w:p w:rsidR="00DA457C" w:rsidRDefault="00CB53D8">
            <w:pPr>
              <w:pStyle w:val="a8"/>
              <w:shd w:val="clear" w:color="auto" w:fill="FFFFFF"/>
              <w:spacing w:before="120" w:beforeAutospacing="0" w:after="120" w:afterAutospacing="0"/>
              <w:rPr>
                <w:sz w:val="20"/>
              </w:rPr>
            </w:pPr>
            <w:r>
              <w:rPr>
                <w:rStyle w:val="ab"/>
                <w:sz w:val="20"/>
              </w:rPr>
              <w:t>A UE can perform SL reception of PSCCH and RSRP measurement for sensing during its SL DRX inactive time.</w:t>
            </w:r>
          </w:p>
          <w:p w:rsidR="00DA457C" w:rsidRDefault="00CB53D8">
            <w:pPr>
              <w:numPr>
                <w:ilvl w:val="0"/>
                <w:numId w:val="14"/>
              </w:numPr>
              <w:spacing w:before="120" w:after="120" w:line="259" w:lineRule="auto"/>
              <w:rPr>
                <w:rFonts w:eastAsia="Times New Roman"/>
                <w:sz w:val="20"/>
              </w:rPr>
            </w:pPr>
            <w:r>
              <w:rPr>
                <w:rStyle w:val="ab"/>
                <w:rFonts w:eastAsia="Times New Roman"/>
                <w:sz w:val="20"/>
              </w:rPr>
              <w:t>FFS: When such reception and measurement is performed, whether it is subject to specification, or is up to UE implementation</w:t>
            </w:r>
          </w:p>
          <w:p w:rsidR="00DA457C" w:rsidRDefault="00CB53D8">
            <w:pPr>
              <w:numPr>
                <w:ilvl w:val="0"/>
                <w:numId w:val="14"/>
              </w:numPr>
              <w:spacing w:before="120" w:after="120" w:line="259" w:lineRule="auto"/>
              <w:rPr>
                <w:rFonts w:eastAsia="Times New Roman"/>
                <w:sz w:val="20"/>
              </w:rPr>
            </w:pPr>
            <w:r>
              <w:rPr>
                <w:rStyle w:val="ab"/>
                <w:rFonts w:eastAsia="Times New Roman"/>
                <w:sz w:val="20"/>
              </w:rPr>
              <w:t>FFS: Other details</w:t>
            </w:r>
          </w:p>
        </w:tc>
      </w:tr>
    </w:tbl>
    <w:p w:rsidR="00DA457C" w:rsidRDefault="00CB53D8">
      <w:pPr>
        <w:spacing w:before="120" w:after="120"/>
        <w:rPr>
          <w:sz w:val="20"/>
        </w:rPr>
      </w:pPr>
      <w:r>
        <w:rPr>
          <w:rFonts w:hint="eastAsia"/>
          <w:sz w:val="20"/>
        </w:rPr>
        <w:lastRenderedPageBreak/>
        <w:t>In Rel-17, the enhanced power saving scheme including partial sensing can well serve the purpose. To balance s</w:t>
      </w:r>
      <w:r>
        <w:rPr>
          <w:rFonts w:hint="eastAsia"/>
          <w:sz w:val="20"/>
        </w:rPr>
        <w:t xml:space="preserve">ensing reliability and power consumption, partial sensing should be performed even if </w:t>
      </w:r>
      <w:r>
        <w:rPr>
          <w:sz w:val="20"/>
        </w:rPr>
        <w:t>during its SL DRX inactive time</w:t>
      </w:r>
      <w:r>
        <w:rPr>
          <w:rFonts w:hint="eastAsia"/>
          <w:sz w:val="20"/>
        </w:rPr>
        <w:t xml:space="preserve"> subject to agreed sensing rules. </w:t>
      </w:r>
    </w:p>
    <w:p w:rsidR="00DA457C" w:rsidRDefault="00CB53D8">
      <w:pPr>
        <w:pStyle w:val="ZTE-Proposal-20210505"/>
        <w:spacing w:before="120" w:after="120"/>
      </w:pPr>
      <w:bookmarkStart w:id="18" w:name="_Toc87018923"/>
      <w:bookmarkStart w:id="19" w:name="_Toc87018836"/>
      <w:bookmarkStart w:id="20" w:name="_Toc87018720"/>
      <w:bookmarkStart w:id="21" w:name="_Toc87018851"/>
      <w:bookmarkStart w:id="22" w:name="_Toc86935149"/>
      <w:bookmarkStart w:id="23" w:name="_Toc83914404"/>
      <w:r>
        <w:t>Partial sensing should be performed based</w:t>
      </w:r>
      <w:r>
        <w:rPr>
          <w:rFonts w:hint="eastAsia"/>
        </w:rPr>
        <w:t xml:space="preserve"> on</w:t>
      </w:r>
      <w:r>
        <w:t xml:space="preserve"> its configuration </w:t>
      </w:r>
      <w:r>
        <w:rPr>
          <w:rFonts w:hint="eastAsia"/>
          <w:lang w:eastAsia="zh-CN"/>
        </w:rPr>
        <w:t xml:space="preserve">or rules </w:t>
      </w:r>
      <w:r>
        <w:t>even if during its SL DRX inacti</w:t>
      </w:r>
      <w:r>
        <w:t>ve time.</w:t>
      </w:r>
      <w:bookmarkEnd w:id="18"/>
      <w:bookmarkEnd w:id="19"/>
      <w:bookmarkEnd w:id="20"/>
      <w:bookmarkEnd w:id="21"/>
      <w:bookmarkEnd w:id="22"/>
      <w:bookmarkEnd w:id="23"/>
    </w:p>
    <w:p w:rsidR="00DA457C" w:rsidRDefault="00CB53D8">
      <w:pPr>
        <w:pStyle w:val="3"/>
        <w:spacing w:after="120" w:line="260" w:lineRule="auto"/>
        <w:ind w:right="210"/>
        <w:rPr>
          <w:rFonts w:eastAsiaTheme="minorEastAsia"/>
        </w:rPr>
      </w:pPr>
      <w:r>
        <w:rPr>
          <w:rFonts w:hint="eastAsia"/>
        </w:rPr>
        <w:t>Resource selection with SL DRX</w:t>
      </w:r>
    </w:p>
    <w:p w:rsidR="00DA457C" w:rsidRDefault="00CB53D8">
      <w:pPr>
        <w:spacing w:before="120" w:after="120"/>
      </w:pPr>
      <w:r>
        <w:rPr>
          <w:rFonts w:hint="eastAsia"/>
        </w:rPr>
        <w:t>According to the LS received from RAN2</w:t>
      </w:r>
      <w:r>
        <w:rPr>
          <w:rFonts w:hint="eastAsia"/>
        </w:rPr>
        <w:t>[2]</w:t>
      </w:r>
      <w:r>
        <w:rPr>
          <w:rFonts w:hint="eastAsia"/>
        </w:rPr>
        <w:t xml:space="preserve">, only the initial transmission resource in the Rx UE's active time will be selected. </w:t>
      </w:r>
    </w:p>
    <w:p w:rsidR="00DA457C" w:rsidRDefault="00CB53D8">
      <w:pPr>
        <w:pBdr>
          <w:top w:val="single" w:sz="4" w:space="1" w:color="auto"/>
          <w:left w:val="single" w:sz="4" w:space="4" w:color="auto"/>
          <w:bottom w:val="single" w:sz="4" w:space="1" w:color="auto"/>
          <w:right w:val="single" w:sz="4" w:space="4" w:color="auto"/>
        </w:pBdr>
        <w:spacing w:before="120" w:after="120"/>
        <w:rPr>
          <w:rFonts w:ascii="Calibri" w:hAnsi="Calibri"/>
          <w:b/>
          <w:bCs/>
          <w:i/>
          <w:iCs/>
          <w:color w:val="000000"/>
          <w:sz w:val="22"/>
          <w:szCs w:val="22"/>
        </w:rPr>
      </w:pPr>
      <w:r>
        <w:rPr>
          <w:rFonts w:ascii="Calibri" w:hAnsi="Calibri"/>
          <w:b/>
          <w:bCs/>
          <w:i/>
          <w:iCs/>
          <w:color w:val="000000"/>
          <w:sz w:val="22"/>
          <w:szCs w:val="22"/>
        </w:rPr>
        <w:t xml:space="preserve">TX UE shall select initial transmission resource only in the RX UE’s active time where </w:t>
      </w:r>
      <w:r>
        <w:rPr>
          <w:rFonts w:ascii="Calibri" w:hAnsi="Calibri"/>
          <w:b/>
          <w:bCs/>
          <w:i/>
          <w:iCs/>
          <w:color w:val="000000"/>
          <w:sz w:val="22"/>
          <w:szCs w:val="22"/>
        </w:rPr>
        <w:t>SL DRX timers are running now or will be running in future (at least on-duration timer).</w:t>
      </w:r>
      <w:r>
        <w:t xml:space="preserve"> </w:t>
      </w:r>
      <w:r>
        <w:rPr>
          <w:rFonts w:ascii="Calibri" w:hAnsi="Calibri"/>
          <w:b/>
          <w:bCs/>
          <w:i/>
          <w:iCs/>
          <w:color w:val="000000"/>
          <w:sz w:val="22"/>
          <w:szCs w:val="22"/>
        </w:rPr>
        <w:t>Further details of active time can be considered later. FFS on spec impact.</w:t>
      </w:r>
    </w:p>
    <w:p w:rsidR="00DA457C" w:rsidRDefault="00CB53D8">
      <w:pPr>
        <w:spacing w:before="120" w:after="120"/>
      </w:pPr>
      <w:r>
        <w:rPr>
          <w:rFonts w:hint="eastAsia"/>
        </w:rPr>
        <w:t xml:space="preserve">Thus the number of candidate resources actually within the indicated slot range covering </w:t>
      </w:r>
      <w:r>
        <w:rPr>
          <w:rFonts w:hint="eastAsia"/>
        </w:rPr>
        <w:t>DRX active timer from MAC should be higher than a threshold. In case the number is insufficient, potentially there would be some collision issues for MAC resource (re-)selection. To resolve this issue, it's reasonable that the transmission is switched to a</w:t>
      </w:r>
      <w:r>
        <w:rPr>
          <w:rFonts w:hint="eastAsia"/>
        </w:rPr>
        <w:t>n exceptional resource pool.</w:t>
      </w:r>
    </w:p>
    <w:p w:rsidR="00DA457C" w:rsidRDefault="00CB53D8">
      <w:pPr>
        <w:pStyle w:val="ZTE-Proposal-20210505"/>
        <w:spacing w:before="120" w:after="120"/>
      </w:pPr>
      <w:r>
        <w:rPr>
          <w:rFonts w:hint="eastAsia"/>
          <w:lang w:eastAsia="zh-CN"/>
        </w:rPr>
        <w:t>Switching to an exceptional resource pool in case the</w:t>
      </w:r>
      <w:r>
        <w:rPr>
          <w:rFonts w:hint="eastAsia"/>
        </w:rPr>
        <w:t xml:space="preserve"> number of subsets of candidate resource within the RX UE</w:t>
      </w:r>
      <w:r>
        <w:t>’</w:t>
      </w:r>
      <w:r>
        <w:rPr>
          <w:rFonts w:hint="eastAsia"/>
        </w:rPr>
        <w:t>s active time is less than the</w:t>
      </w:r>
      <w:r>
        <w:rPr>
          <w:rFonts w:hint="eastAsia"/>
          <w:lang w:eastAsia="zh-CN"/>
        </w:rPr>
        <w:t xml:space="preserve"> </w:t>
      </w:r>
      <w:r>
        <w:rPr>
          <w:rFonts w:hint="eastAsia"/>
        </w:rPr>
        <w:t>(pre-)configured threshold</w:t>
      </w:r>
      <w:r>
        <w:rPr>
          <w:rFonts w:hint="eastAsia"/>
          <w:lang w:eastAsia="zh-CN"/>
        </w:rPr>
        <w:t xml:space="preserve">. </w:t>
      </w:r>
    </w:p>
    <w:p w:rsidR="00DA457C" w:rsidRDefault="00DA457C">
      <w:pPr>
        <w:pStyle w:val="ZTE-Proposal-20210505"/>
        <w:numPr>
          <w:ilvl w:val="0"/>
          <w:numId w:val="0"/>
        </w:numPr>
        <w:spacing w:before="120" w:after="120"/>
      </w:pPr>
    </w:p>
    <w:p w:rsidR="00DA457C" w:rsidRDefault="00CB53D8">
      <w:pPr>
        <w:pStyle w:val="2"/>
        <w:spacing w:before="120" w:after="120" w:line="260" w:lineRule="auto"/>
        <w:ind w:left="0" w:right="210"/>
        <w:rPr>
          <w:szCs w:val="22"/>
        </w:rPr>
      </w:pPr>
      <w:r>
        <w:rPr>
          <w:rFonts w:hint="eastAsia"/>
          <w:szCs w:val="22"/>
        </w:rPr>
        <w:t>Re-evaluation/Pre-emption</w:t>
      </w:r>
      <w:r>
        <w:rPr>
          <w:rFonts w:eastAsiaTheme="minorEastAsia" w:hint="eastAsia"/>
          <w:szCs w:val="22"/>
        </w:rPr>
        <w:t xml:space="preserve"> </w:t>
      </w:r>
      <w:r>
        <w:rPr>
          <w:rFonts w:eastAsiaTheme="minorEastAsia" w:hint="eastAsia"/>
          <w:szCs w:val="22"/>
        </w:rPr>
        <w:t>r</w:t>
      </w:r>
      <w:r>
        <w:rPr>
          <w:rFonts w:eastAsiaTheme="minorEastAsia" w:hint="eastAsia"/>
          <w:szCs w:val="22"/>
        </w:rPr>
        <w:t xml:space="preserve">emaining </w:t>
      </w:r>
      <w:r>
        <w:rPr>
          <w:rFonts w:eastAsiaTheme="minorEastAsia" w:hint="eastAsia"/>
          <w:szCs w:val="22"/>
        </w:rPr>
        <w:t>d</w:t>
      </w:r>
      <w:r>
        <w:rPr>
          <w:rFonts w:eastAsiaTheme="minorEastAsia" w:hint="eastAsia"/>
          <w:szCs w:val="22"/>
        </w:rPr>
        <w:t>etails</w:t>
      </w:r>
    </w:p>
    <w:p w:rsidR="00DA457C" w:rsidRDefault="00CB53D8">
      <w:pPr>
        <w:spacing w:before="120" w:after="120"/>
      </w:pPr>
      <w:r>
        <w:rPr>
          <w:rFonts w:hint="eastAsia"/>
        </w:rPr>
        <w:t>During RA</w:t>
      </w:r>
      <w:r>
        <w:rPr>
          <w:rFonts w:hint="eastAsia"/>
        </w:rPr>
        <w:t xml:space="preserve">N1#106b-e, details on the resource selection window and sensing window for re-evaluation/pre-emption for periodic transmission were discussed and finalized. What's left undecided is the counterpart for </w:t>
      </w:r>
      <w:proofErr w:type="spellStart"/>
      <w:r>
        <w:rPr>
          <w:rFonts w:hint="eastAsia"/>
        </w:rPr>
        <w:t>aperiodic</w:t>
      </w:r>
      <w:proofErr w:type="spellEnd"/>
      <w:r>
        <w:rPr>
          <w:rFonts w:hint="eastAsia"/>
        </w:rPr>
        <w:t xml:space="preserve"> transmission. The following discussion point</w:t>
      </w:r>
      <w:r>
        <w:rPr>
          <w:rFonts w:hint="eastAsia"/>
        </w:rPr>
        <w:t>s are relevant:</w:t>
      </w:r>
    </w:p>
    <w:p w:rsidR="00DA457C" w:rsidRDefault="00CB53D8">
      <w:pPr>
        <w:spacing w:before="120" w:after="120"/>
      </w:pPr>
      <w:r>
        <w:rPr>
          <w:rFonts w:hint="eastAsia"/>
        </w:rPr>
        <w:t>- Whether CPS only can be used for the Re-evaluation/Pre-emption processing</w:t>
      </w:r>
    </w:p>
    <w:p w:rsidR="00DA457C" w:rsidRDefault="00CB53D8">
      <w:pPr>
        <w:spacing w:before="120" w:after="120"/>
      </w:pPr>
      <w:r>
        <w:rPr>
          <w:rFonts w:hint="eastAsia"/>
        </w:rPr>
        <w:t>- Under CPS only case, if used, should the sensing window and RSW determination similar to that in PBPS + CPS case.</w:t>
      </w:r>
    </w:p>
    <w:p w:rsidR="00DA457C" w:rsidRDefault="00CB53D8">
      <w:pPr>
        <w:spacing w:before="120" w:after="120"/>
      </w:pPr>
      <w:r>
        <w:rPr>
          <w:rFonts w:hint="eastAsia"/>
        </w:rPr>
        <w:t>First of all, it's reasonable to assume CPS only</w:t>
      </w:r>
      <w:r>
        <w:rPr>
          <w:rFonts w:hint="eastAsia"/>
        </w:rPr>
        <w:t xml:space="preserve"> in particular for the case when periodic reservation is disabled for the RP. Moreover, under CPS only case, the RSW and sensing window determination procedure should be set in a way that sensing window is determined relative to a selected resource in the </w:t>
      </w:r>
      <w:r>
        <w:rPr>
          <w:rFonts w:hint="eastAsia"/>
        </w:rPr>
        <w:t>resource selection window. In short, it's preferred to re-use the definition of the candidate slot set for periodic transmission as below taking into additional account the CPS only case</w:t>
      </w:r>
    </w:p>
    <w:p w:rsidR="00DA457C" w:rsidRDefault="00DA457C">
      <w:pPr>
        <w:spacing w:before="120" w:after="120"/>
      </w:pPr>
    </w:p>
    <w:p w:rsidR="00DA457C" w:rsidRDefault="00CB53D8">
      <w:pPr>
        <w:pStyle w:val="ZTE-Proposal-20210505"/>
        <w:spacing w:before="120" w:after="120"/>
      </w:pPr>
      <w:r>
        <w:t>When UE is triggered to perform re-evaluation and pre-emption checki</w:t>
      </w:r>
      <w:r>
        <w:t xml:space="preserve">ng for </w:t>
      </w:r>
      <w:r>
        <w:rPr>
          <w:rFonts w:hint="eastAsia"/>
          <w:lang w:val="en-US" w:eastAsia="zh-CN"/>
        </w:rPr>
        <w:t>a</w:t>
      </w:r>
      <w:r>
        <w:t>periodic transmission (</w:t>
      </w:r>
      <w:proofErr w:type="spellStart"/>
      <w:r>
        <w:t>Prsvp_TX</w:t>
      </w:r>
      <w:proofErr w:type="spellEnd"/>
      <w:r>
        <w:rPr>
          <w:rFonts w:hint="eastAsia"/>
          <w:lang w:val="en-US" w:eastAsia="zh-CN"/>
        </w:rPr>
        <w:t>=</w:t>
      </w:r>
      <w:r>
        <w:t>0) in slot n,</w:t>
      </w:r>
    </w:p>
    <w:p w:rsidR="00DA457C" w:rsidRDefault="00CB53D8">
      <w:pPr>
        <w:pStyle w:val="sub-proposal"/>
        <w:spacing w:before="120" w:after="120"/>
      </w:pPr>
      <w:r>
        <w:rPr>
          <w:rFonts w:hint="eastAsia"/>
        </w:rPr>
        <w:t>C</w:t>
      </w:r>
      <w:r>
        <w:rPr>
          <w:lang w:eastAsia="en-GB"/>
        </w:rPr>
        <w:t>andidate resource set (S</w:t>
      </w:r>
      <w:r>
        <w:rPr>
          <w:vertAlign w:val="subscript"/>
          <w:lang w:eastAsia="en-GB"/>
        </w:rPr>
        <w:t>A</w:t>
      </w:r>
      <w:r>
        <w:rPr>
          <w:lang w:eastAsia="en-GB"/>
        </w:rPr>
        <w:t>) is initialized to the remaining Y candidate slots</w:t>
      </w:r>
      <w:r>
        <w:t> </w:t>
      </w:r>
      <w:r>
        <w:rPr>
          <w:lang w:eastAsia="en-GB"/>
        </w:rPr>
        <w:t xml:space="preserve">starts from slot </w:t>
      </w:r>
      <m:oMath>
        <m:sSubSup>
          <m:sSubSupPr>
            <m:ctrlPr>
              <w:rPr>
                <w:rFonts w:ascii="Cambria Math" w:eastAsia="Malgun Gothic" w:hAnsi="Cambria Math"/>
                <w:lang w:eastAsia="zh-TW"/>
              </w:rPr>
            </m:ctrlPr>
          </m:sSubSupPr>
          <m:e>
            <m:r>
              <m:rPr>
                <m:sty m:val="bi"/>
              </m:rPr>
              <w:rPr>
                <w:rFonts w:ascii="Cambria Math" w:hAnsi="Cambria Math"/>
              </w:rPr>
              <m:t>t</m:t>
            </m:r>
          </m:e>
          <m:sub>
            <m:r>
              <m:rPr>
                <m:sty m:val="bi"/>
              </m:rPr>
              <w:rPr>
                <w:rFonts w:ascii="Cambria Math" w:hAnsi="Cambria Math"/>
              </w:rPr>
              <m:t>yi</m:t>
            </m:r>
          </m:sub>
          <m:sup>
            <m:r>
              <m:rPr>
                <m:sty m:val="bi"/>
              </m:rPr>
              <w:rPr>
                <w:rFonts w:ascii="Cambria Math" w:hAnsi="Cambria Math"/>
              </w:rPr>
              <m:t>SL</m:t>
            </m:r>
          </m:sup>
        </m:sSubSup>
      </m:oMath>
      <w:r>
        <w:t xml:space="preserve"> and ends at the last slot of the Y candidate slots, where </w:t>
      </w:r>
      <m:oMath>
        <m:sSubSup>
          <m:sSubSupPr>
            <m:ctrlPr>
              <w:rPr>
                <w:rFonts w:ascii="Cambria Math" w:eastAsia="Malgun Gothic" w:hAnsi="Cambria Math"/>
                <w:lang w:eastAsia="zh-TW"/>
              </w:rPr>
            </m:ctrlPr>
          </m:sSubSupPr>
          <m:e>
            <m:r>
              <m:rPr>
                <m:sty m:val="bi"/>
              </m:rPr>
              <w:rPr>
                <w:rFonts w:ascii="Cambria Math" w:hAnsi="Cambria Math"/>
              </w:rPr>
              <m:t>t</m:t>
            </m:r>
          </m:e>
          <m:sub>
            <m:r>
              <m:rPr>
                <m:sty m:val="bi"/>
              </m:rPr>
              <w:rPr>
                <w:rFonts w:ascii="Cambria Math" w:hAnsi="Cambria Math"/>
              </w:rPr>
              <m:t>y</m:t>
            </m:r>
          </m:sub>
          <m:sup>
            <m:r>
              <m:rPr>
                <m:sty m:val="bi"/>
              </m:rPr>
              <w:rPr>
                <w:rFonts w:ascii="Cambria Math" w:hAnsi="Cambria Math"/>
              </w:rPr>
              <m:t>SL</m:t>
            </m:r>
          </m:sup>
        </m:sSubSup>
      </m:oMath>
      <w:r>
        <w:t xml:space="preserve"> is a slot index of Y candidate slots used in the initial resource (re)selection.</w:t>
      </w:r>
    </w:p>
    <w:p w:rsidR="00DA457C" w:rsidRDefault="00DA457C">
      <w:pPr>
        <w:pStyle w:val="3rdlevelproposal"/>
        <w:numPr>
          <w:ilvl w:val="0"/>
          <w:numId w:val="15"/>
        </w:numPr>
        <w:spacing w:before="120" w:after="120"/>
      </w:pPr>
      <m:oMath>
        <m:sSubSup>
          <m:sSubSupPr>
            <m:ctrlPr>
              <w:rPr>
                <w:rFonts w:ascii="Cambria Math" w:eastAsia="Malgun Gothic" w:hAnsi="Cambria Math"/>
                <w:lang w:eastAsia="zh-TW"/>
              </w:rPr>
            </m:ctrlPr>
          </m:sSubSupPr>
          <m:e>
            <m:r>
              <m:rPr>
                <m:sty m:val="bi"/>
              </m:rPr>
              <w:rPr>
                <w:rFonts w:ascii="Cambria Math" w:hAnsi="Cambria Math"/>
              </w:rPr>
              <m:t>t</m:t>
            </m:r>
          </m:e>
          <m:sub>
            <m:r>
              <m:rPr>
                <m:sty m:val="bi"/>
              </m:rPr>
              <w:rPr>
                <w:rFonts w:ascii="Cambria Math" w:hAnsi="Cambria Math"/>
              </w:rPr>
              <m:t>yi</m:t>
            </m:r>
          </m:sub>
          <m:sup>
            <m:r>
              <m:rPr>
                <m:sty m:val="bi"/>
              </m:rPr>
              <w:rPr>
                <w:rFonts w:ascii="Cambria Math" w:hAnsi="Cambria Math"/>
              </w:rPr>
              <m:t>SL</m:t>
            </m:r>
          </m:sup>
        </m:sSubSup>
      </m:oMath>
      <w:r w:rsidR="00CB53D8">
        <w:t xml:space="preserve"> is the first candidate slot after slot n+T</w:t>
      </w:r>
      <w:r w:rsidR="00CB53D8">
        <w:rPr>
          <w:vertAlign w:val="subscript"/>
        </w:rPr>
        <w:t>3</w:t>
      </w:r>
      <w:r w:rsidR="00CB53D8">
        <w:t>.</w:t>
      </w:r>
    </w:p>
    <w:p w:rsidR="00DA457C" w:rsidRDefault="00CB53D8">
      <w:pPr>
        <w:pStyle w:val="sub-proposal"/>
        <w:spacing w:before="120" w:after="120"/>
      </w:pPr>
      <w:r>
        <w:t xml:space="preserve">Scheme 1: </w:t>
      </w:r>
    </w:p>
    <w:p w:rsidR="00DA457C" w:rsidRDefault="00CB53D8">
      <w:pPr>
        <w:pStyle w:val="3rdlevelproposal"/>
        <w:numPr>
          <w:ilvl w:val="0"/>
          <w:numId w:val="15"/>
        </w:numPr>
        <w:spacing w:before="120" w:after="120"/>
      </w:pPr>
      <w:r>
        <w:t xml:space="preserve">UE performs PBPS </w:t>
      </w:r>
      <w:r>
        <w:rPr>
          <w:rFonts w:hint="eastAsia"/>
          <w:lang w:val="en-US" w:eastAsia="zh-CN"/>
        </w:rPr>
        <w:t xml:space="preserve">if enabled </w:t>
      </w:r>
      <w:r>
        <w:t xml:space="preserve">for the remaining Y candidate slots according to </w:t>
      </w:r>
      <m:oMath>
        <m:sSubSup>
          <m:sSubSupPr>
            <m:ctrlPr>
              <w:rPr>
                <w:rFonts w:ascii="Cambria Math" w:eastAsia="Malgun Gothic" w:hAnsi="Cambria Math"/>
                <w:lang w:eastAsia="zh-TW"/>
              </w:rPr>
            </m:ctrlPr>
          </m:sSubSupPr>
          <m:e>
            <m:r>
              <m:rPr>
                <m:sty m:val="bi"/>
              </m:rPr>
              <w:rPr>
                <w:rFonts w:ascii="Cambria Math" w:hAnsi="Cambria Math"/>
              </w:rPr>
              <m:t>t</m:t>
            </m:r>
          </m:e>
          <m:sub>
            <m:r>
              <m:rPr>
                <m:sty m:val="bi"/>
              </m:rPr>
              <w:rPr>
                <w:rFonts w:ascii="Cambria Math" w:hAnsi="Cambria Math"/>
              </w:rPr>
              <m:t>y'-k×</m:t>
            </m:r>
            <m:sSub>
              <m:sSubPr>
                <m:ctrlPr>
                  <w:rPr>
                    <w:rFonts w:ascii="Cambria Math" w:eastAsia="Malgun Gothic" w:hAnsi="Cambria Math"/>
                    <w:lang w:eastAsia="zh-TW"/>
                  </w:rPr>
                </m:ctrlPr>
              </m:sSubPr>
              <m:e>
                <m:r>
                  <m:rPr>
                    <m:sty m:val="bi"/>
                  </m:rPr>
                  <w:rPr>
                    <w:rFonts w:ascii="Cambria Math" w:hAnsi="Cambria Math"/>
                  </w:rPr>
                  <m:t>P</m:t>
                </m:r>
              </m:e>
              <m:sub>
                <m:r>
                  <m:rPr>
                    <m:sty m:val="bi"/>
                  </m:rPr>
                  <w:rPr>
                    <w:rFonts w:ascii="Cambria Math" w:hAnsi="Cambria Math"/>
                  </w:rPr>
                  <m:t>reserve</m:t>
                </m:r>
              </m:sub>
            </m:sSub>
          </m:sub>
          <m:sup>
            <m:r>
              <m:rPr>
                <m:sty m:val="bi"/>
              </m:rPr>
              <w:rPr>
                <w:rFonts w:ascii="Cambria Math" w:hAnsi="Cambria Math"/>
              </w:rPr>
              <m:t>SL</m:t>
            </m:r>
          </m:sup>
        </m:sSubSup>
      </m:oMath>
      <w:r>
        <w:t>,</w:t>
      </w:r>
      <w:r>
        <w:t xml:space="preserve"> where </w:t>
      </w:r>
      <m:oMath>
        <m:sSubSup>
          <m:sSubSupPr>
            <m:ctrlPr>
              <w:rPr>
                <w:rFonts w:ascii="Cambria Math" w:eastAsia="Malgun Gothic" w:hAnsi="Cambria Math"/>
                <w:lang w:eastAsia="zh-TW"/>
              </w:rPr>
            </m:ctrlPr>
          </m:sSubSupPr>
          <m:e>
            <m:r>
              <m:rPr>
                <m:sty m:val="bi"/>
              </m:rPr>
              <w:rPr>
                <w:rFonts w:ascii="Cambria Math" w:hAnsi="Cambria Math"/>
              </w:rPr>
              <m:t>t</m:t>
            </m:r>
          </m:e>
          <m:sub>
            <m:r>
              <m:rPr>
                <m:sty m:val="bi"/>
              </m:rPr>
              <w:rPr>
                <w:rFonts w:ascii="Cambria Math" w:hAnsi="Cambria Math"/>
              </w:rPr>
              <m:t>y'</m:t>
            </m:r>
          </m:sub>
          <m:sup>
            <m:r>
              <m:rPr>
                <m:sty m:val="bi"/>
              </m:rPr>
              <w:rPr>
                <w:rFonts w:ascii="Cambria Math" w:hAnsi="Cambria Math"/>
              </w:rPr>
              <m:t>SL</m:t>
            </m:r>
          </m:sup>
        </m:sSubSup>
      </m:oMath>
      <w:r>
        <w:t> is a slot belong to the remaining Y candidate slots, and k and P</w:t>
      </w:r>
      <w:r>
        <w:rPr>
          <w:vertAlign w:val="subscript"/>
        </w:rPr>
        <w:t>reserve</w:t>
      </w:r>
      <w:r>
        <w:t xml:space="preserve"> are the same as resource (re)selection. </w:t>
      </w:r>
    </w:p>
    <w:p w:rsidR="00DA457C" w:rsidRDefault="00CB53D8">
      <w:pPr>
        <w:pStyle w:val="3rdlevelproposal"/>
        <w:numPr>
          <w:ilvl w:val="0"/>
          <w:numId w:val="15"/>
        </w:numPr>
        <w:spacing w:before="120" w:after="120"/>
      </w:pPr>
      <w:r>
        <w:t xml:space="preserve">UE performs CPS starts from M logical slots earlier than </w:t>
      </w:r>
      <m:oMath>
        <m:sSubSup>
          <m:sSubSupPr>
            <m:ctrlPr>
              <w:rPr>
                <w:rFonts w:ascii="Cambria Math" w:eastAsia="Malgun Gothic" w:hAnsi="Cambria Math"/>
                <w:lang w:eastAsia="zh-TW"/>
              </w:rPr>
            </m:ctrlPr>
          </m:sSubSupPr>
          <m:e>
            <m:r>
              <m:rPr>
                <m:sty m:val="bi"/>
              </m:rPr>
              <w:rPr>
                <w:rFonts w:ascii="Cambria Math" w:hAnsi="Cambria Math"/>
              </w:rPr>
              <m:t>t</m:t>
            </m:r>
          </m:e>
          <m:sub>
            <m:r>
              <m:rPr>
                <m:sty m:val="bi"/>
              </m:rPr>
              <w:rPr>
                <w:rFonts w:ascii="Cambria Math" w:hAnsi="Cambria Math"/>
              </w:rPr>
              <m:t>yi</m:t>
            </m:r>
          </m:sub>
          <m:sup>
            <m:r>
              <m:rPr>
                <m:sty m:val="bi"/>
              </m:rPr>
              <w:rPr>
                <w:rFonts w:ascii="Cambria Math" w:hAnsi="Cambria Math"/>
              </w:rPr>
              <m:t>SL</m:t>
            </m:r>
          </m:sup>
        </m:sSubSup>
      </m:oMath>
      <w:r>
        <w:t xml:space="preserve"> to </w:t>
      </w:r>
      <m:oMath>
        <m:sSubSup>
          <m:sSubSupPr>
            <m:ctrlPr>
              <w:rPr>
                <w:rFonts w:ascii="Cambria Math" w:eastAsia="Malgun Gothic" w:hAnsi="Cambria Math"/>
                <w:lang w:eastAsia="en-GB"/>
              </w:rPr>
            </m:ctrlPr>
          </m:sSubSupPr>
          <m:e>
            <m:r>
              <m:rPr>
                <m:sty m:val="bi"/>
              </m:rPr>
              <w:rPr>
                <w:rFonts w:ascii="Cambria Math" w:hAnsi="Cambria Math"/>
                <w:lang w:eastAsia="en-GB"/>
              </w:rPr>
              <m:t>T</m:t>
            </m:r>
          </m:e>
          <m:sub>
            <m:r>
              <m:rPr>
                <m:sty m:val="bi"/>
              </m:rPr>
              <w:rPr>
                <w:rFonts w:ascii="Cambria Math" w:hAnsi="Cambria Math"/>
                <w:lang w:eastAsia="en-GB"/>
              </w:rPr>
              <m:t>proc,0</m:t>
            </m:r>
          </m:sub>
          <m:sup>
            <m:r>
              <m:rPr>
                <m:sty m:val="bi"/>
              </m:rPr>
              <w:rPr>
                <w:rFonts w:ascii="Cambria Math" w:hAnsi="Cambria Math"/>
                <w:lang w:eastAsia="en-GB"/>
              </w:rPr>
              <m:t>SL</m:t>
            </m:r>
          </m:sup>
        </m:sSubSup>
        <m:r>
          <m:rPr>
            <m:sty m:val="bi"/>
          </m:rPr>
          <w:rPr>
            <w:rFonts w:ascii="Cambria Math" w:hAnsi="Cambria Math"/>
            <w:lang w:eastAsia="en-GB"/>
          </w:rPr>
          <m:t>+</m:t>
        </m:r>
        <m:sSubSup>
          <m:sSubSupPr>
            <m:ctrlPr>
              <w:rPr>
                <w:rFonts w:ascii="Cambria Math" w:eastAsia="Malgun Gothic" w:hAnsi="Cambria Math"/>
                <w:lang w:eastAsia="en-GB"/>
              </w:rPr>
            </m:ctrlPr>
          </m:sSubSupPr>
          <m:e>
            <m:r>
              <m:rPr>
                <m:sty m:val="bi"/>
              </m:rPr>
              <w:rPr>
                <w:rFonts w:ascii="Cambria Math" w:hAnsi="Cambria Math"/>
                <w:lang w:eastAsia="en-GB"/>
              </w:rPr>
              <m:t>T</m:t>
            </m:r>
          </m:e>
          <m:sub>
            <m:r>
              <m:rPr>
                <m:sty m:val="bi"/>
              </m:rPr>
              <w:rPr>
                <w:rFonts w:ascii="Cambria Math" w:hAnsi="Cambria Math"/>
                <w:lang w:eastAsia="en-GB"/>
              </w:rPr>
              <m:t>proc,1</m:t>
            </m:r>
          </m:sub>
          <m:sup>
            <m:r>
              <m:rPr>
                <m:sty m:val="bi"/>
              </m:rPr>
              <w:rPr>
                <w:rFonts w:ascii="Cambria Math" w:hAnsi="Cambria Math"/>
                <w:lang w:eastAsia="en-GB"/>
              </w:rPr>
              <m:t>SL</m:t>
            </m:r>
          </m:sup>
        </m:sSubSup>
      </m:oMath>
      <w:r>
        <w:t> slots earlier than </w:t>
      </w:r>
      <m:oMath>
        <m:sSubSup>
          <m:sSubSupPr>
            <m:ctrlPr>
              <w:rPr>
                <w:rFonts w:ascii="Cambria Math" w:eastAsia="Malgun Gothic" w:hAnsi="Cambria Math"/>
                <w:lang w:eastAsia="zh-TW"/>
              </w:rPr>
            </m:ctrlPr>
          </m:sSubSupPr>
          <m:e>
            <m:r>
              <m:rPr>
                <m:sty m:val="bi"/>
              </m:rPr>
              <w:rPr>
                <w:rFonts w:ascii="Cambria Math" w:hAnsi="Cambria Math"/>
              </w:rPr>
              <m:t>t</m:t>
            </m:r>
          </m:e>
          <m:sub>
            <m:r>
              <m:rPr>
                <m:sty m:val="bi"/>
              </m:rPr>
              <w:rPr>
                <w:rFonts w:ascii="Cambria Math" w:hAnsi="Cambria Math"/>
              </w:rPr>
              <m:t>yi</m:t>
            </m:r>
          </m:sub>
          <m:sup>
            <m:r>
              <m:rPr>
                <m:sty m:val="bi"/>
              </m:rPr>
              <w:rPr>
                <w:rFonts w:ascii="Cambria Math" w:hAnsi="Cambria Math"/>
              </w:rPr>
              <m:t>SL</m:t>
            </m:r>
          </m:sup>
        </m:sSubSup>
      </m:oMath>
      <w:r>
        <w:t>. </w:t>
      </w:r>
    </w:p>
    <w:p w:rsidR="00DA457C" w:rsidRDefault="00CB53D8">
      <w:pPr>
        <w:pStyle w:val="3rdlevelproposal"/>
        <w:numPr>
          <w:ilvl w:val="0"/>
          <w:numId w:val="16"/>
        </w:numPr>
        <w:spacing w:before="120" w:after="120"/>
      </w:pPr>
      <w:r>
        <w:t>By default, M is 31 unless (pre-)configured with another value.</w:t>
      </w:r>
      <w:bookmarkStart w:id="24" w:name="_GoBack"/>
      <w:bookmarkEnd w:id="24"/>
    </w:p>
    <w:p w:rsidR="00DA457C" w:rsidRDefault="00CB53D8">
      <w:pPr>
        <w:pStyle w:val="sub-proposal"/>
        <w:spacing w:before="120" w:after="120"/>
      </w:pPr>
      <w:r>
        <w:lastRenderedPageBreak/>
        <w:t xml:space="preserve">Scheme </w:t>
      </w:r>
      <w:r>
        <w:rPr>
          <w:rFonts w:hint="eastAsia"/>
          <w:lang w:eastAsia="zh-CN"/>
        </w:rPr>
        <w:t>2</w:t>
      </w:r>
      <w:r>
        <w:t xml:space="preserve">: </w:t>
      </w:r>
    </w:p>
    <w:p w:rsidR="00DA457C" w:rsidRDefault="00CB53D8">
      <w:pPr>
        <w:pStyle w:val="3rdlevelproposal"/>
        <w:numPr>
          <w:ilvl w:val="0"/>
          <w:numId w:val="15"/>
        </w:numPr>
        <w:spacing w:before="120" w:after="120"/>
      </w:pPr>
      <w:r>
        <w:t xml:space="preserve">UE performs CPS starts from M logical slots earlier than </w:t>
      </w:r>
      <m:oMath>
        <m:sSubSup>
          <m:sSubSupPr>
            <m:ctrlPr>
              <w:rPr>
                <w:rFonts w:ascii="Cambria Math" w:eastAsia="Malgun Gothic" w:hAnsi="Cambria Math"/>
                <w:lang w:eastAsia="zh-TW"/>
              </w:rPr>
            </m:ctrlPr>
          </m:sSubSupPr>
          <m:e>
            <m:r>
              <m:rPr>
                <m:sty m:val="bi"/>
              </m:rPr>
              <w:rPr>
                <w:rFonts w:ascii="Cambria Math" w:hAnsi="Cambria Math"/>
              </w:rPr>
              <m:t>t</m:t>
            </m:r>
          </m:e>
          <m:sub>
            <m:r>
              <m:rPr>
                <m:sty m:val="bi"/>
              </m:rPr>
              <w:rPr>
                <w:rFonts w:ascii="Cambria Math" w:hAnsi="Cambria Math"/>
              </w:rPr>
              <m:t>yi</m:t>
            </m:r>
          </m:sub>
          <m:sup>
            <m:r>
              <m:rPr>
                <m:sty m:val="bi"/>
              </m:rPr>
              <w:rPr>
                <w:rFonts w:ascii="Cambria Math" w:hAnsi="Cambria Math"/>
              </w:rPr>
              <m:t>SL</m:t>
            </m:r>
          </m:sup>
        </m:sSubSup>
      </m:oMath>
      <w:r>
        <w:t xml:space="preserve"> to </w:t>
      </w:r>
      <m:oMath>
        <m:sSubSup>
          <m:sSubSupPr>
            <m:ctrlPr>
              <w:rPr>
                <w:rFonts w:ascii="Cambria Math" w:eastAsia="Malgun Gothic" w:hAnsi="Cambria Math"/>
                <w:lang w:eastAsia="en-GB"/>
              </w:rPr>
            </m:ctrlPr>
          </m:sSubSupPr>
          <m:e>
            <m:r>
              <m:rPr>
                <m:sty m:val="bi"/>
              </m:rPr>
              <w:rPr>
                <w:rFonts w:ascii="Cambria Math" w:hAnsi="Cambria Math"/>
                <w:lang w:eastAsia="en-GB"/>
              </w:rPr>
              <m:t>T</m:t>
            </m:r>
          </m:e>
          <m:sub>
            <m:r>
              <m:rPr>
                <m:sty m:val="bi"/>
              </m:rPr>
              <w:rPr>
                <w:rFonts w:ascii="Cambria Math" w:hAnsi="Cambria Math"/>
                <w:lang w:eastAsia="en-GB"/>
              </w:rPr>
              <m:t>proc,0</m:t>
            </m:r>
          </m:sub>
          <m:sup>
            <m:r>
              <m:rPr>
                <m:sty m:val="bi"/>
              </m:rPr>
              <w:rPr>
                <w:rFonts w:ascii="Cambria Math" w:hAnsi="Cambria Math"/>
                <w:lang w:eastAsia="en-GB"/>
              </w:rPr>
              <m:t>SL</m:t>
            </m:r>
          </m:sup>
        </m:sSubSup>
        <m:r>
          <m:rPr>
            <m:sty m:val="bi"/>
          </m:rPr>
          <w:rPr>
            <w:rFonts w:ascii="Cambria Math" w:hAnsi="Cambria Math"/>
            <w:lang w:eastAsia="en-GB"/>
          </w:rPr>
          <m:t>+</m:t>
        </m:r>
        <m:sSubSup>
          <m:sSubSupPr>
            <m:ctrlPr>
              <w:rPr>
                <w:rFonts w:ascii="Cambria Math" w:eastAsia="Malgun Gothic" w:hAnsi="Cambria Math"/>
                <w:lang w:eastAsia="en-GB"/>
              </w:rPr>
            </m:ctrlPr>
          </m:sSubSupPr>
          <m:e>
            <m:r>
              <m:rPr>
                <m:sty m:val="bi"/>
              </m:rPr>
              <w:rPr>
                <w:rFonts w:ascii="Cambria Math" w:hAnsi="Cambria Math"/>
                <w:lang w:eastAsia="en-GB"/>
              </w:rPr>
              <m:t>T</m:t>
            </m:r>
          </m:e>
          <m:sub>
            <m:r>
              <m:rPr>
                <m:sty m:val="bi"/>
              </m:rPr>
              <w:rPr>
                <w:rFonts w:ascii="Cambria Math" w:hAnsi="Cambria Math"/>
                <w:lang w:eastAsia="en-GB"/>
              </w:rPr>
              <m:t>proc,1</m:t>
            </m:r>
          </m:sub>
          <m:sup>
            <m:r>
              <m:rPr>
                <m:sty m:val="bi"/>
              </m:rPr>
              <w:rPr>
                <w:rFonts w:ascii="Cambria Math" w:hAnsi="Cambria Math"/>
                <w:lang w:eastAsia="en-GB"/>
              </w:rPr>
              <m:t>SL</m:t>
            </m:r>
          </m:sup>
        </m:sSubSup>
      </m:oMath>
      <w:r>
        <w:t> slots earlier than </w:t>
      </w:r>
      <m:oMath>
        <m:sSubSup>
          <m:sSubSupPr>
            <m:ctrlPr>
              <w:rPr>
                <w:rFonts w:ascii="Cambria Math" w:eastAsia="Malgun Gothic" w:hAnsi="Cambria Math"/>
                <w:lang w:eastAsia="zh-TW"/>
              </w:rPr>
            </m:ctrlPr>
          </m:sSubSupPr>
          <m:e>
            <m:r>
              <m:rPr>
                <m:sty m:val="bi"/>
              </m:rPr>
              <w:rPr>
                <w:rFonts w:ascii="Cambria Math" w:hAnsi="Cambria Math"/>
              </w:rPr>
              <m:t>t</m:t>
            </m:r>
          </m:e>
          <m:sub>
            <m:r>
              <m:rPr>
                <m:sty m:val="bi"/>
              </m:rPr>
              <w:rPr>
                <w:rFonts w:ascii="Cambria Math" w:hAnsi="Cambria Math"/>
              </w:rPr>
              <m:t>yi</m:t>
            </m:r>
          </m:sub>
          <m:sup>
            <m:r>
              <m:rPr>
                <m:sty m:val="bi"/>
              </m:rPr>
              <w:rPr>
                <w:rFonts w:ascii="Cambria Math" w:hAnsi="Cambria Math"/>
              </w:rPr>
              <m:t>SL</m:t>
            </m:r>
          </m:sup>
        </m:sSubSup>
      </m:oMath>
      <w:r>
        <w:t>. </w:t>
      </w:r>
    </w:p>
    <w:p w:rsidR="00DA457C" w:rsidRDefault="00CB53D8">
      <w:pPr>
        <w:pStyle w:val="3rdlevelproposal"/>
        <w:numPr>
          <w:ilvl w:val="0"/>
          <w:numId w:val="16"/>
        </w:numPr>
        <w:spacing w:before="120" w:after="120"/>
      </w:pPr>
      <w:r>
        <w:t>By default, M is 31 unless (p</w:t>
      </w:r>
      <w:r>
        <w:t>re-)configured with another value.</w:t>
      </w:r>
    </w:p>
    <w:p w:rsidR="00DA457C" w:rsidRDefault="00DA457C">
      <w:pPr>
        <w:spacing w:before="120" w:after="120"/>
        <w:rPr>
          <w:lang w:val="en-GB"/>
        </w:rPr>
      </w:pPr>
    </w:p>
    <w:p w:rsidR="00DA457C" w:rsidRDefault="00CB53D8">
      <w:pPr>
        <w:pStyle w:val="1"/>
        <w:spacing w:before="120" w:after="120"/>
        <w:ind w:left="0"/>
        <w:rPr>
          <w:rFonts w:eastAsia="宋体"/>
        </w:rPr>
      </w:pPr>
      <w:r>
        <w:rPr>
          <w:rFonts w:eastAsia="宋体" w:hint="eastAsia"/>
        </w:rPr>
        <w:t>Conclusion</w:t>
      </w:r>
    </w:p>
    <w:p w:rsidR="00DA457C" w:rsidRDefault="00CB53D8">
      <w:pPr>
        <w:spacing w:before="120" w:after="120"/>
        <w:rPr>
          <w:sz w:val="20"/>
        </w:rPr>
      </w:pPr>
      <w:r>
        <w:rPr>
          <w:rFonts w:hint="eastAsia"/>
          <w:sz w:val="20"/>
        </w:rPr>
        <w:t>This paper concludes with the following.</w:t>
      </w:r>
    </w:p>
    <w:p w:rsidR="00DA457C" w:rsidRDefault="00CB53D8">
      <w:pPr>
        <w:pStyle w:val="ZTE-Proposal-20210505"/>
        <w:numPr>
          <w:ilvl w:val="0"/>
          <w:numId w:val="17"/>
        </w:numPr>
        <w:spacing w:before="120" w:after="120"/>
      </w:pPr>
      <w:r>
        <w:t xml:space="preserve">When UE performs </w:t>
      </w:r>
      <w:r>
        <w:rPr>
          <w:color w:val="000000" w:themeColor="text1"/>
        </w:rPr>
        <w:t>at least c</w:t>
      </w:r>
      <w:r>
        <w:t xml:space="preserve">ontiguous partial sensing in a mode 2 </w:t>
      </w:r>
      <w:proofErr w:type="spellStart"/>
      <w:r>
        <w:t>Tx</w:t>
      </w:r>
      <w:proofErr w:type="spellEnd"/>
      <w:r>
        <w:t xml:space="preserve"> pool for a resource (re)selection procedure triggered by </w:t>
      </w:r>
      <w:proofErr w:type="spellStart"/>
      <w:r>
        <w:t>aperiodic</w:t>
      </w:r>
      <w:proofErr w:type="spellEnd"/>
      <w:r>
        <w:t xml:space="preserve"> transmission (</w:t>
      </w:r>
      <w:proofErr w:type="spellStart"/>
      <w:r>
        <w:t>Prsvp_TX</w:t>
      </w:r>
      <w:proofErr w:type="spellEnd"/>
      <w:r>
        <w:t xml:space="preserve">=0) in slot n, TA and TB for CPS monitoring window </w:t>
      </w:r>
      <w:r>
        <w:rPr>
          <w:rFonts w:hint="eastAsia"/>
          <w:lang w:eastAsia="zh-CN"/>
        </w:rPr>
        <w:t>can be set per following</w:t>
      </w:r>
    </w:p>
    <w:p w:rsidR="00DA457C" w:rsidRDefault="00CB53D8" w:rsidP="004F6C89">
      <w:pPr>
        <w:pStyle w:val="3rdlevelproposal"/>
        <w:spacing w:before="120" w:after="120"/>
        <w:ind w:leftChars="400" w:left="1260"/>
        <w:rPr>
          <w:lang w:eastAsia="zh-CN"/>
        </w:rPr>
      </w:pPr>
      <w:r>
        <w:rPr>
          <w:lang w:eastAsia="zh-CN"/>
        </w:rPr>
        <w:t>For the CPS monitoring window [</w:t>
      </w:r>
      <w:proofErr w:type="spellStart"/>
      <w:r>
        <w:rPr>
          <w:lang w:eastAsia="zh-CN"/>
        </w:rPr>
        <w:t>n+TA</w:t>
      </w:r>
      <w:proofErr w:type="spellEnd"/>
      <w:r>
        <w:rPr>
          <w:lang w:eastAsia="zh-CN"/>
        </w:rPr>
        <w:t xml:space="preserve">, </w:t>
      </w:r>
      <w:proofErr w:type="spellStart"/>
      <w:r>
        <w:rPr>
          <w:lang w:eastAsia="zh-CN"/>
        </w:rPr>
        <w:t>n+TB</w:t>
      </w:r>
      <w:proofErr w:type="spellEnd"/>
      <w:r>
        <w:rPr>
          <w:lang w:eastAsia="zh-CN"/>
        </w:rPr>
        <w:t>]:</w:t>
      </w:r>
    </w:p>
    <w:p w:rsidR="00DA457C" w:rsidRDefault="00CB53D8">
      <w:pPr>
        <w:pStyle w:val="ListParagraph1"/>
        <w:widowControl/>
        <w:wordWrap/>
        <w:autoSpaceDE/>
        <w:autoSpaceDN/>
        <w:ind w:leftChars="0" w:left="2100" w:firstLine="0"/>
        <w:rPr>
          <w:rFonts w:ascii="Times New Roman" w:eastAsiaTheme="minorEastAsia" w:hAnsi="Times New Roman" w:cs="宋体"/>
          <w:b/>
          <w:bCs/>
          <w:i/>
          <w:iCs/>
          <w:sz w:val="20"/>
          <w:szCs w:val="20"/>
          <w:lang w:val="en-GB" w:eastAsia="en-US"/>
        </w:rPr>
      </w:pPr>
      <w:r>
        <w:rPr>
          <w:rFonts w:ascii="Times New Roman" w:eastAsiaTheme="minorEastAsia" w:hAnsi="Times New Roman" w:cs="宋体"/>
          <w:b/>
          <w:bCs/>
          <w:i/>
          <w:iCs/>
          <w:sz w:val="20"/>
          <w:szCs w:val="20"/>
          <w:lang w:val="en-GB" w:eastAsia="en-US"/>
        </w:rPr>
        <w:t>TA and</w:t>
      </w:r>
      <w:r>
        <w:rPr>
          <w:rFonts w:ascii="Times New Roman" w:eastAsiaTheme="minorEastAsia" w:hAnsi="Times New Roman" w:cs="宋体"/>
          <w:b/>
          <w:bCs/>
          <w:i/>
          <w:iCs/>
          <w:sz w:val="20"/>
          <w:szCs w:val="20"/>
          <w:lang w:val="en-GB" w:eastAsia="en-US"/>
        </w:rPr>
        <w:t xml:space="preserve"> TB are both selected such that UE has sensing results for a minimum of M consecutive logical slots before ty0, where ty0 is the first slot of the selected Y’ candidate slots</w:t>
      </w:r>
      <w:r>
        <w:rPr>
          <w:rFonts w:ascii="Times New Roman" w:eastAsiaTheme="minorEastAsia" w:hAnsi="Times New Roman" w:cs="宋体" w:hint="eastAsia"/>
          <w:b/>
          <w:bCs/>
          <w:i/>
          <w:iCs/>
          <w:sz w:val="20"/>
          <w:szCs w:val="20"/>
          <w:lang w:val="en-GB"/>
        </w:rPr>
        <w:t xml:space="preserve">,  </w:t>
      </w:r>
      <w:r>
        <w:rPr>
          <w:rFonts w:ascii="Times New Roman" w:eastAsiaTheme="minorEastAsia" w:hAnsi="Times New Roman" w:cs="宋体" w:hint="eastAsia"/>
          <w:b/>
          <w:bCs/>
          <w:i/>
          <w:iCs/>
          <w:sz w:val="20"/>
          <w:szCs w:val="20"/>
          <w:lang w:val="en-GB" w:eastAsia="en-US"/>
        </w:rPr>
        <w:t xml:space="preserve">M is 31 unless otherwise pre-configured. The value range for the </w:t>
      </w:r>
      <w:proofErr w:type="spellStart"/>
      <w:r>
        <w:rPr>
          <w:rFonts w:ascii="Times New Roman" w:eastAsiaTheme="minorEastAsia" w:hAnsi="Times New Roman" w:cs="宋体" w:hint="eastAsia"/>
          <w:b/>
          <w:bCs/>
          <w:i/>
          <w:iCs/>
          <w:sz w:val="20"/>
          <w:szCs w:val="20"/>
          <w:lang w:val="en-GB" w:eastAsia="en-US"/>
        </w:rPr>
        <w:t>preconfigurati</w:t>
      </w:r>
      <w:r>
        <w:rPr>
          <w:rFonts w:ascii="Times New Roman" w:eastAsiaTheme="minorEastAsia" w:hAnsi="Times New Roman" w:cs="宋体" w:hint="eastAsia"/>
          <w:b/>
          <w:bCs/>
          <w:i/>
          <w:iCs/>
          <w:sz w:val="20"/>
          <w:szCs w:val="20"/>
          <w:lang w:val="en-GB" w:eastAsia="en-US"/>
        </w:rPr>
        <w:t>on</w:t>
      </w:r>
      <w:proofErr w:type="spellEnd"/>
      <w:r>
        <w:rPr>
          <w:rFonts w:ascii="Times New Roman" w:eastAsiaTheme="minorEastAsia" w:hAnsi="Times New Roman" w:cs="宋体" w:hint="eastAsia"/>
          <w:b/>
          <w:bCs/>
          <w:i/>
          <w:iCs/>
          <w:sz w:val="20"/>
          <w:szCs w:val="20"/>
          <w:lang w:val="en-GB" w:eastAsia="en-US"/>
        </w:rPr>
        <w:t xml:space="preserve"> of M is [0,1,2...30]</w:t>
      </w:r>
    </w:p>
    <w:p w:rsidR="00DA457C" w:rsidRDefault="00DA457C">
      <w:pPr>
        <w:spacing w:before="120" w:after="120"/>
        <w:rPr>
          <w:sz w:val="20"/>
        </w:rPr>
      </w:pPr>
    </w:p>
    <w:p w:rsidR="00DA457C" w:rsidRDefault="00CB53D8">
      <w:pPr>
        <w:pStyle w:val="ZTE-Proposal-20210505"/>
        <w:spacing w:before="120" w:after="120"/>
      </w:pPr>
      <w:r>
        <w:rPr>
          <w:rFonts w:hint="eastAsia"/>
        </w:rPr>
        <w:t>Update the RAN1#106-e agreement as below</w:t>
      </w:r>
    </w:p>
    <w:p w:rsidR="00DA457C" w:rsidRDefault="00CB53D8">
      <w:pPr>
        <w:pStyle w:val="ListParagraph1"/>
        <w:widowControl/>
        <w:numPr>
          <w:ilvl w:val="1"/>
          <w:numId w:val="11"/>
        </w:numPr>
        <w:wordWrap/>
        <w:autoSpaceDE/>
        <w:autoSpaceDN/>
        <w:ind w:leftChars="0"/>
        <w:rPr>
          <w:rFonts w:ascii="Times New Roman" w:hAnsi="Times New Roman"/>
          <w:sz w:val="21"/>
          <w:szCs w:val="21"/>
        </w:rPr>
      </w:pPr>
      <w:r>
        <w:rPr>
          <w:rFonts w:ascii="Times New Roman" w:hAnsi="Times New Roman"/>
          <w:sz w:val="21"/>
          <w:szCs w:val="21"/>
        </w:rPr>
        <w:t xml:space="preserve">When UE performs only contiguous partial sensing (CPS) in a mode 2 </w:t>
      </w:r>
      <w:proofErr w:type="spellStart"/>
      <w:r>
        <w:rPr>
          <w:rFonts w:ascii="Times New Roman" w:hAnsi="Times New Roman"/>
          <w:sz w:val="21"/>
          <w:szCs w:val="21"/>
        </w:rPr>
        <w:t>Tx</w:t>
      </w:r>
      <w:proofErr w:type="spellEnd"/>
      <w:r>
        <w:rPr>
          <w:rFonts w:ascii="Times New Roman" w:hAnsi="Times New Roman"/>
          <w:sz w:val="21"/>
          <w:szCs w:val="21"/>
        </w:rPr>
        <w:t xml:space="preserve"> pool with periodic reservation for another TB (</w:t>
      </w:r>
      <w:proofErr w:type="spellStart"/>
      <w:r>
        <w:rPr>
          <w:rFonts w:ascii="Times New Roman" w:hAnsi="Times New Roman"/>
          <w:sz w:val="21"/>
          <w:szCs w:val="21"/>
        </w:rPr>
        <w:t>sl-MultiReserveResource</w:t>
      </w:r>
      <w:proofErr w:type="spellEnd"/>
      <w:r>
        <w:rPr>
          <w:rFonts w:ascii="Times New Roman" w:hAnsi="Times New Roman"/>
          <w:sz w:val="21"/>
          <w:szCs w:val="21"/>
        </w:rPr>
        <w:t>) disabled, and a resource (re)selection is trigge</w:t>
      </w:r>
      <w:r>
        <w:rPr>
          <w:rFonts w:ascii="Times New Roman" w:hAnsi="Times New Roman"/>
          <w:sz w:val="21"/>
          <w:szCs w:val="21"/>
        </w:rPr>
        <w:t>red in slot n,</w:t>
      </w:r>
    </w:p>
    <w:p w:rsidR="00DA457C" w:rsidRDefault="00CB53D8">
      <w:pPr>
        <w:pStyle w:val="ListParagraph1"/>
        <w:widowControl/>
        <w:numPr>
          <w:ilvl w:val="2"/>
          <w:numId w:val="11"/>
        </w:numPr>
        <w:wordWrap/>
        <w:autoSpaceDE/>
        <w:autoSpaceDN/>
        <w:ind w:leftChars="0"/>
        <w:rPr>
          <w:rFonts w:ascii="Times New Roman" w:hAnsi="Times New Roman"/>
          <w:sz w:val="21"/>
          <w:szCs w:val="21"/>
        </w:rPr>
      </w:pPr>
      <w:r>
        <w:rPr>
          <w:rFonts w:ascii="Times New Roman" w:hAnsi="Times New Roman"/>
          <w:sz w:val="21"/>
          <w:szCs w:val="21"/>
        </w:rPr>
        <w:t>The resource selection window (RSW) is [n+T</w:t>
      </w:r>
      <w:r>
        <w:rPr>
          <w:rFonts w:ascii="Times New Roman" w:hAnsi="Times New Roman"/>
          <w:sz w:val="21"/>
          <w:szCs w:val="21"/>
          <w:vertAlign w:val="subscript"/>
        </w:rPr>
        <w:t>1</w:t>
      </w:r>
      <w:r>
        <w:rPr>
          <w:rFonts w:ascii="Times New Roman" w:hAnsi="Times New Roman"/>
          <w:sz w:val="21"/>
          <w:szCs w:val="21"/>
        </w:rPr>
        <w:t>, n+T</w:t>
      </w:r>
      <w:r>
        <w:rPr>
          <w:rFonts w:ascii="Times New Roman" w:hAnsi="Times New Roman"/>
          <w:sz w:val="21"/>
          <w:szCs w:val="21"/>
          <w:vertAlign w:val="subscript"/>
        </w:rPr>
        <w:t>2</w:t>
      </w:r>
      <w:r>
        <w:rPr>
          <w:rFonts w:ascii="Times New Roman" w:hAnsi="Times New Roman"/>
          <w:sz w:val="21"/>
          <w:szCs w:val="21"/>
        </w:rPr>
        <w:t xml:space="preserve">] where </w:t>
      </w:r>
      <w:r>
        <w:rPr>
          <w:rFonts w:ascii="Times New Roman" w:eastAsiaTheme="minorEastAsia" w:hAnsi="Times New Roman" w:hint="eastAsia"/>
          <w:color w:val="FF0000"/>
          <w:sz w:val="21"/>
          <w:szCs w:val="21"/>
        </w:rPr>
        <w:t>T1 &amp;</w:t>
      </w:r>
      <w:r>
        <w:rPr>
          <w:rFonts w:ascii="Times New Roman" w:eastAsiaTheme="minorEastAsia" w:hAnsi="Times New Roman" w:hint="eastAsia"/>
          <w:sz w:val="21"/>
          <w:szCs w:val="21"/>
        </w:rPr>
        <w:t xml:space="preserve"> </w:t>
      </w:r>
      <w:r>
        <w:rPr>
          <w:rFonts w:ascii="Times New Roman" w:hAnsi="Times New Roman"/>
          <w:sz w:val="21"/>
          <w:szCs w:val="21"/>
        </w:rPr>
        <w:t>T</w:t>
      </w:r>
      <w:r>
        <w:rPr>
          <w:rFonts w:ascii="Times New Roman" w:hAnsi="Times New Roman"/>
          <w:sz w:val="21"/>
          <w:szCs w:val="21"/>
          <w:vertAlign w:val="subscript"/>
        </w:rPr>
        <w:t>2</w:t>
      </w:r>
      <w:r>
        <w:rPr>
          <w:rFonts w:ascii="Times New Roman" w:hAnsi="Times New Roman"/>
          <w:sz w:val="21"/>
          <w:szCs w:val="21"/>
        </w:rPr>
        <w:t xml:space="preserve"> is defined based on step 1) of Rel-16 TS 38.214 Sec. 8.1.4</w:t>
      </w:r>
    </w:p>
    <w:p w:rsidR="00DA457C" w:rsidRDefault="00CB53D8">
      <w:pPr>
        <w:pStyle w:val="ListParagraph1"/>
        <w:widowControl/>
        <w:numPr>
          <w:ilvl w:val="2"/>
          <w:numId w:val="11"/>
        </w:numPr>
        <w:wordWrap/>
        <w:autoSpaceDE/>
        <w:autoSpaceDN/>
        <w:ind w:leftChars="0"/>
        <w:rPr>
          <w:rFonts w:ascii="Times New Roman" w:hAnsi="Times New Roman"/>
          <w:color w:val="FF0000"/>
          <w:sz w:val="21"/>
          <w:szCs w:val="21"/>
        </w:rPr>
      </w:pPr>
      <w:r>
        <w:rPr>
          <w:rFonts w:ascii="Times New Roman" w:hAnsi="Times New Roman"/>
          <w:color w:val="FF0000"/>
          <w:sz w:val="21"/>
          <w:szCs w:val="21"/>
        </w:rPr>
        <w:t>For the CPS monitoring window [</w:t>
      </w:r>
      <w:proofErr w:type="spellStart"/>
      <w:r>
        <w:rPr>
          <w:rFonts w:ascii="Times New Roman" w:hAnsi="Times New Roman"/>
          <w:color w:val="FF0000"/>
          <w:sz w:val="21"/>
          <w:szCs w:val="21"/>
        </w:rPr>
        <w:t>n+T</w:t>
      </w:r>
      <w:r>
        <w:rPr>
          <w:rFonts w:ascii="Times New Roman" w:hAnsi="Times New Roman"/>
          <w:color w:val="FF0000"/>
          <w:sz w:val="21"/>
          <w:szCs w:val="21"/>
          <w:vertAlign w:val="subscript"/>
        </w:rPr>
        <w:t>A</w:t>
      </w:r>
      <w:proofErr w:type="spellEnd"/>
      <w:r>
        <w:rPr>
          <w:rFonts w:ascii="Times New Roman" w:hAnsi="Times New Roman"/>
          <w:color w:val="FF0000"/>
          <w:sz w:val="21"/>
          <w:szCs w:val="21"/>
        </w:rPr>
        <w:t xml:space="preserve">, </w:t>
      </w:r>
      <w:proofErr w:type="spellStart"/>
      <w:r>
        <w:rPr>
          <w:rFonts w:ascii="Times New Roman" w:hAnsi="Times New Roman"/>
          <w:color w:val="FF0000"/>
          <w:sz w:val="21"/>
          <w:szCs w:val="21"/>
        </w:rPr>
        <w:t>n+T</w:t>
      </w:r>
      <w:r>
        <w:rPr>
          <w:rFonts w:ascii="Times New Roman" w:hAnsi="Times New Roman"/>
          <w:color w:val="FF0000"/>
          <w:sz w:val="21"/>
          <w:szCs w:val="21"/>
          <w:vertAlign w:val="subscript"/>
        </w:rPr>
        <w:t>B</w:t>
      </w:r>
      <w:proofErr w:type="spellEnd"/>
      <w:r>
        <w:rPr>
          <w:rFonts w:ascii="Times New Roman" w:hAnsi="Times New Roman"/>
          <w:color w:val="FF0000"/>
          <w:sz w:val="21"/>
          <w:szCs w:val="21"/>
        </w:rPr>
        <w:t>]:</w:t>
      </w:r>
    </w:p>
    <w:p w:rsidR="00DA457C" w:rsidRDefault="00CB53D8">
      <w:pPr>
        <w:pStyle w:val="ListParagraph1"/>
        <w:widowControl/>
        <w:numPr>
          <w:ilvl w:val="3"/>
          <w:numId w:val="11"/>
        </w:numPr>
        <w:wordWrap/>
        <w:autoSpaceDE/>
        <w:autoSpaceDN/>
        <w:ind w:leftChars="0"/>
        <w:rPr>
          <w:rFonts w:ascii="Times New Roman" w:hAnsi="Times New Roman"/>
          <w:color w:val="FF0000"/>
          <w:sz w:val="21"/>
          <w:szCs w:val="21"/>
        </w:rPr>
      </w:pPr>
      <w:r>
        <w:rPr>
          <w:rFonts w:ascii="Times New Roman" w:hAnsi="Times New Roman"/>
          <w:color w:val="FF0000"/>
          <w:sz w:val="21"/>
          <w:szCs w:val="21"/>
        </w:rPr>
        <w:t>T</w:t>
      </w:r>
      <w:r>
        <w:rPr>
          <w:rFonts w:ascii="Times New Roman" w:hAnsi="Times New Roman"/>
          <w:color w:val="FF0000"/>
          <w:sz w:val="21"/>
          <w:szCs w:val="21"/>
          <w:vertAlign w:val="subscript"/>
        </w:rPr>
        <w:t>A</w:t>
      </w:r>
      <w:r>
        <w:rPr>
          <w:rFonts w:ascii="Times New Roman" w:hAnsi="Times New Roman"/>
          <w:color w:val="FF0000"/>
          <w:sz w:val="21"/>
          <w:szCs w:val="21"/>
        </w:rPr>
        <w:t xml:space="preserve"> and T</w:t>
      </w:r>
      <w:r>
        <w:rPr>
          <w:rFonts w:ascii="Times New Roman" w:hAnsi="Times New Roman"/>
          <w:color w:val="FF0000"/>
          <w:sz w:val="21"/>
          <w:szCs w:val="21"/>
          <w:vertAlign w:val="subscript"/>
        </w:rPr>
        <w:t>B</w:t>
      </w:r>
      <w:r>
        <w:rPr>
          <w:rFonts w:ascii="Times New Roman" w:hAnsi="Times New Roman"/>
          <w:color w:val="FF0000"/>
          <w:sz w:val="21"/>
          <w:szCs w:val="21"/>
        </w:rPr>
        <w:t xml:space="preserve"> are both selected such that UE has sensing results starting at M consecutive logical slots before t</w:t>
      </w:r>
      <w:r>
        <w:rPr>
          <w:rFonts w:ascii="Times New Roman" w:hAnsi="Times New Roman"/>
          <w:color w:val="FF0000"/>
          <w:sz w:val="21"/>
          <w:szCs w:val="21"/>
          <w:vertAlign w:val="subscript"/>
        </w:rPr>
        <w:t>y0</w:t>
      </w:r>
      <w:r>
        <w:rPr>
          <w:rFonts w:ascii="Times New Roman" w:hAnsi="Times New Roman"/>
          <w:color w:val="FF0000"/>
          <w:sz w:val="21"/>
          <w:szCs w:val="21"/>
        </w:rPr>
        <w:t xml:space="preserve"> and ending at T</w:t>
      </w:r>
      <w:r>
        <w:rPr>
          <w:rFonts w:ascii="Times New Roman" w:hAnsi="Times New Roman"/>
          <w:color w:val="FF0000"/>
          <w:sz w:val="21"/>
          <w:szCs w:val="21"/>
          <w:vertAlign w:val="subscript"/>
        </w:rPr>
        <w:t>proc,0</w:t>
      </w:r>
      <w:r>
        <w:rPr>
          <w:rFonts w:ascii="Times New Roman" w:hAnsi="Times New Roman"/>
          <w:color w:val="FF0000"/>
          <w:sz w:val="21"/>
          <w:szCs w:val="21"/>
        </w:rPr>
        <w:t xml:space="preserve"> + T</w:t>
      </w:r>
      <w:r>
        <w:rPr>
          <w:rFonts w:ascii="Times New Roman" w:hAnsi="Times New Roman"/>
          <w:color w:val="FF0000"/>
          <w:sz w:val="21"/>
          <w:szCs w:val="21"/>
          <w:vertAlign w:val="subscript"/>
        </w:rPr>
        <w:t>proc,1</w:t>
      </w:r>
      <w:r>
        <w:rPr>
          <w:rFonts w:ascii="Times New Roman" w:hAnsi="Times New Roman"/>
          <w:color w:val="FF0000"/>
          <w:sz w:val="21"/>
          <w:szCs w:val="21"/>
        </w:rPr>
        <w:t xml:space="preserve"> slots earlier than t</w:t>
      </w:r>
      <w:r>
        <w:rPr>
          <w:rFonts w:ascii="Times New Roman" w:hAnsi="Times New Roman"/>
          <w:color w:val="FF0000"/>
          <w:sz w:val="21"/>
          <w:szCs w:val="21"/>
          <w:vertAlign w:val="subscript"/>
        </w:rPr>
        <w:t>y0</w:t>
      </w:r>
      <w:r>
        <w:rPr>
          <w:rFonts w:ascii="Times New Roman" w:hAnsi="Times New Roman"/>
          <w:color w:val="FF0000"/>
          <w:sz w:val="21"/>
          <w:szCs w:val="21"/>
        </w:rPr>
        <w:t>.</w:t>
      </w:r>
    </w:p>
    <w:p w:rsidR="00DA457C" w:rsidRDefault="00DA457C">
      <w:pPr>
        <w:spacing w:before="120" w:after="120"/>
        <w:rPr>
          <w:sz w:val="20"/>
        </w:rPr>
      </w:pPr>
    </w:p>
    <w:p w:rsidR="00DA457C" w:rsidRDefault="00CB53D8">
      <w:pPr>
        <w:pStyle w:val="ZTE-Proposal-20210505"/>
        <w:spacing w:before="120" w:after="120"/>
        <w:rPr>
          <w:lang w:val="en-US"/>
        </w:rPr>
      </w:pPr>
      <w:r>
        <w:rPr>
          <w:rFonts w:hint="eastAsia"/>
          <w:lang w:val="en-US" w:eastAsia="zh-CN"/>
        </w:rPr>
        <w:t>P</w:t>
      </w:r>
      <w:r>
        <w:rPr>
          <w:rFonts w:hint="eastAsia"/>
        </w:rPr>
        <w:t>re-configured values</w:t>
      </w:r>
      <w:r>
        <w:rPr>
          <w:rFonts w:hint="eastAsia"/>
          <w:lang w:eastAsia="zh-CN"/>
        </w:rPr>
        <w:t xml:space="preserve"> defined similar as that in </w:t>
      </w:r>
      <w:proofErr w:type="spellStart"/>
      <w:r>
        <w:rPr>
          <w:rFonts w:hint="eastAsia"/>
          <w:lang w:eastAsia="zh-CN"/>
        </w:rPr>
        <w:t>defaultTxConfigIndex</w:t>
      </w:r>
      <w:proofErr w:type="spellEnd"/>
      <w:r>
        <w:rPr>
          <w:rFonts w:hint="eastAsia"/>
        </w:rPr>
        <w:t xml:space="preserve"> will be used as SL-CBR mea</w:t>
      </w:r>
      <w:r>
        <w:rPr>
          <w:rFonts w:hint="eastAsia"/>
        </w:rPr>
        <w:t>surement results.</w:t>
      </w:r>
    </w:p>
    <w:p w:rsidR="00DA457C" w:rsidRDefault="00CB53D8">
      <w:pPr>
        <w:pStyle w:val="ZTE-Proposal-20210505"/>
        <w:spacing w:before="120" w:after="120"/>
      </w:pPr>
      <w:r>
        <w:t>Partial sensing should be performed based</w:t>
      </w:r>
      <w:r>
        <w:rPr>
          <w:rFonts w:hint="eastAsia"/>
        </w:rPr>
        <w:t xml:space="preserve"> on</w:t>
      </w:r>
      <w:r>
        <w:t xml:space="preserve"> its configuration </w:t>
      </w:r>
      <w:r>
        <w:rPr>
          <w:rFonts w:hint="eastAsia"/>
          <w:lang w:eastAsia="zh-CN"/>
        </w:rPr>
        <w:t xml:space="preserve">or rules </w:t>
      </w:r>
      <w:r>
        <w:t>even if during its SL DRX inactive time.</w:t>
      </w:r>
    </w:p>
    <w:p w:rsidR="00DA457C" w:rsidRDefault="00CB53D8">
      <w:pPr>
        <w:pStyle w:val="ZTE-Proposal-20210505"/>
        <w:spacing w:before="120" w:after="120"/>
      </w:pPr>
      <w:r>
        <w:rPr>
          <w:rFonts w:hint="eastAsia"/>
          <w:lang w:eastAsia="zh-CN"/>
        </w:rPr>
        <w:t>Switching to an exceptional resource pool in case the</w:t>
      </w:r>
      <w:r>
        <w:rPr>
          <w:rFonts w:hint="eastAsia"/>
        </w:rPr>
        <w:t xml:space="preserve"> number of subsets of candidate resource within the RX UE</w:t>
      </w:r>
      <w:r>
        <w:t>’</w:t>
      </w:r>
      <w:r>
        <w:rPr>
          <w:rFonts w:hint="eastAsia"/>
        </w:rPr>
        <w:t xml:space="preserve">s active time </w:t>
      </w:r>
      <w:r>
        <w:rPr>
          <w:rFonts w:hint="eastAsia"/>
        </w:rPr>
        <w:t>is less than the</w:t>
      </w:r>
      <w:r>
        <w:rPr>
          <w:rFonts w:hint="eastAsia"/>
          <w:lang w:eastAsia="zh-CN"/>
        </w:rPr>
        <w:t xml:space="preserve"> </w:t>
      </w:r>
      <w:r>
        <w:rPr>
          <w:rFonts w:hint="eastAsia"/>
        </w:rPr>
        <w:t>(pre-)configured threshold</w:t>
      </w:r>
      <w:r>
        <w:rPr>
          <w:rFonts w:hint="eastAsia"/>
          <w:lang w:eastAsia="zh-CN"/>
        </w:rPr>
        <w:t xml:space="preserve">. </w:t>
      </w:r>
    </w:p>
    <w:p w:rsidR="00DA457C" w:rsidRDefault="00CB53D8">
      <w:pPr>
        <w:pStyle w:val="ZTE-Proposal-20210505"/>
        <w:spacing w:before="120" w:after="120"/>
      </w:pPr>
      <w:r>
        <w:t>When UE is triggered to perform re-evaluation and pre-emption checking for periodic transmission (Prsvp_TX≠0) in slot n,</w:t>
      </w:r>
    </w:p>
    <w:p w:rsidR="00DA457C" w:rsidRDefault="00CB53D8">
      <w:pPr>
        <w:pStyle w:val="sub-proposal"/>
        <w:spacing w:before="120" w:after="120"/>
      </w:pPr>
      <w:r>
        <w:rPr>
          <w:rFonts w:hint="eastAsia"/>
        </w:rPr>
        <w:t>C</w:t>
      </w:r>
      <w:r>
        <w:rPr>
          <w:lang w:eastAsia="en-GB"/>
        </w:rPr>
        <w:t>andidate resource set (S</w:t>
      </w:r>
      <w:r>
        <w:rPr>
          <w:vertAlign w:val="subscript"/>
          <w:lang w:eastAsia="en-GB"/>
        </w:rPr>
        <w:t>A</w:t>
      </w:r>
      <w:r>
        <w:rPr>
          <w:lang w:eastAsia="en-GB"/>
        </w:rPr>
        <w:t>) is initialized to the remaining Y candidate slots</w:t>
      </w:r>
      <w:r>
        <w:t> </w:t>
      </w:r>
      <w:r>
        <w:rPr>
          <w:lang w:eastAsia="en-GB"/>
        </w:rPr>
        <w:t>starts from</w:t>
      </w:r>
      <w:r>
        <w:rPr>
          <w:lang w:eastAsia="en-GB"/>
        </w:rPr>
        <w:t xml:space="preserve"> slot </w:t>
      </w:r>
      <m:oMath>
        <m:sSubSup>
          <m:sSubSupPr>
            <m:ctrlPr>
              <w:rPr>
                <w:rFonts w:ascii="Cambria Math" w:eastAsia="Malgun Gothic" w:hAnsi="Cambria Math"/>
                <w:lang w:eastAsia="zh-TW"/>
              </w:rPr>
            </m:ctrlPr>
          </m:sSubSupPr>
          <m:e>
            <m:r>
              <m:rPr>
                <m:sty m:val="bi"/>
              </m:rPr>
              <w:rPr>
                <w:rFonts w:ascii="Cambria Math" w:hAnsi="Cambria Math"/>
              </w:rPr>
              <m:t>t</m:t>
            </m:r>
          </m:e>
          <m:sub>
            <m:r>
              <m:rPr>
                <m:sty m:val="bi"/>
              </m:rPr>
              <w:rPr>
                <w:rFonts w:ascii="Cambria Math" w:hAnsi="Cambria Math"/>
              </w:rPr>
              <m:t>yi</m:t>
            </m:r>
          </m:sub>
          <m:sup>
            <m:r>
              <m:rPr>
                <m:sty m:val="bi"/>
              </m:rPr>
              <w:rPr>
                <w:rFonts w:ascii="Cambria Math" w:hAnsi="Cambria Math"/>
              </w:rPr>
              <m:t>SL</m:t>
            </m:r>
          </m:sup>
        </m:sSubSup>
      </m:oMath>
      <w:r>
        <w:t xml:space="preserve"> and ends at the last slot of the Y candidate slots, where </w:t>
      </w:r>
      <m:oMath>
        <m:sSubSup>
          <m:sSubSupPr>
            <m:ctrlPr>
              <w:rPr>
                <w:rFonts w:ascii="Cambria Math" w:eastAsia="Malgun Gothic" w:hAnsi="Cambria Math"/>
                <w:lang w:eastAsia="zh-TW"/>
              </w:rPr>
            </m:ctrlPr>
          </m:sSubSupPr>
          <m:e>
            <m:r>
              <m:rPr>
                <m:sty m:val="bi"/>
              </m:rPr>
              <w:rPr>
                <w:rFonts w:ascii="Cambria Math" w:hAnsi="Cambria Math"/>
              </w:rPr>
              <m:t>t</m:t>
            </m:r>
          </m:e>
          <m:sub>
            <m:r>
              <m:rPr>
                <m:sty m:val="bi"/>
              </m:rPr>
              <w:rPr>
                <w:rFonts w:ascii="Cambria Math" w:hAnsi="Cambria Math"/>
              </w:rPr>
              <m:t>y</m:t>
            </m:r>
          </m:sub>
          <m:sup>
            <m:r>
              <m:rPr>
                <m:sty m:val="bi"/>
              </m:rPr>
              <w:rPr>
                <w:rFonts w:ascii="Cambria Math" w:hAnsi="Cambria Math"/>
              </w:rPr>
              <m:t>SL</m:t>
            </m:r>
          </m:sup>
        </m:sSubSup>
      </m:oMath>
      <w:r>
        <w:t xml:space="preserve"> is a slot index of Y candidate slots used in the initial resource (re)selection.</w:t>
      </w:r>
    </w:p>
    <w:p w:rsidR="00DA457C" w:rsidRDefault="00DA457C">
      <w:pPr>
        <w:pStyle w:val="3rdlevelproposal"/>
        <w:numPr>
          <w:ilvl w:val="0"/>
          <w:numId w:val="15"/>
        </w:numPr>
        <w:spacing w:before="120" w:after="120"/>
      </w:pPr>
      <m:oMath>
        <m:sSubSup>
          <m:sSubSupPr>
            <m:ctrlPr>
              <w:rPr>
                <w:rFonts w:ascii="Cambria Math" w:eastAsia="Malgun Gothic" w:hAnsi="Cambria Math"/>
                <w:lang w:eastAsia="zh-TW"/>
              </w:rPr>
            </m:ctrlPr>
          </m:sSubSupPr>
          <m:e>
            <m:r>
              <m:rPr>
                <m:sty m:val="bi"/>
              </m:rPr>
              <w:rPr>
                <w:rFonts w:ascii="Cambria Math" w:hAnsi="Cambria Math"/>
              </w:rPr>
              <m:t>t</m:t>
            </m:r>
          </m:e>
          <m:sub>
            <m:r>
              <m:rPr>
                <m:sty m:val="bi"/>
              </m:rPr>
              <w:rPr>
                <w:rFonts w:ascii="Cambria Math" w:hAnsi="Cambria Math"/>
              </w:rPr>
              <m:t>yi</m:t>
            </m:r>
          </m:sub>
          <m:sup>
            <m:r>
              <m:rPr>
                <m:sty m:val="bi"/>
              </m:rPr>
              <w:rPr>
                <w:rFonts w:ascii="Cambria Math" w:hAnsi="Cambria Math"/>
              </w:rPr>
              <m:t>SL</m:t>
            </m:r>
          </m:sup>
        </m:sSubSup>
      </m:oMath>
      <w:r w:rsidR="00CB53D8">
        <w:t xml:space="preserve"> is the first candidate slot after slot n+T</w:t>
      </w:r>
      <w:r w:rsidR="00CB53D8">
        <w:rPr>
          <w:vertAlign w:val="subscript"/>
        </w:rPr>
        <w:t>3</w:t>
      </w:r>
      <w:r w:rsidR="00CB53D8">
        <w:t>.</w:t>
      </w:r>
    </w:p>
    <w:p w:rsidR="00DA457C" w:rsidRDefault="00CB53D8">
      <w:pPr>
        <w:pStyle w:val="sub-proposal"/>
        <w:spacing w:before="120" w:after="120"/>
      </w:pPr>
      <w:r>
        <w:t xml:space="preserve">Scheme 1: </w:t>
      </w:r>
    </w:p>
    <w:p w:rsidR="00DA457C" w:rsidRDefault="00CB53D8">
      <w:pPr>
        <w:pStyle w:val="3rdlevelproposal"/>
        <w:numPr>
          <w:ilvl w:val="0"/>
          <w:numId w:val="15"/>
        </w:numPr>
        <w:spacing w:before="120" w:after="120"/>
      </w:pPr>
      <w:r>
        <w:t xml:space="preserve">UE performs PBPS for the remaining Y candidate slots according to </w:t>
      </w:r>
      <m:oMath>
        <m:sSubSup>
          <m:sSubSupPr>
            <m:ctrlPr>
              <w:rPr>
                <w:rFonts w:ascii="Cambria Math" w:eastAsia="Malgun Gothic" w:hAnsi="Cambria Math"/>
                <w:lang w:eastAsia="zh-TW"/>
              </w:rPr>
            </m:ctrlPr>
          </m:sSubSupPr>
          <m:e>
            <m:r>
              <m:rPr>
                <m:sty m:val="bi"/>
              </m:rPr>
              <w:rPr>
                <w:rFonts w:ascii="Cambria Math" w:hAnsi="Cambria Math"/>
              </w:rPr>
              <m:t>t</m:t>
            </m:r>
          </m:e>
          <m:sub>
            <m:r>
              <m:rPr>
                <m:sty m:val="bi"/>
              </m:rPr>
              <w:rPr>
                <w:rFonts w:ascii="Cambria Math" w:hAnsi="Cambria Math"/>
              </w:rPr>
              <m:t>y'-k×</m:t>
            </m:r>
            <m:sSub>
              <m:sSubPr>
                <m:ctrlPr>
                  <w:rPr>
                    <w:rFonts w:ascii="Cambria Math" w:eastAsia="Malgun Gothic" w:hAnsi="Cambria Math"/>
                    <w:lang w:eastAsia="zh-TW"/>
                  </w:rPr>
                </m:ctrlPr>
              </m:sSubPr>
              <m:e>
                <m:r>
                  <m:rPr>
                    <m:sty m:val="bi"/>
                  </m:rPr>
                  <w:rPr>
                    <w:rFonts w:ascii="Cambria Math" w:hAnsi="Cambria Math"/>
                  </w:rPr>
                  <m:t>P</m:t>
                </m:r>
              </m:e>
              <m:sub>
                <m:r>
                  <m:rPr>
                    <m:sty m:val="bi"/>
                  </m:rPr>
                  <w:rPr>
                    <w:rFonts w:ascii="Cambria Math" w:hAnsi="Cambria Math"/>
                  </w:rPr>
                  <m:t>reserve</m:t>
                </m:r>
              </m:sub>
            </m:sSub>
          </m:sub>
          <m:sup>
            <m:r>
              <m:rPr>
                <m:sty m:val="bi"/>
              </m:rPr>
              <w:rPr>
                <w:rFonts w:ascii="Cambria Math" w:hAnsi="Cambria Math"/>
              </w:rPr>
              <m:t>SL</m:t>
            </m:r>
          </m:sup>
        </m:sSubSup>
      </m:oMath>
      <w:r>
        <w:t xml:space="preserve">, where </w:t>
      </w:r>
      <m:oMath>
        <m:sSubSup>
          <m:sSubSupPr>
            <m:ctrlPr>
              <w:rPr>
                <w:rFonts w:ascii="Cambria Math" w:eastAsia="Malgun Gothic" w:hAnsi="Cambria Math"/>
                <w:lang w:eastAsia="zh-TW"/>
              </w:rPr>
            </m:ctrlPr>
          </m:sSubSupPr>
          <m:e>
            <m:r>
              <m:rPr>
                <m:sty m:val="bi"/>
              </m:rPr>
              <w:rPr>
                <w:rFonts w:ascii="Cambria Math" w:hAnsi="Cambria Math"/>
              </w:rPr>
              <m:t>t</m:t>
            </m:r>
          </m:e>
          <m:sub>
            <m:r>
              <m:rPr>
                <m:sty m:val="bi"/>
              </m:rPr>
              <w:rPr>
                <w:rFonts w:ascii="Cambria Math" w:hAnsi="Cambria Math"/>
              </w:rPr>
              <m:t>y'</m:t>
            </m:r>
          </m:sub>
          <m:sup>
            <m:r>
              <m:rPr>
                <m:sty m:val="bi"/>
              </m:rPr>
              <w:rPr>
                <w:rFonts w:ascii="Cambria Math" w:hAnsi="Cambria Math"/>
              </w:rPr>
              <m:t>SL</m:t>
            </m:r>
          </m:sup>
        </m:sSubSup>
      </m:oMath>
      <w:r>
        <w:t> is a slot belong to the remaining Y candidate slots, and k and P</w:t>
      </w:r>
      <w:r>
        <w:rPr>
          <w:vertAlign w:val="subscript"/>
        </w:rPr>
        <w:t>reserve</w:t>
      </w:r>
      <w:r>
        <w:t xml:space="preserve"> are the same as resource (re)selection. </w:t>
      </w:r>
    </w:p>
    <w:p w:rsidR="00DA457C" w:rsidRDefault="00CB53D8">
      <w:pPr>
        <w:pStyle w:val="3rdlevelproposal"/>
        <w:numPr>
          <w:ilvl w:val="0"/>
          <w:numId w:val="15"/>
        </w:numPr>
        <w:spacing w:before="120" w:after="120"/>
      </w:pPr>
      <w:r>
        <w:t xml:space="preserve">UE performs CPS starts from M logical slots earlier than </w:t>
      </w:r>
      <m:oMath>
        <m:sSubSup>
          <m:sSubSupPr>
            <m:ctrlPr>
              <w:rPr>
                <w:rFonts w:ascii="Cambria Math" w:eastAsia="Malgun Gothic" w:hAnsi="Cambria Math"/>
                <w:lang w:eastAsia="zh-TW"/>
              </w:rPr>
            </m:ctrlPr>
          </m:sSubSupPr>
          <m:e>
            <m:r>
              <m:rPr>
                <m:sty m:val="bi"/>
              </m:rPr>
              <w:rPr>
                <w:rFonts w:ascii="Cambria Math" w:hAnsi="Cambria Math"/>
              </w:rPr>
              <m:t>t</m:t>
            </m:r>
          </m:e>
          <m:sub>
            <m:r>
              <m:rPr>
                <m:sty m:val="bi"/>
              </m:rPr>
              <w:rPr>
                <w:rFonts w:ascii="Cambria Math" w:hAnsi="Cambria Math"/>
              </w:rPr>
              <m:t>yi</m:t>
            </m:r>
          </m:sub>
          <m:sup>
            <m:r>
              <m:rPr>
                <m:sty m:val="bi"/>
              </m:rPr>
              <w:rPr>
                <w:rFonts w:ascii="Cambria Math" w:hAnsi="Cambria Math"/>
              </w:rPr>
              <m:t>SL</m:t>
            </m:r>
          </m:sup>
        </m:sSubSup>
      </m:oMath>
      <w:r>
        <w:t xml:space="preserve"> to </w:t>
      </w:r>
      <m:oMath>
        <m:sSubSup>
          <m:sSubSupPr>
            <m:ctrlPr>
              <w:rPr>
                <w:rFonts w:ascii="Cambria Math" w:eastAsia="Malgun Gothic" w:hAnsi="Cambria Math"/>
                <w:lang w:eastAsia="en-GB"/>
              </w:rPr>
            </m:ctrlPr>
          </m:sSubSupPr>
          <m:e>
            <m:r>
              <m:rPr>
                <m:sty m:val="bi"/>
              </m:rPr>
              <w:rPr>
                <w:rFonts w:ascii="Cambria Math" w:hAnsi="Cambria Math"/>
                <w:lang w:eastAsia="en-GB"/>
              </w:rPr>
              <m:t>T</m:t>
            </m:r>
          </m:e>
          <m:sub>
            <m:r>
              <m:rPr>
                <m:sty m:val="bi"/>
              </m:rPr>
              <w:rPr>
                <w:rFonts w:ascii="Cambria Math" w:hAnsi="Cambria Math"/>
                <w:lang w:eastAsia="en-GB"/>
              </w:rPr>
              <m:t>proc,0</m:t>
            </m:r>
          </m:sub>
          <m:sup>
            <m:r>
              <m:rPr>
                <m:sty m:val="bi"/>
              </m:rPr>
              <w:rPr>
                <w:rFonts w:ascii="Cambria Math" w:hAnsi="Cambria Math"/>
                <w:lang w:eastAsia="en-GB"/>
              </w:rPr>
              <m:t>SL</m:t>
            </m:r>
          </m:sup>
        </m:sSubSup>
        <m:r>
          <m:rPr>
            <m:sty m:val="bi"/>
          </m:rPr>
          <w:rPr>
            <w:rFonts w:ascii="Cambria Math" w:hAnsi="Cambria Math"/>
            <w:lang w:eastAsia="en-GB"/>
          </w:rPr>
          <m:t>+</m:t>
        </m:r>
        <m:sSubSup>
          <m:sSubSupPr>
            <m:ctrlPr>
              <w:rPr>
                <w:rFonts w:ascii="Cambria Math" w:eastAsia="Malgun Gothic" w:hAnsi="Cambria Math"/>
                <w:lang w:eastAsia="en-GB"/>
              </w:rPr>
            </m:ctrlPr>
          </m:sSubSupPr>
          <m:e>
            <m:r>
              <m:rPr>
                <m:sty m:val="bi"/>
              </m:rPr>
              <w:rPr>
                <w:rFonts w:ascii="Cambria Math" w:hAnsi="Cambria Math"/>
                <w:lang w:eastAsia="en-GB"/>
              </w:rPr>
              <m:t>T</m:t>
            </m:r>
          </m:e>
          <m:sub>
            <m:r>
              <m:rPr>
                <m:sty m:val="bi"/>
              </m:rPr>
              <w:rPr>
                <w:rFonts w:ascii="Cambria Math" w:hAnsi="Cambria Math"/>
                <w:lang w:eastAsia="en-GB"/>
              </w:rPr>
              <m:t>proc,1</m:t>
            </m:r>
          </m:sub>
          <m:sup>
            <m:r>
              <m:rPr>
                <m:sty m:val="bi"/>
              </m:rPr>
              <w:rPr>
                <w:rFonts w:ascii="Cambria Math" w:hAnsi="Cambria Math"/>
                <w:lang w:eastAsia="en-GB"/>
              </w:rPr>
              <m:t>SL</m:t>
            </m:r>
          </m:sup>
        </m:sSubSup>
      </m:oMath>
      <w:r>
        <w:t> slots earlier than </w:t>
      </w:r>
      <m:oMath>
        <m:sSubSup>
          <m:sSubSupPr>
            <m:ctrlPr>
              <w:rPr>
                <w:rFonts w:ascii="Cambria Math" w:eastAsia="Malgun Gothic" w:hAnsi="Cambria Math"/>
                <w:lang w:eastAsia="zh-TW"/>
              </w:rPr>
            </m:ctrlPr>
          </m:sSubSupPr>
          <m:e>
            <m:r>
              <m:rPr>
                <m:sty m:val="bi"/>
              </m:rPr>
              <w:rPr>
                <w:rFonts w:ascii="Cambria Math" w:hAnsi="Cambria Math"/>
              </w:rPr>
              <m:t>t</m:t>
            </m:r>
          </m:e>
          <m:sub>
            <m:r>
              <m:rPr>
                <m:sty m:val="bi"/>
              </m:rPr>
              <w:rPr>
                <w:rFonts w:ascii="Cambria Math" w:hAnsi="Cambria Math"/>
              </w:rPr>
              <m:t>yi</m:t>
            </m:r>
          </m:sub>
          <m:sup>
            <m:r>
              <m:rPr>
                <m:sty m:val="bi"/>
              </m:rPr>
              <w:rPr>
                <w:rFonts w:ascii="Cambria Math" w:hAnsi="Cambria Math"/>
              </w:rPr>
              <m:t>SL</m:t>
            </m:r>
          </m:sup>
        </m:sSubSup>
      </m:oMath>
      <w:r>
        <w:t>. </w:t>
      </w:r>
    </w:p>
    <w:p w:rsidR="00DA457C" w:rsidRDefault="00CB53D8">
      <w:pPr>
        <w:pStyle w:val="3rdlevelproposal"/>
        <w:numPr>
          <w:ilvl w:val="0"/>
          <w:numId w:val="16"/>
        </w:numPr>
        <w:spacing w:before="120" w:after="120"/>
      </w:pPr>
      <w:r>
        <w:lastRenderedPageBreak/>
        <w:t>By default, M is 31 unless (pre-)configured with another value.</w:t>
      </w:r>
    </w:p>
    <w:p w:rsidR="00DA457C" w:rsidRDefault="00CB53D8">
      <w:pPr>
        <w:pStyle w:val="sub-proposal"/>
        <w:spacing w:before="120" w:after="120"/>
      </w:pPr>
      <w:r>
        <w:t xml:space="preserve">Scheme </w:t>
      </w:r>
      <w:r>
        <w:rPr>
          <w:rFonts w:hint="eastAsia"/>
          <w:lang w:eastAsia="zh-CN"/>
        </w:rPr>
        <w:t>2</w:t>
      </w:r>
      <w:r>
        <w:t xml:space="preserve">: </w:t>
      </w:r>
    </w:p>
    <w:p w:rsidR="00DA457C" w:rsidRDefault="00CB53D8">
      <w:pPr>
        <w:pStyle w:val="3rdlevelproposal"/>
        <w:numPr>
          <w:ilvl w:val="0"/>
          <w:numId w:val="15"/>
        </w:numPr>
        <w:spacing w:before="120" w:after="120"/>
      </w:pPr>
      <w:r>
        <w:t>UE performs CPS starts from M logical slot</w:t>
      </w:r>
      <w:r>
        <w:t xml:space="preserve">s earlier than </w:t>
      </w:r>
      <m:oMath>
        <m:sSubSup>
          <m:sSubSupPr>
            <m:ctrlPr>
              <w:rPr>
                <w:rFonts w:ascii="Cambria Math" w:eastAsia="Malgun Gothic" w:hAnsi="Cambria Math"/>
                <w:lang w:eastAsia="zh-TW"/>
              </w:rPr>
            </m:ctrlPr>
          </m:sSubSupPr>
          <m:e>
            <m:r>
              <m:rPr>
                <m:sty m:val="bi"/>
              </m:rPr>
              <w:rPr>
                <w:rFonts w:ascii="Cambria Math" w:hAnsi="Cambria Math"/>
              </w:rPr>
              <m:t>t</m:t>
            </m:r>
          </m:e>
          <m:sub>
            <m:r>
              <m:rPr>
                <m:sty m:val="bi"/>
              </m:rPr>
              <w:rPr>
                <w:rFonts w:ascii="Cambria Math" w:hAnsi="Cambria Math"/>
              </w:rPr>
              <m:t>yi</m:t>
            </m:r>
          </m:sub>
          <m:sup>
            <m:r>
              <m:rPr>
                <m:sty m:val="bi"/>
              </m:rPr>
              <w:rPr>
                <w:rFonts w:ascii="Cambria Math" w:hAnsi="Cambria Math"/>
              </w:rPr>
              <m:t>SL</m:t>
            </m:r>
          </m:sup>
        </m:sSubSup>
      </m:oMath>
      <w:r>
        <w:t xml:space="preserve"> to </w:t>
      </w:r>
      <m:oMath>
        <m:sSubSup>
          <m:sSubSupPr>
            <m:ctrlPr>
              <w:rPr>
                <w:rFonts w:ascii="Cambria Math" w:eastAsia="Malgun Gothic" w:hAnsi="Cambria Math"/>
                <w:lang w:eastAsia="en-GB"/>
              </w:rPr>
            </m:ctrlPr>
          </m:sSubSupPr>
          <m:e>
            <m:r>
              <m:rPr>
                <m:sty m:val="bi"/>
              </m:rPr>
              <w:rPr>
                <w:rFonts w:ascii="Cambria Math" w:hAnsi="Cambria Math"/>
                <w:lang w:eastAsia="en-GB"/>
              </w:rPr>
              <m:t>T</m:t>
            </m:r>
          </m:e>
          <m:sub>
            <m:r>
              <m:rPr>
                <m:sty m:val="bi"/>
              </m:rPr>
              <w:rPr>
                <w:rFonts w:ascii="Cambria Math" w:hAnsi="Cambria Math"/>
                <w:lang w:eastAsia="en-GB"/>
              </w:rPr>
              <m:t>proc,0</m:t>
            </m:r>
          </m:sub>
          <m:sup>
            <m:r>
              <m:rPr>
                <m:sty m:val="bi"/>
              </m:rPr>
              <w:rPr>
                <w:rFonts w:ascii="Cambria Math" w:hAnsi="Cambria Math"/>
                <w:lang w:eastAsia="en-GB"/>
              </w:rPr>
              <m:t>SL</m:t>
            </m:r>
          </m:sup>
        </m:sSubSup>
        <m:r>
          <m:rPr>
            <m:sty m:val="bi"/>
          </m:rPr>
          <w:rPr>
            <w:rFonts w:ascii="Cambria Math" w:hAnsi="Cambria Math"/>
            <w:lang w:eastAsia="en-GB"/>
          </w:rPr>
          <m:t>+</m:t>
        </m:r>
        <m:sSubSup>
          <m:sSubSupPr>
            <m:ctrlPr>
              <w:rPr>
                <w:rFonts w:ascii="Cambria Math" w:eastAsia="Malgun Gothic" w:hAnsi="Cambria Math"/>
                <w:lang w:eastAsia="en-GB"/>
              </w:rPr>
            </m:ctrlPr>
          </m:sSubSupPr>
          <m:e>
            <m:r>
              <m:rPr>
                <m:sty m:val="bi"/>
              </m:rPr>
              <w:rPr>
                <w:rFonts w:ascii="Cambria Math" w:hAnsi="Cambria Math"/>
                <w:lang w:eastAsia="en-GB"/>
              </w:rPr>
              <m:t>T</m:t>
            </m:r>
          </m:e>
          <m:sub>
            <m:r>
              <m:rPr>
                <m:sty m:val="bi"/>
              </m:rPr>
              <w:rPr>
                <w:rFonts w:ascii="Cambria Math" w:hAnsi="Cambria Math"/>
                <w:lang w:eastAsia="en-GB"/>
              </w:rPr>
              <m:t>proc,1</m:t>
            </m:r>
          </m:sub>
          <m:sup>
            <m:r>
              <m:rPr>
                <m:sty m:val="bi"/>
              </m:rPr>
              <w:rPr>
                <w:rFonts w:ascii="Cambria Math" w:hAnsi="Cambria Math"/>
                <w:lang w:eastAsia="en-GB"/>
              </w:rPr>
              <m:t>SL</m:t>
            </m:r>
          </m:sup>
        </m:sSubSup>
      </m:oMath>
      <w:r>
        <w:t> slots earlier than </w:t>
      </w:r>
      <m:oMath>
        <m:sSubSup>
          <m:sSubSupPr>
            <m:ctrlPr>
              <w:rPr>
                <w:rFonts w:ascii="Cambria Math" w:eastAsia="Malgun Gothic" w:hAnsi="Cambria Math"/>
                <w:lang w:eastAsia="zh-TW"/>
              </w:rPr>
            </m:ctrlPr>
          </m:sSubSupPr>
          <m:e>
            <m:r>
              <m:rPr>
                <m:sty m:val="bi"/>
              </m:rPr>
              <w:rPr>
                <w:rFonts w:ascii="Cambria Math" w:hAnsi="Cambria Math"/>
              </w:rPr>
              <m:t>t</m:t>
            </m:r>
          </m:e>
          <m:sub>
            <m:r>
              <m:rPr>
                <m:sty m:val="bi"/>
              </m:rPr>
              <w:rPr>
                <w:rFonts w:ascii="Cambria Math" w:hAnsi="Cambria Math"/>
              </w:rPr>
              <m:t>yi</m:t>
            </m:r>
          </m:sub>
          <m:sup>
            <m:r>
              <m:rPr>
                <m:sty m:val="bi"/>
              </m:rPr>
              <w:rPr>
                <w:rFonts w:ascii="Cambria Math" w:hAnsi="Cambria Math"/>
              </w:rPr>
              <m:t>SL</m:t>
            </m:r>
          </m:sup>
        </m:sSubSup>
      </m:oMath>
      <w:r>
        <w:t>. </w:t>
      </w:r>
    </w:p>
    <w:p w:rsidR="00DA457C" w:rsidRDefault="00CB53D8">
      <w:pPr>
        <w:pStyle w:val="3rdlevelproposal"/>
        <w:numPr>
          <w:ilvl w:val="0"/>
          <w:numId w:val="16"/>
        </w:numPr>
        <w:spacing w:before="120" w:after="120"/>
      </w:pPr>
      <w:r>
        <w:t>By default, M is 31 unless (pre-)configured with another value.</w:t>
      </w:r>
    </w:p>
    <w:p w:rsidR="00DA457C" w:rsidRDefault="00DA457C">
      <w:pPr>
        <w:spacing w:before="120" w:after="120"/>
        <w:rPr>
          <w:sz w:val="20"/>
          <w:lang w:val="en-GB"/>
        </w:rPr>
      </w:pPr>
    </w:p>
    <w:p w:rsidR="00DA457C" w:rsidRDefault="00CB53D8">
      <w:pPr>
        <w:pStyle w:val="1"/>
        <w:spacing w:before="120" w:after="120"/>
        <w:ind w:left="0"/>
        <w:rPr>
          <w:rFonts w:eastAsia="宋体"/>
        </w:rPr>
      </w:pPr>
      <w:r>
        <w:rPr>
          <w:rFonts w:eastAsia="宋体" w:hint="eastAsia"/>
        </w:rPr>
        <w:t>Reference</w:t>
      </w:r>
      <w:r>
        <w:rPr>
          <w:rFonts w:eastAsia="宋体"/>
        </w:rPr>
        <w:t>s</w:t>
      </w:r>
    </w:p>
    <w:p w:rsidR="00DA457C" w:rsidRDefault="00CB53D8">
      <w:pPr>
        <w:pStyle w:val="References"/>
        <w:numPr>
          <w:ilvl w:val="0"/>
          <w:numId w:val="18"/>
        </w:numPr>
        <w:spacing w:before="120" w:after="120" w:line="256" w:lineRule="auto"/>
        <w:ind w:left="363" w:hanging="363"/>
        <w:rPr>
          <w:sz w:val="20"/>
          <w:szCs w:val="20"/>
        </w:rPr>
      </w:pPr>
      <w:bookmarkStart w:id="25" w:name="_Ref17466"/>
      <w:r>
        <w:rPr>
          <w:sz w:val="20"/>
          <w:szCs w:val="20"/>
        </w:rPr>
        <w:t>“RAN1 Chair’s Notes”</w:t>
      </w:r>
      <w:r>
        <w:rPr>
          <w:rFonts w:hint="eastAsia"/>
          <w:sz w:val="20"/>
          <w:szCs w:val="20"/>
        </w:rPr>
        <w:t>, 3GPP TSG RAN WG1 #107-e, e-Meeting, November 11th - 19th, 202</w:t>
      </w:r>
      <w:r>
        <w:rPr>
          <w:rFonts w:hint="eastAsia"/>
          <w:sz w:val="20"/>
          <w:szCs w:val="20"/>
        </w:rPr>
        <w:t>1.</w:t>
      </w:r>
    </w:p>
    <w:p w:rsidR="00DA457C" w:rsidRDefault="00CB53D8">
      <w:pPr>
        <w:pStyle w:val="References"/>
        <w:numPr>
          <w:ilvl w:val="0"/>
          <w:numId w:val="18"/>
        </w:numPr>
        <w:spacing w:before="120" w:after="120" w:line="256" w:lineRule="auto"/>
        <w:ind w:left="363" w:hanging="363"/>
        <w:rPr>
          <w:sz w:val="20"/>
          <w:szCs w:val="20"/>
        </w:rPr>
      </w:pPr>
      <w:r>
        <w:rPr>
          <w:rFonts w:hint="eastAsia"/>
          <w:sz w:val="20"/>
          <w:szCs w:val="20"/>
        </w:rPr>
        <w:t>R1-2200007(R2-2111431)</w:t>
      </w:r>
      <w:r>
        <w:rPr>
          <w:rFonts w:hint="eastAsia"/>
          <w:sz w:val="20"/>
          <w:szCs w:val="20"/>
        </w:rPr>
        <w:t xml:space="preserve">, </w:t>
      </w:r>
      <w:r>
        <w:rPr>
          <w:rFonts w:hint="eastAsia"/>
          <w:sz w:val="20"/>
          <w:szCs w:val="20"/>
        </w:rPr>
        <w:t>Reply LS on SL resource selection with DRX</w:t>
      </w:r>
      <w:r>
        <w:rPr>
          <w:rFonts w:hint="eastAsia"/>
          <w:sz w:val="20"/>
          <w:szCs w:val="20"/>
        </w:rPr>
        <w:t xml:space="preserve">, </w:t>
      </w:r>
      <w:r>
        <w:rPr>
          <w:rFonts w:hint="eastAsia"/>
          <w:sz w:val="20"/>
          <w:szCs w:val="20"/>
        </w:rPr>
        <w:t>RAN WG2</w:t>
      </w:r>
      <w:r>
        <w:rPr>
          <w:rFonts w:hint="eastAsia"/>
          <w:sz w:val="20"/>
          <w:szCs w:val="20"/>
        </w:rPr>
        <w:t>.</w:t>
      </w:r>
    </w:p>
    <w:bookmarkEnd w:id="25"/>
    <w:p w:rsidR="00DA457C" w:rsidRDefault="00DA457C">
      <w:pPr>
        <w:spacing w:before="120" w:after="120"/>
        <w:rPr>
          <w:sz w:val="20"/>
        </w:rPr>
      </w:pPr>
    </w:p>
    <w:p w:rsidR="00DA457C" w:rsidRDefault="00DA457C">
      <w:pPr>
        <w:spacing w:before="120" w:after="120"/>
        <w:rPr>
          <w:sz w:val="20"/>
        </w:rPr>
      </w:pPr>
    </w:p>
    <w:p w:rsidR="00DA457C" w:rsidRDefault="00DA457C">
      <w:pPr>
        <w:spacing w:before="120" w:after="120"/>
        <w:rPr>
          <w:sz w:val="20"/>
        </w:rPr>
      </w:pPr>
    </w:p>
    <w:p w:rsidR="00DA457C" w:rsidRDefault="00DA457C">
      <w:pPr>
        <w:spacing w:before="120" w:after="120"/>
        <w:rPr>
          <w:sz w:val="20"/>
        </w:rPr>
      </w:pPr>
    </w:p>
    <w:sectPr w:rsidR="00DA457C" w:rsidSect="00DA457C">
      <w:headerReference w:type="even" r:id="rId15"/>
      <w:headerReference w:type="default" r:id="rId16"/>
      <w:footerReference w:type="even" r:id="rId17"/>
      <w:footerReference w:type="default" r:id="rId18"/>
      <w:headerReference w:type="first" r:id="rId19"/>
      <w:footerReference w:type="first" r:id="rId20"/>
      <w:pgSz w:w="12240" w:h="15840"/>
      <w:pgMar w:top="1440" w:right="1200" w:bottom="1440" w:left="13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53D8" w:rsidRDefault="00CB53D8" w:rsidP="004F6C89">
      <w:pPr>
        <w:spacing w:before="120" w:after="120"/>
      </w:pPr>
      <w:r>
        <w:separator/>
      </w:r>
    </w:p>
  </w:endnote>
  <w:endnote w:type="continuationSeparator" w:id="0">
    <w:p w:rsidR="00CB53D8" w:rsidRDefault="00CB53D8" w:rsidP="004F6C89">
      <w:pPr>
        <w:spacing w:before="120" w:after="12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Ericsson Capital TT">
    <w:altName w:val="Times New Roman"/>
    <w:charset w:val="00"/>
    <w:family w:val="auto"/>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w:altName w:val="Times New Roman"/>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57C" w:rsidRDefault="00DA457C">
    <w:pPr>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57C" w:rsidRDefault="00DA457C">
    <w:pPr>
      <w:spacing w:before="120" w:after="120"/>
    </w:pPr>
    <w:r>
      <w:pict>
        <v:shapetype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iB5SMxQCAAAWBAAADgAAAAAAAAAB&#10;ACAAAAAfAQAAZHJzL2Uyb0RvYy54bWxQSwUGAAAAAAYABgBZAQAApQUAAAAA&#10;" filled="f" stroked="f" strokeweight=".5pt">
          <v:textbox style="mso-fit-shape-to-text:t" inset="0,0,0,0">
            <w:txbxContent>
              <w:p w:rsidR="00DA457C" w:rsidRDefault="00DA457C">
                <w:pPr>
                  <w:spacing w:before="120" w:after="120"/>
                </w:pPr>
                <w:r>
                  <w:fldChar w:fldCharType="begin"/>
                </w:r>
                <w:r w:rsidR="00CB53D8">
                  <w:instrText xml:space="preserve"> PAGE  \* MERGEFORMAT </w:instrText>
                </w:r>
                <w:r>
                  <w:fldChar w:fldCharType="separate"/>
                </w:r>
                <w:r w:rsidR="004F6C89">
                  <w:rPr>
                    <w:noProof/>
                  </w:rPr>
                  <w:t>5</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57C" w:rsidRDefault="00DA457C">
    <w:pPr>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53D8" w:rsidRDefault="00CB53D8" w:rsidP="004F6C89">
      <w:pPr>
        <w:spacing w:before="120" w:after="120"/>
      </w:pPr>
      <w:r>
        <w:separator/>
      </w:r>
    </w:p>
  </w:footnote>
  <w:footnote w:type="continuationSeparator" w:id="0">
    <w:p w:rsidR="00CB53D8" w:rsidRDefault="00CB53D8" w:rsidP="004F6C89">
      <w:pPr>
        <w:spacing w:before="120" w:after="1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57C" w:rsidRDefault="00DA457C">
    <w:pPr>
      <w:pStyle w:val="a6"/>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57C" w:rsidRDefault="00DA457C">
    <w:pPr>
      <w:pStyle w:val="a6"/>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57C" w:rsidRDefault="00DA457C">
    <w:pPr>
      <w:pStyle w:val="a6"/>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1">
    <w:nsid w:val="FB6494B6"/>
    <w:multiLevelType w:val="singleLevel"/>
    <w:tmpl w:val="FB6494B6"/>
    <w:lvl w:ilvl="0">
      <w:start w:val="1"/>
      <w:numFmt w:val="bullet"/>
      <w:lvlText w:val=""/>
      <w:lvlJc w:val="left"/>
      <w:pPr>
        <w:tabs>
          <w:tab w:val="left" w:pos="1680"/>
        </w:tabs>
        <w:ind w:left="2100" w:hanging="420"/>
      </w:pPr>
      <w:rPr>
        <w:rFonts w:ascii="Wingdings" w:hAnsi="Wingdings" w:cs="Wingdings" w:hint="default"/>
      </w:rPr>
    </w:lvl>
  </w:abstractNum>
  <w:abstractNum w:abstractNumId="2">
    <w:nsid w:val="0A2559D0"/>
    <w:multiLevelType w:val="multilevel"/>
    <w:tmpl w:val="0A2559D0"/>
    <w:lvl w:ilvl="0">
      <w:start w:val="1"/>
      <w:numFmt w:val="bullet"/>
      <w:lvlText w:val=""/>
      <w:lvlJc w:val="left"/>
      <w:pPr>
        <w:ind w:left="1547" w:hanging="420"/>
      </w:pPr>
      <w:rPr>
        <w:rFonts w:ascii="Wingdings" w:hAnsi="Wingdings" w:hint="default"/>
      </w:rPr>
    </w:lvl>
    <w:lvl w:ilvl="1">
      <w:start w:val="1"/>
      <w:numFmt w:val="bullet"/>
      <w:lvlText w:val=""/>
      <w:lvlJc w:val="left"/>
      <w:pPr>
        <w:ind w:left="1967" w:hanging="420"/>
      </w:pPr>
      <w:rPr>
        <w:rFonts w:ascii="Wingdings" w:hAnsi="Wingdings" w:hint="default"/>
      </w:rPr>
    </w:lvl>
    <w:lvl w:ilvl="2">
      <w:start w:val="1"/>
      <w:numFmt w:val="bullet"/>
      <w:lvlText w:val=""/>
      <w:lvlJc w:val="left"/>
      <w:pPr>
        <w:ind w:left="2387" w:hanging="420"/>
      </w:pPr>
      <w:rPr>
        <w:rFonts w:ascii="Wingdings" w:hAnsi="Wingdings" w:hint="default"/>
      </w:rPr>
    </w:lvl>
    <w:lvl w:ilvl="3">
      <w:start w:val="1"/>
      <w:numFmt w:val="bullet"/>
      <w:lvlText w:val=""/>
      <w:lvlJc w:val="left"/>
      <w:pPr>
        <w:ind w:left="2807" w:hanging="420"/>
      </w:pPr>
      <w:rPr>
        <w:rFonts w:ascii="Wingdings" w:hAnsi="Wingdings" w:hint="default"/>
      </w:rPr>
    </w:lvl>
    <w:lvl w:ilvl="4">
      <w:start w:val="1"/>
      <w:numFmt w:val="bullet"/>
      <w:lvlText w:val=""/>
      <w:lvlJc w:val="left"/>
      <w:pPr>
        <w:ind w:left="3227" w:hanging="420"/>
      </w:pPr>
      <w:rPr>
        <w:rFonts w:ascii="Wingdings" w:hAnsi="Wingdings" w:hint="default"/>
      </w:rPr>
    </w:lvl>
    <w:lvl w:ilvl="5">
      <w:start w:val="1"/>
      <w:numFmt w:val="bullet"/>
      <w:lvlText w:val=""/>
      <w:lvlJc w:val="left"/>
      <w:pPr>
        <w:ind w:left="3647" w:hanging="420"/>
      </w:pPr>
      <w:rPr>
        <w:rFonts w:ascii="Wingdings" w:hAnsi="Wingdings" w:hint="default"/>
      </w:rPr>
    </w:lvl>
    <w:lvl w:ilvl="6">
      <w:start w:val="1"/>
      <w:numFmt w:val="bullet"/>
      <w:lvlText w:val=""/>
      <w:lvlJc w:val="left"/>
      <w:pPr>
        <w:ind w:left="4067" w:hanging="420"/>
      </w:pPr>
      <w:rPr>
        <w:rFonts w:ascii="Wingdings" w:hAnsi="Wingdings" w:hint="default"/>
      </w:rPr>
    </w:lvl>
    <w:lvl w:ilvl="7">
      <w:start w:val="1"/>
      <w:numFmt w:val="bullet"/>
      <w:lvlText w:val=""/>
      <w:lvlJc w:val="left"/>
      <w:pPr>
        <w:ind w:left="4487" w:hanging="420"/>
      </w:pPr>
      <w:rPr>
        <w:rFonts w:ascii="Wingdings" w:hAnsi="Wingdings" w:hint="default"/>
      </w:rPr>
    </w:lvl>
    <w:lvl w:ilvl="8">
      <w:start w:val="1"/>
      <w:numFmt w:val="bullet"/>
      <w:lvlText w:val=""/>
      <w:lvlJc w:val="left"/>
      <w:pPr>
        <w:ind w:left="4907" w:hanging="420"/>
      </w:pPr>
      <w:rPr>
        <w:rFonts w:ascii="Wingdings" w:hAnsi="Wingdings" w:hint="default"/>
      </w:rPr>
    </w:lvl>
  </w:abstractNum>
  <w:abstractNum w:abstractNumId="3">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6521"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nsid w:val="1E9E3F0D"/>
    <w:multiLevelType w:val="multilevel"/>
    <w:tmpl w:val="1E9E3F0D"/>
    <w:lvl w:ilvl="0">
      <w:start w:val="1"/>
      <w:numFmt w:val="decimal"/>
      <w:pStyle w:val="ZTE-Observation-2021"/>
      <w:lvlText w:val="Observation %1: "/>
      <w:lvlJc w:val="left"/>
      <w:pPr>
        <w:ind w:left="420" w:hanging="420"/>
      </w:pPr>
      <w:rPr>
        <w:rFonts w:ascii="Times New Roman" w:hAnsi="Times New Roman" w:hint="eastAsia"/>
        <w:caps w:val="0"/>
        <w:smallCaps w:val="0"/>
        <w:strike w:val="0"/>
        <w:dstrike w:val="0"/>
        <w:outline w:val="0"/>
        <w:shadow w:val="0"/>
        <w:emboss w:val="0"/>
        <w:imprint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6">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nsid w:val="3B4E5C33"/>
    <w:multiLevelType w:val="multilevel"/>
    <w:tmpl w:val="3B4E5C33"/>
    <w:lvl w:ilvl="0">
      <w:start w:val="1"/>
      <w:numFmt w:val="decimal"/>
      <w:lvlText w:val="[%1]"/>
      <w:lvlJc w:val="left"/>
      <w:pPr>
        <w:tabs>
          <w:tab w:val="left" w:pos="360"/>
        </w:tabs>
        <w:ind w:left="360" w:hanging="36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9">
    <w:nsid w:val="55950C58"/>
    <w:multiLevelType w:val="multilevel"/>
    <w:tmpl w:val="55950C58"/>
    <w:lvl w:ilvl="0">
      <w:start w:val="1"/>
      <w:numFmt w:val="bullet"/>
      <w:lvlText w:val=""/>
      <w:lvlJc w:val="left"/>
      <w:pPr>
        <w:ind w:left="800" w:hanging="400"/>
      </w:pPr>
      <w:rPr>
        <w:rFonts w:ascii="Wingdings" w:hAnsi="Wingdings" w:hint="default"/>
        <w:b/>
        <w:bCs/>
        <w:sz w:val="21"/>
        <w:szCs w:val="21"/>
      </w:rPr>
    </w:lvl>
    <w:lvl w:ilvl="1">
      <w:start w:val="1"/>
      <w:numFmt w:val="bullet"/>
      <w:lvlText w:val="−"/>
      <w:lvlJc w:val="left"/>
      <w:pPr>
        <w:ind w:left="1200" w:hanging="400"/>
      </w:pPr>
      <w:rPr>
        <w:rFonts w:ascii="Calibri" w:hAnsi="Calibri" w:hint="default"/>
        <w:sz w:val="21"/>
        <w:szCs w:val="21"/>
      </w:rPr>
    </w:lvl>
    <w:lvl w:ilvl="2">
      <w:start w:val="1"/>
      <w:numFmt w:val="bullet"/>
      <w:lvlText w:val="•"/>
      <w:lvlJc w:val="left"/>
      <w:pPr>
        <w:ind w:left="1600" w:hanging="400"/>
      </w:pPr>
      <w:rPr>
        <w:rFonts w:ascii="Arial" w:hAnsi="Arial" w:cs="Arial" w:hint="default"/>
        <w:sz w:val="21"/>
        <w:szCs w:val="21"/>
      </w:rPr>
    </w:lvl>
    <w:lvl w:ilvl="3">
      <w:start w:val="1"/>
      <w:numFmt w:val="bullet"/>
      <w:lvlText w:val=""/>
      <w:lvlJc w:val="left"/>
      <w:pPr>
        <w:ind w:left="2000" w:hanging="400"/>
      </w:pPr>
      <w:rPr>
        <w:rFonts w:ascii="Wingdings" w:hAnsi="Wingdings" w:hint="default"/>
        <w:color w:val="00000A"/>
        <w:sz w:val="21"/>
        <w:szCs w:val="21"/>
      </w:rPr>
    </w:lvl>
    <w:lvl w:ilvl="4">
      <w:start w:val="1"/>
      <w:numFmt w:val="bullet"/>
      <w:lvlText w:val="›"/>
      <w:lvlJc w:val="left"/>
      <w:pPr>
        <w:ind w:left="2400" w:hanging="400"/>
      </w:pPr>
      <w:rPr>
        <w:rFonts w:ascii="Ericsson Capital TT" w:hAnsi="Ericsson Capital TT" w:hint="default"/>
        <w:sz w:val="21"/>
        <w:szCs w:val="21"/>
      </w:rPr>
    </w:lvl>
    <w:lvl w:ilvl="5">
      <w:start w:val="1"/>
      <w:numFmt w:val="bullet"/>
      <w:lvlText w:val="‐"/>
      <w:lvlJc w:val="left"/>
      <w:pPr>
        <w:ind w:left="2699" w:hanging="400"/>
      </w:pPr>
      <w:rPr>
        <w:rFonts w:ascii="宋体" w:eastAsia="宋体" w:hAnsi="宋体" w:hint="eastAsia"/>
        <w:sz w:val="21"/>
        <w:szCs w:val="21"/>
      </w:rPr>
    </w:lvl>
    <w:lvl w:ilvl="6">
      <w:start w:val="1"/>
      <w:numFmt w:val="bullet"/>
      <w:lvlText w:val="•"/>
      <w:lvlJc w:val="left"/>
      <w:pPr>
        <w:ind w:left="3200" w:hanging="400"/>
      </w:pPr>
      <w:rPr>
        <w:rFonts w:ascii="Arial" w:hAnsi="Arial" w:cs="Arial" w:hint="default"/>
        <w:sz w:val="21"/>
        <w:szCs w:val="21"/>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outline w:val="0"/>
        <w:shadow w:val="0"/>
        <w:emboss w:val="0"/>
        <w:imprint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63224F31"/>
    <w:multiLevelType w:val="multilevel"/>
    <w:tmpl w:val="63224F3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nsid w:val="65A237D6"/>
    <w:multiLevelType w:val="multilevel"/>
    <w:tmpl w:val="65A237D6"/>
    <w:lvl w:ilvl="0">
      <w:start w:val="1"/>
      <w:numFmt w:val="bullet"/>
      <w:lvlText w:val=""/>
      <w:lvlJc w:val="left"/>
      <w:pPr>
        <w:ind w:left="800" w:hanging="400"/>
      </w:pPr>
      <w:rPr>
        <w:rFonts w:ascii="Wingdings" w:hAnsi="Wingdings" w:hint="default"/>
        <w:b/>
        <w:bCs/>
        <w:sz w:val="21"/>
        <w:szCs w:val="21"/>
      </w:rPr>
    </w:lvl>
    <w:lvl w:ilvl="1">
      <w:start w:val="1"/>
      <w:numFmt w:val="bullet"/>
      <w:lvlText w:val="−"/>
      <w:lvlJc w:val="left"/>
      <w:pPr>
        <w:ind w:left="1200" w:hanging="400"/>
      </w:pPr>
      <w:rPr>
        <w:rFonts w:ascii="Calibri" w:hAnsi="Calibri" w:hint="default"/>
        <w:sz w:val="21"/>
        <w:szCs w:val="21"/>
      </w:rPr>
    </w:lvl>
    <w:lvl w:ilvl="2">
      <w:start w:val="1"/>
      <w:numFmt w:val="bullet"/>
      <w:lvlText w:val="•"/>
      <w:lvlJc w:val="left"/>
      <w:pPr>
        <w:ind w:left="1600" w:hanging="400"/>
      </w:pPr>
      <w:rPr>
        <w:rFonts w:ascii="Arial" w:hAnsi="Arial" w:cs="Arial" w:hint="default"/>
        <w:sz w:val="21"/>
        <w:szCs w:val="21"/>
      </w:rPr>
    </w:lvl>
    <w:lvl w:ilvl="3">
      <w:start w:val="1"/>
      <w:numFmt w:val="bullet"/>
      <w:lvlText w:val=""/>
      <w:lvlJc w:val="left"/>
      <w:pPr>
        <w:ind w:left="2000" w:hanging="400"/>
      </w:pPr>
      <w:rPr>
        <w:rFonts w:ascii="Wingdings" w:hAnsi="Wingdings" w:hint="default"/>
        <w:color w:val="00000A"/>
        <w:sz w:val="21"/>
        <w:szCs w:val="21"/>
      </w:rPr>
    </w:lvl>
    <w:lvl w:ilvl="4">
      <w:start w:val="1"/>
      <w:numFmt w:val="bullet"/>
      <w:lvlText w:val="›"/>
      <w:lvlJc w:val="left"/>
      <w:pPr>
        <w:ind w:left="2400" w:hanging="400"/>
      </w:pPr>
      <w:rPr>
        <w:rFonts w:ascii="Ericsson Capital TT" w:hAnsi="Ericsson Capital TT" w:hint="default"/>
        <w:sz w:val="21"/>
        <w:szCs w:val="21"/>
      </w:rPr>
    </w:lvl>
    <w:lvl w:ilvl="5">
      <w:start w:val="1"/>
      <w:numFmt w:val="bullet"/>
      <w:lvlText w:val="‐"/>
      <w:lvlJc w:val="left"/>
      <w:pPr>
        <w:ind w:left="2699" w:hanging="400"/>
      </w:pPr>
      <w:rPr>
        <w:rFonts w:ascii="宋体" w:eastAsia="宋体" w:hAnsi="宋体" w:hint="eastAsia"/>
        <w:sz w:val="21"/>
        <w:szCs w:val="21"/>
      </w:rPr>
    </w:lvl>
    <w:lvl w:ilvl="6">
      <w:start w:val="1"/>
      <w:numFmt w:val="bullet"/>
      <w:lvlText w:val="•"/>
      <w:lvlJc w:val="left"/>
      <w:pPr>
        <w:ind w:left="3200" w:hanging="400"/>
      </w:pPr>
      <w:rPr>
        <w:rFonts w:ascii="Arial" w:hAnsi="Arial" w:cs="Arial" w:hint="default"/>
        <w:sz w:val="21"/>
        <w:szCs w:val="21"/>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nsid w:val="6AB161EA"/>
    <w:multiLevelType w:val="multilevel"/>
    <w:tmpl w:val="6AB161EA"/>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5">
    <w:nsid w:val="7306730B"/>
    <w:multiLevelType w:val="multilevel"/>
    <w:tmpl w:val="7306730B"/>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color w:val="auto"/>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6">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3"/>
  </w:num>
  <w:num w:numId="2">
    <w:abstractNumId w:val="4"/>
  </w:num>
  <w:num w:numId="3">
    <w:abstractNumId w:val="10"/>
  </w:num>
  <w:num w:numId="4">
    <w:abstractNumId w:val="16"/>
  </w:num>
  <w:num w:numId="5">
    <w:abstractNumId w:val="0"/>
  </w:num>
  <w:num w:numId="6">
    <w:abstractNumId w:val="8"/>
  </w:num>
  <w:num w:numId="7">
    <w:abstractNumId w:val="6"/>
  </w:num>
  <w:num w:numId="8">
    <w:abstractNumId w:val="14"/>
  </w:num>
  <w:num w:numId="9">
    <w:abstractNumId w:val="5"/>
  </w:num>
  <w:num w:numId="10">
    <w:abstractNumId w:val="15"/>
  </w:num>
  <w:num w:numId="11">
    <w:abstractNumId w:val="12"/>
  </w:num>
  <w:num w:numId="12">
    <w:abstractNumId w:val="9"/>
  </w:num>
  <w:num w:numId="13">
    <w:abstractNumId w:val="1"/>
  </w:num>
  <w:num w:numId="14">
    <w:abstractNumId w:val="11"/>
  </w:num>
  <w:num w:numId="15">
    <w:abstractNumId w:val="13"/>
  </w:num>
  <w:num w:numId="16">
    <w:abstractNumId w:val="2"/>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0110645">
    <w15:presenceInfo w15:providerId="None" w15:userId="1011064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20"/>
  <w:drawingGridVerticalSpacing w:val="120"/>
  <w:displayHorizontalDrawingGridEvery w:val="3"/>
  <w:displayVerticalDrawingGridEvery w:val="3"/>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4098"/>
    <o:shapelayout v:ext="edit">
      <o:idmap v:ext="edit" data="1,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51FF5"/>
    <w:rsid w:val="000601BD"/>
    <w:rsid w:val="000A6079"/>
    <w:rsid w:val="000B1599"/>
    <w:rsid w:val="000F320B"/>
    <w:rsid w:val="00102511"/>
    <w:rsid w:val="00142C69"/>
    <w:rsid w:val="00172A27"/>
    <w:rsid w:val="001768FE"/>
    <w:rsid w:val="00193046"/>
    <w:rsid w:val="001948EB"/>
    <w:rsid w:val="001B21E1"/>
    <w:rsid w:val="001B502E"/>
    <w:rsid w:val="00202738"/>
    <w:rsid w:val="00282AC9"/>
    <w:rsid w:val="00301063"/>
    <w:rsid w:val="003161BA"/>
    <w:rsid w:val="003175CD"/>
    <w:rsid w:val="00321E3C"/>
    <w:rsid w:val="00324214"/>
    <w:rsid w:val="0034337F"/>
    <w:rsid w:val="00375F02"/>
    <w:rsid w:val="00395F21"/>
    <w:rsid w:val="003B1815"/>
    <w:rsid w:val="003F1451"/>
    <w:rsid w:val="00422D64"/>
    <w:rsid w:val="004511F2"/>
    <w:rsid w:val="00466FD0"/>
    <w:rsid w:val="004B2271"/>
    <w:rsid w:val="004F6C89"/>
    <w:rsid w:val="00517E9B"/>
    <w:rsid w:val="00572097"/>
    <w:rsid w:val="0059672B"/>
    <w:rsid w:val="005B065E"/>
    <w:rsid w:val="006168D2"/>
    <w:rsid w:val="0063205D"/>
    <w:rsid w:val="00655AE7"/>
    <w:rsid w:val="006833F2"/>
    <w:rsid w:val="006A6008"/>
    <w:rsid w:val="006F6355"/>
    <w:rsid w:val="00724E53"/>
    <w:rsid w:val="007B343C"/>
    <w:rsid w:val="007E7A15"/>
    <w:rsid w:val="00813E56"/>
    <w:rsid w:val="00820E09"/>
    <w:rsid w:val="008866D3"/>
    <w:rsid w:val="00890F3B"/>
    <w:rsid w:val="008B5A2B"/>
    <w:rsid w:val="008F30BC"/>
    <w:rsid w:val="008F3CF6"/>
    <w:rsid w:val="009014F1"/>
    <w:rsid w:val="00927DBF"/>
    <w:rsid w:val="00930EC2"/>
    <w:rsid w:val="0096044C"/>
    <w:rsid w:val="009615C7"/>
    <w:rsid w:val="009A2FDB"/>
    <w:rsid w:val="009B2B56"/>
    <w:rsid w:val="009C4B47"/>
    <w:rsid w:val="009F756D"/>
    <w:rsid w:val="00A06F26"/>
    <w:rsid w:val="00A120A5"/>
    <w:rsid w:val="00A12818"/>
    <w:rsid w:val="00A40102"/>
    <w:rsid w:val="00A50086"/>
    <w:rsid w:val="00A76456"/>
    <w:rsid w:val="00A831E4"/>
    <w:rsid w:val="00A902F9"/>
    <w:rsid w:val="00A950C3"/>
    <w:rsid w:val="00AC26DC"/>
    <w:rsid w:val="00AC4CB5"/>
    <w:rsid w:val="00AD48DA"/>
    <w:rsid w:val="00AD5D20"/>
    <w:rsid w:val="00B03CE5"/>
    <w:rsid w:val="00B11E61"/>
    <w:rsid w:val="00B5145B"/>
    <w:rsid w:val="00B63EDC"/>
    <w:rsid w:val="00B66CB1"/>
    <w:rsid w:val="00B864D0"/>
    <w:rsid w:val="00B90E99"/>
    <w:rsid w:val="00BB0B7F"/>
    <w:rsid w:val="00BB432F"/>
    <w:rsid w:val="00C06AA7"/>
    <w:rsid w:val="00C11AEE"/>
    <w:rsid w:val="00C51256"/>
    <w:rsid w:val="00C75B27"/>
    <w:rsid w:val="00CB53D8"/>
    <w:rsid w:val="00CB5EB8"/>
    <w:rsid w:val="00CE22CD"/>
    <w:rsid w:val="00D15694"/>
    <w:rsid w:val="00D25C0E"/>
    <w:rsid w:val="00D36234"/>
    <w:rsid w:val="00D44606"/>
    <w:rsid w:val="00D93BA9"/>
    <w:rsid w:val="00DA457C"/>
    <w:rsid w:val="00DC12BC"/>
    <w:rsid w:val="00DE0143"/>
    <w:rsid w:val="00DE79EC"/>
    <w:rsid w:val="00DF0709"/>
    <w:rsid w:val="00DF75DB"/>
    <w:rsid w:val="00E35DE6"/>
    <w:rsid w:val="00E53C5C"/>
    <w:rsid w:val="00E53D99"/>
    <w:rsid w:val="00E74F94"/>
    <w:rsid w:val="00E87815"/>
    <w:rsid w:val="00EC74FC"/>
    <w:rsid w:val="00EE1788"/>
    <w:rsid w:val="00F0783D"/>
    <w:rsid w:val="00F130FE"/>
    <w:rsid w:val="00F509E9"/>
    <w:rsid w:val="00F65BA8"/>
    <w:rsid w:val="00F83830"/>
    <w:rsid w:val="00FC6E1D"/>
    <w:rsid w:val="00FD2DE4"/>
    <w:rsid w:val="00FF38B8"/>
    <w:rsid w:val="01764F01"/>
    <w:rsid w:val="024D6B6A"/>
    <w:rsid w:val="029B04E7"/>
    <w:rsid w:val="03073BDC"/>
    <w:rsid w:val="030C5976"/>
    <w:rsid w:val="033F44DC"/>
    <w:rsid w:val="0555228E"/>
    <w:rsid w:val="059D1E39"/>
    <w:rsid w:val="05E078B3"/>
    <w:rsid w:val="077D0583"/>
    <w:rsid w:val="079724D0"/>
    <w:rsid w:val="082A352F"/>
    <w:rsid w:val="08C349D1"/>
    <w:rsid w:val="08FD1F99"/>
    <w:rsid w:val="09F67CD5"/>
    <w:rsid w:val="0B584155"/>
    <w:rsid w:val="0B9E71DF"/>
    <w:rsid w:val="0C9D30C2"/>
    <w:rsid w:val="0D9D65F4"/>
    <w:rsid w:val="0E172BD0"/>
    <w:rsid w:val="0EDF02B5"/>
    <w:rsid w:val="10936355"/>
    <w:rsid w:val="10A50104"/>
    <w:rsid w:val="115B3410"/>
    <w:rsid w:val="119D7849"/>
    <w:rsid w:val="1242135C"/>
    <w:rsid w:val="13A1683F"/>
    <w:rsid w:val="14DA3DA1"/>
    <w:rsid w:val="17155857"/>
    <w:rsid w:val="17950508"/>
    <w:rsid w:val="17AD7BB9"/>
    <w:rsid w:val="19010C43"/>
    <w:rsid w:val="19084C73"/>
    <w:rsid w:val="1A054259"/>
    <w:rsid w:val="1AA20BEC"/>
    <w:rsid w:val="1AB96714"/>
    <w:rsid w:val="1B7F6005"/>
    <w:rsid w:val="1C132CB9"/>
    <w:rsid w:val="1CCC26CA"/>
    <w:rsid w:val="1E056606"/>
    <w:rsid w:val="1E9D6342"/>
    <w:rsid w:val="204E6676"/>
    <w:rsid w:val="2195668B"/>
    <w:rsid w:val="21BE5AD4"/>
    <w:rsid w:val="23081A49"/>
    <w:rsid w:val="2334383D"/>
    <w:rsid w:val="23CE335E"/>
    <w:rsid w:val="245C52F8"/>
    <w:rsid w:val="2463385E"/>
    <w:rsid w:val="250D568B"/>
    <w:rsid w:val="25134332"/>
    <w:rsid w:val="257E508F"/>
    <w:rsid w:val="26654339"/>
    <w:rsid w:val="26BF5712"/>
    <w:rsid w:val="27AB7429"/>
    <w:rsid w:val="285C053E"/>
    <w:rsid w:val="29FA7F26"/>
    <w:rsid w:val="2A0F29F0"/>
    <w:rsid w:val="2B774832"/>
    <w:rsid w:val="2C3E7B79"/>
    <w:rsid w:val="2C946521"/>
    <w:rsid w:val="2CDE11E4"/>
    <w:rsid w:val="2F1251F2"/>
    <w:rsid w:val="30962F3E"/>
    <w:rsid w:val="30D17E68"/>
    <w:rsid w:val="30FF2795"/>
    <w:rsid w:val="329A6ACE"/>
    <w:rsid w:val="33607071"/>
    <w:rsid w:val="35EB3B29"/>
    <w:rsid w:val="360B1D73"/>
    <w:rsid w:val="361F3323"/>
    <w:rsid w:val="36E93760"/>
    <w:rsid w:val="377E620D"/>
    <w:rsid w:val="3784394E"/>
    <w:rsid w:val="38AE3BB0"/>
    <w:rsid w:val="3ACB5746"/>
    <w:rsid w:val="3BB20883"/>
    <w:rsid w:val="3C935077"/>
    <w:rsid w:val="3DA8275C"/>
    <w:rsid w:val="3E441C7D"/>
    <w:rsid w:val="3FC956FF"/>
    <w:rsid w:val="40A36A71"/>
    <w:rsid w:val="410E4736"/>
    <w:rsid w:val="41D3631F"/>
    <w:rsid w:val="41F466FD"/>
    <w:rsid w:val="42A67A24"/>
    <w:rsid w:val="42D846B9"/>
    <w:rsid w:val="430D7A82"/>
    <w:rsid w:val="43A55B32"/>
    <w:rsid w:val="440D5045"/>
    <w:rsid w:val="44F3408E"/>
    <w:rsid w:val="45BE6191"/>
    <w:rsid w:val="460C5979"/>
    <w:rsid w:val="47C01792"/>
    <w:rsid w:val="4808150F"/>
    <w:rsid w:val="49E9233D"/>
    <w:rsid w:val="4A42266B"/>
    <w:rsid w:val="4AAD1944"/>
    <w:rsid w:val="4AC31003"/>
    <w:rsid w:val="4AE93159"/>
    <w:rsid w:val="4BD0339A"/>
    <w:rsid w:val="4D462159"/>
    <w:rsid w:val="4D5C5FAC"/>
    <w:rsid w:val="4DC605B6"/>
    <w:rsid w:val="4DEC0985"/>
    <w:rsid w:val="4E27683A"/>
    <w:rsid w:val="4F2765B1"/>
    <w:rsid w:val="4F285975"/>
    <w:rsid w:val="51796EDE"/>
    <w:rsid w:val="51867298"/>
    <w:rsid w:val="52195EDF"/>
    <w:rsid w:val="52313387"/>
    <w:rsid w:val="52E04D27"/>
    <w:rsid w:val="539A390F"/>
    <w:rsid w:val="53DB3477"/>
    <w:rsid w:val="54AF6B42"/>
    <w:rsid w:val="55DD6F2A"/>
    <w:rsid w:val="56E23970"/>
    <w:rsid w:val="577A3C7D"/>
    <w:rsid w:val="578F220A"/>
    <w:rsid w:val="57FC07D9"/>
    <w:rsid w:val="58500F22"/>
    <w:rsid w:val="591C0009"/>
    <w:rsid w:val="5ACF0F3A"/>
    <w:rsid w:val="5C6B1600"/>
    <w:rsid w:val="5C921AD0"/>
    <w:rsid w:val="5DFD51DB"/>
    <w:rsid w:val="5E0D36E5"/>
    <w:rsid w:val="5E7F7360"/>
    <w:rsid w:val="5EB903DA"/>
    <w:rsid w:val="5FF53D41"/>
    <w:rsid w:val="60140907"/>
    <w:rsid w:val="607C3753"/>
    <w:rsid w:val="60C30855"/>
    <w:rsid w:val="61421EFD"/>
    <w:rsid w:val="615C5041"/>
    <w:rsid w:val="64934878"/>
    <w:rsid w:val="664805B8"/>
    <w:rsid w:val="666175B4"/>
    <w:rsid w:val="690F418B"/>
    <w:rsid w:val="6A154B1E"/>
    <w:rsid w:val="6A7A2736"/>
    <w:rsid w:val="6A7B4B9C"/>
    <w:rsid w:val="6C89456C"/>
    <w:rsid w:val="6D663271"/>
    <w:rsid w:val="6EDB7533"/>
    <w:rsid w:val="6F901B66"/>
    <w:rsid w:val="6FA629D4"/>
    <w:rsid w:val="6FC05247"/>
    <w:rsid w:val="6FD10552"/>
    <w:rsid w:val="70BB2EF0"/>
    <w:rsid w:val="70D3253A"/>
    <w:rsid w:val="73455C21"/>
    <w:rsid w:val="73D425F7"/>
    <w:rsid w:val="750A2023"/>
    <w:rsid w:val="7676736A"/>
    <w:rsid w:val="76933951"/>
    <w:rsid w:val="76FA3873"/>
    <w:rsid w:val="771D661B"/>
    <w:rsid w:val="771F7714"/>
    <w:rsid w:val="77317864"/>
    <w:rsid w:val="777E145F"/>
    <w:rsid w:val="78782A0D"/>
    <w:rsid w:val="79A2171F"/>
    <w:rsid w:val="79A252FF"/>
    <w:rsid w:val="79D33056"/>
    <w:rsid w:val="7ADE0D63"/>
    <w:rsid w:val="7C26369C"/>
    <w:rsid w:val="7C9E5A24"/>
    <w:rsid w:val="7CAC00CB"/>
    <w:rsid w:val="7D575412"/>
    <w:rsid w:val="7D62117D"/>
    <w:rsid w:val="7DB275A7"/>
    <w:rsid w:val="7DB54254"/>
    <w:rsid w:val="7E3E1EF2"/>
    <w:rsid w:val="7E8070E2"/>
    <w:rsid w:val="7E951513"/>
    <w:rsid w:val="7ED001FD"/>
    <w:rsid w:val="7EF74F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toc 1" w:semiHidden="0" w:uiPriority="39" w:qFormat="1"/>
    <w:lsdException w:name="toc 2" w:semiHidden="0" w:uiPriority="39" w:qFormat="1"/>
    <w:lsdException w:name="toc 3" w:semiHidden="0" w:uiPriority="39" w:qFormat="1"/>
    <w:lsdException w:name="annotation text" w:qFormat="1"/>
    <w:lsdException w:name="header" w:uiPriority="0" w:unhideWhenUsed="0" w:qFormat="1"/>
    <w:lsdException w:name="footer" w:qFormat="1"/>
    <w:lsdException w:name="table of figures" w:qFormat="1"/>
    <w:lsdException w:name="annotation reference" w:qFormat="1"/>
    <w:lsdException w:name="Title" w:semiHidden="0" w:unhideWhenUsed="0"/>
    <w:lsdException w:name="Default Paragraph Font" w:uiPriority="1"/>
    <w:lsdException w:name="Subtitle" w:semiHidden="0" w:unhideWhenUsed="0"/>
    <w:lsdException w:name="Strong" w:semiHidden="0" w:uiPriority="22" w:unhideWhenUsed="0" w:qFormat="1"/>
    <w:lsdException w:name="Emphasis" w:semiHidden="0" w:uiPriority="20" w:unhideWhenUsed="0" w:qFormat="1"/>
    <w:lsdException w:name="Document Map" w:qFormat="1"/>
    <w:lsdException w:name="Normal (Web)" w:semiHidden="0" w:qFormat="1"/>
    <w:lsdException w:name="Normal Table"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457C"/>
    <w:pPr>
      <w:spacing w:beforeLines="50" w:afterLines="50"/>
      <w:jc w:val="both"/>
    </w:pPr>
    <w:rPr>
      <w:kern w:val="2"/>
      <w:sz w:val="21"/>
    </w:rPr>
  </w:style>
  <w:style w:type="paragraph" w:styleId="1">
    <w:name w:val="heading 1"/>
    <w:basedOn w:val="a"/>
    <w:next w:val="a"/>
    <w:qFormat/>
    <w:rsid w:val="00DA457C"/>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rsid w:val="00DA457C"/>
    <w:pPr>
      <w:numPr>
        <w:ilvl w:val="1"/>
      </w:numPr>
      <w:pBdr>
        <w:top w:val="none" w:sz="0" w:space="0" w:color="auto"/>
      </w:pBdr>
      <w:spacing w:before="180"/>
      <w:ind w:rightChars="100" w:right="100"/>
      <w:outlineLvl w:val="1"/>
    </w:pPr>
    <w:rPr>
      <w:sz w:val="28"/>
    </w:rPr>
  </w:style>
  <w:style w:type="paragraph" w:styleId="3">
    <w:name w:val="heading 3"/>
    <w:basedOn w:val="2"/>
    <w:next w:val="a"/>
    <w:qFormat/>
    <w:rsid w:val="00DA457C"/>
    <w:pPr>
      <w:numPr>
        <w:ilvl w:val="2"/>
      </w:num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sid w:val="00DA457C"/>
    <w:rPr>
      <w:rFonts w:ascii="宋体"/>
      <w:sz w:val="18"/>
      <w:szCs w:val="18"/>
    </w:rPr>
  </w:style>
  <w:style w:type="paragraph" w:styleId="a4">
    <w:name w:val="annotation text"/>
    <w:basedOn w:val="a"/>
    <w:link w:val="Char0"/>
    <w:uiPriority w:val="99"/>
    <w:semiHidden/>
    <w:unhideWhenUsed/>
    <w:qFormat/>
    <w:rsid w:val="00DA457C"/>
    <w:pPr>
      <w:spacing w:line="259" w:lineRule="auto"/>
      <w:jc w:val="left"/>
    </w:pPr>
  </w:style>
  <w:style w:type="paragraph" w:styleId="30">
    <w:name w:val="toc 3"/>
    <w:basedOn w:val="a"/>
    <w:next w:val="a"/>
    <w:uiPriority w:val="39"/>
    <w:unhideWhenUsed/>
    <w:qFormat/>
    <w:rsid w:val="00DA457C"/>
    <w:pPr>
      <w:ind w:leftChars="400" w:left="880"/>
    </w:pPr>
    <w:rPr>
      <w:b/>
      <w:i/>
      <w:sz w:val="20"/>
    </w:rPr>
  </w:style>
  <w:style w:type="paragraph" w:styleId="a5">
    <w:name w:val="Balloon Text"/>
    <w:basedOn w:val="a"/>
    <w:link w:val="Char1"/>
    <w:uiPriority w:val="99"/>
    <w:semiHidden/>
    <w:unhideWhenUsed/>
    <w:qFormat/>
    <w:rsid w:val="00DA457C"/>
    <w:rPr>
      <w:sz w:val="18"/>
      <w:szCs w:val="18"/>
    </w:rPr>
  </w:style>
  <w:style w:type="paragraph" w:styleId="a6">
    <w:name w:val="header"/>
    <w:basedOn w:val="a"/>
    <w:link w:val="Char2"/>
    <w:semiHidden/>
    <w:qFormat/>
    <w:rsid w:val="00DA457C"/>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DA457C"/>
    <w:rPr>
      <w:b/>
      <w:i/>
      <w:sz w:val="20"/>
    </w:rPr>
  </w:style>
  <w:style w:type="paragraph" w:styleId="a7">
    <w:name w:val="table of figures"/>
    <w:basedOn w:val="a"/>
    <w:next w:val="a"/>
    <w:uiPriority w:val="99"/>
    <w:semiHidden/>
    <w:unhideWhenUsed/>
    <w:qFormat/>
    <w:rsid w:val="00DA457C"/>
    <w:pPr>
      <w:ind w:leftChars="200" w:left="200" w:hangingChars="200" w:hanging="200"/>
    </w:pPr>
  </w:style>
  <w:style w:type="paragraph" w:styleId="20">
    <w:name w:val="toc 2"/>
    <w:basedOn w:val="a"/>
    <w:next w:val="a"/>
    <w:uiPriority w:val="39"/>
    <w:unhideWhenUsed/>
    <w:qFormat/>
    <w:rsid w:val="00DA457C"/>
    <w:pPr>
      <w:snapToGrid w:val="0"/>
      <w:ind w:leftChars="200" w:left="618"/>
    </w:pPr>
    <w:rPr>
      <w:b/>
      <w:i/>
      <w:sz w:val="20"/>
    </w:rPr>
  </w:style>
  <w:style w:type="paragraph" w:styleId="a8">
    <w:name w:val="Normal (Web)"/>
    <w:basedOn w:val="a"/>
    <w:uiPriority w:val="99"/>
    <w:unhideWhenUsed/>
    <w:qFormat/>
    <w:rsid w:val="00DA457C"/>
    <w:pPr>
      <w:spacing w:before="100" w:beforeAutospacing="1" w:after="100" w:afterAutospacing="1" w:line="259" w:lineRule="auto"/>
      <w:jc w:val="left"/>
    </w:pPr>
    <w:rPr>
      <w:kern w:val="0"/>
      <w:sz w:val="24"/>
    </w:rPr>
  </w:style>
  <w:style w:type="table" w:styleId="a9">
    <w:name w:val="Table Grid"/>
    <w:basedOn w:val="a1"/>
    <w:qFormat/>
    <w:rsid w:val="00DA457C"/>
    <w:pPr>
      <w:spacing w:after="180"/>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basedOn w:val="a0"/>
    <w:uiPriority w:val="22"/>
    <w:qFormat/>
    <w:rsid w:val="00DA457C"/>
    <w:rPr>
      <w:b/>
    </w:rPr>
  </w:style>
  <w:style w:type="character" w:styleId="ab">
    <w:name w:val="Emphasis"/>
    <w:basedOn w:val="a0"/>
    <w:uiPriority w:val="20"/>
    <w:qFormat/>
    <w:rsid w:val="00DA457C"/>
    <w:rPr>
      <w:i/>
    </w:rPr>
  </w:style>
  <w:style w:type="character" w:styleId="ac">
    <w:name w:val="annotation reference"/>
    <w:basedOn w:val="a0"/>
    <w:uiPriority w:val="99"/>
    <w:semiHidden/>
    <w:unhideWhenUsed/>
    <w:qFormat/>
    <w:rsid w:val="00DA457C"/>
    <w:rPr>
      <w:sz w:val="16"/>
      <w:szCs w:val="16"/>
    </w:rPr>
  </w:style>
  <w:style w:type="paragraph" w:customStyle="1" w:styleId="Arial1101987050">
    <w:name w:val="样式 Arial 11 磅 加粗 左侧:  0 厘米 悬挂缩进: 19.87 字符 段前: 0.5 行 段后: 0...."/>
    <w:basedOn w:val="a"/>
    <w:qFormat/>
    <w:rsid w:val="00DA457C"/>
    <w:pPr>
      <w:spacing w:afterLines="0"/>
      <w:ind w:left="1985" w:hanging="1985"/>
    </w:pPr>
    <w:rPr>
      <w:rFonts w:ascii="Arial" w:hAnsi="Arial" w:cs="宋体"/>
      <w:b/>
      <w:bCs/>
      <w:sz w:val="22"/>
    </w:rPr>
  </w:style>
  <w:style w:type="paragraph" w:customStyle="1" w:styleId="ZTE-Observation-2021">
    <w:name w:val="!ZTE-Observation-2021"/>
    <w:basedOn w:val="a"/>
    <w:qFormat/>
    <w:rsid w:val="00DA457C"/>
    <w:pPr>
      <w:numPr>
        <w:numId w:val="2"/>
      </w:numPr>
      <w:snapToGrid w:val="0"/>
      <w:jc w:val="left"/>
      <w:textAlignment w:val="center"/>
    </w:pPr>
    <w:rPr>
      <w:rFonts w:eastAsiaTheme="minorEastAsia" w:cs="宋体"/>
      <w:b/>
      <w:bCs/>
      <w:i/>
      <w:iCs/>
      <w:sz w:val="20"/>
      <w:lang w:val="en-GB" w:eastAsia="en-US"/>
    </w:rPr>
  </w:style>
  <w:style w:type="paragraph" w:customStyle="1" w:styleId="ZTE-Proposal-20210505">
    <w:name w:val="!ZTE-Proposal-2021 + 段前: 0.5 行 段后: 0.5 行"/>
    <w:basedOn w:val="a"/>
    <w:qFormat/>
    <w:rsid w:val="00DA457C"/>
    <w:pPr>
      <w:numPr>
        <w:numId w:val="3"/>
      </w:numPr>
      <w:ind w:left="0" w:firstLine="0"/>
      <w:jc w:val="left"/>
    </w:pPr>
    <w:rPr>
      <w:rFonts w:eastAsiaTheme="minorEastAsia" w:cs="宋体"/>
      <w:b/>
      <w:bCs/>
      <w:i/>
      <w:iCs/>
      <w:sz w:val="20"/>
      <w:lang w:val="en-GB" w:eastAsia="en-US"/>
    </w:rPr>
  </w:style>
  <w:style w:type="paragraph" w:customStyle="1" w:styleId="sub-proposal">
    <w:name w:val="sub-proposal"/>
    <w:basedOn w:val="a"/>
    <w:next w:val="a"/>
    <w:qFormat/>
    <w:rsid w:val="00DA457C"/>
    <w:pPr>
      <w:numPr>
        <w:numId w:val="4"/>
      </w:numPr>
      <w:tabs>
        <w:tab w:val="left" w:pos="0"/>
        <w:tab w:val="left" w:pos="807"/>
      </w:tabs>
      <w:jc w:val="left"/>
    </w:pPr>
    <w:rPr>
      <w:rFonts w:eastAsiaTheme="minorEastAsia"/>
      <w:b/>
      <w:bCs/>
      <w:i/>
      <w:iCs/>
      <w:sz w:val="20"/>
      <w:lang w:val="en-GB" w:eastAsia="en-US"/>
    </w:rPr>
  </w:style>
  <w:style w:type="paragraph" w:customStyle="1" w:styleId="sub-observation">
    <w:name w:val="sub-observation"/>
    <w:basedOn w:val="sub-proposal"/>
    <w:next w:val="a"/>
    <w:qFormat/>
    <w:rsid w:val="00DA457C"/>
  </w:style>
  <w:style w:type="paragraph" w:customStyle="1" w:styleId="3rdlevelproposal">
    <w:name w:val="3rd level proposal"/>
    <w:basedOn w:val="sub-proposal"/>
    <w:next w:val="a"/>
    <w:qFormat/>
    <w:rsid w:val="00DA457C"/>
    <w:pPr>
      <w:numPr>
        <w:numId w:val="5"/>
      </w:numPr>
    </w:pPr>
  </w:style>
  <w:style w:type="paragraph" w:customStyle="1" w:styleId="3rdlevelobservation">
    <w:name w:val="3rd level observation"/>
    <w:basedOn w:val="sub-observation"/>
    <w:qFormat/>
    <w:rsid w:val="00DA457C"/>
    <w:pPr>
      <w:numPr>
        <w:numId w:val="6"/>
      </w:numPr>
    </w:pPr>
  </w:style>
  <w:style w:type="paragraph" w:customStyle="1" w:styleId="References">
    <w:name w:val="References"/>
    <w:basedOn w:val="a"/>
    <w:qFormat/>
    <w:rsid w:val="00DA457C"/>
    <w:pPr>
      <w:numPr>
        <w:numId w:val="7"/>
      </w:numPr>
      <w:spacing w:after="60"/>
    </w:pPr>
    <w:rPr>
      <w:szCs w:val="16"/>
    </w:rPr>
  </w:style>
  <w:style w:type="paragraph" w:styleId="ad">
    <w:name w:val="List Paragraph"/>
    <w:basedOn w:val="a"/>
    <w:link w:val="Char3"/>
    <w:uiPriority w:val="34"/>
    <w:qFormat/>
    <w:rsid w:val="00DA457C"/>
    <w:pPr>
      <w:spacing w:beforeLines="0"/>
      <w:ind w:left="720"/>
      <w:contextualSpacing/>
    </w:pPr>
    <w:rPr>
      <w:rFonts w:eastAsia="Times New Roman"/>
      <w:sz w:val="24"/>
      <w:szCs w:val="24"/>
    </w:rPr>
  </w:style>
  <w:style w:type="character" w:customStyle="1" w:styleId="Char2">
    <w:name w:val="页眉 Char"/>
    <w:basedOn w:val="a0"/>
    <w:link w:val="a6"/>
    <w:semiHidden/>
    <w:qFormat/>
    <w:rsid w:val="00DA457C"/>
    <w:rPr>
      <w:kern w:val="2"/>
      <w:sz w:val="18"/>
      <w:szCs w:val="18"/>
    </w:rPr>
  </w:style>
  <w:style w:type="character" w:customStyle="1" w:styleId="Char">
    <w:name w:val="文档结构图 Char"/>
    <w:basedOn w:val="a0"/>
    <w:link w:val="a3"/>
    <w:uiPriority w:val="99"/>
    <w:semiHidden/>
    <w:qFormat/>
    <w:rsid w:val="00DA457C"/>
    <w:rPr>
      <w:rFonts w:ascii="宋体"/>
      <w:kern w:val="2"/>
      <w:sz w:val="18"/>
      <w:szCs w:val="18"/>
    </w:rPr>
  </w:style>
  <w:style w:type="character" w:customStyle="1" w:styleId="Char3">
    <w:name w:val="列出段落 Char"/>
    <w:link w:val="ad"/>
    <w:uiPriority w:val="34"/>
    <w:qFormat/>
    <w:locked/>
    <w:rsid w:val="00DA457C"/>
    <w:rPr>
      <w:rFonts w:eastAsia="Times New Roman"/>
      <w:kern w:val="2"/>
      <w:sz w:val="24"/>
      <w:szCs w:val="24"/>
    </w:rPr>
  </w:style>
  <w:style w:type="paragraph" w:customStyle="1" w:styleId="TAL">
    <w:name w:val="TAL"/>
    <w:basedOn w:val="a"/>
    <w:link w:val="TALCar"/>
    <w:qFormat/>
    <w:rsid w:val="00DA457C"/>
    <w:pPr>
      <w:keepNext/>
      <w:keepLines/>
      <w:spacing w:beforeLines="0" w:afterLines="0" w:line="259" w:lineRule="auto"/>
      <w:jc w:val="left"/>
    </w:pPr>
    <w:rPr>
      <w:rFonts w:ascii="Arial" w:hAnsi="Arial"/>
      <w:kern w:val="0"/>
      <w:sz w:val="18"/>
      <w:lang w:val="en-GB" w:eastAsia="en-US"/>
    </w:rPr>
  </w:style>
  <w:style w:type="character" w:customStyle="1" w:styleId="TALCar">
    <w:name w:val="TAL Car"/>
    <w:link w:val="TAL"/>
    <w:qFormat/>
    <w:rsid w:val="00DA457C"/>
    <w:rPr>
      <w:rFonts w:ascii="Arial" w:hAnsi="Arial"/>
      <w:sz w:val="18"/>
      <w:lang w:val="en-GB" w:eastAsia="en-US"/>
    </w:rPr>
  </w:style>
  <w:style w:type="paragraph" w:customStyle="1" w:styleId="4">
    <w:name w:val="列出段落4"/>
    <w:basedOn w:val="a"/>
    <w:qFormat/>
    <w:rsid w:val="00DA457C"/>
    <w:pPr>
      <w:spacing w:beforeLines="0" w:beforeAutospacing="1" w:afterLines="0" w:afterAutospacing="1"/>
      <w:ind w:leftChars="400" w:left="840"/>
      <w:jc w:val="left"/>
    </w:pPr>
    <w:rPr>
      <w:rFonts w:ascii="Times" w:eastAsia="Batang" w:hAnsi="Times"/>
      <w:kern w:val="0"/>
      <w:sz w:val="24"/>
      <w:szCs w:val="24"/>
    </w:rPr>
  </w:style>
  <w:style w:type="character" w:customStyle="1" w:styleId="TAHCar">
    <w:name w:val="TAH Car"/>
    <w:link w:val="TAH"/>
    <w:qFormat/>
    <w:rsid w:val="00DA457C"/>
    <w:rPr>
      <w:rFonts w:ascii="Arial" w:hAnsi="Arial"/>
      <w:b/>
      <w:sz w:val="18"/>
      <w:lang w:val="en-GB" w:eastAsia="en-US"/>
    </w:rPr>
  </w:style>
  <w:style w:type="paragraph" w:customStyle="1" w:styleId="TAH">
    <w:name w:val="TAH"/>
    <w:basedOn w:val="a"/>
    <w:link w:val="TAHCar"/>
    <w:qFormat/>
    <w:rsid w:val="00DA457C"/>
    <w:pPr>
      <w:keepNext/>
      <w:keepLines/>
      <w:spacing w:beforeLines="0" w:afterLines="0" w:line="259" w:lineRule="auto"/>
      <w:jc w:val="center"/>
    </w:pPr>
    <w:rPr>
      <w:rFonts w:ascii="Arial" w:hAnsi="Arial"/>
      <w:b/>
      <w:kern w:val="0"/>
      <w:sz w:val="18"/>
      <w:lang w:val="en-GB" w:eastAsia="en-US"/>
    </w:rPr>
  </w:style>
  <w:style w:type="character" w:customStyle="1" w:styleId="TANChar">
    <w:name w:val="TAN Char"/>
    <w:link w:val="TAN"/>
    <w:qFormat/>
    <w:rsid w:val="00DA457C"/>
    <w:rPr>
      <w:rFonts w:ascii="Arial" w:hAnsi="Arial"/>
      <w:sz w:val="18"/>
      <w:lang w:val="en-GB" w:eastAsia="ja-JP"/>
    </w:rPr>
  </w:style>
  <w:style w:type="paragraph" w:customStyle="1" w:styleId="TAN">
    <w:name w:val="TAN"/>
    <w:basedOn w:val="TAL"/>
    <w:link w:val="TANChar"/>
    <w:qFormat/>
    <w:rsid w:val="00DA457C"/>
    <w:pPr>
      <w:overflowPunct w:val="0"/>
      <w:autoSpaceDE w:val="0"/>
      <w:autoSpaceDN w:val="0"/>
      <w:adjustRightInd w:val="0"/>
      <w:ind w:left="851" w:hanging="851"/>
      <w:textAlignment w:val="baseline"/>
    </w:pPr>
    <w:rPr>
      <w:lang w:eastAsia="ja-JP"/>
    </w:rPr>
  </w:style>
  <w:style w:type="paragraph" w:customStyle="1" w:styleId="StyleHeading1NMPHeading1H1h11h12h13h14h15h16appheadin">
    <w:name w:val="Style Heading 1NMP Heading 1H1h11h12h13h14h15h16app headin..."/>
    <w:basedOn w:val="1"/>
    <w:qFormat/>
    <w:rsid w:val="00DA457C"/>
    <w:pPr>
      <w:keepLines w:val="0"/>
      <w:numPr>
        <w:numId w:val="8"/>
      </w:numPr>
      <w:pBdr>
        <w:top w:val="none" w:sz="0" w:space="0" w:color="auto"/>
      </w:pBdr>
      <w:spacing w:beforeLines="0" w:afterLines="0" w:line="259" w:lineRule="auto"/>
      <w:jc w:val="left"/>
    </w:pPr>
    <w:rPr>
      <w:rFonts w:eastAsia="Batang" w:cs="Arial"/>
      <w:b/>
      <w:bCs/>
      <w:kern w:val="32"/>
      <w:sz w:val="28"/>
      <w:szCs w:val="32"/>
      <w:lang w:val="en-GB" w:eastAsia="en-US"/>
    </w:rPr>
  </w:style>
  <w:style w:type="character" w:customStyle="1" w:styleId="Char0">
    <w:name w:val="批注文字 Char"/>
    <w:basedOn w:val="a0"/>
    <w:link w:val="a4"/>
    <w:uiPriority w:val="99"/>
    <w:semiHidden/>
    <w:qFormat/>
    <w:rsid w:val="00DA457C"/>
    <w:rPr>
      <w:kern w:val="2"/>
      <w:sz w:val="21"/>
    </w:rPr>
  </w:style>
  <w:style w:type="character" w:customStyle="1" w:styleId="apple-converted-space">
    <w:name w:val="apple-converted-space"/>
    <w:qFormat/>
    <w:rsid w:val="00DA457C"/>
  </w:style>
  <w:style w:type="character" w:customStyle="1" w:styleId="Char1">
    <w:name w:val="批注框文本 Char"/>
    <w:basedOn w:val="a0"/>
    <w:link w:val="a5"/>
    <w:uiPriority w:val="99"/>
    <w:semiHidden/>
    <w:qFormat/>
    <w:rsid w:val="00DA457C"/>
    <w:rPr>
      <w:kern w:val="2"/>
      <w:sz w:val="18"/>
      <w:szCs w:val="18"/>
    </w:rPr>
  </w:style>
  <w:style w:type="paragraph" w:customStyle="1" w:styleId="YJ-Proposal">
    <w:name w:val="YJ-Proposal"/>
    <w:basedOn w:val="a"/>
    <w:qFormat/>
    <w:rsid w:val="00DA457C"/>
    <w:pPr>
      <w:numPr>
        <w:numId w:val="9"/>
      </w:numPr>
      <w:spacing w:line="259" w:lineRule="auto"/>
    </w:pPr>
    <w:rPr>
      <w:rFonts w:eastAsiaTheme="minorEastAsia"/>
      <w:b/>
      <w:bCs/>
      <w:i/>
      <w:iCs/>
      <w:sz w:val="20"/>
      <w:lang w:val="en-GB" w:eastAsia="en-US"/>
    </w:rPr>
  </w:style>
  <w:style w:type="paragraph" w:customStyle="1" w:styleId="ListParagraph1">
    <w:name w:val="List Paragraph1"/>
    <w:basedOn w:val="a"/>
    <w:rsid w:val="00DA457C"/>
    <w:pPr>
      <w:widowControl w:val="0"/>
      <w:wordWrap w:val="0"/>
      <w:autoSpaceDE w:val="0"/>
      <w:autoSpaceDN w:val="0"/>
      <w:spacing w:beforeLines="0" w:afterLines="0" w:line="264" w:lineRule="auto"/>
      <w:ind w:leftChars="400" w:left="800" w:firstLine="425"/>
    </w:pPr>
    <w:rPr>
      <w:rFonts w:ascii="Malgun Gothic" w:eastAsia="Malgun Gothic" w:hAnsi="Malgun Gothic"/>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image" Target="media/image2.jpeg"/><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64E4DB-7D0A-457F-B4B6-96865F20C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2874</Words>
  <Characters>16387</Characters>
  <Application>Microsoft Office Word</Application>
  <DocSecurity>0</DocSecurity>
  <Lines>136</Lines>
  <Paragraphs>38</Paragraphs>
  <ScaleCrop>false</ScaleCrop>
  <Company>ZTE</Company>
  <LinksUpToDate>false</LinksUpToDate>
  <CharactersWithSpaces>19223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cp:revision>
  <dcterms:created xsi:type="dcterms:W3CDTF">2022-01-11T06:31:00Z</dcterms:created>
  <dcterms:modified xsi:type="dcterms:W3CDTF">2022-01-11T06:31:00Z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