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AAF80" w14:textId="72252BBA" w:rsidR="002429D9" w:rsidRDefault="002429D9" w:rsidP="002429D9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25903026"/>
      <w:bookmarkStart w:id="1" w:name="_Hlk506565237"/>
      <w:r w:rsidRPr="008E6327">
        <w:rPr>
          <w:rFonts w:ascii="Arial" w:hAnsi="Arial" w:cs="Arial"/>
          <w:b/>
          <w:color w:val="000000"/>
          <w:sz w:val="24"/>
        </w:rPr>
        <w:t xml:space="preserve">3GPP TSG RAN WG1 Meeting </w:t>
      </w:r>
      <w:r>
        <w:rPr>
          <w:rFonts w:ascii="Arial" w:hAnsi="Arial" w:cs="Arial"/>
          <w:b/>
          <w:color w:val="000000"/>
          <w:sz w:val="24"/>
        </w:rPr>
        <w:t>#</w:t>
      </w:r>
      <w:r w:rsidR="00A43243">
        <w:rPr>
          <w:rFonts w:ascii="Arial" w:hAnsi="Arial" w:cs="Arial"/>
          <w:b/>
          <w:color w:val="000000"/>
          <w:sz w:val="24"/>
        </w:rPr>
        <w:t>10</w:t>
      </w:r>
      <w:r w:rsidR="005222B8">
        <w:rPr>
          <w:rFonts w:ascii="Arial" w:hAnsi="Arial" w:cs="Arial"/>
          <w:b/>
          <w:color w:val="000000"/>
          <w:sz w:val="24"/>
        </w:rPr>
        <w:t>7bis</w:t>
      </w:r>
      <w:r w:rsidR="003A329B">
        <w:rPr>
          <w:rFonts w:ascii="Arial" w:hAnsi="Arial" w:cs="Arial"/>
          <w:b/>
          <w:color w:val="000000"/>
          <w:sz w:val="24"/>
        </w:rPr>
        <w:t>-e</w:t>
      </w:r>
      <w:r>
        <w:rPr>
          <w:rFonts w:ascii="Arial" w:hAnsi="Arial" w:cs="Arial"/>
          <w:b/>
          <w:color w:val="000000"/>
          <w:sz w:val="24"/>
        </w:rPr>
        <w:tab/>
      </w:r>
      <w:r w:rsidR="00B77552" w:rsidRPr="00B77552">
        <w:rPr>
          <w:rFonts w:ascii="Arial" w:hAnsi="Arial" w:cs="Arial"/>
          <w:b/>
          <w:color w:val="000000"/>
          <w:sz w:val="24"/>
        </w:rPr>
        <w:t>R1-</w:t>
      </w:r>
      <w:r w:rsidR="00940B57" w:rsidRPr="00940B57">
        <w:t xml:space="preserve"> </w:t>
      </w:r>
      <w:r w:rsidR="00087BD4" w:rsidRPr="00087BD4">
        <w:rPr>
          <w:rFonts w:ascii="Arial" w:hAnsi="Arial" w:cs="Arial"/>
          <w:b/>
          <w:color w:val="000000"/>
          <w:sz w:val="24"/>
        </w:rPr>
        <w:t>2200289</w:t>
      </w:r>
    </w:p>
    <w:p w14:paraId="3BEBC94F" w14:textId="16C418CE" w:rsidR="00785A29" w:rsidRDefault="005222B8" w:rsidP="001E5F3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January</w:t>
      </w:r>
      <w:r w:rsidR="001774E3" w:rsidRPr="003A329B">
        <w:rPr>
          <w:rFonts w:ascii="Arial" w:hAnsi="Arial" w:cs="Arial"/>
          <w:b/>
          <w:sz w:val="24"/>
          <w:szCs w:val="24"/>
        </w:rPr>
        <w:t xml:space="preserve"> </w:t>
      </w:r>
      <w:r w:rsidR="00FB023A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7</w:t>
      </w:r>
      <w:r w:rsidR="0044626D" w:rsidRPr="0044626D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90606" w:rsidRPr="003A329B">
        <w:rPr>
          <w:rFonts w:ascii="Arial" w:hAnsi="Arial" w:cs="Arial"/>
          <w:b/>
          <w:sz w:val="24"/>
          <w:szCs w:val="24"/>
        </w:rPr>
        <w:t xml:space="preserve"> –</w:t>
      </w:r>
      <w:r w:rsidR="008C3FC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January</w:t>
      </w:r>
      <w:r w:rsidR="00812DB7">
        <w:rPr>
          <w:rFonts w:ascii="Arial" w:hAnsi="Arial" w:cs="Arial"/>
          <w:b/>
          <w:sz w:val="24"/>
          <w:szCs w:val="24"/>
        </w:rPr>
        <w:t xml:space="preserve"> </w:t>
      </w:r>
      <w:r w:rsidR="00FB023A">
        <w:rPr>
          <w:rFonts w:ascii="Arial" w:hAnsi="Arial" w:cs="Arial"/>
          <w:b/>
          <w:sz w:val="24"/>
          <w:szCs w:val="24"/>
        </w:rPr>
        <w:t>2</w:t>
      </w:r>
      <w:r w:rsidR="00DC0C25">
        <w:rPr>
          <w:rFonts w:ascii="Arial" w:hAnsi="Arial" w:cs="Arial"/>
          <w:b/>
          <w:sz w:val="24"/>
          <w:szCs w:val="24"/>
        </w:rPr>
        <w:t>5</w:t>
      </w:r>
      <w:r w:rsidR="003A329B" w:rsidRPr="003A329B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90606" w:rsidRPr="003A329B">
        <w:rPr>
          <w:rFonts w:ascii="Arial" w:hAnsi="Arial" w:cs="Arial"/>
          <w:b/>
          <w:sz w:val="24"/>
          <w:szCs w:val="24"/>
        </w:rPr>
        <w:t>, 20</w:t>
      </w:r>
      <w:r w:rsidR="003A329B" w:rsidRPr="003A329B">
        <w:rPr>
          <w:rFonts w:ascii="Arial" w:hAnsi="Arial" w:cs="Arial"/>
          <w:b/>
          <w:sz w:val="24"/>
          <w:szCs w:val="24"/>
        </w:rPr>
        <w:t>2</w:t>
      </w:r>
      <w:r w:rsidR="00DC0C25">
        <w:rPr>
          <w:rFonts w:ascii="Arial" w:hAnsi="Arial" w:cs="Arial"/>
          <w:b/>
          <w:sz w:val="24"/>
          <w:szCs w:val="24"/>
        </w:rPr>
        <w:t>2</w:t>
      </w:r>
    </w:p>
    <w:bookmarkEnd w:id="0"/>
    <w:p w14:paraId="50F51C33" w14:textId="77777777" w:rsidR="00D90606" w:rsidRDefault="00D90606" w:rsidP="002429D9">
      <w:pPr>
        <w:tabs>
          <w:tab w:val="left" w:pos="1985"/>
        </w:tabs>
        <w:jc w:val="both"/>
        <w:rPr>
          <w:rFonts w:ascii="Arial" w:hAnsi="Arial"/>
          <w:b/>
          <w:color w:val="000000"/>
          <w:sz w:val="24"/>
        </w:rPr>
      </w:pPr>
    </w:p>
    <w:p w14:paraId="205C495D" w14:textId="380F913E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Title:</w:t>
      </w:r>
      <w:r w:rsidRPr="005973BB">
        <w:rPr>
          <w:rFonts w:ascii="Arial" w:eastAsia="DengXian" w:hAnsi="Arial" w:cs="Arial"/>
          <w:b/>
        </w:rPr>
        <w:tab/>
      </w:r>
      <w:r w:rsidRPr="009C2C8F">
        <w:rPr>
          <w:rFonts w:ascii="Arial" w:eastAsia="DengXian" w:hAnsi="Arial" w:cs="Arial"/>
          <w:bCs/>
        </w:rPr>
        <w:t>[Draft</w:t>
      </w:r>
      <w:r w:rsidR="00DD15AF">
        <w:rPr>
          <w:rFonts w:ascii="Arial" w:eastAsia="DengXian" w:hAnsi="Arial" w:cs="Arial"/>
          <w:bCs/>
        </w:rPr>
        <w:t xml:space="preserve">] </w:t>
      </w:r>
      <w:r w:rsidR="00CA07C3" w:rsidRPr="00CA07C3">
        <w:rPr>
          <w:rFonts w:ascii="Arial" w:eastAsia="DengXian" w:hAnsi="Arial" w:cs="Arial"/>
          <w:bCs/>
        </w:rPr>
        <w:t>Reply</w:t>
      </w:r>
      <w:r w:rsidR="00885E2C">
        <w:rPr>
          <w:rFonts w:ascii="Arial" w:eastAsia="DengXian" w:hAnsi="Arial" w:cs="Arial"/>
          <w:bCs/>
        </w:rPr>
        <w:t xml:space="preserve"> LS</w:t>
      </w:r>
      <w:r w:rsidR="00CA07C3" w:rsidRPr="00CA07C3">
        <w:rPr>
          <w:rFonts w:ascii="Arial" w:eastAsia="DengXian" w:hAnsi="Arial" w:cs="Arial"/>
          <w:bCs/>
        </w:rPr>
        <w:t xml:space="preserve"> to RAN4 on PEMAX for NR-V2X</w:t>
      </w:r>
    </w:p>
    <w:p w14:paraId="0F772963" w14:textId="5795B541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="00662367" w:rsidRPr="00662367">
        <w:rPr>
          <w:rFonts w:ascii="Arial" w:eastAsia="Malgun Gothic" w:hAnsi="Arial" w:cs="Arial"/>
          <w:bCs/>
          <w:lang w:eastAsia="ko-KR"/>
        </w:rPr>
        <w:t>R4-2120047</w:t>
      </w:r>
    </w:p>
    <w:p w14:paraId="697B8212" w14:textId="7777777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  <w:t>Rel-16</w:t>
      </w:r>
    </w:p>
    <w:p w14:paraId="4239D4D7" w14:textId="7777777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  <w:t>5G_V2X_NRSL-Core</w:t>
      </w:r>
    </w:p>
    <w:p w14:paraId="3FA70FF3" w14:textId="7777777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071BC0F0" w14:textId="47B6F2A5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>
        <w:rPr>
          <w:rFonts w:ascii="Arial" w:eastAsia="Malgun Gothic" w:hAnsi="Arial" w:cs="Arial"/>
          <w:bCs/>
          <w:lang w:eastAsia="ko-KR"/>
        </w:rPr>
        <w:t xml:space="preserve">Qualcomm </w:t>
      </w:r>
      <w:r w:rsidRPr="005973BB">
        <w:rPr>
          <w:rFonts w:ascii="Arial" w:eastAsia="Malgun Gothic" w:hAnsi="Arial" w:cs="Arial"/>
          <w:bCs/>
          <w:lang w:eastAsia="ko-KR"/>
        </w:rPr>
        <w:t>[RAN1]</w:t>
      </w:r>
    </w:p>
    <w:p w14:paraId="4EC55AA1" w14:textId="26F11D63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  <w:t>RAN</w:t>
      </w:r>
      <w:r w:rsidR="00662367">
        <w:rPr>
          <w:rFonts w:ascii="Arial" w:eastAsia="DengXian" w:hAnsi="Arial" w:cs="Arial"/>
          <w:bCs/>
        </w:rPr>
        <w:t>4</w:t>
      </w:r>
    </w:p>
    <w:p w14:paraId="0432A91C" w14:textId="7777777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</w:p>
    <w:p w14:paraId="2F54B88C" w14:textId="2E953F5B" w:rsidR="00ED7666" w:rsidRDefault="00ED7666" w:rsidP="00ED7666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eastAsia="DengXian" w:hAnsi="Arial" w:cs="Arial"/>
          <w:b/>
          <w:color w:val="0000FF"/>
          <w:lang w:val="de-DE"/>
        </w:rPr>
      </w:pPr>
    </w:p>
    <w:p w14:paraId="653645DA" w14:textId="77777777" w:rsidR="00E977CE" w:rsidRDefault="00E977CE" w:rsidP="00E977CE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25ED8BF8" w14:textId="07F180B9" w:rsidR="00E977CE" w:rsidRPr="005973BB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Name:</w:t>
      </w:r>
      <w:r w:rsidRPr="005973BB">
        <w:rPr>
          <w:rFonts w:ascii="Arial" w:eastAsia="DengXian" w:hAnsi="Arial" w:cs="Arial"/>
          <w:bCs/>
        </w:rPr>
        <w:tab/>
      </w:r>
      <w:r>
        <w:rPr>
          <w:rFonts w:ascii="Arial" w:eastAsia="Malgun Gothic" w:hAnsi="Arial" w:cs="Arial"/>
          <w:bCs/>
          <w:lang w:eastAsia="ko-KR"/>
        </w:rPr>
        <w:t>Gabi Sarkis</w:t>
      </w:r>
    </w:p>
    <w:p w14:paraId="4D8461E1" w14:textId="7315A741" w:rsidR="00E977CE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E-mail Address</w:t>
      </w:r>
      <w:r w:rsidRPr="005973BB">
        <w:rPr>
          <w:rFonts w:ascii="Arial" w:eastAsia="DengXian" w:hAnsi="Arial" w:cs="Arial"/>
          <w:b/>
        </w:rPr>
        <w:t>:</w:t>
      </w:r>
      <w:r w:rsidRPr="005973BB">
        <w:rPr>
          <w:rFonts w:ascii="Arial" w:eastAsia="DengXian" w:hAnsi="Arial" w:cs="Arial"/>
          <w:bCs/>
        </w:rPr>
        <w:tab/>
      </w:r>
      <w:hyperlink r:id="rId12" w:history="1">
        <w:r w:rsidRPr="00D645EA">
          <w:rPr>
            <w:rStyle w:val="Hyperlink"/>
            <w:rFonts w:ascii="Arial" w:eastAsia="DengXian" w:hAnsi="Arial" w:cs="Arial"/>
            <w:bCs/>
          </w:rPr>
          <w:t>gsarkis@qti.qualcomm.com</w:t>
        </w:r>
      </w:hyperlink>
    </w:p>
    <w:p w14:paraId="2EAC600D" w14:textId="77777777" w:rsidR="00E977CE" w:rsidRDefault="00E977CE" w:rsidP="00ED7666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eastAsia="DengXian" w:hAnsi="Arial" w:cs="Arial"/>
          <w:b/>
          <w:color w:val="0000FF"/>
          <w:lang w:val="de-DE"/>
        </w:rPr>
      </w:pPr>
    </w:p>
    <w:p w14:paraId="355F92F3" w14:textId="77777777" w:rsidR="00E977CE" w:rsidRDefault="00E977CE" w:rsidP="00ED7666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eastAsia="DengXian" w:hAnsi="Arial" w:cs="Arial"/>
          <w:b/>
          <w:color w:val="0000FF"/>
          <w:lang w:val="de-DE"/>
        </w:rPr>
      </w:pPr>
    </w:p>
    <w:p w14:paraId="0B3B4E9F" w14:textId="77777777" w:rsidR="00ED7666" w:rsidRPr="008A5DBC" w:rsidRDefault="00ED7666" w:rsidP="00E977CE">
      <w:pPr>
        <w:spacing w:after="6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>Send any reply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Pr="00ED7666">
        <w:rPr>
          <w:rFonts w:ascii="Arial" w:hAnsi="Arial" w:cs="Arial"/>
        </w:rPr>
        <w:t xml:space="preserve">3GPP Liaisons Coordinator, </w:t>
      </w:r>
      <w:hyperlink r:id="rId13" w:history="1">
        <w:r w:rsidRPr="00ED7666">
          <w:rPr>
            <w:rStyle w:val="Hyperlink"/>
            <w:rFonts w:ascii="Arial" w:hAnsi="Arial" w:cs="Arial"/>
          </w:rPr>
          <w:t>mailto:3GPPLiaison@etsi.org</w:t>
        </w:r>
      </w:hyperlink>
    </w:p>
    <w:p w14:paraId="7D43EA59" w14:textId="77777777" w:rsidR="00ED7666" w:rsidRPr="008A5DBC" w:rsidRDefault="00ED7666" w:rsidP="00ED76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1824834" w14:textId="77777777" w:rsidR="00ED7666" w:rsidRPr="00ED7666" w:rsidRDefault="00ED7666" w:rsidP="00ED7666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p w14:paraId="21B3D691" w14:textId="77777777" w:rsidR="00ED7666" w:rsidRPr="000126E3" w:rsidRDefault="00ED7666" w:rsidP="00ED7666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eastAsia="DengXian" w:hAnsi="Arial" w:cs="Arial"/>
          <w:bCs/>
          <w:lang w:val="de-DE"/>
        </w:rPr>
      </w:pPr>
    </w:p>
    <w:p w14:paraId="126AE637" w14:textId="6723C663" w:rsidR="002429D9" w:rsidRDefault="00ED7666" w:rsidP="00F756EC">
      <w:pPr>
        <w:pStyle w:val="Heading1"/>
      </w:pPr>
      <w:r>
        <w:t>Overall Description</w:t>
      </w:r>
    </w:p>
    <w:p w14:paraId="627EB4A8" w14:textId="2BDBB4DF" w:rsidR="00072729" w:rsidRDefault="00072729" w:rsidP="006271C5">
      <w:pPr>
        <w:jc w:val="both"/>
        <w:rPr>
          <w:lang w:eastAsia="zh-CN"/>
        </w:rPr>
      </w:pPr>
      <w:r>
        <w:rPr>
          <w:lang w:eastAsia="zh-CN"/>
        </w:rPr>
        <w:t xml:space="preserve">RAN1 thanks RAN2 </w:t>
      </w:r>
      <w:r w:rsidR="00054322">
        <w:rPr>
          <w:lang w:eastAsia="zh-CN"/>
        </w:rPr>
        <w:t>for</w:t>
      </w:r>
      <w:r>
        <w:rPr>
          <w:lang w:eastAsia="zh-CN"/>
        </w:rPr>
        <w:t xml:space="preserve"> their </w:t>
      </w:r>
      <w:r w:rsidR="009A62E8" w:rsidRPr="009A62E8">
        <w:rPr>
          <w:lang w:eastAsia="zh-CN"/>
        </w:rPr>
        <w:t>LS on P</w:t>
      </w:r>
      <w:r w:rsidR="009A62E8" w:rsidRPr="009A62E8">
        <w:rPr>
          <w:vertAlign w:val="subscript"/>
          <w:lang w:eastAsia="zh-CN"/>
        </w:rPr>
        <w:t>EMAX</w:t>
      </w:r>
      <w:r w:rsidR="009A62E8" w:rsidRPr="009A62E8">
        <w:rPr>
          <w:lang w:eastAsia="zh-CN"/>
        </w:rPr>
        <w:t xml:space="preserve"> for NR-V2X</w:t>
      </w:r>
      <w:r w:rsidR="009A62E8">
        <w:rPr>
          <w:lang w:eastAsia="zh-CN"/>
        </w:rPr>
        <w:t xml:space="preserve"> </w:t>
      </w:r>
      <w:r w:rsidR="007102D7">
        <w:rPr>
          <w:lang w:eastAsia="zh-CN"/>
        </w:rPr>
        <w:t>and would like to provide repl</w:t>
      </w:r>
      <w:r w:rsidR="00EC6008">
        <w:rPr>
          <w:lang w:eastAsia="zh-CN"/>
        </w:rPr>
        <w:t>ies</w:t>
      </w:r>
      <w:r w:rsidR="007102D7">
        <w:rPr>
          <w:lang w:eastAsia="zh-CN"/>
        </w:rPr>
        <w:t xml:space="preserve"> to the following </w:t>
      </w:r>
      <w:r w:rsidR="00EC6008">
        <w:rPr>
          <w:lang w:eastAsia="zh-CN"/>
        </w:rPr>
        <w:t>issues</w:t>
      </w:r>
      <w:r w:rsidR="007F3AE1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37D83" w14:paraId="7B1BD9E7" w14:textId="77777777" w:rsidTr="00837D83">
        <w:tc>
          <w:tcPr>
            <w:tcW w:w="9350" w:type="dxa"/>
          </w:tcPr>
          <w:p w14:paraId="22FDBBD7" w14:textId="0C6C53EE" w:rsidR="00837D83" w:rsidRPr="00B6348E" w:rsidRDefault="00EC6008" w:rsidP="00B6348E">
            <w:pPr>
              <w:spacing w:before="120" w:afterLines="50" w:after="120"/>
              <w:jc w:val="both"/>
              <w:rPr>
                <w:rFonts w:ascii="Arial" w:hAnsi="Arial" w:cs="Arial"/>
                <w:lang w:val="en-US" w:eastAsia="zh-CN"/>
              </w:rPr>
            </w:pPr>
            <w:r w:rsidRPr="00EC6008">
              <w:rPr>
                <w:rFonts w:ascii="Arial" w:hAnsi="Arial" w:cs="Arial"/>
                <w:b/>
                <w:lang w:eastAsia="zh-CN"/>
              </w:rPr>
              <w:t xml:space="preserve">Issue 1: </w:t>
            </w:r>
            <w:r w:rsidRPr="00443CA0">
              <w:rPr>
                <w:rFonts w:ascii="Arial" w:hAnsi="Arial" w:cs="Arial"/>
                <w:bCs/>
                <w:lang w:eastAsia="zh-CN"/>
              </w:rPr>
              <w:t>It is RAN4 understanding that the parameter to limit the transmitted power of PSSCH/PSCCH for V2X can be used in both in-coverage and out-of-coverage. RAN4 would like to check with RAN1 and RAN2 which parameter (sl-maxTxPower, sl-MaxTransPower, SL-TxPower) is the correct one to be used to fulfill the purpose?</w:t>
            </w:r>
          </w:p>
        </w:tc>
      </w:tr>
    </w:tbl>
    <w:p w14:paraId="53EF782A" w14:textId="0ABF912C" w:rsidR="002852C0" w:rsidRDefault="002852C0" w:rsidP="006271C5">
      <w:pPr>
        <w:jc w:val="both"/>
        <w:rPr>
          <w:lang w:eastAsia="zh-CN"/>
        </w:rPr>
      </w:pPr>
    </w:p>
    <w:p w14:paraId="6CB6FB33" w14:textId="77777777" w:rsidR="002D336E" w:rsidRPr="00D704CC" w:rsidRDefault="00B914DF" w:rsidP="006271C5">
      <w:pPr>
        <w:jc w:val="both"/>
        <w:rPr>
          <w:rFonts w:eastAsiaTheme="minorEastAsia"/>
          <w:bCs/>
          <w:lang w:eastAsia="zh-CN"/>
        </w:rPr>
      </w:pPr>
      <w:r w:rsidRPr="00D704CC">
        <w:rPr>
          <w:rFonts w:eastAsiaTheme="minorEastAsia"/>
          <w:bCs/>
          <w:lang w:eastAsia="zh-CN"/>
        </w:rPr>
        <w:t xml:space="preserve">A UE must comply with both </w:t>
      </w:r>
      <w:r w:rsidRPr="00D704CC">
        <w:rPr>
          <w:rFonts w:eastAsiaTheme="minorEastAsia"/>
          <w:bCs/>
          <w:i/>
          <w:iCs/>
          <w:lang w:eastAsia="zh-CN"/>
        </w:rPr>
        <w:t>sl-MaxTxPower</w:t>
      </w:r>
      <w:r w:rsidRPr="00D704CC">
        <w:rPr>
          <w:rFonts w:eastAsiaTheme="minorEastAsia"/>
          <w:bCs/>
          <w:lang w:eastAsia="zh-CN"/>
        </w:rPr>
        <w:t xml:space="preserve"> and </w:t>
      </w:r>
      <w:r w:rsidRPr="00D704CC">
        <w:rPr>
          <w:rFonts w:eastAsiaTheme="minorEastAsia"/>
          <w:bCs/>
          <w:i/>
          <w:iCs/>
          <w:lang w:eastAsia="zh-CN"/>
        </w:rPr>
        <w:t>sl-MaxTransPower</w:t>
      </w:r>
      <w:r w:rsidRPr="00D704CC">
        <w:rPr>
          <w:rFonts w:eastAsiaTheme="minorEastAsia"/>
          <w:bCs/>
          <w:lang w:eastAsia="zh-CN"/>
        </w:rPr>
        <w:t xml:space="preserve"> regardless of whether the parameter is used for In-Coverage (IC) or out-of-coverage (OC).</w:t>
      </w:r>
    </w:p>
    <w:p w14:paraId="7231050C" w14:textId="14EB5DD1" w:rsidR="00B914DF" w:rsidRDefault="008159AF" w:rsidP="006271C5">
      <w:pPr>
        <w:jc w:val="both"/>
        <w:rPr>
          <w:rFonts w:eastAsiaTheme="minorEastAsia"/>
          <w:bCs/>
          <w:lang w:eastAsia="zh-CN"/>
        </w:rPr>
      </w:pPr>
      <w:r w:rsidRPr="00D704CC">
        <w:rPr>
          <w:rFonts w:eastAsiaTheme="minorEastAsia"/>
          <w:bCs/>
          <w:i/>
          <w:iCs/>
          <w:lang w:eastAsia="zh-CN"/>
        </w:rPr>
        <w:t>sl-MaxTxPower</w:t>
      </w:r>
      <w:r w:rsidRPr="00D704CC">
        <w:rPr>
          <w:rFonts w:eastAsiaTheme="minorEastAsia"/>
          <w:bCs/>
          <w:lang w:eastAsia="zh-CN"/>
        </w:rPr>
        <w:t xml:space="preserve"> </w:t>
      </w:r>
      <w:r w:rsidR="00FE5F8A">
        <w:rPr>
          <w:rFonts w:eastAsiaTheme="minorEastAsia"/>
          <w:bCs/>
          <w:lang w:eastAsia="zh-CN"/>
        </w:rPr>
        <w:t>limits</w:t>
      </w:r>
      <w:r w:rsidR="008206DD" w:rsidRPr="00D704CC">
        <w:rPr>
          <w:rFonts w:eastAsiaTheme="minorEastAsia"/>
          <w:bCs/>
          <w:lang w:eastAsia="zh-CN"/>
        </w:rPr>
        <w:t xml:space="preserve"> </w:t>
      </w:r>
      <w:r w:rsidR="00FE5F8A">
        <w:rPr>
          <w:rFonts w:eastAsiaTheme="minorEastAsia"/>
          <w:bCs/>
          <w:lang w:eastAsia="zh-CN"/>
        </w:rPr>
        <w:t>the</w:t>
      </w:r>
      <w:r w:rsidR="008206DD" w:rsidRPr="00D704CC">
        <w:rPr>
          <w:rFonts w:eastAsiaTheme="minorEastAsia"/>
          <w:bCs/>
          <w:lang w:eastAsia="zh-CN"/>
        </w:rPr>
        <w:t xml:space="preserve"> maximum transmission </w:t>
      </w:r>
      <w:r w:rsidR="00FE5F8A">
        <w:rPr>
          <w:rFonts w:eastAsiaTheme="minorEastAsia"/>
          <w:bCs/>
          <w:lang w:eastAsia="zh-CN"/>
        </w:rPr>
        <w:t>power</w:t>
      </w:r>
      <w:r w:rsidR="008206DD" w:rsidRPr="00D704CC">
        <w:rPr>
          <w:rFonts w:eastAsiaTheme="minorEastAsia"/>
          <w:bCs/>
          <w:lang w:eastAsia="zh-CN"/>
        </w:rPr>
        <w:t xml:space="preserve"> based on measured CBR. </w:t>
      </w:r>
      <w:r w:rsidRPr="00D704CC">
        <w:rPr>
          <w:rFonts w:eastAsiaTheme="minorEastAsia"/>
          <w:bCs/>
          <w:lang w:eastAsia="zh-CN"/>
        </w:rPr>
        <w:t>R</w:t>
      </w:r>
      <w:r w:rsidR="00B914DF" w:rsidRPr="00D704CC">
        <w:rPr>
          <w:rFonts w:eastAsiaTheme="minorEastAsia"/>
          <w:bCs/>
          <w:lang w:eastAsia="zh-CN"/>
        </w:rPr>
        <w:t xml:space="preserve">AN1 specifications (subclause </w:t>
      </w:r>
      <w:r w:rsidR="002D336E" w:rsidRPr="00D704CC">
        <w:rPr>
          <w:rFonts w:eastAsiaTheme="minorEastAsia"/>
          <w:bCs/>
          <w:lang w:eastAsia="zh-CN"/>
        </w:rPr>
        <w:t xml:space="preserve">16.2.1 of </w:t>
      </w:r>
      <w:r w:rsidR="00B914DF" w:rsidRPr="00D704CC">
        <w:rPr>
          <w:rFonts w:eastAsiaTheme="minorEastAsia"/>
          <w:bCs/>
          <w:lang w:eastAsia="zh-CN"/>
        </w:rPr>
        <w:t>TS 38.213</w:t>
      </w:r>
      <w:r w:rsidR="00D704CC">
        <w:rPr>
          <w:rFonts w:eastAsiaTheme="minorEastAsia"/>
          <w:bCs/>
          <w:lang w:eastAsia="zh-CN"/>
        </w:rPr>
        <w:t>)</w:t>
      </w:r>
      <w:r w:rsidR="002D336E" w:rsidRPr="00D704CC">
        <w:rPr>
          <w:rFonts w:eastAsiaTheme="minorEastAsia"/>
          <w:bCs/>
          <w:lang w:eastAsia="zh-CN"/>
        </w:rPr>
        <w:t xml:space="preserve"> </w:t>
      </w:r>
      <w:r w:rsidR="00D704CC">
        <w:rPr>
          <w:rFonts w:eastAsiaTheme="minorEastAsia"/>
          <w:bCs/>
          <w:lang w:eastAsia="zh-CN"/>
        </w:rPr>
        <w:t xml:space="preserve">incorporate this </w:t>
      </w:r>
      <w:r w:rsidR="00EC44ED">
        <w:rPr>
          <w:rFonts w:eastAsiaTheme="minorEastAsia"/>
          <w:bCs/>
          <w:lang w:eastAsia="zh-CN"/>
        </w:rPr>
        <w:t>parameter in the calculation of P</w:t>
      </w:r>
      <w:r w:rsidR="00EC44ED" w:rsidRPr="00EC44ED">
        <w:rPr>
          <w:rFonts w:eastAsiaTheme="minorEastAsia"/>
          <w:bCs/>
          <w:vertAlign w:val="subscript"/>
          <w:lang w:eastAsia="zh-CN"/>
        </w:rPr>
        <w:t>MAX,CBR</w:t>
      </w:r>
      <w:r w:rsidR="00EC44ED">
        <w:rPr>
          <w:rFonts w:eastAsiaTheme="minorEastAsia"/>
          <w:bCs/>
          <w:lang w:eastAsia="zh-CN"/>
        </w:rPr>
        <w:t>.</w:t>
      </w:r>
    </w:p>
    <w:p w14:paraId="0E26C01F" w14:textId="1AB81EA1" w:rsidR="00EC44ED" w:rsidRDefault="00FE5F8A" w:rsidP="006271C5">
      <w:pPr>
        <w:jc w:val="both"/>
        <w:rPr>
          <w:rFonts w:eastAsiaTheme="minorEastAsia"/>
          <w:bCs/>
          <w:lang w:eastAsia="zh-CN"/>
        </w:rPr>
      </w:pPr>
      <w:r w:rsidRPr="00D704CC">
        <w:rPr>
          <w:rFonts w:eastAsiaTheme="minorEastAsia"/>
          <w:bCs/>
          <w:i/>
          <w:iCs/>
          <w:lang w:eastAsia="zh-CN"/>
        </w:rPr>
        <w:t>sl-MaxTransPower</w:t>
      </w:r>
      <w:r>
        <w:rPr>
          <w:rFonts w:eastAsiaTheme="minorEastAsia"/>
          <w:bCs/>
          <w:lang w:eastAsia="zh-CN"/>
        </w:rPr>
        <w:t xml:space="preserve"> limits the maximum transmission power for the resource pool. </w:t>
      </w:r>
      <w:r w:rsidR="001000DD">
        <w:rPr>
          <w:rFonts w:eastAsiaTheme="minorEastAsia"/>
          <w:bCs/>
          <w:lang w:eastAsia="zh-CN"/>
        </w:rPr>
        <w:t>RAN1 specifications (</w:t>
      </w:r>
      <w:r w:rsidR="001000DD" w:rsidRPr="00D704CC">
        <w:rPr>
          <w:rFonts w:eastAsiaTheme="minorEastAsia"/>
          <w:bCs/>
          <w:lang w:eastAsia="zh-CN"/>
        </w:rPr>
        <w:t>subclause 16.2.1 of TS 38.213</w:t>
      </w:r>
      <w:r w:rsidR="001000DD">
        <w:rPr>
          <w:rFonts w:eastAsiaTheme="minorEastAsia"/>
          <w:bCs/>
          <w:lang w:eastAsia="zh-CN"/>
        </w:rPr>
        <w:t xml:space="preserve">) assume this value </w:t>
      </w:r>
      <w:r w:rsidR="0088387F">
        <w:rPr>
          <w:rFonts w:eastAsiaTheme="minorEastAsia"/>
          <w:bCs/>
          <w:lang w:eastAsia="zh-CN"/>
        </w:rPr>
        <w:t>should be</w:t>
      </w:r>
      <w:r w:rsidR="001000DD">
        <w:rPr>
          <w:rFonts w:eastAsiaTheme="minorEastAsia"/>
          <w:bCs/>
          <w:lang w:eastAsia="zh-CN"/>
        </w:rPr>
        <w:t xml:space="preserve"> incorporated in the calculation of P</w:t>
      </w:r>
      <w:r w:rsidR="001000DD" w:rsidRPr="001000DD">
        <w:rPr>
          <w:rFonts w:eastAsiaTheme="minorEastAsia"/>
          <w:bCs/>
          <w:vertAlign w:val="subscript"/>
          <w:lang w:eastAsia="zh-CN"/>
        </w:rPr>
        <w:t>CMAX</w:t>
      </w:r>
      <w:r w:rsidR="001000DD">
        <w:rPr>
          <w:rFonts w:eastAsiaTheme="minorEastAsia"/>
          <w:bCs/>
          <w:lang w:eastAsia="zh-CN"/>
        </w:rPr>
        <w:t xml:space="preserve"> that is performed in TS 38.101-1.</w:t>
      </w:r>
    </w:p>
    <w:p w14:paraId="79245560" w14:textId="77777777" w:rsidR="007F0F67" w:rsidRDefault="007F0F67" w:rsidP="006271C5">
      <w:pPr>
        <w:jc w:val="both"/>
        <w:rPr>
          <w:rFonts w:eastAsiaTheme="minorEastAsia"/>
          <w:bCs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43CA0" w14:paraId="0B6F8D55" w14:textId="77777777" w:rsidTr="00443CA0">
        <w:tc>
          <w:tcPr>
            <w:tcW w:w="9350" w:type="dxa"/>
          </w:tcPr>
          <w:p w14:paraId="00FC0D94" w14:textId="77777777" w:rsidR="00443CA0" w:rsidRPr="00443CA0" w:rsidRDefault="00443CA0" w:rsidP="00443CA0">
            <w:pPr>
              <w:pStyle w:val="Header"/>
              <w:rPr>
                <w:rFonts w:ascii="Arial" w:hAnsi="Arial" w:cs="Arial"/>
                <w:lang w:eastAsia="zh-CN"/>
              </w:rPr>
            </w:pPr>
            <w:r w:rsidRPr="00443CA0">
              <w:rPr>
                <w:rFonts w:ascii="Arial" w:hAnsi="Arial" w:cs="Arial"/>
                <w:b/>
                <w:bCs/>
                <w:lang w:eastAsia="zh-CN"/>
              </w:rPr>
              <w:t>Issue 2:</w:t>
            </w:r>
            <w:r w:rsidRPr="00443CA0">
              <w:rPr>
                <w:rFonts w:ascii="Arial" w:hAnsi="Arial" w:cs="Arial"/>
                <w:lang w:eastAsia="zh-CN"/>
              </w:rPr>
              <w:t xml:space="preserve"> RAN4 also had some discussion on whether the parameter should be associated with or without a serving cell on the NR V2X carrier, and three options are proposed:</w:t>
            </w:r>
          </w:p>
          <w:p w14:paraId="60A19FA2" w14:textId="77777777" w:rsidR="00443CA0" w:rsidRPr="00443CA0" w:rsidRDefault="00443CA0" w:rsidP="00443CA0">
            <w:pPr>
              <w:pStyle w:val="Header"/>
              <w:widowControl w:val="0"/>
              <w:numPr>
                <w:ilvl w:val="0"/>
                <w:numId w:val="16"/>
              </w:numPr>
              <w:tabs>
                <w:tab w:val="clear" w:pos="4680"/>
                <w:tab w:val="clear" w:pos="9360"/>
              </w:tabs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lang w:eastAsia="zh-CN"/>
              </w:rPr>
            </w:pPr>
            <w:r w:rsidRPr="00443CA0">
              <w:rPr>
                <w:rFonts w:ascii="Arial" w:hAnsi="Arial" w:cs="Arial"/>
                <w:b/>
                <w:bCs/>
                <w:lang w:eastAsia="zh-CN"/>
              </w:rPr>
              <w:t>Option 1:</w:t>
            </w:r>
            <w:r w:rsidRPr="00443CA0">
              <w:rPr>
                <w:rFonts w:ascii="Arial" w:hAnsi="Arial" w:cs="Arial"/>
                <w:lang w:eastAsia="zh-CN"/>
              </w:rPr>
              <w:t xml:space="preserve"> The parameter can be associated either with a serving cell or without a serving cell, and it can be configured separately with </w:t>
            </w:r>
            <w:r w:rsidRPr="00443CA0">
              <w:rPr>
                <w:rFonts w:ascii="Arial" w:hAnsi="Arial" w:cs="Arial"/>
                <w:i/>
                <w:lang w:bidi="bn-IN"/>
              </w:rPr>
              <w:t>p-max</w:t>
            </w:r>
            <w:r w:rsidRPr="00443CA0">
              <w:rPr>
                <w:rFonts w:ascii="Arial" w:hAnsi="Arial" w:cs="Arial"/>
                <w:lang w:bidi="bn-IN"/>
              </w:rPr>
              <w:t xml:space="preserve"> for Uu</w:t>
            </w:r>
          </w:p>
          <w:p w14:paraId="337604E3" w14:textId="77777777" w:rsidR="00443CA0" w:rsidRPr="00443CA0" w:rsidRDefault="00443CA0" w:rsidP="00443CA0">
            <w:pPr>
              <w:pStyle w:val="Header"/>
              <w:widowControl w:val="0"/>
              <w:numPr>
                <w:ilvl w:val="0"/>
                <w:numId w:val="16"/>
              </w:numPr>
              <w:tabs>
                <w:tab w:val="clear" w:pos="4680"/>
                <w:tab w:val="clear" w:pos="9360"/>
              </w:tabs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lang w:eastAsia="zh-CN"/>
              </w:rPr>
            </w:pPr>
            <w:r w:rsidRPr="00443CA0">
              <w:rPr>
                <w:rFonts w:ascii="Arial" w:hAnsi="Arial" w:cs="Arial"/>
                <w:b/>
                <w:bCs/>
                <w:lang w:eastAsia="zh-CN"/>
              </w:rPr>
              <w:t>Option 2:</w:t>
            </w:r>
            <w:r w:rsidRPr="00443CA0">
              <w:rPr>
                <w:rFonts w:ascii="Arial" w:hAnsi="Arial" w:cs="Arial"/>
                <w:lang w:eastAsia="zh-CN"/>
              </w:rPr>
              <w:t xml:space="preserve"> The parameter can be associated either with a serving cell or without a serving cell, when the parameter is associated with a serving cell, </w:t>
            </w:r>
            <w:r w:rsidRPr="00443CA0">
              <w:rPr>
                <w:rFonts w:ascii="Arial" w:hAnsi="Arial" w:cs="Arial"/>
              </w:rPr>
              <w:t>P</w:t>
            </w:r>
            <w:r w:rsidRPr="00443CA0">
              <w:rPr>
                <w:rFonts w:ascii="Arial" w:hAnsi="Arial" w:cs="Arial"/>
                <w:vertAlign w:val="subscript"/>
              </w:rPr>
              <w:t xml:space="preserve">EMAX,c </w:t>
            </w:r>
            <w:r w:rsidRPr="00443CA0">
              <w:rPr>
                <w:rFonts w:ascii="Arial" w:hAnsi="Arial" w:cs="Arial"/>
                <w:lang w:bidi="bn-IN"/>
              </w:rPr>
              <w:t xml:space="preserve">is the smaller value given by this </w:t>
            </w:r>
            <w:r w:rsidRPr="00443CA0">
              <w:rPr>
                <w:rFonts w:ascii="Arial" w:hAnsi="Arial" w:cs="Arial"/>
                <w:lang w:bidi="bn-IN"/>
              </w:rPr>
              <w:lastRenderedPageBreak/>
              <w:t xml:space="preserve">parameter for SL and </w:t>
            </w:r>
            <w:r w:rsidRPr="00443CA0">
              <w:rPr>
                <w:rFonts w:ascii="Arial" w:hAnsi="Arial" w:cs="Arial"/>
                <w:i/>
                <w:lang w:bidi="bn-IN"/>
              </w:rPr>
              <w:t>p-max</w:t>
            </w:r>
            <w:r w:rsidRPr="00443CA0">
              <w:rPr>
                <w:rFonts w:ascii="Arial" w:hAnsi="Arial" w:cs="Arial"/>
                <w:lang w:bidi="bn-IN"/>
              </w:rPr>
              <w:t xml:space="preserve"> for Uu of that serving cell.</w:t>
            </w:r>
          </w:p>
          <w:p w14:paraId="51A64125" w14:textId="77777777" w:rsidR="00443CA0" w:rsidRPr="00443CA0" w:rsidRDefault="00443CA0" w:rsidP="00443CA0">
            <w:pPr>
              <w:pStyle w:val="Header"/>
              <w:widowControl w:val="0"/>
              <w:numPr>
                <w:ilvl w:val="0"/>
                <w:numId w:val="16"/>
              </w:numPr>
              <w:tabs>
                <w:tab w:val="clear" w:pos="4680"/>
                <w:tab w:val="clear" w:pos="9360"/>
              </w:tabs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lang w:eastAsia="zh-CN"/>
              </w:rPr>
            </w:pPr>
            <w:r w:rsidRPr="00443CA0">
              <w:rPr>
                <w:rFonts w:ascii="Arial" w:hAnsi="Arial" w:cs="Arial"/>
                <w:b/>
                <w:bCs/>
                <w:lang w:eastAsia="zh-CN"/>
              </w:rPr>
              <w:t>Option 3:</w:t>
            </w:r>
            <w:r w:rsidRPr="00443CA0">
              <w:rPr>
                <w:rFonts w:ascii="Arial" w:hAnsi="Arial" w:cs="Arial"/>
                <w:lang w:eastAsia="zh-CN"/>
              </w:rPr>
              <w:t xml:space="preserve"> </w:t>
            </w:r>
            <w:r w:rsidRPr="00443CA0">
              <w:rPr>
                <w:rFonts w:ascii="Arial" w:hAnsi="Arial" w:cs="Arial"/>
              </w:rPr>
              <w:t xml:space="preserve">when UE is associated with a serving cell on the NR V2X carrier, </w:t>
            </w:r>
            <w:r w:rsidRPr="00443CA0">
              <w:rPr>
                <w:rFonts w:ascii="Arial" w:hAnsi="Arial" w:cs="Arial"/>
                <w:i/>
                <w:lang w:bidi="bn-IN"/>
              </w:rPr>
              <w:t>p-max</w:t>
            </w:r>
            <w:r w:rsidRPr="00443CA0">
              <w:rPr>
                <w:rFonts w:ascii="Arial" w:hAnsi="Arial" w:cs="Arial"/>
                <w:lang w:bidi="bn-IN"/>
              </w:rPr>
              <w:t xml:space="preserve"> </w:t>
            </w:r>
            <w:r w:rsidRPr="00443CA0">
              <w:rPr>
                <w:rFonts w:ascii="Arial" w:hAnsi="Arial" w:cs="Arial"/>
              </w:rPr>
              <w:t>is used for serving cell c;</w:t>
            </w:r>
            <w:r w:rsidRPr="00443CA0">
              <w:rPr>
                <w:rFonts w:ascii="Arial" w:hAnsi="Arial" w:cs="Arial"/>
                <w:position w:val="-14"/>
              </w:rPr>
              <w:t xml:space="preserve"> </w:t>
            </w:r>
            <w:r w:rsidRPr="00443CA0">
              <w:rPr>
                <w:rFonts w:ascii="Arial" w:hAnsi="Arial" w:cs="Arial"/>
              </w:rPr>
              <w:t>when the UE is not associated with a serving cell on the NR V2X carrier, the parameter given for SL in RAN2 specification is used.</w:t>
            </w:r>
          </w:p>
          <w:p w14:paraId="55D9466C" w14:textId="206ECD08" w:rsidR="00443CA0" w:rsidRPr="00443CA0" w:rsidRDefault="00443CA0" w:rsidP="00443CA0">
            <w:pPr>
              <w:pStyle w:val="Header"/>
              <w:rPr>
                <w:rFonts w:cs="Arial"/>
                <w:b/>
                <w:lang w:eastAsia="zh-CN"/>
              </w:rPr>
            </w:pPr>
            <w:r w:rsidRPr="00443CA0">
              <w:rPr>
                <w:rFonts w:ascii="Arial" w:hAnsi="Arial" w:cs="Arial"/>
                <w:lang w:eastAsia="zh-CN"/>
              </w:rPr>
              <w:t>RAN4 would like to check which option is aligned with the RAN1 and RAN2 specification.</w:t>
            </w:r>
          </w:p>
        </w:tc>
      </w:tr>
    </w:tbl>
    <w:p w14:paraId="37C2D83C" w14:textId="77777777" w:rsidR="007F0F67" w:rsidRDefault="007F0F67" w:rsidP="006271C5">
      <w:pPr>
        <w:jc w:val="both"/>
        <w:rPr>
          <w:rFonts w:eastAsiaTheme="minorEastAsia"/>
          <w:bCs/>
          <w:lang w:eastAsia="zh-CN"/>
        </w:rPr>
      </w:pPr>
    </w:p>
    <w:p w14:paraId="601537BC" w14:textId="01F2A571" w:rsidR="00443CA0" w:rsidRDefault="004F6818" w:rsidP="006271C5">
      <w:pPr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RA</w:t>
      </w:r>
      <w:r w:rsidR="007F0F67">
        <w:rPr>
          <w:rFonts w:eastAsiaTheme="minorEastAsia"/>
          <w:bCs/>
          <w:lang w:eastAsia="zh-CN"/>
        </w:rPr>
        <w:t xml:space="preserve">N1 notes that all </w:t>
      </w:r>
      <w:r w:rsidR="00B2476C">
        <w:rPr>
          <w:rFonts w:eastAsiaTheme="minorEastAsia"/>
          <w:bCs/>
          <w:lang w:eastAsia="zh-CN"/>
        </w:rPr>
        <w:t>o</w:t>
      </w:r>
      <w:r w:rsidR="007F0F67">
        <w:rPr>
          <w:rFonts w:eastAsiaTheme="minorEastAsia"/>
          <w:bCs/>
          <w:lang w:eastAsia="zh-CN"/>
        </w:rPr>
        <w:t>ptions are compatible with RAN1 specifications</w:t>
      </w:r>
      <w:r w:rsidR="00423D7A">
        <w:rPr>
          <w:rFonts w:eastAsiaTheme="minorEastAsia"/>
          <w:bCs/>
          <w:lang w:eastAsia="zh-CN"/>
        </w:rPr>
        <w:t xml:space="preserve"> </w:t>
      </w:r>
      <w:r w:rsidR="00423D7A" w:rsidRPr="00423D7A">
        <w:rPr>
          <w:rFonts w:eastAsiaTheme="minorEastAsia"/>
          <w:bCs/>
          <w:lang w:eastAsia="zh-CN"/>
        </w:rPr>
        <w:t>and assumes RAN4 will make the final decision.</w:t>
      </w:r>
    </w:p>
    <w:p w14:paraId="54C18225" w14:textId="37DF3338" w:rsidR="006B3BB4" w:rsidRDefault="006B3BB4" w:rsidP="006B3BB4">
      <w:pPr>
        <w:pStyle w:val="Heading1"/>
      </w:pPr>
      <w:r>
        <w:t>Actions</w:t>
      </w:r>
    </w:p>
    <w:p w14:paraId="08BCCD0E" w14:textId="0FCA628C" w:rsidR="006B3BB4" w:rsidRPr="00177AD5" w:rsidRDefault="006B3BB4" w:rsidP="006B3BB4">
      <w:pPr>
        <w:rPr>
          <w:b/>
          <w:bCs/>
          <w:lang w:eastAsia="zh-CN"/>
        </w:rPr>
      </w:pPr>
      <w:r w:rsidRPr="00177AD5">
        <w:rPr>
          <w:b/>
          <w:bCs/>
          <w:lang w:eastAsia="zh-CN"/>
        </w:rPr>
        <w:t>To RAN4:</w:t>
      </w:r>
    </w:p>
    <w:p w14:paraId="623349D5" w14:textId="48875509" w:rsidR="006B3BB4" w:rsidRPr="006B3BB4" w:rsidRDefault="006B3BB4" w:rsidP="006B3BB4">
      <w:pPr>
        <w:rPr>
          <w:lang w:eastAsia="zh-CN"/>
        </w:rPr>
      </w:pPr>
      <w:r w:rsidRPr="00177AD5">
        <w:rPr>
          <w:b/>
          <w:bCs/>
          <w:lang w:eastAsia="zh-CN"/>
        </w:rPr>
        <w:t>Action:</w:t>
      </w:r>
      <w:r>
        <w:rPr>
          <w:lang w:eastAsia="zh-CN"/>
        </w:rPr>
        <w:t xml:space="preserve"> RAN1 kindly asks RAN4 to take the above</w:t>
      </w:r>
      <w:r w:rsidR="00745C5A">
        <w:rPr>
          <w:lang w:eastAsia="zh-CN"/>
        </w:rPr>
        <w:t xml:space="preserve"> reply into account</w:t>
      </w:r>
      <w:r w:rsidR="00177AD5">
        <w:rPr>
          <w:lang w:eastAsia="zh-CN"/>
        </w:rPr>
        <w:t xml:space="preserve"> for further work.</w:t>
      </w:r>
    </w:p>
    <w:p w14:paraId="68E19F63" w14:textId="54C22684" w:rsidR="002429D9" w:rsidRDefault="00ED7666" w:rsidP="00F756EC">
      <w:pPr>
        <w:pStyle w:val="Heading1"/>
      </w:pPr>
      <w:bookmarkStart w:id="2" w:name="_Hlk4777878"/>
      <w:bookmarkEnd w:id="1"/>
      <w:r>
        <w:t>Dates of Next TSG-RAN1 Meetings:</w:t>
      </w:r>
    </w:p>
    <w:bookmarkEnd w:id="2"/>
    <w:p w14:paraId="7764A101" w14:textId="2C5E44CD" w:rsidR="00387FB7" w:rsidRDefault="00387FB7" w:rsidP="00ED7666">
      <w:pPr>
        <w:rPr>
          <w:lang w:eastAsia="zh-CN"/>
        </w:rPr>
      </w:pPr>
      <w:r>
        <w:rPr>
          <w:lang w:eastAsia="zh-CN"/>
        </w:rPr>
        <w:t>RAN1 #10</w:t>
      </w:r>
      <w:r w:rsidR="00A31D81">
        <w:rPr>
          <w:lang w:eastAsia="zh-CN"/>
        </w:rPr>
        <w:t>8</w:t>
      </w:r>
      <w:r>
        <w:rPr>
          <w:lang w:eastAsia="zh-CN"/>
        </w:rPr>
        <w:t>-e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A31D81">
        <w:rPr>
          <w:lang w:eastAsia="zh-CN"/>
        </w:rPr>
        <w:t>21</w:t>
      </w:r>
      <w:r>
        <w:rPr>
          <w:lang w:eastAsia="zh-CN"/>
        </w:rPr>
        <w:t xml:space="preserve"> </w:t>
      </w:r>
      <w:r w:rsidR="00A31D81">
        <w:rPr>
          <w:lang w:eastAsia="zh-CN"/>
        </w:rPr>
        <w:t>February</w:t>
      </w:r>
      <w:r w:rsidR="001871CD">
        <w:rPr>
          <w:lang w:eastAsia="zh-CN"/>
        </w:rPr>
        <w:t xml:space="preserve"> </w:t>
      </w:r>
      <w:r>
        <w:rPr>
          <w:lang w:eastAsia="zh-CN"/>
        </w:rPr>
        <w:t xml:space="preserve">– </w:t>
      </w:r>
      <w:r w:rsidR="009D58AC">
        <w:rPr>
          <w:lang w:eastAsia="zh-CN"/>
        </w:rPr>
        <w:t>3</w:t>
      </w:r>
      <w:r>
        <w:rPr>
          <w:lang w:eastAsia="zh-CN"/>
        </w:rPr>
        <w:t xml:space="preserve"> </w:t>
      </w:r>
      <w:r w:rsidR="009D58AC">
        <w:rPr>
          <w:lang w:eastAsia="zh-CN"/>
        </w:rPr>
        <w:t>March</w:t>
      </w:r>
      <w:r>
        <w:rPr>
          <w:lang w:eastAsia="zh-CN"/>
        </w:rPr>
        <w:t xml:space="preserve"> 202</w:t>
      </w:r>
      <w:r w:rsidR="009D58AC">
        <w:rPr>
          <w:lang w:eastAsia="zh-CN"/>
        </w:rPr>
        <w:t>2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Electronic</w:t>
      </w:r>
    </w:p>
    <w:p w14:paraId="2A214D0B" w14:textId="77FAFDE0" w:rsidR="002C58E1" w:rsidRPr="00ED7666" w:rsidRDefault="002C58E1" w:rsidP="00ED7666">
      <w:pPr>
        <w:rPr>
          <w:lang w:eastAsia="zh-CN"/>
        </w:rPr>
      </w:pPr>
      <w:r>
        <w:rPr>
          <w:lang w:eastAsia="zh-CN"/>
        </w:rPr>
        <w:t>RAN1 #10</w:t>
      </w:r>
      <w:r w:rsidR="009D58AC">
        <w:rPr>
          <w:lang w:eastAsia="zh-CN"/>
        </w:rPr>
        <w:t>9</w:t>
      </w:r>
      <w:r>
        <w:rPr>
          <w:lang w:eastAsia="zh-CN"/>
        </w:rPr>
        <w:t>-e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582A7E">
        <w:rPr>
          <w:lang w:eastAsia="zh-CN"/>
        </w:rPr>
        <w:t>16</w:t>
      </w:r>
      <w:r>
        <w:rPr>
          <w:lang w:eastAsia="zh-CN"/>
        </w:rPr>
        <w:t xml:space="preserve"> </w:t>
      </w:r>
      <w:r w:rsidR="00582A7E">
        <w:rPr>
          <w:lang w:eastAsia="zh-CN"/>
        </w:rPr>
        <w:t>May</w:t>
      </w:r>
      <w:r>
        <w:rPr>
          <w:lang w:eastAsia="zh-CN"/>
        </w:rPr>
        <w:t xml:space="preserve"> – </w:t>
      </w:r>
      <w:r w:rsidR="00582A7E">
        <w:rPr>
          <w:lang w:eastAsia="zh-CN"/>
        </w:rPr>
        <w:t>27</w:t>
      </w:r>
      <w:r>
        <w:rPr>
          <w:lang w:eastAsia="zh-CN"/>
        </w:rPr>
        <w:t xml:space="preserve"> </w:t>
      </w:r>
      <w:r w:rsidR="00582A7E">
        <w:rPr>
          <w:lang w:eastAsia="zh-CN"/>
        </w:rPr>
        <w:t>May</w:t>
      </w:r>
      <w:r>
        <w:rPr>
          <w:lang w:eastAsia="zh-CN"/>
        </w:rPr>
        <w:t xml:space="preserve"> 202</w:t>
      </w:r>
      <w:r w:rsidR="00582A7E">
        <w:rPr>
          <w:lang w:eastAsia="zh-CN"/>
        </w:rPr>
        <w:t>2</w:t>
      </w:r>
      <w:r>
        <w:rPr>
          <w:lang w:eastAsia="zh-CN"/>
        </w:rPr>
        <w:tab/>
      </w:r>
      <w:r w:rsidR="00582A7E">
        <w:rPr>
          <w:lang w:eastAsia="zh-CN"/>
        </w:rPr>
        <w:t xml:space="preserve">   </w:t>
      </w:r>
      <w:r w:rsidR="00582A7E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Electronic</w:t>
      </w:r>
    </w:p>
    <w:sectPr w:rsidR="002C58E1" w:rsidRPr="00ED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CA703" w14:textId="77777777" w:rsidR="00767E9B" w:rsidRDefault="00767E9B" w:rsidP="005D6179">
      <w:pPr>
        <w:spacing w:after="0"/>
      </w:pPr>
      <w:r>
        <w:separator/>
      </w:r>
    </w:p>
  </w:endnote>
  <w:endnote w:type="continuationSeparator" w:id="0">
    <w:p w14:paraId="40EE510E" w14:textId="77777777" w:rsidR="00767E9B" w:rsidRDefault="00767E9B" w:rsidP="005D6179">
      <w:pPr>
        <w:spacing w:after="0"/>
      </w:pPr>
      <w:r>
        <w:continuationSeparator/>
      </w:r>
    </w:p>
  </w:endnote>
  <w:endnote w:type="continuationNotice" w:id="1">
    <w:p w14:paraId="031BBCC8" w14:textId="77777777" w:rsidR="00767E9B" w:rsidRDefault="00767E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F9F31" w14:textId="77777777" w:rsidR="00767E9B" w:rsidRDefault="00767E9B" w:rsidP="005D6179">
      <w:pPr>
        <w:spacing w:after="0"/>
      </w:pPr>
      <w:r>
        <w:separator/>
      </w:r>
    </w:p>
  </w:footnote>
  <w:footnote w:type="continuationSeparator" w:id="0">
    <w:p w14:paraId="5E919737" w14:textId="77777777" w:rsidR="00767E9B" w:rsidRDefault="00767E9B" w:rsidP="005D6179">
      <w:pPr>
        <w:spacing w:after="0"/>
      </w:pPr>
      <w:r>
        <w:continuationSeparator/>
      </w:r>
    </w:p>
  </w:footnote>
  <w:footnote w:type="continuationNotice" w:id="1">
    <w:p w14:paraId="7C6E4CE7" w14:textId="77777777" w:rsidR="00767E9B" w:rsidRDefault="00767E9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1"/>
  </w:num>
  <w:num w:numId="2">
    <w:abstractNumId w:val="8"/>
  </w:num>
  <w:num w:numId="3">
    <w:abstractNumId w:val="14"/>
  </w:num>
  <w:num w:numId="4">
    <w:abstractNumId w:val="1"/>
  </w:num>
  <w:num w:numId="5">
    <w:abstractNumId w:val="9"/>
  </w:num>
  <w:num w:numId="6">
    <w:abstractNumId w:val="13"/>
  </w:num>
  <w:num w:numId="7">
    <w:abstractNumId w:val="7"/>
  </w:num>
  <w:num w:numId="8">
    <w:abstractNumId w:val="3"/>
  </w:num>
  <w:num w:numId="9">
    <w:abstractNumId w:val="4"/>
  </w:num>
  <w:num w:numId="10">
    <w:abstractNumId w:val="9"/>
  </w:num>
  <w:num w:numId="11">
    <w:abstractNumId w:val="2"/>
  </w:num>
  <w:num w:numId="12">
    <w:abstractNumId w:val="0"/>
  </w:num>
  <w:num w:numId="13">
    <w:abstractNumId w:val="6"/>
  </w:num>
  <w:num w:numId="14">
    <w:abstractNumId w:val="5"/>
  </w:num>
  <w:num w:numId="15">
    <w:abstractNumId w:val="10"/>
  </w:num>
  <w:num w:numId="16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hdrShapeDefaults>
    <o:shapedefaults v:ext="edit" spidmax="1679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D9"/>
    <w:rsid w:val="00001677"/>
    <w:rsid w:val="00003984"/>
    <w:rsid w:val="0000646E"/>
    <w:rsid w:val="00013E61"/>
    <w:rsid w:val="00013EA1"/>
    <w:rsid w:val="00032F62"/>
    <w:rsid w:val="00036CF7"/>
    <w:rsid w:val="00042EE1"/>
    <w:rsid w:val="000445C4"/>
    <w:rsid w:val="000459EC"/>
    <w:rsid w:val="00054322"/>
    <w:rsid w:val="00060691"/>
    <w:rsid w:val="00061E3D"/>
    <w:rsid w:val="00063E2C"/>
    <w:rsid w:val="00070301"/>
    <w:rsid w:val="00072729"/>
    <w:rsid w:val="00074067"/>
    <w:rsid w:val="000741B3"/>
    <w:rsid w:val="00075484"/>
    <w:rsid w:val="00076AE6"/>
    <w:rsid w:val="000811E3"/>
    <w:rsid w:val="00082FC0"/>
    <w:rsid w:val="0008301C"/>
    <w:rsid w:val="00087421"/>
    <w:rsid w:val="00087BD4"/>
    <w:rsid w:val="000910D9"/>
    <w:rsid w:val="000965C8"/>
    <w:rsid w:val="00097310"/>
    <w:rsid w:val="00097693"/>
    <w:rsid w:val="000A00F2"/>
    <w:rsid w:val="000A5AF4"/>
    <w:rsid w:val="000C1A38"/>
    <w:rsid w:val="000C2896"/>
    <w:rsid w:val="000D0276"/>
    <w:rsid w:val="000D7F5A"/>
    <w:rsid w:val="000E200B"/>
    <w:rsid w:val="000F3971"/>
    <w:rsid w:val="000F4597"/>
    <w:rsid w:val="000F544F"/>
    <w:rsid w:val="000F7931"/>
    <w:rsid w:val="000F7D75"/>
    <w:rsid w:val="001000DD"/>
    <w:rsid w:val="00101C56"/>
    <w:rsid w:val="00101F23"/>
    <w:rsid w:val="00101F72"/>
    <w:rsid w:val="001041DD"/>
    <w:rsid w:val="001065CB"/>
    <w:rsid w:val="0010764D"/>
    <w:rsid w:val="00114DD2"/>
    <w:rsid w:val="00120E5A"/>
    <w:rsid w:val="0012265E"/>
    <w:rsid w:val="001229F1"/>
    <w:rsid w:val="00123B25"/>
    <w:rsid w:val="00123B8B"/>
    <w:rsid w:val="00124225"/>
    <w:rsid w:val="001276B0"/>
    <w:rsid w:val="00130DA8"/>
    <w:rsid w:val="00131A68"/>
    <w:rsid w:val="00133D29"/>
    <w:rsid w:val="001375FC"/>
    <w:rsid w:val="00142BC1"/>
    <w:rsid w:val="00146F71"/>
    <w:rsid w:val="00147B7A"/>
    <w:rsid w:val="001504D7"/>
    <w:rsid w:val="00152746"/>
    <w:rsid w:val="00157E82"/>
    <w:rsid w:val="001647C8"/>
    <w:rsid w:val="0016558A"/>
    <w:rsid w:val="0016566C"/>
    <w:rsid w:val="001774E3"/>
    <w:rsid w:val="00177AD5"/>
    <w:rsid w:val="00181B7C"/>
    <w:rsid w:val="00182A83"/>
    <w:rsid w:val="0018572B"/>
    <w:rsid w:val="001871CD"/>
    <w:rsid w:val="0019693E"/>
    <w:rsid w:val="00196D40"/>
    <w:rsid w:val="001A11A7"/>
    <w:rsid w:val="001A49B0"/>
    <w:rsid w:val="001A750B"/>
    <w:rsid w:val="001B225B"/>
    <w:rsid w:val="001B3D8E"/>
    <w:rsid w:val="001B5270"/>
    <w:rsid w:val="001B6821"/>
    <w:rsid w:val="001B735A"/>
    <w:rsid w:val="001C12ED"/>
    <w:rsid w:val="001C5006"/>
    <w:rsid w:val="001C5890"/>
    <w:rsid w:val="001C6058"/>
    <w:rsid w:val="001D24B2"/>
    <w:rsid w:val="001D328F"/>
    <w:rsid w:val="001D5864"/>
    <w:rsid w:val="001D7DB2"/>
    <w:rsid w:val="001E0363"/>
    <w:rsid w:val="001E21CA"/>
    <w:rsid w:val="001E4F81"/>
    <w:rsid w:val="001E5F34"/>
    <w:rsid w:val="001F05CF"/>
    <w:rsid w:val="001F1875"/>
    <w:rsid w:val="001F4726"/>
    <w:rsid w:val="001F5357"/>
    <w:rsid w:val="002056E5"/>
    <w:rsid w:val="00212155"/>
    <w:rsid w:val="00212CB8"/>
    <w:rsid w:val="00216534"/>
    <w:rsid w:val="00216662"/>
    <w:rsid w:val="00223319"/>
    <w:rsid w:val="0023016A"/>
    <w:rsid w:val="002303D4"/>
    <w:rsid w:val="002316E1"/>
    <w:rsid w:val="00231881"/>
    <w:rsid w:val="00231D2B"/>
    <w:rsid w:val="002346D1"/>
    <w:rsid w:val="0023659C"/>
    <w:rsid w:val="002366B5"/>
    <w:rsid w:val="0023702F"/>
    <w:rsid w:val="002429D9"/>
    <w:rsid w:val="00247450"/>
    <w:rsid w:val="002500E5"/>
    <w:rsid w:val="002515F6"/>
    <w:rsid w:val="0025519C"/>
    <w:rsid w:val="00257366"/>
    <w:rsid w:val="00262708"/>
    <w:rsid w:val="002668FA"/>
    <w:rsid w:val="00274FEF"/>
    <w:rsid w:val="002817D4"/>
    <w:rsid w:val="00281803"/>
    <w:rsid w:val="002852C0"/>
    <w:rsid w:val="00286170"/>
    <w:rsid w:val="00291075"/>
    <w:rsid w:val="00293067"/>
    <w:rsid w:val="00294FC1"/>
    <w:rsid w:val="002977F7"/>
    <w:rsid w:val="00297C34"/>
    <w:rsid w:val="002A029C"/>
    <w:rsid w:val="002A70E5"/>
    <w:rsid w:val="002B262E"/>
    <w:rsid w:val="002B34A3"/>
    <w:rsid w:val="002B5C25"/>
    <w:rsid w:val="002C19D8"/>
    <w:rsid w:val="002C2A98"/>
    <w:rsid w:val="002C58E1"/>
    <w:rsid w:val="002D22F1"/>
    <w:rsid w:val="002D23BA"/>
    <w:rsid w:val="002D336E"/>
    <w:rsid w:val="002D593F"/>
    <w:rsid w:val="002D7CAA"/>
    <w:rsid w:val="002E7A25"/>
    <w:rsid w:val="002F38E9"/>
    <w:rsid w:val="002F4FE5"/>
    <w:rsid w:val="00304883"/>
    <w:rsid w:val="00310594"/>
    <w:rsid w:val="003144D0"/>
    <w:rsid w:val="00314C9B"/>
    <w:rsid w:val="003161F5"/>
    <w:rsid w:val="00321616"/>
    <w:rsid w:val="0032574F"/>
    <w:rsid w:val="00327B82"/>
    <w:rsid w:val="00330351"/>
    <w:rsid w:val="0033189F"/>
    <w:rsid w:val="00332F80"/>
    <w:rsid w:val="00334580"/>
    <w:rsid w:val="003379DF"/>
    <w:rsid w:val="0034007A"/>
    <w:rsid w:val="00343F77"/>
    <w:rsid w:val="00346832"/>
    <w:rsid w:val="003471CA"/>
    <w:rsid w:val="003541A4"/>
    <w:rsid w:val="00355DF2"/>
    <w:rsid w:val="00363CA7"/>
    <w:rsid w:val="00364658"/>
    <w:rsid w:val="00366F9D"/>
    <w:rsid w:val="00375FC7"/>
    <w:rsid w:val="003825E8"/>
    <w:rsid w:val="0038433C"/>
    <w:rsid w:val="003848AB"/>
    <w:rsid w:val="00386CB7"/>
    <w:rsid w:val="00387FB7"/>
    <w:rsid w:val="003935B6"/>
    <w:rsid w:val="00393948"/>
    <w:rsid w:val="00395DAA"/>
    <w:rsid w:val="003963BE"/>
    <w:rsid w:val="003A116A"/>
    <w:rsid w:val="003A2A38"/>
    <w:rsid w:val="003A329B"/>
    <w:rsid w:val="003A32D1"/>
    <w:rsid w:val="003A5AAE"/>
    <w:rsid w:val="003A7B51"/>
    <w:rsid w:val="003C207D"/>
    <w:rsid w:val="003C479D"/>
    <w:rsid w:val="003C5290"/>
    <w:rsid w:val="003C5823"/>
    <w:rsid w:val="003D289E"/>
    <w:rsid w:val="003E2653"/>
    <w:rsid w:val="003E455B"/>
    <w:rsid w:val="003E5300"/>
    <w:rsid w:val="003F00F6"/>
    <w:rsid w:val="003F2360"/>
    <w:rsid w:val="003F3607"/>
    <w:rsid w:val="003F5EFC"/>
    <w:rsid w:val="00400189"/>
    <w:rsid w:val="00402CD6"/>
    <w:rsid w:val="00404C92"/>
    <w:rsid w:val="004054AC"/>
    <w:rsid w:val="00405546"/>
    <w:rsid w:val="00406B18"/>
    <w:rsid w:val="004077AE"/>
    <w:rsid w:val="00413E52"/>
    <w:rsid w:val="00413FFE"/>
    <w:rsid w:val="00417C8F"/>
    <w:rsid w:val="00423D7A"/>
    <w:rsid w:val="00437BFB"/>
    <w:rsid w:val="00440FA6"/>
    <w:rsid w:val="0044163A"/>
    <w:rsid w:val="00443CA0"/>
    <w:rsid w:val="0044626D"/>
    <w:rsid w:val="004464BF"/>
    <w:rsid w:val="00451682"/>
    <w:rsid w:val="0045368E"/>
    <w:rsid w:val="00457587"/>
    <w:rsid w:val="00460B85"/>
    <w:rsid w:val="00463688"/>
    <w:rsid w:val="00472C51"/>
    <w:rsid w:val="0047783E"/>
    <w:rsid w:val="00482D82"/>
    <w:rsid w:val="00484F44"/>
    <w:rsid w:val="00485FE2"/>
    <w:rsid w:val="00491D0A"/>
    <w:rsid w:val="004928E4"/>
    <w:rsid w:val="004930E2"/>
    <w:rsid w:val="00496227"/>
    <w:rsid w:val="004A37BD"/>
    <w:rsid w:val="004A3994"/>
    <w:rsid w:val="004A47CC"/>
    <w:rsid w:val="004A5949"/>
    <w:rsid w:val="004A645B"/>
    <w:rsid w:val="004A6CE5"/>
    <w:rsid w:val="004B0D0A"/>
    <w:rsid w:val="004B1F76"/>
    <w:rsid w:val="004B3900"/>
    <w:rsid w:val="004B679E"/>
    <w:rsid w:val="004C02D9"/>
    <w:rsid w:val="004C08E8"/>
    <w:rsid w:val="004C56AC"/>
    <w:rsid w:val="004C61F1"/>
    <w:rsid w:val="004C6372"/>
    <w:rsid w:val="004C6679"/>
    <w:rsid w:val="004D1F58"/>
    <w:rsid w:val="004D5575"/>
    <w:rsid w:val="004D7478"/>
    <w:rsid w:val="004E058D"/>
    <w:rsid w:val="004E1178"/>
    <w:rsid w:val="004E1F2B"/>
    <w:rsid w:val="004F00A0"/>
    <w:rsid w:val="004F0985"/>
    <w:rsid w:val="004F36A6"/>
    <w:rsid w:val="004F6818"/>
    <w:rsid w:val="0050693D"/>
    <w:rsid w:val="0051093A"/>
    <w:rsid w:val="00520133"/>
    <w:rsid w:val="005222B8"/>
    <w:rsid w:val="00522B14"/>
    <w:rsid w:val="00524D68"/>
    <w:rsid w:val="00534F9E"/>
    <w:rsid w:val="00535FAC"/>
    <w:rsid w:val="0053640D"/>
    <w:rsid w:val="00542271"/>
    <w:rsid w:val="0055285E"/>
    <w:rsid w:val="00554731"/>
    <w:rsid w:val="00561296"/>
    <w:rsid w:val="00566503"/>
    <w:rsid w:val="0056725F"/>
    <w:rsid w:val="005712DC"/>
    <w:rsid w:val="00572752"/>
    <w:rsid w:val="00576B17"/>
    <w:rsid w:val="005808F4"/>
    <w:rsid w:val="00582A7E"/>
    <w:rsid w:val="0058313C"/>
    <w:rsid w:val="00583A45"/>
    <w:rsid w:val="00583EA4"/>
    <w:rsid w:val="005851C6"/>
    <w:rsid w:val="005852A6"/>
    <w:rsid w:val="005859EF"/>
    <w:rsid w:val="00587217"/>
    <w:rsid w:val="005A3FE0"/>
    <w:rsid w:val="005A465D"/>
    <w:rsid w:val="005A5519"/>
    <w:rsid w:val="005A5EF0"/>
    <w:rsid w:val="005A756C"/>
    <w:rsid w:val="005B29BC"/>
    <w:rsid w:val="005B460E"/>
    <w:rsid w:val="005B5114"/>
    <w:rsid w:val="005B5A53"/>
    <w:rsid w:val="005C0AE2"/>
    <w:rsid w:val="005C5006"/>
    <w:rsid w:val="005C6D35"/>
    <w:rsid w:val="005C71F4"/>
    <w:rsid w:val="005D1B80"/>
    <w:rsid w:val="005D32D6"/>
    <w:rsid w:val="005D4777"/>
    <w:rsid w:val="005D5654"/>
    <w:rsid w:val="005D5800"/>
    <w:rsid w:val="005D6179"/>
    <w:rsid w:val="005D7ADD"/>
    <w:rsid w:val="005E086F"/>
    <w:rsid w:val="005E0E8C"/>
    <w:rsid w:val="005E460B"/>
    <w:rsid w:val="005E4A11"/>
    <w:rsid w:val="005E5DE3"/>
    <w:rsid w:val="005E68C3"/>
    <w:rsid w:val="005F3607"/>
    <w:rsid w:val="005F53D0"/>
    <w:rsid w:val="00601B17"/>
    <w:rsid w:val="00601E30"/>
    <w:rsid w:val="00603711"/>
    <w:rsid w:val="0060430F"/>
    <w:rsid w:val="00605C85"/>
    <w:rsid w:val="0060642A"/>
    <w:rsid w:val="006137E7"/>
    <w:rsid w:val="00613B99"/>
    <w:rsid w:val="00622DD5"/>
    <w:rsid w:val="006271C5"/>
    <w:rsid w:val="00631724"/>
    <w:rsid w:val="0063618B"/>
    <w:rsid w:val="00640A6C"/>
    <w:rsid w:val="00645ED6"/>
    <w:rsid w:val="00646577"/>
    <w:rsid w:val="00657531"/>
    <w:rsid w:val="006612C0"/>
    <w:rsid w:val="00662367"/>
    <w:rsid w:val="00663360"/>
    <w:rsid w:val="006703B1"/>
    <w:rsid w:val="00670777"/>
    <w:rsid w:val="0067317A"/>
    <w:rsid w:val="006771AE"/>
    <w:rsid w:val="0068082C"/>
    <w:rsid w:val="0068085E"/>
    <w:rsid w:val="0068381C"/>
    <w:rsid w:val="00686AF3"/>
    <w:rsid w:val="00690D33"/>
    <w:rsid w:val="006A019A"/>
    <w:rsid w:val="006A1974"/>
    <w:rsid w:val="006A3FFB"/>
    <w:rsid w:val="006A45AF"/>
    <w:rsid w:val="006A52D6"/>
    <w:rsid w:val="006B0AD8"/>
    <w:rsid w:val="006B3BB4"/>
    <w:rsid w:val="006C3E70"/>
    <w:rsid w:val="006C3F28"/>
    <w:rsid w:val="006C5FAB"/>
    <w:rsid w:val="006C6F56"/>
    <w:rsid w:val="006D0F28"/>
    <w:rsid w:val="006D3A2C"/>
    <w:rsid w:val="006E097F"/>
    <w:rsid w:val="006E1856"/>
    <w:rsid w:val="006E1D5F"/>
    <w:rsid w:val="006E44D4"/>
    <w:rsid w:val="006E760B"/>
    <w:rsid w:val="006F05E6"/>
    <w:rsid w:val="006F37AE"/>
    <w:rsid w:val="006F433C"/>
    <w:rsid w:val="006F6F46"/>
    <w:rsid w:val="006F7928"/>
    <w:rsid w:val="007102D7"/>
    <w:rsid w:val="0071061D"/>
    <w:rsid w:val="00712BFC"/>
    <w:rsid w:val="00714E47"/>
    <w:rsid w:val="007231CE"/>
    <w:rsid w:val="00723AAB"/>
    <w:rsid w:val="007243EE"/>
    <w:rsid w:val="007270D2"/>
    <w:rsid w:val="00732282"/>
    <w:rsid w:val="00732E9E"/>
    <w:rsid w:val="00734745"/>
    <w:rsid w:val="0073637E"/>
    <w:rsid w:val="00737618"/>
    <w:rsid w:val="007416A3"/>
    <w:rsid w:val="00742FD9"/>
    <w:rsid w:val="00744434"/>
    <w:rsid w:val="00745B9C"/>
    <w:rsid w:val="00745C5A"/>
    <w:rsid w:val="00745E27"/>
    <w:rsid w:val="007473C0"/>
    <w:rsid w:val="007523E4"/>
    <w:rsid w:val="00753035"/>
    <w:rsid w:val="00767E9B"/>
    <w:rsid w:val="007736C4"/>
    <w:rsid w:val="0077516F"/>
    <w:rsid w:val="00776347"/>
    <w:rsid w:val="007824EC"/>
    <w:rsid w:val="00785A29"/>
    <w:rsid w:val="007876BD"/>
    <w:rsid w:val="007904E2"/>
    <w:rsid w:val="007A5914"/>
    <w:rsid w:val="007A5983"/>
    <w:rsid w:val="007A5DCD"/>
    <w:rsid w:val="007A6A95"/>
    <w:rsid w:val="007B6185"/>
    <w:rsid w:val="007B70EC"/>
    <w:rsid w:val="007D2B43"/>
    <w:rsid w:val="007E0229"/>
    <w:rsid w:val="007E41B1"/>
    <w:rsid w:val="007E41FC"/>
    <w:rsid w:val="007E62A0"/>
    <w:rsid w:val="007E7AEE"/>
    <w:rsid w:val="007F0F67"/>
    <w:rsid w:val="007F1B98"/>
    <w:rsid w:val="007F3AE1"/>
    <w:rsid w:val="007F5020"/>
    <w:rsid w:val="007F5FAB"/>
    <w:rsid w:val="007F6880"/>
    <w:rsid w:val="007F7199"/>
    <w:rsid w:val="008006AD"/>
    <w:rsid w:val="00803094"/>
    <w:rsid w:val="0080419D"/>
    <w:rsid w:val="0080424D"/>
    <w:rsid w:val="00805264"/>
    <w:rsid w:val="008064B5"/>
    <w:rsid w:val="00807E53"/>
    <w:rsid w:val="008113EE"/>
    <w:rsid w:val="00812DB7"/>
    <w:rsid w:val="008139F0"/>
    <w:rsid w:val="00814FDF"/>
    <w:rsid w:val="008159AF"/>
    <w:rsid w:val="00817968"/>
    <w:rsid w:val="008206DD"/>
    <w:rsid w:val="0082229E"/>
    <w:rsid w:val="008226B8"/>
    <w:rsid w:val="008234EA"/>
    <w:rsid w:val="00825774"/>
    <w:rsid w:val="00831E4D"/>
    <w:rsid w:val="00832702"/>
    <w:rsid w:val="008341F5"/>
    <w:rsid w:val="00835D92"/>
    <w:rsid w:val="00836657"/>
    <w:rsid w:val="0083678A"/>
    <w:rsid w:val="00837D83"/>
    <w:rsid w:val="00843316"/>
    <w:rsid w:val="00846849"/>
    <w:rsid w:val="00846EBB"/>
    <w:rsid w:val="00850467"/>
    <w:rsid w:val="008522BE"/>
    <w:rsid w:val="00854692"/>
    <w:rsid w:val="008556B4"/>
    <w:rsid w:val="00856E1A"/>
    <w:rsid w:val="00857DC7"/>
    <w:rsid w:val="00862EE5"/>
    <w:rsid w:val="00863BCD"/>
    <w:rsid w:val="00864008"/>
    <w:rsid w:val="008640A4"/>
    <w:rsid w:val="00874024"/>
    <w:rsid w:val="0088387F"/>
    <w:rsid w:val="008843F4"/>
    <w:rsid w:val="00885C46"/>
    <w:rsid w:val="00885E2C"/>
    <w:rsid w:val="00887A25"/>
    <w:rsid w:val="008918D8"/>
    <w:rsid w:val="00894963"/>
    <w:rsid w:val="008968A0"/>
    <w:rsid w:val="00897933"/>
    <w:rsid w:val="00897A2A"/>
    <w:rsid w:val="008A76F9"/>
    <w:rsid w:val="008B5E75"/>
    <w:rsid w:val="008B7143"/>
    <w:rsid w:val="008C3FC6"/>
    <w:rsid w:val="008C416E"/>
    <w:rsid w:val="008C4CC6"/>
    <w:rsid w:val="008C7516"/>
    <w:rsid w:val="008D0A78"/>
    <w:rsid w:val="008E2962"/>
    <w:rsid w:val="008E2B4F"/>
    <w:rsid w:val="008E4854"/>
    <w:rsid w:val="008F07E1"/>
    <w:rsid w:val="008F1B43"/>
    <w:rsid w:val="008F3202"/>
    <w:rsid w:val="008F32DB"/>
    <w:rsid w:val="008F3359"/>
    <w:rsid w:val="008F7036"/>
    <w:rsid w:val="008F7FE7"/>
    <w:rsid w:val="00901CBD"/>
    <w:rsid w:val="0090354F"/>
    <w:rsid w:val="00905C8C"/>
    <w:rsid w:val="00915ACC"/>
    <w:rsid w:val="00920793"/>
    <w:rsid w:val="0092106E"/>
    <w:rsid w:val="00922847"/>
    <w:rsid w:val="009236C7"/>
    <w:rsid w:val="00924E89"/>
    <w:rsid w:val="009262AA"/>
    <w:rsid w:val="009275A9"/>
    <w:rsid w:val="0093074F"/>
    <w:rsid w:val="00931AC9"/>
    <w:rsid w:val="00935507"/>
    <w:rsid w:val="00940B57"/>
    <w:rsid w:val="00940BE4"/>
    <w:rsid w:val="00943B27"/>
    <w:rsid w:val="009459BA"/>
    <w:rsid w:val="0094769F"/>
    <w:rsid w:val="00951379"/>
    <w:rsid w:val="009516E4"/>
    <w:rsid w:val="009542C5"/>
    <w:rsid w:val="00955158"/>
    <w:rsid w:val="0095685F"/>
    <w:rsid w:val="009634EA"/>
    <w:rsid w:val="0096488C"/>
    <w:rsid w:val="00966AC4"/>
    <w:rsid w:val="00980576"/>
    <w:rsid w:val="00985039"/>
    <w:rsid w:val="0098759D"/>
    <w:rsid w:val="00991A57"/>
    <w:rsid w:val="00994315"/>
    <w:rsid w:val="0099440E"/>
    <w:rsid w:val="00994592"/>
    <w:rsid w:val="00995389"/>
    <w:rsid w:val="009A3E8D"/>
    <w:rsid w:val="009A4131"/>
    <w:rsid w:val="009A5220"/>
    <w:rsid w:val="009A62E8"/>
    <w:rsid w:val="009A7DFC"/>
    <w:rsid w:val="009B5287"/>
    <w:rsid w:val="009C1ED5"/>
    <w:rsid w:val="009C2E2C"/>
    <w:rsid w:val="009C37DF"/>
    <w:rsid w:val="009C7085"/>
    <w:rsid w:val="009D12AB"/>
    <w:rsid w:val="009D58AC"/>
    <w:rsid w:val="009E6FAA"/>
    <w:rsid w:val="009F1B72"/>
    <w:rsid w:val="009F4261"/>
    <w:rsid w:val="00A04953"/>
    <w:rsid w:val="00A06AD1"/>
    <w:rsid w:val="00A12B16"/>
    <w:rsid w:val="00A1428E"/>
    <w:rsid w:val="00A164C7"/>
    <w:rsid w:val="00A24104"/>
    <w:rsid w:val="00A266CC"/>
    <w:rsid w:val="00A27DF6"/>
    <w:rsid w:val="00A31D81"/>
    <w:rsid w:val="00A33D47"/>
    <w:rsid w:val="00A359DB"/>
    <w:rsid w:val="00A43243"/>
    <w:rsid w:val="00A43321"/>
    <w:rsid w:val="00A50C93"/>
    <w:rsid w:val="00A551DB"/>
    <w:rsid w:val="00A555BD"/>
    <w:rsid w:val="00A56569"/>
    <w:rsid w:val="00A57593"/>
    <w:rsid w:val="00A64660"/>
    <w:rsid w:val="00A64720"/>
    <w:rsid w:val="00A7006E"/>
    <w:rsid w:val="00A74FAC"/>
    <w:rsid w:val="00A92225"/>
    <w:rsid w:val="00A94950"/>
    <w:rsid w:val="00A961F2"/>
    <w:rsid w:val="00A963D2"/>
    <w:rsid w:val="00A97722"/>
    <w:rsid w:val="00AA0694"/>
    <w:rsid w:val="00AA2D2D"/>
    <w:rsid w:val="00AA6F54"/>
    <w:rsid w:val="00AA79C8"/>
    <w:rsid w:val="00AB1356"/>
    <w:rsid w:val="00AB1D7F"/>
    <w:rsid w:val="00AB297E"/>
    <w:rsid w:val="00AC014E"/>
    <w:rsid w:val="00AC24DD"/>
    <w:rsid w:val="00AC3635"/>
    <w:rsid w:val="00AC721D"/>
    <w:rsid w:val="00AD52F9"/>
    <w:rsid w:val="00AE27BD"/>
    <w:rsid w:val="00AE46B2"/>
    <w:rsid w:val="00AE7F93"/>
    <w:rsid w:val="00AF028B"/>
    <w:rsid w:val="00AF192E"/>
    <w:rsid w:val="00AF4728"/>
    <w:rsid w:val="00AF78E1"/>
    <w:rsid w:val="00B065B6"/>
    <w:rsid w:val="00B14344"/>
    <w:rsid w:val="00B15ADF"/>
    <w:rsid w:val="00B222B7"/>
    <w:rsid w:val="00B22E14"/>
    <w:rsid w:val="00B234B4"/>
    <w:rsid w:val="00B2476C"/>
    <w:rsid w:val="00B272A3"/>
    <w:rsid w:val="00B411D2"/>
    <w:rsid w:val="00B42135"/>
    <w:rsid w:val="00B4671E"/>
    <w:rsid w:val="00B50CB7"/>
    <w:rsid w:val="00B6348E"/>
    <w:rsid w:val="00B64E8B"/>
    <w:rsid w:val="00B71388"/>
    <w:rsid w:val="00B7413F"/>
    <w:rsid w:val="00B753A9"/>
    <w:rsid w:val="00B757AB"/>
    <w:rsid w:val="00B77552"/>
    <w:rsid w:val="00B80D92"/>
    <w:rsid w:val="00B8713A"/>
    <w:rsid w:val="00B87D4A"/>
    <w:rsid w:val="00B914DF"/>
    <w:rsid w:val="00B96765"/>
    <w:rsid w:val="00B96BD5"/>
    <w:rsid w:val="00B97469"/>
    <w:rsid w:val="00BA00FF"/>
    <w:rsid w:val="00BA459D"/>
    <w:rsid w:val="00BA66CB"/>
    <w:rsid w:val="00BA7B39"/>
    <w:rsid w:val="00BB0BF1"/>
    <w:rsid w:val="00BB1C95"/>
    <w:rsid w:val="00BC0830"/>
    <w:rsid w:val="00BC1993"/>
    <w:rsid w:val="00BC2269"/>
    <w:rsid w:val="00BC4135"/>
    <w:rsid w:val="00BC5610"/>
    <w:rsid w:val="00BC5EEA"/>
    <w:rsid w:val="00BC7A0D"/>
    <w:rsid w:val="00BD0178"/>
    <w:rsid w:val="00BD28E3"/>
    <w:rsid w:val="00BD7AAF"/>
    <w:rsid w:val="00BE19F1"/>
    <w:rsid w:val="00BE1C8E"/>
    <w:rsid w:val="00BF1E66"/>
    <w:rsid w:val="00BF6174"/>
    <w:rsid w:val="00C00091"/>
    <w:rsid w:val="00C01C1D"/>
    <w:rsid w:val="00C04D50"/>
    <w:rsid w:val="00C11214"/>
    <w:rsid w:val="00C11D1D"/>
    <w:rsid w:val="00C1269F"/>
    <w:rsid w:val="00C12FC6"/>
    <w:rsid w:val="00C13368"/>
    <w:rsid w:val="00C171BC"/>
    <w:rsid w:val="00C221BC"/>
    <w:rsid w:val="00C2457F"/>
    <w:rsid w:val="00C2520D"/>
    <w:rsid w:val="00C30F3F"/>
    <w:rsid w:val="00C36896"/>
    <w:rsid w:val="00C36EB1"/>
    <w:rsid w:val="00C43C0B"/>
    <w:rsid w:val="00C4713D"/>
    <w:rsid w:val="00C51F72"/>
    <w:rsid w:val="00C543EC"/>
    <w:rsid w:val="00C570C5"/>
    <w:rsid w:val="00C63C96"/>
    <w:rsid w:val="00C70BC0"/>
    <w:rsid w:val="00C740A1"/>
    <w:rsid w:val="00C740EE"/>
    <w:rsid w:val="00C75AC6"/>
    <w:rsid w:val="00C828D3"/>
    <w:rsid w:val="00C86665"/>
    <w:rsid w:val="00C920BE"/>
    <w:rsid w:val="00CA07C3"/>
    <w:rsid w:val="00CB2193"/>
    <w:rsid w:val="00CB45C1"/>
    <w:rsid w:val="00CB5090"/>
    <w:rsid w:val="00CB5DCD"/>
    <w:rsid w:val="00CC3F29"/>
    <w:rsid w:val="00CC7714"/>
    <w:rsid w:val="00CC794F"/>
    <w:rsid w:val="00CD0E58"/>
    <w:rsid w:val="00CD1E15"/>
    <w:rsid w:val="00CE2E9A"/>
    <w:rsid w:val="00CE4576"/>
    <w:rsid w:val="00CE55E7"/>
    <w:rsid w:val="00CE7493"/>
    <w:rsid w:val="00CF092D"/>
    <w:rsid w:val="00CF319D"/>
    <w:rsid w:val="00CF492E"/>
    <w:rsid w:val="00D00134"/>
    <w:rsid w:val="00D00177"/>
    <w:rsid w:val="00D0042D"/>
    <w:rsid w:val="00D00B78"/>
    <w:rsid w:val="00D0231E"/>
    <w:rsid w:val="00D024DE"/>
    <w:rsid w:val="00D02B14"/>
    <w:rsid w:val="00D041E0"/>
    <w:rsid w:val="00D14270"/>
    <w:rsid w:val="00D150F2"/>
    <w:rsid w:val="00D1579E"/>
    <w:rsid w:val="00D166D1"/>
    <w:rsid w:val="00D20B0D"/>
    <w:rsid w:val="00D21A8F"/>
    <w:rsid w:val="00D30523"/>
    <w:rsid w:val="00D32FAC"/>
    <w:rsid w:val="00D335C6"/>
    <w:rsid w:val="00D36CF2"/>
    <w:rsid w:val="00D40CDD"/>
    <w:rsid w:val="00D42F56"/>
    <w:rsid w:val="00D43509"/>
    <w:rsid w:val="00D46F35"/>
    <w:rsid w:val="00D46F3E"/>
    <w:rsid w:val="00D50817"/>
    <w:rsid w:val="00D516BD"/>
    <w:rsid w:val="00D51A46"/>
    <w:rsid w:val="00D6114A"/>
    <w:rsid w:val="00D627EC"/>
    <w:rsid w:val="00D666F9"/>
    <w:rsid w:val="00D704CC"/>
    <w:rsid w:val="00D7071C"/>
    <w:rsid w:val="00D72CA4"/>
    <w:rsid w:val="00D75B4C"/>
    <w:rsid w:val="00D77F1E"/>
    <w:rsid w:val="00D834B3"/>
    <w:rsid w:val="00D84234"/>
    <w:rsid w:val="00D84D6B"/>
    <w:rsid w:val="00D90606"/>
    <w:rsid w:val="00D92BEB"/>
    <w:rsid w:val="00D951B7"/>
    <w:rsid w:val="00DA0893"/>
    <w:rsid w:val="00DB2C0E"/>
    <w:rsid w:val="00DB3551"/>
    <w:rsid w:val="00DC0A4B"/>
    <w:rsid w:val="00DC0C25"/>
    <w:rsid w:val="00DC17C6"/>
    <w:rsid w:val="00DC3A62"/>
    <w:rsid w:val="00DC636E"/>
    <w:rsid w:val="00DC6893"/>
    <w:rsid w:val="00DC7197"/>
    <w:rsid w:val="00DC79AE"/>
    <w:rsid w:val="00DD15AF"/>
    <w:rsid w:val="00DD1F95"/>
    <w:rsid w:val="00DD6A81"/>
    <w:rsid w:val="00DE069C"/>
    <w:rsid w:val="00DE1C42"/>
    <w:rsid w:val="00DE633E"/>
    <w:rsid w:val="00DE74ED"/>
    <w:rsid w:val="00DF1236"/>
    <w:rsid w:val="00E041F5"/>
    <w:rsid w:val="00E045B8"/>
    <w:rsid w:val="00E0497C"/>
    <w:rsid w:val="00E067AF"/>
    <w:rsid w:val="00E130BD"/>
    <w:rsid w:val="00E1324E"/>
    <w:rsid w:val="00E14434"/>
    <w:rsid w:val="00E144AE"/>
    <w:rsid w:val="00E17830"/>
    <w:rsid w:val="00E204DD"/>
    <w:rsid w:val="00E20DB2"/>
    <w:rsid w:val="00E22AAC"/>
    <w:rsid w:val="00E232C2"/>
    <w:rsid w:val="00E23B3D"/>
    <w:rsid w:val="00E26288"/>
    <w:rsid w:val="00E30442"/>
    <w:rsid w:val="00E41EDB"/>
    <w:rsid w:val="00E42049"/>
    <w:rsid w:val="00E42975"/>
    <w:rsid w:val="00E5219D"/>
    <w:rsid w:val="00E56262"/>
    <w:rsid w:val="00E578E6"/>
    <w:rsid w:val="00E604C6"/>
    <w:rsid w:val="00E60EBF"/>
    <w:rsid w:val="00E62317"/>
    <w:rsid w:val="00E63275"/>
    <w:rsid w:val="00E677F3"/>
    <w:rsid w:val="00E70CB8"/>
    <w:rsid w:val="00E730E3"/>
    <w:rsid w:val="00E74DD6"/>
    <w:rsid w:val="00E7656B"/>
    <w:rsid w:val="00E81EA0"/>
    <w:rsid w:val="00E84BE8"/>
    <w:rsid w:val="00E851DF"/>
    <w:rsid w:val="00E9357A"/>
    <w:rsid w:val="00E95261"/>
    <w:rsid w:val="00E977CE"/>
    <w:rsid w:val="00EA1FB2"/>
    <w:rsid w:val="00EA60D8"/>
    <w:rsid w:val="00EB2BC3"/>
    <w:rsid w:val="00EB5511"/>
    <w:rsid w:val="00EB7207"/>
    <w:rsid w:val="00EC3496"/>
    <w:rsid w:val="00EC4186"/>
    <w:rsid w:val="00EC44ED"/>
    <w:rsid w:val="00EC48B1"/>
    <w:rsid w:val="00EC503E"/>
    <w:rsid w:val="00EC6008"/>
    <w:rsid w:val="00ED0BF9"/>
    <w:rsid w:val="00ED16E9"/>
    <w:rsid w:val="00ED3C6A"/>
    <w:rsid w:val="00ED669E"/>
    <w:rsid w:val="00ED7666"/>
    <w:rsid w:val="00EE02C6"/>
    <w:rsid w:val="00EE0D25"/>
    <w:rsid w:val="00EE24A1"/>
    <w:rsid w:val="00EE2644"/>
    <w:rsid w:val="00EE54BA"/>
    <w:rsid w:val="00EF0AC6"/>
    <w:rsid w:val="00EF49E2"/>
    <w:rsid w:val="00EF4D7B"/>
    <w:rsid w:val="00EF63C0"/>
    <w:rsid w:val="00F00059"/>
    <w:rsid w:val="00F04F13"/>
    <w:rsid w:val="00F05C53"/>
    <w:rsid w:val="00F123BA"/>
    <w:rsid w:val="00F1261E"/>
    <w:rsid w:val="00F15034"/>
    <w:rsid w:val="00F219C6"/>
    <w:rsid w:val="00F238ED"/>
    <w:rsid w:val="00F2433B"/>
    <w:rsid w:val="00F2458D"/>
    <w:rsid w:val="00F26A37"/>
    <w:rsid w:val="00F34FCB"/>
    <w:rsid w:val="00F4073F"/>
    <w:rsid w:val="00F47028"/>
    <w:rsid w:val="00F47CCE"/>
    <w:rsid w:val="00F47DC7"/>
    <w:rsid w:val="00F52202"/>
    <w:rsid w:val="00F523F6"/>
    <w:rsid w:val="00F539C7"/>
    <w:rsid w:val="00F62851"/>
    <w:rsid w:val="00F6426B"/>
    <w:rsid w:val="00F73A1A"/>
    <w:rsid w:val="00F73E13"/>
    <w:rsid w:val="00F74AA4"/>
    <w:rsid w:val="00F756EC"/>
    <w:rsid w:val="00F761AD"/>
    <w:rsid w:val="00F8713E"/>
    <w:rsid w:val="00F90435"/>
    <w:rsid w:val="00F91CE7"/>
    <w:rsid w:val="00F95AF7"/>
    <w:rsid w:val="00FA02B2"/>
    <w:rsid w:val="00FA0C10"/>
    <w:rsid w:val="00FA7B0A"/>
    <w:rsid w:val="00FB023A"/>
    <w:rsid w:val="00FB0302"/>
    <w:rsid w:val="00FB36AF"/>
    <w:rsid w:val="00FB53E3"/>
    <w:rsid w:val="00FC0A96"/>
    <w:rsid w:val="00FC7E14"/>
    <w:rsid w:val="00FD4CDC"/>
    <w:rsid w:val="00FE0EE6"/>
    <w:rsid w:val="00FE1D41"/>
    <w:rsid w:val="00FE29B8"/>
    <w:rsid w:val="00FE2A14"/>
    <w:rsid w:val="00FE46AF"/>
    <w:rsid w:val="00FE5F8A"/>
    <w:rsid w:val="00FE6258"/>
    <w:rsid w:val="00FF0619"/>
    <w:rsid w:val="00FF1501"/>
    <w:rsid w:val="00FF2503"/>
    <w:rsid w:val="00FF41B1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7937"/>
    <o:shapelayout v:ext="edit">
      <o:idmap v:ext="edit" data="1"/>
    </o:shapelayout>
  </w:shapeDefaults>
  <w:decimalSymbol w:val="."/>
  <w:listSeparator w:val=","/>
  <w14:docId w14:val="4D78057F"/>
  <w15:chartTrackingRefBased/>
  <w15:docId w15:val="{95436106-A8A8-4D1A-8B10-9779A2A88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3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1C5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D76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gsarkis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SRVZ567275SS-390135139-4411</_dlc_DocId>
    <_dlc_DocIdUrl xmlns="f55273f1-2627-41cc-a6fe-087c21777fed">
      <Url>https://qualcomm.sharepoint.com/teams/libra/_layouts/15/DocIdRedir.aspx?ID=SRVZ567275SS-390135139-4411</Url>
      <Description>SRVZ567275SS-390135139-4411</Description>
    </_dlc_DocIdUrl>
    <_dlc_DocIdPersistId xmlns="f55273f1-2627-41cc-a6fe-087c21777fed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21" ma:contentTypeDescription="Create a new document." ma:contentTypeScope="" ma:versionID="8af4c6b4ff04a5a741138770ddb7ed51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675028943ff86332035984ef5fd7c843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376F87-E910-45F6-B80C-996A721CCD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DA0F7D-AB77-4356-9210-1134A56C027F}">
  <ds:schemaRefs>
    <ds:schemaRef ds:uri="http://purl.org/dc/elements/1.1/"/>
    <ds:schemaRef ds:uri="http://schemas.microsoft.com/office/2006/metadata/properties"/>
    <ds:schemaRef ds:uri="http://purl.org/dc/terms/"/>
    <ds:schemaRef ds:uri="932dab1a-f806-440a-b546-5f112cb4e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  <ds:schemaRef ds:uri="f55273f1-2627-41cc-a6fe-087c21777fed"/>
  </ds:schemaRefs>
</ds:datastoreItem>
</file>

<file path=customXml/itemProps5.xml><?xml version="1.0" encoding="utf-8"?>
<ds:datastoreItem xmlns:ds="http://schemas.openxmlformats.org/officeDocument/2006/customXml" ds:itemID="{61776BA7-897D-4800-B05B-40B52D91C9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10717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Arjun Bharadwaj</dc:creator>
  <cp:keywords/>
  <dc:description/>
  <cp:lastModifiedBy>Qualcomm</cp:lastModifiedBy>
  <cp:revision>699</cp:revision>
  <dcterms:created xsi:type="dcterms:W3CDTF">2019-03-30T01:53:00Z</dcterms:created>
  <dcterms:modified xsi:type="dcterms:W3CDTF">2022-01-11T19:58:00Z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0x010100C6E5E1FECA5E874AAA8489927143B5A3</vt:lpwstr>
  </property>
  <property fmtid="{D5CDD505-2E9C-101B-9397-08002B2CF9AE}" pid="3" name="_dlc_DocIdItemGuid">
    <vt:lpwstr>bd625f34-65a4-4b75-aed7-072df24fa1c5</vt:lpwstr>
  </property>
  <property fmtid="{D5CDD505-2E9C-101B-9397-08002B2CF9AE}" pid="4" name="URL">
    <vt:lpwstr/>
  </property>
</Properties>
</file>