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We basically support the proposal, and would like to clarify the behavior if “hopping interval” is not configured, so which behavior can we expect ?</w:t>
            </w:r>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Nokia/intel/Ericssion.</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We are also supportive for Ericssons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ListParagraph"/>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lastRenderedPageBreak/>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ListParagraph"/>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ListParagraph"/>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MS Mincho"/>
                <w:sz w:val="21"/>
                <w:lang w:eastAsia="ja-JP"/>
              </w:rPr>
            </w:pPr>
            <w:r>
              <w:rPr>
                <w:rFonts w:eastAsia="MS Mincho" w:hint="eastAsia"/>
                <w:sz w:val="21"/>
                <w:lang w:eastAsia="ja-JP"/>
              </w:rPr>
              <w:t>S</w:t>
            </w:r>
            <w:r>
              <w:rPr>
                <w:rFonts w:eastAsia="MS Mincho"/>
                <w:sz w:val="21"/>
                <w:lang w:eastAsia="ja-JP"/>
              </w:rPr>
              <w:t>harp</w:t>
            </w:r>
          </w:p>
        </w:tc>
        <w:tc>
          <w:tcPr>
            <w:tcW w:w="7627" w:type="dxa"/>
            <w:shd w:val="clear" w:color="auto" w:fill="auto"/>
          </w:tcPr>
          <w:p w14:paraId="269D4FCB" w14:textId="774BD763" w:rsidR="00627A2F" w:rsidRPr="00627A2F" w:rsidRDefault="00627A2F" w:rsidP="00EB024F">
            <w:pPr>
              <w:rPr>
                <w:rFonts w:eastAsia="MS Mincho"/>
                <w:sz w:val="21"/>
                <w:lang w:eastAsia="ja-JP"/>
              </w:rPr>
            </w:pPr>
            <w:r>
              <w:rPr>
                <w:rFonts w:eastAsia="MS Mincho" w:hint="eastAsia"/>
                <w:sz w:val="21"/>
                <w:lang w:eastAsia="ja-JP"/>
              </w:rPr>
              <w:t>S</w:t>
            </w:r>
            <w:r>
              <w:rPr>
                <w:rFonts w:eastAsia="MS Mincho"/>
                <w:sz w:val="21"/>
                <w:lang w:eastAsia="ja-JP"/>
              </w:rPr>
              <w:t>upport the proposal.</w:t>
            </w:r>
          </w:p>
        </w:tc>
      </w:tr>
      <w:tr w:rsidR="00697652" w:rsidRPr="003548B3" w14:paraId="4A6BE587" w14:textId="77777777" w:rsidTr="0087419B">
        <w:tc>
          <w:tcPr>
            <w:tcW w:w="2335" w:type="dxa"/>
            <w:shd w:val="clear" w:color="auto" w:fill="auto"/>
          </w:tcPr>
          <w:p w14:paraId="17B8E1C7" w14:textId="5C0251B0" w:rsidR="00697652" w:rsidRDefault="00697652" w:rsidP="00697652">
            <w:pPr>
              <w:rPr>
                <w:rFonts w:eastAsia="MS Mincho"/>
                <w:sz w:val="21"/>
                <w:lang w:eastAsia="ja-JP"/>
              </w:rPr>
            </w:pPr>
            <w:r>
              <w:rPr>
                <w:rFonts w:eastAsiaTheme="minorEastAsia"/>
                <w:sz w:val="21"/>
                <w:lang w:eastAsia="zh-CN"/>
              </w:rPr>
              <w:t>CMCC</w:t>
            </w:r>
          </w:p>
        </w:tc>
        <w:tc>
          <w:tcPr>
            <w:tcW w:w="7627" w:type="dxa"/>
            <w:shd w:val="clear" w:color="auto" w:fill="auto"/>
          </w:tcPr>
          <w:p w14:paraId="6004C293" w14:textId="77777777" w:rsidR="00697652" w:rsidRDefault="00697652" w:rsidP="00697652">
            <w:pPr>
              <w:rPr>
                <w:rFonts w:eastAsiaTheme="minorEastAsia"/>
                <w:sz w:val="21"/>
                <w:lang w:eastAsia="zh-CN"/>
              </w:rPr>
            </w:pPr>
            <w:r>
              <w:rPr>
                <w:rFonts w:eastAsiaTheme="minorEastAsia"/>
                <w:sz w:val="21"/>
                <w:lang w:eastAsia="zh-CN"/>
              </w:rPr>
              <w:t>Fine with the updated proposal.</w:t>
            </w:r>
          </w:p>
          <w:p w14:paraId="2ABA5C19" w14:textId="31A961FC" w:rsidR="00697652" w:rsidRDefault="00697652" w:rsidP="00697652">
            <w:pPr>
              <w:rPr>
                <w:rFonts w:eastAsia="MS Mincho"/>
                <w:sz w:val="21"/>
                <w:lang w:eastAsia="ja-JP"/>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r w:rsidR="00990EB5" w:rsidRPr="003548B3" w14:paraId="4F1726B7" w14:textId="77777777" w:rsidTr="0087419B">
        <w:tc>
          <w:tcPr>
            <w:tcW w:w="2335" w:type="dxa"/>
            <w:shd w:val="clear" w:color="auto" w:fill="auto"/>
          </w:tcPr>
          <w:p w14:paraId="314C5838" w14:textId="6211435F" w:rsidR="00990EB5" w:rsidRDefault="00990EB5" w:rsidP="00697652">
            <w:pPr>
              <w:rPr>
                <w:rFonts w:eastAsiaTheme="minorEastAsia"/>
                <w:sz w:val="21"/>
                <w:lang w:eastAsia="zh-CN"/>
              </w:rPr>
            </w:pPr>
            <w:r>
              <w:rPr>
                <w:rFonts w:eastAsiaTheme="minorEastAsia"/>
                <w:sz w:val="21"/>
                <w:lang w:eastAsia="zh-CN"/>
              </w:rPr>
              <w:t>Lenovo, Motorola Mobility</w:t>
            </w:r>
          </w:p>
        </w:tc>
        <w:tc>
          <w:tcPr>
            <w:tcW w:w="7627" w:type="dxa"/>
            <w:shd w:val="clear" w:color="auto" w:fill="auto"/>
          </w:tcPr>
          <w:p w14:paraId="58E11CB5" w14:textId="66303F7C" w:rsidR="00990EB5" w:rsidRDefault="00990EB5" w:rsidP="00697652">
            <w:pPr>
              <w:rPr>
                <w:rFonts w:eastAsiaTheme="minorEastAsia"/>
                <w:sz w:val="21"/>
                <w:lang w:eastAsia="zh-CN"/>
              </w:rPr>
            </w:pPr>
            <w:r>
              <w:rPr>
                <w:rFonts w:eastAsiaTheme="minorEastAsia"/>
                <w:sz w:val="21"/>
                <w:lang w:eastAsia="zh-CN"/>
              </w:rPr>
              <w:t>Support the latest updated proposal. It provided much better clarity.</w:t>
            </w:r>
          </w:p>
        </w:tc>
      </w:tr>
    </w:tbl>
    <w:p w14:paraId="62FFDE78" w14:textId="77777777" w:rsidR="00A77995" w:rsidRDefault="00A77995"/>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lastRenderedPageBreak/>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lastRenderedPageBreak/>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4" w:name="_Ref54470658"/>
      <w:r>
        <w:t>References</w:t>
      </w:r>
      <w:bookmarkEnd w:id="24"/>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FF54FE">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FF54FE">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FF54FE">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FF54FE">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FF54FE">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FF54FE">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FF54FE">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FF54FE">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FF54FE">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FF54FE">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FF54FE">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FF54FE">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FF54FE">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FF54FE">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FF54FE">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FF54FE">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FF54FE">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FF54FE">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FF54FE">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FF54FE">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FF54FE">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FF54FE">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FF54FE">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FF54FE">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92F56" w14:textId="77777777" w:rsidR="00FF54FE" w:rsidRDefault="00FF54FE">
      <w:r>
        <w:separator/>
      </w:r>
    </w:p>
  </w:endnote>
  <w:endnote w:type="continuationSeparator" w:id="0">
    <w:p w14:paraId="305F1E78" w14:textId="77777777" w:rsidR="00FF54FE" w:rsidRDefault="00FF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05502D3B"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D30F49">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0F49">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3E727" w14:textId="77777777" w:rsidR="00FF54FE" w:rsidRDefault="00FF54FE">
      <w:r>
        <w:separator/>
      </w:r>
    </w:p>
  </w:footnote>
  <w:footnote w:type="continuationSeparator" w:id="0">
    <w:p w14:paraId="5E5DC711" w14:textId="77777777" w:rsidR="00FF54FE" w:rsidRDefault="00FF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2C44"/>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652"/>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0EB5"/>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2AB"/>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4FE"/>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740E46C9-83BA-4C5F-B130-CDE9E007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6785BA5-A20D-4057-A511-73B6FB68E4C7}">
  <ds:schemaRefs>
    <ds:schemaRef ds:uri="http://schemas.openxmlformats.org/officeDocument/2006/bibliography"/>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52</Pages>
  <Words>16959</Words>
  <Characters>96667</Characters>
  <Application>Microsoft Office Word</Application>
  <DocSecurity>0</DocSecurity>
  <Lines>805</Lines>
  <Paragraphs>226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3</cp:revision>
  <cp:lastPrinted>2014-11-07T05:38:00Z</cp:lastPrinted>
  <dcterms:created xsi:type="dcterms:W3CDTF">2021-11-18T07:00:00Z</dcterms:created>
  <dcterms:modified xsi:type="dcterms:W3CDTF">2021-11-18T07:50:00Z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