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EF353A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00406A18" w:rsidRPr="00406A18">
        <w:rPr>
          <w:rFonts w:ascii="Arial" w:hAnsi="Arial" w:cs="Arial"/>
          <w:b/>
          <w:bCs/>
          <w:sz w:val="28"/>
          <w:lang w:val="de-DE"/>
        </w:rPr>
        <w:t>2112622</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gNB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405C95">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B32CA3" w14:textId="064BF6C3" w:rsidR="001A15F5" w:rsidRPr="001A15F5" w:rsidRDefault="001A15F5" w:rsidP="00405C95">
            <w:pPr>
              <w:spacing w:after="0"/>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405C95">
            <w:pPr>
              <w:spacing w:after="0"/>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405C95">
            <w:pPr>
              <w:spacing w:after="0"/>
              <w:rPr>
                <w:rFonts w:eastAsia="MS Mincho"/>
                <w:lang w:eastAsia="ja-JP"/>
              </w:rPr>
            </w:pPr>
            <w:r>
              <w:rPr>
                <w:rFonts w:eastAsia="MS Mincho"/>
                <w:lang w:eastAsia="ja-JP"/>
              </w:rPr>
              <w:t>Support the proposal</w:t>
            </w:r>
          </w:p>
        </w:tc>
      </w:tr>
    </w:tbl>
    <w:p w14:paraId="0890ABFD" w14:textId="77777777" w:rsidR="00524959" w:rsidRDefault="00524959">
      <w:pPr>
        <w:spacing w:after="0"/>
        <w:jc w:val="left"/>
      </w:pPr>
    </w:p>
    <w:p w14:paraId="3862F3D8" w14:textId="1E6B5470" w:rsidR="00F27BB7" w:rsidRDefault="002B7C18">
      <w:pPr>
        <w:spacing w:after="0"/>
        <w:jc w:val="left"/>
      </w:pPr>
      <w:r>
        <w:lastRenderedPageBreak/>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bookmarkStart w:id="16" w:name="_Hlk87874173"/>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bookmarkEnd w:id="16"/>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w:t>
            </w:r>
            <w:r>
              <w:rPr>
                <w:rFonts w:eastAsia="MS Mincho"/>
                <w:lang w:eastAsia="ja-JP"/>
              </w:rPr>
              <w:lastRenderedPageBreak/>
              <w:t>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lastRenderedPageBreak/>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t>PRO: FH gains are larger, irrespective of whether events occur or not</w:t>
            </w:r>
          </w:p>
          <w:p w14:paraId="5476F509" w14:textId="77777777" w:rsidR="00F27BB7" w:rsidRDefault="002B7C18">
            <w:pPr>
              <w:spacing w:after="0"/>
              <w:rPr>
                <w:rFonts w:eastAsia="MS Mincho"/>
                <w:lang w:eastAsia="ja-JP"/>
              </w:rPr>
            </w:pPr>
            <w:r>
              <w:rPr>
                <w:lang w:eastAsia="zh-CN"/>
              </w:rPr>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lastRenderedPageBreak/>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lastRenderedPageBreak/>
              <w:t xml:space="preserve">Cons: </w:t>
            </w:r>
          </w:p>
          <w:p w14:paraId="271FF5E8" w14:textId="77777777" w:rsidR="00F27BB7" w:rsidRDefault="002B7C18">
            <w:pPr>
              <w:spacing w:after="0"/>
              <w:rPr>
                <w:lang w:eastAsia="zh-CN"/>
              </w:rPr>
            </w:pPr>
            <w:r>
              <w:rPr>
                <w:lang w:eastAsia="zh-CN"/>
              </w:rPr>
              <w:lastRenderedPageBreak/>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Pr>
        <w:spacing w:after="0"/>
        <w:jc w:val="left"/>
      </w:pPr>
    </w:p>
    <w:p w14:paraId="342A911E" w14:textId="123B95F8" w:rsidR="00BB581A" w:rsidRDefault="00BB581A">
      <w:pPr>
        <w:spacing w:after="0"/>
        <w:jc w:val="left"/>
      </w:pPr>
      <w:r>
        <w:t xml:space="preserve">The following agreement is made </w:t>
      </w:r>
      <w:proofErr w:type="gramStart"/>
      <w:r>
        <w:t>in</w:t>
      </w:r>
      <w:proofErr w:type="gramEnd"/>
      <w:r>
        <w:t xml:space="preserve">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Pr>
        <w:spacing w:after="0"/>
        <w:jc w:val="left"/>
      </w:pPr>
    </w:p>
    <w:p w14:paraId="0BB773FE" w14:textId="77777777" w:rsidR="00BB581A" w:rsidRDefault="00BB581A">
      <w:pPr>
        <w:spacing w:after="0"/>
        <w:jc w:val="left"/>
      </w:pPr>
      <w:r>
        <w:t xml:space="preserve">We need to down-selection between option 1 and 2 in this meeting, to further the discussion, FL like to collect feedback on the FFS points. </w:t>
      </w:r>
    </w:p>
    <w:p w14:paraId="780EFBCE" w14:textId="77777777" w:rsidR="00BB581A" w:rsidRDefault="00BB581A">
      <w:pPr>
        <w:spacing w:after="0"/>
        <w:jc w:val="left"/>
      </w:pPr>
    </w:p>
    <w:p w14:paraId="72238E3D" w14:textId="74143502" w:rsidR="00BB581A" w:rsidRPr="00BB581A" w:rsidRDefault="00BB581A">
      <w:pPr>
        <w:spacing w:after="0"/>
        <w:jc w:val="left"/>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pPr>
        <w:spacing w:after="0"/>
        <w:jc w:val="left"/>
      </w:pPr>
    </w:p>
    <w:tbl>
      <w:tblPr>
        <w:tblStyle w:val="TableGrid"/>
        <w:tblW w:w="0" w:type="auto"/>
        <w:tblLook w:val="04A0" w:firstRow="1" w:lastRow="0" w:firstColumn="1" w:lastColumn="0" w:noHBand="0" w:noVBand="1"/>
      </w:tblPr>
      <w:tblGrid>
        <w:gridCol w:w="1435"/>
        <w:gridCol w:w="3870"/>
        <w:gridCol w:w="4320"/>
      </w:tblGrid>
      <w:tr w:rsidR="00BB581A" w14:paraId="3C39F8DA" w14:textId="77777777" w:rsidTr="008B19FA">
        <w:trPr>
          <w:trHeight w:val="206"/>
        </w:trPr>
        <w:tc>
          <w:tcPr>
            <w:tcW w:w="1435" w:type="dxa"/>
          </w:tcPr>
          <w:p w14:paraId="0637CA9D" w14:textId="77777777" w:rsidR="00BB581A" w:rsidRDefault="00BB581A" w:rsidP="008B19FA">
            <w:pPr>
              <w:spacing w:before="0" w:after="0"/>
              <w:jc w:val="center"/>
              <w:rPr>
                <w:b/>
                <w:bCs/>
              </w:rPr>
            </w:pPr>
            <w:r>
              <w:rPr>
                <w:b/>
                <w:bCs/>
              </w:rPr>
              <w:t>Company name</w:t>
            </w:r>
          </w:p>
        </w:tc>
        <w:tc>
          <w:tcPr>
            <w:tcW w:w="3870" w:type="dxa"/>
          </w:tcPr>
          <w:p w14:paraId="25649EFC" w14:textId="67735449" w:rsidR="00BB581A" w:rsidRDefault="00BB581A" w:rsidP="008B19FA">
            <w:pPr>
              <w:spacing w:before="0" w:after="0"/>
              <w:jc w:val="center"/>
              <w:rPr>
                <w:b/>
                <w:bCs/>
              </w:rPr>
            </w:pPr>
            <w:r>
              <w:rPr>
                <w:b/>
                <w:bCs/>
              </w:rPr>
              <w:t>motivation/benefit</w:t>
            </w:r>
            <w:r w:rsidR="008B19FA">
              <w:rPr>
                <w:b/>
                <w:bCs/>
              </w:rPr>
              <w:t>s</w:t>
            </w:r>
          </w:p>
        </w:tc>
        <w:tc>
          <w:tcPr>
            <w:tcW w:w="4320" w:type="dxa"/>
          </w:tcPr>
          <w:p w14:paraId="2033FAFF" w14:textId="5DB6632B" w:rsidR="00BB581A" w:rsidRDefault="00BB581A" w:rsidP="008B19FA">
            <w:pPr>
              <w:spacing w:before="0" w:after="0"/>
              <w:jc w:val="center"/>
              <w:rPr>
                <w:b/>
                <w:bCs/>
              </w:rPr>
            </w:pPr>
            <w:r>
              <w:rPr>
                <w:b/>
                <w:bCs/>
              </w:rPr>
              <w:t>concerns</w:t>
            </w:r>
          </w:p>
        </w:tc>
      </w:tr>
      <w:tr w:rsidR="00BB581A" w14:paraId="40E45A24" w14:textId="77777777" w:rsidTr="008B19FA">
        <w:tc>
          <w:tcPr>
            <w:tcW w:w="1435" w:type="dxa"/>
            <w:shd w:val="clear" w:color="auto" w:fill="auto"/>
          </w:tcPr>
          <w:p w14:paraId="170C8DD4" w14:textId="6EC8F181" w:rsidR="00BB581A" w:rsidRDefault="0042740E"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405C95">
            <w:pPr>
              <w:spacing w:before="0" w:after="0"/>
              <w:rPr>
                <w:rFonts w:eastAsia="MS Mincho"/>
                <w:lang w:eastAsia="ja-JP"/>
              </w:rPr>
            </w:pPr>
            <w:r>
              <w:rPr>
                <w:rFonts w:eastAsia="MS Mincho"/>
                <w:lang w:eastAsia="ja-JP"/>
              </w:rPr>
              <w:t>See comments</w:t>
            </w:r>
          </w:p>
        </w:tc>
        <w:tc>
          <w:tcPr>
            <w:tcW w:w="4320" w:type="dxa"/>
          </w:tcPr>
          <w:p w14:paraId="238C8623" w14:textId="0FF6CBC3" w:rsidR="00BB581A" w:rsidRDefault="0042740E" w:rsidP="00405C95">
            <w:pPr>
              <w:spacing w:after="0"/>
              <w:rPr>
                <w:rFonts w:eastAsia="MS Mincho"/>
                <w:lang w:eastAsia="ja-JP"/>
              </w:rPr>
            </w:pPr>
            <w:r>
              <w:rPr>
                <w:rFonts w:eastAsia="MS Mincho"/>
                <w:lang w:eastAsia="ja-JP"/>
              </w:rPr>
              <w:t>What’s the motivation to add the note? Isn’t UE expected to perform DMRS bundling within actual TDW anyway, if the conditions for DMRS bundling is met? We are not sure why adding such a note is needed!</w:t>
            </w:r>
          </w:p>
        </w:tc>
      </w:tr>
    </w:tbl>
    <w:p w14:paraId="4C06700C" w14:textId="2D20AA4C" w:rsidR="00BB581A" w:rsidRDefault="00BB581A">
      <w:pPr>
        <w:spacing w:after="0"/>
        <w:jc w:val="left"/>
      </w:pPr>
    </w:p>
    <w:p w14:paraId="6A4D7C8C" w14:textId="3DC598F5" w:rsidR="008B19FA" w:rsidRPr="00BB581A" w:rsidRDefault="008B19FA" w:rsidP="008B19FA">
      <w:pPr>
        <w:spacing w:after="0"/>
        <w:jc w:val="left"/>
        <w:rPr>
          <w:b/>
          <w:bCs/>
        </w:rPr>
      </w:pPr>
      <w:r w:rsidRPr="00BB581A">
        <w:rPr>
          <w:b/>
          <w:bCs/>
          <w:highlight w:val="magenta"/>
        </w:rPr>
        <w:lastRenderedPageBreak/>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695D75CE" w14:textId="77777777" w:rsidTr="00405C95">
        <w:trPr>
          <w:trHeight w:val="206"/>
        </w:trPr>
        <w:tc>
          <w:tcPr>
            <w:tcW w:w="1435" w:type="dxa"/>
          </w:tcPr>
          <w:p w14:paraId="2EDB3BB4" w14:textId="77777777" w:rsidR="008B19FA" w:rsidRDefault="008B19FA" w:rsidP="00405C95">
            <w:pPr>
              <w:spacing w:before="0" w:after="0"/>
              <w:jc w:val="center"/>
              <w:rPr>
                <w:b/>
                <w:bCs/>
              </w:rPr>
            </w:pPr>
            <w:r>
              <w:rPr>
                <w:b/>
                <w:bCs/>
              </w:rPr>
              <w:t>Company name</w:t>
            </w:r>
          </w:p>
        </w:tc>
        <w:tc>
          <w:tcPr>
            <w:tcW w:w="3870" w:type="dxa"/>
          </w:tcPr>
          <w:p w14:paraId="2B8E3FC2" w14:textId="1A2305A6" w:rsidR="008B19FA" w:rsidRDefault="008B19FA" w:rsidP="00405C95">
            <w:pPr>
              <w:spacing w:before="0" w:after="0"/>
              <w:jc w:val="center"/>
              <w:rPr>
                <w:b/>
                <w:bCs/>
              </w:rPr>
            </w:pPr>
            <w:r>
              <w:rPr>
                <w:b/>
                <w:bCs/>
              </w:rPr>
              <w:t>whether supporting same or separate RRC configurations for hopping interval and configured TDW?</w:t>
            </w:r>
          </w:p>
        </w:tc>
        <w:tc>
          <w:tcPr>
            <w:tcW w:w="4320" w:type="dxa"/>
          </w:tcPr>
          <w:p w14:paraId="0B30C760" w14:textId="2C2BD997" w:rsidR="008B19FA" w:rsidRDefault="008B19FA" w:rsidP="00405C95">
            <w:pPr>
              <w:spacing w:before="0" w:after="0"/>
              <w:jc w:val="center"/>
              <w:rPr>
                <w:b/>
                <w:bCs/>
              </w:rPr>
            </w:pPr>
            <w:r>
              <w:rPr>
                <w:b/>
                <w:bCs/>
              </w:rPr>
              <w:t>Justifications</w:t>
            </w:r>
          </w:p>
        </w:tc>
      </w:tr>
      <w:tr w:rsidR="008B19FA" w14:paraId="1181AAFD" w14:textId="77777777" w:rsidTr="00405C95">
        <w:tc>
          <w:tcPr>
            <w:tcW w:w="1435" w:type="dxa"/>
            <w:shd w:val="clear" w:color="auto" w:fill="auto"/>
          </w:tcPr>
          <w:p w14:paraId="417D4810" w14:textId="57EDD8A4" w:rsidR="008B19FA" w:rsidRDefault="008B19FA" w:rsidP="00405C95">
            <w:pPr>
              <w:spacing w:before="0" w:after="0"/>
              <w:rPr>
                <w:rFonts w:eastAsia="MS Mincho"/>
                <w:bCs/>
                <w:lang w:eastAsia="ja-JP"/>
              </w:rPr>
            </w:pPr>
          </w:p>
        </w:tc>
        <w:tc>
          <w:tcPr>
            <w:tcW w:w="3870" w:type="dxa"/>
            <w:shd w:val="clear" w:color="auto" w:fill="auto"/>
          </w:tcPr>
          <w:p w14:paraId="7E425AAF" w14:textId="77777777" w:rsidR="008B19FA" w:rsidRDefault="008B19FA" w:rsidP="00405C95">
            <w:pPr>
              <w:spacing w:before="0" w:after="0"/>
              <w:rPr>
                <w:rFonts w:eastAsia="MS Mincho"/>
                <w:lang w:eastAsia="ja-JP"/>
              </w:rPr>
            </w:pPr>
          </w:p>
        </w:tc>
        <w:tc>
          <w:tcPr>
            <w:tcW w:w="4320" w:type="dxa"/>
          </w:tcPr>
          <w:p w14:paraId="529DF9B6" w14:textId="77777777" w:rsidR="008B19FA" w:rsidRDefault="008B19FA" w:rsidP="00405C95">
            <w:pPr>
              <w:spacing w:after="0"/>
              <w:rPr>
                <w:rFonts w:eastAsia="MS Mincho"/>
                <w:lang w:eastAsia="ja-JP"/>
              </w:rPr>
            </w:pPr>
          </w:p>
        </w:tc>
      </w:tr>
    </w:tbl>
    <w:p w14:paraId="5931E5E6" w14:textId="5F692224" w:rsidR="008B19FA" w:rsidRDefault="008B19FA">
      <w:pPr>
        <w:spacing w:after="0"/>
        <w:jc w:val="left"/>
      </w:pPr>
    </w:p>
    <w:p w14:paraId="0F02E5F9" w14:textId="1E2A15C6" w:rsidR="008B19FA" w:rsidRPr="00BB581A" w:rsidRDefault="008B19FA" w:rsidP="008B19FA">
      <w:pPr>
        <w:spacing w:after="0"/>
        <w:jc w:val="left"/>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8190"/>
      </w:tblGrid>
      <w:tr w:rsidR="008B19FA" w14:paraId="567AFBCC" w14:textId="77777777" w:rsidTr="00CD2A59">
        <w:trPr>
          <w:trHeight w:val="206"/>
        </w:trPr>
        <w:tc>
          <w:tcPr>
            <w:tcW w:w="1435" w:type="dxa"/>
          </w:tcPr>
          <w:p w14:paraId="2ECE75E3" w14:textId="77777777" w:rsidR="008B19FA" w:rsidRDefault="008B19FA" w:rsidP="00405C95">
            <w:pPr>
              <w:spacing w:before="0" w:after="0"/>
              <w:jc w:val="center"/>
              <w:rPr>
                <w:b/>
                <w:bCs/>
              </w:rPr>
            </w:pPr>
            <w:r>
              <w:rPr>
                <w:b/>
                <w:bCs/>
              </w:rPr>
              <w:t>Company name</w:t>
            </w:r>
          </w:p>
        </w:tc>
        <w:tc>
          <w:tcPr>
            <w:tcW w:w="8190" w:type="dxa"/>
          </w:tcPr>
          <w:p w14:paraId="66409402" w14:textId="7085FE20" w:rsidR="008B19FA" w:rsidRDefault="008B19FA" w:rsidP="00405C95">
            <w:pPr>
              <w:spacing w:before="0" w:after="0"/>
              <w:jc w:val="center"/>
              <w:rPr>
                <w:b/>
                <w:bCs/>
              </w:rPr>
            </w:pPr>
            <w:r>
              <w:rPr>
                <w:b/>
                <w:bCs/>
              </w:rPr>
              <w:t xml:space="preserve">Any open issue </w:t>
            </w:r>
            <w:proofErr w:type="gramStart"/>
            <w:r>
              <w:rPr>
                <w:b/>
                <w:bCs/>
              </w:rPr>
              <w:t>need</w:t>
            </w:r>
            <w:proofErr w:type="gramEnd"/>
            <w:r>
              <w:rPr>
                <w:b/>
                <w:bCs/>
              </w:rPr>
              <w:t xml:space="preserve"> further discussion for option 2?</w:t>
            </w:r>
          </w:p>
        </w:tc>
      </w:tr>
      <w:tr w:rsidR="008B19FA" w14:paraId="562FA4F2" w14:textId="77777777" w:rsidTr="005002BF">
        <w:tc>
          <w:tcPr>
            <w:tcW w:w="1435" w:type="dxa"/>
            <w:shd w:val="clear" w:color="auto" w:fill="auto"/>
          </w:tcPr>
          <w:p w14:paraId="471AB09A" w14:textId="77777777" w:rsidR="008B19FA" w:rsidRDefault="008B19FA" w:rsidP="00405C95">
            <w:pPr>
              <w:spacing w:before="0" w:after="0"/>
              <w:rPr>
                <w:rFonts w:eastAsia="MS Mincho"/>
                <w:bCs/>
                <w:lang w:eastAsia="ja-JP"/>
              </w:rPr>
            </w:pPr>
          </w:p>
        </w:tc>
        <w:tc>
          <w:tcPr>
            <w:tcW w:w="8190" w:type="dxa"/>
            <w:shd w:val="clear" w:color="auto" w:fill="auto"/>
          </w:tcPr>
          <w:p w14:paraId="25E82712" w14:textId="77777777" w:rsidR="008B19FA" w:rsidRDefault="008B19FA" w:rsidP="00405C95">
            <w:pPr>
              <w:spacing w:after="0"/>
              <w:rPr>
                <w:rFonts w:eastAsia="MS Mincho"/>
                <w:lang w:eastAsia="ja-JP"/>
              </w:rPr>
            </w:pPr>
          </w:p>
        </w:tc>
      </w:tr>
    </w:tbl>
    <w:p w14:paraId="5F4FAF3F" w14:textId="29817BB2" w:rsidR="008B19FA" w:rsidRDefault="008B19FA">
      <w:pPr>
        <w:spacing w:after="0"/>
        <w:jc w:val="left"/>
      </w:pPr>
    </w:p>
    <w:p w14:paraId="33F01599" w14:textId="3E54F73B" w:rsidR="008B19FA" w:rsidRPr="00BB581A" w:rsidRDefault="008B19FA" w:rsidP="008B19FA">
      <w:pPr>
        <w:spacing w:after="0"/>
        <w:jc w:val="left"/>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pPr>
        <w:spacing w:after="0"/>
        <w:jc w:val="left"/>
      </w:pPr>
    </w:p>
    <w:tbl>
      <w:tblPr>
        <w:tblStyle w:val="TableGrid"/>
        <w:tblW w:w="0" w:type="auto"/>
        <w:tblLook w:val="04A0" w:firstRow="1" w:lastRow="0" w:firstColumn="1" w:lastColumn="0" w:noHBand="0" w:noVBand="1"/>
      </w:tblPr>
      <w:tblGrid>
        <w:gridCol w:w="1435"/>
        <w:gridCol w:w="3870"/>
        <w:gridCol w:w="4320"/>
      </w:tblGrid>
      <w:tr w:rsidR="008B19FA" w14:paraId="23A43332" w14:textId="77777777" w:rsidTr="00405C95">
        <w:trPr>
          <w:trHeight w:val="206"/>
        </w:trPr>
        <w:tc>
          <w:tcPr>
            <w:tcW w:w="1435" w:type="dxa"/>
          </w:tcPr>
          <w:p w14:paraId="3E9C75AF" w14:textId="77777777" w:rsidR="008B19FA" w:rsidRDefault="008B19FA" w:rsidP="00405C95">
            <w:pPr>
              <w:spacing w:before="0" w:after="0"/>
              <w:jc w:val="center"/>
              <w:rPr>
                <w:b/>
                <w:bCs/>
              </w:rPr>
            </w:pPr>
            <w:r>
              <w:rPr>
                <w:b/>
                <w:bCs/>
              </w:rPr>
              <w:t>Company name</w:t>
            </w:r>
          </w:p>
        </w:tc>
        <w:tc>
          <w:tcPr>
            <w:tcW w:w="3870" w:type="dxa"/>
          </w:tcPr>
          <w:p w14:paraId="135B93AB" w14:textId="360B4723" w:rsidR="008B19FA" w:rsidRDefault="008B19FA" w:rsidP="00405C95">
            <w:pPr>
              <w:spacing w:before="0" w:after="0"/>
              <w:jc w:val="center"/>
              <w:rPr>
                <w:b/>
                <w:bCs/>
              </w:rPr>
            </w:pPr>
            <w:r>
              <w:rPr>
                <w:b/>
                <w:bCs/>
              </w:rPr>
              <w:t>Support option 1 or option 2?</w:t>
            </w:r>
          </w:p>
        </w:tc>
        <w:tc>
          <w:tcPr>
            <w:tcW w:w="4320" w:type="dxa"/>
          </w:tcPr>
          <w:p w14:paraId="3B3CB979" w14:textId="77777777" w:rsidR="008B19FA" w:rsidRDefault="008B19FA" w:rsidP="00405C95">
            <w:pPr>
              <w:spacing w:before="0" w:after="0"/>
              <w:jc w:val="center"/>
              <w:rPr>
                <w:b/>
                <w:bCs/>
              </w:rPr>
            </w:pPr>
            <w:r>
              <w:rPr>
                <w:b/>
                <w:bCs/>
              </w:rPr>
              <w:t>Justifications</w:t>
            </w:r>
          </w:p>
        </w:tc>
      </w:tr>
      <w:tr w:rsidR="008B19FA" w14:paraId="3CA004EC" w14:textId="77777777" w:rsidTr="00405C95">
        <w:tc>
          <w:tcPr>
            <w:tcW w:w="1435" w:type="dxa"/>
            <w:shd w:val="clear" w:color="auto" w:fill="auto"/>
          </w:tcPr>
          <w:p w14:paraId="6D4CCFA4" w14:textId="60453683" w:rsidR="008B19FA" w:rsidRDefault="00DA4A07" w:rsidP="00405C95">
            <w:pPr>
              <w:spacing w:before="0" w:after="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405C95">
            <w:pPr>
              <w:spacing w:before="0" w:after="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405C95">
            <w:pPr>
              <w:spacing w:after="0"/>
              <w:rPr>
                <w:rFonts w:eastAsia="MS Mincho"/>
                <w:lang w:eastAsia="ja-JP"/>
              </w:rPr>
            </w:pPr>
          </w:p>
        </w:tc>
      </w:tr>
    </w:tbl>
    <w:p w14:paraId="67731BCD" w14:textId="77777777" w:rsidR="008B19FA" w:rsidRDefault="008B19FA">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8" w:name="_Hlk87390579"/>
      <w:r>
        <w:t xml:space="preserve">R1-2111030 </w:t>
      </w:r>
      <w:bookmarkEnd w:id="18"/>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9"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9"/>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20" w:name="_Ref83825062"/>
      <w:bookmarkStart w:id="21" w:name="_Ref86918459"/>
      <w:r>
        <w:rPr>
          <w:lang w:val="en-GB"/>
        </w:rPr>
        <w:t>R1-2111030</w:t>
      </w:r>
      <w:r>
        <w:t xml:space="preserve"> Proposal </w:t>
      </w:r>
      <w:r w:rsidR="00603E27">
        <w:fldChar w:fldCharType="begin"/>
      </w:r>
      <w:r w:rsidR="00603E27">
        <w:instrText xml:space="preserve"> SEQ Proposal \* ARABIC </w:instrText>
      </w:r>
      <w:r w:rsidR="00603E27">
        <w:fldChar w:fldCharType="separate"/>
      </w:r>
      <w:r>
        <w:t>3</w:t>
      </w:r>
      <w:r w:rsidR="00603E27">
        <w:fldChar w:fldCharType="end"/>
      </w:r>
      <w:r>
        <w:t>: UCI repetition with DM-RS bundling can prioritize with respect to its UCI type (of a same priority index)</w:t>
      </w:r>
      <w:bookmarkEnd w:id="20"/>
      <w:r>
        <w:t>.</w:t>
      </w:r>
      <w:bookmarkEnd w:id="21"/>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lastRenderedPageBreak/>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r>
        <w:t xml:space="preserve">Proposals for </w:t>
      </w:r>
      <w:r w:rsidR="00EF0890">
        <w:t>Monday</w:t>
      </w:r>
      <w:r>
        <w:t xml:space="preserve">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2" w:name="_Ref54470658"/>
      <w:r>
        <w:lastRenderedPageBreak/>
        <w:t>References</w:t>
      </w:r>
      <w:bookmarkEnd w:id="22"/>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603E27">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603E27">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603E27">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603E27">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603E27">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603E27">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603E27">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603E27">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603E27">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603E27">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603E27">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603E27">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603E27">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603E27">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603E27">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603E27">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603E27">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603E27">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603E27">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603E27">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603E27">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603E27">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603E27">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603E27">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1AAB" w14:textId="77777777" w:rsidR="00603E27" w:rsidRDefault="00603E27">
      <w:pPr>
        <w:spacing w:line="240" w:lineRule="auto"/>
      </w:pPr>
      <w:r>
        <w:separator/>
      </w:r>
    </w:p>
  </w:endnote>
  <w:endnote w:type="continuationSeparator" w:id="0">
    <w:p w14:paraId="22384606" w14:textId="77777777" w:rsidR="00603E27" w:rsidRDefault="00603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9C23" w14:textId="77777777" w:rsidR="00603E27" w:rsidRDefault="00603E27">
      <w:pPr>
        <w:spacing w:after="0" w:line="240" w:lineRule="auto"/>
      </w:pPr>
      <w:r>
        <w:separator/>
      </w:r>
    </w:p>
  </w:footnote>
  <w:footnote w:type="continuationSeparator" w:id="0">
    <w:p w14:paraId="530C122C" w14:textId="77777777" w:rsidR="00603E27" w:rsidRDefault="0060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5F5"/>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4A07"/>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列表段落11,列表段,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215</TotalTime>
  <Pages>26</Pages>
  <Words>9912</Words>
  <Characters>56500</Characters>
  <Application>Microsoft Office Word</Application>
  <DocSecurity>0</DocSecurity>
  <Lines>470</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30</cp:revision>
  <cp:lastPrinted>2014-11-07T05:38:00Z</cp:lastPrinted>
  <dcterms:created xsi:type="dcterms:W3CDTF">2021-11-12T12:53:00Z</dcterms:created>
  <dcterms:modified xsi:type="dcterms:W3CDTF">2021-11-16T02:24:00Z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