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552FA79E" w:rsidR="00B6418F" w:rsidRDefault="00436E04">
      <w:pPr>
        <w:pStyle w:val="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xml:space="preserve">,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1C1696F" w14:textId="4A236DAE" w:rsidR="003663D0" w:rsidRDefault="003663D0" w:rsidP="00882259">
            <w:pPr>
              <w:spacing w:before="0" w:after="0"/>
              <w:rPr>
                <w:rFonts w:eastAsia="MS Mincho"/>
                <w:lang w:eastAsia="ja-JP"/>
              </w:rPr>
            </w:pPr>
            <w:r>
              <w:rPr>
                <w:rFonts w:eastAsia="MS Mincho"/>
              </w:rPr>
              <w:t>In our view, the above agreement means</w:t>
            </w:r>
            <w:r w:rsidR="00205F42">
              <w:rPr>
                <w:rFonts w:eastAsia="MS Mincho"/>
              </w:rPr>
              <w:t xml:space="preserve"> the</w:t>
            </w:r>
            <w:r>
              <w:rPr>
                <w:rFonts w:eastAsia="MS Mincho"/>
                <w:lang w:eastAsia="ja-JP"/>
              </w:rPr>
              <w:t xml:space="preserve"> repetition factor for SP or P/SP-CSI on </w:t>
            </w:r>
            <w:r>
              <w:rPr>
                <w:rFonts w:eastAsia="MS Mincho"/>
                <w:lang w:eastAsia="ja-JP"/>
              </w:rPr>
              <w:lastRenderedPageBreak/>
              <w:t>PUCCH is not dynamically indicated.</w:t>
            </w:r>
            <w:r w:rsidR="00205F42">
              <w:rPr>
                <w:rFonts w:eastAsia="MS Mincho"/>
                <w:lang w:eastAsia="ja-JP"/>
              </w:rPr>
              <w:t xml:space="preserve"> If “nrofSlots-r17” is configured on a PUCCH resource for the PUCCH without the associated scheduling DCI, the PUCCH resource</w:t>
            </w:r>
            <w:r w:rsidR="007E7D0E">
              <w:rPr>
                <w:rFonts w:eastAsia="MS Mincho"/>
                <w:lang w:eastAsia="ja-JP"/>
              </w:rPr>
              <w:t xml:space="preserve"> and “nrofSlots-r17”</w:t>
            </w:r>
            <w:r w:rsidR="00205F42">
              <w:rPr>
                <w:rFonts w:eastAsia="MS Mincho"/>
                <w:lang w:eastAsia="ja-JP"/>
              </w:rPr>
              <w:t xml:space="preserve"> </w:t>
            </w:r>
            <w:r w:rsidR="007E7D0E">
              <w:rPr>
                <w:rFonts w:eastAsia="MS Mincho"/>
                <w:lang w:eastAsia="ja-JP"/>
              </w:rPr>
              <w:t>are</w:t>
            </w:r>
            <w:r w:rsidR="00205F42">
              <w:rPr>
                <w:rFonts w:eastAsia="MS Mincho"/>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72E5690" w14:textId="148B5382" w:rsidR="00A0769D" w:rsidRDefault="00A0769D" w:rsidP="00A0769D">
            <w:pPr>
              <w:spacing w:before="0" w:after="0"/>
            </w:pPr>
            <w:r>
              <w:rPr>
                <w:rFonts w:eastAsia="MS Mincho" w:hint="eastAsia"/>
                <w:lang w:eastAsia="ja-JP"/>
              </w:rPr>
              <w:t>W</w:t>
            </w:r>
            <w:r>
              <w:rPr>
                <w:rFonts w:eastAsia="MS Mincho"/>
                <w:lang w:eastAsia="ja-JP"/>
              </w:rPr>
              <w:t>e are fine with the FL proposal 1.</w:t>
            </w:r>
          </w:p>
        </w:tc>
      </w:tr>
      <w:tr w:rsidR="00FF50FB" w14:paraId="4DB934F7" w14:textId="77777777" w:rsidTr="00FF50FB">
        <w:tc>
          <w:tcPr>
            <w:tcW w:w="2335" w:type="dxa"/>
            <w:shd w:val="clear" w:color="auto" w:fill="auto"/>
          </w:tcPr>
          <w:p w14:paraId="29411BC3" w14:textId="4E3C5D17" w:rsidR="00FF50FB" w:rsidRDefault="00EE796D" w:rsidP="00605E8A">
            <w:pPr>
              <w:spacing w:before="0" w:after="0"/>
              <w:rPr>
                <w:rFonts w:eastAsia="MS Mincho"/>
                <w:bCs/>
                <w:lang w:eastAsia="ja-JP"/>
              </w:rPr>
            </w:pPr>
            <w:r>
              <w:rPr>
                <w:rFonts w:eastAsia="MS Mincho"/>
                <w:bCs/>
                <w:lang w:eastAsia="ja-JP"/>
              </w:rPr>
              <w:t>Nokia/NSB</w:t>
            </w:r>
          </w:p>
        </w:tc>
        <w:tc>
          <w:tcPr>
            <w:tcW w:w="7627" w:type="dxa"/>
            <w:shd w:val="clear" w:color="auto" w:fill="auto"/>
          </w:tcPr>
          <w:p w14:paraId="41D2C415" w14:textId="115C29C2" w:rsidR="00FF50FB" w:rsidRDefault="00EE796D" w:rsidP="00605E8A">
            <w:pPr>
              <w:spacing w:before="0" w:after="0"/>
            </w:pPr>
            <w:r>
              <w:t>Support</w:t>
            </w:r>
          </w:p>
        </w:tc>
      </w:tr>
      <w:tr w:rsidR="005538BA" w14:paraId="1B108A72" w14:textId="77777777" w:rsidTr="00FF50FB">
        <w:tc>
          <w:tcPr>
            <w:tcW w:w="2335" w:type="dxa"/>
            <w:shd w:val="clear" w:color="auto" w:fill="auto"/>
          </w:tcPr>
          <w:p w14:paraId="4F39A581" w14:textId="0BEB944B" w:rsidR="005538BA" w:rsidRDefault="005538BA" w:rsidP="00605E8A">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18F21CC" w14:textId="67A4C522" w:rsidR="005538BA" w:rsidRDefault="005538BA" w:rsidP="00605E8A">
            <w:pPr>
              <w:spacing w:after="0"/>
            </w:pPr>
            <w:r>
              <w:rPr>
                <w:rFonts w:hint="eastAsia"/>
                <w:lang w:eastAsia="zh-CN"/>
              </w:rPr>
              <w:t>We support this proposal.</w:t>
            </w:r>
          </w:p>
        </w:tc>
      </w:tr>
      <w:tr w:rsidR="001B404B" w14:paraId="000B136D" w14:textId="77777777" w:rsidTr="00FF50FB">
        <w:tc>
          <w:tcPr>
            <w:tcW w:w="2335" w:type="dxa"/>
            <w:shd w:val="clear" w:color="auto" w:fill="auto"/>
          </w:tcPr>
          <w:p w14:paraId="1E22EACF" w14:textId="7964FE11" w:rsidR="001B404B" w:rsidRDefault="001B404B" w:rsidP="00605E8A">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3C96CB89" w14:textId="46E2C0A8" w:rsidR="001B404B" w:rsidRDefault="001B404B" w:rsidP="00605E8A">
            <w:pPr>
              <w:spacing w:after="0"/>
              <w:rPr>
                <w:lang w:eastAsia="zh-CN"/>
              </w:rPr>
            </w:pPr>
            <w:r>
              <w:t>Support</w:t>
            </w:r>
            <w:r>
              <w:rPr>
                <w:rFonts w:hint="eastAsia"/>
                <w:lang w:eastAsia="zh-CN"/>
              </w:rPr>
              <w:t>.</w:t>
            </w:r>
          </w:p>
        </w:tc>
      </w:tr>
      <w:tr w:rsidR="003B63D7" w14:paraId="213E3EB5" w14:textId="77777777" w:rsidTr="00FF50FB">
        <w:tc>
          <w:tcPr>
            <w:tcW w:w="2335" w:type="dxa"/>
            <w:shd w:val="clear" w:color="auto" w:fill="auto"/>
          </w:tcPr>
          <w:p w14:paraId="2B958AFF" w14:textId="672F23D1" w:rsidR="003B63D7" w:rsidRPr="003B63D7" w:rsidRDefault="003B63D7" w:rsidP="003B63D7">
            <w:pPr>
              <w:spacing w:after="0"/>
              <w:rPr>
                <w:rFonts w:eastAsiaTheme="minorEastAsia"/>
                <w:bCs/>
                <w:lang w:eastAsia="zh-CN"/>
              </w:rPr>
            </w:pPr>
            <w:r w:rsidRPr="003B63D7">
              <w:rPr>
                <w:rFonts w:eastAsiaTheme="minorEastAsia"/>
                <w:bCs/>
                <w:lang w:eastAsia="zh-CN"/>
              </w:rPr>
              <w:t>vivo</w:t>
            </w:r>
          </w:p>
        </w:tc>
        <w:tc>
          <w:tcPr>
            <w:tcW w:w="7627" w:type="dxa"/>
            <w:shd w:val="clear" w:color="auto" w:fill="auto"/>
          </w:tcPr>
          <w:p w14:paraId="23021076" w14:textId="167DECBC" w:rsidR="003B63D7" w:rsidRDefault="003B63D7" w:rsidP="003B63D7">
            <w:pPr>
              <w:spacing w:after="0"/>
            </w:pPr>
            <w:r>
              <w:rPr>
                <w:rFonts w:hint="eastAsia"/>
                <w:lang w:eastAsia="zh-CN"/>
              </w:rPr>
              <w:t>Support</w:t>
            </w:r>
          </w:p>
        </w:tc>
      </w:tr>
    </w:tbl>
    <w:p w14:paraId="3C988797" w14:textId="77777777" w:rsidR="00A117E4" w:rsidRPr="00A117E4" w:rsidRDefault="00A117E4"/>
    <w:p w14:paraId="4492F13E" w14:textId="38D81C4E" w:rsidR="00D670E3" w:rsidRPr="00D670E3" w:rsidRDefault="00CA3DB3" w:rsidP="00580270">
      <w:pPr>
        <w:pStyle w:val="2"/>
      </w:pPr>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afb"/>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afb"/>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afb"/>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afb"/>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ab"/>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ab"/>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afb"/>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ab"/>
        <w:rPr>
          <w:rFonts w:ascii="Times New Roman" w:hAnsi="Times New Roman"/>
          <w:szCs w:val="20"/>
          <w:lang w:val="en-GB"/>
        </w:rPr>
      </w:pPr>
    </w:p>
    <w:p w14:paraId="228E838B" w14:textId="4A168957" w:rsidR="00B454B8" w:rsidRPr="00D21172" w:rsidRDefault="00D21172" w:rsidP="00B454B8">
      <w:pPr>
        <w:pStyle w:val="ab"/>
        <w:spacing w:after="0"/>
        <w:rPr>
          <w:rFonts w:ascii="Times New Roman" w:hAnsi="Times New Roman"/>
          <w:szCs w:val="20"/>
        </w:rPr>
      </w:pPr>
      <w:r w:rsidRPr="00D21172">
        <w:rPr>
          <w:rFonts w:ascii="Times New Roman" w:hAnsi="Times New Roman"/>
          <w:szCs w:val="20"/>
          <w:lang w:val="en-GB"/>
        </w:rPr>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ab"/>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ab"/>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ab"/>
        <w:spacing w:after="0" w:line="259" w:lineRule="auto"/>
        <w:jc w:val="left"/>
        <w:rPr>
          <w:rFonts w:ascii="Times New Roman" w:hAnsi="Times New Roman"/>
          <w:szCs w:val="20"/>
        </w:rPr>
      </w:pPr>
    </w:p>
    <w:p w14:paraId="2B07C05C" w14:textId="4C1A206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ab"/>
        <w:spacing w:after="0" w:line="259" w:lineRule="auto"/>
        <w:jc w:val="left"/>
        <w:rPr>
          <w:rFonts w:ascii="Times New Roman" w:hAnsi="Times New Roman"/>
          <w:szCs w:val="20"/>
        </w:rPr>
      </w:pPr>
    </w:p>
    <w:p w14:paraId="596530B3" w14:textId="447FB85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afb"/>
        <w:numPr>
          <w:ilvl w:val="0"/>
          <w:numId w:val="6"/>
        </w:numPr>
        <w:spacing w:after="0" w:line="240" w:lineRule="auto"/>
        <w:jc w:val="left"/>
        <w:rPr>
          <w:rFonts w:ascii="Times New Roman" w:eastAsia="宋体" w:hAnsi="Times New Roman"/>
          <w:b/>
          <w:bCs/>
          <w:sz w:val="20"/>
          <w:szCs w:val="20"/>
        </w:rPr>
      </w:pPr>
      <w:r w:rsidRPr="00C275CD">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183E49" w14:paraId="09B23092" w14:textId="77777777" w:rsidTr="005538BA">
        <w:tc>
          <w:tcPr>
            <w:tcW w:w="2335" w:type="dxa"/>
          </w:tcPr>
          <w:p w14:paraId="28065883" w14:textId="77777777" w:rsidR="00183E49" w:rsidRDefault="00183E49" w:rsidP="005538BA">
            <w:pPr>
              <w:spacing w:before="0" w:after="0"/>
              <w:rPr>
                <w:b/>
                <w:bCs/>
              </w:rPr>
            </w:pPr>
            <w:r>
              <w:rPr>
                <w:b/>
                <w:bCs/>
              </w:rPr>
              <w:t>Company name</w:t>
            </w:r>
          </w:p>
        </w:tc>
        <w:tc>
          <w:tcPr>
            <w:tcW w:w="7627" w:type="dxa"/>
          </w:tcPr>
          <w:p w14:paraId="167E633F" w14:textId="77777777" w:rsidR="00183E49" w:rsidRDefault="00183E49" w:rsidP="005538BA">
            <w:pPr>
              <w:spacing w:before="0" w:after="0"/>
              <w:rPr>
                <w:b/>
                <w:bCs/>
              </w:rPr>
            </w:pPr>
            <w:r>
              <w:rPr>
                <w:b/>
                <w:bCs/>
              </w:rPr>
              <w:t>Comment</w:t>
            </w:r>
          </w:p>
        </w:tc>
      </w:tr>
      <w:tr w:rsidR="00183E49" w14:paraId="3B0C15CD" w14:textId="77777777" w:rsidTr="005538BA">
        <w:tc>
          <w:tcPr>
            <w:tcW w:w="2335" w:type="dxa"/>
            <w:shd w:val="clear" w:color="auto" w:fill="auto"/>
          </w:tcPr>
          <w:p w14:paraId="13FE0BDC" w14:textId="6558F616" w:rsidR="00183E49" w:rsidRPr="0006757D" w:rsidRDefault="0006757D"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419C0F4" w14:textId="62BA6502" w:rsidR="00183E49" w:rsidRPr="0006757D" w:rsidRDefault="0006757D"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37B4B00A" w14:textId="77777777" w:rsidTr="005538BA">
        <w:tc>
          <w:tcPr>
            <w:tcW w:w="2335" w:type="dxa"/>
          </w:tcPr>
          <w:p w14:paraId="59AD260C" w14:textId="20F8F294"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097EED1D" w14:textId="77777777" w:rsidR="00A0769D" w:rsidRDefault="00A0769D" w:rsidP="00A0769D">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62998CA0" w14:textId="655B20BD" w:rsidR="00A0769D" w:rsidRDefault="00A0769D" w:rsidP="00A0769D">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EE796D" w14:paraId="04DF3819" w14:textId="77777777" w:rsidTr="005538BA">
        <w:tc>
          <w:tcPr>
            <w:tcW w:w="2335" w:type="dxa"/>
          </w:tcPr>
          <w:p w14:paraId="5259DF23" w14:textId="74EAFF22" w:rsidR="00EE796D" w:rsidRDefault="00EE796D" w:rsidP="00EE796D">
            <w:pPr>
              <w:spacing w:after="0"/>
              <w:rPr>
                <w:rFonts w:eastAsia="MS Mincho"/>
                <w:bCs/>
                <w:lang w:eastAsia="ja-JP"/>
              </w:rPr>
            </w:pPr>
            <w:r>
              <w:rPr>
                <w:bCs/>
              </w:rPr>
              <w:t>Nokia/NSB</w:t>
            </w:r>
          </w:p>
        </w:tc>
        <w:tc>
          <w:tcPr>
            <w:tcW w:w="7627" w:type="dxa"/>
          </w:tcPr>
          <w:p w14:paraId="764ABEEC" w14:textId="77777777" w:rsidR="00EE796D" w:rsidRDefault="00EE796D" w:rsidP="00EE796D">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sidRPr="009D7E04">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EE796D" w14:paraId="7A4C4284" w14:textId="77777777" w:rsidTr="005538BA">
              <w:tc>
                <w:tcPr>
                  <w:tcW w:w="7401" w:type="dxa"/>
                </w:tcPr>
                <w:p w14:paraId="2C8B6271" w14:textId="77777777" w:rsidR="00EE796D" w:rsidRDefault="00EE796D" w:rsidP="00EE796D">
                  <w:pPr>
                    <w:spacing w:after="0"/>
                    <w:rPr>
                      <w:lang w:eastAsia="zh-CN"/>
                    </w:rPr>
                  </w:pPr>
                  <w:r>
                    <w:rPr>
                      <w:lang w:eastAsia="zh-CN"/>
                    </w:rPr>
                    <w:t xml:space="preserve">If a UE is not provided SPS-PUCCH-AN-List and transmits HARQ-ACK information corresponding only to a PDSCH reception without a </w:t>
                  </w:r>
                  <w:r w:rsidRPr="009D7E04">
                    <w:rPr>
                      <w:highlight w:val="cyan"/>
                      <w:lang w:eastAsia="zh-CN"/>
                    </w:rPr>
                    <w:t>corresponding PDCCH</w:t>
                  </w:r>
                  <w:r>
                    <w:rPr>
                      <w:lang w:eastAsia="zh-CN"/>
                    </w:rPr>
                    <w:t>, a PUCCH resource for corresponding PUCCH transmission with HARQ-ACK information is provided by n1PUCCH-AN.</w:t>
                  </w:r>
                </w:p>
              </w:tc>
            </w:tr>
          </w:tbl>
          <w:p w14:paraId="5AA0CE5E" w14:textId="77777777" w:rsidR="00EE796D" w:rsidRDefault="00EE796D" w:rsidP="00EE796D">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6619D545" w14:textId="77777777" w:rsidR="00EE796D" w:rsidRDefault="00EE796D" w:rsidP="00EE796D">
            <w:pPr>
              <w:spacing w:after="0"/>
              <w:rPr>
                <w:lang w:eastAsia="zh-CN"/>
              </w:rPr>
            </w:pPr>
          </w:p>
          <w:tbl>
            <w:tblPr>
              <w:tblStyle w:val="af5"/>
              <w:tblW w:w="0" w:type="auto"/>
              <w:tblLook w:val="04A0" w:firstRow="1" w:lastRow="0" w:firstColumn="1" w:lastColumn="0" w:noHBand="0" w:noVBand="1"/>
            </w:tblPr>
            <w:tblGrid>
              <w:gridCol w:w="7401"/>
            </w:tblGrid>
            <w:tr w:rsidR="00EE796D" w14:paraId="02244A7A" w14:textId="77777777" w:rsidTr="005538BA">
              <w:tc>
                <w:tcPr>
                  <w:tcW w:w="7401" w:type="dxa"/>
                </w:tcPr>
                <w:p w14:paraId="0817B234" w14:textId="77777777" w:rsidR="00EE796D" w:rsidRPr="00EE796D" w:rsidRDefault="00EE796D" w:rsidP="00EE796D">
                  <w:pPr>
                    <w:spacing w:after="0"/>
                    <w:rPr>
                      <w:lang w:eastAsia="zh-CN"/>
                    </w:rPr>
                  </w:pPr>
                  <w:r w:rsidRPr="009D7E04">
                    <w:rPr>
                      <w:b/>
                      <w:bCs/>
                      <w:highlight w:val="green"/>
                      <w:lang w:eastAsia="zh-CN"/>
                    </w:rPr>
                    <w:t>Agreement</w:t>
                  </w:r>
                </w:p>
                <w:p w14:paraId="101C2B38" w14:textId="77777777" w:rsidR="00EE796D" w:rsidRPr="009D7E04" w:rsidRDefault="00EE796D" w:rsidP="00EE796D">
                  <w:pPr>
                    <w:spacing w:after="0"/>
                    <w:rPr>
                      <w:lang w:eastAsia="zh-CN"/>
                    </w:rPr>
                  </w:pPr>
                  <w:r w:rsidRPr="009D7E04">
                    <w:rPr>
                      <w:lang w:val="en-GB" w:eastAsia="zh-CN"/>
                    </w:rPr>
                    <w:t>In addition to HARQ-Ack of PDSCH dynamically scheduled by a DCI indicating a PUCCH carrier, the dynamic target carrier indication also applies to:</w:t>
                  </w:r>
                </w:p>
                <w:p w14:paraId="23B2AAE8"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first SPS PDSCH activated by Activation DCI</w:t>
                  </w:r>
                  <w:r w:rsidRPr="009D7E04">
                    <w:rPr>
                      <w:lang w:val="en-GB" w:eastAsia="zh-CN"/>
                    </w:rPr>
                    <w:t xml:space="preserve"> based on the indication in the activation DCI</w:t>
                  </w:r>
                </w:p>
                <w:p w14:paraId="18535C87"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SPS Release DCI</w:t>
                  </w:r>
                  <w:r w:rsidRPr="009D7E04">
                    <w:rPr>
                      <w:lang w:val="en-GB" w:eastAsia="zh-CN"/>
                    </w:rPr>
                    <w:t xml:space="preserve"> based on the indication in the release DCI</w:t>
                  </w:r>
                </w:p>
                <w:p w14:paraId="51115D24" w14:textId="77777777" w:rsidR="00EE796D" w:rsidRPr="009D7E04" w:rsidRDefault="00EE796D" w:rsidP="00EE796D">
                  <w:pPr>
                    <w:numPr>
                      <w:ilvl w:val="0"/>
                      <w:numId w:val="34"/>
                    </w:numPr>
                    <w:spacing w:after="0"/>
                    <w:rPr>
                      <w:lang w:eastAsia="zh-CN"/>
                    </w:rPr>
                  </w:pPr>
                  <w:r w:rsidRPr="009D7E04">
                    <w:rPr>
                      <w:lang w:val="en-GB" w:eastAsia="zh-CN"/>
                    </w:rPr>
                    <w:t xml:space="preserve">triggered PUCCH for Rel-16 Type 3 CB, Rel-17 </w:t>
                  </w:r>
                  <w:proofErr w:type="spellStart"/>
                  <w:r w:rsidRPr="009D7E04">
                    <w:rPr>
                      <w:lang w:val="en-GB" w:eastAsia="zh-CN"/>
                    </w:rPr>
                    <w:t>enh</w:t>
                  </w:r>
                  <w:proofErr w:type="spellEnd"/>
                  <w:r w:rsidRPr="009D7E04">
                    <w:rPr>
                      <w:lang w:val="en-GB" w:eastAsia="zh-CN"/>
                    </w:rPr>
                    <w:t>. Type 3 CB of smaller size and Rel-17 one-shot triggering for HARQ-Ack retransmission based on the indication in the triggering DCI</w:t>
                  </w:r>
                </w:p>
                <w:p w14:paraId="222F0D77" w14:textId="77777777" w:rsidR="00EE796D" w:rsidRPr="009D7E04" w:rsidRDefault="00EE796D" w:rsidP="00EE796D">
                  <w:pPr>
                    <w:numPr>
                      <w:ilvl w:val="0"/>
                      <w:numId w:val="34"/>
                    </w:numPr>
                    <w:spacing w:after="0"/>
                    <w:rPr>
                      <w:lang w:val="fr-FR" w:eastAsia="zh-CN"/>
                    </w:rPr>
                  </w:pPr>
                  <w:r w:rsidRPr="009D7E04">
                    <w:rPr>
                      <w:lang w:val="en-GB" w:eastAsia="zh-CN"/>
                    </w:rPr>
                    <w:t>FFS: Additional cases</w:t>
                  </w:r>
                </w:p>
              </w:tc>
            </w:tr>
          </w:tbl>
          <w:p w14:paraId="5CD224EB" w14:textId="0100D582" w:rsidR="00EE796D" w:rsidRPr="00EE796D" w:rsidRDefault="00EE796D" w:rsidP="00EE796D">
            <w:pPr>
              <w:spacing w:after="0"/>
              <w:rPr>
                <w:lang w:eastAsia="zh-CN"/>
              </w:rPr>
            </w:pPr>
            <w:r>
              <w:rPr>
                <w:lang w:eastAsia="zh-CN"/>
              </w:rPr>
              <w:t xml:space="preserve">Therefore, for the sake of consistency with both specification and common understanding in RAN1, we prefer the formulation provided by </w:t>
            </w:r>
            <w:r w:rsidRPr="00D21172">
              <w:t>FL proposed conclusion 0</w:t>
            </w:r>
            <w:r>
              <w:t>, as provided by FL during #106b-e.</w:t>
            </w:r>
          </w:p>
        </w:tc>
      </w:tr>
      <w:tr w:rsidR="001B404B" w14:paraId="4C968C1A" w14:textId="77777777" w:rsidTr="005538BA">
        <w:tc>
          <w:tcPr>
            <w:tcW w:w="2335" w:type="dxa"/>
          </w:tcPr>
          <w:p w14:paraId="47333E15" w14:textId="5EF64083" w:rsidR="001B404B" w:rsidRDefault="001B404B" w:rsidP="00EE796D">
            <w:pPr>
              <w:spacing w:after="0"/>
              <w:rPr>
                <w:bCs/>
              </w:rPr>
            </w:pPr>
            <w:r>
              <w:rPr>
                <w:rFonts w:hint="eastAsia"/>
                <w:bCs/>
                <w:lang w:eastAsia="zh-CN"/>
              </w:rPr>
              <w:t>CATT</w:t>
            </w:r>
          </w:p>
        </w:tc>
        <w:tc>
          <w:tcPr>
            <w:tcW w:w="7627" w:type="dxa"/>
          </w:tcPr>
          <w:p w14:paraId="65A7526A" w14:textId="7901AA0B" w:rsidR="001B404B" w:rsidRDefault="001B404B" w:rsidP="00EE796D">
            <w:pPr>
              <w:spacing w:after="0"/>
              <w:rPr>
                <w:lang w:eastAsia="zh-CN"/>
              </w:rPr>
            </w:pPr>
            <w:r>
              <w:rPr>
                <w:lang w:eastAsia="zh-CN"/>
              </w:rPr>
              <w:t>W</w:t>
            </w:r>
            <w:r>
              <w:rPr>
                <w:rFonts w:hint="eastAsia"/>
                <w:lang w:eastAsia="zh-CN"/>
              </w:rPr>
              <w:t xml:space="preserve">e support to have a conclusion. </w:t>
            </w:r>
          </w:p>
          <w:p w14:paraId="7CCD35D2" w14:textId="3C198C02" w:rsidR="001B404B" w:rsidRDefault="001B404B" w:rsidP="001B404B">
            <w:pPr>
              <w:spacing w:after="0"/>
              <w:rPr>
                <w:lang w:eastAsia="zh-CN"/>
              </w:rPr>
            </w:pPr>
            <w:r>
              <w:rPr>
                <w:lang w:eastAsia="zh-CN"/>
              </w:rPr>
              <w:t>F</w:t>
            </w:r>
            <w:r>
              <w:rPr>
                <w:rFonts w:hint="eastAsia"/>
                <w:lang w:eastAsia="zh-CN"/>
              </w:rPr>
              <w:t xml:space="preserve">or the FFS, it is worth to mention that </w:t>
            </w:r>
            <w:r w:rsidRPr="001B404B">
              <w:rPr>
                <w:rFonts w:hint="eastAsia"/>
                <w:i/>
                <w:lang w:eastAsia="zh-CN"/>
              </w:rPr>
              <w:t>Issue#23</w:t>
            </w:r>
            <w:r>
              <w:rPr>
                <w:rFonts w:hint="eastAsia"/>
                <w:lang w:eastAsia="zh-CN"/>
              </w:rPr>
              <w:t xml:space="preserve"> of </w:t>
            </w:r>
            <w:r w:rsidRPr="001B404B">
              <w:rPr>
                <w:rFonts w:hint="eastAsia"/>
                <w:i/>
                <w:lang w:eastAsia="zh-CN"/>
              </w:rPr>
              <w:t>AI 7.1</w:t>
            </w:r>
            <w:r>
              <w:rPr>
                <w:rFonts w:hint="eastAsia"/>
                <w:lang w:eastAsia="zh-CN"/>
              </w:rPr>
              <w:t xml:space="preserve"> in THIS meeting is about clarification for the </w:t>
            </w:r>
            <w:r w:rsidRPr="00A90751">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sidRPr="00A90751">
              <w:rPr>
                <w:lang w:eastAsia="zh-CN"/>
              </w:rPr>
              <w:t>the first SPS PDSCH associated with the activation DCI</w:t>
            </w:r>
            <w:r>
              <w:rPr>
                <w:rFonts w:hint="eastAsia"/>
                <w:lang w:eastAsia="zh-CN"/>
              </w:rPr>
              <w:t xml:space="preserve"> is viewed as a dynamic scheduled PDSCH repetition. </w:t>
            </w:r>
          </w:p>
          <w:p w14:paraId="13E17D74" w14:textId="118CF4B6" w:rsidR="001B404B" w:rsidRDefault="001B404B" w:rsidP="001B404B">
            <w:pPr>
              <w:spacing w:after="0"/>
              <w:rPr>
                <w:lang w:eastAsia="zh-CN"/>
              </w:rPr>
            </w:pPr>
            <w:r>
              <w:rPr>
                <w:rFonts w:hint="eastAsia"/>
                <w:lang w:eastAsia="zh-CN"/>
              </w:rPr>
              <w:t xml:space="preserve">Following the same logic, we tend to agree that </w:t>
            </w:r>
            <w:r w:rsidRPr="001B404B">
              <w:rPr>
                <w:lang w:eastAsia="zh-CN"/>
              </w:rPr>
              <w:t>dynamic PUCCH repetition factor indication mechanism is applied to HARQ-ACK for the first SPS PDSCH</w:t>
            </w:r>
            <w:r>
              <w:rPr>
                <w:rFonts w:hint="eastAsia"/>
                <w:lang w:eastAsia="zh-CN"/>
              </w:rPr>
              <w:t xml:space="preserve">. </w:t>
            </w:r>
          </w:p>
        </w:tc>
      </w:tr>
      <w:tr w:rsidR="00CE4B32" w14:paraId="7658444A" w14:textId="77777777" w:rsidTr="005538BA">
        <w:tc>
          <w:tcPr>
            <w:tcW w:w="2335" w:type="dxa"/>
          </w:tcPr>
          <w:p w14:paraId="070B9F81" w14:textId="6B067E33" w:rsidR="00CE4B32" w:rsidRDefault="00CE4B32" w:rsidP="00CE4B32">
            <w:pPr>
              <w:spacing w:after="0"/>
              <w:rPr>
                <w:rFonts w:hint="eastAsia"/>
                <w:bCs/>
                <w:lang w:eastAsia="zh-CN"/>
              </w:rPr>
            </w:pPr>
            <w:r>
              <w:rPr>
                <w:bCs/>
                <w:lang w:eastAsia="zh-CN"/>
              </w:rPr>
              <w:t>V</w:t>
            </w:r>
            <w:r>
              <w:rPr>
                <w:rFonts w:hint="eastAsia"/>
                <w:bCs/>
                <w:lang w:eastAsia="zh-CN"/>
              </w:rPr>
              <w:t>ivo</w:t>
            </w:r>
          </w:p>
        </w:tc>
        <w:tc>
          <w:tcPr>
            <w:tcW w:w="7627" w:type="dxa"/>
          </w:tcPr>
          <w:p w14:paraId="732460D6" w14:textId="77777777" w:rsidR="00CE4B32" w:rsidRDefault="00CE4B32" w:rsidP="00CE4B32">
            <w:pPr>
              <w:spacing w:before="0" w:after="0"/>
              <w:rPr>
                <w:lang w:eastAsia="zh-CN"/>
              </w:rPr>
            </w:pPr>
            <w:r>
              <w:rPr>
                <w:lang w:eastAsia="zh-CN"/>
              </w:rPr>
              <w:t>S</w:t>
            </w:r>
            <w:r>
              <w:rPr>
                <w:rFonts w:hint="eastAsia"/>
                <w:lang w:eastAsia="zh-CN"/>
              </w:rPr>
              <w:t>upport.</w:t>
            </w:r>
          </w:p>
          <w:p w14:paraId="63F2D813" w14:textId="0E2C5B2A" w:rsidR="00CE4B32" w:rsidRDefault="00CE4B32" w:rsidP="00CE4B32">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afb"/>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afb"/>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afb"/>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afb"/>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MS Mincho" w:hint="eastAsia"/>
                <w:lang w:eastAsia="ja-JP"/>
              </w:rPr>
              <w:t>W</w:t>
            </w:r>
            <w:r>
              <w:rPr>
                <w:rFonts w:eastAsia="MS Mincho"/>
                <w:lang w:eastAsia="ja-JP"/>
              </w:rPr>
              <w:t xml:space="preserve">e are supportive to R1-2112233, Proposal 3. </w:t>
            </w:r>
            <w:r w:rsidRPr="0047002C">
              <w:rPr>
                <w:rFonts w:eastAsia="MS Mincho"/>
                <w:lang w:eastAsia="ja-JP"/>
              </w:rPr>
              <w:t xml:space="preserve">If the length of configured TDW </w:t>
            </w:r>
            <w:r>
              <w:rPr>
                <w:rFonts w:eastAsia="MS Mincho"/>
                <w:lang w:eastAsia="ja-JP"/>
              </w:rPr>
              <w:t>and/or hopping interval is per PUCCH resource</w:t>
            </w:r>
            <w:r w:rsidRPr="0047002C">
              <w:rPr>
                <w:rFonts w:eastAsia="MS Mincho"/>
                <w:lang w:eastAsia="ja-JP"/>
              </w:rPr>
              <w:t>, in addition to PUCCH repetition factor indication, length of the configured TDW</w:t>
            </w:r>
            <w:r>
              <w:rPr>
                <w:rFonts w:eastAsia="MS Mincho"/>
                <w:lang w:eastAsia="ja-JP"/>
              </w:rPr>
              <w:t xml:space="preserve"> and/or hopping interval</w:t>
            </w:r>
            <w:r w:rsidRPr="0047002C">
              <w:rPr>
                <w:rFonts w:eastAsia="MS Mincho"/>
                <w:lang w:eastAsia="ja-JP"/>
              </w:rPr>
              <w:t xml:space="preserve"> can be indicated as an additional parameter in the PUCCH resource set and PUCCH resource indicator field can be reused. In this case, in order to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1"/>
      </w:pPr>
      <w:bookmarkStart w:id="11" w:name="_Ref72009114"/>
      <w:r>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等线"/>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w:t>
      </w:r>
      <w:proofErr w:type="gramStart"/>
      <w:r w:rsidRPr="00D8477D">
        <w:t>are</w:t>
      </w:r>
      <w:proofErr w:type="gramEnd"/>
      <w:r w:rsidRPr="00D8477D">
        <w:t xml:space="preserv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afb"/>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afb"/>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afb"/>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183E49" w14:paraId="2E0E678B" w14:textId="77777777" w:rsidTr="005538BA">
        <w:tc>
          <w:tcPr>
            <w:tcW w:w="2335" w:type="dxa"/>
          </w:tcPr>
          <w:p w14:paraId="586F405A" w14:textId="77777777" w:rsidR="00183E49" w:rsidRDefault="00183E49" w:rsidP="005538BA">
            <w:pPr>
              <w:spacing w:before="0" w:after="0"/>
              <w:rPr>
                <w:b/>
                <w:bCs/>
              </w:rPr>
            </w:pPr>
            <w:r>
              <w:rPr>
                <w:b/>
                <w:bCs/>
              </w:rPr>
              <w:t>Company name</w:t>
            </w:r>
          </w:p>
        </w:tc>
        <w:tc>
          <w:tcPr>
            <w:tcW w:w="7627" w:type="dxa"/>
          </w:tcPr>
          <w:p w14:paraId="3F04967F" w14:textId="77777777" w:rsidR="00183E49" w:rsidRDefault="00183E49" w:rsidP="005538BA">
            <w:pPr>
              <w:spacing w:before="0" w:after="0"/>
              <w:rPr>
                <w:b/>
                <w:bCs/>
              </w:rPr>
            </w:pPr>
            <w:r>
              <w:rPr>
                <w:b/>
                <w:bCs/>
              </w:rPr>
              <w:t>Comment</w:t>
            </w:r>
          </w:p>
        </w:tc>
      </w:tr>
      <w:tr w:rsidR="00183E49" w14:paraId="179A101D" w14:textId="77777777" w:rsidTr="005538BA">
        <w:tc>
          <w:tcPr>
            <w:tcW w:w="2335" w:type="dxa"/>
            <w:shd w:val="clear" w:color="auto" w:fill="auto"/>
          </w:tcPr>
          <w:p w14:paraId="79A71E6D" w14:textId="0653B9AE" w:rsidR="00183E49" w:rsidRPr="009D0653" w:rsidRDefault="009D0653"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B47411F" w14:textId="19804B2C" w:rsidR="00183E49" w:rsidRPr="00693CD5" w:rsidRDefault="00693CD5"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03DFF7AB" w14:textId="77777777" w:rsidTr="005538BA">
        <w:tc>
          <w:tcPr>
            <w:tcW w:w="2335" w:type="dxa"/>
          </w:tcPr>
          <w:p w14:paraId="0C68F7D0" w14:textId="58211EAD"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1F7A0C8" w14:textId="09A2A87F"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A0769D" w14:paraId="38C3FD74" w14:textId="77777777" w:rsidTr="005538BA">
        <w:tc>
          <w:tcPr>
            <w:tcW w:w="2335" w:type="dxa"/>
          </w:tcPr>
          <w:p w14:paraId="626E1DFC" w14:textId="5A19C15C" w:rsidR="00A0769D" w:rsidRDefault="0068253B" w:rsidP="00A0769D">
            <w:pPr>
              <w:spacing w:after="0"/>
              <w:rPr>
                <w:rFonts w:eastAsia="MS Mincho"/>
                <w:bCs/>
                <w:lang w:eastAsia="ja-JP"/>
              </w:rPr>
            </w:pPr>
            <w:r>
              <w:rPr>
                <w:rFonts w:eastAsia="MS Mincho"/>
                <w:bCs/>
                <w:lang w:eastAsia="ja-JP"/>
              </w:rPr>
              <w:t>QC</w:t>
            </w:r>
          </w:p>
        </w:tc>
        <w:tc>
          <w:tcPr>
            <w:tcW w:w="7627" w:type="dxa"/>
          </w:tcPr>
          <w:p w14:paraId="35813466" w14:textId="3283DBA1" w:rsidR="00A0769D" w:rsidRDefault="0068253B" w:rsidP="00A0769D">
            <w:pPr>
              <w:spacing w:after="0"/>
              <w:rPr>
                <w:rFonts w:eastAsia="MS Mincho"/>
                <w:lang w:eastAsia="ja-JP"/>
              </w:rPr>
            </w:pPr>
            <w:r>
              <w:rPr>
                <w:rFonts w:eastAsia="MS Mincho"/>
                <w:lang w:eastAsia="ja-JP"/>
              </w:rPr>
              <w:t>Support</w:t>
            </w:r>
          </w:p>
        </w:tc>
      </w:tr>
      <w:tr w:rsidR="00EE796D" w14:paraId="7B96BF38" w14:textId="77777777" w:rsidTr="005538BA">
        <w:tc>
          <w:tcPr>
            <w:tcW w:w="2335" w:type="dxa"/>
          </w:tcPr>
          <w:p w14:paraId="6D740088" w14:textId="052795F9" w:rsidR="00EE796D" w:rsidRDefault="00EE796D" w:rsidP="00A0769D">
            <w:pPr>
              <w:spacing w:after="0"/>
              <w:rPr>
                <w:rFonts w:eastAsia="MS Mincho"/>
                <w:bCs/>
                <w:lang w:eastAsia="ja-JP"/>
              </w:rPr>
            </w:pPr>
            <w:r>
              <w:rPr>
                <w:rFonts w:eastAsia="MS Mincho"/>
                <w:bCs/>
                <w:lang w:eastAsia="ja-JP"/>
              </w:rPr>
              <w:t>Nokia/NSB</w:t>
            </w:r>
          </w:p>
        </w:tc>
        <w:tc>
          <w:tcPr>
            <w:tcW w:w="7627" w:type="dxa"/>
          </w:tcPr>
          <w:p w14:paraId="16454C8F" w14:textId="56E30D84" w:rsidR="00EE796D" w:rsidRDefault="00EE796D" w:rsidP="00A0769D">
            <w:pPr>
              <w:spacing w:after="0"/>
              <w:rPr>
                <w:rFonts w:eastAsia="MS Mincho"/>
                <w:lang w:eastAsia="ja-JP"/>
              </w:rPr>
            </w:pPr>
            <w:r>
              <w:rPr>
                <w:rFonts w:eastAsia="MS Mincho"/>
                <w:lang w:eastAsia="ja-JP"/>
              </w:rPr>
              <w:t>Ok</w:t>
            </w:r>
          </w:p>
        </w:tc>
      </w:tr>
      <w:tr w:rsidR="005538BA" w14:paraId="2499EA12" w14:textId="77777777" w:rsidTr="005538BA">
        <w:tc>
          <w:tcPr>
            <w:tcW w:w="2335" w:type="dxa"/>
          </w:tcPr>
          <w:p w14:paraId="2D0002DE" w14:textId="585F4D59"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747AC30E" w14:textId="5B273BC0" w:rsidR="005538BA" w:rsidRDefault="005538BA" w:rsidP="00A0769D">
            <w:pPr>
              <w:spacing w:after="0"/>
              <w:rPr>
                <w:rFonts w:eastAsia="MS Mincho"/>
                <w:lang w:eastAsia="ja-JP"/>
              </w:rPr>
            </w:pPr>
            <w:r>
              <w:rPr>
                <w:rFonts w:hint="eastAsia"/>
                <w:lang w:eastAsia="zh-CN"/>
              </w:rPr>
              <w:t>We support this proposal.</w:t>
            </w:r>
          </w:p>
        </w:tc>
      </w:tr>
      <w:tr w:rsidR="001B404B" w14:paraId="499DB3F8" w14:textId="77777777" w:rsidTr="005538BA">
        <w:tc>
          <w:tcPr>
            <w:tcW w:w="2335" w:type="dxa"/>
          </w:tcPr>
          <w:p w14:paraId="4B629FD7" w14:textId="2627545F" w:rsidR="001B404B" w:rsidRDefault="001B404B" w:rsidP="00A0769D">
            <w:pPr>
              <w:spacing w:after="0"/>
              <w:rPr>
                <w:rFonts w:eastAsia="MS Mincho"/>
                <w:bCs/>
                <w:lang w:eastAsia="ja-JP"/>
              </w:rPr>
            </w:pPr>
            <w:r>
              <w:rPr>
                <w:rFonts w:hint="eastAsia"/>
                <w:bCs/>
                <w:lang w:eastAsia="zh-CN"/>
              </w:rPr>
              <w:t>CATT</w:t>
            </w:r>
          </w:p>
        </w:tc>
        <w:tc>
          <w:tcPr>
            <w:tcW w:w="7627" w:type="dxa"/>
          </w:tcPr>
          <w:p w14:paraId="219AC5A9" w14:textId="4DDC86F2" w:rsidR="001B404B" w:rsidRDefault="001B404B" w:rsidP="00A0769D">
            <w:pPr>
              <w:spacing w:after="0"/>
              <w:rPr>
                <w:lang w:eastAsia="zh-CN"/>
              </w:rPr>
            </w:pPr>
            <w:r>
              <w:rPr>
                <w:rFonts w:hint="eastAsia"/>
                <w:lang w:eastAsia="zh-CN"/>
              </w:rPr>
              <w:t>Agree.</w:t>
            </w:r>
          </w:p>
        </w:tc>
      </w:tr>
      <w:tr w:rsidR="00F724FC" w14:paraId="09EDF5F3" w14:textId="77777777" w:rsidTr="005538BA">
        <w:tc>
          <w:tcPr>
            <w:tcW w:w="2335" w:type="dxa"/>
          </w:tcPr>
          <w:p w14:paraId="437A25AF" w14:textId="2559EC61" w:rsidR="00F724FC" w:rsidRDefault="00F724FC" w:rsidP="00F724FC">
            <w:pPr>
              <w:spacing w:after="0"/>
              <w:rPr>
                <w:rFonts w:hint="eastAsia"/>
                <w:bCs/>
                <w:lang w:eastAsia="zh-CN"/>
              </w:rPr>
            </w:pPr>
            <w:r>
              <w:rPr>
                <w:bCs/>
                <w:lang w:eastAsia="zh-CN"/>
              </w:rPr>
              <w:t>V</w:t>
            </w:r>
            <w:r>
              <w:rPr>
                <w:rFonts w:hint="eastAsia"/>
                <w:bCs/>
                <w:lang w:eastAsia="zh-CN"/>
              </w:rPr>
              <w:t>ivo</w:t>
            </w:r>
          </w:p>
        </w:tc>
        <w:tc>
          <w:tcPr>
            <w:tcW w:w="7627" w:type="dxa"/>
          </w:tcPr>
          <w:p w14:paraId="40048EFA" w14:textId="05CDFE43" w:rsidR="00F724FC" w:rsidRDefault="00F724FC" w:rsidP="00F724FC">
            <w:pPr>
              <w:spacing w:after="0"/>
              <w:rPr>
                <w:rFonts w:hint="eastAsia"/>
                <w:lang w:eastAsia="zh-CN"/>
              </w:rPr>
            </w:pPr>
            <w:r>
              <w:rPr>
                <w:lang w:eastAsia="zh-CN"/>
              </w:rPr>
              <w:t>S</w:t>
            </w:r>
            <w:r>
              <w:rPr>
                <w:rFonts w:hint="eastAsia"/>
                <w:lang w:eastAsia="zh-CN"/>
              </w:rPr>
              <w:t>upport.</w:t>
            </w:r>
            <w:r>
              <w:rPr>
                <w:lang w:eastAsia="zh-CN"/>
              </w:rPr>
              <w:t xml:space="preserve"> </w:t>
            </w:r>
          </w:p>
        </w:tc>
      </w:tr>
    </w:tbl>
    <w:p w14:paraId="4881FC28" w14:textId="273DC795" w:rsidR="00B6418F" w:rsidRDefault="00081C0D" w:rsidP="00081C0D">
      <w:pPr>
        <w:pStyle w:val="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end of the actual TDW is the last available slot/symbol, or the last physical slot/symbol for the last PUSCH transmission.</w:t>
      </w:r>
    </w:p>
    <w:p w14:paraId="7708A94D"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start of the new actual TDW is the first available slot/symbol for PUSCH transmission after the event.</w:t>
      </w:r>
    </w:p>
    <w:p w14:paraId="65C11C76"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afb"/>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 xml:space="preserve">Since almost all companies prefer to have a common </w:t>
      </w:r>
      <w:proofErr w:type="gramStart"/>
      <w:r w:rsidRPr="00204048">
        <w:t>TDW(</w:t>
      </w:r>
      <w:proofErr w:type="gramEnd"/>
      <w:r w:rsidRPr="00204048">
        <w:t>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w:t>
      </w:r>
      <w:proofErr w:type="spellStart"/>
      <w:r w:rsidRPr="00204048">
        <w:rPr>
          <w:b/>
          <w:lang w:eastAsia="zh-CN"/>
        </w:rPr>
        <w:t>appliable</w:t>
      </w:r>
      <w:proofErr w:type="spellEnd"/>
      <w:r w:rsidRPr="00204048">
        <w:rPr>
          <w:b/>
          <w:lang w:eastAsia="zh-CN"/>
        </w:rPr>
        <w:t xml:space="preserv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204048" w14:paraId="04A3EF6E" w14:textId="77777777" w:rsidTr="005538BA">
        <w:tc>
          <w:tcPr>
            <w:tcW w:w="2335" w:type="dxa"/>
          </w:tcPr>
          <w:p w14:paraId="60BF820F" w14:textId="77777777" w:rsidR="00204048" w:rsidRDefault="00204048" w:rsidP="005538BA">
            <w:pPr>
              <w:spacing w:before="0" w:after="0"/>
              <w:rPr>
                <w:b/>
                <w:bCs/>
              </w:rPr>
            </w:pPr>
            <w:r>
              <w:rPr>
                <w:b/>
                <w:bCs/>
              </w:rPr>
              <w:t>Company name</w:t>
            </w:r>
          </w:p>
        </w:tc>
        <w:tc>
          <w:tcPr>
            <w:tcW w:w="7627" w:type="dxa"/>
          </w:tcPr>
          <w:p w14:paraId="2DED535D" w14:textId="77777777" w:rsidR="00204048" w:rsidRDefault="00204048" w:rsidP="005538BA">
            <w:pPr>
              <w:spacing w:before="0" w:after="0"/>
              <w:rPr>
                <w:b/>
                <w:bCs/>
              </w:rPr>
            </w:pPr>
            <w:r>
              <w:rPr>
                <w:b/>
                <w:bCs/>
              </w:rPr>
              <w:t>Comment</w:t>
            </w:r>
          </w:p>
        </w:tc>
      </w:tr>
      <w:tr w:rsidR="00204048" w14:paraId="2078EB7C" w14:textId="77777777" w:rsidTr="005538BA">
        <w:tc>
          <w:tcPr>
            <w:tcW w:w="2335" w:type="dxa"/>
            <w:shd w:val="clear" w:color="auto" w:fill="auto"/>
          </w:tcPr>
          <w:p w14:paraId="2024FDDE" w14:textId="131DF406" w:rsidR="00204048" w:rsidRPr="00E9142A" w:rsidRDefault="00E9142A"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2BFC40" w14:textId="2F4D0782" w:rsidR="00204048" w:rsidRPr="003B421E" w:rsidRDefault="003B421E" w:rsidP="005538BA">
            <w:pPr>
              <w:spacing w:before="0" w:after="0"/>
              <w:rPr>
                <w:rFonts w:eastAsia="MS Mincho"/>
                <w:lang w:eastAsia="ja-JP"/>
              </w:rPr>
            </w:pPr>
            <w:r>
              <w:rPr>
                <w:rFonts w:eastAsia="MS Mincho" w:hint="eastAsia"/>
                <w:lang w:eastAsia="ja-JP"/>
              </w:rPr>
              <w:t>O</w:t>
            </w:r>
            <w:r>
              <w:rPr>
                <w:rFonts w:eastAsia="MS Mincho"/>
                <w:lang w:eastAsia="ja-JP"/>
              </w:rPr>
              <w:t>K</w:t>
            </w:r>
            <w:r w:rsidR="007D65EF">
              <w:rPr>
                <w:rFonts w:eastAsia="MS Mincho"/>
                <w:lang w:eastAsia="ja-JP"/>
              </w:rPr>
              <w:t xml:space="preserve"> and the procedure of t</w:t>
            </w:r>
            <w:r>
              <w:rPr>
                <w:rFonts w:eastAsia="MS Mincho"/>
                <w:lang w:eastAsia="ja-JP"/>
              </w:rPr>
              <w:t>he configured TDW determination for PUSCH repetition type A counting based on available slot should be reused for PUCCH</w:t>
            </w:r>
            <w:r w:rsidR="00FE6E45">
              <w:rPr>
                <w:rFonts w:eastAsia="MS Mincho"/>
                <w:lang w:eastAsia="ja-JP"/>
              </w:rPr>
              <w:t>’</w:t>
            </w:r>
            <w:r w:rsidR="00C22EFE">
              <w:rPr>
                <w:rFonts w:eastAsia="MS Mincho"/>
                <w:lang w:eastAsia="ja-JP"/>
              </w:rPr>
              <w:t>s configured TDW determination</w:t>
            </w:r>
            <w:r>
              <w:rPr>
                <w:rFonts w:eastAsia="MS Mincho"/>
                <w:lang w:eastAsia="ja-JP"/>
              </w:rPr>
              <w:t>.</w:t>
            </w:r>
          </w:p>
        </w:tc>
      </w:tr>
      <w:tr w:rsidR="00A0769D" w14:paraId="252B8567" w14:textId="77777777" w:rsidTr="005538BA">
        <w:tc>
          <w:tcPr>
            <w:tcW w:w="2335" w:type="dxa"/>
          </w:tcPr>
          <w:p w14:paraId="59EEAB6B" w14:textId="123D548B"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4330AA1" w14:textId="55E104ED"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FL proposal 2.</w:t>
            </w:r>
          </w:p>
        </w:tc>
      </w:tr>
      <w:tr w:rsidR="00A0769D" w14:paraId="00DAF093" w14:textId="77777777" w:rsidTr="005538BA">
        <w:tc>
          <w:tcPr>
            <w:tcW w:w="2335" w:type="dxa"/>
          </w:tcPr>
          <w:p w14:paraId="25D68110" w14:textId="01A11D56" w:rsidR="00A0769D" w:rsidRDefault="0068253B" w:rsidP="00A0769D">
            <w:pPr>
              <w:spacing w:after="0"/>
              <w:rPr>
                <w:rFonts w:eastAsia="MS Mincho"/>
                <w:bCs/>
                <w:lang w:eastAsia="ja-JP"/>
              </w:rPr>
            </w:pPr>
            <w:r>
              <w:rPr>
                <w:rFonts w:eastAsia="MS Mincho"/>
                <w:bCs/>
                <w:lang w:eastAsia="ja-JP"/>
              </w:rPr>
              <w:t>QC</w:t>
            </w:r>
          </w:p>
        </w:tc>
        <w:tc>
          <w:tcPr>
            <w:tcW w:w="7627" w:type="dxa"/>
          </w:tcPr>
          <w:p w14:paraId="31220307" w14:textId="2B84F9CB" w:rsidR="00A0769D" w:rsidRDefault="0068253B" w:rsidP="00A0769D">
            <w:pPr>
              <w:spacing w:after="0"/>
              <w:rPr>
                <w:rFonts w:eastAsia="MS Mincho"/>
                <w:lang w:eastAsia="ja-JP"/>
              </w:rPr>
            </w:pPr>
            <w:r>
              <w:rPr>
                <w:rFonts w:eastAsia="MS Mincho"/>
                <w:lang w:eastAsia="ja-JP"/>
              </w:rPr>
              <w:t>Support</w:t>
            </w:r>
          </w:p>
        </w:tc>
      </w:tr>
      <w:tr w:rsidR="00EE796D" w14:paraId="1452829C" w14:textId="77777777" w:rsidTr="005538BA">
        <w:tc>
          <w:tcPr>
            <w:tcW w:w="2335" w:type="dxa"/>
          </w:tcPr>
          <w:p w14:paraId="6B3A299C" w14:textId="5F6C46DE" w:rsidR="00EE796D" w:rsidRDefault="00EE796D" w:rsidP="00A0769D">
            <w:pPr>
              <w:spacing w:after="0"/>
              <w:rPr>
                <w:rFonts w:eastAsia="MS Mincho"/>
                <w:bCs/>
                <w:lang w:eastAsia="ja-JP"/>
              </w:rPr>
            </w:pPr>
            <w:r>
              <w:rPr>
                <w:rFonts w:eastAsia="MS Mincho"/>
                <w:bCs/>
                <w:lang w:eastAsia="ja-JP"/>
              </w:rPr>
              <w:t>Nokia/NSB</w:t>
            </w:r>
          </w:p>
        </w:tc>
        <w:tc>
          <w:tcPr>
            <w:tcW w:w="7627" w:type="dxa"/>
          </w:tcPr>
          <w:p w14:paraId="315B3D7C" w14:textId="46D8A237" w:rsidR="00EE796D" w:rsidRDefault="00EE796D" w:rsidP="00A0769D">
            <w:pPr>
              <w:spacing w:after="0"/>
              <w:rPr>
                <w:rFonts w:eastAsia="MS Mincho"/>
                <w:lang w:eastAsia="ja-JP"/>
              </w:rPr>
            </w:pPr>
            <w:r>
              <w:rPr>
                <w:rFonts w:eastAsia="MS Mincho"/>
                <w:lang w:eastAsia="ja-JP"/>
              </w:rPr>
              <w:t>Support</w:t>
            </w:r>
          </w:p>
        </w:tc>
      </w:tr>
      <w:tr w:rsidR="005538BA" w14:paraId="4DD23389" w14:textId="77777777" w:rsidTr="005538BA">
        <w:tc>
          <w:tcPr>
            <w:tcW w:w="2335" w:type="dxa"/>
          </w:tcPr>
          <w:p w14:paraId="674D1BBE" w14:textId="00FA5436"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142E4322" w14:textId="15B15F86" w:rsidR="005538BA" w:rsidRDefault="005538BA" w:rsidP="005538BA">
            <w:pPr>
              <w:spacing w:after="0"/>
              <w:rPr>
                <w:rFonts w:eastAsia="MS Mincho"/>
                <w:lang w:eastAsia="ja-JP"/>
              </w:rPr>
            </w:pPr>
            <w:r>
              <w:rPr>
                <w:rFonts w:hint="eastAsia"/>
                <w:lang w:eastAsia="zh-CN"/>
              </w:rPr>
              <w:t xml:space="preserve">We support this proposal. </w:t>
            </w:r>
          </w:p>
        </w:tc>
      </w:tr>
      <w:tr w:rsidR="001B404B" w14:paraId="5679437D" w14:textId="77777777" w:rsidTr="005538BA">
        <w:tc>
          <w:tcPr>
            <w:tcW w:w="2335" w:type="dxa"/>
          </w:tcPr>
          <w:p w14:paraId="76CEA9B4" w14:textId="154930C0" w:rsidR="001B404B" w:rsidRDefault="001B404B" w:rsidP="00A0769D">
            <w:pPr>
              <w:spacing w:after="0"/>
              <w:rPr>
                <w:rFonts w:eastAsia="MS Mincho"/>
                <w:bCs/>
                <w:lang w:eastAsia="ja-JP"/>
              </w:rPr>
            </w:pPr>
            <w:r>
              <w:rPr>
                <w:rFonts w:hint="eastAsia"/>
                <w:bCs/>
                <w:lang w:eastAsia="zh-CN"/>
              </w:rPr>
              <w:t>CATT</w:t>
            </w:r>
          </w:p>
        </w:tc>
        <w:tc>
          <w:tcPr>
            <w:tcW w:w="7627" w:type="dxa"/>
          </w:tcPr>
          <w:p w14:paraId="71514963" w14:textId="33DFF18B" w:rsidR="001B404B" w:rsidRDefault="001B404B" w:rsidP="005538BA">
            <w:pPr>
              <w:spacing w:after="0"/>
              <w:rPr>
                <w:lang w:eastAsia="zh-CN"/>
              </w:rPr>
            </w:pPr>
            <w:r>
              <w:rPr>
                <w:lang w:eastAsia="zh-CN"/>
              </w:rPr>
              <w:t>S</w:t>
            </w:r>
            <w:r>
              <w:rPr>
                <w:rFonts w:hint="eastAsia"/>
                <w:lang w:eastAsia="zh-CN"/>
              </w:rPr>
              <w:t>upport.</w:t>
            </w:r>
          </w:p>
        </w:tc>
      </w:tr>
      <w:tr w:rsidR="004A0338" w14:paraId="620F2A95" w14:textId="77777777" w:rsidTr="005538BA">
        <w:tc>
          <w:tcPr>
            <w:tcW w:w="2335" w:type="dxa"/>
          </w:tcPr>
          <w:p w14:paraId="49DB4BBB" w14:textId="33CE3506" w:rsidR="004A0338" w:rsidRDefault="004A0338" w:rsidP="004A0338">
            <w:pPr>
              <w:spacing w:after="0"/>
              <w:rPr>
                <w:rFonts w:hint="eastAsia"/>
                <w:bCs/>
                <w:lang w:eastAsia="zh-CN"/>
              </w:rPr>
            </w:pPr>
            <w:r>
              <w:rPr>
                <w:rFonts w:hint="eastAsia"/>
                <w:bCs/>
                <w:lang w:eastAsia="zh-CN"/>
              </w:rPr>
              <w:t>v</w:t>
            </w:r>
            <w:r>
              <w:rPr>
                <w:bCs/>
                <w:lang w:eastAsia="zh-CN"/>
              </w:rPr>
              <w:t>ivo</w:t>
            </w:r>
          </w:p>
        </w:tc>
        <w:tc>
          <w:tcPr>
            <w:tcW w:w="7627" w:type="dxa"/>
          </w:tcPr>
          <w:p w14:paraId="7CF51AB9" w14:textId="08D4F449" w:rsidR="004A0338" w:rsidRDefault="004A0338" w:rsidP="004A0338">
            <w:pPr>
              <w:spacing w:after="0"/>
              <w:rPr>
                <w:lang w:eastAsia="zh-CN"/>
              </w:rPr>
            </w:pPr>
            <w:r>
              <w:rPr>
                <w:rFonts w:hint="eastAsia"/>
                <w:lang w:eastAsia="zh-CN"/>
              </w:rPr>
              <w:t>S</w:t>
            </w:r>
            <w:r>
              <w:rPr>
                <w:lang w:eastAsia="zh-CN"/>
              </w:rPr>
              <w:t>upport</w:t>
            </w:r>
            <w:r w:rsidRPr="007B042A">
              <w:rPr>
                <w:lang w:eastAsia="zh-CN"/>
              </w:rPr>
              <w:t>.</w:t>
            </w:r>
            <w:r>
              <w:rPr>
                <w:lang w:eastAsia="zh-CN"/>
              </w:rPr>
              <w:t xml:space="preserve"> </w:t>
            </w:r>
          </w:p>
        </w:tc>
      </w:tr>
    </w:tbl>
    <w:p w14:paraId="61E6B351" w14:textId="77777777" w:rsidR="00204048" w:rsidRPr="00B925DE" w:rsidRDefault="00204048">
      <w:pPr>
        <w:rPr>
          <w:b/>
          <w:lang w:eastAsia="zh-CN"/>
        </w:rPr>
      </w:pPr>
    </w:p>
    <w:p w14:paraId="67E8B326" w14:textId="77777777" w:rsidR="00B6418F" w:rsidRDefault="003F249E">
      <w:pPr>
        <w:pStyle w:val="2"/>
      </w:pPr>
      <w:bookmarkStart w:id="14" w:name="_Ref87390979"/>
      <w:r>
        <w:t xml:space="preserve">Inter slot </w:t>
      </w:r>
      <w:proofErr w:type="spellStart"/>
      <w:r>
        <w:t>freq</w:t>
      </w:r>
      <w:proofErr w:type="spellEnd"/>
      <w:r>
        <w:t xml:space="preserve"> hopping enhancement with DMRS bundling</w:t>
      </w:r>
      <w:bookmarkEnd w:id="14"/>
    </w:p>
    <w:p w14:paraId="70C50C03" w14:textId="7EA72993" w:rsidR="00BF371A" w:rsidRPr="00BF371A" w:rsidRDefault="00BF371A" w:rsidP="00BF371A">
      <w:pPr>
        <w:rPr>
          <w:rFonts w:eastAsia="等线"/>
          <w:lang w:eastAsia="zh-CN"/>
        </w:rPr>
      </w:pPr>
      <w:r w:rsidRPr="00BF371A">
        <w:rPr>
          <w:rFonts w:eastAsia="等线"/>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等线"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afb"/>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afb"/>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afb"/>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w:t>
      </w:r>
      <w:proofErr w:type="spellStart"/>
      <w:r>
        <w:t>Tdocs</w:t>
      </w:r>
      <w:proofErr w:type="spellEnd"/>
      <w:r>
        <w:t xml:space="preserve">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af5"/>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mis-alignment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afb"/>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xml:space="preserve">, </w:t>
      </w:r>
      <w:proofErr w:type="spellStart"/>
      <w:r w:rsidR="0050163A" w:rsidRPr="00B925DE">
        <w:rPr>
          <w:rFonts w:ascii="Times New Roman" w:hAnsi="Times New Roman"/>
          <w:sz w:val="20"/>
          <w:szCs w:val="20"/>
        </w:rPr>
        <w:t>Spreadtrum</w:t>
      </w:r>
      <w:proofErr w:type="spellEnd"/>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ml:space="preserve">, </w:t>
      </w:r>
      <w:proofErr w:type="spellStart"/>
      <w:r w:rsidR="009F7740" w:rsidRPr="00B925DE">
        <w:rPr>
          <w:rFonts w:ascii="Times New Roman" w:hAnsi="Times New Roman"/>
          <w:sz w:val="20"/>
          <w:szCs w:val="20"/>
        </w:rPr>
        <w:t>XiaoMi</w:t>
      </w:r>
      <w:proofErr w:type="spellEnd"/>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afb"/>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ption 2: Huawei/</w:t>
      </w:r>
      <w:proofErr w:type="spellStart"/>
      <w:r w:rsidR="00BF371A" w:rsidRPr="00B925DE">
        <w:rPr>
          <w:rFonts w:ascii="Times New Roman" w:hAnsi="Times New Roman"/>
          <w:sz w:val="20"/>
          <w:szCs w:val="20"/>
        </w:rPr>
        <w:t>HiSi</w:t>
      </w:r>
      <w:proofErr w:type="spellEnd"/>
      <w:r w:rsidR="00BF371A" w:rsidRPr="00B925DE">
        <w:rPr>
          <w:rFonts w:ascii="Times New Roman" w:hAnsi="Times New Roman"/>
          <w:sz w:val="20"/>
          <w:szCs w:val="20"/>
        </w:rPr>
        <w:t xml:space="preserve">,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afb"/>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xml:space="preserve">, </w:t>
      </w:r>
      <w:proofErr w:type="spellStart"/>
      <w:r w:rsidR="006C33F5" w:rsidRPr="00B925DE">
        <w:rPr>
          <w:rFonts w:ascii="Times New Roman" w:hAnsi="Times New Roman"/>
          <w:sz w:val="20"/>
          <w:szCs w:val="20"/>
        </w:rPr>
        <w:t>Wilus</w:t>
      </w:r>
      <w:proofErr w:type="spellEnd"/>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6A6EA1" w14:paraId="15F0274F" w14:textId="77777777" w:rsidTr="005538BA">
        <w:tc>
          <w:tcPr>
            <w:tcW w:w="2335" w:type="dxa"/>
          </w:tcPr>
          <w:p w14:paraId="7B79A996" w14:textId="77777777" w:rsidR="006A6EA1" w:rsidRDefault="006A6EA1" w:rsidP="005538BA">
            <w:pPr>
              <w:spacing w:before="0" w:after="0"/>
              <w:rPr>
                <w:b/>
                <w:bCs/>
              </w:rPr>
            </w:pPr>
            <w:r>
              <w:rPr>
                <w:b/>
                <w:bCs/>
              </w:rPr>
              <w:t>Company name</w:t>
            </w:r>
          </w:p>
        </w:tc>
        <w:tc>
          <w:tcPr>
            <w:tcW w:w="7627" w:type="dxa"/>
          </w:tcPr>
          <w:p w14:paraId="056BDC54" w14:textId="77777777" w:rsidR="006A6EA1" w:rsidRDefault="006A6EA1" w:rsidP="005538BA">
            <w:pPr>
              <w:spacing w:before="0" w:after="0"/>
              <w:rPr>
                <w:b/>
                <w:bCs/>
              </w:rPr>
            </w:pPr>
            <w:r>
              <w:rPr>
                <w:b/>
                <w:bCs/>
              </w:rPr>
              <w:t>Comment</w:t>
            </w:r>
          </w:p>
        </w:tc>
      </w:tr>
      <w:tr w:rsidR="006A6EA1" w14:paraId="4FF951D1" w14:textId="77777777" w:rsidTr="005538BA">
        <w:tc>
          <w:tcPr>
            <w:tcW w:w="2335" w:type="dxa"/>
            <w:shd w:val="clear" w:color="auto" w:fill="auto"/>
          </w:tcPr>
          <w:p w14:paraId="3920BC4B" w14:textId="19CAC4DF" w:rsidR="006A6EA1" w:rsidRPr="00C45EE8" w:rsidRDefault="00C45EE8"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7E464BC" w14:textId="4D437B9D" w:rsidR="006A6EA1" w:rsidRPr="00C45EE8" w:rsidRDefault="00C45EE8" w:rsidP="005538BA">
            <w:pPr>
              <w:spacing w:before="0" w:after="0"/>
              <w:rPr>
                <w:rFonts w:eastAsia="MS Mincho"/>
                <w:lang w:eastAsia="ja-JP"/>
              </w:rPr>
            </w:pPr>
            <w:r>
              <w:rPr>
                <w:rFonts w:eastAsia="MS Mincho" w:hint="eastAsia"/>
                <w:lang w:eastAsia="ja-JP"/>
              </w:rPr>
              <w:t>S</w:t>
            </w:r>
            <w:r>
              <w:rPr>
                <w:rFonts w:eastAsia="MS Mincho"/>
                <w:lang w:eastAsia="ja-JP"/>
              </w:rPr>
              <w:t>upport</w:t>
            </w:r>
          </w:p>
        </w:tc>
      </w:tr>
      <w:tr w:rsidR="00A0769D" w14:paraId="35398FC7" w14:textId="77777777" w:rsidTr="005538BA">
        <w:tc>
          <w:tcPr>
            <w:tcW w:w="2335" w:type="dxa"/>
          </w:tcPr>
          <w:p w14:paraId="2AC4B0BE" w14:textId="2094D8BF"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6BD3F7D" w14:textId="094BCF36" w:rsidR="00A0769D" w:rsidRDefault="00A0769D" w:rsidP="00A0769D">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sidRPr="004367F7">
              <w:rPr>
                <w:rFonts w:eastAsia="MS Mincho"/>
                <w:i/>
                <w:iCs/>
                <w:lang w:eastAsia="ja-JP"/>
              </w:rPr>
              <w:t>dl-UL-</w:t>
            </w:r>
            <w:proofErr w:type="spellStart"/>
            <w:r w:rsidRPr="004367F7">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68253B" w14:paraId="05F3B9EE" w14:textId="77777777" w:rsidTr="005538BA">
        <w:tc>
          <w:tcPr>
            <w:tcW w:w="2335" w:type="dxa"/>
          </w:tcPr>
          <w:p w14:paraId="36F348BC" w14:textId="4A03AF92" w:rsidR="0068253B" w:rsidRDefault="0068253B" w:rsidP="00A0769D">
            <w:pPr>
              <w:spacing w:after="0"/>
              <w:rPr>
                <w:rFonts w:eastAsia="MS Mincho"/>
                <w:bCs/>
                <w:lang w:eastAsia="ja-JP"/>
              </w:rPr>
            </w:pPr>
            <w:r>
              <w:rPr>
                <w:rFonts w:eastAsia="MS Mincho"/>
                <w:bCs/>
                <w:lang w:eastAsia="ja-JP"/>
              </w:rPr>
              <w:t>QC</w:t>
            </w:r>
          </w:p>
        </w:tc>
        <w:tc>
          <w:tcPr>
            <w:tcW w:w="7627" w:type="dxa"/>
          </w:tcPr>
          <w:p w14:paraId="2E3A1992" w14:textId="3F72663F" w:rsidR="0068253B" w:rsidRDefault="0068253B" w:rsidP="00A0769D">
            <w:pPr>
              <w:spacing w:after="0"/>
              <w:rPr>
                <w:rFonts w:eastAsia="MS Mincho"/>
                <w:lang w:eastAsia="ja-JP"/>
              </w:rPr>
            </w:pPr>
            <w:r>
              <w:rPr>
                <w:rFonts w:eastAsia="MS Mincho"/>
                <w:lang w:eastAsia="ja-JP"/>
              </w:rPr>
              <w:t>Support</w:t>
            </w:r>
          </w:p>
        </w:tc>
      </w:tr>
      <w:tr w:rsidR="00EE796D" w14:paraId="09ADDBED" w14:textId="77777777" w:rsidTr="005538BA">
        <w:tc>
          <w:tcPr>
            <w:tcW w:w="2335" w:type="dxa"/>
          </w:tcPr>
          <w:p w14:paraId="7E79465E" w14:textId="22B6D886" w:rsidR="00EE796D" w:rsidRDefault="00EE796D" w:rsidP="00EE796D">
            <w:pPr>
              <w:spacing w:after="0"/>
              <w:rPr>
                <w:rFonts w:eastAsia="MS Mincho"/>
                <w:bCs/>
                <w:lang w:eastAsia="ja-JP"/>
              </w:rPr>
            </w:pPr>
            <w:r>
              <w:rPr>
                <w:bCs/>
              </w:rPr>
              <w:t>Nokia/NSB</w:t>
            </w:r>
          </w:p>
        </w:tc>
        <w:tc>
          <w:tcPr>
            <w:tcW w:w="7627" w:type="dxa"/>
          </w:tcPr>
          <w:p w14:paraId="5B9D5462" w14:textId="77777777" w:rsidR="00EE796D" w:rsidRDefault="00EE796D" w:rsidP="00EE796D">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3DBB2D49" w14:textId="77777777" w:rsidR="00EE796D" w:rsidRPr="008931DF" w:rsidRDefault="00EE796D" w:rsidP="00EE796D">
            <w:pPr>
              <w:pStyle w:val="afb"/>
              <w:numPr>
                <w:ilvl w:val="0"/>
                <w:numId w:val="31"/>
              </w:numPr>
              <w:spacing w:after="0"/>
              <w:rPr>
                <w:rFonts w:ascii="Times New Roman" w:hAnsi="Times New Roman"/>
                <w:lang w:eastAsia="zh-CN"/>
              </w:rPr>
            </w:pPr>
            <w:r w:rsidRPr="00E33DCF">
              <w:rPr>
                <w:rFonts w:ascii="Times New Roman" w:hAnsi="Times New Roman"/>
                <w:sz w:val="20"/>
                <w:szCs w:val="20"/>
                <w:lang w:eastAsia="zh-CN"/>
              </w:rPr>
              <w:t>Option 2 and Option 4 imply that FH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for DM-RS bundling are implicitly defined and configured once the nominal TDW is configured to the UE (for Option 2) and once actual TDW is determined (for Option 4). Conversely, such patterns will have to configured separately to each UE</w:t>
            </w:r>
            <w:r>
              <w:rPr>
                <w:rFonts w:ascii="Times New Roman" w:hAnsi="Times New Roman"/>
                <w:sz w:val="20"/>
                <w:szCs w:val="20"/>
                <w:lang w:eastAsia="zh-CN"/>
              </w:rPr>
              <w:t xml:space="preserve"> in Option 1</w:t>
            </w:r>
            <w:r w:rsidRPr="00E33DCF">
              <w:rPr>
                <w:rFonts w:ascii="Times New Roman" w:hAnsi="Times New Roman"/>
                <w:sz w:val="20"/>
                <w:szCs w:val="20"/>
                <w:lang w:eastAsia="zh-CN"/>
              </w:rPr>
              <w:t>. It is worth observing that RAN1 has not started discussing about new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yet and this is the last meeting</w:t>
            </w:r>
            <w:r>
              <w:rPr>
                <w:rFonts w:ascii="Times New Roman" w:hAnsi="Times New Roman"/>
                <w:sz w:val="20"/>
                <w:szCs w:val="20"/>
                <w:lang w:eastAsia="zh-CN"/>
              </w:rPr>
              <w:t xml:space="preserve"> of the release</w:t>
            </w:r>
            <w:r w:rsidRPr="00E33DCF">
              <w:rPr>
                <w:rFonts w:ascii="Times New Roman" w:hAnsi="Times New Roman"/>
                <w:sz w:val="20"/>
                <w:szCs w:val="20"/>
                <w:lang w:eastAsia="zh-CN"/>
              </w:rPr>
              <w:t xml:space="preserve">. </w:t>
            </w:r>
            <w:r>
              <w:rPr>
                <w:rFonts w:ascii="Times New Roman" w:hAnsi="Times New Roman"/>
                <w:sz w:val="20"/>
                <w:szCs w:val="20"/>
                <w:lang w:eastAsia="zh-CN"/>
              </w:rPr>
              <w:t>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w:t>
            </w:r>
            <w:r w:rsidRPr="00E33DCF">
              <w:rPr>
                <w:rFonts w:ascii="Times New Roman" w:hAnsi="Times New Roman"/>
                <w:sz w:val="20"/>
                <w:szCs w:val="20"/>
                <w:lang w:eastAsia="zh-CN"/>
              </w:rPr>
              <w:t>e are not comfortable with the idea of rushing the design of this aspect now,</w:t>
            </w:r>
            <w:r>
              <w:rPr>
                <w:rFonts w:ascii="Times New Roman" w:hAnsi="Times New Roman"/>
                <w:sz w:val="20"/>
                <w:szCs w:val="20"/>
                <w:lang w:eastAsia="zh-CN"/>
              </w:rPr>
              <w:t xml:space="preserve"> or signing a blank cheque,</w:t>
            </w:r>
            <w:r w:rsidRPr="00E33DCF">
              <w:rPr>
                <w:rFonts w:ascii="Times New Roman" w:hAnsi="Times New Roman"/>
                <w:sz w:val="20"/>
                <w:szCs w:val="20"/>
                <w:lang w:eastAsia="zh-CN"/>
              </w:rPr>
              <w:t xml:space="preserve"> with no possibility to have a proper technical discussion about it.</w:t>
            </w:r>
            <w:r>
              <w:rPr>
                <w:rFonts w:ascii="Times New Roman" w:hAnsi="Times New Roman"/>
                <w:sz w:val="20"/>
                <w:szCs w:val="20"/>
                <w:lang w:eastAsia="zh-CN"/>
              </w:rPr>
              <w:t xml:space="preserve"> Furthermore, it is also worth adding that this would complicate the signaling anyway, regardless of which FH patterns/interval might be agreed.</w:t>
            </w:r>
          </w:p>
          <w:p w14:paraId="50C522C2" w14:textId="77777777" w:rsidR="00EE796D" w:rsidRPr="008931DF" w:rsidRDefault="00EE796D" w:rsidP="00EE796D">
            <w:pPr>
              <w:pStyle w:val="afb"/>
              <w:numPr>
                <w:ilvl w:val="0"/>
                <w:numId w:val="31"/>
              </w:numPr>
              <w:spacing w:after="0"/>
              <w:rPr>
                <w:rFonts w:ascii="Times New Roman" w:hAnsi="Times New Roman"/>
                <w:lang w:eastAsia="zh-CN"/>
              </w:rPr>
            </w:pPr>
            <w:r w:rsidRPr="008931DF">
              <w:rPr>
                <w:rFonts w:ascii="Times New Roman" w:hAnsi="Times New Roman"/>
                <w:sz w:val="20"/>
                <w:szCs w:val="20"/>
                <w:lang w:eastAsia="zh-CN"/>
              </w:rPr>
              <w:t>The missing DCI problem impacts Option 4 only in case of dynamic events, but not in case of semi-static events.</w:t>
            </w:r>
          </w:p>
          <w:p w14:paraId="35D35321" w14:textId="77777777" w:rsidR="00EE796D" w:rsidRDefault="00EE796D" w:rsidP="00EE796D">
            <w:pPr>
              <w:pStyle w:val="afb"/>
              <w:numPr>
                <w:ilvl w:val="0"/>
                <w:numId w:val="31"/>
              </w:numPr>
              <w:spacing w:after="0"/>
              <w:rPr>
                <w:rFonts w:ascii="Times New Roman" w:hAnsi="Times New Roman"/>
                <w:sz w:val="20"/>
                <w:szCs w:val="20"/>
                <w:lang w:eastAsia="zh-CN"/>
              </w:rPr>
            </w:pPr>
            <w:r w:rsidRPr="008931DF">
              <w:rPr>
                <w:rFonts w:ascii="Times New Roman" w:hAnsi="Times New Roman"/>
                <w:sz w:val="20"/>
                <w:szCs w:val="20"/>
                <w:lang w:eastAsia="zh-CN"/>
              </w:rPr>
              <w:t>Option 4 is a generalization of Option 2, which offers more flexibility in combining FH and DM-RS bundling gain.</w:t>
            </w:r>
          </w:p>
          <w:p w14:paraId="0728ECFD" w14:textId="77777777" w:rsidR="00EE796D" w:rsidRDefault="00EE796D" w:rsidP="00EE796D">
            <w:pPr>
              <w:pStyle w:val="afb"/>
              <w:numPr>
                <w:ilvl w:val="0"/>
                <w:numId w:val="31"/>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48184AC6" w14:textId="77777777" w:rsidR="00EE796D" w:rsidRDefault="00EE796D" w:rsidP="00EE796D">
            <w:pPr>
              <w:spacing w:after="0"/>
              <w:rPr>
                <w:lang w:eastAsia="zh-CN"/>
              </w:rPr>
            </w:pPr>
            <w:r>
              <w:rPr>
                <w:lang w:eastAsia="zh-CN"/>
              </w:rPr>
              <w:t>Now, moving to how different Options could work:</w:t>
            </w:r>
          </w:p>
          <w:p w14:paraId="66F975DA" w14:textId="77777777" w:rsidR="00EE796D" w:rsidRDefault="00EE796D" w:rsidP="00EE796D">
            <w:pPr>
              <w:pStyle w:val="afb"/>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1:</w:t>
            </w:r>
          </w:p>
          <w:p w14:paraId="0B2B29EE"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11F43AFF"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61881091"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BF072E7" w14:textId="77777777" w:rsidR="00EE796D" w:rsidRPr="008931DF"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1274D4CC" w14:textId="77777777" w:rsidR="00EE796D" w:rsidRDefault="00EE796D" w:rsidP="00EE796D">
            <w:pPr>
              <w:pStyle w:val="afb"/>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2:</w:t>
            </w:r>
          </w:p>
          <w:p w14:paraId="27145786"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526E791C"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7329014F" w14:textId="77777777" w:rsidR="00EE796D" w:rsidRPr="005E278A"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07242140" w14:textId="77777777" w:rsidR="00EE796D" w:rsidRPr="008931DF" w:rsidRDefault="00EE796D" w:rsidP="00EE796D">
            <w:pPr>
              <w:pStyle w:val="afb"/>
              <w:numPr>
                <w:ilvl w:val="0"/>
                <w:numId w:val="32"/>
              </w:numPr>
              <w:spacing w:after="0"/>
              <w:rPr>
                <w:lang w:eastAsia="zh-CN"/>
              </w:rPr>
            </w:pPr>
            <w:r w:rsidRPr="008931DF">
              <w:rPr>
                <w:rFonts w:ascii="Times New Roman" w:hAnsi="Times New Roman"/>
                <w:sz w:val="20"/>
                <w:szCs w:val="20"/>
                <w:lang w:eastAsia="zh-CN"/>
              </w:rPr>
              <w:t>Option 4:</w:t>
            </w:r>
          </w:p>
          <w:p w14:paraId="101C36F2"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25749937"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05268869" w14:textId="77777777" w:rsidR="00EE796D" w:rsidRDefault="00EE796D" w:rsidP="00EE796D">
            <w:pPr>
              <w:pStyle w:val="afb"/>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324BC4D0" w14:textId="77777777" w:rsidR="00EE796D" w:rsidRDefault="00EE796D" w:rsidP="00EE796D">
            <w:pPr>
              <w:spacing w:after="0"/>
              <w:rPr>
                <w:lang w:eastAsia="zh-CN"/>
              </w:rPr>
            </w:pPr>
          </w:p>
          <w:p w14:paraId="1FCA40E6" w14:textId="77777777" w:rsidR="00EE796D" w:rsidRDefault="00EE796D" w:rsidP="00EE796D">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2D286929" w14:textId="77777777" w:rsidR="00EE796D" w:rsidRDefault="00EE796D" w:rsidP="00EE796D">
            <w:pPr>
              <w:pStyle w:val="afb"/>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semi-static event, UE hops.</w:t>
            </w:r>
          </w:p>
          <w:p w14:paraId="025706D1" w14:textId="77777777" w:rsidR="00EE796D" w:rsidRPr="004A6867" w:rsidRDefault="00EE796D" w:rsidP="00EE796D">
            <w:pPr>
              <w:pStyle w:val="afb"/>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5FAD26E3" w14:textId="77777777" w:rsidR="00EE796D" w:rsidRDefault="00EE796D" w:rsidP="00EE796D">
            <w:pPr>
              <w:pStyle w:val="afb"/>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dynamic even</w:t>
            </w:r>
            <w:r>
              <w:rPr>
                <w:rFonts w:ascii="Times New Roman" w:hAnsi="Times New Roman"/>
                <w:sz w:val="20"/>
                <w:szCs w:val="20"/>
                <w:lang w:eastAsia="zh-CN"/>
              </w:rPr>
              <w:t>t</w:t>
            </w:r>
            <w:r w:rsidRPr="004A6867">
              <w:rPr>
                <w:rFonts w:ascii="Times New Roman" w:hAnsi="Times New Roman"/>
                <w:sz w:val="20"/>
                <w:szCs w:val="20"/>
                <w:lang w:eastAsia="zh-CN"/>
              </w:rPr>
              <w:t>, UE does not hop.</w:t>
            </w:r>
          </w:p>
          <w:p w14:paraId="10B9BDB1" w14:textId="77777777" w:rsidR="00EE796D" w:rsidRPr="004A6867" w:rsidRDefault="00EE796D" w:rsidP="00EE796D">
            <w:pPr>
              <w:pStyle w:val="afb"/>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40AEF702" w14:textId="77777777" w:rsidR="00EE796D" w:rsidRDefault="00EE796D" w:rsidP="00EE796D">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0D8D882D" w14:textId="1346DB0D" w:rsidR="00EE796D" w:rsidRDefault="00EE796D" w:rsidP="00EE796D">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5538BA" w14:paraId="1F67C716" w14:textId="77777777" w:rsidTr="005538BA">
        <w:tc>
          <w:tcPr>
            <w:tcW w:w="2335" w:type="dxa"/>
          </w:tcPr>
          <w:p w14:paraId="7AA068B1" w14:textId="27830B85" w:rsidR="005538BA" w:rsidRDefault="005538BA" w:rsidP="00EE796D">
            <w:pPr>
              <w:spacing w:after="0"/>
              <w:rPr>
                <w:bCs/>
              </w:rPr>
            </w:pPr>
            <w:r>
              <w:rPr>
                <w:rFonts w:hint="eastAsia"/>
                <w:bCs/>
                <w:lang w:eastAsia="zh-CN"/>
              </w:rPr>
              <w:t>China Telecom.</w:t>
            </w:r>
          </w:p>
        </w:tc>
        <w:tc>
          <w:tcPr>
            <w:tcW w:w="7627" w:type="dxa"/>
          </w:tcPr>
          <w:p w14:paraId="76DD35D9" w14:textId="695DB7F1" w:rsidR="005538BA" w:rsidRDefault="005538BA" w:rsidP="00EE796D">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sidRPr="008E50DD">
              <w:rPr>
                <w:sz w:val="21"/>
                <w:szCs w:val="21"/>
                <w:lang w:eastAsia="ko-KR"/>
              </w:rPr>
              <w:t>different from</w:t>
            </w:r>
            <w:r>
              <w:rPr>
                <w:sz w:val="21"/>
                <w:szCs w:val="21"/>
                <w:lang w:eastAsia="ko-KR"/>
              </w:rPr>
              <w:t xml:space="preserve"> </w:t>
            </w:r>
            <w:r>
              <w:rPr>
                <w:sz w:val="21"/>
                <w:szCs w:val="21"/>
                <w:lang w:eastAsia="zh-CN"/>
              </w:rPr>
              <w:t xml:space="preserve">the window length of the </w:t>
            </w:r>
            <w:r w:rsidRPr="00F21CC9">
              <w:rPr>
                <w:b/>
                <w:sz w:val="21"/>
                <w:szCs w:val="21"/>
                <w:lang w:eastAsia="zh-CN"/>
              </w:rPr>
              <w:t>configured TDWs</w:t>
            </w:r>
            <w:r>
              <w:rPr>
                <w:sz w:val="21"/>
                <w:szCs w:val="21"/>
                <w:lang w:eastAsia="zh-CN"/>
              </w:rPr>
              <w:t xml:space="preserve"> and</w:t>
            </w:r>
            <w:r w:rsidRPr="00F21CC9">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w:t>
            </w:r>
            <w:r w:rsidRPr="002119D4">
              <w:rPr>
                <w:sz w:val="21"/>
                <w:szCs w:val="21"/>
                <w:lang w:eastAsia="zh-CN"/>
              </w:rPr>
              <w:t>nter-slot frequency hopping with inter-slot bundling</w:t>
            </w:r>
            <w:r>
              <w:rPr>
                <w:sz w:val="21"/>
                <w:szCs w:val="21"/>
                <w:lang w:eastAsia="zh-CN"/>
              </w:rPr>
              <w:t xml:space="preserve"> can be deemed as one</w:t>
            </w:r>
            <w:r>
              <w:rPr>
                <w:rFonts w:hint="eastAsia"/>
                <w:sz w:val="21"/>
                <w:szCs w:val="21"/>
                <w:lang w:eastAsia="zh-CN"/>
              </w:rPr>
              <w:t xml:space="preserve"> semi-static </w:t>
            </w:r>
            <w:r>
              <w:rPr>
                <w:sz w:val="21"/>
                <w:szCs w:val="21"/>
                <w:lang w:eastAsia="zh-CN"/>
              </w:rPr>
              <w:t xml:space="preserve">event that violates </w:t>
            </w:r>
            <w:r w:rsidRPr="003053F6">
              <w:rPr>
                <w:sz w:val="21"/>
                <w:szCs w:val="21"/>
                <w:lang w:eastAsia="zh-CN"/>
              </w:rPr>
              <w:t>the power consistency and phase continuity</w:t>
            </w:r>
            <w:r>
              <w:rPr>
                <w:sz w:val="21"/>
                <w:szCs w:val="21"/>
                <w:lang w:eastAsia="zh-CN"/>
              </w:rPr>
              <w:t>.</w:t>
            </w:r>
          </w:p>
        </w:tc>
      </w:tr>
      <w:tr w:rsidR="001B404B" w14:paraId="5C3C2EA3" w14:textId="77777777" w:rsidTr="005538BA">
        <w:tc>
          <w:tcPr>
            <w:tcW w:w="2335" w:type="dxa"/>
          </w:tcPr>
          <w:p w14:paraId="27132FA1" w14:textId="7B1D8562" w:rsidR="001B404B" w:rsidRDefault="001B404B" w:rsidP="00EE796D">
            <w:pPr>
              <w:spacing w:after="0"/>
              <w:rPr>
                <w:bCs/>
                <w:lang w:eastAsia="zh-CN"/>
              </w:rPr>
            </w:pPr>
            <w:r>
              <w:rPr>
                <w:rFonts w:hint="eastAsia"/>
                <w:bCs/>
                <w:lang w:eastAsia="zh-CN"/>
              </w:rPr>
              <w:t>CATT</w:t>
            </w:r>
          </w:p>
        </w:tc>
        <w:tc>
          <w:tcPr>
            <w:tcW w:w="7627" w:type="dxa"/>
          </w:tcPr>
          <w:p w14:paraId="22A840A4" w14:textId="77777777" w:rsidR="001B404B" w:rsidRDefault="001B404B" w:rsidP="001B404B">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sidRPr="008120F0">
              <w:rPr>
                <w:rFonts w:hint="eastAsia"/>
              </w:rPr>
              <w:t>Option 1 will be more compatible for cell-level UE multiplexing.</w:t>
            </w:r>
            <w:r>
              <w:rPr>
                <w:rFonts w:hint="eastAsia"/>
                <w:lang w:eastAsia="zh-CN"/>
              </w:rPr>
              <w:t xml:space="preserve"> </w:t>
            </w:r>
          </w:p>
          <w:p w14:paraId="26170589" w14:textId="744EDAD5" w:rsidR="001B404B" w:rsidRDefault="001B404B" w:rsidP="001B404B">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332E4" w14:paraId="352645A5" w14:textId="77777777" w:rsidTr="005538BA">
        <w:tc>
          <w:tcPr>
            <w:tcW w:w="2335" w:type="dxa"/>
          </w:tcPr>
          <w:p w14:paraId="6B94D6AB" w14:textId="18FC64BD" w:rsidR="00F332E4" w:rsidRDefault="00F332E4" w:rsidP="00F332E4">
            <w:pPr>
              <w:spacing w:after="0"/>
              <w:rPr>
                <w:rFonts w:hint="eastAsia"/>
                <w:bCs/>
                <w:lang w:eastAsia="zh-CN"/>
              </w:rPr>
            </w:pPr>
            <w:r>
              <w:rPr>
                <w:bCs/>
                <w:lang w:eastAsia="zh-CN"/>
              </w:rPr>
              <w:t>V</w:t>
            </w:r>
            <w:r>
              <w:rPr>
                <w:rFonts w:hint="eastAsia"/>
                <w:bCs/>
                <w:lang w:eastAsia="zh-CN"/>
              </w:rPr>
              <w:t>ivo</w:t>
            </w:r>
          </w:p>
        </w:tc>
        <w:tc>
          <w:tcPr>
            <w:tcW w:w="7627" w:type="dxa"/>
          </w:tcPr>
          <w:p w14:paraId="25B1635B" w14:textId="77777777" w:rsidR="00F332E4" w:rsidRDefault="00F332E4" w:rsidP="00F332E4">
            <w:pPr>
              <w:spacing w:before="0" w:after="0"/>
              <w:rPr>
                <w:bCs/>
                <w:lang w:eastAsia="zh-CN"/>
              </w:rPr>
            </w:pPr>
            <w:r>
              <w:rPr>
                <w:bCs/>
                <w:lang w:eastAsia="zh-CN"/>
              </w:rPr>
              <w:t xml:space="preserve">Not support this proposal, and prefer option 2. </w:t>
            </w:r>
          </w:p>
          <w:p w14:paraId="213D5DFC" w14:textId="77777777" w:rsidR="00F332E4" w:rsidRDefault="00F332E4" w:rsidP="00F332E4">
            <w:pPr>
              <w:spacing w:before="0" w:after="0"/>
              <w:rPr>
                <w:bCs/>
              </w:rPr>
            </w:pPr>
            <w:r>
              <w:rPr>
                <w:rFonts w:hint="eastAsia"/>
                <w:bCs/>
                <w:lang w:eastAsia="zh-CN"/>
              </w:rPr>
              <w:t>I</w:t>
            </w:r>
            <w:r>
              <w:rPr>
                <w:bCs/>
              </w:rPr>
              <w:t xml:space="preserve">t has been agreed in AI 8.8.1.1 that </w:t>
            </w:r>
            <w:r w:rsidRPr="00B95FA1">
              <w:rPr>
                <w:bCs/>
              </w:rPr>
              <w:t>no new inter-slot frequency hopping mechanism is introduced</w:t>
            </w:r>
            <w:r>
              <w:rPr>
                <w:bCs/>
              </w:rPr>
              <w:t xml:space="preserve">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A4B460E" w14:textId="3E9489ED" w:rsidR="00F332E4" w:rsidRDefault="00F332E4" w:rsidP="00F332E4">
            <w:pPr>
              <w:spacing w:before="0" w:after="0"/>
              <w:rPr>
                <w:rFonts w:hint="eastAsia"/>
                <w:bCs/>
                <w:lang w:eastAsia="zh-CN"/>
              </w:rPr>
            </w:pPr>
            <w:r>
              <w:rPr>
                <w:rFonts w:hint="eastAsia"/>
                <w:lang w:eastAsia="zh-CN"/>
              </w:rPr>
              <w:t>B</w:t>
            </w:r>
            <w:r>
              <w:rPr>
                <w:lang w:eastAsia="zh-CN"/>
              </w:rPr>
              <w:t xml:space="preserve">esides, </w:t>
            </w:r>
            <w:r w:rsidRPr="00027DE3">
              <w:rPr>
                <w:bCs/>
              </w:rPr>
              <w:t>configur</w:t>
            </w:r>
            <w:r>
              <w:rPr>
                <w:bCs/>
              </w:rPr>
              <w:t>ing</w:t>
            </w:r>
            <w:r w:rsidRPr="00027DE3">
              <w:rPr>
                <w:bCs/>
              </w:rPr>
              <w:t xml:space="preserve"> </w:t>
            </w:r>
            <w:r>
              <w:rPr>
                <w:bCs/>
              </w:rPr>
              <w:t>frequency hopping</w:t>
            </w:r>
            <w:r w:rsidRPr="00027DE3">
              <w:rPr>
                <w:bCs/>
              </w:rPr>
              <w:t xml:space="preserve"> interval and configur</w:t>
            </w:r>
            <w:r>
              <w:rPr>
                <w:bCs/>
              </w:rPr>
              <w:t>ed</w:t>
            </w:r>
            <w:r w:rsidRPr="00027DE3">
              <w:rPr>
                <w:bCs/>
              </w:rPr>
              <w:t xml:space="preserve"> window separately </w:t>
            </w:r>
            <w:r>
              <w:rPr>
                <w:bCs/>
              </w:rPr>
              <w:t>is obvious</w:t>
            </w:r>
            <w:r w:rsidRPr="00027DE3">
              <w:rPr>
                <w:bCs/>
              </w:rPr>
              <w:t xml:space="preserve"> deviat</w:t>
            </w:r>
            <w:r>
              <w:rPr>
                <w:bCs/>
              </w:rPr>
              <w:t>ion</w:t>
            </w:r>
            <w:r w:rsidRPr="00027DE3">
              <w:rPr>
                <w:bCs/>
              </w:rPr>
              <w:t xml:space="preserve"> from the</w:t>
            </w:r>
            <w:r>
              <w:rPr>
                <w:bCs/>
              </w:rPr>
              <w:t xml:space="preserve"> intention of inter-slot frequency hopping with DMRS bundling.</w:t>
            </w:r>
            <w:r w:rsidR="007864EA">
              <w:rPr>
                <w:bCs/>
              </w:rPr>
              <w:t xml:space="preserve"> </w:t>
            </w:r>
            <w:r w:rsidR="007864EA">
              <w:rPr>
                <w:bCs/>
                <w:lang w:eastAsia="zh-CN"/>
              </w:rPr>
              <w:t>H</w:t>
            </w:r>
            <w:r w:rsidR="007864EA">
              <w:rPr>
                <w:rFonts w:hint="eastAsia"/>
                <w:bCs/>
                <w:lang w:eastAsia="zh-CN"/>
              </w:rPr>
              <w:t>ence,</w:t>
            </w:r>
            <w:r w:rsidR="007864EA">
              <w:rPr>
                <w:bCs/>
                <w:lang w:eastAsia="zh-CN"/>
              </w:rPr>
              <w:t xml:space="preserve"> </w:t>
            </w:r>
            <w:r w:rsidR="007864EA">
              <w:rPr>
                <w:rFonts w:hint="eastAsia"/>
                <w:bCs/>
                <w:lang w:eastAsia="zh-CN"/>
              </w:rPr>
              <w:t>opt-</w:t>
            </w:r>
            <w:r w:rsidR="007864EA">
              <w:rPr>
                <w:bCs/>
                <w:lang w:eastAsia="zh-CN"/>
              </w:rPr>
              <w:t>1 is not preferred.</w:t>
            </w:r>
          </w:p>
          <w:p w14:paraId="47FC4D17" w14:textId="77777777" w:rsidR="00F332E4" w:rsidRDefault="00F332E4" w:rsidP="00F332E4">
            <w:pPr>
              <w:spacing w:after="0"/>
              <w:rPr>
                <w:lang w:eastAsia="zh-CN"/>
              </w:rPr>
            </w:pP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7207D4AC" w14:textId="36FC58D5" w:rsidR="00713955" w:rsidRPr="003A63EC" w:rsidRDefault="003A63EC" w:rsidP="005538BA">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2776E67F" w14:textId="07546F84" w:rsidR="00713955" w:rsidRPr="003A63EC" w:rsidRDefault="003A63EC" w:rsidP="005538BA">
            <w:pPr>
              <w:spacing w:after="0"/>
              <w:rPr>
                <w:rFonts w:eastAsia="MS Mincho"/>
                <w:lang w:eastAsia="ja-JP"/>
              </w:rPr>
            </w:pPr>
            <w:r>
              <w:rPr>
                <w:rFonts w:eastAsia="MS Mincho" w:hint="eastAsia"/>
                <w:lang w:eastAsia="ja-JP"/>
              </w:rPr>
              <w:t>P</w:t>
            </w:r>
            <w:r>
              <w:rPr>
                <w:rFonts w:eastAsia="MS Mincho"/>
                <w:lang w:eastAsia="ja-JP"/>
              </w:rPr>
              <w:t xml:space="preserve">ros: </w:t>
            </w:r>
            <w:r w:rsidR="00EA18B1">
              <w:rPr>
                <w:rFonts w:eastAsia="MS Mincho"/>
                <w:lang w:eastAsia="ja-JP"/>
              </w:rPr>
              <w:t>The occurred number of events</w:t>
            </w:r>
            <w:r w:rsidR="00C374A0">
              <w:rPr>
                <w:rFonts w:eastAsia="MS Mincho"/>
                <w:lang w:eastAsia="ja-JP"/>
              </w:rPr>
              <w:t xml:space="preserve"> within the configured TDW</w:t>
            </w:r>
            <w:r w:rsidR="00EA18B1">
              <w:rPr>
                <w:rFonts w:eastAsia="MS Mincho"/>
                <w:lang w:eastAsia="ja-JP"/>
              </w:rPr>
              <w:t xml:space="preserve"> can be reduced and error propagation can be mitigated.</w:t>
            </w:r>
          </w:p>
        </w:tc>
        <w:tc>
          <w:tcPr>
            <w:tcW w:w="2642" w:type="dxa"/>
          </w:tcPr>
          <w:p w14:paraId="113E6139" w14:textId="77777777" w:rsidR="00713955" w:rsidRDefault="00713955" w:rsidP="005538BA">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6BCE7555" w14:textId="376D1123" w:rsidR="00A0769D" w:rsidRDefault="00A0769D" w:rsidP="00A0769D">
            <w:pPr>
              <w:spacing w:before="0" w:after="0"/>
              <w:rPr>
                <w:bCs/>
                <w:lang w:eastAsia="zh-CN"/>
              </w:rPr>
            </w:pPr>
            <w:r>
              <w:rPr>
                <w:rFonts w:eastAsia="MS Mincho"/>
                <w:lang w:eastAsia="ja-JP"/>
              </w:rPr>
              <w:t>Support same and different length</w:t>
            </w:r>
          </w:p>
        </w:tc>
        <w:tc>
          <w:tcPr>
            <w:tcW w:w="2642" w:type="dxa"/>
          </w:tcPr>
          <w:p w14:paraId="34832395" w14:textId="77777777" w:rsidR="00A0769D" w:rsidRDefault="00A0769D" w:rsidP="00A0769D">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56C88309" w14:textId="77777777" w:rsidR="00A0769D" w:rsidRDefault="00A0769D" w:rsidP="00A0769D">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MS Mincho"/>
                <w:lang w:eastAsia="ja-JP"/>
              </w:rPr>
            </w:pPr>
          </w:p>
          <w:p w14:paraId="12CF86A2" w14:textId="73E8C63B" w:rsidR="00A0769D" w:rsidRDefault="00A0769D" w:rsidP="00A0769D">
            <w:pPr>
              <w:spacing w:after="0"/>
              <w:rPr>
                <w:bCs/>
                <w:lang w:eastAsia="zh-CN"/>
              </w:rPr>
            </w:pPr>
            <w:r>
              <w:rPr>
                <w:rFonts w:eastAsia="MS Mincho"/>
                <w:lang w:eastAsia="ja-JP"/>
              </w:rPr>
              <w:t>Cons: Less frequency hopping and/or joint channel estimation gain</w:t>
            </w:r>
          </w:p>
        </w:tc>
      </w:tr>
      <w:tr w:rsidR="0068253B" w14:paraId="1BB21BDA" w14:textId="77777777" w:rsidTr="00713955">
        <w:tc>
          <w:tcPr>
            <w:tcW w:w="1471" w:type="dxa"/>
          </w:tcPr>
          <w:p w14:paraId="2FCD0939" w14:textId="1BE8484B" w:rsidR="0068253B" w:rsidRDefault="0068253B" w:rsidP="00A0769D">
            <w:pPr>
              <w:spacing w:after="0"/>
              <w:rPr>
                <w:rFonts w:eastAsia="MS Mincho"/>
                <w:bCs/>
                <w:lang w:eastAsia="ja-JP"/>
              </w:rPr>
            </w:pPr>
            <w:r>
              <w:rPr>
                <w:rFonts w:eastAsia="MS Mincho"/>
                <w:bCs/>
                <w:lang w:eastAsia="ja-JP"/>
              </w:rPr>
              <w:t>QC</w:t>
            </w:r>
          </w:p>
        </w:tc>
        <w:tc>
          <w:tcPr>
            <w:tcW w:w="3207" w:type="dxa"/>
          </w:tcPr>
          <w:p w14:paraId="67E78C2C" w14:textId="61BED740" w:rsidR="0068253B" w:rsidRDefault="0068253B" w:rsidP="00A0769D">
            <w:pPr>
              <w:spacing w:after="0"/>
              <w:rPr>
                <w:rFonts w:eastAsia="MS Mincho"/>
                <w:lang w:eastAsia="ja-JP"/>
              </w:rPr>
            </w:pPr>
            <w:r>
              <w:rPr>
                <w:rFonts w:eastAsia="MS Mincho"/>
                <w:lang w:eastAsia="ja-JP"/>
              </w:rPr>
              <w:t>Support different lengths</w:t>
            </w:r>
          </w:p>
        </w:tc>
        <w:tc>
          <w:tcPr>
            <w:tcW w:w="2642" w:type="dxa"/>
          </w:tcPr>
          <w:p w14:paraId="38F9643A" w14:textId="77777777" w:rsidR="0068253B" w:rsidRDefault="0068253B" w:rsidP="00A0769D">
            <w:pPr>
              <w:spacing w:after="0"/>
              <w:rPr>
                <w:rFonts w:eastAsia="MS Mincho"/>
                <w:lang w:eastAsia="ja-JP"/>
              </w:rPr>
            </w:pPr>
          </w:p>
        </w:tc>
        <w:tc>
          <w:tcPr>
            <w:tcW w:w="2642" w:type="dxa"/>
          </w:tcPr>
          <w:p w14:paraId="5286E2A8" w14:textId="06450249" w:rsidR="0068253B" w:rsidRDefault="0068253B" w:rsidP="00A0769D">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EE796D" w14:paraId="6A249DA9" w14:textId="77777777" w:rsidTr="00713955">
        <w:tc>
          <w:tcPr>
            <w:tcW w:w="1471" w:type="dxa"/>
          </w:tcPr>
          <w:p w14:paraId="1D6F3AE8" w14:textId="3C50384E" w:rsidR="00EE796D" w:rsidRDefault="00EE796D" w:rsidP="00EE796D">
            <w:pPr>
              <w:spacing w:after="0"/>
              <w:rPr>
                <w:rFonts w:eastAsia="MS Mincho"/>
                <w:bCs/>
                <w:lang w:eastAsia="ja-JP"/>
              </w:rPr>
            </w:pPr>
            <w:r>
              <w:rPr>
                <w:bCs/>
              </w:rPr>
              <w:t>Nokia/NSB</w:t>
            </w:r>
          </w:p>
        </w:tc>
        <w:tc>
          <w:tcPr>
            <w:tcW w:w="3207" w:type="dxa"/>
          </w:tcPr>
          <w:p w14:paraId="6C8CE013" w14:textId="77777777" w:rsidR="00EE796D" w:rsidRDefault="00EE796D" w:rsidP="00EE796D">
            <w:pPr>
              <w:spacing w:before="0" w:after="0"/>
              <w:rPr>
                <w:lang w:eastAsia="zh-CN"/>
              </w:rPr>
            </w:pPr>
            <w:r>
              <w:rPr>
                <w:lang w:eastAsia="zh-CN"/>
              </w:rPr>
              <w:t>Different length in case of actual windows created by semi-static events</w:t>
            </w:r>
          </w:p>
          <w:p w14:paraId="737D2DA3" w14:textId="77777777" w:rsidR="00EE796D" w:rsidRDefault="00EE796D" w:rsidP="00EE796D">
            <w:pPr>
              <w:spacing w:before="0" w:after="0"/>
              <w:rPr>
                <w:lang w:eastAsia="zh-CN"/>
              </w:rPr>
            </w:pPr>
          </w:p>
          <w:p w14:paraId="244CC66B" w14:textId="77777777" w:rsidR="00EE796D" w:rsidRDefault="00EE796D" w:rsidP="00EE796D">
            <w:pPr>
              <w:spacing w:before="0" w:after="0"/>
              <w:rPr>
                <w:lang w:eastAsia="zh-CN"/>
              </w:rPr>
            </w:pPr>
            <w:r>
              <w:rPr>
                <w:lang w:eastAsia="zh-CN"/>
              </w:rPr>
              <w:t>Same length in case of actual windows created by dynamic events.</w:t>
            </w:r>
          </w:p>
          <w:p w14:paraId="3064C89E" w14:textId="77777777" w:rsidR="00EE796D" w:rsidRDefault="00EE796D" w:rsidP="00EE796D">
            <w:pPr>
              <w:spacing w:before="0" w:after="0"/>
              <w:rPr>
                <w:lang w:eastAsia="zh-CN"/>
              </w:rPr>
            </w:pPr>
          </w:p>
          <w:p w14:paraId="4F339BF7" w14:textId="257135C2" w:rsidR="00EE796D" w:rsidRDefault="00EE796D" w:rsidP="00EE796D">
            <w:pPr>
              <w:spacing w:after="0"/>
              <w:rPr>
                <w:rFonts w:eastAsia="MS Mincho"/>
                <w:lang w:eastAsia="ja-JP"/>
              </w:rPr>
            </w:pPr>
            <w:r>
              <w:rPr>
                <w:lang w:eastAsia="zh-CN"/>
              </w:rPr>
              <w:t>Therefore, we support a mixed approach, as explained in the previous table.</w:t>
            </w:r>
          </w:p>
        </w:tc>
        <w:tc>
          <w:tcPr>
            <w:tcW w:w="2642" w:type="dxa"/>
          </w:tcPr>
          <w:p w14:paraId="03281D96" w14:textId="77777777" w:rsidR="00EE796D" w:rsidRDefault="00EE796D" w:rsidP="00EE796D">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3503A942" w14:textId="77777777" w:rsidR="00EE796D" w:rsidRDefault="00EE796D" w:rsidP="00EE796D">
            <w:pPr>
              <w:spacing w:after="0"/>
              <w:rPr>
                <w:lang w:eastAsia="zh-CN"/>
              </w:rPr>
            </w:pPr>
            <w:r w:rsidRPr="008074E3">
              <w:rPr>
                <w:lang w:eastAsia="zh-CN"/>
              </w:rPr>
              <w:t xml:space="preserve">CON: </w:t>
            </w:r>
          </w:p>
          <w:p w14:paraId="6881116F" w14:textId="77777777" w:rsidR="00EE796D" w:rsidRDefault="00EE796D" w:rsidP="00EE796D">
            <w:pPr>
              <w:pStyle w:val="afb"/>
              <w:numPr>
                <w:ilvl w:val="0"/>
                <w:numId w:val="30"/>
              </w:numPr>
              <w:spacing w:after="0"/>
              <w:ind w:left="170" w:hanging="170"/>
              <w:rPr>
                <w:rFonts w:ascii="Times New Roman" w:hAnsi="Times New Roman"/>
                <w:sz w:val="20"/>
                <w:szCs w:val="20"/>
                <w:lang w:eastAsia="zh-CN"/>
              </w:rPr>
            </w:pPr>
            <w:r w:rsidRPr="008074E3">
              <w:rPr>
                <w:rFonts w:ascii="Times New Roman" w:hAnsi="Times New Roman"/>
                <w:sz w:val="20"/>
                <w:szCs w:val="20"/>
                <w:lang w:eastAsia="zh-CN"/>
              </w:rPr>
              <w:t xml:space="preserve">If events occur within a nominal window, i.e., two or more actual TDWs are created, then the advantage in terms of DM-RS bundling </w:t>
            </w:r>
            <w:r>
              <w:rPr>
                <w:rFonts w:ascii="Times New Roman" w:hAnsi="Times New Roman"/>
                <w:sz w:val="20"/>
                <w:szCs w:val="20"/>
                <w:lang w:eastAsia="zh-CN"/>
              </w:rPr>
              <w:t xml:space="preserve">may </w:t>
            </w:r>
            <w:r w:rsidRPr="008074E3">
              <w:rPr>
                <w:rFonts w:ascii="Times New Roman" w:hAnsi="Times New Roman"/>
                <w:sz w:val="20"/>
                <w:szCs w:val="20"/>
                <w:lang w:eastAsia="zh-CN"/>
              </w:rPr>
              <w:t>vanish</w:t>
            </w:r>
          </w:p>
          <w:p w14:paraId="3A86B29B" w14:textId="77777777" w:rsidR="00EE796D" w:rsidRPr="008074E3" w:rsidRDefault="00EE796D" w:rsidP="00EE796D">
            <w:pPr>
              <w:pStyle w:val="afb"/>
              <w:numPr>
                <w:ilvl w:val="0"/>
                <w:numId w:val="30"/>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5C7EB1A2" w14:textId="77777777" w:rsidR="00EE796D" w:rsidRPr="008074E3" w:rsidRDefault="00EE796D" w:rsidP="00EE796D">
            <w:pPr>
              <w:spacing w:after="0"/>
              <w:rPr>
                <w:lang w:eastAsia="zh-CN"/>
              </w:rPr>
            </w:pPr>
          </w:p>
          <w:p w14:paraId="09F329BA" w14:textId="77777777" w:rsidR="00EE796D" w:rsidRDefault="00EE796D" w:rsidP="00EE796D">
            <w:pPr>
              <w:spacing w:after="0"/>
              <w:rPr>
                <w:rFonts w:eastAsia="MS Mincho"/>
                <w:lang w:eastAsia="ja-JP"/>
              </w:rPr>
            </w:pPr>
          </w:p>
        </w:tc>
        <w:tc>
          <w:tcPr>
            <w:tcW w:w="2642" w:type="dxa"/>
          </w:tcPr>
          <w:p w14:paraId="03717F14" w14:textId="77777777" w:rsidR="00EE796D" w:rsidRDefault="00EE796D" w:rsidP="00EE796D">
            <w:pPr>
              <w:spacing w:after="0"/>
              <w:rPr>
                <w:lang w:eastAsia="zh-CN"/>
              </w:rPr>
            </w:pPr>
            <w:r>
              <w:rPr>
                <w:lang w:eastAsia="zh-CN"/>
              </w:rPr>
              <w:t>PRO: FH gains are larger, irrespective of whether events occur or not</w:t>
            </w:r>
          </w:p>
          <w:p w14:paraId="509473A0" w14:textId="3424D2F8" w:rsidR="00EE796D" w:rsidRDefault="00EE796D" w:rsidP="00EE796D">
            <w:pPr>
              <w:spacing w:after="0"/>
              <w:rPr>
                <w:rFonts w:eastAsia="MS Mincho"/>
                <w:lang w:eastAsia="ja-JP"/>
              </w:rPr>
            </w:pPr>
            <w:r>
              <w:rPr>
                <w:lang w:eastAsia="zh-CN"/>
              </w:rPr>
              <w:t xml:space="preserve">CON: </w:t>
            </w:r>
            <w:r w:rsidRPr="00121401">
              <w:rPr>
                <w:lang w:eastAsia="zh-CN"/>
              </w:rPr>
              <w:t>The advantage in terms of DM-RS bundling may vanish</w:t>
            </w:r>
            <w:r>
              <w:rPr>
                <w:lang w:eastAsia="zh-CN"/>
              </w:rPr>
              <w:t>, if Option 1 is adopted.</w:t>
            </w:r>
          </w:p>
        </w:tc>
      </w:tr>
      <w:tr w:rsidR="0086661E" w14:paraId="5CE8879C" w14:textId="77777777" w:rsidTr="00713955">
        <w:tc>
          <w:tcPr>
            <w:tcW w:w="1471" w:type="dxa"/>
          </w:tcPr>
          <w:p w14:paraId="197BD8BB" w14:textId="25D03E28" w:rsidR="0086661E" w:rsidRPr="0086661E" w:rsidRDefault="0086661E" w:rsidP="00EE796D">
            <w:pPr>
              <w:spacing w:after="0"/>
              <w:rPr>
                <w:bCs/>
              </w:rPr>
            </w:pPr>
            <w:r w:rsidRPr="0086661E">
              <w:rPr>
                <w:rFonts w:hint="eastAsia"/>
                <w:bCs/>
                <w:lang w:eastAsia="zh-CN"/>
              </w:rPr>
              <w:t>China Telecom</w:t>
            </w:r>
          </w:p>
        </w:tc>
        <w:tc>
          <w:tcPr>
            <w:tcW w:w="3207" w:type="dxa"/>
          </w:tcPr>
          <w:p w14:paraId="40ED3E14" w14:textId="77777777" w:rsidR="0086661E" w:rsidRDefault="0086661E" w:rsidP="001B404B">
            <w:pPr>
              <w:spacing w:before="0" w:after="0"/>
              <w:rPr>
                <w:lang w:eastAsia="zh-CN"/>
              </w:rPr>
            </w:pPr>
            <w:r w:rsidRPr="0086661E">
              <w:rPr>
                <w:rFonts w:hint="eastAsia"/>
                <w:lang w:eastAsia="zh-CN"/>
              </w:rPr>
              <w:t xml:space="preserve">We support different length </w:t>
            </w:r>
            <w:r w:rsidRPr="0086661E">
              <w:rPr>
                <w:lang w:eastAsia="zh-CN"/>
              </w:rPr>
              <w:t>between hopping interval and configured TDW</w:t>
            </w:r>
            <w:r w:rsidRPr="0086661E">
              <w:rPr>
                <w:rFonts w:hint="eastAsia"/>
                <w:lang w:eastAsia="zh-CN"/>
              </w:rPr>
              <w:t>.</w:t>
            </w:r>
          </w:p>
          <w:p w14:paraId="6319ECF3" w14:textId="77777777" w:rsidR="0086661E" w:rsidRPr="0086661E" w:rsidRDefault="0086661E" w:rsidP="001B404B">
            <w:pPr>
              <w:spacing w:before="0" w:after="0"/>
              <w:rPr>
                <w:lang w:eastAsia="zh-CN"/>
              </w:rPr>
            </w:pPr>
          </w:p>
          <w:p w14:paraId="68734BEC" w14:textId="77777777" w:rsidR="0086661E" w:rsidRDefault="0086661E" w:rsidP="001B404B">
            <w:pPr>
              <w:spacing w:before="0" w:after="0"/>
              <w:rPr>
                <w:lang w:eastAsia="zh-CN"/>
              </w:rPr>
            </w:pPr>
            <w:r w:rsidRPr="0086661E">
              <w:rPr>
                <w:rFonts w:hint="eastAsia"/>
                <w:lang w:eastAsia="zh-CN"/>
              </w:rPr>
              <w:t xml:space="preserve">Assuming the length of hopping interval is </w:t>
            </w:r>
            <w:r w:rsidRPr="0086661E">
              <w:rPr>
                <w:rFonts w:hint="eastAsia"/>
                <w:i/>
                <w:lang w:eastAsia="zh-CN"/>
              </w:rPr>
              <w:t>M</w:t>
            </w:r>
            <w:r w:rsidRPr="0086661E">
              <w:rPr>
                <w:rFonts w:hint="eastAsia"/>
                <w:lang w:eastAsia="zh-CN"/>
              </w:rPr>
              <w:t xml:space="preserve"> and the length of configured TDW is </w:t>
            </w:r>
            <w:r w:rsidRPr="0086661E">
              <w:rPr>
                <w:rFonts w:hint="eastAsia"/>
                <w:i/>
                <w:lang w:eastAsia="zh-CN"/>
              </w:rPr>
              <w:t>L</w:t>
            </w:r>
            <w:r w:rsidRPr="0086661E">
              <w:rPr>
                <w:rFonts w:hint="eastAsia"/>
                <w:lang w:eastAsia="zh-CN"/>
              </w:rPr>
              <w:t xml:space="preserve">. </w:t>
            </w:r>
          </w:p>
          <w:p w14:paraId="74A41A57" w14:textId="77777777" w:rsidR="0086661E" w:rsidRPr="0086661E" w:rsidRDefault="0086661E" w:rsidP="001B404B">
            <w:pPr>
              <w:spacing w:before="0" w:after="0"/>
              <w:rPr>
                <w:lang w:eastAsia="zh-CN"/>
              </w:rPr>
            </w:pPr>
          </w:p>
          <w:p w14:paraId="3F363049" w14:textId="2A348197" w:rsidR="0086661E" w:rsidRPr="0086661E" w:rsidRDefault="0086661E" w:rsidP="00EE796D">
            <w:pPr>
              <w:spacing w:after="0"/>
              <w:rPr>
                <w:lang w:eastAsia="zh-CN"/>
              </w:rPr>
            </w:pPr>
            <w:r w:rsidRPr="0086661E">
              <w:rPr>
                <w:rFonts w:hint="eastAsia"/>
                <w:lang w:eastAsia="zh-CN"/>
              </w:rPr>
              <w:t xml:space="preserve">We think </w:t>
            </w:r>
            <w:r w:rsidRPr="0086661E">
              <w:rPr>
                <w:rFonts w:hint="eastAsia"/>
                <w:i/>
                <w:lang w:eastAsia="zh-CN"/>
              </w:rPr>
              <w:t>M</w:t>
            </w:r>
            <w:r w:rsidRPr="0086661E">
              <w:rPr>
                <w:rFonts w:hint="eastAsia"/>
                <w:lang w:eastAsia="zh-CN"/>
              </w:rPr>
              <w:t xml:space="preserve"> should be less than or equal to </w:t>
            </w:r>
            <w:r w:rsidRPr="0086661E">
              <w:rPr>
                <w:rFonts w:hint="eastAsia"/>
                <w:i/>
                <w:lang w:eastAsia="zh-CN"/>
              </w:rPr>
              <w:t>L</w:t>
            </w:r>
            <w:r w:rsidRPr="0086661E">
              <w:rPr>
                <w:rFonts w:hint="eastAsia"/>
                <w:lang w:eastAsia="zh-CN"/>
              </w:rPr>
              <w:t xml:space="preserve">. Moreover, </w:t>
            </w:r>
            <w:r w:rsidRPr="0086661E">
              <w:rPr>
                <w:rFonts w:hint="eastAsia"/>
                <w:i/>
                <w:lang w:eastAsia="zh-CN"/>
              </w:rPr>
              <w:t>L</w:t>
            </w:r>
            <w:r w:rsidRPr="0086661E">
              <w:rPr>
                <w:rFonts w:hint="eastAsia"/>
                <w:lang w:eastAsia="zh-CN"/>
              </w:rPr>
              <w:t xml:space="preserve"> and </w:t>
            </w:r>
            <w:r w:rsidRPr="0086661E">
              <w:rPr>
                <w:rFonts w:hint="eastAsia"/>
                <w:i/>
                <w:lang w:eastAsia="zh-CN"/>
              </w:rPr>
              <w:t>M</w:t>
            </w:r>
            <w:r w:rsidRPr="0086661E">
              <w:rPr>
                <w:rFonts w:hint="eastAsia"/>
                <w:lang w:eastAsia="zh-CN"/>
              </w:rPr>
              <w:t xml:space="preserve"> can have the </w:t>
            </w:r>
            <w:r w:rsidRPr="0086661E">
              <w:rPr>
                <w:lang w:eastAsia="zh-CN"/>
              </w:rPr>
              <w:t>following</w:t>
            </w:r>
            <w:r w:rsidRPr="0086661E">
              <w:rPr>
                <w:rFonts w:hint="eastAsia"/>
                <w:lang w:eastAsia="zh-CN"/>
              </w:rPr>
              <w:t xml:space="preserve"> relationship as</w:t>
            </w:r>
            <w:r w:rsidRPr="0086661E">
              <w:rPr>
                <w:lang w:eastAsia="zh-CN"/>
              </w:rPr>
              <w:t xml:space="preserve"> </w:t>
            </w:r>
            <w:r w:rsidRPr="0086661E">
              <w:rPr>
                <w:rFonts w:hint="eastAsia"/>
                <w:i/>
                <w:lang w:eastAsia="zh-CN"/>
              </w:rPr>
              <w:t xml:space="preserve">L </w:t>
            </w:r>
            <w:r w:rsidRPr="0086661E">
              <w:rPr>
                <w:rFonts w:hint="eastAsia"/>
                <w:lang w:eastAsia="zh-CN"/>
              </w:rPr>
              <w:t>=</w:t>
            </w:r>
            <w:r w:rsidRPr="0086661E">
              <w:rPr>
                <w:rFonts w:hint="eastAsia"/>
                <w:i/>
                <w:lang w:eastAsia="zh-CN"/>
              </w:rPr>
              <w:t xml:space="preserve"> k</w:t>
            </w:r>
            <w:r w:rsidRPr="0086661E">
              <w:rPr>
                <w:rFonts w:hint="eastAsia"/>
                <w:i/>
                <w:lang w:eastAsia="zh-CN"/>
              </w:rPr>
              <w:t>·</w:t>
            </w:r>
            <w:r w:rsidRPr="0086661E">
              <w:rPr>
                <w:rFonts w:hint="eastAsia"/>
                <w:i/>
                <w:lang w:eastAsia="zh-CN"/>
              </w:rPr>
              <w:t>M</w:t>
            </w:r>
            <w:r w:rsidRPr="0086661E">
              <w:rPr>
                <w:rFonts w:hint="eastAsia"/>
                <w:lang w:eastAsia="zh-CN"/>
              </w:rPr>
              <w:t xml:space="preserve">, where </w:t>
            </w:r>
            <w:r w:rsidRPr="0086661E">
              <w:rPr>
                <w:rFonts w:hint="eastAsia"/>
                <w:i/>
                <w:lang w:eastAsia="zh-CN"/>
              </w:rPr>
              <w:t>k</w:t>
            </w:r>
            <w:r w:rsidRPr="0086661E">
              <w:rPr>
                <w:rFonts w:hint="eastAsia"/>
                <w:lang w:eastAsia="zh-CN"/>
              </w:rPr>
              <w:t xml:space="preserve"> is a p</w:t>
            </w:r>
            <w:r w:rsidRPr="0086661E">
              <w:rPr>
                <w:lang w:eastAsia="zh-CN"/>
              </w:rPr>
              <w:t>ositive integer</w:t>
            </w:r>
            <w:r w:rsidRPr="0086661E">
              <w:rPr>
                <w:rFonts w:hint="eastAsia"/>
                <w:lang w:eastAsia="zh-CN"/>
              </w:rPr>
              <w:t>.</w:t>
            </w:r>
          </w:p>
        </w:tc>
        <w:tc>
          <w:tcPr>
            <w:tcW w:w="2642" w:type="dxa"/>
          </w:tcPr>
          <w:p w14:paraId="3B5C4410" w14:textId="77777777" w:rsidR="0086661E" w:rsidRDefault="0086661E" w:rsidP="001B404B">
            <w:pPr>
              <w:spacing w:after="0"/>
              <w:rPr>
                <w:lang w:eastAsia="zh-CN"/>
              </w:rPr>
            </w:pPr>
            <w:r w:rsidRPr="0086661E">
              <w:rPr>
                <w:rFonts w:hint="eastAsia"/>
                <w:lang w:eastAsia="zh-CN"/>
              </w:rPr>
              <w:t xml:space="preserve">Pros: </w:t>
            </w:r>
            <w:r w:rsidRPr="0086661E">
              <w:rPr>
                <w:lang w:eastAsia="zh-CN"/>
              </w:rPr>
              <w:t>Since the window length of the configured TDWs is explicitly configured, gNB and UE have the same understanding where frequency hopping takes place.</w:t>
            </w:r>
          </w:p>
          <w:p w14:paraId="5693634E" w14:textId="77777777" w:rsidR="0086661E" w:rsidRPr="0086661E" w:rsidRDefault="0086661E" w:rsidP="001B404B">
            <w:pPr>
              <w:spacing w:after="0"/>
              <w:rPr>
                <w:lang w:eastAsia="zh-CN"/>
              </w:rPr>
            </w:pPr>
          </w:p>
          <w:p w14:paraId="1CE73CC2" w14:textId="6F559028" w:rsidR="0086661E" w:rsidRPr="0086661E" w:rsidRDefault="0086661E" w:rsidP="00EE796D">
            <w:pPr>
              <w:spacing w:after="0"/>
              <w:rPr>
                <w:lang w:eastAsia="zh-CN"/>
              </w:rPr>
            </w:pPr>
            <w:r w:rsidRPr="0086661E">
              <w:rPr>
                <w:rFonts w:hint="eastAsia"/>
                <w:lang w:eastAsia="zh-CN"/>
              </w:rPr>
              <w:t>Cons: less flexibility.</w:t>
            </w:r>
            <w:r>
              <w:rPr>
                <w:rFonts w:hint="eastAsia"/>
                <w:lang w:eastAsia="zh-CN"/>
              </w:rPr>
              <w:t xml:space="preserve"> </w:t>
            </w:r>
          </w:p>
        </w:tc>
        <w:tc>
          <w:tcPr>
            <w:tcW w:w="2642" w:type="dxa"/>
          </w:tcPr>
          <w:p w14:paraId="6E12A8F4" w14:textId="29D17248" w:rsidR="0086661E" w:rsidRPr="0086661E" w:rsidRDefault="0086661E" w:rsidP="00EE796D">
            <w:pPr>
              <w:spacing w:after="0"/>
              <w:rPr>
                <w:lang w:eastAsia="zh-CN"/>
              </w:rPr>
            </w:pPr>
            <w:r w:rsidRPr="0086661E">
              <w:rPr>
                <w:rFonts w:hint="eastAsia"/>
                <w:lang w:eastAsia="zh-CN"/>
              </w:rPr>
              <w:t xml:space="preserve">Pros: </w:t>
            </w:r>
            <w:r w:rsidRPr="0086661E">
              <w:rPr>
                <w:lang w:eastAsia="zh-CN"/>
              </w:rPr>
              <w:t xml:space="preserve">gNB has the flexibility to configure the appropriate </w:t>
            </w:r>
            <w:r w:rsidRPr="0086661E">
              <w:rPr>
                <w:bCs/>
              </w:rPr>
              <w:t>hopping interval</w:t>
            </w:r>
            <w:r w:rsidRPr="0086661E">
              <w:t xml:space="preserve"> taking into account both gain of frequency hopping and gain of joint channel estimation</w:t>
            </w:r>
            <w:r w:rsidRPr="0086661E">
              <w:rPr>
                <w:rFonts w:hint="eastAsia"/>
                <w:lang w:eastAsia="zh-CN"/>
              </w:rPr>
              <w:t>.</w:t>
            </w:r>
          </w:p>
        </w:tc>
      </w:tr>
      <w:tr w:rsidR="001B404B" w14:paraId="7A576513" w14:textId="77777777" w:rsidTr="00713955">
        <w:tc>
          <w:tcPr>
            <w:tcW w:w="1471" w:type="dxa"/>
          </w:tcPr>
          <w:p w14:paraId="1FEE6066" w14:textId="394B715B" w:rsidR="001B404B" w:rsidRPr="0086661E" w:rsidRDefault="001B404B" w:rsidP="00EE796D">
            <w:pPr>
              <w:spacing w:after="0"/>
              <w:rPr>
                <w:bCs/>
                <w:lang w:eastAsia="zh-CN"/>
              </w:rPr>
            </w:pPr>
            <w:r>
              <w:rPr>
                <w:rFonts w:hint="eastAsia"/>
                <w:bCs/>
                <w:lang w:eastAsia="zh-CN"/>
              </w:rPr>
              <w:t>CATT</w:t>
            </w:r>
          </w:p>
        </w:tc>
        <w:tc>
          <w:tcPr>
            <w:tcW w:w="3207" w:type="dxa"/>
          </w:tcPr>
          <w:p w14:paraId="691F483A" w14:textId="77777777" w:rsidR="001B404B" w:rsidRDefault="001B404B" w:rsidP="001B404B">
            <w:pPr>
              <w:spacing w:before="0" w:after="0"/>
              <w:rPr>
                <w:lang w:eastAsia="zh-CN"/>
              </w:rPr>
            </w:pPr>
            <w:r w:rsidRPr="0086661E">
              <w:rPr>
                <w:rFonts w:hint="eastAsia"/>
                <w:lang w:eastAsia="zh-CN"/>
              </w:rPr>
              <w:t xml:space="preserve">We support different length </w:t>
            </w:r>
            <w:r w:rsidRPr="0086661E">
              <w:rPr>
                <w:lang w:eastAsia="zh-CN"/>
              </w:rPr>
              <w:t>between hopping interval and configured TDW</w:t>
            </w:r>
            <w:r w:rsidRPr="0086661E">
              <w:rPr>
                <w:rFonts w:hint="eastAsia"/>
                <w:lang w:eastAsia="zh-CN"/>
              </w:rPr>
              <w:t>.</w:t>
            </w:r>
          </w:p>
          <w:p w14:paraId="16F4F82F" w14:textId="4F64CD28" w:rsidR="001B404B" w:rsidRPr="001B404B" w:rsidRDefault="001B404B" w:rsidP="001B404B">
            <w:pPr>
              <w:spacing w:after="0"/>
              <w:rPr>
                <w:lang w:eastAsia="zh-CN"/>
              </w:rPr>
            </w:pPr>
          </w:p>
        </w:tc>
        <w:tc>
          <w:tcPr>
            <w:tcW w:w="2642" w:type="dxa"/>
          </w:tcPr>
          <w:p w14:paraId="4EE1CF5B" w14:textId="35C3F14D" w:rsidR="001B404B" w:rsidRPr="0086661E" w:rsidRDefault="001B404B" w:rsidP="002101D1">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sidRPr="000C27C2">
              <w:rPr>
                <w:lang w:eastAsia="zh-CN"/>
              </w:rPr>
              <w:t>cannot compensate for the loss of diversity gain</w:t>
            </w:r>
            <w:r>
              <w:rPr>
                <w:rFonts w:hint="eastAsia"/>
                <w:lang w:eastAsia="zh-CN"/>
              </w:rPr>
              <w:t>.</w:t>
            </w:r>
          </w:p>
        </w:tc>
        <w:tc>
          <w:tcPr>
            <w:tcW w:w="2642" w:type="dxa"/>
          </w:tcPr>
          <w:p w14:paraId="47DCBD4F" w14:textId="1495FE46" w:rsidR="001B404B" w:rsidRPr="0086661E" w:rsidRDefault="001B404B" w:rsidP="00EE796D">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07C12" w14:paraId="094E4C8D" w14:textId="77777777" w:rsidTr="00713955">
        <w:tc>
          <w:tcPr>
            <w:tcW w:w="1471" w:type="dxa"/>
          </w:tcPr>
          <w:p w14:paraId="2D13574B" w14:textId="2F5BD776" w:rsidR="00F07C12" w:rsidRDefault="00F07C12" w:rsidP="00F07C12">
            <w:pPr>
              <w:spacing w:after="0"/>
              <w:rPr>
                <w:rFonts w:hint="eastAsia"/>
                <w:bCs/>
                <w:lang w:eastAsia="zh-CN"/>
              </w:rPr>
            </w:pPr>
            <w:r>
              <w:rPr>
                <w:rFonts w:hint="eastAsia"/>
                <w:bCs/>
                <w:lang w:eastAsia="zh-CN"/>
              </w:rPr>
              <w:t>v</w:t>
            </w:r>
            <w:r>
              <w:rPr>
                <w:bCs/>
                <w:lang w:eastAsia="zh-CN"/>
              </w:rPr>
              <w:t>ivo</w:t>
            </w:r>
          </w:p>
        </w:tc>
        <w:tc>
          <w:tcPr>
            <w:tcW w:w="3207" w:type="dxa"/>
          </w:tcPr>
          <w:p w14:paraId="5A08A413" w14:textId="49F51FEC" w:rsidR="00F07C12" w:rsidRPr="0086661E" w:rsidRDefault="00F07C12" w:rsidP="00F07C12">
            <w:pPr>
              <w:spacing w:after="0"/>
              <w:rPr>
                <w:rFonts w:hint="eastAsia"/>
                <w:lang w:eastAsia="zh-CN"/>
              </w:rPr>
            </w:pPr>
            <w:r>
              <w:rPr>
                <w:lang w:eastAsia="zh-CN"/>
              </w:rPr>
              <w:t>S</w:t>
            </w:r>
            <w:r>
              <w:rPr>
                <w:lang w:eastAsia="zh-CN"/>
              </w:rPr>
              <w:t>ame</w:t>
            </w:r>
          </w:p>
        </w:tc>
        <w:tc>
          <w:tcPr>
            <w:tcW w:w="2642" w:type="dxa"/>
          </w:tcPr>
          <w:p w14:paraId="606369A9" w14:textId="77777777" w:rsidR="00F07C12" w:rsidRDefault="00F07C12" w:rsidP="00F07C12">
            <w:pPr>
              <w:spacing w:after="0"/>
              <w:rPr>
                <w:lang w:eastAsia="zh-CN"/>
              </w:rPr>
            </w:pPr>
            <w:r>
              <w:rPr>
                <w:lang w:eastAsia="zh-CN"/>
              </w:rPr>
              <w:t>Pros:</w:t>
            </w:r>
          </w:p>
          <w:p w14:paraId="188B56DB" w14:textId="60D96929" w:rsidR="00F07C12" w:rsidRDefault="00F07C12" w:rsidP="00F07C12">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0FA431E6" w14:textId="77777777" w:rsidR="00F07C12" w:rsidRDefault="00F07C12" w:rsidP="00F07C12">
            <w:pPr>
              <w:spacing w:after="0"/>
              <w:rPr>
                <w:lang w:eastAsia="zh-CN"/>
              </w:rPr>
            </w:pPr>
            <w:r>
              <w:rPr>
                <w:lang w:eastAsia="zh-CN"/>
              </w:rPr>
              <w:t xml:space="preserve">Cons: </w:t>
            </w:r>
          </w:p>
          <w:p w14:paraId="291AFC87" w14:textId="77777777" w:rsidR="00F07C12" w:rsidRDefault="00F07C12" w:rsidP="00F07C12">
            <w:pPr>
              <w:spacing w:after="0"/>
              <w:rPr>
                <w:lang w:eastAsia="zh-CN"/>
              </w:rPr>
            </w:pPr>
            <w:r>
              <w:rPr>
                <w:lang w:eastAsia="zh-CN"/>
              </w:rPr>
              <w:t>1, higher signaling overhead to configure a different length;</w:t>
            </w:r>
          </w:p>
          <w:p w14:paraId="348FBCE4" w14:textId="0B5694D2" w:rsidR="00F07C12" w:rsidRDefault="00F07C12" w:rsidP="00F07C12">
            <w:pPr>
              <w:spacing w:after="0"/>
              <w:rPr>
                <w:lang w:eastAsia="zh-CN"/>
              </w:rPr>
            </w:pPr>
            <w:r>
              <w:rPr>
                <w:lang w:eastAsia="zh-CN"/>
              </w:rPr>
              <w:t xml:space="preserve">2, If hopping interval is different than configured TDW, it may lead to degraded performance, due to shortened actual TDW; </w:t>
            </w:r>
          </w:p>
        </w:tc>
      </w:tr>
    </w:tbl>
    <w:p w14:paraId="7ED24042" w14:textId="77777777" w:rsidR="00713955" w:rsidRDefault="00713955">
      <w:pPr>
        <w:spacing w:after="0"/>
        <w:jc w:val="left"/>
      </w:pPr>
    </w:p>
    <w:p w14:paraId="44F284E6" w14:textId="482AE58E" w:rsidR="00461340" w:rsidRPr="00461340" w:rsidRDefault="003F249E" w:rsidP="00461340">
      <w:pPr>
        <w:pStyle w:val="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ab"/>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afb"/>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ab"/>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r w:rsidR="00885D65">
        <w:fldChar w:fldCharType="begin"/>
      </w:r>
      <w:r w:rsidR="00885D65">
        <w:instrText xml:space="preserve"> SEQ Proposal \* ARABIC </w:instrText>
      </w:r>
      <w:r w:rsidR="00885D65">
        <w:fldChar w:fldCharType="separate"/>
      </w:r>
      <w:r w:rsidR="005E125C" w:rsidRPr="00046267">
        <w:t>3</w:t>
      </w:r>
      <w:r w:rsidR="00885D65">
        <w:fldChar w:fldCharType="end"/>
      </w:r>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afb"/>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afb"/>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afb"/>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afb"/>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46267" w14:paraId="11D6B05B" w14:textId="77777777" w:rsidTr="005538BA">
        <w:tc>
          <w:tcPr>
            <w:tcW w:w="2335" w:type="dxa"/>
          </w:tcPr>
          <w:p w14:paraId="7962A863" w14:textId="77777777" w:rsidR="00046267" w:rsidRDefault="00046267" w:rsidP="005538BA">
            <w:pPr>
              <w:spacing w:before="0" w:after="0"/>
              <w:rPr>
                <w:b/>
                <w:bCs/>
              </w:rPr>
            </w:pPr>
            <w:r>
              <w:rPr>
                <w:b/>
                <w:bCs/>
              </w:rPr>
              <w:t>Company name</w:t>
            </w:r>
          </w:p>
        </w:tc>
        <w:tc>
          <w:tcPr>
            <w:tcW w:w="7627" w:type="dxa"/>
          </w:tcPr>
          <w:p w14:paraId="58E2DA1F" w14:textId="77777777" w:rsidR="00046267" w:rsidRDefault="00046267" w:rsidP="005538BA">
            <w:pPr>
              <w:spacing w:before="0" w:after="0"/>
              <w:rPr>
                <w:b/>
                <w:bCs/>
              </w:rPr>
            </w:pPr>
            <w:r>
              <w:rPr>
                <w:b/>
                <w:bCs/>
              </w:rPr>
              <w:t>Comment</w:t>
            </w:r>
          </w:p>
        </w:tc>
      </w:tr>
      <w:tr w:rsidR="003E2846" w14:paraId="792DDF27" w14:textId="77777777" w:rsidTr="005538BA">
        <w:tc>
          <w:tcPr>
            <w:tcW w:w="2335" w:type="dxa"/>
            <w:shd w:val="clear" w:color="auto" w:fill="auto"/>
          </w:tcPr>
          <w:p w14:paraId="74384568" w14:textId="1AEEBA5D" w:rsidR="003E2846" w:rsidRDefault="003E2846" w:rsidP="003E2846">
            <w:pPr>
              <w:spacing w:before="0" w:after="0"/>
              <w:rPr>
                <w:bCs/>
              </w:rPr>
            </w:pPr>
            <w:bookmarkStart w:id="20" w:name="_GoBack" w:colFirst="0" w:colLast="0"/>
            <w:r>
              <w:rPr>
                <w:rFonts w:hint="eastAsia"/>
                <w:bCs/>
                <w:lang w:eastAsia="zh-CN"/>
              </w:rPr>
              <w:t>v</w:t>
            </w:r>
            <w:r>
              <w:rPr>
                <w:bCs/>
                <w:lang w:eastAsia="zh-CN"/>
              </w:rPr>
              <w:t>ivo</w:t>
            </w:r>
          </w:p>
        </w:tc>
        <w:tc>
          <w:tcPr>
            <w:tcW w:w="7627" w:type="dxa"/>
            <w:shd w:val="clear" w:color="auto" w:fill="auto"/>
          </w:tcPr>
          <w:p w14:paraId="537050AF" w14:textId="77777777" w:rsidR="003E2846" w:rsidRDefault="003E2846" w:rsidP="003E2846">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DCBA962" w14:textId="16D42DAE" w:rsidR="003E2846" w:rsidRDefault="003E2846" w:rsidP="003E2846">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bookmarkEnd w:id="20"/>
      <w:tr w:rsidR="003E2846" w14:paraId="48B40242" w14:textId="77777777" w:rsidTr="005538BA">
        <w:tc>
          <w:tcPr>
            <w:tcW w:w="2335" w:type="dxa"/>
          </w:tcPr>
          <w:p w14:paraId="6FD6D11A" w14:textId="77777777" w:rsidR="003E2846" w:rsidRDefault="003E2846" w:rsidP="003E2846">
            <w:pPr>
              <w:spacing w:before="0" w:after="0"/>
              <w:rPr>
                <w:rFonts w:eastAsia="Malgun Gothic"/>
                <w:bCs/>
                <w:lang w:eastAsia="ko-KR"/>
              </w:rPr>
            </w:pPr>
          </w:p>
        </w:tc>
        <w:tc>
          <w:tcPr>
            <w:tcW w:w="7627" w:type="dxa"/>
          </w:tcPr>
          <w:p w14:paraId="1F20CF0E" w14:textId="77777777" w:rsidR="003E2846" w:rsidRDefault="003E2846" w:rsidP="003E2846">
            <w:pPr>
              <w:spacing w:before="0" w:after="0"/>
              <w:rPr>
                <w:bCs/>
                <w:lang w:eastAsia="zh-CN"/>
              </w:rPr>
            </w:pPr>
          </w:p>
        </w:tc>
      </w:tr>
    </w:tbl>
    <w:p w14:paraId="020DA379" w14:textId="39F4A68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1" w:name="_Ref54470658"/>
      <w:r>
        <w:t>References</w:t>
      </w:r>
      <w:bookmarkEnd w:id="21"/>
    </w:p>
    <w:tbl>
      <w:tblPr>
        <w:tblStyle w:val="af5"/>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885D65" w:rsidP="00BB6663">
            <w:pPr>
              <w:spacing w:before="0" w:after="0"/>
              <w:rPr>
                <w:iCs/>
                <w:u w:val="single"/>
                <w:lang w:eastAsia="zh-CN"/>
              </w:rPr>
            </w:pPr>
            <w:hyperlink r:id="rId14" w:tgtFrame="_parent" w:history="1">
              <w:r w:rsidR="00BB6663" w:rsidRPr="00BB6663">
                <w:rPr>
                  <w:rStyle w:val="af8"/>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 xml:space="preserve">Huawei, </w:t>
            </w:r>
            <w:proofErr w:type="spellStart"/>
            <w:r w:rsidRPr="00BB6663">
              <w:rPr>
                <w:iCs/>
                <w:lang w:eastAsia="zh-CN"/>
              </w:rPr>
              <w:t>HiSilicon</w:t>
            </w:r>
            <w:proofErr w:type="spellEnd"/>
          </w:p>
        </w:tc>
      </w:tr>
      <w:tr w:rsidR="00BB6663" w:rsidRPr="00BB6663" w14:paraId="3431C1E4" w14:textId="77777777" w:rsidTr="00BB6663">
        <w:trPr>
          <w:trHeight w:val="230"/>
        </w:trPr>
        <w:tc>
          <w:tcPr>
            <w:tcW w:w="2200" w:type="dxa"/>
            <w:hideMark/>
          </w:tcPr>
          <w:p w14:paraId="66E0D5AD" w14:textId="77777777" w:rsidR="00BB6663" w:rsidRPr="00BB6663" w:rsidRDefault="00885D65" w:rsidP="00BB6663">
            <w:pPr>
              <w:spacing w:before="0" w:after="0"/>
              <w:rPr>
                <w:iCs/>
                <w:u w:val="single"/>
                <w:lang w:eastAsia="zh-CN"/>
              </w:rPr>
            </w:pPr>
            <w:hyperlink r:id="rId15" w:tgtFrame="_parent" w:history="1">
              <w:r w:rsidR="00BB6663" w:rsidRPr="00BB6663">
                <w:rPr>
                  <w:rStyle w:val="af8"/>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885D65" w:rsidP="00BB6663">
            <w:pPr>
              <w:spacing w:before="0" w:after="0"/>
              <w:rPr>
                <w:iCs/>
                <w:u w:val="single"/>
                <w:lang w:eastAsia="zh-CN"/>
              </w:rPr>
            </w:pPr>
            <w:hyperlink r:id="rId16" w:tgtFrame="_parent" w:history="1">
              <w:r w:rsidR="00BB6663" w:rsidRPr="00BB6663">
                <w:rPr>
                  <w:rStyle w:val="af8"/>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885D65" w:rsidP="00BB6663">
            <w:pPr>
              <w:spacing w:before="0" w:after="0"/>
              <w:rPr>
                <w:iCs/>
                <w:u w:val="single"/>
                <w:lang w:eastAsia="zh-CN"/>
              </w:rPr>
            </w:pPr>
            <w:hyperlink r:id="rId17" w:tgtFrame="_parent" w:history="1">
              <w:r w:rsidR="00BB6663" w:rsidRPr="00BB6663">
                <w:rPr>
                  <w:rStyle w:val="af8"/>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885D65" w:rsidP="00BB6663">
            <w:pPr>
              <w:spacing w:before="0" w:after="0"/>
              <w:rPr>
                <w:iCs/>
                <w:u w:val="single"/>
                <w:lang w:eastAsia="zh-CN"/>
              </w:rPr>
            </w:pPr>
            <w:hyperlink r:id="rId18" w:tgtFrame="_parent" w:history="1">
              <w:r w:rsidR="00BB6663" w:rsidRPr="00BB6663">
                <w:rPr>
                  <w:rStyle w:val="af8"/>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r w:rsidRPr="00BB6663">
              <w:rPr>
                <w:iCs/>
                <w:lang w:eastAsia="zh-CN"/>
              </w:rPr>
              <w:t>Spreadtrum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885D65" w:rsidP="00BB6663">
            <w:pPr>
              <w:spacing w:before="0" w:after="0"/>
              <w:rPr>
                <w:iCs/>
                <w:u w:val="single"/>
                <w:lang w:eastAsia="zh-CN"/>
              </w:rPr>
            </w:pPr>
            <w:hyperlink r:id="rId19" w:tgtFrame="_parent" w:history="1">
              <w:r w:rsidR="00BB6663" w:rsidRPr="00BB6663">
                <w:rPr>
                  <w:rStyle w:val="af8"/>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885D65" w:rsidP="00BB6663">
            <w:pPr>
              <w:spacing w:before="0" w:after="0"/>
              <w:rPr>
                <w:iCs/>
                <w:u w:val="single"/>
                <w:lang w:eastAsia="zh-CN"/>
              </w:rPr>
            </w:pPr>
            <w:hyperlink r:id="rId20" w:tgtFrame="_parent" w:history="1">
              <w:r w:rsidR="00BB6663" w:rsidRPr="00BB6663">
                <w:rPr>
                  <w:rStyle w:val="af8"/>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885D65" w:rsidP="00BB6663">
            <w:pPr>
              <w:spacing w:before="0" w:after="0"/>
              <w:rPr>
                <w:iCs/>
                <w:u w:val="single"/>
                <w:lang w:eastAsia="zh-CN"/>
              </w:rPr>
            </w:pPr>
            <w:hyperlink r:id="rId21" w:tgtFrame="_parent" w:history="1">
              <w:r w:rsidR="00BB6663" w:rsidRPr="00BB6663">
                <w:rPr>
                  <w:rStyle w:val="af8"/>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885D65" w:rsidP="00BB6663">
            <w:pPr>
              <w:spacing w:before="0" w:after="0"/>
              <w:rPr>
                <w:iCs/>
                <w:u w:val="single"/>
                <w:lang w:eastAsia="zh-CN"/>
              </w:rPr>
            </w:pPr>
            <w:hyperlink r:id="rId22" w:tgtFrame="_parent" w:history="1">
              <w:r w:rsidR="00BB6663" w:rsidRPr="00BB6663">
                <w:rPr>
                  <w:rStyle w:val="af8"/>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885D65" w:rsidP="00BB6663">
            <w:pPr>
              <w:spacing w:before="0" w:after="0"/>
              <w:rPr>
                <w:iCs/>
                <w:u w:val="single"/>
                <w:lang w:eastAsia="zh-CN"/>
              </w:rPr>
            </w:pPr>
            <w:hyperlink r:id="rId23" w:tgtFrame="_parent" w:history="1">
              <w:r w:rsidR="00BB6663" w:rsidRPr="00BB6663">
                <w:rPr>
                  <w:rStyle w:val="af8"/>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885D65" w:rsidP="00BB6663">
            <w:pPr>
              <w:spacing w:before="0" w:after="0"/>
              <w:rPr>
                <w:iCs/>
                <w:u w:val="single"/>
                <w:lang w:eastAsia="zh-CN"/>
              </w:rPr>
            </w:pPr>
            <w:hyperlink r:id="rId24" w:tgtFrame="_parent" w:history="1">
              <w:r w:rsidR="00BB6663" w:rsidRPr="00BB6663">
                <w:rPr>
                  <w:rStyle w:val="af8"/>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885D65" w:rsidP="00BB6663">
            <w:pPr>
              <w:spacing w:before="0" w:after="0"/>
              <w:rPr>
                <w:iCs/>
                <w:u w:val="single"/>
                <w:lang w:eastAsia="zh-CN"/>
              </w:rPr>
            </w:pPr>
            <w:hyperlink r:id="rId25" w:tgtFrame="_parent" w:history="1">
              <w:r w:rsidR="00BB6663" w:rsidRPr="00BB6663">
                <w:rPr>
                  <w:rStyle w:val="af8"/>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885D65" w:rsidP="00BB6663">
            <w:pPr>
              <w:spacing w:before="0" w:after="0"/>
              <w:rPr>
                <w:iCs/>
                <w:u w:val="single"/>
                <w:lang w:eastAsia="zh-CN"/>
              </w:rPr>
            </w:pPr>
            <w:hyperlink r:id="rId26" w:tgtFrame="_parent" w:history="1">
              <w:r w:rsidR="00BB6663" w:rsidRPr="00BB6663">
                <w:rPr>
                  <w:rStyle w:val="af8"/>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885D65" w:rsidP="00BB6663">
            <w:pPr>
              <w:spacing w:before="0" w:after="0"/>
              <w:rPr>
                <w:iCs/>
                <w:u w:val="single"/>
                <w:lang w:eastAsia="zh-CN"/>
              </w:rPr>
            </w:pPr>
            <w:hyperlink r:id="rId27" w:tgtFrame="_parent" w:history="1">
              <w:r w:rsidR="00BB6663" w:rsidRPr="00BB6663">
                <w:rPr>
                  <w:rStyle w:val="af8"/>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885D65" w:rsidP="00BB6663">
            <w:pPr>
              <w:spacing w:before="0" w:after="0"/>
              <w:rPr>
                <w:iCs/>
                <w:u w:val="single"/>
                <w:lang w:eastAsia="zh-CN"/>
              </w:rPr>
            </w:pPr>
            <w:hyperlink r:id="rId28" w:tgtFrame="_parent" w:history="1">
              <w:r w:rsidR="00BB6663" w:rsidRPr="00BB6663">
                <w:rPr>
                  <w:rStyle w:val="af8"/>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proofErr w:type="spellStart"/>
            <w:r w:rsidRPr="00BB6663">
              <w:rPr>
                <w:iCs/>
                <w:lang w:eastAsia="zh-CN"/>
              </w:rPr>
              <w:t>InterDigital</w:t>
            </w:r>
            <w:proofErr w:type="spellEnd"/>
            <w:r w:rsidRPr="00BB6663">
              <w:rPr>
                <w:iCs/>
                <w:lang w:eastAsia="zh-CN"/>
              </w:rPr>
              <w:t>, Inc.</w:t>
            </w:r>
          </w:p>
        </w:tc>
      </w:tr>
      <w:tr w:rsidR="00BB6663" w:rsidRPr="00BB6663" w14:paraId="08A8705F" w14:textId="77777777" w:rsidTr="00BB6663">
        <w:trPr>
          <w:trHeight w:val="230"/>
        </w:trPr>
        <w:tc>
          <w:tcPr>
            <w:tcW w:w="2200" w:type="dxa"/>
            <w:hideMark/>
          </w:tcPr>
          <w:p w14:paraId="555927B1" w14:textId="77777777" w:rsidR="00BB6663" w:rsidRPr="00BB6663" w:rsidRDefault="00885D65" w:rsidP="00BB6663">
            <w:pPr>
              <w:spacing w:before="0" w:after="0"/>
              <w:rPr>
                <w:iCs/>
                <w:u w:val="single"/>
                <w:lang w:eastAsia="zh-CN"/>
              </w:rPr>
            </w:pPr>
            <w:hyperlink r:id="rId29" w:tgtFrame="_parent" w:history="1">
              <w:r w:rsidR="00BB6663" w:rsidRPr="00BB6663">
                <w:rPr>
                  <w:rStyle w:val="af8"/>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885D65" w:rsidP="00BB6663">
            <w:pPr>
              <w:spacing w:before="0" w:after="0"/>
              <w:rPr>
                <w:iCs/>
                <w:u w:val="single"/>
                <w:lang w:eastAsia="zh-CN"/>
              </w:rPr>
            </w:pPr>
            <w:hyperlink r:id="rId30" w:tgtFrame="_parent" w:history="1">
              <w:r w:rsidR="00BB6663" w:rsidRPr="00BB6663">
                <w:rPr>
                  <w:rStyle w:val="af8"/>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885D65" w:rsidP="00BB6663">
            <w:pPr>
              <w:spacing w:before="0" w:after="0"/>
              <w:rPr>
                <w:iCs/>
                <w:u w:val="single"/>
                <w:lang w:eastAsia="zh-CN"/>
              </w:rPr>
            </w:pPr>
            <w:hyperlink r:id="rId31" w:tgtFrame="_parent" w:history="1">
              <w:r w:rsidR="00BB6663" w:rsidRPr="00BB6663">
                <w:rPr>
                  <w:rStyle w:val="af8"/>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885D65" w:rsidP="00BB6663">
            <w:pPr>
              <w:spacing w:before="0" w:after="0"/>
              <w:rPr>
                <w:iCs/>
                <w:u w:val="single"/>
                <w:lang w:eastAsia="zh-CN"/>
              </w:rPr>
            </w:pPr>
            <w:hyperlink r:id="rId32" w:tgtFrame="_parent" w:history="1">
              <w:r w:rsidR="00BB6663" w:rsidRPr="00BB6663">
                <w:rPr>
                  <w:rStyle w:val="af8"/>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885D65" w:rsidP="00BB6663">
            <w:pPr>
              <w:spacing w:before="0" w:after="0"/>
              <w:rPr>
                <w:iCs/>
                <w:u w:val="single"/>
                <w:lang w:eastAsia="zh-CN"/>
              </w:rPr>
            </w:pPr>
            <w:hyperlink r:id="rId33" w:tgtFrame="_parent" w:history="1">
              <w:r w:rsidR="00BB6663" w:rsidRPr="00BB6663">
                <w:rPr>
                  <w:rStyle w:val="af8"/>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885D65" w:rsidP="00BB6663">
            <w:pPr>
              <w:spacing w:before="0" w:after="0"/>
              <w:rPr>
                <w:iCs/>
                <w:u w:val="single"/>
                <w:lang w:eastAsia="zh-CN"/>
              </w:rPr>
            </w:pPr>
            <w:hyperlink r:id="rId34" w:tgtFrame="_parent" w:history="1">
              <w:r w:rsidR="00BB6663" w:rsidRPr="00BB6663">
                <w:rPr>
                  <w:rStyle w:val="af8"/>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885D65" w:rsidP="00BB6663">
            <w:pPr>
              <w:spacing w:before="0" w:after="0"/>
              <w:rPr>
                <w:iCs/>
                <w:u w:val="single"/>
                <w:lang w:eastAsia="zh-CN"/>
              </w:rPr>
            </w:pPr>
            <w:hyperlink r:id="rId35" w:tgtFrame="_parent" w:history="1">
              <w:r w:rsidR="00BB6663" w:rsidRPr="00BB6663">
                <w:rPr>
                  <w:rStyle w:val="af8"/>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885D65" w:rsidP="00BB6663">
            <w:pPr>
              <w:spacing w:before="0" w:after="0"/>
              <w:rPr>
                <w:iCs/>
                <w:u w:val="single"/>
                <w:lang w:eastAsia="zh-CN"/>
              </w:rPr>
            </w:pPr>
            <w:hyperlink r:id="rId36" w:tgtFrame="_parent" w:history="1">
              <w:r w:rsidR="00BB6663" w:rsidRPr="00BB6663">
                <w:rPr>
                  <w:rStyle w:val="af8"/>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885D65" w:rsidP="00BB6663">
            <w:pPr>
              <w:spacing w:before="0" w:after="0"/>
              <w:rPr>
                <w:iCs/>
                <w:u w:val="single"/>
                <w:lang w:eastAsia="zh-CN"/>
              </w:rPr>
            </w:pPr>
            <w:hyperlink r:id="rId37" w:tgtFrame="_parent" w:history="1">
              <w:r w:rsidR="00BB6663" w:rsidRPr="00BB6663">
                <w:rPr>
                  <w:rStyle w:val="af8"/>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672E0" w14:textId="77777777" w:rsidR="00885D65" w:rsidRDefault="00885D65">
      <w:pPr>
        <w:spacing w:after="0" w:line="240" w:lineRule="auto"/>
      </w:pPr>
      <w:r>
        <w:separator/>
      </w:r>
    </w:p>
  </w:endnote>
  <w:endnote w:type="continuationSeparator" w:id="0">
    <w:p w14:paraId="73BFCE11" w14:textId="77777777" w:rsidR="00885D65" w:rsidRDefault="0088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6DDB" w14:textId="77777777" w:rsidR="001B404B" w:rsidRDefault="001B404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E915B19" w14:textId="77777777" w:rsidR="001B404B" w:rsidRDefault="001B404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A392" w14:textId="5B6526C7" w:rsidR="001B404B" w:rsidRDefault="001B404B">
    <w:pPr>
      <w:pStyle w:val="ad"/>
      <w:ind w:right="360"/>
    </w:pPr>
    <w:r>
      <w:rPr>
        <w:rStyle w:val="af6"/>
      </w:rPr>
      <w:fldChar w:fldCharType="begin"/>
    </w:r>
    <w:r>
      <w:rPr>
        <w:rStyle w:val="af6"/>
      </w:rPr>
      <w:instrText xml:space="preserve"> PAGE </w:instrText>
    </w:r>
    <w:r>
      <w:rPr>
        <w:rStyle w:val="af6"/>
      </w:rPr>
      <w:fldChar w:fldCharType="separate"/>
    </w:r>
    <w:r w:rsidR="002101D1">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101D1">
      <w:rPr>
        <w:rStyle w:val="af6"/>
        <w:noProof/>
      </w:rPr>
      <w:t>15</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98F3" w14:textId="77777777" w:rsidR="00885D65" w:rsidRDefault="00885D65">
      <w:pPr>
        <w:spacing w:after="0" w:line="240" w:lineRule="auto"/>
      </w:pPr>
      <w:r>
        <w:separator/>
      </w:r>
    </w:p>
  </w:footnote>
  <w:footnote w:type="continuationSeparator" w:id="0">
    <w:p w14:paraId="67CC745D" w14:textId="77777777" w:rsidR="00885D65" w:rsidRDefault="0088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02C" w14:textId="77777777" w:rsidR="001B404B" w:rsidRDefault="001B40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960064"/>
    <w:multiLevelType w:val="hybridMultilevel"/>
    <w:tmpl w:val="372C0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FA7723"/>
    <w:multiLevelType w:val="hybridMultilevel"/>
    <w:tmpl w:val="B4220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5B197C"/>
    <w:multiLevelType w:val="hybridMultilevel"/>
    <w:tmpl w:val="C382F2CC"/>
    <w:lvl w:ilvl="0" w:tplc="040C0001">
      <w:start w:val="1"/>
      <w:numFmt w:val="bullet"/>
      <w:lvlText w:val=""/>
      <w:lvlJc w:val="left"/>
      <w:pPr>
        <w:ind w:left="1512" w:hanging="360"/>
      </w:pPr>
      <w:rPr>
        <w:rFonts w:ascii="Symbol" w:hAnsi="Symbol" w:hint="default"/>
      </w:rPr>
    </w:lvl>
    <w:lvl w:ilvl="1" w:tplc="040C0003">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6"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9FF5450"/>
    <w:multiLevelType w:val="multilevel"/>
    <w:tmpl w:val="A2C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hybridMultilevel"/>
    <w:tmpl w:val="C3BCA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5"/>
  </w:num>
  <w:num w:numId="8">
    <w:abstractNumId w:val="28"/>
  </w:num>
  <w:num w:numId="9">
    <w:abstractNumId w:val="14"/>
  </w:num>
  <w:num w:numId="10">
    <w:abstractNumId w:val="4"/>
  </w:num>
  <w:num w:numId="11">
    <w:abstractNumId w:val="30"/>
  </w:num>
  <w:num w:numId="12">
    <w:abstractNumId w:val="21"/>
  </w:num>
  <w:num w:numId="13">
    <w:abstractNumId w:val="12"/>
  </w:num>
  <w:num w:numId="14">
    <w:abstractNumId w:val="24"/>
  </w:num>
  <w:num w:numId="15">
    <w:abstractNumId w:val="7"/>
  </w:num>
  <w:num w:numId="16">
    <w:abstractNumId w:val="32"/>
  </w:num>
  <w:num w:numId="17">
    <w:abstractNumId w:val="0"/>
  </w:num>
  <w:num w:numId="18">
    <w:abstractNumId w:val="29"/>
  </w:num>
  <w:num w:numId="19">
    <w:abstractNumId w:val="22"/>
  </w:num>
  <w:num w:numId="20">
    <w:abstractNumId w:val="16"/>
  </w:num>
  <w:num w:numId="21">
    <w:abstractNumId w:val="25"/>
  </w:num>
  <w:num w:numId="22">
    <w:abstractNumId w:val="8"/>
  </w:num>
  <w:num w:numId="23">
    <w:abstractNumId w:val="26"/>
  </w:num>
  <w:num w:numId="24">
    <w:abstractNumId w:val="17"/>
  </w:num>
  <w:num w:numId="25">
    <w:abstractNumId w:val="18"/>
  </w:num>
  <w:num w:numId="26">
    <w:abstractNumId w:val="31"/>
  </w:num>
  <w:num w:numId="27">
    <w:abstractNumId w:val="11"/>
  </w:num>
  <w:num w:numId="28">
    <w:abstractNumId w:val="1"/>
  </w:num>
  <w:num w:numId="29">
    <w:abstractNumId w:val="10"/>
  </w:num>
  <w:num w:numId="30">
    <w:abstractNumId w:val="6"/>
  </w:num>
  <w:num w:numId="31">
    <w:abstractNumId w:val="27"/>
  </w:num>
  <w:num w:numId="32">
    <w:abstractNumId w:val="2"/>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D7581EE-FB3D-4A51-B4AB-2D2625C2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リスト段落"/>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e">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2021-11-11T13:35:00Z</dcterms:created>
  <dcterms:modified xsi:type="dcterms:W3CDTF">2021-11-11T13:35:00Z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