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4pt" o:ole="">
                  <v:imagedata r:id="rId8" o:title=""/>
                </v:shape>
                <o:OLEObject Type="Embed" ProgID="Equation.3" ShapeID="_x0000_i1025" DrawAspect="Content" ObjectID="_1698245814"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9.2pt" o:ole="">
            <v:imagedata r:id="rId10" o:title=""/>
          </v:shape>
          <o:OLEObject Type="Embed" ProgID="Equation.3" ShapeID="_x0000_i1026" DrawAspect="Content" ObjectID="_1698245815"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2pt;height:14.8pt" o:ole="">
            <v:imagedata r:id="rId12" o:title=""/>
          </v:shape>
          <o:OLEObject Type="Embed" ProgID="Equation.3" ShapeID="_x0000_i1027" DrawAspect="Content" ObjectID="_1698245816"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hint="eastAsia"/>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lastRenderedPageBreak/>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lastRenderedPageBreak/>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pPr>
              <w:rPr>
                <w:rFonts w:hint="eastAsia"/>
              </w:rPr>
            </w:pPr>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lastRenderedPageBreak/>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w:t>
      </w:r>
      <w:r>
        <w:lastRenderedPageBreak/>
        <w:t xml:space="preserve">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w:t>
      </w:r>
      <w:r w:rsidRPr="005F65C1">
        <w:lastRenderedPageBreak/>
        <w:t>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 xml:space="preserve">[Nokia] discusses that the Type-x CSS defined for connected RRC state cannot be reused for idle/inactive RRC states, since the configuration is different, i.e., RRC dedicated signalling vs. SIB/MCCH signalling for connected and idle/inactive states, respectively. However, </w:t>
      </w:r>
      <w:r w:rsidR="00A0702E">
        <w:lastRenderedPageBreak/>
        <w:t>[Ericsson,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w:t>
      </w:r>
      <w:r>
        <w:lastRenderedPageBreak/>
        <w:t>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rFonts w:hint="eastAsia"/>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rFonts w:hint="eastAsia"/>
                <w:b w:val="0"/>
                <w:lang w:eastAsia="ko-KR"/>
              </w:rPr>
            </w:pPr>
            <w:r w:rsidRPr="0064481E">
              <w:rPr>
                <w:b w:val="0"/>
              </w:rPr>
              <w:t>Proposal 2.4-4</w:t>
            </w:r>
            <w:r>
              <w:t>: For broadcast, maybe single-MIMO-layer is enough. Regarding the MCS table, maybe we can also define one default MCS table in the specification.</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lastRenderedPageBreak/>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lastRenderedPageBreak/>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lastRenderedPageBreak/>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lastRenderedPageBreak/>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lastRenderedPageBreak/>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w:t>
      </w:r>
      <w:r w:rsidRPr="000029FA">
        <w:lastRenderedPageBreak/>
        <w:t>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lastRenderedPageBreak/>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xml:space="preserve">: On the other hand, if we define the “configured BWP” as another SIB-x configured initial BWP only for MBS UEs which supersedes the legacy initial BWP configuration, then the issue of CFR outside of initial active BWP for UEs transitioning to CONNECTED mode does not exist. In </w:t>
      </w:r>
      <w:r>
        <w:lastRenderedPageBreak/>
        <w:t>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w:t>
      </w:r>
      <w:r>
        <w:lastRenderedPageBreak/>
        <w:t>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lastRenderedPageBreak/>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lastRenderedPageBreak/>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lastRenderedPageBreak/>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lastRenderedPageBreak/>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w:t>
            </w:r>
            <w:r>
              <w:rPr>
                <w:lang w:eastAsia="ko-KR"/>
              </w:rPr>
              <w:lastRenderedPageBreak/>
              <w:t xml:space="preserve">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 xml:space="preserve">2) The MBS interest indication, if needed, is required for </w:t>
            </w:r>
            <w:r>
              <w:rPr>
                <w:rFonts w:eastAsia="等线"/>
                <w:lang w:eastAsia="zh-CN"/>
              </w:rPr>
              <w:t>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 xml:space="preserve">3) </w:t>
            </w:r>
            <w:r>
              <w:rPr>
                <w:rFonts w:eastAsia="等线"/>
                <w:lang w:eastAsia="zh-CN"/>
              </w:rPr>
              <w:t>Case C, Case D and Case E</w:t>
            </w:r>
            <w:r>
              <w:rPr>
                <w:rFonts w:eastAsia="等线"/>
                <w:lang w:eastAsia="zh-CN"/>
              </w:rPr>
              <w:t xml:space="preserv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hint="eastAsia"/>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xml:space="preserve">: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w:t>
      </w:r>
      <w:r>
        <w:lastRenderedPageBreak/>
        <w:t>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lastRenderedPageBreak/>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rFonts w:hint="eastAsia"/>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w:t>
            </w:r>
            <w:proofErr w:type="spellStart"/>
            <w:r w:rsidRPr="0063160A">
              <w:rPr>
                <w:rFonts w:eastAsia="等线"/>
                <w:lang w:eastAsia="zh-CN"/>
              </w:rPr>
              <w:t>Config</w:t>
            </w:r>
            <w:proofErr w:type="spellEnd"/>
            <w:r w:rsidRPr="0063160A">
              <w:rPr>
                <w:rFonts w:eastAsia="等线"/>
                <w:lang w:eastAsia="zh-CN"/>
              </w:rPr>
              <w:t xml:space="preserve">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rFonts w:hint="eastAsia"/>
                <w:lang w:eastAsia="ko-KR"/>
              </w:rPr>
            </w:pPr>
            <w:r w:rsidRPr="00C40FE2">
              <w:rPr>
                <w:lang w:eastAsia="ko-KR"/>
              </w:rPr>
              <w:t xml:space="preserve">Question 2.7-3) No need for retransmission of broadcast. </w:t>
            </w:r>
            <w:r w:rsidRPr="00C40FE2">
              <w:rPr>
                <w:rFonts w:hint="eastAsia"/>
                <w:lang w:eastAsia="ko-KR"/>
              </w:rPr>
              <w:t>Repetition is enough.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lastRenderedPageBreak/>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rFonts w:hint="eastAsia"/>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w:t>
            </w:r>
            <w:bookmarkStart w:id="10" w:name="_GoBack"/>
            <w:bookmarkEnd w:id="10"/>
            <w:r w:rsidRPr="0063160A">
              <w:rPr>
                <w:rFonts w:eastAsia="等线"/>
                <w:lang w:eastAsia="zh-CN"/>
              </w:rPr>
              <w:t xml:space="preserve">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lastRenderedPageBreak/>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2325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2325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2325A"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2325A"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2325A"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2325A"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24A60" w14:textId="77777777" w:rsidR="00E2325A" w:rsidRDefault="00E2325A">
      <w:pPr>
        <w:spacing w:after="0"/>
      </w:pPr>
      <w:r>
        <w:separator/>
      </w:r>
    </w:p>
  </w:endnote>
  <w:endnote w:type="continuationSeparator" w:id="0">
    <w:p w14:paraId="73759E59" w14:textId="77777777" w:rsidR="00E2325A" w:rsidRDefault="00E23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E24762B" w:rsidR="004D1B77" w:rsidRDefault="004D1B77">
    <w:pPr>
      <w:pStyle w:val="a9"/>
    </w:pPr>
    <w:r>
      <w:rPr>
        <w:noProof w:val="0"/>
      </w:rPr>
      <w:fldChar w:fldCharType="begin"/>
    </w:r>
    <w:r>
      <w:instrText xml:space="preserve"> PAGE   \* MERGEFORMAT </w:instrText>
    </w:r>
    <w:r>
      <w:rPr>
        <w:noProof w:val="0"/>
      </w:rPr>
      <w:fldChar w:fldCharType="separate"/>
    </w:r>
    <w:r w:rsidR="00D36655">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FB196" w14:textId="77777777" w:rsidR="00E2325A" w:rsidRDefault="00E2325A">
      <w:pPr>
        <w:spacing w:after="0"/>
      </w:pPr>
      <w:r>
        <w:separator/>
      </w:r>
    </w:p>
  </w:footnote>
  <w:footnote w:type="continuationSeparator" w:id="0">
    <w:p w14:paraId="25B88E41" w14:textId="77777777" w:rsidR="00E2325A" w:rsidRDefault="00E232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C9A5-5FBE-4369-A9AA-805819D5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75</Pages>
  <Words>33414</Words>
  <Characters>190466</Characters>
  <Application>Microsoft Office Word</Application>
  <DocSecurity>0</DocSecurity>
  <Lines>1587</Lines>
  <Paragraphs>446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4</cp:revision>
  <cp:lastPrinted>2019-08-16T08:11:00Z</cp:lastPrinted>
  <dcterms:created xsi:type="dcterms:W3CDTF">2021-11-12T09:22:00Z</dcterms:created>
  <dcterms:modified xsi:type="dcterms:W3CDTF">2021-11-12T09:58:00Z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