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6.65pt" o:ole="">
                  <v:imagedata r:id="rId8" o:title=""/>
                </v:shape>
                <o:OLEObject Type="Embed" ProgID="Equation.3" ShapeID="_x0000_i1025" DrawAspect="Content" ObjectID="_1698242115" r:id="rId9"/>
              </w:object>
            </w:r>
            <w:r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pt;height:19.15pt" o:ole="">
            <v:imagedata r:id="rId10" o:title=""/>
          </v:shape>
          <o:OLEObject Type="Embed" ProgID="Equation.3" ShapeID="_x0000_i1026" DrawAspect="Content" ObjectID="_1698242116"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3.7pt;height:15pt" o:ole="">
            <v:imagedata r:id="rId12" o:title=""/>
          </v:shape>
          <o:OLEObject Type="Embed" ProgID="Equation.3" ShapeID="_x0000_i1027" DrawAspect="Content" ObjectID="_1698242117"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 xml:space="preserve">[ZTE] proposes to have the same handling to what has been agreed for multicast in AI 8.12.1 to </w:t>
      </w:r>
      <w:r w:rsidR="005C60A4">
        <w:rPr>
          <w:rFonts w:eastAsia="Malgun Gothic"/>
          <w:lang w:val="en-US" w:eastAsia="ja-JP"/>
        </w:rPr>
        <w:lastRenderedPageBreak/>
        <w:t>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F22E76">
        <w:tc>
          <w:tcPr>
            <w:tcW w:w="1650" w:type="dxa"/>
          </w:tcPr>
          <w:p w14:paraId="38F09BF9" w14:textId="77777777" w:rsidR="00C57EB5" w:rsidRDefault="00C57EB5" w:rsidP="00F22E76">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F22E76">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F22E76">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F22E76">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F22E76">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proofErr w:type="gramStart"/>
            <w:r w:rsidRPr="00255207">
              <w:rPr>
                <w:rFonts w:eastAsia="等线"/>
                <w:b w:val="0"/>
                <w:lang w:eastAsia="zh-CN"/>
              </w:rPr>
              <w:t>Similarly</w:t>
            </w:r>
            <w:proofErr w:type="gramEnd"/>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F22E76">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C57EB5" w14:paraId="2A9794CA" w14:textId="77777777" w:rsidTr="00CA3A69">
        <w:tc>
          <w:tcPr>
            <w:tcW w:w="1650" w:type="dxa"/>
          </w:tcPr>
          <w:p w14:paraId="14A24780" w14:textId="66F08B49" w:rsidR="00C57EB5" w:rsidRDefault="00C57EB5" w:rsidP="00C57EB5">
            <w:pPr>
              <w:rPr>
                <w:rFonts w:eastAsia="等线"/>
                <w:lang w:eastAsia="zh-CN"/>
              </w:rPr>
            </w:pPr>
          </w:p>
        </w:tc>
        <w:tc>
          <w:tcPr>
            <w:tcW w:w="7979" w:type="dxa"/>
          </w:tcPr>
          <w:p w14:paraId="309DA389" w14:textId="4D5F9554" w:rsidR="00C57EB5" w:rsidRPr="008622E5" w:rsidRDefault="00C57EB5" w:rsidP="00C57EB5">
            <w:pPr>
              <w:pStyle w:val="4"/>
              <w:rPr>
                <w:b w:val="0"/>
              </w:rPr>
            </w:pP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lastRenderedPageBreak/>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lastRenderedPageBreak/>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lastRenderedPageBreak/>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F22E76">
        <w:tc>
          <w:tcPr>
            <w:tcW w:w="1650" w:type="dxa"/>
          </w:tcPr>
          <w:p w14:paraId="5511CCF8" w14:textId="77777777" w:rsidR="001F054D" w:rsidRDefault="001F054D" w:rsidP="00F22E76">
            <w:pPr>
              <w:rPr>
                <w:rFonts w:eastAsia="等线"/>
                <w:lang w:eastAsia="zh-CN"/>
              </w:rPr>
            </w:pPr>
            <w:r>
              <w:rPr>
                <w:rFonts w:eastAsia="等线" w:hint="eastAsia"/>
                <w:lang w:eastAsia="zh-CN"/>
              </w:rPr>
              <w:lastRenderedPageBreak/>
              <w:t>CATT</w:t>
            </w:r>
          </w:p>
        </w:tc>
        <w:tc>
          <w:tcPr>
            <w:tcW w:w="7979" w:type="dxa"/>
          </w:tcPr>
          <w:p w14:paraId="26F12F85" w14:textId="77777777" w:rsidR="001F054D" w:rsidRPr="00D54C0A" w:rsidRDefault="001F054D" w:rsidP="00F22E76">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F22E76">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1F054D" w14:paraId="20EBC86C" w14:textId="77777777" w:rsidTr="00CA3A69">
        <w:tc>
          <w:tcPr>
            <w:tcW w:w="1650" w:type="dxa"/>
          </w:tcPr>
          <w:p w14:paraId="047C5930" w14:textId="353337AF" w:rsidR="001F054D" w:rsidRDefault="001F054D" w:rsidP="001F054D">
            <w:pPr>
              <w:rPr>
                <w:rFonts w:eastAsia="等线"/>
                <w:lang w:eastAsia="zh-CN"/>
              </w:rPr>
            </w:pPr>
          </w:p>
        </w:tc>
        <w:tc>
          <w:tcPr>
            <w:tcW w:w="7979" w:type="dxa"/>
          </w:tcPr>
          <w:p w14:paraId="317642C2" w14:textId="2FCF0D05" w:rsidR="001F054D" w:rsidRPr="00D54C0A" w:rsidRDefault="001F054D" w:rsidP="001F054D">
            <w:pPr>
              <w:pStyle w:val="4"/>
              <w:rPr>
                <w:b w:val="0"/>
              </w:rPr>
            </w:pP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 xml:space="preserve">The second is that new Type-x CSS for MTCH can reduce unnecessary BD/CCE counting for RRC_CONNECTED UEs. For RRC_CONNECTED UEs, all configured CSS PDCCHs are counted </w:t>
      </w:r>
      <w:r>
        <w:lastRenderedPageBreak/>
        <w:t>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lastRenderedPageBreak/>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F22E76">
        <w:tc>
          <w:tcPr>
            <w:tcW w:w="1650" w:type="dxa"/>
          </w:tcPr>
          <w:p w14:paraId="2C31E40F" w14:textId="77777777" w:rsidR="004633D5" w:rsidRPr="007F0E1A" w:rsidRDefault="004633D5" w:rsidP="00F22E76">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F22E76">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F22E76">
            <w:pPr>
              <w:rPr>
                <w:b/>
              </w:rPr>
            </w:pPr>
            <w:r>
              <w:rPr>
                <w:rFonts w:eastAsia="等线"/>
                <w:lang w:eastAsia="zh-CN"/>
              </w:rPr>
              <w:lastRenderedPageBreak/>
              <w:t>For question 2.3-2, we don’t think multi-cast Type3-PDCCH CSS is needed for broadcast reception considering Type0B CSS is already captured in the CR.</w:t>
            </w:r>
          </w:p>
        </w:tc>
      </w:tr>
      <w:tr w:rsidR="004633D5" w14:paraId="10C15D1F" w14:textId="77777777" w:rsidTr="00F22E76">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lastRenderedPageBreak/>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4633D5" w14:paraId="32937123" w14:textId="77777777" w:rsidTr="00CA3A69">
        <w:tc>
          <w:tcPr>
            <w:tcW w:w="1650" w:type="dxa"/>
          </w:tcPr>
          <w:p w14:paraId="5F74F5BE" w14:textId="0D626BE9" w:rsidR="004633D5" w:rsidRPr="007F0E1A" w:rsidRDefault="004633D5" w:rsidP="004633D5">
            <w:pPr>
              <w:rPr>
                <w:rFonts w:eastAsiaTheme="minorEastAsia"/>
                <w:lang w:eastAsia="ja-JP"/>
              </w:rPr>
            </w:pPr>
          </w:p>
        </w:tc>
        <w:tc>
          <w:tcPr>
            <w:tcW w:w="7979" w:type="dxa"/>
          </w:tcPr>
          <w:p w14:paraId="2504573C" w14:textId="62D12AC3" w:rsidR="004633D5" w:rsidRPr="007F0E1A" w:rsidRDefault="004633D5" w:rsidP="004633D5">
            <w:pPr>
              <w:rPr>
                <w:b/>
              </w:rPr>
            </w:pP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lastRenderedPageBreak/>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3333C6">
        <w:tc>
          <w:tcPr>
            <w:tcW w:w="1109"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5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3333C6">
        <w:tc>
          <w:tcPr>
            <w:tcW w:w="1109" w:type="dxa"/>
          </w:tcPr>
          <w:p w14:paraId="222C43C7" w14:textId="6D87DA28" w:rsidR="00F5429F" w:rsidRDefault="00611E8A" w:rsidP="00CA3A69">
            <w:pPr>
              <w:rPr>
                <w:lang w:eastAsia="ko-KR"/>
              </w:rPr>
            </w:pPr>
            <w:r>
              <w:rPr>
                <w:rFonts w:hint="eastAsia"/>
                <w:lang w:eastAsia="ko-KR"/>
              </w:rPr>
              <w:t>LG Electronics</w:t>
            </w:r>
          </w:p>
        </w:tc>
        <w:tc>
          <w:tcPr>
            <w:tcW w:w="85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3333C6">
        <w:tc>
          <w:tcPr>
            <w:tcW w:w="1109" w:type="dxa"/>
          </w:tcPr>
          <w:p w14:paraId="3E5D4311" w14:textId="06DE9CB4" w:rsidR="00750F64" w:rsidRDefault="00750F64" w:rsidP="00CA3A69">
            <w:pPr>
              <w:rPr>
                <w:lang w:eastAsia="ko-KR"/>
              </w:rPr>
            </w:pPr>
            <w:r>
              <w:rPr>
                <w:lang w:eastAsia="ko-KR"/>
              </w:rPr>
              <w:t>NOKIA/NSB</w:t>
            </w:r>
          </w:p>
        </w:tc>
        <w:tc>
          <w:tcPr>
            <w:tcW w:w="85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3333C6">
        <w:tc>
          <w:tcPr>
            <w:tcW w:w="1109"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5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3333C6">
        <w:tc>
          <w:tcPr>
            <w:tcW w:w="1109"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5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3333C6">
        <w:tc>
          <w:tcPr>
            <w:tcW w:w="1109"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5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3333C6">
        <w:tc>
          <w:tcPr>
            <w:tcW w:w="1109" w:type="dxa"/>
          </w:tcPr>
          <w:p w14:paraId="08E1F068" w14:textId="77777777" w:rsidR="003333C6" w:rsidRDefault="003333C6" w:rsidP="00F22E76">
            <w:pPr>
              <w:rPr>
                <w:rFonts w:eastAsia="等线"/>
                <w:lang w:eastAsia="zh-CN"/>
              </w:rPr>
            </w:pPr>
            <w:r>
              <w:rPr>
                <w:rFonts w:eastAsia="等线" w:hint="eastAsia"/>
                <w:lang w:eastAsia="zh-CN"/>
              </w:rPr>
              <w:t>CATT</w:t>
            </w:r>
          </w:p>
        </w:tc>
        <w:tc>
          <w:tcPr>
            <w:tcW w:w="8520" w:type="dxa"/>
          </w:tcPr>
          <w:p w14:paraId="5ED07177" w14:textId="77777777" w:rsidR="003333C6" w:rsidRPr="006C4F70" w:rsidRDefault="003333C6" w:rsidP="00F22E76">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F22E76">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3333C6">
        <w:tc>
          <w:tcPr>
            <w:tcW w:w="1109"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5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pPr>
              <w:rPr>
                <w:rFonts w:hint="eastAsia"/>
              </w:rPr>
            </w:pPr>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3333C6" w14:paraId="35AA48CC" w14:textId="77777777" w:rsidTr="003333C6">
        <w:tc>
          <w:tcPr>
            <w:tcW w:w="1109" w:type="dxa"/>
          </w:tcPr>
          <w:p w14:paraId="11D7232A" w14:textId="23813BA4" w:rsidR="003333C6" w:rsidRDefault="003333C6" w:rsidP="003333C6">
            <w:pPr>
              <w:rPr>
                <w:rFonts w:eastAsia="等线"/>
                <w:lang w:eastAsia="zh-CN"/>
              </w:rPr>
            </w:pPr>
          </w:p>
        </w:tc>
        <w:tc>
          <w:tcPr>
            <w:tcW w:w="8520" w:type="dxa"/>
          </w:tcPr>
          <w:p w14:paraId="056CB00B" w14:textId="61981C44" w:rsidR="003333C6" w:rsidRPr="00392E9B" w:rsidRDefault="003333C6" w:rsidP="003333C6">
            <w:pPr>
              <w:pStyle w:val="4"/>
              <w:rPr>
                <w:b w:val="0"/>
              </w:rPr>
            </w:pP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5"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5"/>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lastRenderedPageBreak/>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lastRenderedPageBreak/>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w:t>
      </w:r>
      <w:r>
        <w:lastRenderedPageBreak/>
        <w:t>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lastRenderedPageBreak/>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lastRenderedPageBreak/>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6"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7"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6"/>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7"/>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8"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9"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9"/>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 xml:space="preserve">support </w:t>
            </w:r>
            <w:r w:rsidRPr="00A8213A">
              <w:rPr>
                <w:lang w:eastAsia="ko-KR"/>
              </w:rPr>
              <w:lastRenderedPageBreak/>
              <w:t>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8"/>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F22E76">
        <w:tc>
          <w:tcPr>
            <w:tcW w:w="1644" w:type="dxa"/>
          </w:tcPr>
          <w:p w14:paraId="5B685F71" w14:textId="77777777" w:rsidR="003D5ECB" w:rsidRDefault="003D5ECB" w:rsidP="00F22E76">
            <w:pPr>
              <w:rPr>
                <w:rFonts w:eastAsia="等线"/>
                <w:lang w:eastAsia="zh-CN"/>
              </w:rPr>
            </w:pPr>
            <w:r>
              <w:rPr>
                <w:rFonts w:eastAsia="等线" w:hint="eastAsia"/>
                <w:lang w:eastAsia="zh-CN"/>
              </w:rPr>
              <w:t>CATT</w:t>
            </w:r>
          </w:p>
        </w:tc>
        <w:tc>
          <w:tcPr>
            <w:tcW w:w="7985" w:type="dxa"/>
          </w:tcPr>
          <w:p w14:paraId="4E22479E" w14:textId="77777777" w:rsidR="003D5ECB" w:rsidRDefault="003D5ECB" w:rsidP="00F22E76">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F22E76">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F22E76">
        <w:tc>
          <w:tcPr>
            <w:tcW w:w="1644" w:type="dxa"/>
          </w:tcPr>
          <w:p w14:paraId="2910FB7F" w14:textId="6C47088F" w:rsidR="003D5ECB" w:rsidRDefault="003D5ECB" w:rsidP="003D5EC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3D5ECB" w14:paraId="5AE557D6" w14:textId="77777777" w:rsidTr="00CA3A69">
        <w:tc>
          <w:tcPr>
            <w:tcW w:w="1644" w:type="dxa"/>
          </w:tcPr>
          <w:p w14:paraId="3B2FD1C0" w14:textId="47AF0600" w:rsidR="003D5ECB" w:rsidRDefault="003D5ECB" w:rsidP="003D5ECB">
            <w:pPr>
              <w:rPr>
                <w:rFonts w:eastAsia="等线"/>
                <w:lang w:eastAsia="zh-CN"/>
              </w:rPr>
            </w:pPr>
          </w:p>
        </w:tc>
        <w:tc>
          <w:tcPr>
            <w:tcW w:w="7985" w:type="dxa"/>
          </w:tcPr>
          <w:p w14:paraId="348E8732" w14:textId="27C83BE8" w:rsidR="003D5ECB" w:rsidRPr="009D25BC" w:rsidRDefault="003D5ECB" w:rsidP="003D5ECB">
            <w:pPr>
              <w:pStyle w:val="4"/>
              <w:rPr>
                <w:b w:val="0"/>
              </w:rPr>
            </w:pP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lastRenderedPageBreak/>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1B78F520"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w:t>
      </w:r>
      <w:r w:rsidRPr="00B57A65">
        <w:lastRenderedPageBreak/>
        <w:t>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d"/>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d"/>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d"/>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77777777" w:rsidR="00414E91" w:rsidRDefault="00414E91" w:rsidP="00414E91">
      <w:pPr>
        <w:pStyle w:val="afd"/>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d"/>
        <w:numPr>
          <w:ilvl w:val="2"/>
          <w:numId w:val="16"/>
        </w:numPr>
      </w:pPr>
      <w:r>
        <w:t>For case C, there is no discrepancy between gNB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d"/>
        <w:numPr>
          <w:ilvl w:val="1"/>
          <w:numId w:val="16"/>
        </w:numPr>
      </w:pPr>
      <w:r>
        <w:t>Proposal 1: Support Case D and E for gNB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lastRenderedPageBreak/>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w:t>
      </w:r>
      <w:r w:rsidRPr="00A46A8C">
        <w:lastRenderedPageBreak/>
        <w:t>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lastRenderedPageBreak/>
        <w:t>In [</w:t>
      </w:r>
      <w:r w:rsidRPr="00603C6A">
        <w:t>R1-2112130</w:t>
      </w:r>
      <w:r>
        <w:t>, NTT DOCOMO]</w:t>
      </w:r>
    </w:p>
    <w:p w14:paraId="00280A98" w14:textId="77777777" w:rsidR="00D87B50" w:rsidRDefault="00D87B50" w:rsidP="00275DA6">
      <w:pPr>
        <w:pStyle w:val="afd"/>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Observation 4: Idle/Inactive mode UE can’t send MBS interest indication to gNB.</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lastRenderedPageBreak/>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lastRenderedPageBreak/>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w:t>
      </w:r>
      <w:r w:rsidR="00D977B9">
        <w:lastRenderedPageBreak/>
        <w:t>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lastRenderedPageBreak/>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lastRenderedPageBreak/>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F22E76">
        <w:tc>
          <w:tcPr>
            <w:tcW w:w="1650" w:type="dxa"/>
          </w:tcPr>
          <w:p w14:paraId="3FB81F80" w14:textId="77777777" w:rsidR="000F5F80" w:rsidRDefault="000F5F80" w:rsidP="00F22E76">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F22E76">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F22E76">
            <w:pPr>
              <w:rPr>
                <w:b/>
                <w:bCs/>
              </w:rPr>
            </w:pPr>
            <w:r>
              <w:rPr>
                <w:rFonts w:eastAsia="等线"/>
                <w:lang w:eastAsia="zh-CN"/>
              </w:rPr>
              <w:lastRenderedPageBreak/>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F22E76">
        <w:tc>
          <w:tcPr>
            <w:tcW w:w="1650" w:type="dxa"/>
          </w:tcPr>
          <w:p w14:paraId="7B451674" w14:textId="404B5710" w:rsidR="000F5F80" w:rsidRDefault="000F5F80" w:rsidP="000F5F80">
            <w:pPr>
              <w:rPr>
                <w:lang w:eastAsia="ko-KR"/>
              </w:rPr>
            </w:pPr>
            <w:r>
              <w:rPr>
                <w:rFonts w:eastAsia="等线" w:hint="eastAsia"/>
                <w:lang w:eastAsia="zh-CN"/>
              </w:rPr>
              <w:lastRenderedPageBreak/>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0F5F80" w14:paraId="1FDE35D8" w14:textId="77777777" w:rsidTr="003262EB">
        <w:tc>
          <w:tcPr>
            <w:tcW w:w="1650" w:type="dxa"/>
          </w:tcPr>
          <w:p w14:paraId="774E9D98" w14:textId="3632A050" w:rsidR="000F5F80" w:rsidRDefault="000F5F80" w:rsidP="000F5F80">
            <w:pPr>
              <w:rPr>
                <w:lang w:eastAsia="ko-KR"/>
              </w:rPr>
            </w:pPr>
          </w:p>
        </w:tc>
        <w:tc>
          <w:tcPr>
            <w:tcW w:w="7979" w:type="dxa"/>
          </w:tcPr>
          <w:p w14:paraId="1E00CDA7" w14:textId="4F66CF7C" w:rsidR="000F5F80" w:rsidRPr="008904F8" w:rsidRDefault="000F5F80" w:rsidP="000F5F80">
            <w:pPr>
              <w:rPr>
                <w:b/>
                <w:bCs/>
              </w:rPr>
            </w:pP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lastRenderedPageBreak/>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lastRenderedPageBreak/>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lastRenderedPageBreak/>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F22E76">
        <w:tc>
          <w:tcPr>
            <w:tcW w:w="1644" w:type="dxa"/>
          </w:tcPr>
          <w:p w14:paraId="7C2798B9" w14:textId="77777777" w:rsidR="00C5549B" w:rsidRDefault="00C5549B" w:rsidP="00F22E76">
            <w:pPr>
              <w:rPr>
                <w:rFonts w:eastAsia="等线"/>
                <w:lang w:eastAsia="zh-CN"/>
              </w:rPr>
            </w:pPr>
            <w:r>
              <w:rPr>
                <w:rFonts w:eastAsia="等线" w:hint="eastAsia"/>
                <w:lang w:eastAsia="zh-CN"/>
              </w:rPr>
              <w:t>CATT</w:t>
            </w:r>
          </w:p>
        </w:tc>
        <w:tc>
          <w:tcPr>
            <w:tcW w:w="7985" w:type="dxa"/>
          </w:tcPr>
          <w:p w14:paraId="161AE80C" w14:textId="77777777" w:rsidR="00C5549B" w:rsidRDefault="00C5549B" w:rsidP="00F22E76">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F22E76">
            <w:pPr>
              <w:pStyle w:val="4"/>
            </w:pPr>
          </w:p>
        </w:tc>
      </w:tr>
      <w:tr w:rsidR="00C5549B" w14:paraId="47D19E01" w14:textId="77777777" w:rsidTr="00F22E76">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bookmarkStart w:id="10" w:name="_GoBack"/>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bookmarkEnd w:id="10"/>
          </w:p>
        </w:tc>
      </w:tr>
      <w:tr w:rsidR="00C5549B" w14:paraId="688569ED" w14:textId="77777777" w:rsidTr="00CA3A69">
        <w:tc>
          <w:tcPr>
            <w:tcW w:w="1644" w:type="dxa"/>
          </w:tcPr>
          <w:p w14:paraId="7FA416EB" w14:textId="65F15493" w:rsidR="00C5549B" w:rsidRDefault="00C5549B" w:rsidP="00C5549B">
            <w:pPr>
              <w:rPr>
                <w:rFonts w:eastAsia="等线"/>
                <w:lang w:eastAsia="zh-CN"/>
              </w:rPr>
            </w:pPr>
          </w:p>
        </w:tc>
        <w:tc>
          <w:tcPr>
            <w:tcW w:w="7985" w:type="dxa"/>
          </w:tcPr>
          <w:p w14:paraId="55102C6E" w14:textId="77777777" w:rsidR="00C5549B" w:rsidRDefault="00C5549B" w:rsidP="00C5549B">
            <w:pPr>
              <w:pStyle w:val="4"/>
            </w:pP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lastRenderedPageBreak/>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lastRenderedPageBreak/>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lastRenderedPageBreak/>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lastRenderedPageBreak/>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717FE953"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simulation reception, then the performance impact can be avoided</w:t>
            </w:r>
            <w:r w:rsidR="009C064F">
              <w:t>, but of course, with introducing the higher UE capability required.</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lastRenderedPageBreak/>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75DA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75DA6"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75DA6"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75DA6"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75DA6"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75DA6"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1"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D591" w14:textId="77777777" w:rsidR="00275DA6" w:rsidRDefault="00275DA6">
      <w:pPr>
        <w:spacing w:after="0"/>
      </w:pPr>
      <w:r>
        <w:separator/>
      </w:r>
    </w:p>
  </w:endnote>
  <w:endnote w:type="continuationSeparator" w:id="0">
    <w:p w14:paraId="30FF235D" w14:textId="77777777" w:rsidR="00275DA6" w:rsidRDefault="00275D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0A53A98F" w:rsidR="004D1B77" w:rsidRDefault="004D1B77">
    <w:pPr>
      <w:pStyle w:val="a9"/>
    </w:pPr>
    <w:r>
      <w:rPr>
        <w:noProof w:val="0"/>
      </w:rPr>
      <w:fldChar w:fldCharType="begin"/>
    </w:r>
    <w:r>
      <w:instrText xml:space="preserve"> PAGE   \* MERGEFORMAT </w:instrText>
    </w:r>
    <w:r>
      <w:rPr>
        <w:noProof w:val="0"/>
      </w:rPr>
      <w:fldChar w:fldCharType="separate"/>
    </w:r>
    <w:r w:rsidR="00C01607">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36E0" w14:textId="77777777" w:rsidR="00275DA6" w:rsidRDefault="00275DA6">
      <w:pPr>
        <w:spacing w:after="0"/>
      </w:pPr>
      <w:r>
        <w:separator/>
      </w:r>
    </w:p>
  </w:footnote>
  <w:footnote w:type="continuationSeparator" w:id="0">
    <w:p w14:paraId="162B1DC4" w14:textId="77777777" w:rsidR="00275DA6" w:rsidRDefault="00275D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4D1B77" w:rsidRDefault="004D1B7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0"/>
  </w:num>
  <w:num w:numId="3">
    <w:abstractNumId w:val="41"/>
  </w:num>
  <w:num w:numId="4">
    <w:abstractNumId w:val="31"/>
  </w:num>
  <w:num w:numId="5">
    <w:abstractNumId w:val="24"/>
  </w:num>
  <w:num w:numId="6">
    <w:abstractNumId w:val="9"/>
  </w:num>
  <w:num w:numId="7">
    <w:abstractNumId w:val="3"/>
  </w:num>
  <w:num w:numId="8">
    <w:abstractNumId w:val="22"/>
  </w:num>
  <w:num w:numId="9">
    <w:abstractNumId w:val="10"/>
  </w:num>
  <w:num w:numId="10">
    <w:abstractNumId w:val="21"/>
  </w:num>
  <w:num w:numId="11">
    <w:abstractNumId w:val="60"/>
  </w:num>
  <w:num w:numId="12">
    <w:abstractNumId w:val="43"/>
  </w:num>
  <w:num w:numId="13">
    <w:abstractNumId w:val="53"/>
  </w:num>
  <w:num w:numId="14">
    <w:abstractNumId w:val="37"/>
  </w:num>
  <w:num w:numId="15">
    <w:abstractNumId w:val="43"/>
  </w:num>
  <w:num w:numId="16">
    <w:abstractNumId w:val="32"/>
  </w:num>
  <w:num w:numId="17">
    <w:abstractNumId w:val="12"/>
  </w:num>
  <w:num w:numId="18">
    <w:abstractNumId w:val="38"/>
  </w:num>
  <w:num w:numId="19">
    <w:abstractNumId w:val="55"/>
  </w:num>
  <w:num w:numId="20">
    <w:abstractNumId w:val="56"/>
  </w:num>
  <w:num w:numId="21">
    <w:abstractNumId w:val="64"/>
  </w:num>
  <w:num w:numId="22">
    <w:abstractNumId w:val="54"/>
  </w:num>
  <w:num w:numId="23">
    <w:abstractNumId w:val="63"/>
  </w:num>
  <w:num w:numId="24">
    <w:abstractNumId w:val="18"/>
  </w:num>
  <w:num w:numId="25">
    <w:abstractNumId w:val="19"/>
  </w:num>
  <w:num w:numId="26">
    <w:abstractNumId w:val="8"/>
  </w:num>
  <w:num w:numId="27">
    <w:abstractNumId w:val="33"/>
  </w:num>
  <w:num w:numId="28">
    <w:abstractNumId w:val="6"/>
  </w:num>
  <w:num w:numId="29">
    <w:abstractNumId w:val="47"/>
  </w:num>
  <w:num w:numId="30">
    <w:abstractNumId w:val="66"/>
  </w:num>
  <w:num w:numId="31">
    <w:abstractNumId w:val="23"/>
  </w:num>
  <w:num w:numId="32">
    <w:abstractNumId w:val="4"/>
  </w:num>
  <w:num w:numId="33">
    <w:abstractNumId w:val="34"/>
  </w:num>
  <w:num w:numId="34">
    <w:abstractNumId w:val="36"/>
  </w:num>
  <w:num w:numId="35">
    <w:abstractNumId w:val="25"/>
  </w:num>
  <w:num w:numId="36">
    <w:abstractNumId w:val="50"/>
  </w:num>
  <w:num w:numId="37">
    <w:abstractNumId w:val="16"/>
  </w:num>
  <w:num w:numId="38">
    <w:abstractNumId w:val="30"/>
  </w:num>
  <w:num w:numId="39">
    <w:abstractNumId w:val="49"/>
  </w:num>
  <w:num w:numId="40">
    <w:abstractNumId w:val="14"/>
  </w:num>
  <w:num w:numId="41">
    <w:abstractNumId w:val="59"/>
  </w:num>
  <w:num w:numId="42">
    <w:abstractNumId w:val="65"/>
  </w:num>
  <w:num w:numId="43">
    <w:abstractNumId w:val="26"/>
  </w:num>
  <w:num w:numId="44">
    <w:abstractNumId w:val="61"/>
  </w:num>
  <w:num w:numId="45">
    <w:abstractNumId w:val="52"/>
  </w:num>
  <w:num w:numId="46">
    <w:abstractNumId w:val="7"/>
  </w:num>
  <w:num w:numId="47">
    <w:abstractNumId w:val="27"/>
  </w:num>
  <w:num w:numId="48">
    <w:abstractNumId w:val="1"/>
  </w:num>
  <w:num w:numId="49">
    <w:abstractNumId w:val="11"/>
  </w:num>
  <w:num w:numId="50">
    <w:abstractNumId w:val="29"/>
  </w:num>
  <w:num w:numId="51">
    <w:abstractNumId w:val="4"/>
  </w:num>
  <w:num w:numId="52">
    <w:abstractNumId w:val="48"/>
  </w:num>
  <w:num w:numId="53">
    <w:abstractNumId w:val="39"/>
  </w:num>
  <w:num w:numId="54">
    <w:abstractNumId w:val="44"/>
  </w:num>
  <w:num w:numId="55">
    <w:abstractNumId w:val="13"/>
  </w:num>
  <w:num w:numId="56">
    <w:abstractNumId w:val="57"/>
  </w:num>
  <w:num w:numId="57">
    <w:abstractNumId w:val="17"/>
  </w:num>
  <w:num w:numId="58">
    <w:abstractNumId w:val="35"/>
  </w:num>
  <w:num w:numId="59">
    <w:abstractNumId w:val="5"/>
  </w:num>
  <w:num w:numId="60">
    <w:abstractNumId w:val="2"/>
  </w:num>
  <w:num w:numId="61">
    <w:abstractNumId w:val="28"/>
  </w:num>
  <w:num w:numId="62">
    <w:abstractNumId w:val="15"/>
  </w:num>
  <w:num w:numId="63">
    <w:abstractNumId w:val="58"/>
  </w:num>
  <w:num w:numId="64">
    <w:abstractNumId w:val="0"/>
  </w:num>
  <w:num w:numId="65">
    <w:abstractNumId w:val="42"/>
  </w:num>
  <w:num w:numId="66">
    <w:abstractNumId w:val="51"/>
  </w:num>
  <w:num w:numId="67">
    <w:abstractNumId w:val="62"/>
  </w:num>
  <w:num w:numId="68">
    <w:abstractNumId w:val="40"/>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3C4"/>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2F7A"/>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629"/>
    <w:rsid w:val="00C13A5F"/>
    <w:rsid w:val="00C13B00"/>
    <w:rsid w:val="00C13E2B"/>
    <w:rsid w:val="00C13FA8"/>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5CEB16A-AB93-4DDE-93FD-C45C7D5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6A82-82FD-4733-98B2-7B66141F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73</Pages>
  <Words>32372</Words>
  <Characters>184527</Characters>
  <Application>Microsoft Office Word</Application>
  <DocSecurity>0</DocSecurity>
  <Lines>1537</Lines>
  <Paragraphs>432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12</cp:revision>
  <cp:lastPrinted>2019-08-16T08:11:00Z</cp:lastPrinted>
  <dcterms:created xsi:type="dcterms:W3CDTF">2021-11-12T08:59:00Z</dcterms:created>
  <dcterms:modified xsi:type="dcterms:W3CDTF">2021-11-12T09:05:00Z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y fmtid="{D5CDD505-2E9C-101B-9397-08002B2CF9AE}" pid="10" name="CWMc244168c88df4d9dae5da8818d043c04">
    <vt:lpwstr>CWMKdXq2dqfnDKCQNRS0IOTqnGxQ0jtHeO7xfUPRqHXN7dIAQOIvumL5ewpSzrnY/jFvPrCjoFn529VIwN3J7zHwA==</vt:lpwstr>
  </property>
</Properties>
</file>