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A29960" w14:textId="4AF6B1D2" w:rsidR="00490C75" w:rsidRDefault="00490C75" w:rsidP="009F0031">
      <w:pPr>
        <w:tabs>
          <w:tab w:val="center" w:pos="4536"/>
          <w:tab w:val="right" w:pos="7938"/>
          <w:tab w:val="right" w:pos="9639"/>
        </w:tabs>
        <w:ind w:right="2"/>
        <w:jc w:val="both"/>
        <w:rPr>
          <w:rFonts w:ascii="Arial" w:hAnsi="Arial" w:cs="Arial"/>
          <w:b/>
          <w:bCs/>
          <w:sz w:val="28"/>
        </w:rPr>
      </w:pPr>
      <w:r>
        <w:rPr>
          <w:rFonts w:ascii="Arial" w:hAnsi="Arial" w:cs="Arial"/>
          <w:b/>
          <w:bCs/>
          <w:sz w:val="28"/>
        </w:rPr>
        <w:t>3GPP TSG RAN WG1 #107-e</w:t>
      </w:r>
      <w:r>
        <w:rPr>
          <w:rFonts w:ascii="Arial" w:hAnsi="Arial" w:cs="Arial"/>
          <w:b/>
          <w:bCs/>
          <w:sz w:val="28"/>
        </w:rPr>
        <w:tab/>
      </w:r>
      <w:r>
        <w:rPr>
          <w:rFonts w:ascii="Arial" w:hAnsi="Arial" w:cs="Arial"/>
          <w:b/>
          <w:bCs/>
          <w:sz w:val="28"/>
        </w:rPr>
        <w:tab/>
      </w:r>
      <w:r>
        <w:rPr>
          <w:rFonts w:ascii="Arial" w:hAnsi="Arial" w:cs="Arial"/>
          <w:b/>
          <w:bCs/>
          <w:sz w:val="28"/>
        </w:rPr>
        <w:tab/>
        <w:t>R1-</w:t>
      </w:r>
      <w:r w:rsidR="00E06CB7" w:rsidRPr="00E06CB7">
        <w:rPr>
          <w:rFonts w:ascii="Arial" w:hAnsi="Arial" w:cs="Arial"/>
          <w:b/>
          <w:bCs/>
          <w:sz w:val="28"/>
        </w:rPr>
        <w:t>2111095</w:t>
      </w:r>
    </w:p>
    <w:p w14:paraId="00E2AE47" w14:textId="77777777" w:rsidR="00490C75" w:rsidRDefault="00490C75" w:rsidP="009F0031">
      <w:pPr>
        <w:tabs>
          <w:tab w:val="center" w:pos="4536"/>
          <w:tab w:val="right" w:pos="9072"/>
        </w:tabs>
        <w:jc w:val="both"/>
        <w:rPr>
          <w:rFonts w:ascii="Arial" w:hAnsi="Arial" w:cs="Arial"/>
          <w:b/>
          <w:bCs/>
          <w:sz w:val="28"/>
          <w:lang w:eastAsia="ja-JP"/>
        </w:rPr>
      </w:pPr>
      <w:r>
        <w:rPr>
          <w:rFonts w:ascii="Arial" w:hAnsi="Arial" w:cs="Arial"/>
          <w:b/>
          <w:bCs/>
          <w:sz w:val="28"/>
          <w:lang w:eastAsia="ja-JP"/>
        </w:rPr>
        <w:t>e-Meeting, November 11</w:t>
      </w:r>
      <w:r>
        <w:rPr>
          <w:rFonts w:ascii="Arial" w:hAnsi="Arial" w:cs="Arial"/>
          <w:b/>
          <w:bCs/>
          <w:sz w:val="28"/>
          <w:vertAlign w:val="superscript"/>
          <w:lang w:eastAsia="ja-JP"/>
        </w:rPr>
        <w:t>th</w:t>
      </w:r>
      <w:r>
        <w:rPr>
          <w:rFonts w:ascii="Arial" w:hAnsi="Arial" w:cs="Arial"/>
          <w:b/>
          <w:bCs/>
          <w:sz w:val="28"/>
          <w:lang w:eastAsia="ja-JP"/>
        </w:rPr>
        <w:t xml:space="preserve"> – 19</w:t>
      </w:r>
      <w:r>
        <w:rPr>
          <w:rFonts w:ascii="Arial" w:hAnsi="Arial" w:cs="Arial"/>
          <w:b/>
          <w:bCs/>
          <w:sz w:val="28"/>
          <w:vertAlign w:val="superscript"/>
          <w:lang w:eastAsia="ja-JP"/>
        </w:rPr>
        <w:t>th</w:t>
      </w:r>
      <w:r>
        <w:rPr>
          <w:rFonts w:ascii="Arial" w:hAnsi="Arial" w:cs="Arial"/>
          <w:b/>
          <w:bCs/>
          <w:sz w:val="28"/>
          <w:lang w:eastAsia="ja-JP"/>
        </w:rPr>
        <w:t>, 2021</w:t>
      </w:r>
    </w:p>
    <w:p w14:paraId="7D8330D3" w14:textId="77777777" w:rsidR="002E6B5E" w:rsidRPr="00490C75" w:rsidRDefault="002E6B5E" w:rsidP="009F0031">
      <w:pPr>
        <w:pStyle w:val="a5"/>
        <w:jc w:val="both"/>
        <w:rPr>
          <w:rFonts w:ascii="Times New Roman" w:hAnsi="Times New Roman"/>
          <w:i w:val="0"/>
          <w:iCs/>
          <w:sz w:val="24"/>
          <w:szCs w:val="24"/>
          <w:lang w:eastAsia="ja-JP"/>
        </w:rPr>
      </w:pPr>
    </w:p>
    <w:p w14:paraId="2CF51AFF" w14:textId="1FC4B166" w:rsidR="008768FE" w:rsidRPr="00880F12" w:rsidRDefault="008768FE" w:rsidP="009F0031">
      <w:pPr>
        <w:tabs>
          <w:tab w:val="left" w:pos="1555"/>
        </w:tabs>
        <w:jc w:val="both"/>
        <w:rPr>
          <w:b/>
          <w:noProof/>
          <w:sz w:val="22"/>
          <w:szCs w:val="22"/>
          <w:lang w:val="en-US"/>
        </w:rPr>
      </w:pPr>
      <w:r w:rsidRPr="00880F12">
        <w:rPr>
          <w:b/>
          <w:noProof/>
          <w:sz w:val="22"/>
          <w:szCs w:val="22"/>
          <w:lang w:val="en-US"/>
        </w:rPr>
        <w:t>Agenda item:</w:t>
      </w:r>
      <w:r w:rsidRPr="00880F12">
        <w:rPr>
          <w:b/>
          <w:noProof/>
          <w:sz w:val="22"/>
          <w:szCs w:val="22"/>
          <w:lang w:val="en-US"/>
        </w:rPr>
        <w:tab/>
      </w:r>
      <w:bookmarkStart w:id="0" w:name="Source"/>
      <w:bookmarkEnd w:id="0"/>
      <w:r w:rsidR="00E136D7" w:rsidRPr="00880F12">
        <w:rPr>
          <w:b/>
          <w:noProof/>
          <w:sz w:val="22"/>
          <w:szCs w:val="22"/>
          <w:lang w:val="en-US"/>
        </w:rPr>
        <w:t>8.3.</w:t>
      </w:r>
      <w:r w:rsidR="009F13CE" w:rsidRPr="00880F12">
        <w:rPr>
          <w:b/>
          <w:noProof/>
          <w:sz w:val="22"/>
          <w:szCs w:val="22"/>
          <w:lang w:val="en-US"/>
        </w:rPr>
        <w:t>2</w:t>
      </w:r>
    </w:p>
    <w:p w14:paraId="5219645B" w14:textId="77777777" w:rsidR="008768FE" w:rsidRPr="00880F12" w:rsidRDefault="008768FE" w:rsidP="009F0031">
      <w:pPr>
        <w:tabs>
          <w:tab w:val="left" w:pos="1555"/>
        </w:tabs>
        <w:jc w:val="both"/>
        <w:rPr>
          <w:b/>
          <w:noProof/>
          <w:sz w:val="22"/>
          <w:szCs w:val="22"/>
          <w:lang w:val="en-US"/>
        </w:rPr>
      </w:pPr>
      <w:r w:rsidRPr="00880F12">
        <w:rPr>
          <w:b/>
          <w:noProof/>
          <w:sz w:val="22"/>
          <w:szCs w:val="22"/>
          <w:lang w:val="en-US"/>
        </w:rPr>
        <w:t xml:space="preserve">Source: </w:t>
      </w:r>
      <w:r w:rsidRPr="00880F12">
        <w:rPr>
          <w:b/>
          <w:noProof/>
          <w:sz w:val="22"/>
          <w:szCs w:val="22"/>
          <w:lang w:val="en-US"/>
        </w:rPr>
        <w:tab/>
        <w:t>Spreadtrum Communications</w:t>
      </w:r>
    </w:p>
    <w:p w14:paraId="332BC7FB" w14:textId="68FF3A18" w:rsidR="008768FE" w:rsidRPr="00880F12" w:rsidRDefault="008768FE" w:rsidP="009F0031">
      <w:pPr>
        <w:tabs>
          <w:tab w:val="left" w:pos="1555"/>
        </w:tabs>
        <w:ind w:left="568" w:hanging="568"/>
        <w:jc w:val="both"/>
        <w:rPr>
          <w:b/>
          <w:noProof/>
          <w:sz w:val="22"/>
          <w:szCs w:val="22"/>
          <w:lang w:val="en-US"/>
        </w:rPr>
      </w:pPr>
      <w:r w:rsidRPr="00880F12">
        <w:rPr>
          <w:b/>
          <w:noProof/>
          <w:sz w:val="22"/>
          <w:szCs w:val="22"/>
          <w:lang w:val="en-US"/>
        </w:rPr>
        <w:t xml:space="preserve">Title: </w:t>
      </w:r>
      <w:r w:rsidRPr="00880F12">
        <w:rPr>
          <w:b/>
          <w:noProof/>
          <w:sz w:val="22"/>
          <w:szCs w:val="22"/>
          <w:lang w:val="en-US"/>
        </w:rPr>
        <w:tab/>
      </w:r>
      <w:r w:rsidR="00E136D7" w:rsidRPr="00880F12">
        <w:rPr>
          <w:b/>
          <w:noProof/>
          <w:sz w:val="22"/>
          <w:szCs w:val="22"/>
          <w:lang w:val="en-US"/>
        </w:rPr>
        <w:t xml:space="preserve">Discussion on </w:t>
      </w:r>
      <w:r w:rsidR="003C2EC9" w:rsidRPr="00880F12">
        <w:rPr>
          <w:b/>
          <w:noProof/>
          <w:sz w:val="22"/>
          <w:szCs w:val="22"/>
          <w:lang w:val="en-US"/>
        </w:rPr>
        <w:t>enhancements for unlicensed band URLLCIIoT</w:t>
      </w:r>
    </w:p>
    <w:p w14:paraId="31A3C89E" w14:textId="77777777" w:rsidR="008768FE" w:rsidRPr="00880F12" w:rsidRDefault="008768FE" w:rsidP="009F0031">
      <w:pPr>
        <w:tabs>
          <w:tab w:val="left" w:pos="1555"/>
        </w:tabs>
        <w:jc w:val="both"/>
        <w:rPr>
          <w:b/>
          <w:noProof/>
          <w:sz w:val="22"/>
          <w:szCs w:val="22"/>
          <w:lang w:val="en-US"/>
        </w:rPr>
      </w:pPr>
      <w:r w:rsidRPr="00880F12">
        <w:rPr>
          <w:b/>
          <w:noProof/>
          <w:sz w:val="22"/>
          <w:szCs w:val="22"/>
          <w:lang w:val="en-US"/>
        </w:rPr>
        <w:t>Document for:</w:t>
      </w:r>
      <w:r w:rsidRPr="00880F12">
        <w:rPr>
          <w:b/>
          <w:noProof/>
          <w:sz w:val="22"/>
          <w:szCs w:val="22"/>
          <w:lang w:val="en-US"/>
        </w:rPr>
        <w:tab/>
      </w:r>
      <w:bookmarkStart w:id="1" w:name="DocumentFor"/>
      <w:bookmarkEnd w:id="1"/>
      <w:r w:rsidR="00A273A5" w:rsidRPr="00880F12">
        <w:rPr>
          <w:b/>
          <w:noProof/>
          <w:sz w:val="22"/>
          <w:szCs w:val="22"/>
          <w:lang w:val="en-US"/>
        </w:rPr>
        <w:t>Discussion and decision</w:t>
      </w:r>
    </w:p>
    <w:p w14:paraId="73542678" w14:textId="77777777" w:rsidR="00A51114" w:rsidRPr="00880F12" w:rsidRDefault="00D673C2" w:rsidP="009F0031">
      <w:pPr>
        <w:pStyle w:val="1"/>
        <w:tabs>
          <w:tab w:val="num" w:pos="426"/>
        </w:tabs>
        <w:ind w:left="426" w:hanging="426"/>
        <w:jc w:val="both"/>
        <w:rPr>
          <w:rFonts w:ascii="Times New Roman" w:hAnsi="Times New Roman"/>
          <w:szCs w:val="36"/>
          <w:lang w:eastAsia="ja-JP"/>
        </w:rPr>
      </w:pPr>
      <w:r w:rsidRPr="00880F12">
        <w:rPr>
          <w:rFonts w:ascii="Times New Roman" w:hAnsi="Times New Roman"/>
          <w:szCs w:val="36"/>
          <w:lang w:eastAsia="ja-JP"/>
        </w:rPr>
        <w:t>Introduction</w:t>
      </w:r>
    </w:p>
    <w:p w14:paraId="02BCD5E3" w14:textId="71FB01EC" w:rsidR="00486A03" w:rsidRPr="00E90772" w:rsidRDefault="00880F12" w:rsidP="009F0031">
      <w:pPr>
        <w:jc w:val="both"/>
      </w:pPr>
      <w:r w:rsidRPr="00E90772">
        <w:t>In</w:t>
      </w:r>
      <w:r w:rsidR="00580326" w:rsidRPr="00E90772">
        <w:t xml:space="preserve"> WID of Enhanced Industrial Internet of Things (IoT) and ultra-reliable and lo</w:t>
      </w:r>
      <w:r w:rsidR="00E90772">
        <w:t>w latency communication (URLLC),</w:t>
      </w:r>
      <w:r w:rsidR="00E90772" w:rsidRPr="00E90772">
        <w:t xml:space="preserve"> </w:t>
      </w:r>
      <w:r w:rsidRPr="00E90772">
        <w:t>t</w:t>
      </w:r>
      <w:r w:rsidR="00580326" w:rsidRPr="00E90772">
        <w:t>he</w:t>
      </w:r>
      <w:r w:rsidR="003B74F2" w:rsidRPr="00E90772">
        <w:t xml:space="preserve"> </w:t>
      </w:r>
      <w:r w:rsidR="003C2EC9" w:rsidRPr="00E90772">
        <w:t>second</w:t>
      </w:r>
      <w:r w:rsidR="00580326" w:rsidRPr="00E90772">
        <w:t xml:space="preserve"> objective </w:t>
      </w:r>
      <w:r w:rsidR="003B74F2" w:rsidRPr="00E90772">
        <w:t xml:space="preserve">is about </w:t>
      </w:r>
      <w:r w:rsidR="003C2EC9" w:rsidRPr="00E90772">
        <w:t>uplink enhancements for URLLC in unlicensed controlled environments</w:t>
      </w:r>
      <w:r w:rsidR="003B74F2" w:rsidRPr="00E90772">
        <w:t xml:space="preserve">, including </w:t>
      </w:r>
      <w:r w:rsidR="003C2EC9" w:rsidRPr="00E90772">
        <w:t>UE-initiated COT for FBE and UL configured-grant enhancements</w:t>
      </w:r>
      <w:r w:rsidR="003B74F2" w:rsidRPr="00E90772">
        <w:t xml:space="preserve">. </w:t>
      </w:r>
    </w:p>
    <w:p w14:paraId="5B9C6D72" w14:textId="4F9B3C87" w:rsidR="0092111D" w:rsidRPr="00E90772" w:rsidRDefault="00D54E91" w:rsidP="009F0031">
      <w:pPr>
        <w:jc w:val="both"/>
      </w:pPr>
      <w:r w:rsidRPr="00E90772">
        <w:t>T</w:t>
      </w:r>
      <w:r w:rsidR="0092111D" w:rsidRPr="00E90772">
        <w:t>his contribution provide</w:t>
      </w:r>
      <w:r w:rsidR="00BF7435" w:rsidRPr="00E90772">
        <w:t>s</w:t>
      </w:r>
      <w:r w:rsidR="0092111D" w:rsidRPr="00E90772">
        <w:t xml:space="preserve"> </w:t>
      </w:r>
      <w:r w:rsidR="000F69CC" w:rsidRPr="00E90772">
        <w:t>further</w:t>
      </w:r>
      <w:r w:rsidR="00BA393A" w:rsidRPr="00E90772">
        <w:t xml:space="preserve"> thoughts</w:t>
      </w:r>
      <w:r w:rsidR="0092111D" w:rsidRPr="00E90772">
        <w:t xml:space="preserve"> on</w:t>
      </w:r>
      <w:r w:rsidR="003C2EC9" w:rsidRPr="00E90772">
        <w:t xml:space="preserve"> </w:t>
      </w:r>
      <w:r w:rsidR="00880F12" w:rsidRPr="00E90772">
        <w:t>enhancements for unlicensed band URLLC/IIoT</w:t>
      </w:r>
      <w:r w:rsidR="001754A7" w:rsidRPr="00E90772">
        <w:t>.</w:t>
      </w:r>
    </w:p>
    <w:p w14:paraId="02DC8DFA" w14:textId="77777777" w:rsidR="00AD6117" w:rsidRDefault="00FE328E" w:rsidP="009F0031">
      <w:pPr>
        <w:pStyle w:val="1"/>
        <w:jc w:val="both"/>
      </w:pPr>
      <w:r>
        <w:t xml:space="preserve">UE initiated COT </w:t>
      </w:r>
    </w:p>
    <w:p w14:paraId="5A8179BF" w14:textId="16BD9A7E" w:rsidR="00FE328E" w:rsidRDefault="00FE328E" w:rsidP="009F0031">
      <w:pPr>
        <w:pStyle w:val="2"/>
        <w:jc w:val="both"/>
      </w:pPr>
      <w:r>
        <w:t>Wideband operation</w:t>
      </w:r>
    </w:p>
    <w:p w14:paraId="5B989093" w14:textId="59FDE213" w:rsidR="009E6A69" w:rsidRDefault="00CF237D" w:rsidP="009F0031">
      <w:pPr>
        <w:jc w:val="both"/>
        <w:rPr>
          <w:rFonts w:eastAsia="宋体"/>
          <w:lang w:eastAsia="zh-CN"/>
        </w:rPr>
      </w:pPr>
      <w:r>
        <w:rPr>
          <w:rFonts w:eastAsia="宋体"/>
          <w:lang w:eastAsia="zh-CN"/>
        </w:rPr>
        <w:t xml:space="preserve">An open issue is whether the assumption on COT-initiator should be aligned cross different RB sets when wideband applies. A proposal 6-3 was proposed and discussed during last RAN 1 meeting. We are agreeable with the principle of main bullet. Aligning all RB sets </w:t>
      </w:r>
      <w:r w:rsidR="0023772F">
        <w:rPr>
          <w:rFonts w:eastAsia="宋体"/>
          <w:lang w:eastAsia="zh-CN"/>
        </w:rPr>
        <w:t xml:space="preserve">related with a transmission </w:t>
      </w:r>
      <w:r>
        <w:rPr>
          <w:rFonts w:eastAsia="宋体"/>
          <w:lang w:eastAsia="zh-CN"/>
        </w:rPr>
        <w:t xml:space="preserve">has benefit to simply the scheduling, transmission and reception. If different COT-initiators are applied to different RB sets, it would be too complex to make a unified transmission, </w:t>
      </w:r>
      <w:r w:rsidR="0023772F">
        <w:rPr>
          <w:rFonts w:eastAsia="宋体"/>
          <w:lang w:eastAsia="zh-CN"/>
        </w:rPr>
        <w:t>such as the segmentation of PU</w:t>
      </w:r>
      <w:r w:rsidR="0023772F">
        <w:rPr>
          <w:rFonts w:eastAsia="宋体" w:hint="eastAsia"/>
          <w:lang w:eastAsia="zh-CN"/>
        </w:rPr>
        <w:t>SCH</w:t>
      </w:r>
      <w:r w:rsidR="0023772F">
        <w:rPr>
          <w:rFonts w:eastAsia="宋体"/>
          <w:lang w:eastAsia="zh-CN"/>
        </w:rPr>
        <w:t xml:space="preserve"> repetition type B in idle period. </w:t>
      </w:r>
      <w:r>
        <w:rPr>
          <w:rFonts w:eastAsia="宋体"/>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0"/>
      </w:tblGrid>
      <w:tr w:rsidR="0023772F" w:rsidRPr="0023772F" w14:paraId="237AE670" w14:textId="77777777" w:rsidTr="0023772F">
        <w:trPr>
          <w:trHeight w:val="3740"/>
        </w:trPr>
        <w:tc>
          <w:tcPr>
            <w:tcW w:w="5000" w:type="pct"/>
          </w:tcPr>
          <w:p w14:paraId="41151906" w14:textId="77777777" w:rsidR="0023772F" w:rsidRPr="0023772F" w:rsidRDefault="0023772F" w:rsidP="009F0031">
            <w:pPr>
              <w:pStyle w:val="aff8"/>
              <w:ind w:leftChars="0" w:left="133"/>
              <w:jc w:val="both"/>
              <w:rPr>
                <w:rFonts w:eastAsiaTheme="minorEastAsia"/>
                <w:b/>
                <w:bCs/>
                <w:i/>
                <w:u w:val="single"/>
                <w:lang w:eastAsia="ko-KR"/>
              </w:rPr>
            </w:pPr>
            <w:r w:rsidRPr="0023772F">
              <w:rPr>
                <w:rFonts w:eastAsiaTheme="minorEastAsia"/>
                <w:b/>
                <w:bCs/>
                <w:i/>
                <w:u w:val="single"/>
                <w:lang w:eastAsia="ko-KR"/>
              </w:rPr>
              <w:t>Proposal 6-3 (updated):</w:t>
            </w:r>
          </w:p>
          <w:p w14:paraId="616DDAB6" w14:textId="77777777" w:rsidR="0023772F" w:rsidRPr="0023772F" w:rsidRDefault="0023772F" w:rsidP="009F0031">
            <w:pPr>
              <w:spacing w:line="276" w:lineRule="auto"/>
              <w:ind w:left="133"/>
              <w:jc w:val="both"/>
              <w:rPr>
                <w:i/>
              </w:rPr>
            </w:pPr>
            <w:bookmarkStart w:id="2" w:name="OLE_LINK17"/>
            <w:r w:rsidRPr="0023772F">
              <w:rPr>
                <w:i/>
              </w:rPr>
              <w:t xml:space="preserve">In semi-static channel access mode, when operating on multiple carriers/LBT BWs, the assumptions regarding the COT initiator for a transmission should be aligned across </w:t>
            </w:r>
            <w:r w:rsidRPr="00186BB3">
              <w:rPr>
                <w:i/>
                <w:highlight w:val="yellow"/>
              </w:rPr>
              <w:t>all carriers</w:t>
            </w:r>
            <w:r w:rsidRPr="0023772F">
              <w:rPr>
                <w:i/>
              </w:rPr>
              <w:t>/</w:t>
            </w:r>
            <w:r w:rsidRPr="00186BB3">
              <w:rPr>
                <w:i/>
                <w:highlight w:val="green"/>
              </w:rPr>
              <w:t>LBT BWs</w:t>
            </w:r>
            <w:r w:rsidRPr="0023772F">
              <w:rPr>
                <w:i/>
              </w:rPr>
              <w:t xml:space="preserve"> at any transmission time</w:t>
            </w:r>
            <w:bookmarkEnd w:id="2"/>
            <w:r w:rsidRPr="0023772F">
              <w:rPr>
                <w:i/>
              </w:rPr>
              <w:t>. To align the assumptions,</w:t>
            </w:r>
          </w:p>
          <w:p w14:paraId="4E6C68A9" w14:textId="77777777" w:rsidR="0023772F" w:rsidRPr="0023772F" w:rsidRDefault="0023772F" w:rsidP="009F0031">
            <w:pPr>
              <w:pStyle w:val="aff8"/>
              <w:numPr>
                <w:ilvl w:val="0"/>
                <w:numId w:val="26"/>
              </w:numPr>
              <w:spacing w:after="0" w:line="276" w:lineRule="auto"/>
              <w:ind w:leftChars="0" w:left="1060"/>
              <w:contextualSpacing/>
              <w:jc w:val="both"/>
              <w:rPr>
                <w:i/>
              </w:rPr>
            </w:pPr>
            <w:r w:rsidRPr="0023772F">
              <w:rPr>
                <w:i/>
              </w:rPr>
              <w:t xml:space="preserve">a UE could assume to operate as an initiating device for a LBT BW i) if the UE didn’t assess and didn’t receive indication from the gNB that it shall operate as a responding device for </w:t>
            </w:r>
            <w:r w:rsidRPr="00BF0E4A">
              <w:rPr>
                <w:i/>
              </w:rPr>
              <w:t>any of LBT BWs,</w:t>
            </w:r>
            <w:r w:rsidRPr="0023772F">
              <w:rPr>
                <w:i/>
              </w:rPr>
              <w:t xml:space="preserve"> and ii) if the UE assesses or has received indication from the gNB that it shall operate as an initiating device for the LBT BW.</w:t>
            </w:r>
          </w:p>
          <w:p w14:paraId="18417D91" w14:textId="55851C1B" w:rsidR="0023772F" w:rsidRPr="0023772F" w:rsidRDefault="0023772F" w:rsidP="009F0031">
            <w:pPr>
              <w:pStyle w:val="aff8"/>
              <w:numPr>
                <w:ilvl w:val="0"/>
                <w:numId w:val="26"/>
              </w:numPr>
              <w:spacing w:after="0" w:line="276" w:lineRule="auto"/>
              <w:ind w:leftChars="0" w:left="1060"/>
              <w:contextualSpacing/>
              <w:jc w:val="both"/>
              <w:rPr>
                <w:rFonts w:eastAsiaTheme="minorEastAsia"/>
                <w:b/>
                <w:bCs/>
                <w:i/>
                <w:u w:val="single"/>
                <w:lang w:eastAsia="ko-KR"/>
              </w:rPr>
            </w:pPr>
            <w:r w:rsidRPr="0023772F">
              <w:rPr>
                <w:i/>
              </w:rPr>
              <w:t>a UE could not assume to operate as an initiating device for any of LBT BWs i) if the UE assesses or has received indication from the gNB that it shall operate as a responding device for at least one LBT BW, and the UE could assume to operate as a responding device for a LBT BW i) if the UE assesses or has received indication from the gNB that it shall operate as a responding device for the LBT BW.</w:t>
            </w:r>
          </w:p>
        </w:tc>
      </w:tr>
    </w:tbl>
    <w:p w14:paraId="0548C552" w14:textId="77777777" w:rsidR="00C72001" w:rsidRDefault="0023772F" w:rsidP="009F0031">
      <w:pPr>
        <w:jc w:val="both"/>
        <w:rPr>
          <w:rFonts w:eastAsia="宋体"/>
          <w:lang w:val="en-US" w:eastAsia="zh-CN"/>
        </w:rPr>
      </w:pPr>
      <w:r>
        <w:rPr>
          <w:rFonts w:eastAsia="宋体" w:hint="eastAsia"/>
          <w:lang w:val="en-US" w:eastAsia="zh-CN"/>
        </w:rPr>
        <w:t xml:space="preserve"> </w:t>
      </w:r>
    </w:p>
    <w:p w14:paraId="5254E893" w14:textId="420E4273" w:rsidR="00C72001" w:rsidRDefault="00C72001" w:rsidP="009F0031">
      <w:pPr>
        <w:jc w:val="both"/>
        <w:rPr>
          <w:rFonts w:eastAsia="宋体"/>
          <w:lang w:eastAsia="zh-CN"/>
        </w:rPr>
      </w:pPr>
      <w:r>
        <w:rPr>
          <w:rFonts w:eastAsia="宋体"/>
          <w:lang w:eastAsia="zh-CN"/>
        </w:rPr>
        <w:t xml:space="preserve">However, we are not fine with aligning </w:t>
      </w:r>
      <w:r w:rsidRPr="00186BB3">
        <w:rPr>
          <w:rFonts w:eastAsia="宋体"/>
          <w:highlight w:val="yellow"/>
          <w:lang w:eastAsia="zh-CN"/>
        </w:rPr>
        <w:t>all carriers</w:t>
      </w:r>
      <w:r>
        <w:rPr>
          <w:rFonts w:eastAsia="宋体"/>
          <w:lang w:eastAsia="zh-CN"/>
        </w:rPr>
        <w:t xml:space="preserve">. One reason is a UL transmission cannot cross among more than one carriers, it is only limited within one carrier. It is meaningless to align multiple carriers for a transmission. </w:t>
      </w:r>
    </w:p>
    <w:p w14:paraId="66244257" w14:textId="77777777" w:rsidR="003C5437" w:rsidRPr="00AD6117" w:rsidRDefault="003C5437" w:rsidP="009F0031">
      <w:pPr>
        <w:pStyle w:val="aff8"/>
        <w:numPr>
          <w:ilvl w:val="0"/>
          <w:numId w:val="27"/>
        </w:numPr>
        <w:ind w:leftChars="0"/>
        <w:jc w:val="both"/>
        <w:rPr>
          <w:b/>
        </w:rPr>
      </w:pPr>
      <w:r w:rsidRPr="00DF1A83">
        <w:rPr>
          <w:b/>
          <w:i/>
        </w:rPr>
        <w:t>In semi-static channel access mode, when operating on multiple carriers/LBT BWs, the assumptions regarding the COT initiator for a transmission should be aligned across all LBT BWs at any transmission time</w:t>
      </w:r>
      <w:r>
        <w:rPr>
          <w:b/>
          <w:i/>
        </w:rPr>
        <w:t>.</w:t>
      </w:r>
    </w:p>
    <w:p w14:paraId="2BFF7A90" w14:textId="3732A618" w:rsidR="0023772F" w:rsidRDefault="00C72001" w:rsidP="009F0031">
      <w:pPr>
        <w:jc w:val="both"/>
        <w:rPr>
          <w:rFonts w:eastAsia="宋体"/>
          <w:lang w:eastAsia="zh-CN"/>
        </w:rPr>
      </w:pPr>
      <w:r>
        <w:rPr>
          <w:rFonts w:eastAsia="宋体"/>
          <w:lang w:eastAsia="zh-CN"/>
        </w:rPr>
        <w:t xml:space="preserve">Another clarification is for the </w:t>
      </w:r>
      <w:r w:rsidR="00186BB3">
        <w:rPr>
          <w:rFonts w:eastAsia="宋体"/>
          <w:lang w:eastAsia="zh-CN"/>
        </w:rPr>
        <w:t xml:space="preserve">scope of </w:t>
      </w:r>
      <w:r w:rsidR="00186BB3" w:rsidRPr="00186BB3">
        <w:rPr>
          <w:rFonts w:eastAsia="宋体"/>
          <w:highlight w:val="green"/>
          <w:lang w:eastAsia="zh-CN"/>
        </w:rPr>
        <w:t>LBT BWs/RB sets</w:t>
      </w:r>
      <w:r w:rsidR="00186BB3">
        <w:rPr>
          <w:rFonts w:eastAsia="宋体"/>
          <w:lang w:eastAsia="zh-CN"/>
        </w:rPr>
        <w:t xml:space="preserve">. </w:t>
      </w:r>
      <w:r w:rsidR="001B7714">
        <w:rPr>
          <w:rFonts w:eastAsia="宋体"/>
          <w:lang w:eastAsia="zh-CN"/>
        </w:rPr>
        <w:t xml:space="preserve">All RB sets mean the only scheduled/configured RB sets for the transmission, or all RB sets in the cell/BWP. </w:t>
      </w:r>
      <w:r w:rsidR="00186BB3">
        <w:rPr>
          <w:rFonts w:eastAsia="宋体"/>
          <w:lang w:eastAsia="zh-CN"/>
        </w:rPr>
        <w:t xml:space="preserve">For the </w:t>
      </w:r>
      <w:r>
        <w:rPr>
          <w:rFonts w:eastAsia="宋体"/>
          <w:lang w:eastAsia="zh-CN"/>
        </w:rPr>
        <w:t xml:space="preserve">other </w:t>
      </w:r>
      <w:r w:rsidRPr="003476F3">
        <w:rPr>
          <w:rFonts w:eastAsia="宋体"/>
          <w:lang w:eastAsia="zh-CN"/>
        </w:rPr>
        <w:t>RB sets</w:t>
      </w:r>
      <w:r>
        <w:rPr>
          <w:rFonts w:eastAsia="宋体"/>
          <w:lang w:eastAsia="zh-CN"/>
        </w:rPr>
        <w:t xml:space="preserve"> which </w:t>
      </w:r>
      <w:r w:rsidR="00186BB3">
        <w:rPr>
          <w:rFonts w:eastAsia="宋体"/>
          <w:lang w:eastAsia="zh-CN"/>
        </w:rPr>
        <w:t>do not</w:t>
      </w:r>
      <w:r>
        <w:rPr>
          <w:rFonts w:eastAsia="宋体"/>
          <w:lang w:eastAsia="zh-CN"/>
        </w:rPr>
        <w:t xml:space="preserve"> belong to the transmission, whether UE should also align the COT-initiator for those </w:t>
      </w:r>
      <w:r w:rsidRPr="00C72001">
        <w:rPr>
          <w:rFonts w:eastAsia="宋体"/>
          <w:lang w:eastAsia="zh-CN"/>
        </w:rPr>
        <w:t>irrelevant</w:t>
      </w:r>
      <w:r>
        <w:rPr>
          <w:rFonts w:eastAsia="宋体"/>
          <w:lang w:eastAsia="zh-CN"/>
        </w:rPr>
        <w:t xml:space="preserve"> RB sets, together with the used RB set. From our understanding, those unused RB sets do not need to align the COT-initiator with the used RB sets for one transmission. It means, UE does not need to access those unused RB sets.</w:t>
      </w:r>
      <w:r w:rsidR="00DF1A83">
        <w:rPr>
          <w:rFonts w:eastAsia="宋体"/>
          <w:lang w:eastAsia="zh-CN"/>
        </w:rPr>
        <w:t xml:space="preserve"> </w:t>
      </w:r>
    </w:p>
    <w:p w14:paraId="2D1AAE6D" w14:textId="5E1F03D1" w:rsidR="003C5437" w:rsidRPr="00833875" w:rsidRDefault="006B41B4" w:rsidP="009F0031">
      <w:pPr>
        <w:pStyle w:val="aff8"/>
        <w:numPr>
          <w:ilvl w:val="0"/>
          <w:numId w:val="27"/>
        </w:numPr>
        <w:ind w:leftChars="0"/>
        <w:jc w:val="both"/>
        <w:rPr>
          <w:rFonts w:eastAsia="宋体"/>
          <w:b/>
          <w:i/>
          <w:lang w:val="en-US" w:eastAsia="zh-CN"/>
        </w:rPr>
      </w:pPr>
      <w:r w:rsidRPr="00833875">
        <w:rPr>
          <w:rFonts w:eastAsia="宋体" w:hint="eastAsia"/>
          <w:b/>
          <w:i/>
          <w:lang w:val="en-US" w:eastAsia="zh-CN"/>
        </w:rPr>
        <w:lastRenderedPageBreak/>
        <w:t>F</w:t>
      </w:r>
      <w:r w:rsidRPr="00833875">
        <w:rPr>
          <w:rFonts w:eastAsia="宋体"/>
          <w:b/>
          <w:i/>
          <w:lang w:val="en-US" w:eastAsia="zh-CN"/>
        </w:rPr>
        <w:t>urther clarify</w:t>
      </w:r>
      <w:r w:rsidR="00833875" w:rsidRPr="00833875">
        <w:rPr>
          <w:rFonts w:eastAsia="宋体"/>
          <w:b/>
          <w:i/>
          <w:lang w:val="en-US" w:eastAsia="zh-CN"/>
        </w:rPr>
        <w:t xml:space="preserve"> aligning</w:t>
      </w:r>
      <w:r w:rsidRPr="00833875">
        <w:rPr>
          <w:rFonts w:eastAsia="宋体"/>
          <w:b/>
          <w:i/>
          <w:lang w:val="en-US" w:eastAsia="zh-CN"/>
        </w:rPr>
        <w:t xml:space="preserve"> COT initiator </w:t>
      </w:r>
      <w:r w:rsidRPr="00833875">
        <w:rPr>
          <w:b/>
          <w:i/>
        </w:rPr>
        <w:t xml:space="preserve">across all </w:t>
      </w:r>
      <w:r w:rsidR="009800DB">
        <w:rPr>
          <w:b/>
          <w:i/>
        </w:rPr>
        <w:t>RB set</w:t>
      </w:r>
      <w:r w:rsidRPr="00833875">
        <w:rPr>
          <w:b/>
          <w:i/>
        </w:rPr>
        <w:t>s</w:t>
      </w:r>
      <w:r w:rsidRPr="00833875">
        <w:rPr>
          <w:rFonts w:eastAsia="宋体"/>
          <w:b/>
          <w:i/>
          <w:lang w:eastAsia="zh-CN"/>
        </w:rPr>
        <w:t xml:space="preserve"> mean</w:t>
      </w:r>
      <w:r w:rsidR="00833875" w:rsidRPr="00833875">
        <w:rPr>
          <w:rFonts w:eastAsia="宋体"/>
          <w:b/>
          <w:i/>
          <w:lang w:eastAsia="zh-CN"/>
        </w:rPr>
        <w:t>s</w:t>
      </w:r>
      <w:r w:rsidRPr="00833875">
        <w:rPr>
          <w:rFonts w:eastAsia="宋体"/>
          <w:b/>
          <w:i/>
          <w:lang w:eastAsia="zh-CN"/>
        </w:rPr>
        <w:t xml:space="preserve"> the only scheduled/configured RB sets for the transmission, or all RB sets in the cell/BWP</w:t>
      </w:r>
      <w:r w:rsidR="00833875" w:rsidRPr="00833875">
        <w:rPr>
          <w:rFonts w:eastAsia="宋体"/>
          <w:b/>
          <w:i/>
          <w:lang w:eastAsia="zh-CN"/>
        </w:rPr>
        <w:t>.</w:t>
      </w:r>
    </w:p>
    <w:p w14:paraId="6F124423" w14:textId="5D250FAB" w:rsidR="00FF55C9" w:rsidRDefault="00FF55C9" w:rsidP="009F0031">
      <w:pPr>
        <w:pStyle w:val="1"/>
        <w:jc w:val="both"/>
        <w:rPr>
          <w:rFonts w:ascii="Times New Roman" w:eastAsia="宋体" w:hAnsi="Times New Roman"/>
          <w:lang w:eastAsia="zh-CN"/>
        </w:rPr>
      </w:pPr>
      <w:r w:rsidRPr="000A3B50">
        <w:rPr>
          <w:rFonts w:ascii="Times New Roman" w:eastAsia="宋体" w:hAnsi="Times New Roman"/>
          <w:lang w:eastAsia="zh-CN"/>
        </w:rPr>
        <w:t>Harmonization of PUSCH repetition</w:t>
      </w:r>
    </w:p>
    <w:p w14:paraId="38811A2C" w14:textId="5514D78D" w:rsidR="00FE328E" w:rsidRPr="00FE328E" w:rsidRDefault="00FE328E" w:rsidP="009F0031">
      <w:pPr>
        <w:pStyle w:val="2"/>
        <w:jc w:val="both"/>
      </w:pPr>
      <w:r>
        <w:t>Timeline for PUSCH repetition type B segmentation</w:t>
      </w:r>
    </w:p>
    <w:p w14:paraId="40739C31" w14:textId="3557DE98" w:rsidR="00FF55C9" w:rsidRDefault="00FF55C9" w:rsidP="009F0031">
      <w:pPr>
        <w:jc w:val="both"/>
        <w:rPr>
          <w:rFonts w:eastAsia="宋体"/>
          <w:lang w:eastAsia="zh-CN"/>
        </w:rPr>
      </w:pPr>
      <w:r w:rsidRPr="00880F12">
        <w:rPr>
          <w:rFonts w:eastAsia="宋体"/>
          <w:lang w:eastAsia="zh-CN"/>
        </w:rPr>
        <w:t>It was agreed that PUSCH repetition type B can be supported for unlicensed band operation when using NR IIoT Rel-16 based CG</w:t>
      </w:r>
      <w:r w:rsidR="004024A1">
        <w:rPr>
          <w:rFonts w:eastAsia="宋体"/>
          <w:lang w:eastAsia="zh-CN"/>
        </w:rPr>
        <w:t>. One remaining issue is timeline for s</w:t>
      </w:r>
      <w:r w:rsidRPr="00FF55C9">
        <w:rPr>
          <w:rFonts w:eastAsia="宋体"/>
          <w:lang w:eastAsia="zh-CN"/>
        </w:rPr>
        <w:t>egmentation</w:t>
      </w:r>
      <w:r w:rsidR="004024A1">
        <w:rPr>
          <w:rFonts w:eastAsia="宋体"/>
          <w:lang w:eastAsia="zh-CN"/>
        </w:rPr>
        <w:t>, as shown in the FFS part in the agreement below.</w:t>
      </w:r>
    </w:p>
    <w:tbl>
      <w:tblPr>
        <w:tblW w:w="0" w:type="auto"/>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45"/>
      </w:tblGrid>
      <w:tr w:rsidR="004024A1" w14:paraId="12A6EAA3" w14:textId="77777777" w:rsidTr="004024A1">
        <w:trPr>
          <w:trHeight w:val="2246"/>
        </w:trPr>
        <w:tc>
          <w:tcPr>
            <w:tcW w:w="9545" w:type="dxa"/>
          </w:tcPr>
          <w:p w14:paraId="07EC803B" w14:textId="77777777" w:rsidR="004024A1" w:rsidRPr="004024A1" w:rsidRDefault="004024A1" w:rsidP="009F0031">
            <w:pPr>
              <w:ind w:left="14"/>
              <w:jc w:val="both"/>
              <w:rPr>
                <w:rFonts w:cs="Times"/>
                <w:bCs/>
                <w:i/>
                <w:highlight w:val="green"/>
                <w:lang w:eastAsia="x-none"/>
              </w:rPr>
            </w:pPr>
            <w:r w:rsidRPr="004024A1">
              <w:rPr>
                <w:rFonts w:cs="Times"/>
                <w:bCs/>
                <w:i/>
                <w:highlight w:val="green"/>
                <w:lang w:eastAsia="x-none"/>
              </w:rPr>
              <w:t>Agreement</w:t>
            </w:r>
          </w:p>
          <w:p w14:paraId="16FFFDE0" w14:textId="77777777" w:rsidR="004024A1" w:rsidRPr="004024A1" w:rsidRDefault="004024A1" w:rsidP="009F0031">
            <w:pPr>
              <w:ind w:left="14"/>
              <w:jc w:val="both"/>
              <w:rPr>
                <w:rFonts w:cs="Times"/>
                <w:i/>
              </w:rPr>
            </w:pPr>
            <w:r w:rsidRPr="004024A1">
              <w:rPr>
                <w:rFonts w:cs="Times"/>
                <w:i/>
              </w:rPr>
              <w:t>In semi-static channel access mode, for PUSCH repetition Type B: If a nominal repetition overlaps with a set of symbols in an idle period associated to gNB’s FFP in case UE shares gNB-initiated COT for the nominal repetition or associated to UE’s FFP in case UE assumes UE-initiated COT for the nominal repetition, all the symbols in the idle period should be considered as invalid symbols which are not considered for an actual repetition as in Rel-16.</w:t>
            </w:r>
          </w:p>
          <w:p w14:paraId="154E7672" w14:textId="77777777" w:rsidR="006D08C8" w:rsidRPr="006D08C8" w:rsidRDefault="004024A1" w:rsidP="009F0031">
            <w:pPr>
              <w:numPr>
                <w:ilvl w:val="0"/>
                <w:numId w:val="25"/>
              </w:numPr>
              <w:spacing w:after="0"/>
              <w:ind w:left="734"/>
              <w:jc w:val="both"/>
            </w:pPr>
            <w:r w:rsidRPr="006D08C8">
              <w:rPr>
                <w:rFonts w:cs="Times"/>
                <w:i/>
              </w:rPr>
              <w:t>Segmentation before and/or after the idle period is applied when applicable.</w:t>
            </w:r>
          </w:p>
          <w:p w14:paraId="3B76E642" w14:textId="77777777" w:rsidR="006D08C8" w:rsidRPr="006D08C8" w:rsidRDefault="004024A1" w:rsidP="009F0031">
            <w:pPr>
              <w:numPr>
                <w:ilvl w:val="0"/>
                <w:numId w:val="25"/>
              </w:numPr>
              <w:spacing w:after="0"/>
              <w:ind w:left="734"/>
              <w:jc w:val="both"/>
            </w:pPr>
            <w:r w:rsidRPr="006D08C8">
              <w:t>FFS on impact of processing timeline for PUSCH on the UE behaviour</w:t>
            </w:r>
          </w:p>
          <w:p w14:paraId="0CCC3F59" w14:textId="47D46D6E" w:rsidR="006D08C8" w:rsidRPr="006D08C8" w:rsidRDefault="006D08C8" w:rsidP="009F0031">
            <w:pPr>
              <w:jc w:val="both"/>
              <w:rPr>
                <w:highlight w:val="green"/>
              </w:rPr>
            </w:pPr>
          </w:p>
        </w:tc>
      </w:tr>
    </w:tbl>
    <w:p w14:paraId="2C6A6A44" w14:textId="5D16F016" w:rsidR="001778CA" w:rsidRPr="00F928F9" w:rsidRDefault="001778CA" w:rsidP="009F0031">
      <w:pPr>
        <w:jc w:val="both"/>
      </w:pPr>
    </w:p>
    <w:p w14:paraId="4D6C7996" w14:textId="35F15F8C" w:rsidR="00C66499" w:rsidRPr="005D3A31" w:rsidRDefault="004024A1" w:rsidP="009F0031">
      <w:pPr>
        <w:jc w:val="both"/>
        <w:rPr>
          <w:rFonts w:eastAsia="宋体"/>
        </w:rPr>
      </w:pPr>
      <w:r w:rsidRPr="00880F12">
        <w:t>I</w:t>
      </w:r>
      <w:r w:rsidRPr="00880F12">
        <w:rPr>
          <w:lang w:val="en-US"/>
        </w:rPr>
        <w:t>f PUSCH is within a COT initiated by UE, whether there is a possibility that the PUSCH can be overlapped with idle period of gNB.</w:t>
      </w:r>
      <w:r w:rsidR="00025AE1">
        <w:rPr>
          <w:lang w:val="en-US"/>
        </w:rPr>
        <w:t xml:space="preserve"> </w:t>
      </w:r>
      <w:r w:rsidR="0094229A">
        <w:rPr>
          <w:lang w:val="en-US"/>
        </w:rPr>
        <w:t xml:space="preserve">When </w:t>
      </w:r>
      <w:r w:rsidR="0094229A" w:rsidRPr="0094229A">
        <w:rPr>
          <w:lang w:val="en-US"/>
        </w:rPr>
        <w:t>a nominal repetition overlaps with symbols in an idle period associated to gNB’s FFP in case UE shares gNB-initiated COT for the nominal repetition</w:t>
      </w:r>
      <w:r w:rsidR="0094229A">
        <w:rPr>
          <w:lang w:val="en-US"/>
        </w:rPr>
        <w:t xml:space="preserve">, nominal repetition should do segmentation before and/or after the idle period. </w:t>
      </w:r>
      <w:r w:rsidR="005D3A31">
        <w:rPr>
          <w:lang w:val="en-US"/>
        </w:rPr>
        <w:t>I</w:t>
      </w:r>
      <w:r w:rsidR="00E00541">
        <w:rPr>
          <w:lang w:val="en-US"/>
        </w:rPr>
        <w:t xml:space="preserve">t does need new timeline check by UE. On the other hand, gNB should </w:t>
      </w:r>
      <w:r w:rsidR="00E00541" w:rsidRPr="00E00541">
        <w:rPr>
          <w:lang w:val="en-US"/>
        </w:rPr>
        <w:t xml:space="preserve">guaranty </w:t>
      </w:r>
      <w:r w:rsidR="00E00541">
        <w:rPr>
          <w:lang w:val="en-US"/>
        </w:rPr>
        <w:t>the start symbol of this PUSCH which needs segmentation should be</w:t>
      </w:r>
      <w:r w:rsidR="005D3A31">
        <w:rPr>
          <w:lang w:val="en-US"/>
        </w:rPr>
        <w:t xml:space="preserve"> no early</w:t>
      </w:r>
      <w:r w:rsidR="00E00541" w:rsidRPr="00C66499">
        <w:t xml:space="preserve"> than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sidR="005D3A31">
        <w:rPr>
          <w:rFonts w:eastAsia="宋体" w:hint="eastAsia"/>
          <w:lang w:val="en-US" w:eastAsia="zh-CN"/>
        </w:rPr>
        <w:t xml:space="preserve"> </w:t>
      </w:r>
      <w:r w:rsidR="008D63FF">
        <w:rPr>
          <w:rFonts w:eastAsia="宋体"/>
          <w:lang w:val="en-US" w:eastAsia="zh-CN"/>
        </w:rPr>
        <w:t>after</w:t>
      </w:r>
      <w:r w:rsidR="005D3A31">
        <w:rPr>
          <w:rFonts w:eastAsia="宋体"/>
          <w:lang w:val="en-US" w:eastAsia="zh-CN"/>
        </w:rPr>
        <w:t xml:space="preserve"> </w:t>
      </w:r>
      <w:r w:rsidR="00C66499" w:rsidRPr="00C66499">
        <w:t>UE could validate sharing gNB CO</w:t>
      </w:r>
      <w:r w:rsidR="00C66499">
        <w:t>T or initiate its own COT.</w:t>
      </w:r>
      <w:r w:rsidR="005D3A31">
        <w:t xml:space="preserve"> Where </w:t>
      </w:r>
      <w:r w:rsidR="005D3A31" w:rsidRPr="00541455">
        <w:rPr>
          <w:i/>
          <w:lang w:val="en-AU"/>
        </w:rPr>
        <w:t>µ</w:t>
      </w:r>
      <w:r w:rsidR="005D3A31" w:rsidRPr="00133E55">
        <w:rPr>
          <w:lang w:val="en-AU"/>
        </w:rPr>
        <w:t xml:space="preserve"> corresponds to the </w:t>
      </w:r>
      <w:r w:rsidR="005D3A31">
        <w:rPr>
          <w:lang w:val="en-AU"/>
        </w:rPr>
        <w:t xml:space="preserve">UL and DL SCS which could result in the largest </w:t>
      </w:r>
      <w:r w:rsidR="005D3A31" w:rsidRPr="00450CE8">
        <w:rPr>
          <w:i/>
          <w:lang w:val="en-AU"/>
        </w:rPr>
        <w:t>T</w:t>
      </w:r>
      <w:r w:rsidR="005D3A31" w:rsidRPr="00450CE8">
        <w:rPr>
          <w:i/>
          <w:vertAlign w:val="subscript"/>
          <w:lang w:val="en-AU"/>
        </w:rPr>
        <w:t>proc,2</w:t>
      </w:r>
      <w:r w:rsidR="005D3A31">
        <w:rPr>
          <w:i/>
          <w:vertAlign w:val="subscript"/>
          <w:lang w:val="en-AU"/>
        </w:rPr>
        <w:t xml:space="preserve"> </w:t>
      </w:r>
      <w:r w:rsidR="005D3A31">
        <w:rPr>
          <w:lang w:val="en-AU"/>
        </w:rPr>
        <w:t>.</w:t>
      </w:r>
    </w:p>
    <w:p w14:paraId="14EE44D0" w14:textId="50DC2559" w:rsidR="00F928F9" w:rsidRDefault="009E6A69" w:rsidP="009F0031">
      <w:pPr>
        <w:jc w:val="center"/>
        <w:rPr>
          <w:rFonts w:eastAsia="Times New Roman"/>
          <w:noProof/>
          <w:sz w:val="21"/>
        </w:rPr>
      </w:pPr>
      <w:r>
        <w:rPr>
          <w:rFonts w:eastAsia="Times New Roman"/>
          <w:noProof/>
          <w:sz w:val="21"/>
        </w:rPr>
        <w:object w:dxaOrig="8281" w:dyaOrig="1621" w14:anchorId="77F307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3pt;height:80.85pt" o:ole="">
            <v:imagedata r:id="rId8" o:title=""/>
            <o:lock v:ext="edit" aspectratio="f"/>
          </v:shape>
          <o:OLEObject Type="Embed" ProgID="Visio.Drawing.11" ShapeID="_x0000_i1025" DrawAspect="Content" ObjectID="_1697638959" r:id="rId9"/>
        </w:object>
      </w:r>
    </w:p>
    <w:p w14:paraId="2891B840" w14:textId="04D438B6" w:rsidR="009F0031" w:rsidRDefault="009F0031" w:rsidP="009F0031">
      <w:pPr>
        <w:pStyle w:val="ae"/>
        <w:jc w:val="center"/>
        <w:rPr>
          <w:rFonts w:eastAsia="Times New Roman"/>
          <w:noProof/>
          <w:sz w:val="21"/>
        </w:rPr>
      </w:pPr>
      <w:r>
        <w:t xml:space="preserve">Figure </w:t>
      </w:r>
      <w:r>
        <w:fldChar w:fldCharType="begin"/>
      </w:r>
      <w:r>
        <w:instrText xml:space="preserve"> SEQ Figure \* ARABIC </w:instrText>
      </w:r>
      <w:r>
        <w:fldChar w:fldCharType="separate"/>
      </w:r>
      <w:r>
        <w:rPr>
          <w:noProof/>
        </w:rPr>
        <w:t>1</w:t>
      </w:r>
      <w:r>
        <w:fldChar w:fldCharType="end"/>
      </w:r>
      <w:r>
        <w:t>: An example for PUSCH segmentation and idle period</w:t>
      </w:r>
    </w:p>
    <w:p w14:paraId="0A9D6A02" w14:textId="395AF450" w:rsidR="00FE328E" w:rsidRPr="008D63FF" w:rsidRDefault="008D63FF" w:rsidP="009F0031">
      <w:pPr>
        <w:pStyle w:val="aff8"/>
        <w:numPr>
          <w:ilvl w:val="0"/>
          <w:numId w:val="27"/>
        </w:numPr>
        <w:ind w:leftChars="0"/>
        <w:jc w:val="both"/>
        <w:rPr>
          <w:b/>
          <w:i/>
        </w:rPr>
      </w:pPr>
      <w:r w:rsidRPr="008D63FF">
        <w:rPr>
          <w:b/>
          <w:i/>
          <w:lang w:val="en-US"/>
        </w:rPr>
        <w:t>gNB should guaranty the start symbol of th</w:t>
      </w:r>
      <w:r w:rsidR="004423DD">
        <w:rPr>
          <w:b/>
          <w:i/>
          <w:lang w:val="en-US"/>
        </w:rPr>
        <w:t>e</w:t>
      </w:r>
      <w:r w:rsidRPr="008D63FF">
        <w:rPr>
          <w:b/>
          <w:i/>
          <w:lang w:val="en-US"/>
        </w:rPr>
        <w:t xml:space="preserve"> PUSCH which needs segmentation</w:t>
      </w:r>
      <w:r w:rsidR="004423DD">
        <w:rPr>
          <w:b/>
          <w:i/>
          <w:lang w:val="en-US"/>
        </w:rPr>
        <w:t>,</w:t>
      </w:r>
      <w:r w:rsidRPr="008D63FF">
        <w:rPr>
          <w:b/>
          <w:i/>
          <w:lang w:val="en-US"/>
        </w:rPr>
        <w:t xml:space="preserve"> should be no early</w:t>
      </w:r>
      <w:r w:rsidRPr="008D63FF">
        <w:rPr>
          <w:b/>
          <w:i/>
        </w:rPr>
        <w:t xml:space="preserve"> than </w:t>
      </w:r>
      <m:oMath>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proc,2</m:t>
            </m:r>
          </m:sub>
        </m:sSub>
      </m:oMath>
      <w:r w:rsidRPr="008D63FF">
        <w:rPr>
          <w:rFonts w:eastAsia="宋体" w:hint="eastAsia"/>
          <w:b/>
          <w:i/>
          <w:lang w:val="en-US" w:eastAsia="zh-CN"/>
        </w:rPr>
        <w:t xml:space="preserve"> </w:t>
      </w:r>
      <w:r w:rsidRPr="008D63FF">
        <w:rPr>
          <w:rFonts w:eastAsia="宋体"/>
          <w:b/>
          <w:i/>
          <w:lang w:val="en-US" w:eastAsia="zh-CN"/>
        </w:rPr>
        <w:t xml:space="preserve">after </w:t>
      </w:r>
      <w:r w:rsidRPr="008D63FF">
        <w:rPr>
          <w:b/>
          <w:i/>
        </w:rPr>
        <w:t xml:space="preserve">UE could validate sharing gNB COT or initiate its own COT. Where </w:t>
      </w:r>
      <w:r w:rsidRPr="008D63FF">
        <w:rPr>
          <w:b/>
          <w:i/>
          <w:lang w:val="en-AU"/>
        </w:rPr>
        <w:t>µ corresponds to the UL and DL SCS which could result in the largest T</w:t>
      </w:r>
      <w:r w:rsidRPr="008D63FF">
        <w:rPr>
          <w:b/>
          <w:i/>
          <w:vertAlign w:val="subscript"/>
          <w:lang w:val="en-AU"/>
        </w:rPr>
        <w:t xml:space="preserve">proc,2 </w:t>
      </w:r>
      <w:r w:rsidRPr="008D63FF">
        <w:rPr>
          <w:b/>
          <w:i/>
          <w:lang w:val="en-AU"/>
        </w:rPr>
        <w:t>.</w:t>
      </w:r>
    </w:p>
    <w:p w14:paraId="0886DEFB" w14:textId="77777777" w:rsidR="00BD1E4F" w:rsidRPr="00880F12" w:rsidRDefault="00BD1E4F" w:rsidP="009F0031">
      <w:pPr>
        <w:pStyle w:val="1"/>
        <w:tabs>
          <w:tab w:val="num" w:pos="426"/>
        </w:tabs>
        <w:ind w:left="426" w:hanging="426"/>
        <w:jc w:val="both"/>
        <w:rPr>
          <w:rFonts w:ascii="Times New Roman" w:hAnsi="Times New Roman"/>
          <w:szCs w:val="36"/>
          <w:lang w:eastAsia="ja-JP"/>
        </w:rPr>
      </w:pPr>
      <w:bookmarkStart w:id="3" w:name="OLE_LINK33"/>
      <w:bookmarkStart w:id="4" w:name="OLE_LINK34"/>
      <w:r w:rsidRPr="00880F12">
        <w:rPr>
          <w:rFonts w:ascii="Times New Roman" w:hAnsi="Times New Roman"/>
          <w:szCs w:val="36"/>
          <w:lang w:eastAsia="ja-JP"/>
        </w:rPr>
        <w:t>Conclusion</w:t>
      </w:r>
    </w:p>
    <w:p w14:paraId="392502A6" w14:textId="578C806D" w:rsidR="00BD1E4F" w:rsidRDefault="00BD1E4F" w:rsidP="009F0031">
      <w:pPr>
        <w:jc w:val="both"/>
        <w:textAlignment w:val="center"/>
      </w:pPr>
      <w:r w:rsidRPr="00880F12">
        <w:t xml:space="preserve">In this contribution, we made the following </w:t>
      </w:r>
      <w:r w:rsidR="00DC7523" w:rsidRPr="00880F12">
        <w:t xml:space="preserve">observations and </w:t>
      </w:r>
      <w:r w:rsidRPr="00880F12">
        <w:t>proposals.</w:t>
      </w:r>
    </w:p>
    <w:p w14:paraId="229E9A7C" w14:textId="3C6FD519" w:rsidR="004920A2" w:rsidRPr="004423DD" w:rsidRDefault="004920A2" w:rsidP="009F0031">
      <w:pPr>
        <w:pStyle w:val="aff8"/>
        <w:numPr>
          <w:ilvl w:val="0"/>
          <w:numId w:val="28"/>
        </w:numPr>
        <w:ind w:leftChars="0"/>
        <w:jc w:val="both"/>
        <w:rPr>
          <w:b/>
        </w:rPr>
      </w:pPr>
      <w:r w:rsidRPr="00DF1A83">
        <w:rPr>
          <w:b/>
          <w:i/>
        </w:rPr>
        <w:t>In semi-static channel access mode, when operating on multiple carriers/LBT BWs, the assumptions regarding the COT initiator for a transmission should be aligned across all LBT BWs at any transmission time</w:t>
      </w:r>
      <w:r>
        <w:rPr>
          <w:b/>
          <w:i/>
        </w:rPr>
        <w:t>.</w:t>
      </w:r>
    </w:p>
    <w:p w14:paraId="2E4008C2" w14:textId="51924881" w:rsidR="004423DD" w:rsidRPr="00833875" w:rsidRDefault="004423DD" w:rsidP="009F0031">
      <w:pPr>
        <w:pStyle w:val="aff8"/>
        <w:numPr>
          <w:ilvl w:val="0"/>
          <w:numId w:val="28"/>
        </w:numPr>
        <w:ind w:leftChars="0"/>
        <w:jc w:val="both"/>
        <w:rPr>
          <w:rFonts w:eastAsia="宋体"/>
          <w:b/>
          <w:i/>
          <w:lang w:val="en-US" w:eastAsia="zh-CN"/>
        </w:rPr>
      </w:pPr>
      <w:r w:rsidRPr="00833875">
        <w:rPr>
          <w:rFonts w:eastAsia="宋体" w:hint="eastAsia"/>
          <w:b/>
          <w:i/>
          <w:lang w:val="en-US" w:eastAsia="zh-CN"/>
        </w:rPr>
        <w:t>F</w:t>
      </w:r>
      <w:r w:rsidRPr="00833875">
        <w:rPr>
          <w:rFonts w:eastAsia="宋体"/>
          <w:b/>
          <w:i/>
          <w:lang w:val="en-US" w:eastAsia="zh-CN"/>
        </w:rPr>
        <w:t xml:space="preserve">urther clarify aligning COT initiator </w:t>
      </w:r>
      <w:r w:rsidRPr="00833875">
        <w:rPr>
          <w:b/>
          <w:i/>
        </w:rPr>
        <w:t xml:space="preserve">across all </w:t>
      </w:r>
      <w:r w:rsidR="00575601">
        <w:rPr>
          <w:b/>
          <w:i/>
        </w:rPr>
        <w:t>RB set</w:t>
      </w:r>
      <w:bookmarkStart w:id="5" w:name="_GoBack"/>
      <w:bookmarkEnd w:id="5"/>
      <w:r w:rsidRPr="00833875">
        <w:rPr>
          <w:b/>
          <w:i/>
        </w:rPr>
        <w:t>s</w:t>
      </w:r>
      <w:r w:rsidRPr="00833875">
        <w:rPr>
          <w:rFonts w:eastAsia="宋体"/>
          <w:b/>
          <w:i/>
          <w:lang w:eastAsia="zh-CN"/>
        </w:rPr>
        <w:t xml:space="preserve"> means the only scheduled/configured RB sets for the transmission, or all RB sets in the cell/BWP.</w:t>
      </w:r>
    </w:p>
    <w:p w14:paraId="39995858" w14:textId="77777777" w:rsidR="004920A2" w:rsidRPr="008D63FF" w:rsidRDefault="004920A2" w:rsidP="009F0031">
      <w:pPr>
        <w:pStyle w:val="aff8"/>
        <w:numPr>
          <w:ilvl w:val="0"/>
          <w:numId w:val="28"/>
        </w:numPr>
        <w:ind w:leftChars="0"/>
        <w:jc w:val="both"/>
        <w:rPr>
          <w:b/>
          <w:i/>
        </w:rPr>
      </w:pPr>
      <w:r w:rsidRPr="008D63FF">
        <w:rPr>
          <w:b/>
          <w:i/>
          <w:lang w:val="en-US"/>
        </w:rPr>
        <w:t>gNB should guaranty the start symbol of this PUSCH which needs segmentation should be no early</w:t>
      </w:r>
      <w:r w:rsidRPr="008D63FF">
        <w:rPr>
          <w:b/>
          <w:i/>
        </w:rPr>
        <w:t xml:space="preserve"> than </w:t>
      </w:r>
      <m:oMath>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proc,2</m:t>
            </m:r>
          </m:sub>
        </m:sSub>
      </m:oMath>
      <w:r w:rsidRPr="008D63FF">
        <w:rPr>
          <w:rFonts w:eastAsia="宋体" w:hint="eastAsia"/>
          <w:b/>
          <w:i/>
          <w:lang w:val="en-US" w:eastAsia="zh-CN"/>
        </w:rPr>
        <w:t xml:space="preserve"> </w:t>
      </w:r>
      <w:r w:rsidRPr="008D63FF">
        <w:rPr>
          <w:rFonts w:eastAsia="宋体"/>
          <w:b/>
          <w:i/>
          <w:lang w:val="en-US" w:eastAsia="zh-CN"/>
        </w:rPr>
        <w:t xml:space="preserve">after </w:t>
      </w:r>
      <w:r w:rsidRPr="008D63FF">
        <w:rPr>
          <w:b/>
          <w:i/>
        </w:rPr>
        <w:t xml:space="preserve">UE could validate sharing gNB COT or initiate its own COT. Where </w:t>
      </w:r>
      <w:r w:rsidRPr="008D63FF">
        <w:rPr>
          <w:b/>
          <w:i/>
          <w:lang w:val="en-AU"/>
        </w:rPr>
        <w:t>µ corresponds to the UL and DL SCS which could result in the largest T</w:t>
      </w:r>
      <w:r w:rsidRPr="008D63FF">
        <w:rPr>
          <w:b/>
          <w:i/>
          <w:vertAlign w:val="subscript"/>
          <w:lang w:val="en-AU"/>
        </w:rPr>
        <w:t xml:space="preserve">proc,2 </w:t>
      </w:r>
      <w:r w:rsidRPr="008D63FF">
        <w:rPr>
          <w:b/>
          <w:i/>
          <w:lang w:val="en-AU"/>
        </w:rPr>
        <w:t>.</w:t>
      </w:r>
    </w:p>
    <w:bookmarkEnd w:id="3"/>
    <w:bookmarkEnd w:id="4"/>
    <w:p w14:paraId="06277EA8" w14:textId="77777777" w:rsidR="0045740A" w:rsidRPr="00880F12" w:rsidRDefault="00FC0E47" w:rsidP="009F0031">
      <w:pPr>
        <w:pStyle w:val="1"/>
        <w:tabs>
          <w:tab w:val="num" w:pos="426"/>
        </w:tabs>
        <w:ind w:left="426" w:hanging="426"/>
        <w:jc w:val="both"/>
        <w:rPr>
          <w:rFonts w:ascii="Times New Roman" w:hAnsi="Times New Roman"/>
          <w:szCs w:val="36"/>
          <w:lang w:eastAsia="ja-JP"/>
        </w:rPr>
      </w:pPr>
      <w:r w:rsidRPr="00880F12">
        <w:rPr>
          <w:rFonts w:ascii="Times New Roman" w:hAnsi="Times New Roman"/>
          <w:szCs w:val="36"/>
          <w:lang w:eastAsia="ja-JP"/>
        </w:rPr>
        <w:lastRenderedPageBreak/>
        <w:t>R</w:t>
      </w:r>
      <w:r w:rsidR="0045740A" w:rsidRPr="00880F12">
        <w:rPr>
          <w:rFonts w:ascii="Times New Roman" w:hAnsi="Times New Roman"/>
          <w:szCs w:val="36"/>
          <w:lang w:eastAsia="ja-JP"/>
        </w:rPr>
        <w:t>eference</w:t>
      </w:r>
      <w:r w:rsidR="007D3FF2" w:rsidRPr="00880F12">
        <w:rPr>
          <w:rFonts w:ascii="Times New Roman" w:hAnsi="Times New Roman"/>
          <w:szCs w:val="36"/>
          <w:lang w:eastAsia="ja-JP"/>
        </w:rPr>
        <w:t>s</w:t>
      </w:r>
    </w:p>
    <w:p w14:paraId="452CBDD3" w14:textId="61803AAD" w:rsidR="00141855" w:rsidRPr="00880F12" w:rsidRDefault="00580326" w:rsidP="009F0031">
      <w:pPr>
        <w:pStyle w:val="References"/>
        <w:rPr>
          <w:lang w:eastAsia="zh-CN"/>
        </w:rPr>
      </w:pPr>
      <w:r w:rsidRPr="00880F12">
        <w:rPr>
          <w:lang w:eastAsia="zh-CN"/>
        </w:rPr>
        <w:t>RP-201310, Revised WID: Enhanced Industrial Internet of Things (IoT) and ultra-reliable and low latency communication (URLLC) support for NR</w:t>
      </w:r>
    </w:p>
    <w:p w14:paraId="7CA5F557" w14:textId="529065AF" w:rsidR="00624BC1" w:rsidRPr="00880F12" w:rsidRDefault="00C66499" w:rsidP="009F0031">
      <w:pPr>
        <w:pStyle w:val="References"/>
        <w:rPr>
          <w:lang w:eastAsia="zh-CN"/>
        </w:rPr>
      </w:pPr>
      <w:r w:rsidRPr="00C66499">
        <w:rPr>
          <w:lang w:eastAsia="zh-CN"/>
        </w:rPr>
        <w:t>R1-2110653</w:t>
      </w:r>
      <w:r w:rsidR="00A51720" w:rsidRPr="00A51720">
        <w:rPr>
          <w:lang w:eastAsia="zh-CN"/>
        </w:rPr>
        <w:tab/>
        <w:t>Summary#6 - Enhancements for IIOT/URLLC on Unlicensed Band</w:t>
      </w:r>
      <w:r w:rsidR="00A51720" w:rsidRPr="00A51720">
        <w:rPr>
          <w:lang w:eastAsia="zh-CN"/>
        </w:rPr>
        <w:tab/>
        <w:t>Moderator (Ericsson)</w:t>
      </w:r>
    </w:p>
    <w:sectPr w:rsidR="00624BC1" w:rsidRPr="00880F12">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96C079" w14:textId="77777777" w:rsidR="0031665B" w:rsidRDefault="0031665B">
      <w:r>
        <w:separator/>
      </w:r>
    </w:p>
  </w:endnote>
  <w:endnote w:type="continuationSeparator" w:id="0">
    <w:p w14:paraId="4F128182" w14:textId="77777777" w:rsidR="0031665B" w:rsidRDefault="0031665B">
      <w:r>
        <w:continuationSeparator/>
      </w:r>
    </w:p>
  </w:endnote>
  <w:endnote w:type="continuationNotice" w:id="1">
    <w:p w14:paraId="4089A3D7" w14:textId="77777777" w:rsidR="0031665B" w:rsidRDefault="003166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modern"/>
    <w:pitch w:val="variable"/>
    <w:sig w:usb0="F7FFAFFF" w:usb1="E9DFFFFF" w:usb2="0000003F" w:usb3="00000000" w:csb0="003F01FF" w:csb1="00000000"/>
  </w:font>
  <w:font w:name="Batang">
    <w:altName w:val="Malgun Gothic Semilight"/>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Malgun Gothic Semilight"/>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F5F3C" w14:textId="77777777" w:rsidR="009D4988" w:rsidRDefault="009D4988">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3695413C" w14:textId="77777777" w:rsidR="009D4988" w:rsidRDefault="009D4988">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1D4EC" w14:textId="74E5772A" w:rsidR="009D4988" w:rsidRDefault="009D4988">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575601">
      <w:rPr>
        <w:rStyle w:val="af9"/>
      </w:rPr>
      <w:t>2</w:t>
    </w:r>
    <w:r>
      <w:rPr>
        <w:rStyle w:val="af9"/>
      </w:rPr>
      <w:fldChar w:fldCharType="end"/>
    </w:r>
  </w:p>
  <w:p w14:paraId="1032240D" w14:textId="77777777" w:rsidR="009D4988" w:rsidRDefault="009D4988">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C6D962" w14:textId="77777777" w:rsidR="0031665B" w:rsidRDefault="0031665B">
      <w:r>
        <w:separator/>
      </w:r>
    </w:p>
  </w:footnote>
  <w:footnote w:type="continuationSeparator" w:id="0">
    <w:p w14:paraId="75D435C8" w14:textId="77777777" w:rsidR="0031665B" w:rsidRDefault="0031665B">
      <w:r>
        <w:continuationSeparator/>
      </w:r>
    </w:p>
  </w:footnote>
  <w:footnote w:type="continuationNotice" w:id="1">
    <w:p w14:paraId="14559EE0" w14:textId="77777777" w:rsidR="0031665B" w:rsidRDefault="0031665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3336ACE"/>
    <w:multiLevelType w:val="hybridMultilevel"/>
    <w:tmpl w:val="6C5465D6"/>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53568B"/>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6A86A6D"/>
    <w:multiLevelType w:val="hybridMultilevel"/>
    <w:tmpl w:val="E4B8103C"/>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7"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0855D2"/>
    <w:multiLevelType w:val="multilevel"/>
    <w:tmpl w:val="680855D2"/>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9"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2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5"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C27444F"/>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3"/>
  </w:num>
  <w:num w:numId="2">
    <w:abstractNumId w:val="26"/>
  </w:num>
  <w:num w:numId="3">
    <w:abstractNumId w:val="10"/>
  </w:num>
  <w:num w:numId="4">
    <w:abstractNumId w:val="20"/>
  </w:num>
  <w:num w:numId="5">
    <w:abstractNumId w:val="14"/>
  </w:num>
  <w:num w:numId="6">
    <w:abstractNumId w:val="15"/>
  </w:num>
  <w:num w:numId="7">
    <w:abstractNumId w:val="12"/>
  </w:num>
  <w:num w:numId="8">
    <w:abstractNumId w:val="24"/>
  </w:num>
  <w:num w:numId="9">
    <w:abstractNumId w:val="8"/>
  </w:num>
  <w:num w:numId="10">
    <w:abstractNumId w:val="7"/>
  </w:num>
  <w:num w:numId="11">
    <w:abstractNumId w:val="9"/>
  </w:num>
  <w:num w:numId="12">
    <w:abstractNumId w:val="0"/>
  </w:num>
  <w:num w:numId="13">
    <w:abstractNumId w:val="5"/>
  </w:num>
  <w:num w:numId="14">
    <w:abstractNumId w:val="19"/>
  </w:num>
  <w:num w:numId="15">
    <w:abstractNumId w:val="25"/>
  </w:num>
  <w:num w:numId="16">
    <w:abstractNumId w:val="3"/>
  </w:num>
  <w:num w:numId="17">
    <w:abstractNumId w:val="17"/>
  </w:num>
  <w:num w:numId="18">
    <w:abstractNumId w:val="4"/>
  </w:num>
  <w:num w:numId="19">
    <w:abstractNumId w:val="11"/>
  </w:num>
  <w:num w:numId="20">
    <w:abstractNumId w:val="22"/>
  </w:num>
  <w:num w:numId="21">
    <w:abstractNumId w:val="6"/>
  </w:num>
  <w:num w:numId="22">
    <w:abstractNumId w:val="16"/>
  </w:num>
  <w:num w:numId="23">
    <w:abstractNumId w:val="21"/>
  </w:num>
  <w:num w:numId="24">
    <w:abstractNumId w:val="2"/>
  </w:num>
  <w:num w:numId="25">
    <w:abstractNumId w:val="27"/>
  </w:num>
  <w:num w:numId="26">
    <w:abstractNumId w:val="18"/>
  </w:num>
  <w:num w:numId="27">
    <w:abstractNumId w:val="1"/>
  </w:num>
  <w:num w:numId="28">
    <w:abstractNumId w:val="1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96C"/>
    <w:rsid w:val="00000AD8"/>
    <w:rsid w:val="00000E1B"/>
    <w:rsid w:val="00001767"/>
    <w:rsid w:val="00002262"/>
    <w:rsid w:val="000023A0"/>
    <w:rsid w:val="0000243B"/>
    <w:rsid w:val="00002485"/>
    <w:rsid w:val="000027C3"/>
    <w:rsid w:val="00002BCD"/>
    <w:rsid w:val="00002F0F"/>
    <w:rsid w:val="0000305B"/>
    <w:rsid w:val="000032D0"/>
    <w:rsid w:val="0000399C"/>
    <w:rsid w:val="00003B1D"/>
    <w:rsid w:val="00003BCD"/>
    <w:rsid w:val="0000497D"/>
    <w:rsid w:val="00004A27"/>
    <w:rsid w:val="00004A8B"/>
    <w:rsid w:val="00004A92"/>
    <w:rsid w:val="00004C4A"/>
    <w:rsid w:val="000054DF"/>
    <w:rsid w:val="00005BA8"/>
    <w:rsid w:val="000071A7"/>
    <w:rsid w:val="0000747B"/>
    <w:rsid w:val="00007483"/>
    <w:rsid w:val="00007C43"/>
    <w:rsid w:val="00007EE2"/>
    <w:rsid w:val="00010102"/>
    <w:rsid w:val="0001017D"/>
    <w:rsid w:val="00010A55"/>
    <w:rsid w:val="00010D87"/>
    <w:rsid w:val="0001175D"/>
    <w:rsid w:val="00011A2C"/>
    <w:rsid w:val="00011D9F"/>
    <w:rsid w:val="00011F63"/>
    <w:rsid w:val="00012351"/>
    <w:rsid w:val="000129F9"/>
    <w:rsid w:val="00013795"/>
    <w:rsid w:val="00013904"/>
    <w:rsid w:val="00013CE7"/>
    <w:rsid w:val="00013E6F"/>
    <w:rsid w:val="0001480E"/>
    <w:rsid w:val="00014972"/>
    <w:rsid w:val="000150E7"/>
    <w:rsid w:val="00015A60"/>
    <w:rsid w:val="00015A9D"/>
    <w:rsid w:val="00015BBE"/>
    <w:rsid w:val="00016B93"/>
    <w:rsid w:val="00016E96"/>
    <w:rsid w:val="0001728A"/>
    <w:rsid w:val="00017972"/>
    <w:rsid w:val="00020117"/>
    <w:rsid w:val="000201FC"/>
    <w:rsid w:val="00020386"/>
    <w:rsid w:val="0002051C"/>
    <w:rsid w:val="000206CA"/>
    <w:rsid w:val="00020753"/>
    <w:rsid w:val="00020A07"/>
    <w:rsid w:val="000215FD"/>
    <w:rsid w:val="0002176F"/>
    <w:rsid w:val="00021CF5"/>
    <w:rsid w:val="00022AE1"/>
    <w:rsid w:val="000230F1"/>
    <w:rsid w:val="0002320C"/>
    <w:rsid w:val="000233D5"/>
    <w:rsid w:val="0002364D"/>
    <w:rsid w:val="00023AE3"/>
    <w:rsid w:val="00023CCE"/>
    <w:rsid w:val="00024144"/>
    <w:rsid w:val="00024F2A"/>
    <w:rsid w:val="000252C6"/>
    <w:rsid w:val="00025853"/>
    <w:rsid w:val="00025AE1"/>
    <w:rsid w:val="00025C56"/>
    <w:rsid w:val="00026578"/>
    <w:rsid w:val="0002662E"/>
    <w:rsid w:val="00026B2D"/>
    <w:rsid w:val="0002753E"/>
    <w:rsid w:val="00027609"/>
    <w:rsid w:val="000305C7"/>
    <w:rsid w:val="0003061E"/>
    <w:rsid w:val="000308A1"/>
    <w:rsid w:val="00030BB8"/>
    <w:rsid w:val="00030D04"/>
    <w:rsid w:val="000310E6"/>
    <w:rsid w:val="00031207"/>
    <w:rsid w:val="00031400"/>
    <w:rsid w:val="0003187E"/>
    <w:rsid w:val="0003189C"/>
    <w:rsid w:val="00031E0C"/>
    <w:rsid w:val="00032060"/>
    <w:rsid w:val="00032486"/>
    <w:rsid w:val="0003260D"/>
    <w:rsid w:val="0003308E"/>
    <w:rsid w:val="000331C6"/>
    <w:rsid w:val="000332CA"/>
    <w:rsid w:val="000334FE"/>
    <w:rsid w:val="00033A16"/>
    <w:rsid w:val="00033C8D"/>
    <w:rsid w:val="00034302"/>
    <w:rsid w:val="00034307"/>
    <w:rsid w:val="00034C07"/>
    <w:rsid w:val="000351CF"/>
    <w:rsid w:val="00035574"/>
    <w:rsid w:val="00035A67"/>
    <w:rsid w:val="00036157"/>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31E5"/>
    <w:rsid w:val="000449C3"/>
    <w:rsid w:val="00044A4D"/>
    <w:rsid w:val="0004510F"/>
    <w:rsid w:val="00045298"/>
    <w:rsid w:val="00045550"/>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0EE"/>
    <w:rsid w:val="0005111F"/>
    <w:rsid w:val="00051409"/>
    <w:rsid w:val="00051ACC"/>
    <w:rsid w:val="00051F8F"/>
    <w:rsid w:val="000520EE"/>
    <w:rsid w:val="00052AD6"/>
    <w:rsid w:val="00053414"/>
    <w:rsid w:val="00053953"/>
    <w:rsid w:val="00053C42"/>
    <w:rsid w:val="000540D4"/>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449"/>
    <w:rsid w:val="000628C9"/>
    <w:rsid w:val="00062963"/>
    <w:rsid w:val="00062D2A"/>
    <w:rsid w:val="000632D2"/>
    <w:rsid w:val="00064067"/>
    <w:rsid w:val="0006461E"/>
    <w:rsid w:val="00064752"/>
    <w:rsid w:val="00064F18"/>
    <w:rsid w:val="00065323"/>
    <w:rsid w:val="00065701"/>
    <w:rsid w:val="000657FB"/>
    <w:rsid w:val="00065AAC"/>
    <w:rsid w:val="00065C71"/>
    <w:rsid w:val="00065C76"/>
    <w:rsid w:val="000660D9"/>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D9B"/>
    <w:rsid w:val="00074024"/>
    <w:rsid w:val="0007478E"/>
    <w:rsid w:val="00075059"/>
    <w:rsid w:val="00075182"/>
    <w:rsid w:val="00075BB7"/>
    <w:rsid w:val="0007655F"/>
    <w:rsid w:val="0007690F"/>
    <w:rsid w:val="000775BB"/>
    <w:rsid w:val="000803A0"/>
    <w:rsid w:val="00080EF7"/>
    <w:rsid w:val="000812CC"/>
    <w:rsid w:val="00081405"/>
    <w:rsid w:val="000814C2"/>
    <w:rsid w:val="00082506"/>
    <w:rsid w:val="00082BCC"/>
    <w:rsid w:val="00083B28"/>
    <w:rsid w:val="00083C62"/>
    <w:rsid w:val="000842BE"/>
    <w:rsid w:val="00084476"/>
    <w:rsid w:val="00084C8B"/>
    <w:rsid w:val="00084E90"/>
    <w:rsid w:val="00085101"/>
    <w:rsid w:val="00085A5C"/>
    <w:rsid w:val="000865D7"/>
    <w:rsid w:val="00086882"/>
    <w:rsid w:val="000874B6"/>
    <w:rsid w:val="00087A69"/>
    <w:rsid w:val="00087E13"/>
    <w:rsid w:val="00087F01"/>
    <w:rsid w:val="00087FB3"/>
    <w:rsid w:val="0009048D"/>
    <w:rsid w:val="000908EC"/>
    <w:rsid w:val="00090E2D"/>
    <w:rsid w:val="00090FCA"/>
    <w:rsid w:val="0009157D"/>
    <w:rsid w:val="00093020"/>
    <w:rsid w:val="00093263"/>
    <w:rsid w:val="000932C3"/>
    <w:rsid w:val="00093617"/>
    <w:rsid w:val="0009372B"/>
    <w:rsid w:val="000937B6"/>
    <w:rsid w:val="0009383E"/>
    <w:rsid w:val="000943C0"/>
    <w:rsid w:val="000944E7"/>
    <w:rsid w:val="000946F6"/>
    <w:rsid w:val="00094778"/>
    <w:rsid w:val="00094BA0"/>
    <w:rsid w:val="00094C69"/>
    <w:rsid w:val="00095395"/>
    <w:rsid w:val="000959CC"/>
    <w:rsid w:val="00095DE4"/>
    <w:rsid w:val="00096002"/>
    <w:rsid w:val="0009639E"/>
    <w:rsid w:val="00096543"/>
    <w:rsid w:val="000968C4"/>
    <w:rsid w:val="00096C87"/>
    <w:rsid w:val="000973C1"/>
    <w:rsid w:val="00097555"/>
    <w:rsid w:val="00097918"/>
    <w:rsid w:val="00097ABA"/>
    <w:rsid w:val="00097B3A"/>
    <w:rsid w:val="00097ED4"/>
    <w:rsid w:val="000A0C23"/>
    <w:rsid w:val="000A105A"/>
    <w:rsid w:val="000A11AD"/>
    <w:rsid w:val="000A1408"/>
    <w:rsid w:val="000A2457"/>
    <w:rsid w:val="000A2458"/>
    <w:rsid w:val="000A2F81"/>
    <w:rsid w:val="000A3132"/>
    <w:rsid w:val="000A3512"/>
    <w:rsid w:val="000A391A"/>
    <w:rsid w:val="000A3A30"/>
    <w:rsid w:val="000A3B5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1005"/>
    <w:rsid w:val="000B1A83"/>
    <w:rsid w:val="000B1BD7"/>
    <w:rsid w:val="000B1DD5"/>
    <w:rsid w:val="000B20DF"/>
    <w:rsid w:val="000B2408"/>
    <w:rsid w:val="000B2427"/>
    <w:rsid w:val="000B2859"/>
    <w:rsid w:val="000B3279"/>
    <w:rsid w:val="000B451F"/>
    <w:rsid w:val="000B486A"/>
    <w:rsid w:val="000B5228"/>
    <w:rsid w:val="000B53CF"/>
    <w:rsid w:val="000B59D0"/>
    <w:rsid w:val="000B5F4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A5"/>
    <w:rsid w:val="000C2EB3"/>
    <w:rsid w:val="000C3873"/>
    <w:rsid w:val="000C3BF8"/>
    <w:rsid w:val="000C3D09"/>
    <w:rsid w:val="000C3DB5"/>
    <w:rsid w:val="000C3EA7"/>
    <w:rsid w:val="000C4541"/>
    <w:rsid w:val="000C45DD"/>
    <w:rsid w:val="000C4771"/>
    <w:rsid w:val="000C4BAF"/>
    <w:rsid w:val="000C4C69"/>
    <w:rsid w:val="000C5251"/>
    <w:rsid w:val="000C55D9"/>
    <w:rsid w:val="000C5BF8"/>
    <w:rsid w:val="000C5D4C"/>
    <w:rsid w:val="000C656D"/>
    <w:rsid w:val="000C67C1"/>
    <w:rsid w:val="000C6898"/>
    <w:rsid w:val="000C6DAE"/>
    <w:rsid w:val="000C7A6A"/>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4D1E"/>
    <w:rsid w:val="000D5107"/>
    <w:rsid w:val="000D5114"/>
    <w:rsid w:val="000D519A"/>
    <w:rsid w:val="000D53FB"/>
    <w:rsid w:val="000D56AE"/>
    <w:rsid w:val="000D57D3"/>
    <w:rsid w:val="000D59A5"/>
    <w:rsid w:val="000D59D6"/>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A13"/>
    <w:rsid w:val="000E6C1F"/>
    <w:rsid w:val="000E6C55"/>
    <w:rsid w:val="000E7B7C"/>
    <w:rsid w:val="000F009F"/>
    <w:rsid w:val="000F0375"/>
    <w:rsid w:val="000F0446"/>
    <w:rsid w:val="000F056A"/>
    <w:rsid w:val="000F05AA"/>
    <w:rsid w:val="000F096C"/>
    <w:rsid w:val="000F0DA5"/>
    <w:rsid w:val="000F12BC"/>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9CC"/>
    <w:rsid w:val="000F6CE7"/>
    <w:rsid w:val="000F6D95"/>
    <w:rsid w:val="000F7176"/>
    <w:rsid w:val="000F72C1"/>
    <w:rsid w:val="000F766C"/>
    <w:rsid w:val="000F7713"/>
    <w:rsid w:val="001003D1"/>
    <w:rsid w:val="001004F9"/>
    <w:rsid w:val="0010053A"/>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4B5"/>
    <w:rsid w:val="00107D5D"/>
    <w:rsid w:val="00107F2F"/>
    <w:rsid w:val="0011037F"/>
    <w:rsid w:val="00110451"/>
    <w:rsid w:val="001105C1"/>
    <w:rsid w:val="00110753"/>
    <w:rsid w:val="00111840"/>
    <w:rsid w:val="00111C13"/>
    <w:rsid w:val="00111ECE"/>
    <w:rsid w:val="00111F36"/>
    <w:rsid w:val="001132E6"/>
    <w:rsid w:val="00113C47"/>
    <w:rsid w:val="00113D82"/>
    <w:rsid w:val="001140D2"/>
    <w:rsid w:val="001142A8"/>
    <w:rsid w:val="00114601"/>
    <w:rsid w:val="001149BA"/>
    <w:rsid w:val="00114B5E"/>
    <w:rsid w:val="0011542C"/>
    <w:rsid w:val="00115748"/>
    <w:rsid w:val="00115963"/>
    <w:rsid w:val="00115A35"/>
    <w:rsid w:val="00115BAD"/>
    <w:rsid w:val="0011602B"/>
    <w:rsid w:val="001168DF"/>
    <w:rsid w:val="00116C10"/>
    <w:rsid w:val="00116DEE"/>
    <w:rsid w:val="00117194"/>
    <w:rsid w:val="00117F83"/>
    <w:rsid w:val="00120603"/>
    <w:rsid w:val="001207F0"/>
    <w:rsid w:val="00120DCA"/>
    <w:rsid w:val="001217D8"/>
    <w:rsid w:val="001224FE"/>
    <w:rsid w:val="001227F0"/>
    <w:rsid w:val="00122870"/>
    <w:rsid w:val="00122C42"/>
    <w:rsid w:val="00122EA3"/>
    <w:rsid w:val="001233DA"/>
    <w:rsid w:val="00123466"/>
    <w:rsid w:val="00123472"/>
    <w:rsid w:val="0012352D"/>
    <w:rsid w:val="001237AC"/>
    <w:rsid w:val="00123AE5"/>
    <w:rsid w:val="00123F4A"/>
    <w:rsid w:val="0012418D"/>
    <w:rsid w:val="00124354"/>
    <w:rsid w:val="00124817"/>
    <w:rsid w:val="00124845"/>
    <w:rsid w:val="001251C2"/>
    <w:rsid w:val="0012570C"/>
    <w:rsid w:val="001257D0"/>
    <w:rsid w:val="00125964"/>
    <w:rsid w:val="00125DDA"/>
    <w:rsid w:val="001269B2"/>
    <w:rsid w:val="001277E5"/>
    <w:rsid w:val="001279B3"/>
    <w:rsid w:val="00127FBC"/>
    <w:rsid w:val="00130353"/>
    <w:rsid w:val="001303E8"/>
    <w:rsid w:val="0013055D"/>
    <w:rsid w:val="00130709"/>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388"/>
    <w:rsid w:val="0013758F"/>
    <w:rsid w:val="001404B5"/>
    <w:rsid w:val="00140912"/>
    <w:rsid w:val="00140C2F"/>
    <w:rsid w:val="00140E71"/>
    <w:rsid w:val="00141855"/>
    <w:rsid w:val="0014225F"/>
    <w:rsid w:val="00142434"/>
    <w:rsid w:val="00142F9A"/>
    <w:rsid w:val="00143766"/>
    <w:rsid w:val="00143979"/>
    <w:rsid w:val="00143E48"/>
    <w:rsid w:val="001444E1"/>
    <w:rsid w:val="00145376"/>
    <w:rsid w:val="001455E4"/>
    <w:rsid w:val="00145997"/>
    <w:rsid w:val="00145B95"/>
    <w:rsid w:val="00146433"/>
    <w:rsid w:val="00146545"/>
    <w:rsid w:val="00146A8F"/>
    <w:rsid w:val="00147243"/>
    <w:rsid w:val="001475A3"/>
    <w:rsid w:val="001500C8"/>
    <w:rsid w:val="00150315"/>
    <w:rsid w:val="0015061C"/>
    <w:rsid w:val="00150870"/>
    <w:rsid w:val="00150944"/>
    <w:rsid w:val="00151042"/>
    <w:rsid w:val="001511A9"/>
    <w:rsid w:val="0015154C"/>
    <w:rsid w:val="00151DE9"/>
    <w:rsid w:val="00152351"/>
    <w:rsid w:val="00152393"/>
    <w:rsid w:val="0015275E"/>
    <w:rsid w:val="00152BE6"/>
    <w:rsid w:val="00152EDA"/>
    <w:rsid w:val="00153372"/>
    <w:rsid w:val="0015346F"/>
    <w:rsid w:val="001535EC"/>
    <w:rsid w:val="00153D5F"/>
    <w:rsid w:val="0015416B"/>
    <w:rsid w:val="00154768"/>
    <w:rsid w:val="00154F8E"/>
    <w:rsid w:val="00155230"/>
    <w:rsid w:val="001552BC"/>
    <w:rsid w:val="001555EE"/>
    <w:rsid w:val="00155620"/>
    <w:rsid w:val="0015621B"/>
    <w:rsid w:val="001564A4"/>
    <w:rsid w:val="001565E5"/>
    <w:rsid w:val="00156971"/>
    <w:rsid w:val="00157160"/>
    <w:rsid w:val="00157461"/>
    <w:rsid w:val="00160041"/>
    <w:rsid w:val="0016034C"/>
    <w:rsid w:val="001603FD"/>
    <w:rsid w:val="001613B3"/>
    <w:rsid w:val="001618B6"/>
    <w:rsid w:val="00161C4C"/>
    <w:rsid w:val="0016230D"/>
    <w:rsid w:val="001628AE"/>
    <w:rsid w:val="00162CB3"/>
    <w:rsid w:val="00163415"/>
    <w:rsid w:val="00163418"/>
    <w:rsid w:val="00163943"/>
    <w:rsid w:val="00163C36"/>
    <w:rsid w:val="00165054"/>
    <w:rsid w:val="001651C5"/>
    <w:rsid w:val="0016550F"/>
    <w:rsid w:val="00166026"/>
    <w:rsid w:val="00166356"/>
    <w:rsid w:val="001667AA"/>
    <w:rsid w:val="001669A0"/>
    <w:rsid w:val="00166DA9"/>
    <w:rsid w:val="00166E0D"/>
    <w:rsid w:val="00167274"/>
    <w:rsid w:val="00167CB4"/>
    <w:rsid w:val="00170546"/>
    <w:rsid w:val="00170FA7"/>
    <w:rsid w:val="00171466"/>
    <w:rsid w:val="00171507"/>
    <w:rsid w:val="00171A56"/>
    <w:rsid w:val="001720FD"/>
    <w:rsid w:val="001722A3"/>
    <w:rsid w:val="001730FB"/>
    <w:rsid w:val="0017323B"/>
    <w:rsid w:val="001732BB"/>
    <w:rsid w:val="001734AB"/>
    <w:rsid w:val="001734AC"/>
    <w:rsid w:val="00173622"/>
    <w:rsid w:val="00173C53"/>
    <w:rsid w:val="00173F1B"/>
    <w:rsid w:val="00174282"/>
    <w:rsid w:val="001743A5"/>
    <w:rsid w:val="001743D7"/>
    <w:rsid w:val="00174789"/>
    <w:rsid w:val="00174890"/>
    <w:rsid w:val="00174B3C"/>
    <w:rsid w:val="0017525D"/>
    <w:rsid w:val="00175277"/>
    <w:rsid w:val="001754A7"/>
    <w:rsid w:val="0017645C"/>
    <w:rsid w:val="00176965"/>
    <w:rsid w:val="00176C74"/>
    <w:rsid w:val="00176DDE"/>
    <w:rsid w:val="00177510"/>
    <w:rsid w:val="001778CA"/>
    <w:rsid w:val="0017796A"/>
    <w:rsid w:val="00177A12"/>
    <w:rsid w:val="00177D5C"/>
    <w:rsid w:val="00177E50"/>
    <w:rsid w:val="00177F56"/>
    <w:rsid w:val="00180010"/>
    <w:rsid w:val="0018034C"/>
    <w:rsid w:val="00180A61"/>
    <w:rsid w:val="001810D5"/>
    <w:rsid w:val="001813E8"/>
    <w:rsid w:val="00181E2B"/>
    <w:rsid w:val="0018259F"/>
    <w:rsid w:val="001827CC"/>
    <w:rsid w:val="0018290A"/>
    <w:rsid w:val="00182CD6"/>
    <w:rsid w:val="00182F10"/>
    <w:rsid w:val="00183562"/>
    <w:rsid w:val="0018430C"/>
    <w:rsid w:val="00184315"/>
    <w:rsid w:val="00184741"/>
    <w:rsid w:val="00184CFE"/>
    <w:rsid w:val="00184ED2"/>
    <w:rsid w:val="0018518C"/>
    <w:rsid w:val="001852DB"/>
    <w:rsid w:val="0018574D"/>
    <w:rsid w:val="00185992"/>
    <w:rsid w:val="00186179"/>
    <w:rsid w:val="001863D2"/>
    <w:rsid w:val="001863E3"/>
    <w:rsid w:val="00186428"/>
    <w:rsid w:val="001866E9"/>
    <w:rsid w:val="00186BB3"/>
    <w:rsid w:val="00187151"/>
    <w:rsid w:val="00187695"/>
    <w:rsid w:val="0018789C"/>
    <w:rsid w:val="00187DBD"/>
    <w:rsid w:val="00190674"/>
    <w:rsid w:val="00190C74"/>
    <w:rsid w:val="00190E33"/>
    <w:rsid w:val="00190EBA"/>
    <w:rsid w:val="00191C14"/>
    <w:rsid w:val="00191CAA"/>
    <w:rsid w:val="00192332"/>
    <w:rsid w:val="001926EC"/>
    <w:rsid w:val="00193580"/>
    <w:rsid w:val="00193AA8"/>
    <w:rsid w:val="00193D76"/>
    <w:rsid w:val="00195181"/>
    <w:rsid w:val="00195276"/>
    <w:rsid w:val="001957FA"/>
    <w:rsid w:val="00195842"/>
    <w:rsid w:val="0019614B"/>
    <w:rsid w:val="00196CDE"/>
    <w:rsid w:val="00197A42"/>
    <w:rsid w:val="00197E18"/>
    <w:rsid w:val="00197F9F"/>
    <w:rsid w:val="001A05CE"/>
    <w:rsid w:val="001A0C7D"/>
    <w:rsid w:val="001A1352"/>
    <w:rsid w:val="001A14EF"/>
    <w:rsid w:val="001A1581"/>
    <w:rsid w:val="001A21CC"/>
    <w:rsid w:val="001A3319"/>
    <w:rsid w:val="001A386B"/>
    <w:rsid w:val="001A3AD0"/>
    <w:rsid w:val="001A45ED"/>
    <w:rsid w:val="001A4693"/>
    <w:rsid w:val="001A4767"/>
    <w:rsid w:val="001A4848"/>
    <w:rsid w:val="001A4AE7"/>
    <w:rsid w:val="001A4B69"/>
    <w:rsid w:val="001A548D"/>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37D2"/>
    <w:rsid w:val="001B38C6"/>
    <w:rsid w:val="001B43B1"/>
    <w:rsid w:val="001B4583"/>
    <w:rsid w:val="001B46E3"/>
    <w:rsid w:val="001B48B1"/>
    <w:rsid w:val="001B4C69"/>
    <w:rsid w:val="001B4F38"/>
    <w:rsid w:val="001B4F90"/>
    <w:rsid w:val="001B572F"/>
    <w:rsid w:val="001B7243"/>
    <w:rsid w:val="001B735B"/>
    <w:rsid w:val="001B7714"/>
    <w:rsid w:val="001B7952"/>
    <w:rsid w:val="001B7A83"/>
    <w:rsid w:val="001B7E74"/>
    <w:rsid w:val="001C01C3"/>
    <w:rsid w:val="001C0569"/>
    <w:rsid w:val="001C0F66"/>
    <w:rsid w:val="001C148B"/>
    <w:rsid w:val="001C1999"/>
    <w:rsid w:val="001C2029"/>
    <w:rsid w:val="001C2F8F"/>
    <w:rsid w:val="001C3300"/>
    <w:rsid w:val="001C3363"/>
    <w:rsid w:val="001C3850"/>
    <w:rsid w:val="001C3AD5"/>
    <w:rsid w:val="001C49F8"/>
    <w:rsid w:val="001C4FC0"/>
    <w:rsid w:val="001C5CA7"/>
    <w:rsid w:val="001C5E2B"/>
    <w:rsid w:val="001C64FD"/>
    <w:rsid w:val="001C6A03"/>
    <w:rsid w:val="001C6D32"/>
    <w:rsid w:val="001C6FEE"/>
    <w:rsid w:val="001C7E05"/>
    <w:rsid w:val="001D0393"/>
    <w:rsid w:val="001D0C92"/>
    <w:rsid w:val="001D0EC7"/>
    <w:rsid w:val="001D0FEC"/>
    <w:rsid w:val="001D1774"/>
    <w:rsid w:val="001D1CBC"/>
    <w:rsid w:val="001D1FE4"/>
    <w:rsid w:val="001D22FD"/>
    <w:rsid w:val="001D2D00"/>
    <w:rsid w:val="001D2E8A"/>
    <w:rsid w:val="001D324D"/>
    <w:rsid w:val="001D3383"/>
    <w:rsid w:val="001D389B"/>
    <w:rsid w:val="001D3F32"/>
    <w:rsid w:val="001D4B64"/>
    <w:rsid w:val="001D5157"/>
    <w:rsid w:val="001D52BC"/>
    <w:rsid w:val="001D5ACC"/>
    <w:rsid w:val="001D5F89"/>
    <w:rsid w:val="001D6055"/>
    <w:rsid w:val="001D61C3"/>
    <w:rsid w:val="001D6FE5"/>
    <w:rsid w:val="001D791C"/>
    <w:rsid w:val="001D7A39"/>
    <w:rsid w:val="001D7BA3"/>
    <w:rsid w:val="001E03AD"/>
    <w:rsid w:val="001E0740"/>
    <w:rsid w:val="001E09BA"/>
    <w:rsid w:val="001E0C3D"/>
    <w:rsid w:val="001E0CF9"/>
    <w:rsid w:val="001E1114"/>
    <w:rsid w:val="001E123D"/>
    <w:rsid w:val="001E17CD"/>
    <w:rsid w:val="001E1CF2"/>
    <w:rsid w:val="001E2469"/>
    <w:rsid w:val="001E307E"/>
    <w:rsid w:val="001E328E"/>
    <w:rsid w:val="001E3678"/>
    <w:rsid w:val="001E5452"/>
    <w:rsid w:val="001E559B"/>
    <w:rsid w:val="001E56B4"/>
    <w:rsid w:val="001E57C1"/>
    <w:rsid w:val="001E63BB"/>
    <w:rsid w:val="001E644A"/>
    <w:rsid w:val="001E68E7"/>
    <w:rsid w:val="001E6C25"/>
    <w:rsid w:val="001E6F8B"/>
    <w:rsid w:val="001E7149"/>
    <w:rsid w:val="001E76A1"/>
    <w:rsid w:val="001E7B7F"/>
    <w:rsid w:val="001E7BCF"/>
    <w:rsid w:val="001E7F8E"/>
    <w:rsid w:val="001F0077"/>
    <w:rsid w:val="001F0528"/>
    <w:rsid w:val="001F0946"/>
    <w:rsid w:val="001F1DFF"/>
    <w:rsid w:val="001F2420"/>
    <w:rsid w:val="001F24E3"/>
    <w:rsid w:val="001F2632"/>
    <w:rsid w:val="001F2683"/>
    <w:rsid w:val="001F31ED"/>
    <w:rsid w:val="001F3F78"/>
    <w:rsid w:val="001F4290"/>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A72"/>
    <w:rsid w:val="00202DD4"/>
    <w:rsid w:val="00203114"/>
    <w:rsid w:val="002031D5"/>
    <w:rsid w:val="00203988"/>
    <w:rsid w:val="00203C3F"/>
    <w:rsid w:val="00204250"/>
    <w:rsid w:val="00204256"/>
    <w:rsid w:val="00205BA2"/>
    <w:rsid w:val="0020685A"/>
    <w:rsid w:val="00206948"/>
    <w:rsid w:val="00206AB0"/>
    <w:rsid w:val="00206AEB"/>
    <w:rsid w:val="00206B58"/>
    <w:rsid w:val="00207158"/>
    <w:rsid w:val="0020727C"/>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4358"/>
    <w:rsid w:val="00214A85"/>
    <w:rsid w:val="00214EAF"/>
    <w:rsid w:val="00215A3B"/>
    <w:rsid w:val="002160D0"/>
    <w:rsid w:val="00217133"/>
    <w:rsid w:val="0021799B"/>
    <w:rsid w:val="00217D60"/>
    <w:rsid w:val="002200AE"/>
    <w:rsid w:val="0022014A"/>
    <w:rsid w:val="00220DE9"/>
    <w:rsid w:val="00221270"/>
    <w:rsid w:val="002215AA"/>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70"/>
    <w:rsid w:val="00230BC7"/>
    <w:rsid w:val="00230F0D"/>
    <w:rsid w:val="002310F6"/>
    <w:rsid w:val="00231238"/>
    <w:rsid w:val="00231AF0"/>
    <w:rsid w:val="00232883"/>
    <w:rsid w:val="00232ED5"/>
    <w:rsid w:val="002334D2"/>
    <w:rsid w:val="00233541"/>
    <w:rsid w:val="00234680"/>
    <w:rsid w:val="00234923"/>
    <w:rsid w:val="00234ACA"/>
    <w:rsid w:val="002352CB"/>
    <w:rsid w:val="002353F4"/>
    <w:rsid w:val="00235A56"/>
    <w:rsid w:val="002368D5"/>
    <w:rsid w:val="002374E2"/>
    <w:rsid w:val="0023772F"/>
    <w:rsid w:val="00237750"/>
    <w:rsid w:val="00237A8C"/>
    <w:rsid w:val="00237AEB"/>
    <w:rsid w:val="00237D0B"/>
    <w:rsid w:val="002400E5"/>
    <w:rsid w:val="00240AD3"/>
    <w:rsid w:val="00240F63"/>
    <w:rsid w:val="00241E1F"/>
    <w:rsid w:val="00242940"/>
    <w:rsid w:val="00242C6B"/>
    <w:rsid w:val="00242CFB"/>
    <w:rsid w:val="00242F87"/>
    <w:rsid w:val="002435EB"/>
    <w:rsid w:val="002436DF"/>
    <w:rsid w:val="00243AD9"/>
    <w:rsid w:val="00243B70"/>
    <w:rsid w:val="00244518"/>
    <w:rsid w:val="00244B7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50624"/>
    <w:rsid w:val="002508C3"/>
    <w:rsid w:val="00250907"/>
    <w:rsid w:val="00251467"/>
    <w:rsid w:val="0025153F"/>
    <w:rsid w:val="002515B9"/>
    <w:rsid w:val="0025198C"/>
    <w:rsid w:val="002519E5"/>
    <w:rsid w:val="00251B56"/>
    <w:rsid w:val="00252069"/>
    <w:rsid w:val="00252137"/>
    <w:rsid w:val="0025238C"/>
    <w:rsid w:val="0025258A"/>
    <w:rsid w:val="00252870"/>
    <w:rsid w:val="00252C20"/>
    <w:rsid w:val="00253489"/>
    <w:rsid w:val="002534B1"/>
    <w:rsid w:val="002536EA"/>
    <w:rsid w:val="002536ED"/>
    <w:rsid w:val="00253B10"/>
    <w:rsid w:val="002540DF"/>
    <w:rsid w:val="002541CB"/>
    <w:rsid w:val="0025465A"/>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0D5"/>
    <w:rsid w:val="00262240"/>
    <w:rsid w:val="002625BC"/>
    <w:rsid w:val="002629A0"/>
    <w:rsid w:val="00262A5F"/>
    <w:rsid w:val="002631D2"/>
    <w:rsid w:val="0026344D"/>
    <w:rsid w:val="002639F0"/>
    <w:rsid w:val="00264209"/>
    <w:rsid w:val="002643FD"/>
    <w:rsid w:val="002647BC"/>
    <w:rsid w:val="00264989"/>
    <w:rsid w:val="00265927"/>
    <w:rsid w:val="00265D3F"/>
    <w:rsid w:val="00265E89"/>
    <w:rsid w:val="00266D12"/>
    <w:rsid w:val="00266E91"/>
    <w:rsid w:val="002676D3"/>
    <w:rsid w:val="00267727"/>
    <w:rsid w:val="002678CE"/>
    <w:rsid w:val="00270660"/>
    <w:rsid w:val="00270854"/>
    <w:rsid w:val="00270B88"/>
    <w:rsid w:val="00270FBB"/>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A5F"/>
    <w:rsid w:val="0028074C"/>
    <w:rsid w:val="002809CD"/>
    <w:rsid w:val="00280B4D"/>
    <w:rsid w:val="0028164A"/>
    <w:rsid w:val="00283225"/>
    <w:rsid w:val="0028393C"/>
    <w:rsid w:val="00283A74"/>
    <w:rsid w:val="00283BF6"/>
    <w:rsid w:val="00284032"/>
    <w:rsid w:val="00284638"/>
    <w:rsid w:val="00284733"/>
    <w:rsid w:val="00284952"/>
    <w:rsid w:val="00284E44"/>
    <w:rsid w:val="002850E3"/>
    <w:rsid w:val="00285B00"/>
    <w:rsid w:val="002867A3"/>
    <w:rsid w:val="002872FC"/>
    <w:rsid w:val="002876F1"/>
    <w:rsid w:val="00287712"/>
    <w:rsid w:val="002877FB"/>
    <w:rsid w:val="00287A5A"/>
    <w:rsid w:val="00287B8D"/>
    <w:rsid w:val="00287D94"/>
    <w:rsid w:val="00290096"/>
    <w:rsid w:val="002900F1"/>
    <w:rsid w:val="002901F7"/>
    <w:rsid w:val="00290836"/>
    <w:rsid w:val="00291247"/>
    <w:rsid w:val="002913BD"/>
    <w:rsid w:val="0029160B"/>
    <w:rsid w:val="00291A3D"/>
    <w:rsid w:val="00291A3F"/>
    <w:rsid w:val="00291C1A"/>
    <w:rsid w:val="00291DB7"/>
    <w:rsid w:val="002926A5"/>
    <w:rsid w:val="0029357C"/>
    <w:rsid w:val="00293670"/>
    <w:rsid w:val="00293872"/>
    <w:rsid w:val="00293B71"/>
    <w:rsid w:val="00293C63"/>
    <w:rsid w:val="002943B0"/>
    <w:rsid w:val="00294774"/>
    <w:rsid w:val="00294861"/>
    <w:rsid w:val="00294A28"/>
    <w:rsid w:val="002951BB"/>
    <w:rsid w:val="002953A4"/>
    <w:rsid w:val="00295C19"/>
    <w:rsid w:val="00296092"/>
    <w:rsid w:val="00296130"/>
    <w:rsid w:val="002966C4"/>
    <w:rsid w:val="00296A1E"/>
    <w:rsid w:val="00296C18"/>
    <w:rsid w:val="0029702F"/>
    <w:rsid w:val="0029707E"/>
    <w:rsid w:val="00297281"/>
    <w:rsid w:val="00297680"/>
    <w:rsid w:val="00297870"/>
    <w:rsid w:val="00297FAD"/>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BF0"/>
    <w:rsid w:val="002A4EEB"/>
    <w:rsid w:val="002A4F2C"/>
    <w:rsid w:val="002A512D"/>
    <w:rsid w:val="002A5188"/>
    <w:rsid w:val="002A5C27"/>
    <w:rsid w:val="002A5D13"/>
    <w:rsid w:val="002A5E54"/>
    <w:rsid w:val="002A5EEA"/>
    <w:rsid w:val="002A602A"/>
    <w:rsid w:val="002B03EC"/>
    <w:rsid w:val="002B057C"/>
    <w:rsid w:val="002B0675"/>
    <w:rsid w:val="002B0927"/>
    <w:rsid w:val="002B11DA"/>
    <w:rsid w:val="002B1348"/>
    <w:rsid w:val="002B19FC"/>
    <w:rsid w:val="002B1ACB"/>
    <w:rsid w:val="002B1D19"/>
    <w:rsid w:val="002B228D"/>
    <w:rsid w:val="002B244A"/>
    <w:rsid w:val="002B26AA"/>
    <w:rsid w:val="002B27D9"/>
    <w:rsid w:val="002B2B04"/>
    <w:rsid w:val="002B321E"/>
    <w:rsid w:val="002B339B"/>
    <w:rsid w:val="002B3C45"/>
    <w:rsid w:val="002B5A12"/>
    <w:rsid w:val="002B5A19"/>
    <w:rsid w:val="002B5D46"/>
    <w:rsid w:val="002B5E4D"/>
    <w:rsid w:val="002B5E92"/>
    <w:rsid w:val="002B5F5B"/>
    <w:rsid w:val="002B5FC1"/>
    <w:rsid w:val="002B605D"/>
    <w:rsid w:val="002B65BF"/>
    <w:rsid w:val="002B68E2"/>
    <w:rsid w:val="002B6B20"/>
    <w:rsid w:val="002B6F5B"/>
    <w:rsid w:val="002B7C57"/>
    <w:rsid w:val="002C04A3"/>
    <w:rsid w:val="002C05A3"/>
    <w:rsid w:val="002C0628"/>
    <w:rsid w:val="002C09A4"/>
    <w:rsid w:val="002C10A8"/>
    <w:rsid w:val="002C1222"/>
    <w:rsid w:val="002C1383"/>
    <w:rsid w:val="002C1496"/>
    <w:rsid w:val="002C1516"/>
    <w:rsid w:val="002C1B0A"/>
    <w:rsid w:val="002C1CE6"/>
    <w:rsid w:val="002C1F71"/>
    <w:rsid w:val="002C2652"/>
    <w:rsid w:val="002C2668"/>
    <w:rsid w:val="002C27D6"/>
    <w:rsid w:val="002C2AA8"/>
    <w:rsid w:val="002C32AD"/>
    <w:rsid w:val="002C3326"/>
    <w:rsid w:val="002C3343"/>
    <w:rsid w:val="002C4436"/>
    <w:rsid w:val="002C4466"/>
    <w:rsid w:val="002C4E49"/>
    <w:rsid w:val="002C5774"/>
    <w:rsid w:val="002C57C5"/>
    <w:rsid w:val="002C592A"/>
    <w:rsid w:val="002C595E"/>
    <w:rsid w:val="002C5B49"/>
    <w:rsid w:val="002C6502"/>
    <w:rsid w:val="002C66F0"/>
    <w:rsid w:val="002C6A79"/>
    <w:rsid w:val="002D110F"/>
    <w:rsid w:val="002D12FF"/>
    <w:rsid w:val="002D15B8"/>
    <w:rsid w:val="002D16D2"/>
    <w:rsid w:val="002D20EF"/>
    <w:rsid w:val="002D21BC"/>
    <w:rsid w:val="002D222C"/>
    <w:rsid w:val="002D262D"/>
    <w:rsid w:val="002D2740"/>
    <w:rsid w:val="002D2788"/>
    <w:rsid w:val="002D2FDB"/>
    <w:rsid w:val="002D33B3"/>
    <w:rsid w:val="002D3853"/>
    <w:rsid w:val="002D38E4"/>
    <w:rsid w:val="002D414D"/>
    <w:rsid w:val="002D4A66"/>
    <w:rsid w:val="002D4DCA"/>
    <w:rsid w:val="002D52FA"/>
    <w:rsid w:val="002D5301"/>
    <w:rsid w:val="002D5A4F"/>
    <w:rsid w:val="002D611B"/>
    <w:rsid w:val="002D626B"/>
    <w:rsid w:val="002D661E"/>
    <w:rsid w:val="002D6786"/>
    <w:rsid w:val="002D6E1D"/>
    <w:rsid w:val="002D7CA0"/>
    <w:rsid w:val="002E0092"/>
    <w:rsid w:val="002E01E3"/>
    <w:rsid w:val="002E1135"/>
    <w:rsid w:val="002E181D"/>
    <w:rsid w:val="002E1B3E"/>
    <w:rsid w:val="002E29B3"/>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18E"/>
    <w:rsid w:val="002E6387"/>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30AF"/>
    <w:rsid w:val="002F3261"/>
    <w:rsid w:val="002F38C0"/>
    <w:rsid w:val="002F38DB"/>
    <w:rsid w:val="002F4691"/>
    <w:rsid w:val="002F4B44"/>
    <w:rsid w:val="002F4D3E"/>
    <w:rsid w:val="002F54FE"/>
    <w:rsid w:val="002F6892"/>
    <w:rsid w:val="002F69F1"/>
    <w:rsid w:val="002F6BC6"/>
    <w:rsid w:val="002F7737"/>
    <w:rsid w:val="002F784C"/>
    <w:rsid w:val="003001F4"/>
    <w:rsid w:val="003003B0"/>
    <w:rsid w:val="003004B5"/>
    <w:rsid w:val="00300729"/>
    <w:rsid w:val="0030093F"/>
    <w:rsid w:val="003009BB"/>
    <w:rsid w:val="00300BF5"/>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586"/>
    <w:rsid w:val="003046F4"/>
    <w:rsid w:val="003047B8"/>
    <w:rsid w:val="0030487E"/>
    <w:rsid w:val="00304C1C"/>
    <w:rsid w:val="00304E10"/>
    <w:rsid w:val="0030520F"/>
    <w:rsid w:val="0030540E"/>
    <w:rsid w:val="003066F9"/>
    <w:rsid w:val="00306A76"/>
    <w:rsid w:val="00306EFD"/>
    <w:rsid w:val="00307434"/>
    <w:rsid w:val="00310B73"/>
    <w:rsid w:val="003113FD"/>
    <w:rsid w:val="00311DB9"/>
    <w:rsid w:val="00312700"/>
    <w:rsid w:val="00312AAE"/>
    <w:rsid w:val="00312FB8"/>
    <w:rsid w:val="00313A22"/>
    <w:rsid w:val="00314218"/>
    <w:rsid w:val="0031425F"/>
    <w:rsid w:val="00315E64"/>
    <w:rsid w:val="00316084"/>
    <w:rsid w:val="00316643"/>
    <w:rsid w:val="0031665B"/>
    <w:rsid w:val="0031679D"/>
    <w:rsid w:val="00316C6B"/>
    <w:rsid w:val="00316D51"/>
    <w:rsid w:val="0031720A"/>
    <w:rsid w:val="003175B3"/>
    <w:rsid w:val="00317631"/>
    <w:rsid w:val="00317A50"/>
    <w:rsid w:val="00320BAE"/>
    <w:rsid w:val="00320FE6"/>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902"/>
    <w:rsid w:val="00327A69"/>
    <w:rsid w:val="00327D75"/>
    <w:rsid w:val="00327FA7"/>
    <w:rsid w:val="00327FE5"/>
    <w:rsid w:val="003308CC"/>
    <w:rsid w:val="00330B9F"/>
    <w:rsid w:val="00330D81"/>
    <w:rsid w:val="003318F6"/>
    <w:rsid w:val="00331AEB"/>
    <w:rsid w:val="00331B23"/>
    <w:rsid w:val="0033208B"/>
    <w:rsid w:val="0033297A"/>
    <w:rsid w:val="00332E37"/>
    <w:rsid w:val="00332F13"/>
    <w:rsid w:val="0033328D"/>
    <w:rsid w:val="003351C5"/>
    <w:rsid w:val="00335411"/>
    <w:rsid w:val="003360CF"/>
    <w:rsid w:val="00336266"/>
    <w:rsid w:val="0033629E"/>
    <w:rsid w:val="0033671A"/>
    <w:rsid w:val="00336B44"/>
    <w:rsid w:val="00336B9A"/>
    <w:rsid w:val="00336C59"/>
    <w:rsid w:val="00336D93"/>
    <w:rsid w:val="0033715D"/>
    <w:rsid w:val="00340428"/>
    <w:rsid w:val="003406E0"/>
    <w:rsid w:val="00340B6E"/>
    <w:rsid w:val="0034144A"/>
    <w:rsid w:val="003414EA"/>
    <w:rsid w:val="0034163E"/>
    <w:rsid w:val="0034194C"/>
    <w:rsid w:val="00341BD9"/>
    <w:rsid w:val="00342587"/>
    <w:rsid w:val="00342632"/>
    <w:rsid w:val="00342F35"/>
    <w:rsid w:val="00343367"/>
    <w:rsid w:val="00343AC5"/>
    <w:rsid w:val="00343EA5"/>
    <w:rsid w:val="00344063"/>
    <w:rsid w:val="00344B3A"/>
    <w:rsid w:val="00344DDC"/>
    <w:rsid w:val="00345530"/>
    <w:rsid w:val="00346AEB"/>
    <w:rsid w:val="00346B73"/>
    <w:rsid w:val="003472E6"/>
    <w:rsid w:val="003476F3"/>
    <w:rsid w:val="00347B0D"/>
    <w:rsid w:val="00347D67"/>
    <w:rsid w:val="00347F6B"/>
    <w:rsid w:val="00350A55"/>
    <w:rsid w:val="00350AAA"/>
    <w:rsid w:val="00350CD1"/>
    <w:rsid w:val="00351FCB"/>
    <w:rsid w:val="00352260"/>
    <w:rsid w:val="00352F2F"/>
    <w:rsid w:val="003530F2"/>
    <w:rsid w:val="0035466C"/>
    <w:rsid w:val="00354CD8"/>
    <w:rsid w:val="0035546D"/>
    <w:rsid w:val="0035691F"/>
    <w:rsid w:val="00356AB0"/>
    <w:rsid w:val="00356DB5"/>
    <w:rsid w:val="0035750F"/>
    <w:rsid w:val="003576A2"/>
    <w:rsid w:val="00357F85"/>
    <w:rsid w:val="003601F7"/>
    <w:rsid w:val="00361246"/>
    <w:rsid w:val="00361270"/>
    <w:rsid w:val="003612FC"/>
    <w:rsid w:val="0036143D"/>
    <w:rsid w:val="00361689"/>
    <w:rsid w:val="003619F3"/>
    <w:rsid w:val="00361E88"/>
    <w:rsid w:val="00361F7E"/>
    <w:rsid w:val="0036204C"/>
    <w:rsid w:val="00362ED2"/>
    <w:rsid w:val="00363025"/>
    <w:rsid w:val="00363612"/>
    <w:rsid w:val="00364365"/>
    <w:rsid w:val="0036468E"/>
    <w:rsid w:val="003652C3"/>
    <w:rsid w:val="00365954"/>
    <w:rsid w:val="00366069"/>
    <w:rsid w:val="00366527"/>
    <w:rsid w:val="00366844"/>
    <w:rsid w:val="003674A1"/>
    <w:rsid w:val="0036784F"/>
    <w:rsid w:val="00367C06"/>
    <w:rsid w:val="00367C5D"/>
    <w:rsid w:val="0037064E"/>
    <w:rsid w:val="00370AA0"/>
    <w:rsid w:val="00370E67"/>
    <w:rsid w:val="003710CF"/>
    <w:rsid w:val="003712E1"/>
    <w:rsid w:val="00371AC7"/>
    <w:rsid w:val="00372180"/>
    <w:rsid w:val="00372277"/>
    <w:rsid w:val="0037242B"/>
    <w:rsid w:val="00372E30"/>
    <w:rsid w:val="00372FA9"/>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6EE8"/>
    <w:rsid w:val="00377C8C"/>
    <w:rsid w:val="00377E48"/>
    <w:rsid w:val="00380378"/>
    <w:rsid w:val="00381AF4"/>
    <w:rsid w:val="00381F07"/>
    <w:rsid w:val="00382BD2"/>
    <w:rsid w:val="00382F66"/>
    <w:rsid w:val="00383089"/>
    <w:rsid w:val="003831E7"/>
    <w:rsid w:val="00383957"/>
    <w:rsid w:val="003847FD"/>
    <w:rsid w:val="00384DD8"/>
    <w:rsid w:val="00384DF2"/>
    <w:rsid w:val="00384EFD"/>
    <w:rsid w:val="003850CF"/>
    <w:rsid w:val="00385312"/>
    <w:rsid w:val="0038553B"/>
    <w:rsid w:val="00385847"/>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0C2E"/>
    <w:rsid w:val="00390DF0"/>
    <w:rsid w:val="0039134B"/>
    <w:rsid w:val="0039178F"/>
    <w:rsid w:val="003919C4"/>
    <w:rsid w:val="00392193"/>
    <w:rsid w:val="00392284"/>
    <w:rsid w:val="00392A34"/>
    <w:rsid w:val="00392CAB"/>
    <w:rsid w:val="00392FBA"/>
    <w:rsid w:val="00393011"/>
    <w:rsid w:val="00393342"/>
    <w:rsid w:val="003936AC"/>
    <w:rsid w:val="00393E22"/>
    <w:rsid w:val="00394005"/>
    <w:rsid w:val="003945F8"/>
    <w:rsid w:val="003948C1"/>
    <w:rsid w:val="003954B5"/>
    <w:rsid w:val="00395564"/>
    <w:rsid w:val="00395FE7"/>
    <w:rsid w:val="00396027"/>
    <w:rsid w:val="00396120"/>
    <w:rsid w:val="0039620A"/>
    <w:rsid w:val="00396B84"/>
    <w:rsid w:val="00396F13"/>
    <w:rsid w:val="003971A8"/>
    <w:rsid w:val="003A043F"/>
    <w:rsid w:val="003A0B97"/>
    <w:rsid w:val="003A1523"/>
    <w:rsid w:val="003A15DD"/>
    <w:rsid w:val="003A257F"/>
    <w:rsid w:val="003A273E"/>
    <w:rsid w:val="003A28CA"/>
    <w:rsid w:val="003A2A79"/>
    <w:rsid w:val="003A2ECC"/>
    <w:rsid w:val="003A3034"/>
    <w:rsid w:val="003A390E"/>
    <w:rsid w:val="003A465A"/>
    <w:rsid w:val="003A480D"/>
    <w:rsid w:val="003A488C"/>
    <w:rsid w:val="003A4E9C"/>
    <w:rsid w:val="003A4F5E"/>
    <w:rsid w:val="003A4F93"/>
    <w:rsid w:val="003A4FAF"/>
    <w:rsid w:val="003A502D"/>
    <w:rsid w:val="003A51D7"/>
    <w:rsid w:val="003A57F2"/>
    <w:rsid w:val="003A6182"/>
    <w:rsid w:val="003A65B8"/>
    <w:rsid w:val="003A6920"/>
    <w:rsid w:val="003A6E12"/>
    <w:rsid w:val="003A76AF"/>
    <w:rsid w:val="003A76D1"/>
    <w:rsid w:val="003A7E6E"/>
    <w:rsid w:val="003B07D6"/>
    <w:rsid w:val="003B0BBC"/>
    <w:rsid w:val="003B16CD"/>
    <w:rsid w:val="003B172C"/>
    <w:rsid w:val="003B1C3E"/>
    <w:rsid w:val="003B231D"/>
    <w:rsid w:val="003B2802"/>
    <w:rsid w:val="003B2D20"/>
    <w:rsid w:val="003B359C"/>
    <w:rsid w:val="003B3B29"/>
    <w:rsid w:val="003B481A"/>
    <w:rsid w:val="003B50EF"/>
    <w:rsid w:val="003B5BAA"/>
    <w:rsid w:val="003B5C47"/>
    <w:rsid w:val="003B60EB"/>
    <w:rsid w:val="003B620E"/>
    <w:rsid w:val="003B6E44"/>
    <w:rsid w:val="003B6FC4"/>
    <w:rsid w:val="003B7029"/>
    <w:rsid w:val="003B7057"/>
    <w:rsid w:val="003B74F2"/>
    <w:rsid w:val="003B7A7C"/>
    <w:rsid w:val="003C00B0"/>
    <w:rsid w:val="003C062C"/>
    <w:rsid w:val="003C0E94"/>
    <w:rsid w:val="003C0EDB"/>
    <w:rsid w:val="003C125D"/>
    <w:rsid w:val="003C14C8"/>
    <w:rsid w:val="003C1D24"/>
    <w:rsid w:val="003C1D6F"/>
    <w:rsid w:val="003C1F5D"/>
    <w:rsid w:val="003C1FD5"/>
    <w:rsid w:val="003C23FA"/>
    <w:rsid w:val="003C2EC9"/>
    <w:rsid w:val="003C3109"/>
    <w:rsid w:val="003C310E"/>
    <w:rsid w:val="003C31A0"/>
    <w:rsid w:val="003C3601"/>
    <w:rsid w:val="003C3637"/>
    <w:rsid w:val="003C396F"/>
    <w:rsid w:val="003C465D"/>
    <w:rsid w:val="003C482B"/>
    <w:rsid w:val="003C4B4E"/>
    <w:rsid w:val="003C5025"/>
    <w:rsid w:val="003C5437"/>
    <w:rsid w:val="003C54FD"/>
    <w:rsid w:val="003C56D7"/>
    <w:rsid w:val="003C57AE"/>
    <w:rsid w:val="003C58A2"/>
    <w:rsid w:val="003C5D60"/>
    <w:rsid w:val="003C616C"/>
    <w:rsid w:val="003C676E"/>
    <w:rsid w:val="003C7194"/>
    <w:rsid w:val="003C72CE"/>
    <w:rsid w:val="003C7EB8"/>
    <w:rsid w:val="003D0095"/>
    <w:rsid w:val="003D09A3"/>
    <w:rsid w:val="003D0AA0"/>
    <w:rsid w:val="003D0D85"/>
    <w:rsid w:val="003D1842"/>
    <w:rsid w:val="003D25C5"/>
    <w:rsid w:val="003D2B44"/>
    <w:rsid w:val="003D3A66"/>
    <w:rsid w:val="003D47C2"/>
    <w:rsid w:val="003D4E6F"/>
    <w:rsid w:val="003D5B28"/>
    <w:rsid w:val="003D5CF7"/>
    <w:rsid w:val="003D659B"/>
    <w:rsid w:val="003D671C"/>
    <w:rsid w:val="003D711C"/>
    <w:rsid w:val="003D7131"/>
    <w:rsid w:val="003D7C0D"/>
    <w:rsid w:val="003D7D10"/>
    <w:rsid w:val="003E0231"/>
    <w:rsid w:val="003E0758"/>
    <w:rsid w:val="003E08B3"/>
    <w:rsid w:val="003E0B9B"/>
    <w:rsid w:val="003E153F"/>
    <w:rsid w:val="003E18E6"/>
    <w:rsid w:val="003E210D"/>
    <w:rsid w:val="003E27FA"/>
    <w:rsid w:val="003E2A08"/>
    <w:rsid w:val="003E2B47"/>
    <w:rsid w:val="003E2C96"/>
    <w:rsid w:val="003E34D8"/>
    <w:rsid w:val="003E380A"/>
    <w:rsid w:val="003E4559"/>
    <w:rsid w:val="003E47DA"/>
    <w:rsid w:val="003E5079"/>
    <w:rsid w:val="003E5099"/>
    <w:rsid w:val="003E5200"/>
    <w:rsid w:val="003E528A"/>
    <w:rsid w:val="003E570B"/>
    <w:rsid w:val="003E5D22"/>
    <w:rsid w:val="003E5E4F"/>
    <w:rsid w:val="003E60CE"/>
    <w:rsid w:val="003E6653"/>
    <w:rsid w:val="003E6E6D"/>
    <w:rsid w:val="003E7840"/>
    <w:rsid w:val="003E7B17"/>
    <w:rsid w:val="003E7D4C"/>
    <w:rsid w:val="003F01E1"/>
    <w:rsid w:val="003F04C9"/>
    <w:rsid w:val="003F0A26"/>
    <w:rsid w:val="003F11ED"/>
    <w:rsid w:val="003F1C39"/>
    <w:rsid w:val="003F23C5"/>
    <w:rsid w:val="003F2717"/>
    <w:rsid w:val="003F278F"/>
    <w:rsid w:val="003F28C6"/>
    <w:rsid w:val="003F2AC0"/>
    <w:rsid w:val="003F330C"/>
    <w:rsid w:val="003F3D28"/>
    <w:rsid w:val="003F4319"/>
    <w:rsid w:val="003F4603"/>
    <w:rsid w:val="003F489A"/>
    <w:rsid w:val="003F4CE9"/>
    <w:rsid w:val="003F50B7"/>
    <w:rsid w:val="003F5148"/>
    <w:rsid w:val="003F54FE"/>
    <w:rsid w:val="003F6F52"/>
    <w:rsid w:val="003F70AB"/>
    <w:rsid w:val="003F7C34"/>
    <w:rsid w:val="0040016F"/>
    <w:rsid w:val="004005AC"/>
    <w:rsid w:val="00400913"/>
    <w:rsid w:val="004009BA"/>
    <w:rsid w:val="00400B59"/>
    <w:rsid w:val="00400C3F"/>
    <w:rsid w:val="00400CCA"/>
    <w:rsid w:val="00400ED6"/>
    <w:rsid w:val="004024A1"/>
    <w:rsid w:val="004027E7"/>
    <w:rsid w:val="00402970"/>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61DA"/>
    <w:rsid w:val="00406313"/>
    <w:rsid w:val="00406DCC"/>
    <w:rsid w:val="00407572"/>
    <w:rsid w:val="00407CA2"/>
    <w:rsid w:val="00407F1A"/>
    <w:rsid w:val="00407F2A"/>
    <w:rsid w:val="00410EED"/>
    <w:rsid w:val="004112F2"/>
    <w:rsid w:val="00411624"/>
    <w:rsid w:val="00411953"/>
    <w:rsid w:val="00411A51"/>
    <w:rsid w:val="00411B09"/>
    <w:rsid w:val="00411BA3"/>
    <w:rsid w:val="00411DDB"/>
    <w:rsid w:val="0041207B"/>
    <w:rsid w:val="00412693"/>
    <w:rsid w:val="0041271A"/>
    <w:rsid w:val="004128B8"/>
    <w:rsid w:val="00412CFE"/>
    <w:rsid w:val="00413982"/>
    <w:rsid w:val="00413E1F"/>
    <w:rsid w:val="0041464E"/>
    <w:rsid w:val="004147A1"/>
    <w:rsid w:val="00414BBD"/>
    <w:rsid w:val="00414ECA"/>
    <w:rsid w:val="0041502A"/>
    <w:rsid w:val="00415452"/>
    <w:rsid w:val="0041545C"/>
    <w:rsid w:val="00415877"/>
    <w:rsid w:val="00415DC2"/>
    <w:rsid w:val="0041631A"/>
    <w:rsid w:val="0041728C"/>
    <w:rsid w:val="0041747B"/>
    <w:rsid w:val="0041797D"/>
    <w:rsid w:val="004200D6"/>
    <w:rsid w:val="00420927"/>
    <w:rsid w:val="00420A79"/>
    <w:rsid w:val="00420C29"/>
    <w:rsid w:val="00420D35"/>
    <w:rsid w:val="00420EE5"/>
    <w:rsid w:val="004213EB"/>
    <w:rsid w:val="004221F2"/>
    <w:rsid w:val="00422760"/>
    <w:rsid w:val="0042299B"/>
    <w:rsid w:val="00422A10"/>
    <w:rsid w:val="00422E11"/>
    <w:rsid w:val="004234A4"/>
    <w:rsid w:val="00423A2B"/>
    <w:rsid w:val="00423CAA"/>
    <w:rsid w:val="00424B42"/>
    <w:rsid w:val="004258B3"/>
    <w:rsid w:val="00427358"/>
    <w:rsid w:val="004274E3"/>
    <w:rsid w:val="004300FE"/>
    <w:rsid w:val="004304E9"/>
    <w:rsid w:val="0043064B"/>
    <w:rsid w:val="00430B72"/>
    <w:rsid w:val="00430ECB"/>
    <w:rsid w:val="0043100B"/>
    <w:rsid w:val="0043109C"/>
    <w:rsid w:val="00431818"/>
    <w:rsid w:val="00431EF9"/>
    <w:rsid w:val="0043261E"/>
    <w:rsid w:val="004328EC"/>
    <w:rsid w:val="00433244"/>
    <w:rsid w:val="00433943"/>
    <w:rsid w:val="00433A76"/>
    <w:rsid w:val="00433D24"/>
    <w:rsid w:val="004340C4"/>
    <w:rsid w:val="004349EF"/>
    <w:rsid w:val="00434B77"/>
    <w:rsid w:val="00434C24"/>
    <w:rsid w:val="00434FD2"/>
    <w:rsid w:val="00435283"/>
    <w:rsid w:val="004358E1"/>
    <w:rsid w:val="00436586"/>
    <w:rsid w:val="004366A9"/>
    <w:rsid w:val="00436767"/>
    <w:rsid w:val="00436EBC"/>
    <w:rsid w:val="00437610"/>
    <w:rsid w:val="00437A7A"/>
    <w:rsid w:val="0044015A"/>
    <w:rsid w:val="00440318"/>
    <w:rsid w:val="004404B0"/>
    <w:rsid w:val="004404D8"/>
    <w:rsid w:val="00440C30"/>
    <w:rsid w:val="004412A0"/>
    <w:rsid w:val="004415D9"/>
    <w:rsid w:val="0044178B"/>
    <w:rsid w:val="00441974"/>
    <w:rsid w:val="00441EBE"/>
    <w:rsid w:val="004423DD"/>
    <w:rsid w:val="00442DD2"/>
    <w:rsid w:val="00442FC4"/>
    <w:rsid w:val="004430E2"/>
    <w:rsid w:val="004434FE"/>
    <w:rsid w:val="00443832"/>
    <w:rsid w:val="00443A3B"/>
    <w:rsid w:val="00443B1F"/>
    <w:rsid w:val="00443C2A"/>
    <w:rsid w:val="0044454A"/>
    <w:rsid w:val="00444553"/>
    <w:rsid w:val="00444B3B"/>
    <w:rsid w:val="00444DF9"/>
    <w:rsid w:val="0044506C"/>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47EA0"/>
    <w:rsid w:val="004504E9"/>
    <w:rsid w:val="00450EC2"/>
    <w:rsid w:val="0045206B"/>
    <w:rsid w:val="00452238"/>
    <w:rsid w:val="00452285"/>
    <w:rsid w:val="00452324"/>
    <w:rsid w:val="00452744"/>
    <w:rsid w:val="00452CD0"/>
    <w:rsid w:val="00452DFC"/>
    <w:rsid w:val="00453487"/>
    <w:rsid w:val="0045355C"/>
    <w:rsid w:val="0045387B"/>
    <w:rsid w:val="0045394B"/>
    <w:rsid w:val="00453E59"/>
    <w:rsid w:val="00453E7E"/>
    <w:rsid w:val="00454111"/>
    <w:rsid w:val="004541FF"/>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342F"/>
    <w:rsid w:val="00463D73"/>
    <w:rsid w:val="0046403A"/>
    <w:rsid w:val="004640AF"/>
    <w:rsid w:val="00464577"/>
    <w:rsid w:val="004646A0"/>
    <w:rsid w:val="0046470E"/>
    <w:rsid w:val="00464B50"/>
    <w:rsid w:val="00464D54"/>
    <w:rsid w:val="00465C03"/>
    <w:rsid w:val="00465E12"/>
    <w:rsid w:val="0046604F"/>
    <w:rsid w:val="004664DB"/>
    <w:rsid w:val="00466A81"/>
    <w:rsid w:val="004672B6"/>
    <w:rsid w:val="00467CA4"/>
    <w:rsid w:val="004708FE"/>
    <w:rsid w:val="00470BFF"/>
    <w:rsid w:val="00471BD1"/>
    <w:rsid w:val="00471CC5"/>
    <w:rsid w:val="00472169"/>
    <w:rsid w:val="00472CBE"/>
    <w:rsid w:val="00472D11"/>
    <w:rsid w:val="004733F3"/>
    <w:rsid w:val="00473594"/>
    <w:rsid w:val="0047412A"/>
    <w:rsid w:val="00474496"/>
    <w:rsid w:val="004746EB"/>
    <w:rsid w:val="00474C30"/>
    <w:rsid w:val="00474DA3"/>
    <w:rsid w:val="004751BE"/>
    <w:rsid w:val="004753C6"/>
    <w:rsid w:val="004755DD"/>
    <w:rsid w:val="00476E5F"/>
    <w:rsid w:val="0047719C"/>
    <w:rsid w:val="004771A6"/>
    <w:rsid w:val="00477A17"/>
    <w:rsid w:val="00477C12"/>
    <w:rsid w:val="00480437"/>
    <w:rsid w:val="00480888"/>
    <w:rsid w:val="0048098F"/>
    <w:rsid w:val="0048150E"/>
    <w:rsid w:val="00481980"/>
    <w:rsid w:val="00482047"/>
    <w:rsid w:val="00482967"/>
    <w:rsid w:val="0048299E"/>
    <w:rsid w:val="00482D43"/>
    <w:rsid w:val="00483288"/>
    <w:rsid w:val="004833F8"/>
    <w:rsid w:val="00483CBA"/>
    <w:rsid w:val="004842E1"/>
    <w:rsid w:val="004846CF"/>
    <w:rsid w:val="00484A69"/>
    <w:rsid w:val="00484D5B"/>
    <w:rsid w:val="00484D92"/>
    <w:rsid w:val="00484ED4"/>
    <w:rsid w:val="00484FB2"/>
    <w:rsid w:val="004850B7"/>
    <w:rsid w:val="004856A5"/>
    <w:rsid w:val="00485747"/>
    <w:rsid w:val="00485CDE"/>
    <w:rsid w:val="00485E96"/>
    <w:rsid w:val="004862CD"/>
    <w:rsid w:val="00486A03"/>
    <w:rsid w:val="00486A50"/>
    <w:rsid w:val="00486C68"/>
    <w:rsid w:val="00486E13"/>
    <w:rsid w:val="00486E6A"/>
    <w:rsid w:val="00487A2A"/>
    <w:rsid w:val="00487EDF"/>
    <w:rsid w:val="0049046B"/>
    <w:rsid w:val="00490627"/>
    <w:rsid w:val="00490C75"/>
    <w:rsid w:val="004917B7"/>
    <w:rsid w:val="00491C0C"/>
    <w:rsid w:val="00491F76"/>
    <w:rsid w:val="004920A2"/>
    <w:rsid w:val="0049256A"/>
    <w:rsid w:val="00492595"/>
    <w:rsid w:val="00492C30"/>
    <w:rsid w:val="004932F4"/>
    <w:rsid w:val="00493991"/>
    <w:rsid w:val="004947FD"/>
    <w:rsid w:val="00494B5B"/>
    <w:rsid w:val="00494EBA"/>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1190"/>
    <w:rsid w:val="004A1697"/>
    <w:rsid w:val="004A1A12"/>
    <w:rsid w:val="004A1BA0"/>
    <w:rsid w:val="004A1C16"/>
    <w:rsid w:val="004A1EE9"/>
    <w:rsid w:val="004A20E7"/>
    <w:rsid w:val="004A227F"/>
    <w:rsid w:val="004A2604"/>
    <w:rsid w:val="004A31FA"/>
    <w:rsid w:val="004A3E7F"/>
    <w:rsid w:val="004A40A8"/>
    <w:rsid w:val="004A4B9C"/>
    <w:rsid w:val="004A4DC0"/>
    <w:rsid w:val="004A5296"/>
    <w:rsid w:val="004A548F"/>
    <w:rsid w:val="004A5F94"/>
    <w:rsid w:val="004A625D"/>
    <w:rsid w:val="004A62B1"/>
    <w:rsid w:val="004A6ACE"/>
    <w:rsid w:val="004A6DF9"/>
    <w:rsid w:val="004A6E3C"/>
    <w:rsid w:val="004A770D"/>
    <w:rsid w:val="004A772B"/>
    <w:rsid w:val="004A79C5"/>
    <w:rsid w:val="004A7B12"/>
    <w:rsid w:val="004A7B9F"/>
    <w:rsid w:val="004B050B"/>
    <w:rsid w:val="004B0877"/>
    <w:rsid w:val="004B0CA2"/>
    <w:rsid w:val="004B154F"/>
    <w:rsid w:val="004B2915"/>
    <w:rsid w:val="004B2F20"/>
    <w:rsid w:val="004B3546"/>
    <w:rsid w:val="004B3649"/>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519B"/>
    <w:rsid w:val="004C54CE"/>
    <w:rsid w:val="004C58C1"/>
    <w:rsid w:val="004C5BEA"/>
    <w:rsid w:val="004C5DD0"/>
    <w:rsid w:val="004C6208"/>
    <w:rsid w:val="004C634B"/>
    <w:rsid w:val="004C64D7"/>
    <w:rsid w:val="004C6D90"/>
    <w:rsid w:val="004C6F0B"/>
    <w:rsid w:val="004C7063"/>
    <w:rsid w:val="004D041B"/>
    <w:rsid w:val="004D08BA"/>
    <w:rsid w:val="004D099D"/>
    <w:rsid w:val="004D0BB6"/>
    <w:rsid w:val="004D14BC"/>
    <w:rsid w:val="004D1898"/>
    <w:rsid w:val="004D2467"/>
    <w:rsid w:val="004D28B5"/>
    <w:rsid w:val="004D3B16"/>
    <w:rsid w:val="004D3B5D"/>
    <w:rsid w:val="004D3D28"/>
    <w:rsid w:val="004D44AC"/>
    <w:rsid w:val="004D49DE"/>
    <w:rsid w:val="004D5105"/>
    <w:rsid w:val="004D58EA"/>
    <w:rsid w:val="004D5C9A"/>
    <w:rsid w:val="004D6178"/>
    <w:rsid w:val="004D6BCF"/>
    <w:rsid w:val="004D71A7"/>
    <w:rsid w:val="004D7619"/>
    <w:rsid w:val="004D794F"/>
    <w:rsid w:val="004D7951"/>
    <w:rsid w:val="004E006C"/>
    <w:rsid w:val="004E07C4"/>
    <w:rsid w:val="004E0B4E"/>
    <w:rsid w:val="004E0B6B"/>
    <w:rsid w:val="004E0E74"/>
    <w:rsid w:val="004E1C12"/>
    <w:rsid w:val="004E223B"/>
    <w:rsid w:val="004E389B"/>
    <w:rsid w:val="004E3934"/>
    <w:rsid w:val="004E3FEF"/>
    <w:rsid w:val="004E4127"/>
    <w:rsid w:val="004E4268"/>
    <w:rsid w:val="004E5042"/>
    <w:rsid w:val="004E51A5"/>
    <w:rsid w:val="004E5466"/>
    <w:rsid w:val="004E59B2"/>
    <w:rsid w:val="004E5C1F"/>
    <w:rsid w:val="004E5FC6"/>
    <w:rsid w:val="004E65B4"/>
    <w:rsid w:val="004E7427"/>
    <w:rsid w:val="004E7A46"/>
    <w:rsid w:val="004E7A9B"/>
    <w:rsid w:val="004E7CAF"/>
    <w:rsid w:val="004E7F59"/>
    <w:rsid w:val="004F0749"/>
    <w:rsid w:val="004F0EE0"/>
    <w:rsid w:val="004F230C"/>
    <w:rsid w:val="004F285D"/>
    <w:rsid w:val="004F28E8"/>
    <w:rsid w:val="004F2C95"/>
    <w:rsid w:val="004F331D"/>
    <w:rsid w:val="004F3C98"/>
    <w:rsid w:val="004F3EF7"/>
    <w:rsid w:val="004F437A"/>
    <w:rsid w:val="004F49C5"/>
    <w:rsid w:val="004F4D2A"/>
    <w:rsid w:val="004F542C"/>
    <w:rsid w:val="004F5485"/>
    <w:rsid w:val="004F551C"/>
    <w:rsid w:val="004F605B"/>
    <w:rsid w:val="004F6165"/>
    <w:rsid w:val="004F6C47"/>
    <w:rsid w:val="004F6DF0"/>
    <w:rsid w:val="004F782D"/>
    <w:rsid w:val="004F79FE"/>
    <w:rsid w:val="004F7AFA"/>
    <w:rsid w:val="0050006F"/>
    <w:rsid w:val="0050011B"/>
    <w:rsid w:val="0050041B"/>
    <w:rsid w:val="00500623"/>
    <w:rsid w:val="00500B97"/>
    <w:rsid w:val="00500C61"/>
    <w:rsid w:val="005011B7"/>
    <w:rsid w:val="00501639"/>
    <w:rsid w:val="005019FA"/>
    <w:rsid w:val="00501F6E"/>
    <w:rsid w:val="0050224B"/>
    <w:rsid w:val="005025A8"/>
    <w:rsid w:val="005026D0"/>
    <w:rsid w:val="00502E96"/>
    <w:rsid w:val="005030A8"/>
    <w:rsid w:val="005031A3"/>
    <w:rsid w:val="005032C8"/>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403A"/>
    <w:rsid w:val="00524F94"/>
    <w:rsid w:val="00525047"/>
    <w:rsid w:val="0052520D"/>
    <w:rsid w:val="00525367"/>
    <w:rsid w:val="00525387"/>
    <w:rsid w:val="0052593A"/>
    <w:rsid w:val="0052598D"/>
    <w:rsid w:val="0052688D"/>
    <w:rsid w:val="005268FC"/>
    <w:rsid w:val="005269E0"/>
    <w:rsid w:val="00526BC2"/>
    <w:rsid w:val="00526D40"/>
    <w:rsid w:val="005279CA"/>
    <w:rsid w:val="00527B80"/>
    <w:rsid w:val="00527E16"/>
    <w:rsid w:val="00527E6D"/>
    <w:rsid w:val="00530196"/>
    <w:rsid w:val="0053045D"/>
    <w:rsid w:val="005305A5"/>
    <w:rsid w:val="00530620"/>
    <w:rsid w:val="00530E37"/>
    <w:rsid w:val="00531176"/>
    <w:rsid w:val="00531370"/>
    <w:rsid w:val="00531CDF"/>
    <w:rsid w:val="00532336"/>
    <w:rsid w:val="00532478"/>
    <w:rsid w:val="00532684"/>
    <w:rsid w:val="00532703"/>
    <w:rsid w:val="005327A0"/>
    <w:rsid w:val="00532C9F"/>
    <w:rsid w:val="00533028"/>
    <w:rsid w:val="00533999"/>
    <w:rsid w:val="00533D97"/>
    <w:rsid w:val="00533F89"/>
    <w:rsid w:val="00533FF6"/>
    <w:rsid w:val="00534CBA"/>
    <w:rsid w:val="0053604D"/>
    <w:rsid w:val="00536311"/>
    <w:rsid w:val="0053642E"/>
    <w:rsid w:val="00537839"/>
    <w:rsid w:val="005400BB"/>
    <w:rsid w:val="00540BE4"/>
    <w:rsid w:val="0054133F"/>
    <w:rsid w:val="0054166E"/>
    <w:rsid w:val="00541B03"/>
    <w:rsid w:val="00541B22"/>
    <w:rsid w:val="00541EE9"/>
    <w:rsid w:val="00542024"/>
    <w:rsid w:val="005420E6"/>
    <w:rsid w:val="0054276F"/>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D50"/>
    <w:rsid w:val="005500EB"/>
    <w:rsid w:val="00550813"/>
    <w:rsid w:val="0055084C"/>
    <w:rsid w:val="00550856"/>
    <w:rsid w:val="005512D6"/>
    <w:rsid w:val="0055153D"/>
    <w:rsid w:val="00552164"/>
    <w:rsid w:val="005524A8"/>
    <w:rsid w:val="005529F5"/>
    <w:rsid w:val="0055305D"/>
    <w:rsid w:val="00553666"/>
    <w:rsid w:val="005536BF"/>
    <w:rsid w:val="00553739"/>
    <w:rsid w:val="00553DB7"/>
    <w:rsid w:val="00553DFD"/>
    <w:rsid w:val="00553FCE"/>
    <w:rsid w:val="005543AE"/>
    <w:rsid w:val="00554E5A"/>
    <w:rsid w:val="0055584A"/>
    <w:rsid w:val="00555EBC"/>
    <w:rsid w:val="00557750"/>
    <w:rsid w:val="005605DB"/>
    <w:rsid w:val="0056094F"/>
    <w:rsid w:val="00561306"/>
    <w:rsid w:val="00561704"/>
    <w:rsid w:val="00561939"/>
    <w:rsid w:val="00562864"/>
    <w:rsid w:val="005642B1"/>
    <w:rsid w:val="0056453F"/>
    <w:rsid w:val="00564C33"/>
    <w:rsid w:val="00565370"/>
    <w:rsid w:val="00565D97"/>
    <w:rsid w:val="0056611B"/>
    <w:rsid w:val="005666C7"/>
    <w:rsid w:val="0056698A"/>
    <w:rsid w:val="00567575"/>
    <w:rsid w:val="005679C7"/>
    <w:rsid w:val="00567D33"/>
    <w:rsid w:val="00570298"/>
    <w:rsid w:val="00570C2B"/>
    <w:rsid w:val="005716D6"/>
    <w:rsid w:val="00571837"/>
    <w:rsid w:val="00573266"/>
    <w:rsid w:val="00573284"/>
    <w:rsid w:val="00573F27"/>
    <w:rsid w:val="005746F0"/>
    <w:rsid w:val="005747B5"/>
    <w:rsid w:val="00574B34"/>
    <w:rsid w:val="00575069"/>
    <w:rsid w:val="00575601"/>
    <w:rsid w:val="00576030"/>
    <w:rsid w:val="005762E1"/>
    <w:rsid w:val="00576BF9"/>
    <w:rsid w:val="005773DA"/>
    <w:rsid w:val="0057779A"/>
    <w:rsid w:val="00580240"/>
    <w:rsid w:val="00580326"/>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59F1"/>
    <w:rsid w:val="00586365"/>
    <w:rsid w:val="0058730F"/>
    <w:rsid w:val="0058747F"/>
    <w:rsid w:val="005877B3"/>
    <w:rsid w:val="00590185"/>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2F43"/>
    <w:rsid w:val="005A30CD"/>
    <w:rsid w:val="005A3D52"/>
    <w:rsid w:val="005A45DF"/>
    <w:rsid w:val="005A4B10"/>
    <w:rsid w:val="005A4FC0"/>
    <w:rsid w:val="005A5298"/>
    <w:rsid w:val="005A5447"/>
    <w:rsid w:val="005A5538"/>
    <w:rsid w:val="005A56D3"/>
    <w:rsid w:val="005A66D2"/>
    <w:rsid w:val="005A670A"/>
    <w:rsid w:val="005A6A49"/>
    <w:rsid w:val="005A6B5B"/>
    <w:rsid w:val="005A70CA"/>
    <w:rsid w:val="005B00F3"/>
    <w:rsid w:val="005B0222"/>
    <w:rsid w:val="005B0309"/>
    <w:rsid w:val="005B0661"/>
    <w:rsid w:val="005B0784"/>
    <w:rsid w:val="005B0BC6"/>
    <w:rsid w:val="005B0C19"/>
    <w:rsid w:val="005B15A7"/>
    <w:rsid w:val="005B1BE5"/>
    <w:rsid w:val="005B23B5"/>
    <w:rsid w:val="005B2582"/>
    <w:rsid w:val="005B2B21"/>
    <w:rsid w:val="005B2B49"/>
    <w:rsid w:val="005B34B9"/>
    <w:rsid w:val="005B3770"/>
    <w:rsid w:val="005B3786"/>
    <w:rsid w:val="005B37F2"/>
    <w:rsid w:val="005B419F"/>
    <w:rsid w:val="005B43F8"/>
    <w:rsid w:val="005B4D37"/>
    <w:rsid w:val="005B6FF8"/>
    <w:rsid w:val="005B7553"/>
    <w:rsid w:val="005B78D7"/>
    <w:rsid w:val="005B78DB"/>
    <w:rsid w:val="005B7957"/>
    <w:rsid w:val="005C0492"/>
    <w:rsid w:val="005C078F"/>
    <w:rsid w:val="005C09B1"/>
    <w:rsid w:val="005C0F52"/>
    <w:rsid w:val="005C1194"/>
    <w:rsid w:val="005C1457"/>
    <w:rsid w:val="005C23EF"/>
    <w:rsid w:val="005C2665"/>
    <w:rsid w:val="005C2DA7"/>
    <w:rsid w:val="005C2F29"/>
    <w:rsid w:val="005C306B"/>
    <w:rsid w:val="005C309C"/>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74A5"/>
    <w:rsid w:val="005C78CA"/>
    <w:rsid w:val="005C7D72"/>
    <w:rsid w:val="005D00BB"/>
    <w:rsid w:val="005D0F3D"/>
    <w:rsid w:val="005D1E5B"/>
    <w:rsid w:val="005D238E"/>
    <w:rsid w:val="005D2407"/>
    <w:rsid w:val="005D260C"/>
    <w:rsid w:val="005D2D28"/>
    <w:rsid w:val="005D30CC"/>
    <w:rsid w:val="005D3121"/>
    <w:rsid w:val="005D3161"/>
    <w:rsid w:val="005D351D"/>
    <w:rsid w:val="005D35C0"/>
    <w:rsid w:val="005D3A31"/>
    <w:rsid w:val="005D3D9A"/>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28B9"/>
    <w:rsid w:val="005E30C0"/>
    <w:rsid w:val="005E3499"/>
    <w:rsid w:val="005E3731"/>
    <w:rsid w:val="005E3B84"/>
    <w:rsid w:val="005E4010"/>
    <w:rsid w:val="005E4396"/>
    <w:rsid w:val="005E5222"/>
    <w:rsid w:val="005E53D7"/>
    <w:rsid w:val="005E5837"/>
    <w:rsid w:val="005E5D5F"/>
    <w:rsid w:val="005E5E43"/>
    <w:rsid w:val="005E5FBE"/>
    <w:rsid w:val="005E5FC4"/>
    <w:rsid w:val="005E6447"/>
    <w:rsid w:val="005E64DB"/>
    <w:rsid w:val="005E68F1"/>
    <w:rsid w:val="005E72BA"/>
    <w:rsid w:val="005E7D29"/>
    <w:rsid w:val="005F00BA"/>
    <w:rsid w:val="005F0299"/>
    <w:rsid w:val="005F0342"/>
    <w:rsid w:val="005F0516"/>
    <w:rsid w:val="005F0C73"/>
    <w:rsid w:val="005F0DB8"/>
    <w:rsid w:val="005F0FAA"/>
    <w:rsid w:val="005F195E"/>
    <w:rsid w:val="005F21E2"/>
    <w:rsid w:val="005F2CCB"/>
    <w:rsid w:val="005F3B5E"/>
    <w:rsid w:val="005F3C62"/>
    <w:rsid w:val="005F41AF"/>
    <w:rsid w:val="005F45C1"/>
    <w:rsid w:val="005F46C4"/>
    <w:rsid w:val="005F46EE"/>
    <w:rsid w:val="005F49F4"/>
    <w:rsid w:val="005F4E29"/>
    <w:rsid w:val="005F5108"/>
    <w:rsid w:val="005F570E"/>
    <w:rsid w:val="005F5BA2"/>
    <w:rsid w:val="005F5F67"/>
    <w:rsid w:val="005F607A"/>
    <w:rsid w:val="005F6091"/>
    <w:rsid w:val="005F6652"/>
    <w:rsid w:val="005F6971"/>
    <w:rsid w:val="005F6AA0"/>
    <w:rsid w:val="005F6DB2"/>
    <w:rsid w:val="005F736D"/>
    <w:rsid w:val="005F7A51"/>
    <w:rsid w:val="005F7A77"/>
    <w:rsid w:val="005F7AB2"/>
    <w:rsid w:val="005F7C41"/>
    <w:rsid w:val="006004DC"/>
    <w:rsid w:val="00600755"/>
    <w:rsid w:val="006007E9"/>
    <w:rsid w:val="00600972"/>
    <w:rsid w:val="006013DD"/>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7295"/>
    <w:rsid w:val="006073A6"/>
    <w:rsid w:val="00607402"/>
    <w:rsid w:val="00607EED"/>
    <w:rsid w:val="00610851"/>
    <w:rsid w:val="0061091F"/>
    <w:rsid w:val="0061096D"/>
    <w:rsid w:val="00611C29"/>
    <w:rsid w:val="006123AA"/>
    <w:rsid w:val="00612C06"/>
    <w:rsid w:val="00613441"/>
    <w:rsid w:val="006134E3"/>
    <w:rsid w:val="00613714"/>
    <w:rsid w:val="0061375B"/>
    <w:rsid w:val="006137F6"/>
    <w:rsid w:val="00613943"/>
    <w:rsid w:val="00614718"/>
    <w:rsid w:val="00614E13"/>
    <w:rsid w:val="00614EF0"/>
    <w:rsid w:val="00615748"/>
    <w:rsid w:val="00615832"/>
    <w:rsid w:val="00615AE6"/>
    <w:rsid w:val="00616572"/>
    <w:rsid w:val="006168AC"/>
    <w:rsid w:val="00616CA5"/>
    <w:rsid w:val="00616D43"/>
    <w:rsid w:val="0061704B"/>
    <w:rsid w:val="006170DE"/>
    <w:rsid w:val="00617598"/>
    <w:rsid w:val="00617722"/>
    <w:rsid w:val="0061780E"/>
    <w:rsid w:val="0062080C"/>
    <w:rsid w:val="00620A49"/>
    <w:rsid w:val="00621340"/>
    <w:rsid w:val="00621BA1"/>
    <w:rsid w:val="006220FA"/>
    <w:rsid w:val="006221A8"/>
    <w:rsid w:val="006221B2"/>
    <w:rsid w:val="00622225"/>
    <w:rsid w:val="006223CA"/>
    <w:rsid w:val="006224DE"/>
    <w:rsid w:val="0062269A"/>
    <w:rsid w:val="006226E4"/>
    <w:rsid w:val="0062282C"/>
    <w:rsid w:val="00622ADC"/>
    <w:rsid w:val="006235A8"/>
    <w:rsid w:val="006235D2"/>
    <w:rsid w:val="0062434A"/>
    <w:rsid w:val="00624BC1"/>
    <w:rsid w:val="00625019"/>
    <w:rsid w:val="0062513F"/>
    <w:rsid w:val="006253FE"/>
    <w:rsid w:val="0062570C"/>
    <w:rsid w:val="00625A2D"/>
    <w:rsid w:val="00625EF3"/>
    <w:rsid w:val="0062623E"/>
    <w:rsid w:val="00626313"/>
    <w:rsid w:val="00626745"/>
    <w:rsid w:val="00626BF2"/>
    <w:rsid w:val="00626CFF"/>
    <w:rsid w:val="00627185"/>
    <w:rsid w:val="006273C6"/>
    <w:rsid w:val="006277EF"/>
    <w:rsid w:val="00627F1E"/>
    <w:rsid w:val="006300B6"/>
    <w:rsid w:val="0063038F"/>
    <w:rsid w:val="0063080D"/>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51A4"/>
    <w:rsid w:val="006351F9"/>
    <w:rsid w:val="00635C58"/>
    <w:rsid w:val="00637231"/>
    <w:rsid w:val="00637373"/>
    <w:rsid w:val="00637797"/>
    <w:rsid w:val="00637A57"/>
    <w:rsid w:val="00640125"/>
    <w:rsid w:val="00640A90"/>
    <w:rsid w:val="00640CD6"/>
    <w:rsid w:val="0064129C"/>
    <w:rsid w:val="006413BC"/>
    <w:rsid w:val="00641689"/>
    <w:rsid w:val="006420FA"/>
    <w:rsid w:val="0064228B"/>
    <w:rsid w:val="0064276F"/>
    <w:rsid w:val="00642A2A"/>
    <w:rsid w:val="00642C64"/>
    <w:rsid w:val="006439B4"/>
    <w:rsid w:val="00643D69"/>
    <w:rsid w:val="00643DC8"/>
    <w:rsid w:val="006440A0"/>
    <w:rsid w:val="006441F7"/>
    <w:rsid w:val="006442B9"/>
    <w:rsid w:val="006447EF"/>
    <w:rsid w:val="00644804"/>
    <w:rsid w:val="006450F7"/>
    <w:rsid w:val="0064538D"/>
    <w:rsid w:val="00645468"/>
    <w:rsid w:val="006454C8"/>
    <w:rsid w:val="00646DAC"/>
    <w:rsid w:val="00647230"/>
    <w:rsid w:val="00647645"/>
    <w:rsid w:val="00647732"/>
    <w:rsid w:val="006477A4"/>
    <w:rsid w:val="006478B1"/>
    <w:rsid w:val="00647C17"/>
    <w:rsid w:val="00647D2A"/>
    <w:rsid w:val="00650785"/>
    <w:rsid w:val="00650B27"/>
    <w:rsid w:val="00650EDD"/>
    <w:rsid w:val="00651474"/>
    <w:rsid w:val="00651D85"/>
    <w:rsid w:val="00651ED3"/>
    <w:rsid w:val="00652914"/>
    <w:rsid w:val="00652941"/>
    <w:rsid w:val="00652DB5"/>
    <w:rsid w:val="00653233"/>
    <w:rsid w:val="00653625"/>
    <w:rsid w:val="006537AE"/>
    <w:rsid w:val="00653837"/>
    <w:rsid w:val="0065427B"/>
    <w:rsid w:val="00654D41"/>
    <w:rsid w:val="00654F9B"/>
    <w:rsid w:val="0065519E"/>
    <w:rsid w:val="00655607"/>
    <w:rsid w:val="00655EB1"/>
    <w:rsid w:val="00656200"/>
    <w:rsid w:val="006567D7"/>
    <w:rsid w:val="0065696B"/>
    <w:rsid w:val="00656B5A"/>
    <w:rsid w:val="0065724E"/>
    <w:rsid w:val="00657521"/>
    <w:rsid w:val="00657576"/>
    <w:rsid w:val="00657577"/>
    <w:rsid w:val="00657746"/>
    <w:rsid w:val="00657BB7"/>
    <w:rsid w:val="00657BF1"/>
    <w:rsid w:val="00657E64"/>
    <w:rsid w:val="0066051D"/>
    <w:rsid w:val="0066064F"/>
    <w:rsid w:val="00660D5C"/>
    <w:rsid w:val="00660FC1"/>
    <w:rsid w:val="00661C63"/>
    <w:rsid w:val="00662714"/>
    <w:rsid w:val="006627FD"/>
    <w:rsid w:val="00662DCF"/>
    <w:rsid w:val="00663576"/>
    <w:rsid w:val="006635DC"/>
    <w:rsid w:val="006636EA"/>
    <w:rsid w:val="00663707"/>
    <w:rsid w:val="006639CC"/>
    <w:rsid w:val="00663B4A"/>
    <w:rsid w:val="00663C7C"/>
    <w:rsid w:val="00663E5F"/>
    <w:rsid w:val="006640E4"/>
    <w:rsid w:val="00664393"/>
    <w:rsid w:val="00664B29"/>
    <w:rsid w:val="00665341"/>
    <w:rsid w:val="0066577C"/>
    <w:rsid w:val="00665802"/>
    <w:rsid w:val="006658B5"/>
    <w:rsid w:val="006659CB"/>
    <w:rsid w:val="00665E7E"/>
    <w:rsid w:val="0066671E"/>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318"/>
    <w:rsid w:val="00674425"/>
    <w:rsid w:val="00674B6A"/>
    <w:rsid w:val="00674E42"/>
    <w:rsid w:val="00675718"/>
    <w:rsid w:val="006759A0"/>
    <w:rsid w:val="006763BC"/>
    <w:rsid w:val="00676C13"/>
    <w:rsid w:val="0067768E"/>
    <w:rsid w:val="00680422"/>
    <w:rsid w:val="00680654"/>
    <w:rsid w:val="006808D4"/>
    <w:rsid w:val="00680A4F"/>
    <w:rsid w:val="00680CB2"/>
    <w:rsid w:val="00680FE5"/>
    <w:rsid w:val="00680FFB"/>
    <w:rsid w:val="00682179"/>
    <w:rsid w:val="00682273"/>
    <w:rsid w:val="006828D2"/>
    <w:rsid w:val="00683339"/>
    <w:rsid w:val="00683E08"/>
    <w:rsid w:val="00684CFC"/>
    <w:rsid w:val="00685A37"/>
    <w:rsid w:val="00685AEA"/>
    <w:rsid w:val="00685B8E"/>
    <w:rsid w:val="00686005"/>
    <w:rsid w:val="006863FE"/>
    <w:rsid w:val="006868D4"/>
    <w:rsid w:val="00686D6D"/>
    <w:rsid w:val="00687159"/>
    <w:rsid w:val="00687522"/>
    <w:rsid w:val="006916DB"/>
    <w:rsid w:val="00691D32"/>
    <w:rsid w:val="006920FA"/>
    <w:rsid w:val="006922F0"/>
    <w:rsid w:val="00692984"/>
    <w:rsid w:val="0069337F"/>
    <w:rsid w:val="006934D1"/>
    <w:rsid w:val="0069363F"/>
    <w:rsid w:val="006937EE"/>
    <w:rsid w:val="00693DD0"/>
    <w:rsid w:val="00694A2B"/>
    <w:rsid w:val="00694FCF"/>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20E"/>
    <w:rsid w:val="006A0B90"/>
    <w:rsid w:val="006A0E83"/>
    <w:rsid w:val="006A1EC7"/>
    <w:rsid w:val="006A2D4C"/>
    <w:rsid w:val="006A31C2"/>
    <w:rsid w:val="006A3464"/>
    <w:rsid w:val="006A3717"/>
    <w:rsid w:val="006A3BE4"/>
    <w:rsid w:val="006A4C31"/>
    <w:rsid w:val="006A532C"/>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486"/>
    <w:rsid w:val="006B2854"/>
    <w:rsid w:val="006B2D3F"/>
    <w:rsid w:val="006B3077"/>
    <w:rsid w:val="006B30E4"/>
    <w:rsid w:val="006B3451"/>
    <w:rsid w:val="006B35CB"/>
    <w:rsid w:val="006B3890"/>
    <w:rsid w:val="006B3948"/>
    <w:rsid w:val="006B39BB"/>
    <w:rsid w:val="006B3F51"/>
    <w:rsid w:val="006B41B4"/>
    <w:rsid w:val="006B5279"/>
    <w:rsid w:val="006B5715"/>
    <w:rsid w:val="006B6330"/>
    <w:rsid w:val="006B6A80"/>
    <w:rsid w:val="006B6F24"/>
    <w:rsid w:val="006B768A"/>
    <w:rsid w:val="006B7DE9"/>
    <w:rsid w:val="006C0B21"/>
    <w:rsid w:val="006C1561"/>
    <w:rsid w:val="006C16D7"/>
    <w:rsid w:val="006C17FB"/>
    <w:rsid w:val="006C1AA4"/>
    <w:rsid w:val="006C1B2B"/>
    <w:rsid w:val="006C1D87"/>
    <w:rsid w:val="006C1DFE"/>
    <w:rsid w:val="006C1EC5"/>
    <w:rsid w:val="006C2011"/>
    <w:rsid w:val="006C22E6"/>
    <w:rsid w:val="006C24F9"/>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13C"/>
    <w:rsid w:val="006D0425"/>
    <w:rsid w:val="006D05BF"/>
    <w:rsid w:val="006D074F"/>
    <w:rsid w:val="006D08C8"/>
    <w:rsid w:val="006D099C"/>
    <w:rsid w:val="006D0C2F"/>
    <w:rsid w:val="006D142D"/>
    <w:rsid w:val="006D18B5"/>
    <w:rsid w:val="006D21C6"/>
    <w:rsid w:val="006D254D"/>
    <w:rsid w:val="006D2864"/>
    <w:rsid w:val="006D3179"/>
    <w:rsid w:val="006D3258"/>
    <w:rsid w:val="006D3359"/>
    <w:rsid w:val="006D348B"/>
    <w:rsid w:val="006D370F"/>
    <w:rsid w:val="006D39AD"/>
    <w:rsid w:val="006D44A2"/>
    <w:rsid w:val="006D45F7"/>
    <w:rsid w:val="006D48D4"/>
    <w:rsid w:val="006D497E"/>
    <w:rsid w:val="006D5B79"/>
    <w:rsid w:val="006D5FD1"/>
    <w:rsid w:val="006D6369"/>
    <w:rsid w:val="006D6480"/>
    <w:rsid w:val="006D6632"/>
    <w:rsid w:val="006D713A"/>
    <w:rsid w:val="006D7744"/>
    <w:rsid w:val="006D7897"/>
    <w:rsid w:val="006D78BD"/>
    <w:rsid w:val="006D7C31"/>
    <w:rsid w:val="006E0341"/>
    <w:rsid w:val="006E0646"/>
    <w:rsid w:val="006E082E"/>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447"/>
    <w:rsid w:val="006E5D3C"/>
    <w:rsid w:val="006E5E92"/>
    <w:rsid w:val="006E616B"/>
    <w:rsid w:val="006E6487"/>
    <w:rsid w:val="006E64D5"/>
    <w:rsid w:val="006E6691"/>
    <w:rsid w:val="006E6C55"/>
    <w:rsid w:val="006E7617"/>
    <w:rsid w:val="006E779C"/>
    <w:rsid w:val="006E7A12"/>
    <w:rsid w:val="006E7DDA"/>
    <w:rsid w:val="006F065F"/>
    <w:rsid w:val="006F0829"/>
    <w:rsid w:val="006F0D51"/>
    <w:rsid w:val="006F0F1C"/>
    <w:rsid w:val="006F223F"/>
    <w:rsid w:val="006F30A7"/>
    <w:rsid w:val="006F3296"/>
    <w:rsid w:val="006F3B59"/>
    <w:rsid w:val="006F4963"/>
    <w:rsid w:val="006F4E99"/>
    <w:rsid w:val="006F51AA"/>
    <w:rsid w:val="006F54E4"/>
    <w:rsid w:val="006F5637"/>
    <w:rsid w:val="006F57DA"/>
    <w:rsid w:val="006F60E8"/>
    <w:rsid w:val="006F6126"/>
    <w:rsid w:val="006F65B6"/>
    <w:rsid w:val="006F70A7"/>
    <w:rsid w:val="006F743B"/>
    <w:rsid w:val="006F764F"/>
    <w:rsid w:val="006F780E"/>
    <w:rsid w:val="006F7AD3"/>
    <w:rsid w:val="006F7B02"/>
    <w:rsid w:val="006F7CF0"/>
    <w:rsid w:val="006F7E59"/>
    <w:rsid w:val="00700198"/>
    <w:rsid w:val="007003F9"/>
    <w:rsid w:val="00700F81"/>
    <w:rsid w:val="00701043"/>
    <w:rsid w:val="0070106A"/>
    <w:rsid w:val="00701456"/>
    <w:rsid w:val="00701632"/>
    <w:rsid w:val="00701A44"/>
    <w:rsid w:val="007020D3"/>
    <w:rsid w:val="00702357"/>
    <w:rsid w:val="007024D0"/>
    <w:rsid w:val="0070258B"/>
    <w:rsid w:val="00702CCD"/>
    <w:rsid w:val="00702EFC"/>
    <w:rsid w:val="007032D6"/>
    <w:rsid w:val="00705297"/>
    <w:rsid w:val="00705C25"/>
    <w:rsid w:val="00706A14"/>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7C4"/>
    <w:rsid w:val="00714FAC"/>
    <w:rsid w:val="00715200"/>
    <w:rsid w:val="007157FE"/>
    <w:rsid w:val="00715D4D"/>
    <w:rsid w:val="00717043"/>
    <w:rsid w:val="007170ED"/>
    <w:rsid w:val="00717828"/>
    <w:rsid w:val="00717955"/>
    <w:rsid w:val="00717C31"/>
    <w:rsid w:val="00720BC4"/>
    <w:rsid w:val="00720C14"/>
    <w:rsid w:val="00720E42"/>
    <w:rsid w:val="00721713"/>
    <w:rsid w:val="00721C13"/>
    <w:rsid w:val="00721CC3"/>
    <w:rsid w:val="007224F2"/>
    <w:rsid w:val="00722A16"/>
    <w:rsid w:val="00722BD3"/>
    <w:rsid w:val="0072328F"/>
    <w:rsid w:val="00723D1B"/>
    <w:rsid w:val="00724028"/>
    <w:rsid w:val="00724076"/>
    <w:rsid w:val="0072423C"/>
    <w:rsid w:val="007255A8"/>
    <w:rsid w:val="00725F29"/>
    <w:rsid w:val="007261AC"/>
    <w:rsid w:val="007270B9"/>
    <w:rsid w:val="00727EBC"/>
    <w:rsid w:val="00730563"/>
    <w:rsid w:val="0073065D"/>
    <w:rsid w:val="007316B7"/>
    <w:rsid w:val="00732408"/>
    <w:rsid w:val="007325E2"/>
    <w:rsid w:val="00732B88"/>
    <w:rsid w:val="00732E35"/>
    <w:rsid w:val="007332C1"/>
    <w:rsid w:val="0073338D"/>
    <w:rsid w:val="007334AC"/>
    <w:rsid w:val="00733702"/>
    <w:rsid w:val="00733AF9"/>
    <w:rsid w:val="00733C9C"/>
    <w:rsid w:val="007348BE"/>
    <w:rsid w:val="00734DBA"/>
    <w:rsid w:val="0073523A"/>
    <w:rsid w:val="007358F4"/>
    <w:rsid w:val="00735C83"/>
    <w:rsid w:val="00735D26"/>
    <w:rsid w:val="007366C7"/>
    <w:rsid w:val="0073690F"/>
    <w:rsid w:val="00737495"/>
    <w:rsid w:val="00737620"/>
    <w:rsid w:val="007377B7"/>
    <w:rsid w:val="00737A71"/>
    <w:rsid w:val="00737C9D"/>
    <w:rsid w:val="00740073"/>
    <w:rsid w:val="007401D6"/>
    <w:rsid w:val="007404F7"/>
    <w:rsid w:val="00740545"/>
    <w:rsid w:val="007406D5"/>
    <w:rsid w:val="0074098A"/>
    <w:rsid w:val="00740AF2"/>
    <w:rsid w:val="00741240"/>
    <w:rsid w:val="00741300"/>
    <w:rsid w:val="00741408"/>
    <w:rsid w:val="0074155D"/>
    <w:rsid w:val="00741614"/>
    <w:rsid w:val="00741CC3"/>
    <w:rsid w:val="0074224E"/>
    <w:rsid w:val="0074229C"/>
    <w:rsid w:val="00742A70"/>
    <w:rsid w:val="00742AC9"/>
    <w:rsid w:val="0074332A"/>
    <w:rsid w:val="0074399D"/>
    <w:rsid w:val="00743C86"/>
    <w:rsid w:val="00743F23"/>
    <w:rsid w:val="007440F8"/>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2D1"/>
    <w:rsid w:val="00750A88"/>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B97"/>
    <w:rsid w:val="00755FF1"/>
    <w:rsid w:val="0075641A"/>
    <w:rsid w:val="00756541"/>
    <w:rsid w:val="007565CF"/>
    <w:rsid w:val="00756B08"/>
    <w:rsid w:val="00757D84"/>
    <w:rsid w:val="00760071"/>
    <w:rsid w:val="0076007F"/>
    <w:rsid w:val="007600A5"/>
    <w:rsid w:val="0076028E"/>
    <w:rsid w:val="007604E8"/>
    <w:rsid w:val="00760613"/>
    <w:rsid w:val="00760DA2"/>
    <w:rsid w:val="0076114E"/>
    <w:rsid w:val="0076124A"/>
    <w:rsid w:val="007618C1"/>
    <w:rsid w:val="00761DCE"/>
    <w:rsid w:val="00762282"/>
    <w:rsid w:val="0076253C"/>
    <w:rsid w:val="007630D0"/>
    <w:rsid w:val="007632AB"/>
    <w:rsid w:val="007635DD"/>
    <w:rsid w:val="0076379E"/>
    <w:rsid w:val="00763839"/>
    <w:rsid w:val="007641A2"/>
    <w:rsid w:val="007643E6"/>
    <w:rsid w:val="007647C5"/>
    <w:rsid w:val="007649E8"/>
    <w:rsid w:val="00764A5D"/>
    <w:rsid w:val="00764B3B"/>
    <w:rsid w:val="00764B5E"/>
    <w:rsid w:val="007658BB"/>
    <w:rsid w:val="00765D32"/>
    <w:rsid w:val="00765F2C"/>
    <w:rsid w:val="007664AC"/>
    <w:rsid w:val="007667C0"/>
    <w:rsid w:val="00767306"/>
    <w:rsid w:val="007673D0"/>
    <w:rsid w:val="00767C7A"/>
    <w:rsid w:val="00767CAB"/>
    <w:rsid w:val="00767F2D"/>
    <w:rsid w:val="007705C6"/>
    <w:rsid w:val="007708EA"/>
    <w:rsid w:val="007715DD"/>
    <w:rsid w:val="00771B07"/>
    <w:rsid w:val="00771C9A"/>
    <w:rsid w:val="00773CE9"/>
    <w:rsid w:val="00773D09"/>
    <w:rsid w:val="00774714"/>
    <w:rsid w:val="00774C1C"/>
    <w:rsid w:val="00775639"/>
    <w:rsid w:val="00776136"/>
    <w:rsid w:val="007767C2"/>
    <w:rsid w:val="007768F7"/>
    <w:rsid w:val="00776F5C"/>
    <w:rsid w:val="00777A16"/>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5F3"/>
    <w:rsid w:val="007877C6"/>
    <w:rsid w:val="00787BA2"/>
    <w:rsid w:val="00787C11"/>
    <w:rsid w:val="00790255"/>
    <w:rsid w:val="007902CC"/>
    <w:rsid w:val="00790338"/>
    <w:rsid w:val="0079174F"/>
    <w:rsid w:val="00791A49"/>
    <w:rsid w:val="00792220"/>
    <w:rsid w:val="007924B5"/>
    <w:rsid w:val="0079255A"/>
    <w:rsid w:val="007925EB"/>
    <w:rsid w:val="0079285C"/>
    <w:rsid w:val="0079296F"/>
    <w:rsid w:val="007929AD"/>
    <w:rsid w:val="00792C67"/>
    <w:rsid w:val="007930F0"/>
    <w:rsid w:val="00793667"/>
    <w:rsid w:val="00794AAF"/>
    <w:rsid w:val="00794F34"/>
    <w:rsid w:val="007954A8"/>
    <w:rsid w:val="00796068"/>
    <w:rsid w:val="00796C2A"/>
    <w:rsid w:val="00797086"/>
    <w:rsid w:val="00797523"/>
    <w:rsid w:val="00797C5D"/>
    <w:rsid w:val="00797DFD"/>
    <w:rsid w:val="007A013E"/>
    <w:rsid w:val="007A02D1"/>
    <w:rsid w:val="007A0613"/>
    <w:rsid w:val="007A1046"/>
    <w:rsid w:val="007A10F8"/>
    <w:rsid w:val="007A128D"/>
    <w:rsid w:val="007A1312"/>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623E"/>
    <w:rsid w:val="007A62F0"/>
    <w:rsid w:val="007A7508"/>
    <w:rsid w:val="007B007F"/>
    <w:rsid w:val="007B064F"/>
    <w:rsid w:val="007B0E32"/>
    <w:rsid w:val="007B15C7"/>
    <w:rsid w:val="007B1629"/>
    <w:rsid w:val="007B162E"/>
    <w:rsid w:val="007B1757"/>
    <w:rsid w:val="007B2154"/>
    <w:rsid w:val="007B246C"/>
    <w:rsid w:val="007B27B4"/>
    <w:rsid w:val="007B3214"/>
    <w:rsid w:val="007B3AED"/>
    <w:rsid w:val="007B3D6C"/>
    <w:rsid w:val="007B4773"/>
    <w:rsid w:val="007B51D9"/>
    <w:rsid w:val="007B5280"/>
    <w:rsid w:val="007B539F"/>
    <w:rsid w:val="007B57A2"/>
    <w:rsid w:val="007B5A90"/>
    <w:rsid w:val="007B5AAE"/>
    <w:rsid w:val="007B60B5"/>
    <w:rsid w:val="007B6595"/>
    <w:rsid w:val="007B6AD0"/>
    <w:rsid w:val="007B70A0"/>
    <w:rsid w:val="007B74D9"/>
    <w:rsid w:val="007B7721"/>
    <w:rsid w:val="007B789D"/>
    <w:rsid w:val="007B7BB9"/>
    <w:rsid w:val="007C02F4"/>
    <w:rsid w:val="007C09B1"/>
    <w:rsid w:val="007C0E1C"/>
    <w:rsid w:val="007C0F1D"/>
    <w:rsid w:val="007C10D0"/>
    <w:rsid w:val="007C15DD"/>
    <w:rsid w:val="007C2348"/>
    <w:rsid w:val="007C27FF"/>
    <w:rsid w:val="007C288A"/>
    <w:rsid w:val="007C2A09"/>
    <w:rsid w:val="007C2C8C"/>
    <w:rsid w:val="007C33D7"/>
    <w:rsid w:val="007C3639"/>
    <w:rsid w:val="007C3B87"/>
    <w:rsid w:val="007C3F1D"/>
    <w:rsid w:val="007C3F83"/>
    <w:rsid w:val="007C4814"/>
    <w:rsid w:val="007C4A70"/>
    <w:rsid w:val="007C5298"/>
    <w:rsid w:val="007C5299"/>
    <w:rsid w:val="007C5E4A"/>
    <w:rsid w:val="007C5FF0"/>
    <w:rsid w:val="007C61E1"/>
    <w:rsid w:val="007C6212"/>
    <w:rsid w:val="007C6228"/>
    <w:rsid w:val="007C6553"/>
    <w:rsid w:val="007C6B7C"/>
    <w:rsid w:val="007C6C20"/>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79D"/>
    <w:rsid w:val="007D3FF2"/>
    <w:rsid w:val="007D40D2"/>
    <w:rsid w:val="007D444E"/>
    <w:rsid w:val="007D4721"/>
    <w:rsid w:val="007D47FC"/>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D73E9"/>
    <w:rsid w:val="007E0B3A"/>
    <w:rsid w:val="007E0BBC"/>
    <w:rsid w:val="007E104F"/>
    <w:rsid w:val="007E2295"/>
    <w:rsid w:val="007E2B46"/>
    <w:rsid w:val="007E30BF"/>
    <w:rsid w:val="007E30FA"/>
    <w:rsid w:val="007E312D"/>
    <w:rsid w:val="007E3163"/>
    <w:rsid w:val="007E3963"/>
    <w:rsid w:val="007E3DE0"/>
    <w:rsid w:val="007E4448"/>
    <w:rsid w:val="007E45F7"/>
    <w:rsid w:val="007E467D"/>
    <w:rsid w:val="007E4C5A"/>
    <w:rsid w:val="007E4F06"/>
    <w:rsid w:val="007E52FC"/>
    <w:rsid w:val="007E536E"/>
    <w:rsid w:val="007E59CE"/>
    <w:rsid w:val="007E5C50"/>
    <w:rsid w:val="007E6117"/>
    <w:rsid w:val="007E64CA"/>
    <w:rsid w:val="007E6B37"/>
    <w:rsid w:val="007E7219"/>
    <w:rsid w:val="007E788E"/>
    <w:rsid w:val="007E7E37"/>
    <w:rsid w:val="007E7F75"/>
    <w:rsid w:val="007F0770"/>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C52"/>
    <w:rsid w:val="007F65F4"/>
    <w:rsid w:val="007F6753"/>
    <w:rsid w:val="007F6B36"/>
    <w:rsid w:val="007F6C26"/>
    <w:rsid w:val="007F7578"/>
    <w:rsid w:val="007F75D1"/>
    <w:rsid w:val="007F797F"/>
    <w:rsid w:val="007F7B35"/>
    <w:rsid w:val="00800106"/>
    <w:rsid w:val="00800841"/>
    <w:rsid w:val="00800B54"/>
    <w:rsid w:val="00801411"/>
    <w:rsid w:val="0080211F"/>
    <w:rsid w:val="0080215C"/>
    <w:rsid w:val="008021DD"/>
    <w:rsid w:val="0080301C"/>
    <w:rsid w:val="008030B8"/>
    <w:rsid w:val="00803337"/>
    <w:rsid w:val="008036C4"/>
    <w:rsid w:val="0080389D"/>
    <w:rsid w:val="00803BED"/>
    <w:rsid w:val="008044A1"/>
    <w:rsid w:val="00805037"/>
    <w:rsid w:val="0080535C"/>
    <w:rsid w:val="008058AE"/>
    <w:rsid w:val="00805BC0"/>
    <w:rsid w:val="00806200"/>
    <w:rsid w:val="008065AE"/>
    <w:rsid w:val="0080691F"/>
    <w:rsid w:val="008069D9"/>
    <w:rsid w:val="00806A8E"/>
    <w:rsid w:val="00806E83"/>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52F"/>
    <w:rsid w:val="0081664B"/>
    <w:rsid w:val="008166DF"/>
    <w:rsid w:val="00816747"/>
    <w:rsid w:val="0081697D"/>
    <w:rsid w:val="00817248"/>
    <w:rsid w:val="00817DDA"/>
    <w:rsid w:val="00820966"/>
    <w:rsid w:val="00820B86"/>
    <w:rsid w:val="00820D3D"/>
    <w:rsid w:val="0082121C"/>
    <w:rsid w:val="00821BA7"/>
    <w:rsid w:val="0082228A"/>
    <w:rsid w:val="008226EB"/>
    <w:rsid w:val="00822AB9"/>
    <w:rsid w:val="00822B7B"/>
    <w:rsid w:val="00822C35"/>
    <w:rsid w:val="00823604"/>
    <w:rsid w:val="0082376A"/>
    <w:rsid w:val="008237BC"/>
    <w:rsid w:val="00823E22"/>
    <w:rsid w:val="00824922"/>
    <w:rsid w:val="008250A2"/>
    <w:rsid w:val="00825265"/>
    <w:rsid w:val="008257BA"/>
    <w:rsid w:val="00825BD6"/>
    <w:rsid w:val="0082617D"/>
    <w:rsid w:val="0082628A"/>
    <w:rsid w:val="00827093"/>
    <w:rsid w:val="008275FD"/>
    <w:rsid w:val="0082783D"/>
    <w:rsid w:val="008303E6"/>
    <w:rsid w:val="008308AE"/>
    <w:rsid w:val="00831F0D"/>
    <w:rsid w:val="008322F7"/>
    <w:rsid w:val="008328B8"/>
    <w:rsid w:val="00832B13"/>
    <w:rsid w:val="008335A4"/>
    <w:rsid w:val="00833875"/>
    <w:rsid w:val="0083388A"/>
    <w:rsid w:val="008347C5"/>
    <w:rsid w:val="00835FB0"/>
    <w:rsid w:val="008362B1"/>
    <w:rsid w:val="0083634B"/>
    <w:rsid w:val="008368D2"/>
    <w:rsid w:val="00836C3E"/>
    <w:rsid w:val="008376BA"/>
    <w:rsid w:val="00837A48"/>
    <w:rsid w:val="00837C92"/>
    <w:rsid w:val="00837F53"/>
    <w:rsid w:val="00840091"/>
    <w:rsid w:val="00841015"/>
    <w:rsid w:val="00841275"/>
    <w:rsid w:val="008413BE"/>
    <w:rsid w:val="00841F07"/>
    <w:rsid w:val="0084247C"/>
    <w:rsid w:val="008427C8"/>
    <w:rsid w:val="00842CE4"/>
    <w:rsid w:val="00842EF7"/>
    <w:rsid w:val="008432ED"/>
    <w:rsid w:val="0084379B"/>
    <w:rsid w:val="00843A7E"/>
    <w:rsid w:val="00844BC1"/>
    <w:rsid w:val="00844C65"/>
    <w:rsid w:val="00844F51"/>
    <w:rsid w:val="00845077"/>
    <w:rsid w:val="00845F03"/>
    <w:rsid w:val="008460B0"/>
    <w:rsid w:val="008462AF"/>
    <w:rsid w:val="008466B3"/>
    <w:rsid w:val="00846AE3"/>
    <w:rsid w:val="0084709E"/>
    <w:rsid w:val="0084762B"/>
    <w:rsid w:val="0085014F"/>
    <w:rsid w:val="00850B96"/>
    <w:rsid w:val="008512F1"/>
    <w:rsid w:val="00851867"/>
    <w:rsid w:val="00851E9F"/>
    <w:rsid w:val="008525FE"/>
    <w:rsid w:val="008526D1"/>
    <w:rsid w:val="008535A3"/>
    <w:rsid w:val="0085495C"/>
    <w:rsid w:val="00854A31"/>
    <w:rsid w:val="00854CA6"/>
    <w:rsid w:val="00855196"/>
    <w:rsid w:val="00855A72"/>
    <w:rsid w:val="008567BC"/>
    <w:rsid w:val="0085690F"/>
    <w:rsid w:val="00856BE3"/>
    <w:rsid w:val="00856CA4"/>
    <w:rsid w:val="0085701E"/>
    <w:rsid w:val="008579AC"/>
    <w:rsid w:val="00857B3A"/>
    <w:rsid w:val="00861281"/>
    <w:rsid w:val="00861849"/>
    <w:rsid w:val="00861D65"/>
    <w:rsid w:val="008620F0"/>
    <w:rsid w:val="0086227A"/>
    <w:rsid w:val="00862308"/>
    <w:rsid w:val="008625EA"/>
    <w:rsid w:val="00862F08"/>
    <w:rsid w:val="008632E4"/>
    <w:rsid w:val="0086333B"/>
    <w:rsid w:val="0086374E"/>
    <w:rsid w:val="00863B7A"/>
    <w:rsid w:val="00863E9A"/>
    <w:rsid w:val="00863FD1"/>
    <w:rsid w:val="008648AC"/>
    <w:rsid w:val="00864BDE"/>
    <w:rsid w:val="00864D62"/>
    <w:rsid w:val="0086501C"/>
    <w:rsid w:val="00865421"/>
    <w:rsid w:val="008654A5"/>
    <w:rsid w:val="008658CC"/>
    <w:rsid w:val="00865B62"/>
    <w:rsid w:val="00866976"/>
    <w:rsid w:val="00866C92"/>
    <w:rsid w:val="00866EB1"/>
    <w:rsid w:val="00867303"/>
    <w:rsid w:val="008706DB"/>
    <w:rsid w:val="008707F3"/>
    <w:rsid w:val="008709A8"/>
    <w:rsid w:val="008710B4"/>
    <w:rsid w:val="0087118B"/>
    <w:rsid w:val="008712F7"/>
    <w:rsid w:val="0087165B"/>
    <w:rsid w:val="0087171A"/>
    <w:rsid w:val="00871727"/>
    <w:rsid w:val="00871900"/>
    <w:rsid w:val="00871D37"/>
    <w:rsid w:val="008720DB"/>
    <w:rsid w:val="0087296D"/>
    <w:rsid w:val="00872FAA"/>
    <w:rsid w:val="0087343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B09"/>
    <w:rsid w:val="00877FFB"/>
    <w:rsid w:val="008806CE"/>
    <w:rsid w:val="00880700"/>
    <w:rsid w:val="008807A2"/>
    <w:rsid w:val="00880BF6"/>
    <w:rsid w:val="00880F12"/>
    <w:rsid w:val="00880F2F"/>
    <w:rsid w:val="008810C0"/>
    <w:rsid w:val="0088118A"/>
    <w:rsid w:val="0088135B"/>
    <w:rsid w:val="00881683"/>
    <w:rsid w:val="0088199F"/>
    <w:rsid w:val="00881E2F"/>
    <w:rsid w:val="008825A6"/>
    <w:rsid w:val="0088297B"/>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785"/>
    <w:rsid w:val="0089205B"/>
    <w:rsid w:val="008920FA"/>
    <w:rsid w:val="0089212F"/>
    <w:rsid w:val="00892C10"/>
    <w:rsid w:val="00892E46"/>
    <w:rsid w:val="00892F00"/>
    <w:rsid w:val="00893126"/>
    <w:rsid w:val="00893709"/>
    <w:rsid w:val="00893F94"/>
    <w:rsid w:val="00894D70"/>
    <w:rsid w:val="0089510F"/>
    <w:rsid w:val="00895412"/>
    <w:rsid w:val="008959F2"/>
    <w:rsid w:val="00895A9D"/>
    <w:rsid w:val="00895E07"/>
    <w:rsid w:val="008963A9"/>
    <w:rsid w:val="008964EB"/>
    <w:rsid w:val="00896C24"/>
    <w:rsid w:val="0089731F"/>
    <w:rsid w:val="0089798A"/>
    <w:rsid w:val="008A0B4B"/>
    <w:rsid w:val="008A0F79"/>
    <w:rsid w:val="008A10CB"/>
    <w:rsid w:val="008A158E"/>
    <w:rsid w:val="008A1ABD"/>
    <w:rsid w:val="008A20F2"/>
    <w:rsid w:val="008A23B6"/>
    <w:rsid w:val="008A24C3"/>
    <w:rsid w:val="008A292A"/>
    <w:rsid w:val="008A3B50"/>
    <w:rsid w:val="008A3C33"/>
    <w:rsid w:val="008A3F9F"/>
    <w:rsid w:val="008A4423"/>
    <w:rsid w:val="008A4881"/>
    <w:rsid w:val="008A5548"/>
    <w:rsid w:val="008A5BA2"/>
    <w:rsid w:val="008A5DCE"/>
    <w:rsid w:val="008A5DFD"/>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997"/>
    <w:rsid w:val="008B5999"/>
    <w:rsid w:val="008B5F4E"/>
    <w:rsid w:val="008B6B9D"/>
    <w:rsid w:val="008B7634"/>
    <w:rsid w:val="008B7A33"/>
    <w:rsid w:val="008B7ECA"/>
    <w:rsid w:val="008C00AC"/>
    <w:rsid w:val="008C03B2"/>
    <w:rsid w:val="008C04EA"/>
    <w:rsid w:val="008C066A"/>
    <w:rsid w:val="008C0F3D"/>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7BD"/>
    <w:rsid w:val="008C7CFB"/>
    <w:rsid w:val="008D0BA5"/>
    <w:rsid w:val="008D1AC9"/>
    <w:rsid w:val="008D1B4C"/>
    <w:rsid w:val="008D1D92"/>
    <w:rsid w:val="008D2922"/>
    <w:rsid w:val="008D31CE"/>
    <w:rsid w:val="008D3B33"/>
    <w:rsid w:val="008D3B4E"/>
    <w:rsid w:val="008D3F8B"/>
    <w:rsid w:val="008D4BE0"/>
    <w:rsid w:val="008D549E"/>
    <w:rsid w:val="008D5A40"/>
    <w:rsid w:val="008D63FF"/>
    <w:rsid w:val="008D70C8"/>
    <w:rsid w:val="008D71B8"/>
    <w:rsid w:val="008D72F2"/>
    <w:rsid w:val="008D7548"/>
    <w:rsid w:val="008D78B5"/>
    <w:rsid w:val="008D79E8"/>
    <w:rsid w:val="008D7B89"/>
    <w:rsid w:val="008D7F2A"/>
    <w:rsid w:val="008E00E2"/>
    <w:rsid w:val="008E0D9F"/>
    <w:rsid w:val="008E0DC7"/>
    <w:rsid w:val="008E101F"/>
    <w:rsid w:val="008E1341"/>
    <w:rsid w:val="008E1816"/>
    <w:rsid w:val="008E1E20"/>
    <w:rsid w:val="008E2195"/>
    <w:rsid w:val="008E2281"/>
    <w:rsid w:val="008E2546"/>
    <w:rsid w:val="008E33B4"/>
    <w:rsid w:val="008E3414"/>
    <w:rsid w:val="008E380B"/>
    <w:rsid w:val="008E3980"/>
    <w:rsid w:val="008E39CA"/>
    <w:rsid w:val="008E4A8F"/>
    <w:rsid w:val="008E54F8"/>
    <w:rsid w:val="008E5A11"/>
    <w:rsid w:val="008E5AB4"/>
    <w:rsid w:val="008E5FB9"/>
    <w:rsid w:val="008E691A"/>
    <w:rsid w:val="008E6A1E"/>
    <w:rsid w:val="008E6F81"/>
    <w:rsid w:val="008E711A"/>
    <w:rsid w:val="008F0641"/>
    <w:rsid w:val="008F0807"/>
    <w:rsid w:val="008F117B"/>
    <w:rsid w:val="008F1812"/>
    <w:rsid w:val="008F1EA9"/>
    <w:rsid w:val="008F1ED1"/>
    <w:rsid w:val="008F27B5"/>
    <w:rsid w:val="008F2858"/>
    <w:rsid w:val="008F2BAD"/>
    <w:rsid w:val="008F2E1F"/>
    <w:rsid w:val="008F3183"/>
    <w:rsid w:val="008F33CF"/>
    <w:rsid w:val="008F3492"/>
    <w:rsid w:val="008F38A3"/>
    <w:rsid w:val="008F3BED"/>
    <w:rsid w:val="008F4062"/>
    <w:rsid w:val="008F48A1"/>
    <w:rsid w:val="008F53C9"/>
    <w:rsid w:val="008F5C41"/>
    <w:rsid w:val="008F6537"/>
    <w:rsid w:val="008F69F9"/>
    <w:rsid w:val="008F6B50"/>
    <w:rsid w:val="008F6E52"/>
    <w:rsid w:val="008F70F1"/>
    <w:rsid w:val="008F74F3"/>
    <w:rsid w:val="008F75B3"/>
    <w:rsid w:val="008F7B7C"/>
    <w:rsid w:val="00900D3E"/>
    <w:rsid w:val="00901BA2"/>
    <w:rsid w:val="00901E8D"/>
    <w:rsid w:val="00902273"/>
    <w:rsid w:val="00902634"/>
    <w:rsid w:val="00902F0A"/>
    <w:rsid w:val="00902FB2"/>
    <w:rsid w:val="009035B9"/>
    <w:rsid w:val="00903758"/>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165E"/>
    <w:rsid w:val="00911EEF"/>
    <w:rsid w:val="00913135"/>
    <w:rsid w:val="009153BF"/>
    <w:rsid w:val="009157DF"/>
    <w:rsid w:val="00915AC6"/>
    <w:rsid w:val="00915B39"/>
    <w:rsid w:val="00915CC9"/>
    <w:rsid w:val="009160C4"/>
    <w:rsid w:val="009160F3"/>
    <w:rsid w:val="009166E4"/>
    <w:rsid w:val="00916736"/>
    <w:rsid w:val="009167CB"/>
    <w:rsid w:val="00916E45"/>
    <w:rsid w:val="009172A6"/>
    <w:rsid w:val="009172FF"/>
    <w:rsid w:val="00917311"/>
    <w:rsid w:val="0091773F"/>
    <w:rsid w:val="009177C2"/>
    <w:rsid w:val="009201B1"/>
    <w:rsid w:val="00920395"/>
    <w:rsid w:val="009206A0"/>
    <w:rsid w:val="00920A45"/>
    <w:rsid w:val="009210D3"/>
    <w:rsid w:val="0092111D"/>
    <w:rsid w:val="00921173"/>
    <w:rsid w:val="00921492"/>
    <w:rsid w:val="0092245B"/>
    <w:rsid w:val="00922498"/>
    <w:rsid w:val="009224D0"/>
    <w:rsid w:val="00922502"/>
    <w:rsid w:val="009225F6"/>
    <w:rsid w:val="0092266B"/>
    <w:rsid w:val="00923855"/>
    <w:rsid w:val="0092476C"/>
    <w:rsid w:val="009247D0"/>
    <w:rsid w:val="00924BD2"/>
    <w:rsid w:val="00924F54"/>
    <w:rsid w:val="00924F6F"/>
    <w:rsid w:val="00924F8A"/>
    <w:rsid w:val="00925220"/>
    <w:rsid w:val="009252AB"/>
    <w:rsid w:val="0092582A"/>
    <w:rsid w:val="00926306"/>
    <w:rsid w:val="009265BB"/>
    <w:rsid w:val="009265F5"/>
    <w:rsid w:val="0092672E"/>
    <w:rsid w:val="00926CFC"/>
    <w:rsid w:val="0092719E"/>
    <w:rsid w:val="009274A7"/>
    <w:rsid w:val="00927618"/>
    <w:rsid w:val="00927706"/>
    <w:rsid w:val="00927817"/>
    <w:rsid w:val="009279D6"/>
    <w:rsid w:val="00927F15"/>
    <w:rsid w:val="00930049"/>
    <w:rsid w:val="009305A7"/>
    <w:rsid w:val="00930A48"/>
    <w:rsid w:val="00931797"/>
    <w:rsid w:val="00931B81"/>
    <w:rsid w:val="00931FF7"/>
    <w:rsid w:val="00932C33"/>
    <w:rsid w:val="00932D56"/>
    <w:rsid w:val="00933742"/>
    <w:rsid w:val="00933794"/>
    <w:rsid w:val="009337B5"/>
    <w:rsid w:val="009339C8"/>
    <w:rsid w:val="00933BBF"/>
    <w:rsid w:val="00933DDB"/>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29A"/>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55C"/>
    <w:rsid w:val="00953D1A"/>
    <w:rsid w:val="00953F31"/>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437"/>
    <w:rsid w:val="00961AC5"/>
    <w:rsid w:val="009624AE"/>
    <w:rsid w:val="0096295F"/>
    <w:rsid w:val="00962F46"/>
    <w:rsid w:val="00963126"/>
    <w:rsid w:val="00963892"/>
    <w:rsid w:val="0096399B"/>
    <w:rsid w:val="009648E6"/>
    <w:rsid w:val="00964BDA"/>
    <w:rsid w:val="00964F6C"/>
    <w:rsid w:val="00965043"/>
    <w:rsid w:val="009653D5"/>
    <w:rsid w:val="00965531"/>
    <w:rsid w:val="00965DD6"/>
    <w:rsid w:val="00966194"/>
    <w:rsid w:val="00966240"/>
    <w:rsid w:val="0096721B"/>
    <w:rsid w:val="00967820"/>
    <w:rsid w:val="00967F8F"/>
    <w:rsid w:val="0097032E"/>
    <w:rsid w:val="0097083D"/>
    <w:rsid w:val="00970FFA"/>
    <w:rsid w:val="00971132"/>
    <w:rsid w:val="00971B76"/>
    <w:rsid w:val="00971BEC"/>
    <w:rsid w:val="009720CC"/>
    <w:rsid w:val="00972CCB"/>
    <w:rsid w:val="00972CE6"/>
    <w:rsid w:val="009733F9"/>
    <w:rsid w:val="009735BF"/>
    <w:rsid w:val="00973A16"/>
    <w:rsid w:val="00974122"/>
    <w:rsid w:val="00974D16"/>
    <w:rsid w:val="009750E7"/>
    <w:rsid w:val="009759DC"/>
    <w:rsid w:val="009761B6"/>
    <w:rsid w:val="009761D8"/>
    <w:rsid w:val="00976533"/>
    <w:rsid w:val="00976842"/>
    <w:rsid w:val="00976943"/>
    <w:rsid w:val="00976ABB"/>
    <w:rsid w:val="00976AC1"/>
    <w:rsid w:val="00976B01"/>
    <w:rsid w:val="00976F61"/>
    <w:rsid w:val="0097735E"/>
    <w:rsid w:val="0097775D"/>
    <w:rsid w:val="009800DB"/>
    <w:rsid w:val="00980855"/>
    <w:rsid w:val="00980A78"/>
    <w:rsid w:val="0098108F"/>
    <w:rsid w:val="0098121A"/>
    <w:rsid w:val="00981415"/>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274"/>
    <w:rsid w:val="009943CD"/>
    <w:rsid w:val="00994C61"/>
    <w:rsid w:val="00994E76"/>
    <w:rsid w:val="00994E85"/>
    <w:rsid w:val="00994EC4"/>
    <w:rsid w:val="009953BE"/>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3FDC"/>
    <w:rsid w:val="009A4662"/>
    <w:rsid w:val="009A477C"/>
    <w:rsid w:val="009A4882"/>
    <w:rsid w:val="009A548B"/>
    <w:rsid w:val="009A5799"/>
    <w:rsid w:val="009A580E"/>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3F93"/>
    <w:rsid w:val="009C442C"/>
    <w:rsid w:val="009C4B62"/>
    <w:rsid w:val="009C4C83"/>
    <w:rsid w:val="009C52CE"/>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04F9"/>
    <w:rsid w:val="009D1139"/>
    <w:rsid w:val="009D16BF"/>
    <w:rsid w:val="009D170E"/>
    <w:rsid w:val="009D173D"/>
    <w:rsid w:val="009D2590"/>
    <w:rsid w:val="009D2A7E"/>
    <w:rsid w:val="009D398C"/>
    <w:rsid w:val="009D4988"/>
    <w:rsid w:val="009D4B2D"/>
    <w:rsid w:val="009D4C4D"/>
    <w:rsid w:val="009D570B"/>
    <w:rsid w:val="009D57AB"/>
    <w:rsid w:val="009D5A10"/>
    <w:rsid w:val="009D5B9D"/>
    <w:rsid w:val="009D6025"/>
    <w:rsid w:val="009D6370"/>
    <w:rsid w:val="009D64D4"/>
    <w:rsid w:val="009D6788"/>
    <w:rsid w:val="009D70C6"/>
    <w:rsid w:val="009D72F5"/>
    <w:rsid w:val="009D7441"/>
    <w:rsid w:val="009D78D0"/>
    <w:rsid w:val="009D7AB4"/>
    <w:rsid w:val="009D7DC4"/>
    <w:rsid w:val="009E0513"/>
    <w:rsid w:val="009E0722"/>
    <w:rsid w:val="009E0D29"/>
    <w:rsid w:val="009E1C45"/>
    <w:rsid w:val="009E1CAA"/>
    <w:rsid w:val="009E2484"/>
    <w:rsid w:val="009E2650"/>
    <w:rsid w:val="009E2A77"/>
    <w:rsid w:val="009E2AEE"/>
    <w:rsid w:val="009E371F"/>
    <w:rsid w:val="009E3757"/>
    <w:rsid w:val="009E390F"/>
    <w:rsid w:val="009E3ED0"/>
    <w:rsid w:val="009E40DC"/>
    <w:rsid w:val="009E4839"/>
    <w:rsid w:val="009E497B"/>
    <w:rsid w:val="009E5113"/>
    <w:rsid w:val="009E51BD"/>
    <w:rsid w:val="009E55D1"/>
    <w:rsid w:val="009E5DE6"/>
    <w:rsid w:val="009E6A69"/>
    <w:rsid w:val="009E6C20"/>
    <w:rsid w:val="009E6EBC"/>
    <w:rsid w:val="009E71B9"/>
    <w:rsid w:val="009E755C"/>
    <w:rsid w:val="009E760E"/>
    <w:rsid w:val="009E7745"/>
    <w:rsid w:val="009E7CB4"/>
    <w:rsid w:val="009F0031"/>
    <w:rsid w:val="009F0499"/>
    <w:rsid w:val="009F0711"/>
    <w:rsid w:val="009F0F07"/>
    <w:rsid w:val="009F11A7"/>
    <w:rsid w:val="009F13CE"/>
    <w:rsid w:val="009F147D"/>
    <w:rsid w:val="009F18F9"/>
    <w:rsid w:val="009F19F5"/>
    <w:rsid w:val="009F1E6B"/>
    <w:rsid w:val="009F3513"/>
    <w:rsid w:val="009F3FB9"/>
    <w:rsid w:val="009F3FF3"/>
    <w:rsid w:val="009F40CE"/>
    <w:rsid w:val="009F44AC"/>
    <w:rsid w:val="009F4774"/>
    <w:rsid w:val="009F5056"/>
    <w:rsid w:val="009F5F1F"/>
    <w:rsid w:val="009F6672"/>
    <w:rsid w:val="009F6E51"/>
    <w:rsid w:val="009F6F7F"/>
    <w:rsid w:val="009F739B"/>
    <w:rsid w:val="009F7E8A"/>
    <w:rsid w:val="009F7F02"/>
    <w:rsid w:val="00A000CC"/>
    <w:rsid w:val="00A00D75"/>
    <w:rsid w:val="00A00E26"/>
    <w:rsid w:val="00A00FE2"/>
    <w:rsid w:val="00A01265"/>
    <w:rsid w:val="00A01AE0"/>
    <w:rsid w:val="00A01E7A"/>
    <w:rsid w:val="00A02338"/>
    <w:rsid w:val="00A025EB"/>
    <w:rsid w:val="00A02EB2"/>
    <w:rsid w:val="00A034BC"/>
    <w:rsid w:val="00A03F07"/>
    <w:rsid w:val="00A03FED"/>
    <w:rsid w:val="00A04252"/>
    <w:rsid w:val="00A04F19"/>
    <w:rsid w:val="00A0520E"/>
    <w:rsid w:val="00A057F4"/>
    <w:rsid w:val="00A0582F"/>
    <w:rsid w:val="00A05A90"/>
    <w:rsid w:val="00A05E90"/>
    <w:rsid w:val="00A05EAB"/>
    <w:rsid w:val="00A061AC"/>
    <w:rsid w:val="00A0645E"/>
    <w:rsid w:val="00A06791"/>
    <w:rsid w:val="00A06872"/>
    <w:rsid w:val="00A072D1"/>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B26"/>
    <w:rsid w:val="00A15D72"/>
    <w:rsid w:val="00A15DE0"/>
    <w:rsid w:val="00A15EE0"/>
    <w:rsid w:val="00A1722B"/>
    <w:rsid w:val="00A1733B"/>
    <w:rsid w:val="00A17BDE"/>
    <w:rsid w:val="00A2053C"/>
    <w:rsid w:val="00A20AD6"/>
    <w:rsid w:val="00A213E3"/>
    <w:rsid w:val="00A21404"/>
    <w:rsid w:val="00A2189D"/>
    <w:rsid w:val="00A21A8E"/>
    <w:rsid w:val="00A22C84"/>
    <w:rsid w:val="00A23322"/>
    <w:rsid w:val="00A233D9"/>
    <w:rsid w:val="00A23576"/>
    <w:rsid w:val="00A2375D"/>
    <w:rsid w:val="00A237EB"/>
    <w:rsid w:val="00A237F3"/>
    <w:rsid w:val="00A23F13"/>
    <w:rsid w:val="00A23F78"/>
    <w:rsid w:val="00A240BC"/>
    <w:rsid w:val="00A245F1"/>
    <w:rsid w:val="00A2523C"/>
    <w:rsid w:val="00A253EC"/>
    <w:rsid w:val="00A25653"/>
    <w:rsid w:val="00A2568A"/>
    <w:rsid w:val="00A25981"/>
    <w:rsid w:val="00A264CA"/>
    <w:rsid w:val="00A271F5"/>
    <w:rsid w:val="00A273A5"/>
    <w:rsid w:val="00A2742E"/>
    <w:rsid w:val="00A27DE7"/>
    <w:rsid w:val="00A302DC"/>
    <w:rsid w:val="00A3032D"/>
    <w:rsid w:val="00A30659"/>
    <w:rsid w:val="00A30849"/>
    <w:rsid w:val="00A31370"/>
    <w:rsid w:val="00A314C0"/>
    <w:rsid w:val="00A31E37"/>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37E2A"/>
    <w:rsid w:val="00A407D5"/>
    <w:rsid w:val="00A40F63"/>
    <w:rsid w:val="00A4173F"/>
    <w:rsid w:val="00A4186A"/>
    <w:rsid w:val="00A4248C"/>
    <w:rsid w:val="00A4277C"/>
    <w:rsid w:val="00A42C66"/>
    <w:rsid w:val="00A4315F"/>
    <w:rsid w:val="00A43293"/>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720"/>
    <w:rsid w:val="00A51BE3"/>
    <w:rsid w:val="00A51EA5"/>
    <w:rsid w:val="00A51F19"/>
    <w:rsid w:val="00A5218D"/>
    <w:rsid w:val="00A52D31"/>
    <w:rsid w:val="00A52E73"/>
    <w:rsid w:val="00A52F0B"/>
    <w:rsid w:val="00A531F2"/>
    <w:rsid w:val="00A5339E"/>
    <w:rsid w:val="00A53D3C"/>
    <w:rsid w:val="00A54188"/>
    <w:rsid w:val="00A5424D"/>
    <w:rsid w:val="00A5451F"/>
    <w:rsid w:val="00A5462B"/>
    <w:rsid w:val="00A54ACF"/>
    <w:rsid w:val="00A54E9A"/>
    <w:rsid w:val="00A55121"/>
    <w:rsid w:val="00A5542C"/>
    <w:rsid w:val="00A55456"/>
    <w:rsid w:val="00A5562F"/>
    <w:rsid w:val="00A559CE"/>
    <w:rsid w:val="00A55C8A"/>
    <w:rsid w:val="00A55D6D"/>
    <w:rsid w:val="00A5637B"/>
    <w:rsid w:val="00A56CB5"/>
    <w:rsid w:val="00A56EC3"/>
    <w:rsid w:val="00A575DF"/>
    <w:rsid w:val="00A57CC8"/>
    <w:rsid w:val="00A57F2B"/>
    <w:rsid w:val="00A6012E"/>
    <w:rsid w:val="00A60237"/>
    <w:rsid w:val="00A60399"/>
    <w:rsid w:val="00A6093B"/>
    <w:rsid w:val="00A609E0"/>
    <w:rsid w:val="00A60CE7"/>
    <w:rsid w:val="00A614F0"/>
    <w:rsid w:val="00A6166C"/>
    <w:rsid w:val="00A61755"/>
    <w:rsid w:val="00A61A24"/>
    <w:rsid w:val="00A6284D"/>
    <w:rsid w:val="00A62CF6"/>
    <w:rsid w:val="00A6327E"/>
    <w:rsid w:val="00A63980"/>
    <w:rsid w:val="00A6430C"/>
    <w:rsid w:val="00A644FD"/>
    <w:rsid w:val="00A64537"/>
    <w:rsid w:val="00A64A43"/>
    <w:rsid w:val="00A64B50"/>
    <w:rsid w:val="00A65045"/>
    <w:rsid w:val="00A65683"/>
    <w:rsid w:val="00A66146"/>
    <w:rsid w:val="00A662F3"/>
    <w:rsid w:val="00A66844"/>
    <w:rsid w:val="00A669E0"/>
    <w:rsid w:val="00A66C39"/>
    <w:rsid w:val="00A67CAC"/>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219"/>
    <w:rsid w:val="00A75456"/>
    <w:rsid w:val="00A7628D"/>
    <w:rsid w:val="00A7667A"/>
    <w:rsid w:val="00A76690"/>
    <w:rsid w:val="00A77305"/>
    <w:rsid w:val="00A8086E"/>
    <w:rsid w:val="00A80A11"/>
    <w:rsid w:val="00A80A62"/>
    <w:rsid w:val="00A80B98"/>
    <w:rsid w:val="00A810F1"/>
    <w:rsid w:val="00A81773"/>
    <w:rsid w:val="00A81C3B"/>
    <w:rsid w:val="00A82395"/>
    <w:rsid w:val="00A8265F"/>
    <w:rsid w:val="00A82816"/>
    <w:rsid w:val="00A82DDA"/>
    <w:rsid w:val="00A8341D"/>
    <w:rsid w:val="00A83755"/>
    <w:rsid w:val="00A83C64"/>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7B"/>
    <w:rsid w:val="00A90AF6"/>
    <w:rsid w:val="00A90D4D"/>
    <w:rsid w:val="00A91019"/>
    <w:rsid w:val="00A911C6"/>
    <w:rsid w:val="00A91A01"/>
    <w:rsid w:val="00A91E74"/>
    <w:rsid w:val="00A92085"/>
    <w:rsid w:val="00A9257D"/>
    <w:rsid w:val="00A92675"/>
    <w:rsid w:val="00A92F16"/>
    <w:rsid w:val="00A92FBC"/>
    <w:rsid w:val="00A93241"/>
    <w:rsid w:val="00A9364C"/>
    <w:rsid w:val="00A9373B"/>
    <w:rsid w:val="00A93E99"/>
    <w:rsid w:val="00A94BF6"/>
    <w:rsid w:val="00A94C50"/>
    <w:rsid w:val="00A94F4E"/>
    <w:rsid w:val="00A94FAA"/>
    <w:rsid w:val="00A9500C"/>
    <w:rsid w:val="00A952AD"/>
    <w:rsid w:val="00A95FCA"/>
    <w:rsid w:val="00A96436"/>
    <w:rsid w:val="00A96977"/>
    <w:rsid w:val="00A96AD1"/>
    <w:rsid w:val="00A96C10"/>
    <w:rsid w:val="00A96E5B"/>
    <w:rsid w:val="00A9768B"/>
    <w:rsid w:val="00A97D4C"/>
    <w:rsid w:val="00A97DD0"/>
    <w:rsid w:val="00AA049E"/>
    <w:rsid w:val="00AA0741"/>
    <w:rsid w:val="00AA0742"/>
    <w:rsid w:val="00AA0845"/>
    <w:rsid w:val="00AA0AB3"/>
    <w:rsid w:val="00AA0E5E"/>
    <w:rsid w:val="00AA1129"/>
    <w:rsid w:val="00AA11A5"/>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52D8"/>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CB8"/>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1506"/>
    <w:rsid w:val="00AC205C"/>
    <w:rsid w:val="00AC2094"/>
    <w:rsid w:val="00AC20EF"/>
    <w:rsid w:val="00AC2231"/>
    <w:rsid w:val="00AC29DF"/>
    <w:rsid w:val="00AC2E3A"/>
    <w:rsid w:val="00AC3387"/>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53D"/>
    <w:rsid w:val="00AC7E3D"/>
    <w:rsid w:val="00AC7E97"/>
    <w:rsid w:val="00AD05CF"/>
    <w:rsid w:val="00AD08D1"/>
    <w:rsid w:val="00AD0BDF"/>
    <w:rsid w:val="00AD0D4F"/>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4EC"/>
    <w:rsid w:val="00AD5AA7"/>
    <w:rsid w:val="00AD6083"/>
    <w:rsid w:val="00AD6117"/>
    <w:rsid w:val="00AD6135"/>
    <w:rsid w:val="00AD6343"/>
    <w:rsid w:val="00AD67E9"/>
    <w:rsid w:val="00AD6DFE"/>
    <w:rsid w:val="00AD744F"/>
    <w:rsid w:val="00AD793D"/>
    <w:rsid w:val="00AD7CD3"/>
    <w:rsid w:val="00AD7F3E"/>
    <w:rsid w:val="00AE03AD"/>
    <w:rsid w:val="00AE1009"/>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63A6"/>
    <w:rsid w:val="00AE6811"/>
    <w:rsid w:val="00AE68C4"/>
    <w:rsid w:val="00AE7375"/>
    <w:rsid w:val="00AE75E1"/>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055"/>
    <w:rsid w:val="00AF6361"/>
    <w:rsid w:val="00AF6F2E"/>
    <w:rsid w:val="00AF7332"/>
    <w:rsid w:val="00AF7E2C"/>
    <w:rsid w:val="00B00480"/>
    <w:rsid w:val="00B00676"/>
    <w:rsid w:val="00B00776"/>
    <w:rsid w:val="00B00A0F"/>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983"/>
    <w:rsid w:val="00B07BE6"/>
    <w:rsid w:val="00B11D09"/>
    <w:rsid w:val="00B11E9A"/>
    <w:rsid w:val="00B120DC"/>
    <w:rsid w:val="00B12180"/>
    <w:rsid w:val="00B1271D"/>
    <w:rsid w:val="00B131B0"/>
    <w:rsid w:val="00B13200"/>
    <w:rsid w:val="00B1341C"/>
    <w:rsid w:val="00B1379C"/>
    <w:rsid w:val="00B14B8E"/>
    <w:rsid w:val="00B14FB1"/>
    <w:rsid w:val="00B155F7"/>
    <w:rsid w:val="00B15919"/>
    <w:rsid w:val="00B16988"/>
    <w:rsid w:val="00B16D6A"/>
    <w:rsid w:val="00B1755C"/>
    <w:rsid w:val="00B17815"/>
    <w:rsid w:val="00B17A37"/>
    <w:rsid w:val="00B17EF2"/>
    <w:rsid w:val="00B2028B"/>
    <w:rsid w:val="00B20313"/>
    <w:rsid w:val="00B211AB"/>
    <w:rsid w:val="00B213D6"/>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A5"/>
    <w:rsid w:val="00B27446"/>
    <w:rsid w:val="00B27967"/>
    <w:rsid w:val="00B27A51"/>
    <w:rsid w:val="00B300B1"/>
    <w:rsid w:val="00B30277"/>
    <w:rsid w:val="00B3069F"/>
    <w:rsid w:val="00B30DF8"/>
    <w:rsid w:val="00B31127"/>
    <w:rsid w:val="00B32243"/>
    <w:rsid w:val="00B322E1"/>
    <w:rsid w:val="00B3233C"/>
    <w:rsid w:val="00B3234B"/>
    <w:rsid w:val="00B3241C"/>
    <w:rsid w:val="00B3259B"/>
    <w:rsid w:val="00B32BE4"/>
    <w:rsid w:val="00B3369F"/>
    <w:rsid w:val="00B3390D"/>
    <w:rsid w:val="00B33FFD"/>
    <w:rsid w:val="00B340D1"/>
    <w:rsid w:val="00B34277"/>
    <w:rsid w:val="00B346A2"/>
    <w:rsid w:val="00B346CB"/>
    <w:rsid w:val="00B349C9"/>
    <w:rsid w:val="00B3545D"/>
    <w:rsid w:val="00B358B0"/>
    <w:rsid w:val="00B35CCF"/>
    <w:rsid w:val="00B36272"/>
    <w:rsid w:val="00B36B29"/>
    <w:rsid w:val="00B376C0"/>
    <w:rsid w:val="00B37BEA"/>
    <w:rsid w:val="00B4097E"/>
    <w:rsid w:val="00B40A6C"/>
    <w:rsid w:val="00B40B4E"/>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B30"/>
    <w:rsid w:val="00B50311"/>
    <w:rsid w:val="00B50B22"/>
    <w:rsid w:val="00B51012"/>
    <w:rsid w:val="00B521BF"/>
    <w:rsid w:val="00B524B4"/>
    <w:rsid w:val="00B529CD"/>
    <w:rsid w:val="00B52C70"/>
    <w:rsid w:val="00B52F87"/>
    <w:rsid w:val="00B53011"/>
    <w:rsid w:val="00B54305"/>
    <w:rsid w:val="00B54834"/>
    <w:rsid w:val="00B54849"/>
    <w:rsid w:val="00B552E4"/>
    <w:rsid w:val="00B55421"/>
    <w:rsid w:val="00B5546C"/>
    <w:rsid w:val="00B556BF"/>
    <w:rsid w:val="00B55A09"/>
    <w:rsid w:val="00B55D21"/>
    <w:rsid w:val="00B565D6"/>
    <w:rsid w:val="00B56803"/>
    <w:rsid w:val="00B5693D"/>
    <w:rsid w:val="00B56DC8"/>
    <w:rsid w:val="00B57321"/>
    <w:rsid w:val="00B574E0"/>
    <w:rsid w:val="00B57713"/>
    <w:rsid w:val="00B57997"/>
    <w:rsid w:val="00B6074A"/>
    <w:rsid w:val="00B61371"/>
    <w:rsid w:val="00B61711"/>
    <w:rsid w:val="00B61C8C"/>
    <w:rsid w:val="00B61E80"/>
    <w:rsid w:val="00B62BE0"/>
    <w:rsid w:val="00B62C4C"/>
    <w:rsid w:val="00B634A2"/>
    <w:rsid w:val="00B64487"/>
    <w:rsid w:val="00B64D27"/>
    <w:rsid w:val="00B651D4"/>
    <w:rsid w:val="00B656BA"/>
    <w:rsid w:val="00B65B0A"/>
    <w:rsid w:val="00B65C80"/>
    <w:rsid w:val="00B65FEF"/>
    <w:rsid w:val="00B664CD"/>
    <w:rsid w:val="00B66E99"/>
    <w:rsid w:val="00B67677"/>
    <w:rsid w:val="00B67930"/>
    <w:rsid w:val="00B703D2"/>
    <w:rsid w:val="00B706C1"/>
    <w:rsid w:val="00B70DBF"/>
    <w:rsid w:val="00B70E19"/>
    <w:rsid w:val="00B71471"/>
    <w:rsid w:val="00B7163E"/>
    <w:rsid w:val="00B71F06"/>
    <w:rsid w:val="00B720CF"/>
    <w:rsid w:val="00B7248D"/>
    <w:rsid w:val="00B72775"/>
    <w:rsid w:val="00B727F7"/>
    <w:rsid w:val="00B7292E"/>
    <w:rsid w:val="00B72EDE"/>
    <w:rsid w:val="00B72F45"/>
    <w:rsid w:val="00B733EE"/>
    <w:rsid w:val="00B735C3"/>
    <w:rsid w:val="00B73675"/>
    <w:rsid w:val="00B73BB6"/>
    <w:rsid w:val="00B75012"/>
    <w:rsid w:val="00B750BF"/>
    <w:rsid w:val="00B7539C"/>
    <w:rsid w:val="00B75E8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4B1"/>
    <w:rsid w:val="00B81CCC"/>
    <w:rsid w:val="00B824D0"/>
    <w:rsid w:val="00B82FDE"/>
    <w:rsid w:val="00B830AE"/>
    <w:rsid w:val="00B83804"/>
    <w:rsid w:val="00B8383B"/>
    <w:rsid w:val="00B83905"/>
    <w:rsid w:val="00B83FFA"/>
    <w:rsid w:val="00B84582"/>
    <w:rsid w:val="00B8485A"/>
    <w:rsid w:val="00B85077"/>
    <w:rsid w:val="00B8525D"/>
    <w:rsid w:val="00B856FD"/>
    <w:rsid w:val="00B85990"/>
    <w:rsid w:val="00B85AC1"/>
    <w:rsid w:val="00B8610B"/>
    <w:rsid w:val="00B86137"/>
    <w:rsid w:val="00B86C5B"/>
    <w:rsid w:val="00B86C88"/>
    <w:rsid w:val="00B870A4"/>
    <w:rsid w:val="00B8721C"/>
    <w:rsid w:val="00B87C17"/>
    <w:rsid w:val="00B87DF2"/>
    <w:rsid w:val="00B87E6D"/>
    <w:rsid w:val="00B90147"/>
    <w:rsid w:val="00B909F5"/>
    <w:rsid w:val="00B916FD"/>
    <w:rsid w:val="00B91C1B"/>
    <w:rsid w:val="00B91C84"/>
    <w:rsid w:val="00B92176"/>
    <w:rsid w:val="00B92477"/>
    <w:rsid w:val="00B9360F"/>
    <w:rsid w:val="00B93ADD"/>
    <w:rsid w:val="00B940F0"/>
    <w:rsid w:val="00B9498B"/>
    <w:rsid w:val="00B94DDD"/>
    <w:rsid w:val="00B955AA"/>
    <w:rsid w:val="00B95EC7"/>
    <w:rsid w:val="00B96099"/>
    <w:rsid w:val="00B97EE3"/>
    <w:rsid w:val="00B97F4E"/>
    <w:rsid w:val="00BA091C"/>
    <w:rsid w:val="00BA0C15"/>
    <w:rsid w:val="00BA0C3E"/>
    <w:rsid w:val="00BA0CB4"/>
    <w:rsid w:val="00BA1020"/>
    <w:rsid w:val="00BA1C22"/>
    <w:rsid w:val="00BA1D5A"/>
    <w:rsid w:val="00BA22D6"/>
    <w:rsid w:val="00BA2355"/>
    <w:rsid w:val="00BA26B9"/>
    <w:rsid w:val="00BA2877"/>
    <w:rsid w:val="00BA2A19"/>
    <w:rsid w:val="00BA3769"/>
    <w:rsid w:val="00BA3826"/>
    <w:rsid w:val="00BA38F3"/>
    <w:rsid w:val="00BA393A"/>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18"/>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60B"/>
    <w:rsid w:val="00BC06F9"/>
    <w:rsid w:val="00BC09F3"/>
    <w:rsid w:val="00BC0A41"/>
    <w:rsid w:val="00BC0D8A"/>
    <w:rsid w:val="00BC133D"/>
    <w:rsid w:val="00BC1357"/>
    <w:rsid w:val="00BC13E3"/>
    <w:rsid w:val="00BC28B8"/>
    <w:rsid w:val="00BC347F"/>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88C"/>
    <w:rsid w:val="00BC6956"/>
    <w:rsid w:val="00BC6E04"/>
    <w:rsid w:val="00BC7182"/>
    <w:rsid w:val="00BC7F04"/>
    <w:rsid w:val="00BD0053"/>
    <w:rsid w:val="00BD07BA"/>
    <w:rsid w:val="00BD104E"/>
    <w:rsid w:val="00BD148C"/>
    <w:rsid w:val="00BD1494"/>
    <w:rsid w:val="00BD1E4F"/>
    <w:rsid w:val="00BD351C"/>
    <w:rsid w:val="00BD41F6"/>
    <w:rsid w:val="00BD4757"/>
    <w:rsid w:val="00BD5195"/>
    <w:rsid w:val="00BD5877"/>
    <w:rsid w:val="00BD5938"/>
    <w:rsid w:val="00BD5D19"/>
    <w:rsid w:val="00BD6010"/>
    <w:rsid w:val="00BD640B"/>
    <w:rsid w:val="00BD6523"/>
    <w:rsid w:val="00BD6A15"/>
    <w:rsid w:val="00BD6EAD"/>
    <w:rsid w:val="00BD72BD"/>
    <w:rsid w:val="00BD77BC"/>
    <w:rsid w:val="00BD7E32"/>
    <w:rsid w:val="00BD7E45"/>
    <w:rsid w:val="00BE01D7"/>
    <w:rsid w:val="00BE0239"/>
    <w:rsid w:val="00BE0C6B"/>
    <w:rsid w:val="00BE12C1"/>
    <w:rsid w:val="00BE190F"/>
    <w:rsid w:val="00BE1EBF"/>
    <w:rsid w:val="00BE1EDA"/>
    <w:rsid w:val="00BE252F"/>
    <w:rsid w:val="00BE30AC"/>
    <w:rsid w:val="00BE3255"/>
    <w:rsid w:val="00BE35F7"/>
    <w:rsid w:val="00BE37DE"/>
    <w:rsid w:val="00BE3BF4"/>
    <w:rsid w:val="00BE44BA"/>
    <w:rsid w:val="00BE4585"/>
    <w:rsid w:val="00BE4CAF"/>
    <w:rsid w:val="00BE5041"/>
    <w:rsid w:val="00BE50EC"/>
    <w:rsid w:val="00BE56C5"/>
    <w:rsid w:val="00BE6279"/>
    <w:rsid w:val="00BE6392"/>
    <w:rsid w:val="00BE6AB3"/>
    <w:rsid w:val="00BE6F70"/>
    <w:rsid w:val="00BE7441"/>
    <w:rsid w:val="00BE75B6"/>
    <w:rsid w:val="00BE76E3"/>
    <w:rsid w:val="00BE7BD6"/>
    <w:rsid w:val="00BE7E85"/>
    <w:rsid w:val="00BF00EC"/>
    <w:rsid w:val="00BF0C6D"/>
    <w:rsid w:val="00BF0E4A"/>
    <w:rsid w:val="00BF11A6"/>
    <w:rsid w:val="00BF1878"/>
    <w:rsid w:val="00BF261A"/>
    <w:rsid w:val="00BF2632"/>
    <w:rsid w:val="00BF27F5"/>
    <w:rsid w:val="00BF2A5F"/>
    <w:rsid w:val="00BF2BFD"/>
    <w:rsid w:val="00BF3228"/>
    <w:rsid w:val="00BF3381"/>
    <w:rsid w:val="00BF3467"/>
    <w:rsid w:val="00BF4351"/>
    <w:rsid w:val="00BF580C"/>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611"/>
    <w:rsid w:val="00C05839"/>
    <w:rsid w:val="00C0594F"/>
    <w:rsid w:val="00C059D2"/>
    <w:rsid w:val="00C05B4F"/>
    <w:rsid w:val="00C05F86"/>
    <w:rsid w:val="00C0636D"/>
    <w:rsid w:val="00C06DF2"/>
    <w:rsid w:val="00C078C8"/>
    <w:rsid w:val="00C07BAD"/>
    <w:rsid w:val="00C07E93"/>
    <w:rsid w:val="00C10231"/>
    <w:rsid w:val="00C1093A"/>
    <w:rsid w:val="00C11108"/>
    <w:rsid w:val="00C11202"/>
    <w:rsid w:val="00C113B1"/>
    <w:rsid w:val="00C11487"/>
    <w:rsid w:val="00C11713"/>
    <w:rsid w:val="00C12717"/>
    <w:rsid w:val="00C1304E"/>
    <w:rsid w:val="00C1388C"/>
    <w:rsid w:val="00C13C40"/>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766"/>
    <w:rsid w:val="00C27BE6"/>
    <w:rsid w:val="00C27D82"/>
    <w:rsid w:val="00C27FF9"/>
    <w:rsid w:val="00C3094A"/>
    <w:rsid w:val="00C30C08"/>
    <w:rsid w:val="00C314AC"/>
    <w:rsid w:val="00C31971"/>
    <w:rsid w:val="00C31F3E"/>
    <w:rsid w:val="00C3224C"/>
    <w:rsid w:val="00C328AA"/>
    <w:rsid w:val="00C32E4B"/>
    <w:rsid w:val="00C333EA"/>
    <w:rsid w:val="00C3386B"/>
    <w:rsid w:val="00C33A96"/>
    <w:rsid w:val="00C33BC3"/>
    <w:rsid w:val="00C34E48"/>
    <w:rsid w:val="00C357B9"/>
    <w:rsid w:val="00C35A08"/>
    <w:rsid w:val="00C35E01"/>
    <w:rsid w:val="00C3609E"/>
    <w:rsid w:val="00C36161"/>
    <w:rsid w:val="00C3624E"/>
    <w:rsid w:val="00C36423"/>
    <w:rsid w:val="00C3692F"/>
    <w:rsid w:val="00C372EC"/>
    <w:rsid w:val="00C37417"/>
    <w:rsid w:val="00C375F2"/>
    <w:rsid w:val="00C378BE"/>
    <w:rsid w:val="00C37BD6"/>
    <w:rsid w:val="00C405A5"/>
    <w:rsid w:val="00C408F7"/>
    <w:rsid w:val="00C40DC6"/>
    <w:rsid w:val="00C41072"/>
    <w:rsid w:val="00C4120A"/>
    <w:rsid w:val="00C41BD3"/>
    <w:rsid w:val="00C4204A"/>
    <w:rsid w:val="00C4267C"/>
    <w:rsid w:val="00C42786"/>
    <w:rsid w:val="00C42C14"/>
    <w:rsid w:val="00C42F66"/>
    <w:rsid w:val="00C43164"/>
    <w:rsid w:val="00C43205"/>
    <w:rsid w:val="00C43982"/>
    <w:rsid w:val="00C4416F"/>
    <w:rsid w:val="00C44860"/>
    <w:rsid w:val="00C46E99"/>
    <w:rsid w:val="00C474DE"/>
    <w:rsid w:val="00C477BC"/>
    <w:rsid w:val="00C47DAE"/>
    <w:rsid w:val="00C47F28"/>
    <w:rsid w:val="00C50084"/>
    <w:rsid w:val="00C50213"/>
    <w:rsid w:val="00C50630"/>
    <w:rsid w:val="00C50FB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277"/>
    <w:rsid w:val="00C55FB9"/>
    <w:rsid w:val="00C56275"/>
    <w:rsid w:val="00C56769"/>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499"/>
    <w:rsid w:val="00C66A0B"/>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435"/>
    <w:rsid w:val="00C714A8"/>
    <w:rsid w:val="00C714D9"/>
    <w:rsid w:val="00C71F7A"/>
    <w:rsid w:val="00C72001"/>
    <w:rsid w:val="00C728F4"/>
    <w:rsid w:val="00C72968"/>
    <w:rsid w:val="00C72C9B"/>
    <w:rsid w:val="00C72E4D"/>
    <w:rsid w:val="00C730AF"/>
    <w:rsid w:val="00C738FD"/>
    <w:rsid w:val="00C73FC5"/>
    <w:rsid w:val="00C74734"/>
    <w:rsid w:val="00C74863"/>
    <w:rsid w:val="00C748C8"/>
    <w:rsid w:val="00C74B26"/>
    <w:rsid w:val="00C76069"/>
    <w:rsid w:val="00C761DF"/>
    <w:rsid w:val="00C761F2"/>
    <w:rsid w:val="00C77337"/>
    <w:rsid w:val="00C7768F"/>
    <w:rsid w:val="00C777A2"/>
    <w:rsid w:val="00C77AE3"/>
    <w:rsid w:val="00C80030"/>
    <w:rsid w:val="00C800B4"/>
    <w:rsid w:val="00C801AF"/>
    <w:rsid w:val="00C801C8"/>
    <w:rsid w:val="00C8080C"/>
    <w:rsid w:val="00C8154F"/>
    <w:rsid w:val="00C81825"/>
    <w:rsid w:val="00C81B59"/>
    <w:rsid w:val="00C81B8E"/>
    <w:rsid w:val="00C82116"/>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5A89"/>
    <w:rsid w:val="00C86901"/>
    <w:rsid w:val="00C86C0C"/>
    <w:rsid w:val="00C87276"/>
    <w:rsid w:val="00C872E9"/>
    <w:rsid w:val="00C87775"/>
    <w:rsid w:val="00C87AB3"/>
    <w:rsid w:val="00C87B36"/>
    <w:rsid w:val="00C903D2"/>
    <w:rsid w:val="00C907E8"/>
    <w:rsid w:val="00C91A9A"/>
    <w:rsid w:val="00C92595"/>
    <w:rsid w:val="00C92728"/>
    <w:rsid w:val="00C92882"/>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BF4"/>
    <w:rsid w:val="00C95CC9"/>
    <w:rsid w:val="00C965CD"/>
    <w:rsid w:val="00C96A2E"/>
    <w:rsid w:val="00C96AA5"/>
    <w:rsid w:val="00C96B6A"/>
    <w:rsid w:val="00C96D9F"/>
    <w:rsid w:val="00C96FB9"/>
    <w:rsid w:val="00C978A0"/>
    <w:rsid w:val="00CA0330"/>
    <w:rsid w:val="00CA0C12"/>
    <w:rsid w:val="00CA0F81"/>
    <w:rsid w:val="00CA1D3C"/>
    <w:rsid w:val="00CA21CA"/>
    <w:rsid w:val="00CA2648"/>
    <w:rsid w:val="00CA2E85"/>
    <w:rsid w:val="00CA3105"/>
    <w:rsid w:val="00CA32F2"/>
    <w:rsid w:val="00CA36C2"/>
    <w:rsid w:val="00CA3809"/>
    <w:rsid w:val="00CA3B17"/>
    <w:rsid w:val="00CA3EA2"/>
    <w:rsid w:val="00CA4910"/>
    <w:rsid w:val="00CA4988"/>
    <w:rsid w:val="00CA5045"/>
    <w:rsid w:val="00CA549E"/>
    <w:rsid w:val="00CA55F4"/>
    <w:rsid w:val="00CA562E"/>
    <w:rsid w:val="00CA574B"/>
    <w:rsid w:val="00CA5C5F"/>
    <w:rsid w:val="00CA641D"/>
    <w:rsid w:val="00CA6787"/>
    <w:rsid w:val="00CA68F4"/>
    <w:rsid w:val="00CA727F"/>
    <w:rsid w:val="00CA74E2"/>
    <w:rsid w:val="00CA7763"/>
    <w:rsid w:val="00CA77D3"/>
    <w:rsid w:val="00CA79CF"/>
    <w:rsid w:val="00CB00B6"/>
    <w:rsid w:val="00CB0525"/>
    <w:rsid w:val="00CB0C82"/>
    <w:rsid w:val="00CB15DB"/>
    <w:rsid w:val="00CB1B1E"/>
    <w:rsid w:val="00CB21BC"/>
    <w:rsid w:val="00CB237D"/>
    <w:rsid w:val="00CB23A6"/>
    <w:rsid w:val="00CB2BDB"/>
    <w:rsid w:val="00CB2EC3"/>
    <w:rsid w:val="00CB3296"/>
    <w:rsid w:val="00CB32C9"/>
    <w:rsid w:val="00CB3F1A"/>
    <w:rsid w:val="00CB3FEB"/>
    <w:rsid w:val="00CB4135"/>
    <w:rsid w:val="00CB4C83"/>
    <w:rsid w:val="00CB4ECC"/>
    <w:rsid w:val="00CB50C6"/>
    <w:rsid w:val="00CB5631"/>
    <w:rsid w:val="00CB6045"/>
    <w:rsid w:val="00CB611F"/>
    <w:rsid w:val="00CB614E"/>
    <w:rsid w:val="00CB6594"/>
    <w:rsid w:val="00CB66AE"/>
    <w:rsid w:val="00CB6732"/>
    <w:rsid w:val="00CB724D"/>
    <w:rsid w:val="00CB7309"/>
    <w:rsid w:val="00CC0E93"/>
    <w:rsid w:val="00CC0FAF"/>
    <w:rsid w:val="00CC1931"/>
    <w:rsid w:val="00CC386D"/>
    <w:rsid w:val="00CC3CD0"/>
    <w:rsid w:val="00CC422A"/>
    <w:rsid w:val="00CC42B5"/>
    <w:rsid w:val="00CC44A0"/>
    <w:rsid w:val="00CC497E"/>
    <w:rsid w:val="00CC4F13"/>
    <w:rsid w:val="00CC4F8A"/>
    <w:rsid w:val="00CC504B"/>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146"/>
    <w:rsid w:val="00CD46C9"/>
    <w:rsid w:val="00CD4C8D"/>
    <w:rsid w:val="00CD4F79"/>
    <w:rsid w:val="00CD535C"/>
    <w:rsid w:val="00CD6191"/>
    <w:rsid w:val="00CD7FFC"/>
    <w:rsid w:val="00CE010E"/>
    <w:rsid w:val="00CE05C2"/>
    <w:rsid w:val="00CE0EE2"/>
    <w:rsid w:val="00CE1581"/>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0DB4"/>
    <w:rsid w:val="00CF17DA"/>
    <w:rsid w:val="00CF1CF0"/>
    <w:rsid w:val="00CF21FF"/>
    <w:rsid w:val="00CF237D"/>
    <w:rsid w:val="00CF284D"/>
    <w:rsid w:val="00CF29F2"/>
    <w:rsid w:val="00CF2AE5"/>
    <w:rsid w:val="00CF2D93"/>
    <w:rsid w:val="00CF33D8"/>
    <w:rsid w:val="00CF3AC8"/>
    <w:rsid w:val="00CF3FAA"/>
    <w:rsid w:val="00CF40DF"/>
    <w:rsid w:val="00CF4706"/>
    <w:rsid w:val="00CF4E7B"/>
    <w:rsid w:val="00CF4EF7"/>
    <w:rsid w:val="00CF502D"/>
    <w:rsid w:val="00CF59EF"/>
    <w:rsid w:val="00CF5F85"/>
    <w:rsid w:val="00CF6647"/>
    <w:rsid w:val="00CF66EC"/>
    <w:rsid w:val="00CF6834"/>
    <w:rsid w:val="00CF6DF8"/>
    <w:rsid w:val="00CF6ED5"/>
    <w:rsid w:val="00CF7117"/>
    <w:rsid w:val="00CF71DE"/>
    <w:rsid w:val="00CF746D"/>
    <w:rsid w:val="00CF7B9F"/>
    <w:rsid w:val="00CF7E2B"/>
    <w:rsid w:val="00D003B1"/>
    <w:rsid w:val="00D00F2E"/>
    <w:rsid w:val="00D01013"/>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9CB"/>
    <w:rsid w:val="00D10A3B"/>
    <w:rsid w:val="00D10C13"/>
    <w:rsid w:val="00D10ED2"/>
    <w:rsid w:val="00D10F24"/>
    <w:rsid w:val="00D120A0"/>
    <w:rsid w:val="00D135C5"/>
    <w:rsid w:val="00D13800"/>
    <w:rsid w:val="00D1398B"/>
    <w:rsid w:val="00D13A39"/>
    <w:rsid w:val="00D13CEA"/>
    <w:rsid w:val="00D15E43"/>
    <w:rsid w:val="00D16227"/>
    <w:rsid w:val="00D16741"/>
    <w:rsid w:val="00D16842"/>
    <w:rsid w:val="00D16CAA"/>
    <w:rsid w:val="00D16D4C"/>
    <w:rsid w:val="00D16E2D"/>
    <w:rsid w:val="00D2002F"/>
    <w:rsid w:val="00D208A0"/>
    <w:rsid w:val="00D2100F"/>
    <w:rsid w:val="00D210C6"/>
    <w:rsid w:val="00D210CC"/>
    <w:rsid w:val="00D22450"/>
    <w:rsid w:val="00D23009"/>
    <w:rsid w:val="00D23582"/>
    <w:rsid w:val="00D235F9"/>
    <w:rsid w:val="00D2393E"/>
    <w:rsid w:val="00D240F9"/>
    <w:rsid w:val="00D2483F"/>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4FD"/>
    <w:rsid w:val="00D33A66"/>
    <w:rsid w:val="00D33DDC"/>
    <w:rsid w:val="00D342DF"/>
    <w:rsid w:val="00D34600"/>
    <w:rsid w:val="00D34659"/>
    <w:rsid w:val="00D347AD"/>
    <w:rsid w:val="00D347EA"/>
    <w:rsid w:val="00D34DDF"/>
    <w:rsid w:val="00D34EE8"/>
    <w:rsid w:val="00D353A4"/>
    <w:rsid w:val="00D354A5"/>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721"/>
    <w:rsid w:val="00D42BA0"/>
    <w:rsid w:val="00D42C4E"/>
    <w:rsid w:val="00D43E74"/>
    <w:rsid w:val="00D441B7"/>
    <w:rsid w:val="00D44CB9"/>
    <w:rsid w:val="00D44F75"/>
    <w:rsid w:val="00D44F8A"/>
    <w:rsid w:val="00D44F8E"/>
    <w:rsid w:val="00D4557A"/>
    <w:rsid w:val="00D45F35"/>
    <w:rsid w:val="00D461F2"/>
    <w:rsid w:val="00D46FA1"/>
    <w:rsid w:val="00D47698"/>
    <w:rsid w:val="00D47BDC"/>
    <w:rsid w:val="00D504A0"/>
    <w:rsid w:val="00D50996"/>
    <w:rsid w:val="00D509B8"/>
    <w:rsid w:val="00D5131C"/>
    <w:rsid w:val="00D5179D"/>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4E91"/>
    <w:rsid w:val="00D553B9"/>
    <w:rsid w:val="00D55514"/>
    <w:rsid w:val="00D5585A"/>
    <w:rsid w:val="00D55F33"/>
    <w:rsid w:val="00D5679F"/>
    <w:rsid w:val="00D56944"/>
    <w:rsid w:val="00D56D27"/>
    <w:rsid w:val="00D5785C"/>
    <w:rsid w:val="00D578AB"/>
    <w:rsid w:val="00D57CC7"/>
    <w:rsid w:val="00D60058"/>
    <w:rsid w:val="00D624C0"/>
    <w:rsid w:val="00D6281C"/>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6791A"/>
    <w:rsid w:val="00D67DCB"/>
    <w:rsid w:val="00D70066"/>
    <w:rsid w:val="00D7067F"/>
    <w:rsid w:val="00D70A7D"/>
    <w:rsid w:val="00D70BF1"/>
    <w:rsid w:val="00D70CD5"/>
    <w:rsid w:val="00D70D88"/>
    <w:rsid w:val="00D70E2E"/>
    <w:rsid w:val="00D711A7"/>
    <w:rsid w:val="00D71464"/>
    <w:rsid w:val="00D714CA"/>
    <w:rsid w:val="00D71733"/>
    <w:rsid w:val="00D71788"/>
    <w:rsid w:val="00D72A83"/>
    <w:rsid w:val="00D7300D"/>
    <w:rsid w:val="00D733CC"/>
    <w:rsid w:val="00D7352B"/>
    <w:rsid w:val="00D738EB"/>
    <w:rsid w:val="00D73F82"/>
    <w:rsid w:val="00D74382"/>
    <w:rsid w:val="00D74A06"/>
    <w:rsid w:val="00D752B7"/>
    <w:rsid w:val="00D75C5E"/>
    <w:rsid w:val="00D76AF9"/>
    <w:rsid w:val="00D76C13"/>
    <w:rsid w:val="00D771D3"/>
    <w:rsid w:val="00D77315"/>
    <w:rsid w:val="00D7783D"/>
    <w:rsid w:val="00D77F58"/>
    <w:rsid w:val="00D8017E"/>
    <w:rsid w:val="00D803DF"/>
    <w:rsid w:val="00D8073B"/>
    <w:rsid w:val="00D809F3"/>
    <w:rsid w:val="00D80A8D"/>
    <w:rsid w:val="00D80B92"/>
    <w:rsid w:val="00D80C21"/>
    <w:rsid w:val="00D812B8"/>
    <w:rsid w:val="00D81F4D"/>
    <w:rsid w:val="00D82243"/>
    <w:rsid w:val="00D8255C"/>
    <w:rsid w:val="00D83334"/>
    <w:rsid w:val="00D83A74"/>
    <w:rsid w:val="00D83AC4"/>
    <w:rsid w:val="00D83E5E"/>
    <w:rsid w:val="00D846AB"/>
    <w:rsid w:val="00D84F09"/>
    <w:rsid w:val="00D853E6"/>
    <w:rsid w:val="00D862B8"/>
    <w:rsid w:val="00D863F0"/>
    <w:rsid w:val="00D864F8"/>
    <w:rsid w:val="00D878AF"/>
    <w:rsid w:val="00D87A44"/>
    <w:rsid w:val="00D87E29"/>
    <w:rsid w:val="00D917A6"/>
    <w:rsid w:val="00D91BA3"/>
    <w:rsid w:val="00D929EC"/>
    <w:rsid w:val="00D92E41"/>
    <w:rsid w:val="00D93052"/>
    <w:rsid w:val="00D938F4"/>
    <w:rsid w:val="00D93C3A"/>
    <w:rsid w:val="00D94644"/>
    <w:rsid w:val="00D94994"/>
    <w:rsid w:val="00D94FA8"/>
    <w:rsid w:val="00D95A1E"/>
    <w:rsid w:val="00D95FE4"/>
    <w:rsid w:val="00D96085"/>
    <w:rsid w:val="00D962D7"/>
    <w:rsid w:val="00D966F5"/>
    <w:rsid w:val="00D96925"/>
    <w:rsid w:val="00D97271"/>
    <w:rsid w:val="00D9761D"/>
    <w:rsid w:val="00D976B6"/>
    <w:rsid w:val="00D97B28"/>
    <w:rsid w:val="00DA024F"/>
    <w:rsid w:val="00DA0451"/>
    <w:rsid w:val="00DA0907"/>
    <w:rsid w:val="00DA0F29"/>
    <w:rsid w:val="00DA1DEE"/>
    <w:rsid w:val="00DA1F27"/>
    <w:rsid w:val="00DA25AC"/>
    <w:rsid w:val="00DA2BD9"/>
    <w:rsid w:val="00DA2FA2"/>
    <w:rsid w:val="00DA302C"/>
    <w:rsid w:val="00DA3782"/>
    <w:rsid w:val="00DA3F57"/>
    <w:rsid w:val="00DA3FBD"/>
    <w:rsid w:val="00DA431F"/>
    <w:rsid w:val="00DA477A"/>
    <w:rsid w:val="00DA4901"/>
    <w:rsid w:val="00DA4B2C"/>
    <w:rsid w:val="00DA56F3"/>
    <w:rsid w:val="00DA5BE5"/>
    <w:rsid w:val="00DA5F6B"/>
    <w:rsid w:val="00DA6076"/>
    <w:rsid w:val="00DA645E"/>
    <w:rsid w:val="00DA6736"/>
    <w:rsid w:val="00DA69AD"/>
    <w:rsid w:val="00DA6A06"/>
    <w:rsid w:val="00DA6AB6"/>
    <w:rsid w:val="00DA6F2C"/>
    <w:rsid w:val="00DA7193"/>
    <w:rsid w:val="00DA7715"/>
    <w:rsid w:val="00DB02BA"/>
    <w:rsid w:val="00DB0CB2"/>
    <w:rsid w:val="00DB1F24"/>
    <w:rsid w:val="00DB20DB"/>
    <w:rsid w:val="00DB213F"/>
    <w:rsid w:val="00DB2EF1"/>
    <w:rsid w:val="00DB3349"/>
    <w:rsid w:val="00DB3488"/>
    <w:rsid w:val="00DB364C"/>
    <w:rsid w:val="00DB4744"/>
    <w:rsid w:val="00DB522C"/>
    <w:rsid w:val="00DB59B4"/>
    <w:rsid w:val="00DB5E96"/>
    <w:rsid w:val="00DB5FA8"/>
    <w:rsid w:val="00DB65F2"/>
    <w:rsid w:val="00DB6F7F"/>
    <w:rsid w:val="00DB6F9A"/>
    <w:rsid w:val="00DB7583"/>
    <w:rsid w:val="00DB7608"/>
    <w:rsid w:val="00DB7A44"/>
    <w:rsid w:val="00DB7BE6"/>
    <w:rsid w:val="00DB7D16"/>
    <w:rsid w:val="00DB7DC3"/>
    <w:rsid w:val="00DB7EEF"/>
    <w:rsid w:val="00DC0917"/>
    <w:rsid w:val="00DC0B49"/>
    <w:rsid w:val="00DC0FC5"/>
    <w:rsid w:val="00DC18CF"/>
    <w:rsid w:val="00DC1CF3"/>
    <w:rsid w:val="00DC1D72"/>
    <w:rsid w:val="00DC2137"/>
    <w:rsid w:val="00DC2586"/>
    <w:rsid w:val="00DC3221"/>
    <w:rsid w:val="00DC3AA6"/>
    <w:rsid w:val="00DC4021"/>
    <w:rsid w:val="00DC4213"/>
    <w:rsid w:val="00DC42A0"/>
    <w:rsid w:val="00DC42A5"/>
    <w:rsid w:val="00DC486F"/>
    <w:rsid w:val="00DC4A39"/>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565"/>
    <w:rsid w:val="00DE1B01"/>
    <w:rsid w:val="00DE2753"/>
    <w:rsid w:val="00DE2E70"/>
    <w:rsid w:val="00DE35C1"/>
    <w:rsid w:val="00DE3A56"/>
    <w:rsid w:val="00DE3B5C"/>
    <w:rsid w:val="00DE4008"/>
    <w:rsid w:val="00DE454B"/>
    <w:rsid w:val="00DE4A7A"/>
    <w:rsid w:val="00DE4F03"/>
    <w:rsid w:val="00DE4F6A"/>
    <w:rsid w:val="00DE596D"/>
    <w:rsid w:val="00DE6CA7"/>
    <w:rsid w:val="00DE6CB1"/>
    <w:rsid w:val="00DE6CCB"/>
    <w:rsid w:val="00DE6DAB"/>
    <w:rsid w:val="00DE6EE1"/>
    <w:rsid w:val="00DE7724"/>
    <w:rsid w:val="00DE7FCF"/>
    <w:rsid w:val="00DF0116"/>
    <w:rsid w:val="00DF0DCD"/>
    <w:rsid w:val="00DF1221"/>
    <w:rsid w:val="00DF1316"/>
    <w:rsid w:val="00DF137A"/>
    <w:rsid w:val="00DF14CA"/>
    <w:rsid w:val="00DF1A83"/>
    <w:rsid w:val="00DF1DAA"/>
    <w:rsid w:val="00DF1E3C"/>
    <w:rsid w:val="00DF28C5"/>
    <w:rsid w:val="00DF2BF1"/>
    <w:rsid w:val="00DF3272"/>
    <w:rsid w:val="00DF389F"/>
    <w:rsid w:val="00DF3D13"/>
    <w:rsid w:val="00DF4ACC"/>
    <w:rsid w:val="00DF4CF1"/>
    <w:rsid w:val="00DF4F84"/>
    <w:rsid w:val="00DF50BD"/>
    <w:rsid w:val="00DF559C"/>
    <w:rsid w:val="00DF5AC1"/>
    <w:rsid w:val="00DF6CDC"/>
    <w:rsid w:val="00DF7368"/>
    <w:rsid w:val="00DF76DD"/>
    <w:rsid w:val="00DF79C4"/>
    <w:rsid w:val="00DF7AAA"/>
    <w:rsid w:val="00DF7D23"/>
    <w:rsid w:val="00E00076"/>
    <w:rsid w:val="00E002B3"/>
    <w:rsid w:val="00E00541"/>
    <w:rsid w:val="00E015A8"/>
    <w:rsid w:val="00E015CE"/>
    <w:rsid w:val="00E031F6"/>
    <w:rsid w:val="00E03454"/>
    <w:rsid w:val="00E0351F"/>
    <w:rsid w:val="00E0391E"/>
    <w:rsid w:val="00E03F31"/>
    <w:rsid w:val="00E04F95"/>
    <w:rsid w:val="00E055BD"/>
    <w:rsid w:val="00E05656"/>
    <w:rsid w:val="00E05E9C"/>
    <w:rsid w:val="00E05EC9"/>
    <w:rsid w:val="00E05EF3"/>
    <w:rsid w:val="00E06AED"/>
    <w:rsid w:val="00E06BEC"/>
    <w:rsid w:val="00E06CB7"/>
    <w:rsid w:val="00E072E4"/>
    <w:rsid w:val="00E078A8"/>
    <w:rsid w:val="00E07DB5"/>
    <w:rsid w:val="00E101FF"/>
    <w:rsid w:val="00E10412"/>
    <w:rsid w:val="00E10551"/>
    <w:rsid w:val="00E10CB5"/>
    <w:rsid w:val="00E11A0C"/>
    <w:rsid w:val="00E11B4C"/>
    <w:rsid w:val="00E11EC6"/>
    <w:rsid w:val="00E11EDE"/>
    <w:rsid w:val="00E1367C"/>
    <w:rsid w:val="00E136D7"/>
    <w:rsid w:val="00E13989"/>
    <w:rsid w:val="00E13B8B"/>
    <w:rsid w:val="00E13FAD"/>
    <w:rsid w:val="00E14147"/>
    <w:rsid w:val="00E149EC"/>
    <w:rsid w:val="00E14D31"/>
    <w:rsid w:val="00E14E82"/>
    <w:rsid w:val="00E155C3"/>
    <w:rsid w:val="00E15CFB"/>
    <w:rsid w:val="00E16289"/>
    <w:rsid w:val="00E16C3C"/>
    <w:rsid w:val="00E171F8"/>
    <w:rsid w:val="00E174BB"/>
    <w:rsid w:val="00E17D69"/>
    <w:rsid w:val="00E17F5D"/>
    <w:rsid w:val="00E207B1"/>
    <w:rsid w:val="00E20D8E"/>
    <w:rsid w:val="00E21073"/>
    <w:rsid w:val="00E210C7"/>
    <w:rsid w:val="00E21211"/>
    <w:rsid w:val="00E215BF"/>
    <w:rsid w:val="00E219F6"/>
    <w:rsid w:val="00E21BD0"/>
    <w:rsid w:val="00E21F17"/>
    <w:rsid w:val="00E22454"/>
    <w:rsid w:val="00E22858"/>
    <w:rsid w:val="00E22C5D"/>
    <w:rsid w:val="00E23547"/>
    <w:rsid w:val="00E23A68"/>
    <w:rsid w:val="00E23DED"/>
    <w:rsid w:val="00E24206"/>
    <w:rsid w:val="00E242B5"/>
    <w:rsid w:val="00E24389"/>
    <w:rsid w:val="00E24B84"/>
    <w:rsid w:val="00E25C61"/>
    <w:rsid w:val="00E25FFF"/>
    <w:rsid w:val="00E26132"/>
    <w:rsid w:val="00E263CF"/>
    <w:rsid w:val="00E2647D"/>
    <w:rsid w:val="00E3001D"/>
    <w:rsid w:val="00E3002C"/>
    <w:rsid w:val="00E3033C"/>
    <w:rsid w:val="00E31003"/>
    <w:rsid w:val="00E312C2"/>
    <w:rsid w:val="00E314FB"/>
    <w:rsid w:val="00E31993"/>
    <w:rsid w:val="00E32410"/>
    <w:rsid w:val="00E33232"/>
    <w:rsid w:val="00E332A9"/>
    <w:rsid w:val="00E33AA3"/>
    <w:rsid w:val="00E34624"/>
    <w:rsid w:val="00E3475E"/>
    <w:rsid w:val="00E34A63"/>
    <w:rsid w:val="00E34AD5"/>
    <w:rsid w:val="00E3523B"/>
    <w:rsid w:val="00E35744"/>
    <w:rsid w:val="00E35ED2"/>
    <w:rsid w:val="00E36085"/>
    <w:rsid w:val="00E36561"/>
    <w:rsid w:val="00E36CF8"/>
    <w:rsid w:val="00E36F9E"/>
    <w:rsid w:val="00E3756A"/>
    <w:rsid w:val="00E37AC3"/>
    <w:rsid w:val="00E40139"/>
    <w:rsid w:val="00E4016E"/>
    <w:rsid w:val="00E401B0"/>
    <w:rsid w:val="00E409FD"/>
    <w:rsid w:val="00E41B4E"/>
    <w:rsid w:val="00E424A8"/>
    <w:rsid w:val="00E427BB"/>
    <w:rsid w:val="00E42E00"/>
    <w:rsid w:val="00E435B1"/>
    <w:rsid w:val="00E435F7"/>
    <w:rsid w:val="00E437AF"/>
    <w:rsid w:val="00E4395C"/>
    <w:rsid w:val="00E43CF2"/>
    <w:rsid w:val="00E4420E"/>
    <w:rsid w:val="00E446BF"/>
    <w:rsid w:val="00E44F61"/>
    <w:rsid w:val="00E45319"/>
    <w:rsid w:val="00E45BDF"/>
    <w:rsid w:val="00E46028"/>
    <w:rsid w:val="00E461FD"/>
    <w:rsid w:val="00E46538"/>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4C7A"/>
    <w:rsid w:val="00E5521E"/>
    <w:rsid w:val="00E560B3"/>
    <w:rsid w:val="00E56467"/>
    <w:rsid w:val="00E56CAC"/>
    <w:rsid w:val="00E56EE5"/>
    <w:rsid w:val="00E5731D"/>
    <w:rsid w:val="00E5765C"/>
    <w:rsid w:val="00E57665"/>
    <w:rsid w:val="00E578E5"/>
    <w:rsid w:val="00E57E4C"/>
    <w:rsid w:val="00E60CB4"/>
    <w:rsid w:val="00E612B7"/>
    <w:rsid w:val="00E61678"/>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79B"/>
    <w:rsid w:val="00E70DFA"/>
    <w:rsid w:val="00E71349"/>
    <w:rsid w:val="00E719E3"/>
    <w:rsid w:val="00E72C2B"/>
    <w:rsid w:val="00E72F00"/>
    <w:rsid w:val="00E73418"/>
    <w:rsid w:val="00E73667"/>
    <w:rsid w:val="00E73755"/>
    <w:rsid w:val="00E738F8"/>
    <w:rsid w:val="00E739A5"/>
    <w:rsid w:val="00E73D30"/>
    <w:rsid w:val="00E7434D"/>
    <w:rsid w:val="00E74826"/>
    <w:rsid w:val="00E74901"/>
    <w:rsid w:val="00E74D93"/>
    <w:rsid w:val="00E755E3"/>
    <w:rsid w:val="00E75641"/>
    <w:rsid w:val="00E75D5F"/>
    <w:rsid w:val="00E760DD"/>
    <w:rsid w:val="00E7616B"/>
    <w:rsid w:val="00E76CC3"/>
    <w:rsid w:val="00E77301"/>
    <w:rsid w:val="00E77BE3"/>
    <w:rsid w:val="00E80158"/>
    <w:rsid w:val="00E80B1A"/>
    <w:rsid w:val="00E80BC2"/>
    <w:rsid w:val="00E80EFD"/>
    <w:rsid w:val="00E8101D"/>
    <w:rsid w:val="00E811FA"/>
    <w:rsid w:val="00E81945"/>
    <w:rsid w:val="00E820E8"/>
    <w:rsid w:val="00E823BF"/>
    <w:rsid w:val="00E82750"/>
    <w:rsid w:val="00E82791"/>
    <w:rsid w:val="00E82911"/>
    <w:rsid w:val="00E82A6F"/>
    <w:rsid w:val="00E83AC1"/>
    <w:rsid w:val="00E83ACB"/>
    <w:rsid w:val="00E83D0C"/>
    <w:rsid w:val="00E84758"/>
    <w:rsid w:val="00E8488A"/>
    <w:rsid w:val="00E84906"/>
    <w:rsid w:val="00E85BCD"/>
    <w:rsid w:val="00E862E5"/>
    <w:rsid w:val="00E86966"/>
    <w:rsid w:val="00E86C89"/>
    <w:rsid w:val="00E8703B"/>
    <w:rsid w:val="00E871DB"/>
    <w:rsid w:val="00E87277"/>
    <w:rsid w:val="00E87352"/>
    <w:rsid w:val="00E87850"/>
    <w:rsid w:val="00E8799F"/>
    <w:rsid w:val="00E9017E"/>
    <w:rsid w:val="00E904B6"/>
    <w:rsid w:val="00E90772"/>
    <w:rsid w:val="00E907DF"/>
    <w:rsid w:val="00E907EF"/>
    <w:rsid w:val="00E90A72"/>
    <w:rsid w:val="00E90B36"/>
    <w:rsid w:val="00E90FE0"/>
    <w:rsid w:val="00E91620"/>
    <w:rsid w:val="00E91AB2"/>
    <w:rsid w:val="00E91B2D"/>
    <w:rsid w:val="00E92489"/>
    <w:rsid w:val="00E92842"/>
    <w:rsid w:val="00E92A93"/>
    <w:rsid w:val="00E92C7B"/>
    <w:rsid w:val="00E92EA2"/>
    <w:rsid w:val="00E93A0C"/>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2863"/>
    <w:rsid w:val="00EA2D7D"/>
    <w:rsid w:val="00EA2DE5"/>
    <w:rsid w:val="00EA2E4C"/>
    <w:rsid w:val="00EA3241"/>
    <w:rsid w:val="00EA35C2"/>
    <w:rsid w:val="00EA36E8"/>
    <w:rsid w:val="00EA3A6B"/>
    <w:rsid w:val="00EA3DE1"/>
    <w:rsid w:val="00EA3EAA"/>
    <w:rsid w:val="00EA3FBA"/>
    <w:rsid w:val="00EA4FA5"/>
    <w:rsid w:val="00EA518E"/>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3F2"/>
    <w:rsid w:val="00EB58B2"/>
    <w:rsid w:val="00EB5FEB"/>
    <w:rsid w:val="00EB6058"/>
    <w:rsid w:val="00EB62E3"/>
    <w:rsid w:val="00EB6BA8"/>
    <w:rsid w:val="00EB6FF0"/>
    <w:rsid w:val="00EB72D8"/>
    <w:rsid w:val="00EB7917"/>
    <w:rsid w:val="00EC029B"/>
    <w:rsid w:val="00EC0BE6"/>
    <w:rsid w:val="00EC0D11"/>
    <w:rsid w:val="00EC105F"/>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978"/>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183"/>
    <w:rsid w:val="00ED2D06"/>
    <w:rsid w:val="00ED30D8"/>
    <w:rsid w:val="00ED3667"/>
    <w:rsid w:val="00ED3E11"/>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CA9"/>
    <w:rsid w:val="00EE3EDC"/>
    <w:rsid w:val="00EE4101"/>
    <w:rsid w:val="00EE4887"/>
    <w:rsid w:val="00EE4B61"/>
    <w:rsid w:val="00EE4C15"/>
    <w:rsid w:val="00EE537D"/>
    <w:rsid w:val="00EE539C"/>
    <w:rsid w:val="00EE5FA4"/>
    <w:rsid w:val="00EE6360"/>
    <w:rsid w:val="00EE64BA"/>
    <w:rsid w:val="00EE6BD6"/>
    <w:rsid w:val="00EE7BBB"/>
    <w:rsid w:val="00EF0789"/>
    <w:rsid w:val="00EF0795"/>
    <w:rsid w:val="00EF0EFF"/>
    <w:rsid w:val="00EF1134"/>
    <w:rsid w:val="00EF12B9"/>
    <w:rsid w:val="00EF1366"/>
    <w:rsid w:val="00EF1A97"/>
    <w:rsid w:val="00EF1FB5"/>
    <w:rsid w:val="00EF354D"/>
    <w:rsid w:val="00EF3AD0"/>
    <w:rsid w:val="00EF3B55"/>
    <w:rsid w:val="00EF4076"/>
    <w:rsid w:val="00EF4664"/>
    <w:rsid w:val="00EF47E9"/>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B4A"/>
    <w:rsid w:val="00F00F1F"/>
    <w:rsid w:val="00F00F95"/>
    <w:rsid w:val="00F018D7"/>
    <w:rsid w:val="00F01F94"/>
    <w:rsid w:val="00F02045"/>
    <w:rsid w:val="00F0231F"/>
    <w:rsid w:val="00F023C4"/>
    <w:rsid w:val="00F02521"/>
    <w:rsid w:val="00F02661"/>
    <w:rsid w:val="00F02674"/>
    <w:rsid w:val="00F026E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1B"/>
    <w:rsid w:val="00F05667"/>
    <w:rsid w:val="00F05690"/>
    <w:rsid w:val="00F05DE0"/>
    <w:rsid w:val="00F060DC"/>
    <w:rsid w:val="00F06429"/>
    <w:rsid w:val="00F069FB"/>
    <w:rsid w:val="00F06B2D"/>
    <w:rsid w:val="00F07047"/>
    <w:rsid w:val="00F07420"/>
    <w:rsid w:val="00F076CF"/>
    <w:rsid w:val="00F079C3"/>
    <w:rsid w:val="00F104B0"/>
    <w:rsid w:val="00F1066B"/>
    <w:rsid w:val="00F106E3"/>
    <w:rsid w:val="00F10BC9"/>
    <w:rsid w:val="00F10CC9"/>
    <w:rsid w:val="00F10DDF"/>
    <w:rsid w:val="00F10F69"/>
    <w:rsid w:val="00F110EB"/>
    <w:rsid w:val="00F11776"/>
    <w:rsid w:val="00F11C8F"/>
    <w:rsid w:val="00F124C1"/>
    <w:rsid w:val="00F12A02"/>
    <w:rsid w:val="00F13493"/>
    <w:rsid w:val="00F13A3F"/>
    <w:rsid w:val="00F14C76"/>
    <w:rsid w:val="00F1569B"/>
    <w:rsid w:val="00F15A1B"/>
    <w:rsid w:val="00F16076"/>
    <w:rsid w:val="00F16296"/>
    <w:rsid w:val="00F16ABE"/>
    <w:rsid w:val="00F17711"/>
    <w:rsid w:val="00F17DAE"/>
    <w:rsid w:val="00F203D7"/>
    <w:rsid w:val="00F20475"/>
    <w:rsid w:val="00F20644"/>
    <w:rsid w:val="00F206BF"/>
    <w:rsid w:val="00F20C2F"/>
    <w:rsid w:val="00F21471"/>
    <w:rsid w:val="00F218D6"/>
    <w:rsid w:val="00F21AC0"/>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5147"/>
    <w:rsid w:val="00F258F6"/>
    <w:rsid w:val="00F25C3B"/>
    <w:rsid w:val="00F263D6"/>
    <w:rsid w:val="00F267F6"/>
    <w:rsid w:val="00F269E8"/>
    <w:rsid w:val="00F26DF9"/>
    <w:rsid w:val="00F26ED9"/>
    <w:rsid w:val="00F270EC"/>
    <w:rsid w:val="00F272FF"/>
    <w:rsid w:val="00F27905"/>
    <w:rsid w:val="00F27A1A"/>
    <w:rsid w:val="00F27CD5"/>
    <w:rsid w:val="00F27EFE"/>
    <w:rsid w:val="00F30209"/>
    <w:rsid w:val="00F312ED"/>
    <w:rsid w:val="00F316B6"/>
    <w:rsid w:val="00F31AB7"/>
    <w:rsid w:val="00F31CA4"/>
    <w:rsid w:val="00F326D7"/>
    <w:rsid w:val="00F342B5"/>
    <w:rsid w:val="00F346A5"/>
    <w:rsid w:val="00F346C9"/>
    <w:rsid w:val="00F351C6"/>
    <w:rsid w:val="00F35403"/>
    <w:rsid w:val="00F355E0"/>
    <w:rsid w:val="00F35924"/>
    <w:rsid w:val="00F35D64"/>
    <w:rsid w:val="00F369AB"/>
    <w:rsid w:val="00F36AA7"/>
    <w:rsid w:val="00F37122"/>
    <w:rsid w:val="00F3782D"/>
    <w:rsid w:val="00F37B08"/>
    <w:rsid w:val="00F37FE8"/>
    <w:rsid w:val="00F4015C"/>
    <w:rsid w:val="00F408C3"/>
    <w:rsid w:val="00F411DC"/>
    <w:rsid w:val="00F411E4"/>
    <w:rsid w:val="00F417F5"/>
    <w:rsid w:val="00F41B4B"/>
    <w:rsid w:val="00F41EA6"/>
    <w:rsid w:val="00F42F3A"/>
    <w:rsid w:val="00F432A4"/>
    <w:rsid w:val="00F4386D"/>
    <w:rsid w:val="00F4388C"/>
    <w:rsid w:val="00F44265"/>
    <w:rsid w:val="00F4500F"/>
    <w:rsid w:val="00F450AC"/>
    <w:rsid w:val="00F4542E"/>
    <w:rsid w:val="00F45EE0"/>
    <w:rsid w:val="00F462AB"/>
    <w:rsid w:val="00F46A24"/>
    <w:rsid w:val="00F46F68"/>
    <w:rsid w:val="00F4736D"/>
    <w:rsid w:val="00F47781"/>
    <w:rsid w:val="00F50251"/>
    <w:rsid w:val="00F50646"/>
    <w:rsid w:val="00F50ACD"/>
    <w:rsid w:val="00F50DF2"/>
    <w:rsid w:val="00F51567"/>
    <w:rsid w:val="00F515E3"/>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20A0"/>
    <w:rsid w:val="00F621F7"/>
    <w:rsid w:val="00F626CF"/>
    <w:rsid w:val="00F6293B"/>
    <w:rsid w:val="00F631DC"/>
    <w:rsid w:val="00F63256"/>
    <w:rsid w:val="00F632D0"/>
    <w:rsid w:val="00F635C3"/>
    <w:rsid w:val="00F640B1"/>
    <w:rsid w:val="00F64728"/>
    <w:rsid w:val="00F647F0"/>
    <w:rsid w:val="00F64BAC"/>
    <w:rsid w:val="00F64E55"/>
    <w:rsid w:val="00F64EDA"/>
    <w:rsid w:val="00F6503F"/>
    <w:rsid w:val="00F6516F"/>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37A"/>
    <w:rsid w:val="00F71514"/>
    <w:rsid w:val="00F71922"/>
    <w:rsid w:val="00F721D4"/>
    <w:rsid w:val="00F724EB"/>
    <w:rsid w:val="00F72684"/>
    <w:rsid w:val="00F7276E"/>
    <w:rsid w:val="00F72B07"/>
    <w:rsid w:val="00F72B82"/>
    <w:rsid w:val="00F73533"/>
    <w:rsid w:val="00F737C0"/>
    <w:rsid w:val="00F73AF4"/>
    <w:rsid w:val="00F73C44"/>
    <w:rsid w:val="00F73D8D"/>
    <w:rsid w:val="00F748CE"/>
    <w:rsid w:val="00F75C00"/>
    <w:rsid w:val="00F75FA1"/>
    <w:rsid w:val="00F765C7"/>
    <w:rsid w:val="00F77073"/>
    <w:rsid w:val="00F7767B"/>
    <w:rsid w:val="00F7791F"/>
    <w:rsid w:val="00F80710"/>
    <w:rsid w:val="00F807A8"/>
    <w:rsid w:val="00F8125D"/>
    <w:rsid w:val="00F81916"/>
    <w:rsid w:val="00F82144"/>
    <w:rsid w:val="00F825F6"/>
    <w:rsid w:val="00F82C4F"/>
    <w:rsid w:val="00F8328D"/>
    <w:rsid w:val="00F83349"/>
    <w:rsid w:val="00F83425"/>
    <w:rsid w:val="00F834FA"/>
    <w:rsid w:val="00F837A6"/>
    <w:rsid w:val="00F83AD5"/>
    <w:rsid w:val="00F83D7F"/>
    <w:rsid w:val="00F845F7"/>
    <w:rsid w:val="00F846C1"/>
    <w:rsid w:val="00F85328"/>
    <w:rsid w:val="00F858B3"/>
    <w:rsid w:val="00F86208"/>
    <w:rsid w:val="00F865A4"/>
    <w:rsid w:val="00F86650"/>
    <w:rsid w:val="00F8676D"/>
    <w:rsid w:val="00F869E2"/>
    <w:rsid w:val="00F86E1D"/>
    <w:rsid w:val="00F900CD"/>
    <w:rsid w:val="00F9034B"/>
    <w:rsid w:val="00F904D2"/>
    <w:rsid w:val="00F90CAD"/>
    <w:rsid w:val="00F91086"/>
    <w:rsid w:val="00F91A50"/>
    <w:rsid w:val="00F91F66"/>
    <w:rsid w:val="00F91FC7"/>
    <w:rsid w:val="00F91FE9"/>
    <w:rsid w:val="00F92545"/>
    <w:rsid w:val="00F928F9"/>
    <w:rsid w:val="00F93759"/>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F1D"/>
    <w:rsid w:val="00FB01A5"/>
    <w:rsid w:val="00FB0620"/>
    <w:rsid w:val="00FB0B33"/>
    <w:rsid w:val="00FB1143"/>
    <w:rsid w:val="00FB1A23"/>
    <w:rsid w:val="00FB21F4"/>
    <w:rsid w:val="00FB23CE"/>
    <w:rsid w:val="00FB4D69"/>
    <w:rsid w:val="00FB5117"/>
    <w:rsid w:val="00FB5C03"/>
    <w:rsid w:val="00FB69F5"/>
    <w:rsid w:val="00FB6D77"/>
    <w:rsid w:val="00FB6DD1"/>
    <w:rsid w:val="00FB7758"/>
    <w:rsid w:val="00FC0038"/>
    <w:rsid w:val="00FC0E47"/>
    <w:rsid w:val="00FC0ECD"/>
    <w:rsid w:val="00FC11C9"/>
    <w:rsid w:val="00FC20CC"/>
    <w:rsid w:val="00FC2449"/>
    <w:rsid w:val="00FC25A6"/>
    <w:rsid w:val="00FC2627"/>
    <w:rsid w:val="00FC29CF"/>
    <w:rsid w:val="00FC2E06"/>
    <w:rsid w:val="00FC2F14"/>
    <w:rsid w:val="00FC2FDA"/>
    <w:rsid w:val="00FC39EC"/>
    <w:rsid w:val="00FC3BD6"/>
    <w:rsid w:val="00FC4781"/>
    <w:rsid w:val="00FC4782"/>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03F"/>
    <w:rsid w:val="00FD4396"/>
    <w:rsid w:val="00FD45C3"/>
    <w:rsid w:val="00FD4C5E"/>
    <w:rsid w:val="00FD5996"/>
    <w:rsid w:val="00FD5FB9"/>
    <w:rsid w:val="00FD6441"/>
    <w:rsid w:val="00FD6605"/>
    <w:rsid w:val="00FD6BDD"/>
    <w:rsid w:val="00FD73B9"/>
    <w:rsid w:val="00FD73FC"/>
    <w:rsid w:val="00FD7608"/>
    <w:rsid w:val="00FD77A8"/>
    <w:rsid w:val="00FD7A4E"/>
    <w:rsid w:val="00FE0561"/>
    <w:rsid w:val="00FE0D8B"/>
    <w:rsid w:val="00FE1800"/>
    <w:rsid w:val="00FE19A3"/>
    <w:rsid w:val="00FE2B17"/>
    <w:rsid w:val="00FE2BC4"/>
    <w:rsid w:val="00FE30DC"/>
    <w:rsid w:val="00FE31D0"/>
    <w:rsid w:val="00FE31D1"/>
    <w:rsid w:val="00FE328E"/>
    <w:rsid w:val="00FE3476"/>
    <w:rsid w:val="00FE37D5"/>
    <w:rsid w:val="00FE3B3B"/>
    <w:rsid w:val="00FE3D0F"/>
    <w:rsid w:val="00FE3D92"/>
    <w:rsid w:val="00FE4A0E"/>
    <w:rsid w:val="00FE4ED3"/>
    <w:rsid w:val="00FE5590"/>
    <w:rsid w:val="00FE5660"/>
    <w:rsid w:val="00FE56C2"/>
    <w:rsid w:val="00FE5A2E"/>
    <w:rsid w:val="00FE5A56"/>
    <w:rsid w:val="00FE5D69"/>
    <w:rsid w:val="00FE5F07"/>
    <w:rsid w:val="00FE61DB"/>
    <w:rsid w:val="00FE65E0"/>
    <w:rsid w:val="00FE6FAA"/>
    <w:rsid w:val="00FE7070"/>
    <w:rsid w:val="00FF0552"/>
    <w:rsid w:val="00FF08E1"/>
    <w:rsid w:val="00FF0D4E"/>
    <w:rsid w:val="00FF1446"/>
    <w:rsid w:val="00FF1855"/>
    <w:rsid w:val="00FF21D4"/>
    <w:rsid w:val="00FF265F"/>
    <w:rsid w:val="00FF2684"/>
    <w:rsid w:val="00FF2705"/>
    <w:rsid w:val="00FF2A42"/>
    <w:rsid w:val="00FF4F0B"/>
    <w:rsid w:val="00FF522F"/>
    <w:rsid w:val="00FF54F7"/>
    <w:rsid w:val="00FF55C9"/>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05204AA7-19F1-4E14-AD86-67D2D21A8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24"/>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link w:val="70"/>
    <w:qFormat/>
    <w:pPr>
      <w:numPr>
        <w:ilvl w:val="6"/>
      </w:numPr>
      <w:outlineLvl w:val="6"/>
    </w:pPr>
  </w:style>
  <w:style w:type="paragraph" w:styleId="8">
    <w:name w:val="heading 8"/>
    <w:aliases w:val="Table Heading"/>
    <w:basedOn w:val="H6"/>
    <w:next w:val="a"/>
    <w:link w:val="80"/>
    <w:qFormat/>
    <w:pPr>
      <w:numPr>
        <w:ilvl w:val="7"/>
      </w:numPr>
      <w:outlineLvl w:val="7"/>
    </w:pPr>
  </w:style>
  <w:style w:type="paragraph" w:styleId="9">
    <w:name w:val="heading 9"/>
    <w:aliases w:val="Figure Heading,FH,标题 91"/>
    <w:basedOn w:val="H6"/>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uiPriority w:val="99"/>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13"/>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uiPriority w:val="99"/>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qFormat/>
    <w:rPr>
      <w:rFonts w:ascii="Arial" w:eastAsia="MS Gothic" w:hAnsi="Arial"/>
      <w:sz w:val="16"/>
      <w:szCs w:val="16"/>
    </w:rPr>
  </w:style>
  <w:style w:type="paragraph" w:styleId="afd">
    <w:name w:val="annotation subject"/>
    <w:basedOn w:val="af8"/>
    <w:next w:val="af8"/>
    <w:link w:val="afe"/>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e"/>
    <w:qFormat/>
    <w:locked/>
    <w:rsid w:val="00143979"/>
    <w:rPr>
      <w:b/>
      <w:lang w:val="en-GB" w:eastAsia="en-US"/>
    </w:rPr>
  </w:style>
  <w:style w:type="character" w:styleId="aff9">
    <w:name w:val="Strong"/>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qFormat/>
    <w:rsid w:val="004C2124"/>
    <w:rPr>
      <w:rFonts w:ascii="Arial" w:hAnsi="Arial"/>
      <w:sz w:val="22"/>
      <w:lang w:val="en-GB"/>
    </w:rPr>
  </w:style>
  <w:style w:type="character" w:customStyle="1" w:styleId="60">
    <w:name w:val="标题 6 字符"/>
    <w:basedOn w:val="a0"/>
    <w:link w:val="6"/>
    <w:rsid w:val="004C2124"/>
    <w:rPr>
      <w:rFonts w:ascii="Arial" w:hAnsi="Arial"/>
      <w:lang w:val="en-GB"/>
    </w:rPr>
  </w:style>
  <w:style w:type="character" w:customStyle="1" w:styleId="70">
    <w:name w:val="标题 7 字符"/>
    <w:basedOn w:val="a0"/>
    <w:link w:val="7"/>
    <w:qFormat/>
    <w:rsid w:val="004C2124"/>
    <w:rPr>
      <w:rFonts w:ascii="Arial" w:hAnsi="Arial"/>
      <w:lang w:val="en-GB"/>
    </w:rPr>
  </w:style>
  <w:style w:type="character" w:customStyle="1" w:styleId="80">
    <w:name w:val="标题 8 字符"/>
    <w:aliases w:val="Table Heading 字符"/>
    <w:basedOn w:val="a0"/>
    <w:link w:val="8"/>
    <w:qFormat/>
    <w:rsid w:val="004C2124"/>
    <w:rPr>
      <w:rFonts w:ascii="Arial" w:hAnsi="Arial"/>
      <w:lang w:val="en-GB"/>
    </w:rPr>
  </w:style>
  <w:style w:type="character" w:customStyle="1" w:styleId="90">
    <w:name w:val="标题 9 字符"/>
    <w:aliases w:val="Figure Heading 字符,FH 字符,标题 91 字符"/>
    <w:basedOn w:val="a0"/>
    <w:link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1"/>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rsid w:val="004C2124"/>
    <w:rPr>
      <w:b/>
      <w:bCs/>
      <w:lang w:val="en-GB" w:eastAsia="en-US"/>
    </w:rPr>
  </w:style>
  <w:style w:type="character" w:customStyle="1" w:styleId="afc">
    <w:name w:val="批注框文本 字符"/>
    <w:basedOn w:val="a0"/>
    <w:link w:val="afb"/>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6"/>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7"/>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5"/>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4"/>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3"/>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2"/>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8"/>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19"/>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0"/>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1"/>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2"/>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3"/>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6953947">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340080">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40741322">
      <w:bodyDiv w:val="1"/>
      <w:marLeft w:val="0"/>
      <w:marRight w:val="0"/>
      <w:marTop w:val="0"/>
      <w:marBottom w:val="0"/>
      <w:divBdr>
        <w:top w:val="none" w:sz="0" w:space="0" w:color="auto"/>
        <w:left w:val="none" w:sz="0" w:space="0" w:color="auto"/>
        <w:bottom w:val="none" w:sz="0" w:space="0" w:color="auto"/>
        <w:right w:val="none" w:sz="0" w:space="0" w:color="auto"/>
      </w:divBdr>
    </w:div>
    <w:div w:id="348526129">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797776">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36450750">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579929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27568752">
      <w:bodyDiv w:val="1"/>
      <w:marLeft w:val="0"/>
      <w:marRight w:val="0"/>
      <w:marTop w:val="0"/>
      <w:marBottom w:val="0"/>
      <w:divBdr>
        <w:top w:val="none" w:sz="0" w:space="0" w:color="auto"/>
        <w:left w:val="none" w:sz="0" w:space="0" w:color="auto"/>
        <w:bottom w:val="none" w:sz="0" w:space="0" w:color="auto"/>
        <w:right w:val="none" w:sz="0" w:space="0" w:color="auto"/>
      </w:divBdr>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3121674">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7687461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064626">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12695821">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Visio_2003-2010___.vsd"/></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591734-164B-480F-ABE9-AD4348FA9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3568</TotalTime>
  <Pages>3</Pages>
  <Words>936</Words>
  <Characters>5340</Characters>
  <Application>Microsoft Office Word</Application>
  <DocSecurity>0</DocSecurity>
  <Lines>44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6264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
  <cp:keywords>3GPP</cp:keywords>
  <dc:description/>
  <cp:lastModifiedBy>Spreadtrum</cp:lastModifiedBy>
  <cp:revision>158</cp:revision>
  <cp:lastPrinted>2010-04-02T09:58:00Z</cp:lastPrinted>
  <dcterms:created xsi:type="dcterms:W3CDTF">2020-10-22T06:22:00Z</dcterms:created>
  <dcterms:modified xsi:type="dcterms:W3CDTF">2021-11-05T09:35:00Z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