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37FDB3" w14:textId="753F8ED0" w:rsidR="003E3187" w:rsidRPr="003C2301" w:rsidRDefault="003E3187" w:rsidP="003E3187">
      <w:pPr>
        <w:pStyle w:val="a5"/>
        <w:rPr>
          <w:rFonts w:eastAsia="宋体" w:cs="Arial"/>
          <w:bCs/>
          <w:sz w:val="22"/>
          <w:lang w:eastAsia="zh-CN"/>
        </w:rPr>
      </w:pPr>
      <w:r w:rsidRPr="00D808D5">
        <w:rPr>
          <w:rFonts w:cs="Arial"/>
          <w:bCs/>
          <w:sz w:val="22"/>
        </w:rPr>
        <w:t>3GPP TSG RAN WG1 #10</w:t>
      </w:r>
      <w:r w:rsidR="000546AA">
        <w:rPr>
          <w:rFonts w:cs="Arial"/>
          <w:bCs/>
          <w:sz w:val="22"/>
        </w:rPr>
        <w:t>7</w:t>
      </w:r>
      <w:r>
        <w:rPr>
          <w:rFonts w:cs="Arial"/>
          <w:bCs/>
          <w:sz w:val="22"/>
        </w:rPr>
        <w:t>-e</w:t>
      </w:r>
      <w:r>
        <w:rPr>
          <w:rFonts w:cs="Arial"/>
          <w:bCs/>
          <w:sz w:val="22"/>
        </w:rPr>
        <w:tab/>
      </w:r>
      <w:r>
        <w:rPr>
          <w:rFonts w:cs="Arial"/>
          <w:bCs/>
          <w:sz w:val="22"/>
        </w:rPr>
        <w:tab/>
      </w:r>
      <w:r w:rsidR="000546AA" w:rsidRPr="000546AA">
        <w:rPr>
          <w:rFonts w:cs="Arial"/>
          <w:bCs/>
          <w:sz w:val="22"/>
        </w:rPr>
        <w:t>R1-2111021</w:t>
      </w:r>
    </w:p>
    <w:p w14:paraId="690CBCAD" w14:textId="2445BD8A" w:rsidR="003E3187" w:rsidRPr="00C4108C" w:rsidRDefault="0055401B" w:rsidP="003E3187">
      <w:pPr>
        <w:pStyle w:val="a5"/>
        <w:rPr>
          <w:rFonts w:cs="Arial"/>
          <w:bCs/>
          <w:sz w:val="22"/>
          <w:szCs w:val="22"/>
          <w:lang w:eastAsia="ja-JP"/>
        </w:rPr>
      </w:pPr>
      <w:r w:rsidRPr="00D808D5">
        <w:rPr>
          <w:rFonts w:cs="Arial"/>
          <w:bCs/>
          <w:sz w:val="22"/>
          <w:szCs w:val="22"/>
          <w:lang w:eastAsia="ja-JP"/>
        </w:rPr>
        <w:t xml:space="preserve">e-Meeting, </w:t>
      </w:r>
      <w:r w:rsidR="000546AA">
        <w:rPr>
          <w:rFonts w:cs="Arial"/>
          <w:bCs/>
          <w:sz w:val="22"/>
          <w:szCs w:val="22"/>
          <w:lang w:eastAsia="ja-JP"/>
        </w:rPr>
        <w:t>November</w:t>
      </w:r>
      <w:r w:rsidR="00D746F7" w:rsidRPr="00D746F7">
        <w:rPr>
          <w:rFonts w:cs="Arial"/>
          <w:bCs/>
          <w:sz w:val="22"/>
          <w:szCs w:val="22"/>
          <w:lang w:eastAsia="ja-JP"/>
        </w:rPr>
        <w:t xml:space="preserve"> 11th – 19th</w:t>
      </w:r>
      <w:r w:rsidRPr="00557383">
        <w:rPr>
          <w:rFonts w:cs="Arial"/>
          <w:bCs/>
          <w:sz w:val="22"/>
          <w:szCs w:val="22"/>
          <w:lang w:eastAsia="ja-JP"/>
        </w:rPr>
        <w:t>, 2021</w:t>
      </w:r>
    </w:p>
    <w:p w14:paraId="75BB0A60" w14:textId="77777777" w:rsidR="00EF0A40" w:rsidRPr="00843A1B" w:rsidRDefault="00EF0A40" w:rsidP="00AA0098">
      <w:pPr>
        <w:pStyle w:val="a5"/>
        <w:spacing w:after="120"/>
        <w:contextualSpacing/>
        <w:rPr>
          <w:rFonts w:eastAsia="宋体" w:cs="Arial"/>
          <w:bCs/>
          <w:sz w:val="22"/>
          <w:szCs w:val="22"/>
          <w:lang w:eastAsia="zh-CN"/>
        </w:rPr>
      </w:pPr>
    </w:p>
    <w:p w14:paraId="238A0741" w14:textId="77777777" w:rsidR="000F57D5" w:rsidRPr="00F04983" w:rsidRDefault="000F57D5" w:rsidP="00AA0098">
      <w:pPr>
        <w:pStyle w:val="a5"/>
        <w:tabs>
          <w:tab w:val="clear" w:pos="4536"/>
          <w:tab w:val="left" w:pos="180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0144FE31" w14:textId="714B3D39" w:rsidR="001936F0" w:rsidRPr="00C144B6" w:rsidRDefault="000F57D5" w:rsidP="001936F0">
      <w:pPr>
        <w:pStyle w:val="a5"/>
        <w:tabs>
          <w:tab w:val="clear" w:pos="4536"/>
          <w:tab w:val="left" w:pos="1800"/>
        </w:tabs>
        <w:spacing w:after="120"/>
        <w:ind w:left="1791" w:hangingChars="814" w:hanging="1791"/>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1C252E" w:rsidRPr="001C252E">
        <w:rPr>
          <w:rFonts w:cs="Arial"/>
          <w:sz w:val="22"/>
          <w:szCs w:val="22"/>
        </w:rPr>
        <w:t xml:space="preserve">Remaining issues </w:t>
      </w:r>
      <w:r w:rsidR="001C252E">
        <w:rPr>
          <w:rFonts w:cs="Arial"/>
          <w:sz w:val="22"/>
          <w:szCs w:val="22"/>
        </w:rPr>
        <w:t>on h</w:t>
      </w:r>
      <w:r w:rsidR="00C4108C">
        <w:rPr>
          <w:rFonts w:cs="Arial"/>
          <w:sz w:val="22"/>
          <w:szCs w:val="22"/>
        </w:rPr>
        <w:t xml:space="preserve">igher layer support for </w:t>
      </w:r>
      <w:proofErr w:type="spellStart"/>
      <w:r w:rsidR="00C4108C">
        <w:rPr>
          <w:rFonts w:cs="Arial"/>
          <w:sz w:val="22"/>
          <w:szCs w:val="22"/>
        </w:rPr>
        <w:t>RedCap</w:t>
      </w:r>
      <w:proofErr w:type="spellEnd"/>
      <w:r w:rsidR="001936F0" w:rsidRPr="001936F0">
        <w:rPr>
          <w:rFonts w:cs="Arial"/>
          <w:sz w:val="22"/>
          <w:szCs w:val="22"/>
        </w:rPr>
        <w:t xml:space="preserve"> </w:t>
      </w:r>
    </w:p>
    <w:p w14:paraId="4ED84C68" w14:textId="278421EB" w:rsidR="000F57D5" w:rsidRPr="00F04983" w:rsidRDefault="000F57D5" w:rsidP="001936F0">
      <w:pPr>
        <w:pStyle w:val="a5"/>
        <w:tabs>
          <w:tab w:val="clear" w:pos="4536"/>
          <w:tab w:val="left" w:pos="1800"/>
        </w:tabs>
        <w:spacing w:after="120"/>
        <w:ind w:left="1791" w:hangingChars="814" w:hanging="1791"/>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F6EBE">
        <w:rPr>
          <w:rFonts w:eastAsia="宋体" w:cs="Arial"/>
          <w:sz w:val="22"/>
          <w:szCs w:val="22"/>
          <w:lang w:eastAsia="zh-CN"/>
        </w:rPr>
        <w:t>8.6</w:t>
      </w:r>
      <w:r w:rsidR="00D808D5">
        <w:rPr>
          <w:rFonts w:eastAsia="宋体" w:cs="Arial"/>
          <w:sz w:val="22"/>
          <w:szCs w:val="22"/>
          <w:lang w:eastAsia="zh-CN"/>
        </w:rPr>
        <w:t>.</w:t>
      </w:r>
      <w:r w:rsidR="00C4108C">
        <w:rPr>
          <w:rFonts w:eastAsia="宋体" w:cs="Arial"/>
          <w:sz w:val="22"/>
          <w:szCs w:val="22"/>
          <w:lang w:eastAsia="zh-CN"/>
        </w:rPr>
        <w:t>2</w:t>
      </w:r>
    </w:p>
    <w:p w14:paraId="5AF80ADF" w14:textId="77777777" w:rsidR="00745C55" w:rsidRPr="00745C55" w:rsidRDefault="000F57D5" w:rsidP="00AA0098">
      <w:pPr>
        <w:pStyle w:val="a5"/>
        <w:tabs>
          <w:tab w:val="left" w:pos="1800"/>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77777777"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Introductions</w:t>
      </w:r>
    </w:p>
    <w:p w14:paraId="471C35EF" w14:textId="6EE12056" w:rsidR="004C1F42" w:rsidRPr="00B71023" w:rsidRDefault="004C1F42" w:rsidP="004C1F42">
      <w:pPr>
        <w:pStyle w:val="a0"/>
        <w:snapToGrid w:val="0"/>
        <w:spacing w:beforeLines="50" w:before="120" w:afterLines="50"/>
        <w:rPr>
          <w:rFonts w:eastAsia="宋体"/>
          <w:lang w:eastAsia="zh-CN"/>
        </w:rPr>
      </w:pPr>
      <w:r w:rsidRPr="00B71023">
        <w:rPr>
          <w:rFonts w:eastAsia="宋体"/>
          <w:lang w:eastAsia="zh-CN"/>
        </w:rPr>
        <w:t>In RAN</w:t>
      </w:r>
      <w:r w:rsidR="00E62F3E">
        <w:rPr>
          <w:rFonts w:eastAsia="宋体"/>
          <w:lang w:eastAsia="zh-CN"/>
        </w:rPr>
        <w:t>1</w:t>
      </w:r>
      <w:r w:rsidRPr="00B71023">
        <w:rPr>
          <w:rFonts w:eastAsia="宋体"/>
          <w:lang w:eastAsia="zh-CN"/>
        </w:rPr>
        <w:t xml:space="preserve"> #</w:t>
      </w:r>
      <w:r w:rsidR="00992A62">
        <w:rPr>
          <w:rFonts w:eastAsia="宋体"/>
          <w:lang w:eastAsia="zh-CN"/>
        </w:rPr>
        <w:t>106</w:t>
      </w:r>
      <w:r w:rsidRPr="00B71023">
        <w:rPr>
          <w:rFonts w:eastAsia="宋体"/>
          <w:lang w:eastAsia="zh-CN"/>
        </w:rPr>
        <w:t xml:space="preserve">-e meeting, </w:t>
      </w:r>
      <w:r w:rsidR="00E62F3E">
        <w:rPr>
          <w:rFonts w:eastAsia="宋体" w:hint="eastAsia"/>
          <w:lang w:eastAsia="zh-CN"/>
        </w:rPr>
        <w:t>following</w:t>
      </w:r>
      <w:r w:rsidR="00E62F3E">
        <w:rPr>
          <w:rFonts w:eastAsia="宋体"/>
          <w:lang w:eastAsia="zh-CN"/>
        </w:rPr>
        <w:t xml:space="preserve"> agreements </w:t>
      </w:r>
      <w:r w:rsidR="00706B8E">
        <w:rPr>
          <w:rFonts w:eastAsia="宋体"/>
          <w:lang w:eastAsia="zh-CN"/>
        </w:rPr>
        <w:t xml:space="preserve">were made regarding </w:t>
      </w:r>
      <w:r w:rsidR="00706B8E" w:rsidRPr="00706B8E">
        <w:rPr>
          <w:rFonts w:eastAsia="宋体"/>
          <w:lang w:eastAsia="zh-CN"/>
        </w:rPr>
        <w:t>RAN1 aspects for RAN2-led features</w:t>
      </w:r>
      <w:r w:rsidR="00706B8E">
        <w:rPr>
          <w:rFonts w:eastAsia="宋体"/>
          <w:lang w:eastAsia="zh-CN"/>
        </w:rPr>
        <w:t xml:space="preserve"> [1]</w:t>
      </w:r>
      <w:r w:rsidRPr="00B71023">
        <w:rPr>
          <w:rFonts w:eastAsia="宋体"/>
          <w:lang w:eastAsia="zh-CN"/>
        </w:rPr>
        <w:t>:</w:t>
      </w:r>
    </w:p>
    <w:tbl>
      <w:tblPr>
        <w:tblStyle w:val="a9"/>
        <w:tblW w:w="0" w:type="auto"/>
        <w:tblLook w:val="04A0" w:firstRow="1" w:lastRow="0" w:firstColumn="1" w:lastColumn="0" w:noHBand="0" w:noVBand="1"/>
      </w:tblPr>
      <w:tblGrid>
        <w:gridCol w:w="9060"/>
      </w:tblGrid>
      <w:tr w:rsidR="004C1F42" w:rsidRPr="00B71023" w14:paraId="740D52D3" w14:textId="77777777" w:rsidTr="00AC3455">
        <w:tc>
          <w:tcPr>
            <w:tcW w:w="9060" w:type="dxa"/>
          </w:tcPr>
          <w:p w14:paraId="2C0B9368" w14:textId="77777777" w:rsidR="00992A62" w:rsidRPr="00992A62" w:rsidRDefault="00992A62" w:rsidP="00992A62">
            <w:pPr>
              <w:adjustRightInd w:val="0"/>
              <w:snapToGrid w:val="0"/>
              <w:jc w:val="both"/>
              <w:rPr>
                <w:rFonts w:eastAsia="Batang"/>
                <w:szCs w:val="20"/>
                <w:highlight w:val="green"/>
                <w:lang w:val="en-GB" w:eastAsia="ja-JP"/>
              </w:rPr>
            </w:pPr>
            <w:r w:rsidRPr="00992A62">
              <w:rPr>
                <w:rFonts w:ascii="Times" w:eastAsia="Batang" w:hAnsi="Times"/>
                <w:szCs w:val="20"/>
                <w:highlight w:val="green"/>
                <w:lang w:val="en-GB" w:eastAsia="ja-JP"/>
              </w:rPr>
              <w:t>Agreements:</w:t>
            </w:r>
          </w:p>
          <w:p w14:paraId="5322D1F9" w14:textId="77777777" w:rsidR="00992A62" w:rsidRPr="00992A62" w:rsidRDefault="00992A62" w:rsidP="00992A62">
            <w:pPr>
              <w:adjustRightInd w:val="0"/>
              <w:snapToGrid w:val="0"/>
              <w:rPr>
                <w:rFonts w:eastAsia="Batang"/>
                <w:szCs w:val="20"/>
              </w:rPr>
            </w:pPr>
            <w:r w:rsidRPr="00992A62">
              <w:rPr>
                <w:rFonts w:eastAsia="Batang"/>
                <w:bCs/>
                <w:szCs w:val="20"/>
                <w:lang w:val="en-GB"/>
              </w:rPr>
              <w:t>Confirm the following working assumption with the modifications in red:</w:t>
            </w:r>
          </w:p>
          <w:p w14:paraId="79DE2B73" w14:textId="77777777" w:rsidR="00992A62" w:rsidRPr="00992A62" w:rsidRDefault="00992A62" w:rsidP="00992A62">
            <w:pPr>
              <w:numPr>
                <w:ilvl w:val="0"/>
                <w:numId w:val="11"/>
              </w:numPr>
              <w:adjustRightInd w:val="0"/>
              <w:snapToGrid w:val="0"/>
              <w:rPr>
                <w:rFonts w:eastAsia="Batang"/>
                <w:szCs w:val="20"/>
              </w:rPr>
            </w:pPr>
            <w:r w:rsidRPr="00992A62">
              <w:rPr>
                <w:rFonts w:eastAsia="Batang"/>
                <w:szCs w:val="20"/>
                <w:lang w:val="en-GB"/>
              </w:rPr>
              <w:t xml:space="preserve">For 4-step RACH, support the early indication of </w:t>
            </w:r>
            <w:proofErr w:type="spellStart"/>
            <w:r w:rsidRPr="00992A62">
              <w:rPr>
                <w:rFonts w:eastAsia="Batang"/>
                <w:szCs w:val="20"/>
                <w:lang w:val="en-GB"/>
              </w:rPr>
              <w:t>RedCap</w:t>
            </w:r>
            <w:proofErr w:type="spellEnd"/>
            <w:r w:rsidRPr="00992A62">
              <w:rPr>
                <w:rFonts w:eastAsia="Batang"/>
                <w:szCs w:val="20"/>
                <w:lang w:val="en-GB"/>
              </w:rPr>
              <w:t xml:space="preserve"> UEs at least in Msg1.</w:t>
            </w:r>
          </w:p>
          <w:p w14:paraId="5B35CD7E" w14:textId="77777777" w:rsidR="00992A62" w:rsidRPr="00992A62" w:rsidRDefault="00992A62" w:rsidP="00992A62">
            <w:pPr>
              <w:numPr>
                <w:ilvl w:val="1"/>
                <w:numId w:val="11"/>
              </w:numPr>
              <w:adjustRightInd w:val="0"/>
              <w:snapToGrid w:val="0"/>
              <w:jc w:val="both"/>
              <w:rPr>
                <w:rFonts w:ascii="Times" w:hAnsi="Times"/>
                <w:lang w:val="en-GB"/>
              </w:rPr>
            </w:pPr>
            <w:r w:rsidRPr="00992A62">
              <w:rPr>
                <w:rFonts w:ascii="Times" w:hAnsi="Times"/>
                <w:lang w:val="en-GB"/>
              </w:rPr>
              <w:t>The early indication in Msg1 can be configured to be enabled/disabled</w:t>
            </w:r>
            <w:r w:rsidRPr="00992A62">
              <w:rPr>
                <w:rFonts w:ascii="Times" w:hAnsi="Times"/>
                <w:color w:val="FF0000"/>
                <w:u w:val="single"/>
                <w:lang w:val="en-GB"/>
              </w:rPr>
              <w:t xml:space="preserve"> via SIB</w:t>
            </w:r>
          </w:p>
          <w:p w14:paraId="3A193836" w14:textId="77777777" w:rsidR="00992A62" w:rsidRPr="00992A62" w:rsidRDefault="00992A62" w:rsidP="00992A62">
            <w:pPr>
              <w:numPr>
                <w:ilvl w:val="2"/>
                <w:numId w:val="11"/>
              </w:numPr>
              <w:adjustRightInd w:val="0"/>
              <w:snapToGrid w:val="0"/>
              <w:jc w:val="both"/>
              <w:rPr>
                <w:rFonts w:ascii="Times" w:hAnsi="Times"/>
                <w:strike/>
                <w:lang w:val="en-GB"/>
              </w:rPr>
            </w:pPr>
            <w:r w:rsidRPr="00992A62">
              <w:rPr>
                <w:rFonts w:ascii="Times" w:hAnsi="Times"/>
                <w:strike/>
                <w:color w:val="FF0000"/>
                <w:lang w:val="en-GB"/>
              </w:rPr>
              <w:t>FFS how to support enable/disable the early indication</w:t>
            </w:r>
          </w:p>
          <w:p w14:paraId="748E367F" w14:textId="77777777" w:rsidR="00992A62" w:rsidRPr="00992A62" w:rsidRDefault="00992A62" w:rsidP="00992A62">
            <w:pPr>
              <w:numPr>
                <w:ilvl w:val="1"/>
                <w:numId w:val="11"/>
              </w:numPr>
              <w:adjustRightInd w:val="0"/>
              <w:snapToGrid w:val="0"/>
              <w:jc w:val="both"/>
              <w:rPr>
                <w:rFonts w:ascii="Times" w:hAnsi="Times"/>
                <w:lang w:val="en-GB"/>
              </w:rPr>
            </w:pPr>
            <w:r w:rsidRPr="00992A62">
              <w:rPr>
                <w:rFonts w:ascii="Times" w:hAnsi="Times"/>
                <w:strike/>
                <w:color w:val="FF0000"/>
                <w:lang w:val="en-GB"/>
              </w:rPr>
              <w:t>FFS details e.g.:</w:t>
            </w:r>
            <w:r w:rsidRPr="00992A62">
              <w:rPr>
                <w:rFonts w:ascii="Times" w:hAnsi="Times"/>
                <w:strike/>
                <w:lang w:val="en-GB"/>
              </w:rPr>
              <w:t xml:space="preserve"> </w:t>
            </w:r>
            <w:r w:rsidRPr="00992A62">
              <w:rPr>
                <w:rFonts w:ascii="Times" w:hAnsi="Times"/>
                <w:color w:val="FF0000"/>
                <w:u w:val="single"/>
                <w:lang w:val="en-GB"/>
              </w:rPr>
              <w:t xml:space="preserve">From RAN1 perspective, the following methods can be used for early indication both for shared initial UL BWP and </w:t>
            </w:r>
            <w:r w:rsidRPr="00992A62">
              <w:rPr>
                <w:rFonts w:ascii="Times" w:hAnsi="Times"/>
                <w:lang w:val="en-GB"/>
              </w:rPr>
              <w:t xml:space="preserve">separate initial UL BWP </w:t>
            </w:r>
            <w:r w:rsidRPr="00992A62">
              <w:rPr>
                <w:rFonts w:ascii="Times" w:hAnsi="Times"/>
                <w:color w:val="FF0000"/>
                <w:u w:val="single"/>
                <w:lang w:val="en-GB"/>
              </w:rPr>
              <w:t>(if supported)</w:t>
            </w:r>
          </w:p>
          <w:p w14:paraId="0ECD9FE6" w14:textId="77777777" w:rsidR="00992A62" w:rsidRPr="00992A62" w:rsidRDefault="00992A62" w:rsidP="00992A62">
            <w:pPr>
              <w:numPr>
                <w:ilvl w:val="2"/>
                <w:numId w:val="11"/>
              </w:numPr>
              <w:adjustRightInd w:val="0"/>
              <w:snapToGrid w:val="0"/>
              <w:jc w:val="both"/>
              <w:rPr>
                <w:rFonts w:ascii="Times" w:hAnsi="Times"/>
                <w:lang w:val="en-GB"/>
              </w:rPr>
            </w:pPr>
            <w:r w:rsidRPr="00992A62">
              <w:rPr>
                <w:rFonts w:ascii="Times" w:hAnsi="Times"/>
                <w:lang w:val="en-GB"/>
              </w:rPr>
              <w:t>separate PRACH resource</w:t>
            </w:r>
          </w:p>
          <w:p w14:paraId="017BF47A" w14:textId="77777777" w:rsidR="00992A62" w:rsidRPr="00992A62" w:rsidRDefault="00992A62" w:rsidP="00992A62">
            <w:pPr>
              <w:numPr>
                <w:ilvl w:val="2"/>
                <w:numId w:val="11"/>
              </w:numPr>
              <w:adjustRightInd w:val="0"/>
              <w:snapToGrid w:val="0"/>
              <w:jc w:val="both"/>
              <w:rPr>
                <w:rFonts w:ascii="Times" w:hAnsi="Times"/>
                <w:lang w:val="en-GB"/>
              </w:rPr>
            </w:pPr>
            <w:r w:rsidRPr="00992A62">
              <w:rPr>
                <w:rFonts w:ascii="Times" w:hAnsi="Times"/>
                <w:lang w:val="en-GB"/>
              </w:rPr>
              <w:t>PRACH preamble partitioning</w:t>
            </w:r>
          </w:p>
          <w:p w14:paraId="0B5EAF76" w14:textId="77777777" w:rsidR="00992A62" w:rsidRPr="00992A62" w:rsidRDefault="00992A62" w:rsidP="00992A62">
            <w:pPr>
              <w:numPr>
                <w:ilvl w:val="2"/>
                <w:numId w:val="11"/>
              </w:numPr>
              <w:adjustRightInd w:val="0"/>
              <w:snapToGrid w:val="0"/>
              <w:jc w:val="both"/>
              <w:rPr>
                <w:rFonts w:ascii="Times" w:hAnsi="Times"/>
                <w:strike/>
                <w:color w:val="FF0000"/>
                <w:u w:val="single"/>
                <w:lang w:val="en-GB"/>
              </w:rPr>
            </w:pPr>
            <w:r w:rsidRPr="00992A62">
              <w:rPr>
                <w:rFonts w:ascii="Times" w:eastAsia="Yu Mincho" w:hAnsi="Times"/>
                <w:strike/>
                <w:color w:val="FF0000"/>
                <w:u w:val="single"/>
                <w:lang w:val="en-GB" w:eastAsia="ja-JP"/>
              </w:rPr>
              <w:t>FFS: whether/how to address RA-RNTI overlapping issue</w:t>
            </w:r>
          </w:p>
          <w:p w14:paraId="4A7DEBC1" w14:textId="77777777" w:rsidR="00992A62" w:rsidRPr="00992A62" w:rsidRDefault="00992A62" w:rsidP="00992A62">
            <w:pPr>
              <w:numPr>
                <w:ilvl w:val="1"/>
                <w:numId w:val="11"/>
              </w:numPr>
              <w:adjustRightInd w:val="0"/>
              <w:snapToGrid w:val="0"/>
              <w:jc w:val="both"/>
              <w:rPr>
                <w:rFonts w:ascii="Times" w:hAnsi="Times"/>
                <w:strike/>
                <w:color w:val="FF0000"/>
                <w:lang w:val="en-GB"/>
              </w:rPr>
            </w:pPr>
            <w:r w:rsidRPr="00992A62">
              <w:rPr>
                <w:rFonts w:ascii="Times" w:hAnsi="Times"/>
                <w:strike/>
                <w:color w:val="FF0000"/>
                <w:lang w:val="en-GB"/>
              </w:rPr>
              <w:t xml:space="preserve">FFS the possibility of supporting Msg3 for the early indication </w:t>
            </w:r>
          </w:p>
          <w:p w14:paraId="5BCA1EB2" w14:textId="77777777" w:rsidR="00992A62" w:rsidRPr="00992A62" w:rsidRDefault="00992A62" w:rsidP="00992A62">
            <w:pPr>
              <w:adjustRightInd w:val="0"/>
              <w:snapToGrid w:val="0"/>
              <w:rPr>
                <w:rFonts w:eastAsia="Batang"/>
                <w:bCs/>
                <w:szCs w:val="20"/>
                <w:lang w:val="en-GB"/>
              </w:rPr>
            </w:pPr>
            <w:r w:rsidRPr="00992A62">
              <w:rPr>
                <w:rFonts w:eastAsia="Batang"/>
                <w:bCs/>
                <w:szCs w:val="20"/>
                <w:lang w:val="en-GB"/>
              </w:rPr>
              <w:t xml:space="preserve">Whether/how to support early indication of </w:t>
            </w:r>
            <w:proofErr w:type="spellStart"/>
            <w:r w:rsidRPr="00992A62">
              <w:rPr>
                <w:rFonts w:eastAsia="Batang"/>
                <w:bCs/>
                <w:szCs w:val="20"/>
                <w:lang w:val="en-GB"/>
              </w:rPr>
              <w:t>RedCap</w:t>
            </w:r>
            <w:proofErr w:type="spellEnd"/>
            <w:r w:rsidRPr="00992A62">
              <w:rPr>
                <w:rFonts w:eastAsia="Batang"/>
                <w:bCs/>
                <w:szCs w:val="20"/>
                <w:lang w:val="en-GB"/>
              </w:rPr>
              <w:t xml:space="preserve"> UEs in Msg3 in Rel-17 is up to RAN2.</w:t>
            </w:r>
          </w:p>
          <w:p w14:paraId="74087112" w14:textId="77777777" w:rsidR="00992A62" w:rsidRPr="00992A62" w:rsidRDefault="00992A62" w:rsidP="00992A62">
            <w:pPr>
              <w:adjustRightInd w:val="0"/>
              <w:snapToGrid w:val="0"/>
              <w:rPr>
                <w:rFonts w:eastAsia="Batang"/>
                <w:bCs/>
                <w:szCs w:val="20"/>
                <w:lang w:val="en-GB"/>
              </w:rPr>
            </w:pPr>
          </w:p>
          <w:p w14:paraId="02E6BAA6" w14:textId="77777777" w:rsidR="00992A62" w:rsidRPr="00992A62" w:rsidRDefault="00992A62" w:rsidP="00992A62">
            <w:pPr>
              <w:adjustRightInd w:val="0"/>
              <w:snapToGrid w:val="0"/>
              <w:rPr>
                <w:rFonts w:eastAsia="Batang"/>
                <w:bCs/>
                <w:szCs w:val="20"/>
                <w:lang w:val="en-GB"/>
              </w:rPr>
            </w:pPr>
            <w:r w:rsidRPr="00992A62">
              <w:rPr>
                <w:rFonts w:eastAsia="Batang"/>
                <w:bCs/>
                <w:szCs w:val="20"/>
                <w:lang w:val="en-GB"/>
              </w:rPr>
              <w:t>Conclusion</w:t>
            </w:r>
          </w:p>
          <w:p w14:paraId="68933690" w14:textId="77777777" w:rsidR="00992A62" w:rsidRPr="00992A62" w:rsidRDefault="00992A62" w:rsidP="00992A62">
            <w:pPr>
              <w:numPr>
                <w:ilvl w:val="0"/>
                <w:numId w:val="11"/>
              </w:numPr>
              <w:adjustRightInd w:val="0"/>
              <w:snapToGrid w:val="0"/>
              <w:rPr>
                <w:rFonts w:eastAsia="Batang"/>
                <w:bCs/>
                <w:szCs w:val="20"/>
                <w:lang w:val="en-GB"/>
              </w:rPr>
            </w:pPr>
            <w:r w:rsidRPr="00992A62">
              <w:rPr>
                <w:rFonts w:eastAsia="Batang"/>
                <w:bCs/>
                <w:szCs w:val="20"/>
                <w:lang w:val="en-GB"/>
              </w:rPr>
              <w:t xml:space="preserve">Whether there is RA-RNTI overlapping issue and how to address RA-RNTI overlapping issue in the early indication of </w:t>
            </w:r>
            <w:proofErr w:type="spellStart"/>
            <w:r w:rsidRPr="00992A62">
              <w:rPr>
                <w:rFonts w:eastAsia="Batang"/>
                <w:bCs/>
                <w:szCs w:val="20"/>
                <w:lang w:val="en-GB"/>
              </w:rPr>
              <w:t>RedCap</w:t>
            </w:r>
            <w:proofErr w:type="spellEnd"/>
            <w:r w:rsidRPr="00992A62">
              <w:rPr>
                <w:rFonts w:eastAsia="Batang"/>
                <w:bCs/>
                <w:szCs w:val="20"/>
                <w:lang w:val="en-GB"/>
              </w:rPr>
              <w:t xml:space="preserve"> UEs in Msg1 in Rel-17 is up to RAN2.</w:t>
            </w:r>
          </w:p>
          <w:p w14:paraId="72A11E5C" w14:textId="77777777" w:rsidR="00992A62" w:rsidRPr="00992A62" w:rsidRDefault="00992A62" w:rsidP="00992A62">
            <w:pPr>
              <w:adjustRightInd w:val="0"/>
              <w:snapToGrid w:val="0"/>
              <w:rPr>
                <w:rFonts w:eastAsia="Batang"/>
                <w:bCs/>
                <w:szCs w:val="20"/>
                <w:lang w:val="en-GB"/>
              </w:rPr>
            </w:pPr>
          </w:p>
          <w:p w14:paraId="2A169D6B" w14:textId="77777777" w:rsidR="00992A62" w:rsidRPr="00992A62" w:rsidRDefault="00992A62" w:rsidP="00992A62">
            <w:pPr>
              <w:adjustRightInd w:val="0"/>
              <w:snapToGrid w:val="0"/>
              <w:rPr>
                <w:rFonts w:eastAsia="Batang"/>
                <w:bCs/>
                <w:szCs w:val="20"/>
              </w:rPr>
            </w:pPr>
            <w:r w:rsidRPr="00992A62">
              <w:rPr>
                <w:rFonts w:eastAsia="Batang"/>
                <w:bCs/>
                <w:szCs w:val="20"/>
              </w:rPr>
              <w:t>Conclusion</w:t>
            </w:r>
          </w:p>
          <w:p w14:paraId="40A1DE39" w14:textId="77777777" w:rsidR="00992A62" w:rsidRPr="00992A62" w:rsidRDefault="00992A62" w:rsidP="00992A62">
            <w:pPr>
              <w:numPr>
                <w:ilvl w:val="0"/>
                <w:numId w:val="11"/>
              </w:numPr>
              <w:adjustRightInd w:val="0"/>
              <w:snapToGrid w:val="0"/>
              <w:rPr>
                <w:rFonts w:eastAsia="Batang"/>
                <w:bCs/>
                <w:szCs w:val="20"/>
              </w:rPr>
            </w:pPr>
            <w:r w:rsidRPr="00992A62">
              <w:rPr>
                <w:rFonts w:eastAsia="Batang"/>
                <w:bCs/>
                <w:szCs w:val="20"/>
              </w:rPr>
              <w:t>There is no consensus in RAN1 on whether to have the access barring indication in DCI scheduling SIB1, and RAN1 can come back if triggered by RAN2.</w:t>
            </w:r>
          </w:p>
          <w:p w14:paraId="1CD70E12" w14:textId="77777777" w:rsidR="00992A62" w:rsidRPr="00992A62" w:rsidRDefault="00992A62" w:rsidP="00992A62">
            <w:pPr>
              <w:adjustRightInd w:val="0"/>
              <w:snapToGrid w:val="0"/>
              <w:rPr>
                <w:rFonts w:eastAsia="Batang"/>
                <w:szCs w:val="20"/>
                <w:lang w:val="en-GB"/>
              </w:rPr>
            </w:pPr>
          </w:p>
          <w:p w14:paraId="01438875" w14:textId="77777777" w:rsidR="00992A62" w:rsidRPr="00992A62" w:rsidRDefault="00992A62" w:rsidP="00992A62">
            <w:pPr>
              <w:adjustRightInd w:val="0"/>
              <w:snapToGrid w:val="0"/>
              <w:jc w:val="both"/>
              <w:rPr>
                <w:rFonts w:eastAsia="Batang"/>
                <w:szCs w:val="20"/>
                <w:highlight w:val="green"/>
                <w:lang w:val="en-GB" w:eastAsia="ja-JP"/>
              </w:rPr>
            </w:pPr>
            <w:r w:rsidRPr="00992A62">
              <w:rPr>
                <w:rFonts w:ascii="Times" w:eastAsia="Batang" w:hAnsi="Times"/>
                <w:szCs w:val="20"/>
                <w:highlight w:val="green"/>
                <w:lang w:val="en-GB" w:eastAsia="ja-JP"/>
              </w:rPr>
              <w:t>Agreements:</w:t>
            </w:r>
          </w:p>
          <w:p w14:paraId="16D6A1A9" w14:textId="77777777" w:rsidR="00992A62" w:rsidRPr="00992A62" w:rsidRDefault="00992A62" w:rsidP="00992A62">
            <w:pPr>
              <w:numPr>
                <w:ilvl w:val="0"/>
                <w:numId w:val="11"/>
              </w:numPr>
              <w:adjustRightInd w:val="0"/>
              <w:snapToGrid w:val="0"/>
              <w:rPr>
                <w:rFonts w:eastAsia="Batang"/>
                <w:szCs w:val="20"/>
              </w:rPr>
            </w:pPr>
            <w:r w:rsidRPr="00992A62">
              <w:rPr>
                <w:rFonts w:eastAsia="Batang"/>
                <w:szCs w:val="20"/>
                <w:lang w:val="en-GB"/>
              </w:rPr>
              <w:t xml:space="preserve">For the </w:t>
            </w:r>
            <w:proofErr w:type="spellStart"/>
            <w:r w:rsidRPr="00992A62">
              <w:rPr>
                <w:rFonts w:eastAsia="Batang"/>
                <w:szCs w:val="20"/>
                <w:lang w:val="en-GB"/>
              </w:rPr>
              <w:t>RedCap</w:t>
            </w:r>
            <w:proofErr w:type="spellEnd"/>
            <w:r w:rsidRPr="00992A62">
              <w:rPr>
                <w:rFonts w:eastAsia="Batang"/>
                <w:szCs w:val="20"/>
                <w:lang w:val="en-GB"/>
              </w:rPr>
              <w:t xml:space="preserve"> UE capabilities, current definition of Rel-15/16 L1 UE capabilities mandatory without capability signalling in TR38.822 is reused by default, unless any update is agreed</w:t>
            </w:r>
          </w:p>
          <w:p w14:paraId="430489DE" w14:textId="77777777" w:rsidR="00992A62" w:rsidRPr="00992A62" w:rsidRDefault="00992A62" w:rsidP="00992A62">
            <w:pPr>
              <w:numPr>
                <w:ilvl w:val="1"/>
                <w:numId w:val="11"/>
              </w:numPr>
              <w:adjustRightInd w:val="0"/>
              <w:snapToGrid w:val="0"/>
              <w:rPr>
                <w:rFonts w:eastAsia="Batang"/>
                <w:szCs w:val="20"/>
              </w:rPr>
            </w:pPr>
            <w:r w:rsidRPr="00992A62">
              <w:rPr>
                <w:rFonts w:eastAsia="Batang"/>
                <w:szCs w:val="20"/>
                <w:lang w:val="en-GB"/>
              </w:rPr>
              <w:t xml:space="preserve">Note: UE capabilities related to CA, DC and wider max UE bandwidth are not applicable to </w:t>
            </w:r>
            <w:proofErr w:type="spellStart"/>
            <w:r w:rsidRPr="00992A62">
              <w:rPr>
                <w:rFonts w:eastAsia="Batang"/>
                <w:szCs w:val="20"/>
                <w:lang w:val="en-GB"/>
              </w:rPr>
              <w:t>RedCap</w:t>
            </w:r>
            <w:proofErr w:type="spellEnd"/>
            <w:r w:rsidRPr="00992A62">
              <w:rPr>
                <w:rFonts w:eastAsia="Batang"/>
                <w:szCs w:val="20"/>
                <w:lang w:val="en-GB"/>
              </w:rPr>
              <w:t xml:space="preserve"> UEs</w:t>
            </w:r>
          </w:p>
          <w:p w14:paraId="2029D4D7" w14:textId="77777777" w:rsidR="00992A62" w:rsidRPr="00992A62" w:rsidRDefault="00992A62" w:rsidP="00992A62">
            <w:pPr>
              <w:numPr>
                <w:ilvl w:val="1"/>
                <w:numId w:val="11"/>
              </w:numPr>
              <w:adjustRightInd w:val="0"/>
              <w:snapToGrid w:val="0"/>
              <w:rPr>
                <w:rFonts w:eastAsia="Batang"/>
                <w:szCs w:val="20"/>
              </w:rPr>
            </w:pPr>
            <w:r w:rsidRPr="00992A62">
              <w:rPr>
                <w:rFonts w:eastAsia="Batang"/>
                <w:szCs w:val="20"/>
                <w:lang w:val="en-GB"/>
              </w:rPr>
              <w:t xml:space="preserve">FFS: whether any L1 UE capabilities mandatory/optional with capability signalling are not applicable to </w:t>
            </w:r>
            <w:proofErr w:type="spellStart"/>
            <w:r w:rsidRPr="00992A62">
              <w:rPr>
                <w:rFonts w:eastAsia="Batang"/>
                <w:szCs w:val="20"/>
                <w:lang w:val="en-GB"/>
              </w:rPr>
              <w:t>RedCap</w:t>
            </w:r>
            <w:proofErr w:type="spellEnd"/>
            <w:r w:rsidRPr="00992A62">
              <w:rPr>
                <w:rFonts w:eastAsia="Batang"/>
                <w:szCs w:val="20"/>
                <w:lang w:val="en-GB"/>
              </w:rPr>
              <w:t xml:space="preserve"> UEs</w:t>
            </w:r>
          </w:p>
          <w:p w14:paraId="7FD70D53" w14:textId="77777777" w:rsidR="00992A62" w:rsidRPr="00992A62" w:rsidRDefault="00992A62" w:rsidP="00992A62">
            <w:pPr>
              <w:adjustRightInd w:val="0"/>
              <w:snapToGrid w:val="0"/>
              <w:rPr>
                <w:rFonts w:eastAsia="Batang"/>
                <w:szCs w:val="20"/>
              </w:rPr>
            </w:pPr>
          </w:p>
          <w:p w14:paraId="78272575" w14:textId="77777777" w:rsidR="00992A62" w:rsidRPr="00992A62" w:rsidRDefault="00992A62" w:rsidP="00992A62">
            <w:pPr>
              <w:adjustRightInd w:val="0"/>
              <w:snapToGrid w:val="0"/>
              <w:jc w:val="both"/>
              <w:rPr>
                <w:rFonts w:eastAsia="Batang"/>
                <w:szCs w:val="20"/>
                <w:highlight w:val="green"/>
                <w:lang w:val="en-GB" w:eastAsia="ja-JP"/>
              </w:rPr>
            </w:pPr>
            <w:r w:rsidRPr="00992A62">
              <w:rPr>
                <w:rFonts w:ascii="Times" w:eastAsia="Batang" w:hAnsi="Times"/>
                <w:szCs w:val="20"/>
                <w:highlight w:val="green"/>
                <w:lang w:val="en-GB" w:eastAsia="ja-JP"/>
              </w:rPr>
              <w:t>Agreements:</w:t>
            </w:r>
          </w:p>
          <w:p w14:paraId="10D4E089" w14:textId="77777777" w:rsidR="00992A62" w:rsidRPr="00992A62" w:rsidRDefault="00992A62" w:rsidP="00992A62">
            <w:pPr>
              <w:numPr>
                <w:ilvl w:val="0"/>
                <w:numId w:val="11"/>
              </w:numPr>
              <w:adjustRightInd w:val="0"/>
              <w:snapToGrid w:val="0"/>
              <w:rPr>
                <w:rFonts w:eastAsia="Batang"/>
                <w:szCs w:val="20"/>
              </w:rPr>
            </w:pPr>
            <w:r w:rsidRPr="00992A62">
              <w:rPr>
                <w:rFonts w:eastAsia="Batang"/>
                <w:szCs w:val="20"/>
              </w:rPr>
              <w:t xml:space="preserve">A </w:t>
            </w:r>
            <w:proofErr w:type="spellStart"/>
            <w:r w:rsidRPr="00992A62">
              <w:rPr>
                <w:rFonts w:eastAsia="Batang"/>
                <w:szCs w:val="20"/>
              </w:rPr>
              <w:t>RedCap</w:t>
            </w:r>
            <w:proofErr w:type="spellEnd"/>
            <w:r w:rsidRPr="00992A62">
              <w:rPr>
                <w:rFonts w:eastAsia="Batang"/>
                <w:szCs w:val="20"/>
              </w:rPr>
              <w:t xml:space="preserve"> UE type from RAN1 point of view supports a maximum bandwidth of 20MHz for FR1 and 100MHz for FR2</w:t>
            </w:r>
          </w:p>
          <w:p w14:paraId="51B691F4" w14:textId="77777777" w:rsidR="00992A62" w:rsidRPr="00992A62" w:rsidRDefault="00992A62" w:rsidP="00992A62">
            <w:pPr>
              <w:numPr>
                <w:ilvl w:val="0"/>
                <w:numId w:val="11"/>
              </w:numPr>
              <w:adjustRightInd w:val="0"/>
              <w:snapToGrid w:val="0"/>
              <w:rPr>
                <w:rFonts w:eastAsia="Batang"/>
                <w:szCs w:val="20"/>
              </w:rPr>
            </w:pPr>
            <w:r w:rsidRPr="00992A62">
              <w:rPr>
                <w:rFonts w:eastAsia="Batang"/>
                <w:szCs w:val="20"/>
              </w:rPr>
              <w:t>Further discuss whether to capture also one or more of the following capabilities to </w:t>
            </w:r>
            <w:proofErr w:type="spellStart"/>
            <w:r w:rsidRPr="00992A62">
              <w:rPr>
                <w:rFonts w:eastAsia="Batang"/>
                <w:szCs w:val="20"/>
              </w:rPr>
              <w:t>RedCap</w:t>
            </w:r>
            <w:proofErr w:type="spellEnd"/>
            <w:r w:rsidRPr="00992A62">
              <w:rPr>
                <w:rFonts w:eastAsia="Batang"/>
                <w:szCs w:val="20"/>
              </w:rPr>
              <w:t> UE type description</w:t>
            </w:r>
          </w:p>
          <w:p w14:paraId="640A2198" w14:textId="77777777" w:rsidR="00992A62" w:rsidRPr="00992A62" w:rsidRDefault="00992A62" w:rsidP="00992A62">
            <w:pPr>
              <w:numPr>
                <w:ilvl w:val="1"/>
                <w:numId w:val="11"/>
              </w:numPr>
              <w:adjustRightInd w:val="0"/>
              <w:snapToGrid w:val="0"/>
              <w:rPr>
                <w:rFonts w:eastAsia="Batang"/>
                <w:szCs w:val="20"/>
              </w:rPr>
            </w:pPr>
            <w:r w:rsidRPr="00992A62">
              <w:rPr>
                <w:rFonts w:eastAsia="Batang"/>
                <w:szCs w:val="20"/>
              </w:rPr>
              <w:t>Supports either 1 or 2 Rx branches and corresponding maximum DL MIMO layers</w:t>
            </w:r>
          </w:p>
          <w:p w14:paraId="73B7A9E5" w14:textId="77777777" w:rsidR="00992A62" w:rsidRPr="00992A62" w:rsidRDefault="00992A62" w:rsidP="00992A62">
            <w:pPr>
              <w:numPr>
                <w:ilvl w:val="1"/>
                <w:numId w:val="11"/>
              </w:numPr>
              <w:adjustRightInd w:val="0"/>
              <w:snapToGrid w:val="0"/>
              <w:rPr>
                <w:rFonts w:eastAsia="Batang"/>
                <w:szCs w:val="20"/>
              </w:rPr>
            </w:pPr>
            <w:r w:rsidRPr="00992A62">
              <w:rPr>
                <w:rFonts w:eastAsia="Batang"/>
                <w:szCs w:val="20"/>
              </w:rPr>
              <w:t>Supports either FD-FDD or Type A HD-FDD operation for FR1 FDD bands</w:t>
            </w:r>
          </w:p>
          <w:p w14:paraId="67FDA2AF" w14:textId="77777777" w:rsidR="00992A62" w:rsidRPr="00992A62" w:rsidRDefault="00992A62" w:rsidP="00992A62">
            <w:pPr>
              <w:numPr>
                <w:ilvl w:val="1"/>
                <w:numId w:val="11"/>
              </w:numPr>
              <w:adjustRightInd w:val="0"/>
              <w:snapToGrid w:val="0"/>
              <w:rPr>
                <w:rFonts w:eastAsia="Batang"/>
                <w:szCs w:val="20"/>
              </w:rPr>
            </w:pPr>
            <w:r w:rsidRPr="00992A62">
              <w:rPr>
                <w:rFonts w:eastAsia="Batang"/>
                <w:szCs w:val="20"/>
              </w:rPr>
              <w:t>Supports either DL up to 64 QAM or up to 256 QAM for FR1</w:t>
            </w:r>
          </w:p>
          <w:p w14:paraId="08571461" w14:textId="77777777" w:rsidR="00992A62" w:rsidRPr="00992A62" w:rsidRDefault="00992A62" w:rsidP="00992A62">
            <w:pPr>
              <w:numPr>
                <w:ilvl w:val="1"/>
                <w:numId w:val="11"/>
              </w:numPr>
              <w:adjustRightInd w:val="0"/>
              <w:snapToGrid w:val="0"/>
              <w:rPr>
                <w:rFonts w:eastAsia="Batang"/>
                <w:b/>
                <w:szCs w:val="20"/>
              </w:rPr>
            </w:pPr>
            <w:r w:rsidRPr="00992A62">
              <w:rPr>
                <w:rFonts w:eastAsia="Batang"/>
                <w:szCs w:val="20"/>
              </w:rPr>
              <w:t>Does not support CA/DC</w:t>
            </w:r>
          </w:p>
          <w:p w14:paraId="0FB589EF" w14:textId="77777777" w:rsidR="00992A62" w:rsidRPr="00992A62" w:rsidRDefault="00992A62" w:rsidP="00992A62">
            <w:pPr>
              <w:adjustRightInd w:val="0"/>
              <w:snapToGrid w:val="0"/>
              <w:rPr>
                <w:rFonts w:eastAsia="Batang"/>
                <w:szCs w:val="20"/>
                <w:lang w:val="en-GB"/>
              </w:rPr>
            </w:pPr>
          </w:p>
          <w:p w14:paraId="42794E3F" w14:textId="77777777" w:rsidR="00992A62" w:rsidRPr="00992A62" w:rsidRDefault="00992A62" w:rsidP="00992A62">
            <w:pPr>
              <w:adjustRightInd w:val="0"/>
              <w:snapToGrid w:val="0"/>
              <w:jc w:val="both"/>
              <w:rPr>
                <w:rFonts w:eastAsia="Batang"/>
                <w:szCs w:val="20"/>
                <w:highlight w:val="green"/>
                <w:lang w:val="en-GB" w:eastAsia="ja-JP"/>
              </w:rPr>
            </w:pPr>
            <w:r w:rsidRPr="00992A62">
              <w:rPr>
                <w:rFonts w:ascii="Times" w:eastAsia="Batang" w:hAnsi="Times"/>
                <w:szCs w:val="20"/>
                <w:highlight w:val="green"/>
                <w:lang w:val="en-GB" w:eastAsia="ja-JP"/>
              </w:rPr>
              <w:t>Agreements:</w:t>
            </w:r>
          </w:p>
          <w:p w14:paraId="42BB981C" w14:textId="77777777" w:rsidR="00992A62" w:rsidRPr="00992A62" w:rsidRDefault="00992A62" w:rsidP="00992A62">
            <w:pPr>
              <w:numPr>
                <w:ilvl w:val="0"/>
                <w:numId w:val="11"/>
              </w:numPr>
              <w:adjustRightInd w:val="0"/>
              <w:snapToGrid w:val="0"/>
              <w:rPr>
                <w:rFonts w:eastAsia="Batang"/>
                <w:szCs w:val="20"/>
              </w:rPr>
            </w:pPr>
            <w:r w:rsidRPr="00992A62">
              <w:rPr>
                <w:rFonts w:eastAsia="Batang"/>
                <w:bCs/>
                <w:szCs w:val="20"/>
                <w:lang w:val="en-GB"/>
              </w:rPr>
              <w:t>Send an LS to RAN2 informing RAN2-related agreements in AI8.6 in RAN1#106-e</w:t>
            </w:r>
          </w:p>
          <w:p w14:paraId="31C7401E" w14:textId="77777777" w:rsidR="00992A62" w:rsidRPr="00992A62" w:rsidRDefault="00992A62" w:rsidP="00992A62">
            <w:pPr>
              <w:numPr>
                <w:ilvl w:val="1"/>
                <w:numId w:val="11"/>
              </w:numPr>
              <w:adjustRightInd w:val="0"/>
              <w:snapToGrid w:val="0"/>
              <w:rPr>
                <w:rFonts w:eastAsia="Batang"/>
                <w:szCs w:val="20"/>
              </w:rPr>
            </w:pPr>
            <w:r w:rsidRPr="00992A62">
              <w:rPr>
                <w:rFonts w:eastAsia="Batang"/>
                <w:bCs/>
                <w:szCs w:val="20"/>
                <w:lang w:val="en-GB"/>
              </w:rPr>
              <w:t>FFS details</w:t>
            </w:r>
          </w:p>
          <w:p w14:paraId="3F31C989" w14:textId="0F251841" w:rsidR="004C1F42" w:rsidRPr="00FD77B0" w:rsidRDefault="00992A62" w:rsidP="00FD77B0">
            <w:pPr>
              <w:numPr>
                <w:ilvl w:val="1"/>
                <w:numId w:val="11"/>
              </w:numPr>
              <w:adjustRightInd w:val="0"/>
              <w:snapToGrid w:val="0"/>
              <w:rPr>
                <w:rFonts w:eastAsia="Batang"/>
                <w:szCs w:val="20"/>
              </w:rPr>
            </w:pPr>
            <w:r w:rsidRPr="00992A62">
              <w:rPr>
                <w:rFonts w:ascii="Times" w:eastAsia="Batang" w:hAnsi="Times"/>
                <w:lang w:val="en-GB"/>
              </w:rPr>
              <w:t xml:space="preserve">Draft LS in </w:t>
            </w:r>
            <w:hyperlink r:id="rId8" w:history="1">
              <w:r w:rsidRPr="00992A62">
                <w:rPr>
                  <w:rFonts w:ascii="Times" w:eastAsia="Batang" w:hAnsi="Times"/>
                  <w:color w:val="0000FF"/>
                  <w:u w:val="single"/>
                  <w:lang w:val="en-GB"/>
                </w:rPr>
                <w:t>R1-2108615</w:t>
              </w:r>
            </w:hyperlink>
            <w:r w:rsidRPr="00992A62">
              <w:rPr>
                <w:rFonts w:ascii="Times" w:eastAsia="Batang" w:hAnsi="Times"/>
                <w:lang w:val="en-GB"/>
              </w:rPr>
              <w:t xml:space="preserve"> which</w:t>
            </w:r>
            <w:r w:rsidRPr="00992A62">
              <w:rPr>
                <w:rFonts w:ascii="Times" w:eastAsia="Batang" w:hAnsi="Times" w:cs="Times"/>
                <w:szCs w:val="20"/>
                <w:lang w:val="en-GB" w:eastAsia="ja-JP"/>
              </w:rPr>
              <w:t xml:space="preserve"> is </w:t>
            </w:r>
            <w:r w:rsidRPr="00992A62">
              <w:rPr>
                <w:rFonts w:ascii="Times" w:eastAsia="Batang" w:hAnsi="Times" w:cs="Times"/>
                <w:szCs w:val="20"/>
                <w:highlight w:val="green"/>
                <w:lang w:val="en-GB" w:eastAsia="ja-JP"/>
              </w:rPr>
              <w:t>approved</w:t>
            </w:r>
            <w:r w:rsidRPr="00992A62">
              <w:rPr>
                <w:rFonts w:ascii="Times" w:eastAsia="Batang" w:hAnsi="Times" w:cs="Times"/>
                <w:szCs w:val="20"/>
                <w:lang w:val="en-GB" w:eastAsia="ja-JP"/>
              </w:rPr>
              <w:t xml:space="preserve">, with final LS in </w:t>
            </w:r>
            <w:hyperlink r:id="rId9" w:history="1">
              <w:r w:rsidRPr="00992A62">
                <w:rPr>
                  <w:rFonts w:eastAsia="Batang"/>
                  <w:color w:val="0000FF"/>
                  <w:highlight w:val="green"/>
                  <w:u w:val="single"/>
                  <w:lang w:eastAsia="en-GB"/>
                </w:rPr>
                <w:t>R1-2108631</w:t>
              </w:r>
            </w:hyperlink>
            <w:r w:rsidRPr="00992A62">
              <w:rPr>
                <w:rFonts w:eastAsia="Batang"/>
                <w:lang w:eastAsia="en-GB"/>
              </w:rPr>
              <w:t>.</w:t>
            </w:r>
          </w:p>
        </w:tc>
      </w:tr>
    </w:tbl>
    <w:p w14:paraId="3E2F627C" w14:textId="77777777" w:rsidR="004C1F42" w:rsidRPr="00B71023" w:rsidRDefault="004C1F42" w:rsidP="004C1F42">
      <w:pPr>
        <w:jc w:val="both"/>
        <w:rPr>
          <w:rFonts w:eastAsia="宋体"/>
          <w:lang w:eastAsia="zh-CN"/>
        </w:rPr>
      </w:pPr>
    </w:p>
    <w:p w14:paraId="3AE21660" w14:textId="5D7AC77C" w:rsidR="004C1F42" w:rsidRDefault="004C1F42" w:rsidP="004C1F42">
      <w:pPr>
        <w:jc w:val="both"/>
        <w:rPr>
          <w:rFonts w:eastAsia="宋体"/>
          <w:lang w:eastAsia="zh-CN"/>
        </w:rPr>
      </w:pPr>
      <w:r w:rsidRPr="00B71023">
        <w:rPr>
          <w:rFonts w:eastAsia="宋体"/>
          <w:lang w:eastAsia="zh-CN"/>
        </w:rPr>
        <w:t xml:space="preserve">In this contribution, we provide our views </w:t>
      </w:r>
      <w:r w:rsidR="005D7CFA">
        <w:rPr>
          <w:rFonts w:eastAsia="宋体"/>
          <w:lang w:eastAsia="zh-CN"/>
        </w:rPr>
        <w:t xml:space="preserve">for </w:t>
      </w:r>
      <w:r w:rsidR="00706B8E">
        <w:rPr>
          <w:rFonts w:eastAsia="宋体"/>
          <w:lang w:eastAsia="zh-CN"/>
        </w:rPr>
        <w:t xml:space="preserve">the </w:t>
      </w:r>
      <w:r w:rsidR="005D7CFA">
        <w:rPr>
          <w:rFonts w:eastAsia="宋体"/>
          <w:lang w:eastAsia="zh-CN"/>
        </w:rPr>
        <w:t xml:space="preserve">remaining issues </w:t>
      </w:r>
      <w:r w:rsidR="005D7CFA" w:rsidRPr="00B71023">
        <w:rPr>
          <w:rFonts w:eastAsia="宋体"/>
          <w:lang w:eastAsia="zh-CN"/>
        </w:rPr>
        <w:t>on</w:t>
      </w:r>
      <w:r w:rsidR="005D7CFA">
        <w:rPr>
          <w:rFonts w:eastAsia="宋体"/>
          <w:lang w:eastAsia="zh-CN"/>
        </w:rPr>
        <w:t xml:space="preserve"> </w:t>
      </w:r>
      <w:r w:rsidR="00104A43">
        <w:rPr>
          <w:rFonts w:eastAsia="宋体"/>
          <w:lang w:eastAsia="zh-CN"/>
        </w:rPr>
        <w:t xml:space="preserve">the </w:t>
      </w:r>
      <w:r w:rsidR="00706B8E">
        <w:rPr>
          <w:rFonts w:eastAsia="宋体"/>
          <w:lang w:eastAsia="zh-CN"/>
        </w:rPr>
        <w:t>d</w:t>
      </w:r>
      <w:r w:rsidR="00706B8E" w:rsidRPr="00706B8E">
        <w:rPr>
          <w:rFonts w:eastAsia="宋体"/>
          <w:lang w:eastAsia="zh-CN"/>
        </w:rPr>
        <w:t xml:space="preserve">efinition of </w:t>
      </w:r>
      <w:proofErr w:type="spellStart"/>
      <w:r w:rsidR="00706B8E" w:rsidRPr="00706B8E">
        <w:rPr>
          <w:rFonts w:eastAsia="宋体"/>
          <w:lang w:eastAsia="zh-CN"/>
        </w:rPr>
        <w:t>RedCap</w:t>
      </w:r>
      <w:proofErr w:type="spellEnd"/>
      <w:r w:rsidR="00706B8E" w:rsidRPr="00706B8E">
        <w:rPr>
          <w:rFonts w:eastAsia="宋体"/>
          <w:lang w:eastAsia="zh-CN"/>
        </w:rPr>
        <w:t xml:space="preserve"> UE type</w:t>
      </w:r>
      <w:r w:rsidR="00706B8E">
        <w:rPr>
          <w:rFonts w:eastAsia="宋体"/>
          <w:lang w:eastAsia="zh-CN"/>
        </w:rPr>
        <w:t xml:space="preserve"> and </w:t>
      </w:r>
      <w:r w:rsidR="006A5FAF">
        <w:rPr>
          <w:rFonts w:eastAsia="宋体"/>
          <w:lang w:eastAsia="zh-CN"/>
        </w:rPr>
        <w:t xml:space="preserve">the criterion for UE to determine the </w:t>
      </w:r>
      <w:proofErr w:type="spellStart"/>
      <w:r w:rsidR="006A5FAF">
        <w:rPr>
          <w:rFonts w:eastAsia="宋体"/>
          <w:lang w:eastAsia="zh-CN"/>
        </w:rPr>
        <w:t>RedCap</w:t>
      </w:r>
      <w:proofErr w:type="spellEnd"/>
      <w:r w:rsidR="006A5FAF">
        <w:rPr>
          <w:rFonts w:eastAsia="宋体"/>
          <w:lang w:eastAsia="zh-CN"/>
        </w:rPr>
        <w:t xml:space="preserve"> id</w:t>
      </w:r>
      <w:r w:rsidR="00C05D1C">
        <w:rPr>
          <w:rFonts w:eastAsia="宋体"/>
          <w:lang w:eastAsia="zh-CN"/>
        </w:rPr>
        <w:t xml:space="preserve">entity. </w:t>
      </w:r>
      <w:r w:rsidR="000C5862">
        <w:rPr>
          <w:rFonts w:eastAsia="宋体"/>
          <w:lang w:eastAsia="zh-CN"/>
        </w:rPr>
        <w:t xml:space="preserve">Discussions on </w:t>
      </w:r>
      <w:r w:rsidR="00C05D1C" w:rsidRPr="00C05D1C">
        <w:rPr>
          <w:rFonts w:eastAsia="宋体"/>
          <w:lang w:eastAsia="zh-CN"/>
        </w:rPr>
        <w:t xml:space="preserve">L1 capabilities for </w:t>
      </w:r>
      <w:proofErr w:type="spellStart"/>
      <w:r w:rsidR="00C05D1C" w:rsidRPr="00C05D1C">
        <w:rPr>
          <w:rFonts w:eastAsia="宋体"/>
          <w:lang w:eastAsia="zh-CN"/>
        </w:rPr>
        <w:t>RedCap</w:t>
      </w:r>
      <w:proofErr w:type="spellEnd"/>
      <w:r w:rsidR="00C05D1C" w:rsidRPr="00C05D1C">
        <w:rPr>
          <w:rFonts w:eastAsia="宋体"/>
          <w:lang w:eastAsia="zh-CN"/>
        </w:rPr>
        <w:t xml:space="preserve"> </w:t>
      </w:r>
      <w:r w:rsidR="00C05D1C">
        <w:rPr>
          <w:rFonts w:eastAsia="宋体"/>
          <w:lang w:eastAsia="zh-CN"/>
        </w:rPr>
        <w:t xml:space="preserve">UE </w:t>
      </w:r>
      <w:r w:rsidR="000C5862">
        <w:rPr>
          <w:rFonts w:eastAsia="宋体"/>
          <w:lang w:eastAsia="zh-CN"/>
        </w:rPr>
        <w:t xml:space="preserve">and </w:t>
      </w:r>
      <w:proofErr w:type="spellStart"/>
      <w:r w:rsidR="000C5862">
        <w:rPr>
          <w:rFonts w:eastAsia="宋体"/>
          <w:lang w:eastAsia="zh-CN"/>
        </w:rPr>
        <w:t>RedCap</w:t>
      </w:r>
      <w:proofErr w:type="spellEnd"/>
      <w:r w:rsidR="000C5862">
        <w:rPr>
          <w:rFonts w:eastAsia="宋体"/>
          <w:lang w:eastAsia="zh-CN"/>
        </w:rPr>
        <w:t xml:space="preserve"> UE features </w:t>
      </w:r>
      <w:r w:rsidR="00C05D1C">
        <w:rPr>
          <w:rFonts w:eastAsia="宋体"/>
          <w:lang w:eastAsia="zh-CN"/>
        </w:rPr>
        <w:t>can be found in our companion contribution [2]</w:t>
      </w:r>
      <w:r w:rsidR="000C5862">
        <w:rPr>
          <w:rFonts w:eastAsia="宋体"/>
          <w:lang w:eastAsia="zh-CN"/>
        </w:rPr>
        <w:t xml:space="preserve"> </w:t>
      </w:r>
      <w:r w:rsidR="008E043E">
        <w:rPr>
          <w:rFonts w:eastAsia="宋体"/>
          <w:lang w:eastAsia="zh-CN"/>
        </w:rPr>
        <w:t xml:space="preserve">- </w:t>
      </w:r>
      <w:r w:rsidR="000C5862">
        <w:rPr>
          <w:rFonts w:eastAsia="宋体"/>
          <w:lang w:eastAsia="zh-CN"/>
        </w:rPr>
        <w:t>[3]</w:t>
      </w:r>
      <w:r w:rsidRPr="00B71023">
        <w:rPr>
          <w:rFonts w:eastAsia="宋体"/>
          <w:lang w:eastAsia="zh-CN"/>
        </w:rPr>
        <w:t xml:space="preserve">. </w:t>
      </w:r>
    </w:p>
    <w:p w14:paraId="62F156AA" w14:textId="77777777" w:rsidR="004C1F42" w:rsidRPr="00B71023" w:rsidRDefault="004C1F42" w:rsidP="004C1F42">
      <w:pPr>
        <w:jc w:val="both"/>
        <w:rPr>
          <w:rFonts w:eastAsia="宋体"/>
          <w:lang w:eastAsia="zh-CN"/>
        </w:rPr>
      </w:pPr>
    </w:p>
    <w:p w14:paraId="13DA3C7A" w14:textId="15AE50E4" w:rsidR="002A1736" w:rsidRDefault="002A1736" w:rsidP="00CF6565">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D</w:t>
      </w:r>
      <w:r w:rsidR="008A37A7">
        <w:rPr>
          <w:rFonts w:cs="Times New Roman"/>
          <w:b w:val="0"/>
          <w:bCs w:val="0"/>
          <w:kern w:val="0"/>
          <w:sz w:val="36"/>
          <w:szCs w:val="20"/>
          <w:lang w:val="fr-FR"/>
        </w:rPr>
        <w:t>efini</w:t>
      </w:r>
      <w:r>
        <w:rPr>
          <w:rFonts w:cs="Times New Roman"/>
          <w:b w:val="0"/>
          <w:bCs w:val="0"/>
          <w:kern w:val="0"/>
          <w:sz w:val="36"/>
          <w:szCs w:val="20"/>
          <w:lang w:val="fr-FR"/>
        </w:rPr>
        <w:t xml:space="preserve">tion of </w:t>
      </w:r>
      <w:r w:rsidRPr="002A1736">
        <w:rPr>
          <w:rFonts w:cs="Times New Roman"/>
          <w:b w:val="0"/>
          <w:bCs w:val="0"/>
          <w:kern w:val="0"/>
          <w:sz w:val="36"/>
          <w:szCs w:val="20"/>
          <w:lang w:val="fr-FR"/>
        </w:rPr>
        <w:t>RedCap UE type</w:t>
      </w:r>
    </w:p>
    <w:p w14:paraId="576567D4" w14:textId="4E60C4B9" w:rsidR="00813EDE" w:rsidRDefault="001E439A" w:rsidP="00104A43">
      <w:pPr>
        <w:pStyle w:val="a0"/>
        <w:rPr>
          <w:rFonts w:eastAsiaTheme="minorEastAsia"/>
          <w:lang w:val="fr-FR" w:eastAsia="zh-CN"/>
        </w:rPr>
      </w:pPr>
      <w:r>
        <w:rPr>
          <w:rFonts w:eastAsiaTheme="minorEastAsia"/>
          <w:lang w:val="fr-FR" w:eastAsia="zh-CN"/>
        </w:rPr>
        <w:t xml:space="preserve">It was agreed that </w:t>
      </w:r>
      <w:r w:rsidRPr="001E439A">
        <w:rPr>
          <w:rFonts w:eastAsiaTheme="minorEastAsia"/>
          <w:lang w:val="fr-FR" w:eastAsia="zh-CN"/>
        </w:rPr>
        <w:t>a maximum bandwidth of 20MHz for FR1 and 100MHz for FR2</w:t>
      </w:r>
      <w:r>
        <w:rPr>
          <w:rFonts w:eastAsiaTheme="minorEastAsia"/>
          <w:lang w:val="fr-FR" w:eastAsia="zh-CN"/>
        </w:rPr>
        <w:t xml:space="preserve"> should be included in a RedCap UE type. In addition to the </w:t>
      </w:r>
      <w:r w:rsidRPr="001E439A">
        <w:rPr>
          <w:rFonts w:eastAsiaTheme="minorEastAsia"/>
          <w:lang w:val="fr-FR" w:eastAsia="zh-CN"/>
        </w:rPr>
        <w:t>maximum bandwidth</w:t>
      </w:r>
      <w:r>
        <w:rPr>
          <w:rFonts w:eastAsiaTheme="minorEastAsia"/>
          <w:lang w:val="fr-FR" w:eastAsia="zh-CN"/>
        </w:rPr>
        <w:t xml:space="preserve">, it was discussed extensively in the last meeting on whether to include the number of RX branches, duplex mode, maximum modulation order and no support of CA/DC into the RedCap UE type. </w:t>
      </w:r>
      <w:r w:rsidR="00763170">
        <w:rPr>
          <w:rFonts w:eastAsiaTheme="minorEastAsia"/>
          <w:lang w:val="fr-FR" w:eastAsia="zh-CN"/>
        </w:rPr>
        <w:t>As observed that d</w:t>
      </w:r>
      <w:r w:rsidR="00DE2551">
        <w:rPr>
          <w:rFonts w:eastAsiaTheme="minorEastAsia"/>
          <w:lang w:val="fr-FR" w:eastAsia="zh-CN"/>
        </w:rPr>
        <w:t xml:space="preserve">uring the initial access, </w:t>
      </w:r>
      <w:r w:rsidR="00820E11">
        <w:rPr>
          <w:rFonts w:eastAsiaTheme="minorEastAsia"/>
          <w:lang w:val="fr-FR" w:eastAsia="zh-CN"/>
        </w:rPr>
        <w:t xml:space="preserve">only </w:t>
      </w:r>
      <w:r w:rsidR="00DE2551">
        <w:rPr>
          <w:rFonts w:eastAsiaTheme="minorEastAsia"/>
          <w:lang w:val="fr-FR" w:eastAsia="zh-CN"/>
        </w:rPr>
        <w:t>the capability that network</w:t>
      </w:r>
      <w:r w:rsidR="00DE2551" w:rsidRPr="00DE2551">
        <w:rPr>
          <w:rFonts w:eastAsiaTheme="minorEastAsia"/>
          <w:lang w:val="fr-FR" w:eastAsia="zh-CN"/>
        </w:rPr>
        <w:t xml:space="preserve"> can assume without ambiguity </w:t>
      </w:r>
      <w:r w:rsidR="00820E11">
        <w:rPr>
          <w:rFonts w:eastAsiaTheme="minorEastAsia"/>
          <w:lang w:val="fr-FR" w:eastAsia="zh-CN"/>
        </w:rPr>
        <w:t>before</w:t>
      </w:r>
      <w:r w:rsidR="00DE2551" w:rsidRPr="00DE2551">
        <w:rPr>
          <w:rFonts w:eastAsiaTheme="minorEastAsia"/>
          <w:lang w:val="fr-FR" w:eastAsia="zh-CN"/>
        </w:rPr>
        <w:t xml:space="preserve"> </w:t>
      </w:r>
      <w:r w:rsidR="00DE2551">
        <w:rPr>
          <w:rFonts w:eastAsiaTheme="minorEastAsia"/>
          <w:lang w:val="fr-FR" w:eastAsia="zh-CN"/>
        </w:rPr>
        <w:t xml:space="preserve">it </w:t>
      </w:r>
      <w:r w:rsidR="00DE2551" w:rsidRPr="00DE2551">
        <w:rPr>
          <w:rFonts w:eastAsiaTheme="minorEastAsia"/>
          <w:lang w:val="fr-FR" w:eastAsia="zh-CN"/>
        </w:rPr>
        <w:t>receiv</w:t>
      </w:r>
      <w:r w:rsidR="00DE2551">
        <w:rPr>
          <w:rFonts w:eastAsiaTheme="minorEastAsia"/>
          <w:lang w:val="fr-FR" w:eastAsia="zh-CN"/>
        </w:rPr>
        <w:t xml:space="preserve">es the </w:t>
      </w:r>
      <w:r w:rsidR="00DE2551" w:rsidRPr="00DE2551">
        <w:rPr>
          <w:rFonts w:eastAsiaTheme="minorEastAsia"/>
          <w:lang w:val="fr-FR" w:eastAsia="zh-CN"/>
        </w:rPr>
        <w:t>UE capability</w:t>
      </w:r>
      <w:r w:rsidR="00DE2551">
        <w:rPr>
          <w:rFonts w:eastAsiaTheme="minorEastAsia"/>
          <w:lang w:val="fr-FR" w:eastAsia="zh-CN"/>
        </w:rPr>
        <w:t xml:space="preserve"> report is maximum UE bandwidth. Other cap</w:t>
      </w:r>
      <w:r w:rsidR="00820E11">
        <w:rPr>
          <w:rFonts w:eastAsiaTheme="minorEastAsia"/>
          <w:lang w:val="fr-FR" w:eastAsia="zh-CN"/>
        </w:rPr>
        <w:t>a</w:t>
      </w:r>
      <w:r w:rsidR="00DE2551">
        <w:rPr>
          <w:rFonts w:eastAsiaTheme="minorEastAsia"/>
          <w:lang w:val="fr-FR" w:eastAsia="zh-CN"/>
        </w:rPr>
        <w:t xml:space="preserve">bilities </w:t>
      </w:r>
      <w:r w:rsidR="0000474C">
        <w:rPr>
          <w:rFonts w:eastAsiaTheme="minorEastAsia"/>
          <w:lang w:val="fr-FR" w:eastAsia="zh-CN"/>
        </w:rPr>
        <w:t xml:space="preserve">such as the </w:t>
      </w:r>
      <w:r w:rsidR="0000474C" w:rsidRPr="0000474C">
        <w:rPr>
          <w:rFonts w:eastAsiaTheme="minorEastAsia"/>
          <w:lang w:val="fr-FR" w:eastAsia="zh-CN"/>
        </w:rPr>
        <w:t>Number of UE Rx branches and DL MIMO layers for RedCap UE</w:t>
      </w:r>
      <w:r w:rsidR="0000474C">
        <w:rPr>
          <w:rFonts w:eastAsiaTheme="minorEastAsia"/>
          <w:lang w:val="fr-FR" w:eastAsia="zh-CN"/>
        </w:rPr>
        <w:t xml:space="preserve">, </w:t>
      </w:r>
      <w:r w:rsidR="0000474C" w:rsidRPr="0000474C">
        <w:rPr>
          <w:rFonts w:eastAsiaTheme="minorEastAsia"/>
          <w:lang w:val="fr-FR" w:eastAsia="zh-CN"/>
        </w:rPr>
        <w:t>DL and/or UL 256QAM support for RedCap UE</w:t>
      </w:r>
      <w:r w:rsidR="00820E11">
        <w:rPr>
          <w:rFonts w:eastAsiaTheme="minorEastAsia"/>
          <w:lang w:val="fr-FR" w:eastAsia="zh-CN"/>
        </w:rPr>
        <w:t xml:space="preserve">, </w:t>
      </w:r>
      <w:r w:rsidR="0000474C" w:rsidRPr="0000474C">
        <w:rPr>
          <w:rFonts w:eastAsiaTheme="minorEastAsia"/>
          <w:lang w:val="fr-FR" w:eastAsia="zh-CN"/>
        </w:rPr>
        <w:t>Half-duplex FDD operation for RedCap UE</w:t>
      </w:r>
      <w:r w:rsidR="00820E11">
        <w:rPr>
          <w:rFonts w:eastAsiaTheme="minorEastAsia"/>
          <w:lang w:val="fr-FR" w:eastAsia="zh-CN"/>
        </w:rPr>
        <w:t xml:space="preserve"> </w:t>
      </w:r>
      <w:r w:rsidR="0000474C">
        <w:rPr>
          <w:rFonts w:eastAsiaTheme="minorEastAsia"/>
          <w:lang w:val="fr-FR" w:eastAsia="zh-CN"/>
        </w:rPr>
        <w:t xml:space="preserve">etc cannot </w:t>
      </w:r>
      <w:r w:rsidR="0000474C">
        <w:rPr>
          <w:rFonts w:eastAsia="宋体"/>
          <w:lang w:eastAsia="zh-CN"/>
        </w:rPr>
        <w:t xml:space="preserve">uniquely identify a </w:t>
      </w:r>
      <w:proofErr w:type="spellStart"/>
      <w:r w:rsidR="0000474C">
        <w:rPr>
          <w:rFonts w:eastAsia="宋体"/>
          <w:lang w:eastAsia="zh-CN"/>
        </w:rPr>
        <w:t>RedCap</w:t>
      </w:r>
      <w:proofErr w:type="spellEnd"/>
      <w:r w:rsidR="0000474C">
        <w:rPr>
          <w:rFonts w:eastAsia="宋体"/>
          <w:lang w:eastAsia="zh-CN"/>
        </w:rPr>
        <w:t xml:space="preserve"> UE</w:t>
      </w:r>
      <w:r w:rsidR="0000474C">
        <w:rPr>
          <w:rFonts w:eastAsiaTheme="minorEastAsia"/>
          <w:lang w:val="fr-FR" w:eastAsia="zh-CN"/>
        </w:rPr>
        <w:t xml:space="preserve"> and these capabilities </w:t>
      </w:r>
      <w:r w:rsidR="00820E11">
        <w:rPr>
          <w:rFonts w:eastAsiaTheme="minorEastAsia"/>
          <w:lang w:val="fr-FR" w:eastAsia="zh-CN"/>
        </w:rPr>
        <w:t xml:space="preserve">can be known by network by UE capability indication after the initial access. </w:t>
      </w:r>
      <w:r w:rsidR="00813EDE">
        <w:rPr>
          <w:rFonts w:eastAsiaTheme="minorEastAsia"/>
          <w:lang w:val="fr-FR" w:eastAsia="zh-CN"/>
        </w:rPr>
        <w:t>Therefore, from our point of view, other than the maximum bandwidth, there is no need to add additional capabilities to RedCap UE Type description.</w:t>
      </w:r>
    </w:p>
    <w:p w14:paraId="7C9BB178" w14:textId="2A72C7BB" w:rsidR="001E439A" w:rsidRDefault="001E439A" w:rsidP="00104A43">
      <w:pPr>
        <w:pStyle w:val="a0"/>
        <w:rPr>
          <w:rFonts w:eastAsiaTheme="minorEastAsia"/>
          <w:lang w:val="fr-FR" w:eastAsia="zh-CN"/>
        </w:rPr>
      </w:pPr>
      <w:r>
        <w:rPr>
          <w:rFonts w:eastAsiaTheme="minorEastAsia"/>
          <w:lang w:val="fr-FR" w:eastAsia="zh-CN"/>
        </w:rPr>
        <w:t xml:space="preserve">This is also aligned with the initial draft of the RedCap UE </w:t>
      </w:r>
      <w:r w:rsidR="00813EDE">
        <w:rPr>
          <w:rFonts w:eastAsiaTheme="minorEastAsia"/>
          <w:lang w:val="fr-FR" w:eastAsia="zh-CN"/>
        </w:rPr>
        <w:t xml:space="preserve">description i.e., </w:t>
      </w:r>
      <w:r w:rsidR="0000474C">
        <w:rPr>
          <w:rFonts w:eastAsiaTheme="minorEastAsia"/>
          <w:lang w:val="fr-FR" w:eastAsia="zh-CN"/>
        </w:rPr>
        <w:t>FG 28-1</w:t>
      </w:r>
      <w:r>
        <w:rPr>
          <w:rFonts w:eastAsiaTheme="minorEastAsia"/>
          <w:lang w:val="fr-FR" w:eastAsia="zh-CN"/>
        </w:rPr>
        <w:t xml:space="preserve"> in [</w:t>
      </w:r>
      <w:r w:rsidR="001E149E">
        <w:rPr>
          <w:rFonts w:eastAsiaTheme="minorEastAsia"/>
          <w:lang w:val="fr-FR" w:eastAsia="zh-CN"/>
        </w:rPr>
        <w:t>4</w:t>
      </w:r>
      <w:r w:rsidR="0000474C">
        <w:rPr>
          <w:rFonts w:eastAsiaTheme="minorEastAsia"/>
          <w:lang w:val="fr-FR" w:eastAsia="zh-CN"/>
        </w:rPr>
        <w:t>] as shown in Appenidx</w:t>
      </w:r>
      <w:r>
        <w:rPr>
          <w:rFonts w:eastAsiaTheme="minorEastAsia"/>
          <w:lang w:val="fr-FR" w:eastAsia="zh-CN"/>
        </w:rPr>
        <w:t xml:space="preserve">. </w:t>
      </w:r>
    </w:p>
    <w:p w14:paraId="1D43F1E5" w14:textId="5A9CE426" w:rsidR="00104A43" w:rsidRDefault="005330B7" w:rsidP="009E0047">
      <w:pPr>
        <w:pStyle w:val="a0"/>
        <w:rPr>
          <w:rFonts w:eastAsiaTheme="minorEastAsia"/>
          <w:b/>
          <w:lang w:val="fr-FR" w:eastAsia="zh-CN"/>
        </w:rPr>
      </w:pPr>
      <w:r w:rsidRPr="005330B7">
        <w:rPr>
          <w:rFonts w:eastAsiaTheme="minorEastAsia"/>
          <w:b/>
          <w:lang w:val="fr-FR" w:eastAsia="zh-CN"/>
        </w:rPr>
        <w:t xml:space="preserve">Proposal 1: </w:t>
      </w:r>
      <w:r w:rsidR="00813EDE">
        <w:rPr>
          <w:rFonts w:eastAsiaTheme="minorEastAsia"/>
          <w:b/>
          <w:lang w:val="fr-FR" w:eastAsia="zh-CN"/>
        </w:rPr>
        <w:t xml:space="preserve">From RAN1 perspective, </w:t>
      </w:r>
      <w:r w:rsidR="009E0047">
        <w:rPr>
          <w:rFonts w:eastAsiaTheme="minorEastAsia"/>
          <w:b/>
          <w:lang w:val="fr-FR" w:eastAsia="zh-CN"/>
        </w:rPr>
        <w:t xml:space="preserve">there is no need to include any ther capabilities </w:t>
      </w:r>
      <w:r w:rsidR="00813EDE" w:rsidRPr="00813EDE">
        <w:rPr>
          <w:rFonts w:eastAsiaTheme="minorEastAsia"/>
          <w:b/>
          <w:lang w:val="fr-FR" w:eastAsia="zh-CN"/>
        </w:rPr>
        <w:t xml:space="preserve">other than </w:t>
      </w:r>
      <w:r w:rsidR="00813EDE">
        <w:rPr>
          <w:rFonts w:eastAsiaTheme="minorEastAsia"/>
          <w:b/>
          <w:lang w:val="fr-FR" w:eastAsia="zh-CN"/>
        </w:rPr>
        <w:t xml:space="preserve">the </w:t>
      </w:r>
      <w:r w:rsidR="00813EDE" w:rsidRPr="00813EDE">
        <w:rPr>
          <w:rFonts w:eastAsiaTheme="minorEastAsia"/>
          <w:b/>
          <w:lang w:val="fr-FR" w:eastAsia="zh-CN"/>
        </w:rPr>
        <w:t>maximum supported UE BW</w:t>
      </w:r>
      <w:r w:rsidR="00813EDE">
        <w:rPr>
          <w:rFonts w:eastAsiaTheme="minorEastAsia"/>
          <w:b/>
          <w:lang w:val="fr-FR" w:eastAsia="zh-CN"/>
        </w:rPr>
        <w:t xml:space="preserve"> </w:t>
      </w:r>
      <w:r w:rsidR="009E0047">
        <w:rPr>
          <w:rFonts w:eastAsiaTheme="minorEastAsia"/>
          <w:b/>
          <w:lang w:val="fr-FR" w:eastAsia="zh-CN"/>
        </w:rPr>
        <w:t>to the RedCap UE Type description</w:t>
      </w:r>
      <w:r w:rsidR="00C316F5">
        <w:rPr>
          <w:rFonts w:eastAsiaTheme="minorEastAsia"/>
          <w:b/>
          <w:lang w:val="fr-FR" w:eastAsia="zh-CN"/>
        </w:rPr>
        <w:t>.</w:t>
      </w:r>
    </w:p>
    <w:p w14:paraId="4FE95EAB" w14:textId="77777777" w:rsidR="009E0047" w:rsidRPr="009E0047" w:rsidRDefault="009E0047" w:rsidP="009E0047">
      <w:pPr>
        <w:pStyle w:val="a0"/>
        <w:rPr>
          <w:rFonts w:eastAsiaTheme="minorEastAsia"/>
          <w:b/>
          <w:lang w:val="fr-FR" w:eastAsia="zh-CN"/>
        </w:rPr>
      </w:pPr>
    </w:p>
    <w:p w14:paraId="3117AC8A" w14:textId="63D4915E" w:rsidR="00E5444A" w:rsidRDefault="00080698" w:rsidP="00591A8F">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080698">
        <w:rPr>
          <w:rFonts w:cs="Times New Roman"/>
          <w:b w:val="0"/>
          <w:bCs w:val="0"/>
          <w:kern w:val="0"/>
          <w:sz w:val="36"/>
          <w:szCs w:val="20"/>
          <w:lang w:val="fr-FR"/>
        </w:rPr>
        <w:t>Criterion to determine the RedCap identity</w:t>
      </w:r>
      <w:r w:rsidR="00F06F8D">
        <w:rPr>
          <w:rFonts w:cs="Times New Roman"/>
          <w:b w:val="0"/>
          <w:bCs w:val="0"/>
          <w:kern w:val="0"/>
          <w:sz w:val="36"/>
          <w:szCs w:val="20"/>
          <w:lang w:val="fr-FR"/>
        </w:rPr>
        <w:t xml:space="preserve"> </w:t>
      </w:r>
    </w:p>
    <w:p w14:paraId="6554147B" w14:textId="72511DEE" w:rsidR="004D01C8" w:rsidRDefault="00CC166A" w:rsidP="00C20341">
      <w:pPr>
        <w:overflowPunct w:val="0"/>
        <w:autoSpaceDE w:val="0"/>
        <w:autoSpaceDN w:val="0"/>
        <w:adjustRightInd w:val="0"/>
        <w:spacing w:afterLines="50" w:after="120"/>
        <w:jc w:val="both"/>
        <w:textAlignment w:val="center"/>
        <w:rPr>
          <w:rFonts w:eastAsia="宋体"/>
          <w:bCs/>
          <w:szCs w:val="20"/>
          <w:lang w:eastAsia="ja-JP"/>
        </w:rPr>
      </w:pPr>
      <w:r>
        <w:rPr>
          <w:rFonts w:eastAsia="宋体" w:hint="eastAsia"/>
          <w:lang w:eastAsia="zh-CN"/>
        </w:rPr>
        <w:t>T</w:t>
      </w:r>
      <w:r>
        <w:rPr>
          <w:rFonts w:eastAsia="宋体"/>
          <w:lang w:eastAsia="zh-CN"/>
        </w:rPr>
        <w:t xml:space="preserve">o </w:t>
      </w:r>
      <w:r>
        <w:t xml:space="preserve">avoid or limit negative impact on legacy performance, some mechanisms </w:t>
      </w:r>
      <w:r w:rsidR="00B01BF2">
        <w:t xml:space="preserve">are </w:t>
      </w:r>
      <w:r>
        <w:t xml:space="preserve">specified </w:t>
      </w:r>
      <w:r w:rsidR="00303D6F">
        <w:t xml:space="preserve">to provide network tools to control </w:t>
      </w:r>
      <w:proofErr w:type="spellStart"/>
      <w:r w:rsidR="00303D6F">
        <w:t>RedCap</w:t>
      </w:r>
      <w:proofErr w:type="spellEnd"/>
      <w:r w:rsidR="00303D6F">
        <w:t xml:space="preserve"> UE’s access such as using </w:t>
      </w:r>
      <w:r w:rsidR="00303D6F" w:rsidRPr="003D5CEE">
        <w:rPr>
          <w:rFonts w:eastAsia="宋体"/>
          <w:bCs/>
          <w:szCs w:val="20"/>
          <w:lang w:eastAsia="ja-JP"/>
        </w:rPr>
        <w:t xml:space="preserve">a system information indication to indicate whether a </w:t>
      </w:r>
      <w:proofErr w:type="spellStart"/>
      <w:r w:rsidR="00303D6F" w:rsidRPr="003D5CEE">
        <w:rPr>
          <w:rFonts w:eastAsia="宋体"/>
          <w:bCs/>
          <w:szCs w:val="20"/>
          <w:lang w:eastAsia="ja-JP"/>
        </w:rPr>
        <w:t>RedCap</w:t>
      </w:r>
      <w:proofErr w:type="spellEnd"/>
      <w:r w:rsidR="00303D6F" w:rsidRPr="003D5CEE">
        <w:rPr>
          <w:rFonts w:eastAsia="宋体"/>
          <w:bCs/>
          <w:szCs w:val="20"/>
          <w:lang w:eastAsia="ja-JP"/>
        </w:rPr>
        <w:t xml:space="preserve"> UE can camp on the cell/frequency</w:t>
      </w:r>
      <w:r w:rsidR="00303D6F">
        <w:t xml:space="preserve"> and/or configure </w:t>
      </w:r>
      <w:proofErr w:type="spellStart"/>
      <w:r w:rsidR="00303D6F">
        <w:t>RedCap</w:t>
      </w:r>
      <w:proofErr w:type="spellEnd"/>
      <w:r w:rsidR="00303D6F">
        <w:t xml:space="preserve"> UEs </w:t>
      </w:r>
      <w:r w:rsidR="00303D6F" w:rsidRPr="003D5CEE">
        <w:rPr>
          <w:rFonts w:eastAsia="宋体"/>
          <w:bCs/>
          <w:szCs w:val="20"/>
          <w:lang w:eastAsia="ja-JP"/>
        </w:rPr>
        <w:t>to</w:t>
      </w:r>
      <w:r w:rsidR="00303D6F">
        <w:rPr>
          <w:rFonts w:eastAsia="宋体"/>
          <w:bCs/>
          <w:szCs w:val="20"/>
          <w:lang w:eastAsia="ja-JP"/>
        </w:rPr>
        <w:t xml:space="preserve"> explicitly indicate the</w:t>
      </w:r>
      <w:r w:rsidR="008E043E">
        <w:rPr>
          <w:rFonts w:eastAsia="宋体"/>
          <w:bCs/>
          <w:szCs w:val="20"/>
          <w:lang w:eastAsia="ja-JP"/>
        </w:rPr>
        <w:t xml:space="preserve"> </w:t>
      </w:r>
      <w:proofErr w:type="spellStart"/>
      <w:r w:rsidR="00303D6F">
        <w:rPr>
          <w:rFonts w:eastAsia="宋体"/>
          <w:bCs/>
          <w:szCs w:val="20"/>
          <w:lang w:eastAsia="ja-JP"/>
        </w:rPr>
        <w:t>RedCap</w:t>
      </w:r>
      <w:proofErr w:type="spellEnd"/>
      <w:r w:rsidR="00303D6F">
        <w:rPr>
          <w:rFonts w:eastAsia="宋体"/>
          <w:bCs/>
          <w:szCs w:val="20"/>
          <w:lang w:eastAsia="ja-JP"/>
        </w:rPr>
        <w:t xml:space="preserve"> identity</w:t>
      </w:r>
      <w:r w:rsidR="00303D6F" w:rsidRPr="003D5CEE">
        <w:rPr>
          <w:rFonts w:eastAsia="宋体"/>
          <w:bCs/>
          <w:szCs w:val="20"/>
          <w:lang w:eastAsia="ja-JP"/>
        </w:rPr>
        <w:t xml:space="preserve"> to networks through an early indication in Msg1 and/or Msg3</w:t>
      </w:r>
      <w:r w:rsidR="00303D6F">
        <w:rPr>
          <w:rFonts w:eastAsia="宋体"/>
          <w:bCs/>
          <w:szCs w:val="20"/>
          <w:lang w:eastAsia="ja-JP"/>
        </w:rPr>
        <w:t xml:space="preserve">. However, </w:t>
      </w:r>
      <w:r w:rsidR="00B01BF2">
        <w:rPr>
          <w:rFonts w:eastAsia="宋体"/>
          <w:bCs/>
          <w:szCs w:val="20"/>
          <w:lang w:eastAsia="ja-JP"/>
        </w:rPr>
        <w:t>further discussion is</w:t>
      </w:r>
      <w:r w:rsidR="008E043E">
        <w:rPr>
          <w:rFonts w:eastAsia="宋体"/>
          <w:bCs/>
          <w:szCs w:val="20"/>
          <w:lang w:eastAsia="ja-JP"/>
        </w:rPr>
        <w:t xml:space="preserve"> </w:t>
      </w:r>
      <w:r w:rsidR="008E043E">
        <w:rPr>
          <w:rFonts w:eastAsia="宋体" w:hint="eastAsia"/>
          <w:bCs/>
          <w:szCs w:val="20"/>
          <w:lang w:eastAsia="zh-CN"/>
        </w:rPr>
        <w:t>necessary</w:t>
      </w:r>
      <w:r w:rsidR="00B01BF2">
        <w:rPr>
          <w:rFonts w:eastAsia="宋体"/>
          <w:bCs/>
          <w:szCs w:val="20"/>
          <w:lang w:eastAsia="ja-JP"/>
        </w:rPr>
        <w:t xml:space="preserve"> on how a UE</w:t>
      </w:r>
      <w:r w:rsidR="001350FE">
        <w:t xml:space="preserve"> declares</w:t>
      </w:r>
      <w:r w:rsidR="001A6327">
        <w:t xml:space="preserve"> </w:t>
      </w:r>
      <w:r w:rsidR="001350FE">
        <w:t xml:space="preserve">itself </w:t>
      </w:r>
      <w:r w:rsidR="001A6327">
        <w:t xml:space="preserve">as a </w:t>
      </w:r>
      <w:proofErr w:type="spellStart"/>
      <w:r w:rsidR="001A6327">
        <w:t>RedCap</w:t>
      </w:r>
      <w:proofErr w:type="spellEnd"/>
      <w:r w:rsidR="001A6327">
        <w:t xml:space="preserve"> UE</w:t>
      </w:r>
      <w:r w:rsidR="001A6327">
        <w:rPr>
          <w:rFonts w:eastAsia="宋体"/>
          <w:bCs/>
          <w:szCs w:val="20"/>
          <w:lang w:eastAsia="ja-JP"/>
        </w:rPr>
        <w:t xml:space="preserve"> </w:t>
      </w:r>
      <w:r w:rsidR="00B01BF2">
        <w:rPr>
          <w:rFonts w:eastAsia="宋体"/>
          <w:bCs/>
          <w:szCs w:val="20"/>
          <w:lang w:eastAsia="ja-JP"/>
        </w:rPr>
        <w:t>when camping on or accessing a given cell</w:t>
      </w:r>
      <w:r w:rsidR="001A6327">
        <w:rPr>
          <w:rFonts w:eastAsia="宋体"/>
          <w:bCs/>
          <w:szCs w:val="20"/>
          <w:lang w:eastAsia="ja-JP"/>
        </w:rPr>
        <w:t xml:space="preserve"> so that it </w:t>
      </w:r>
      <w:r w:rsidR="001A6327">
        <w:t xml:space="preserve">can only use services and resources intended for </w:t>
      </w:r>
      <w:proofErr w:type="spellStart"/>
      <w:r w:rsidR="001A6327">
        <w:t>RedCap</w:t>
      </w:r>
      <w:proofErr w:type="spellEnd"/>
      <w:r w:rsidR="001A6327">
        <w:t xml:space="preserve"> UE type</w:t>
      </w:r>
      <w:r w:rsidR="00B01BF2">
        <w:rPr>
          <w:rFonts w:eastAsia="宋体"/>
          <w:bCs/>
          <w:szCs w:val="20"/>
          <w:lang w:eastAsia="ja-JP"/>
        </w:rPr>
        <w:t xml:space="preserve">. </w:t>
      </w:r>
      <w:r w:rsidR="001A6327">
        <w:rPr>
          <w:rFonts w:eastAsia="宋体"/>
          <w:bCs/>
          <w:szCs w:val="20"/>
          <w:lang w:eastAsia="ja-JP"/>
        </w:rPr>
        <w:t xml:space="preserve">In other words, </w:t>
      </w:r>
      <w:r w:rsidR="0022282C">
        <w:rPr>
          <w:rFonts w:eastAsia="宋体"/>
          <w:bCs/>
          <w:szCs w:val="20"/>
          <w:lang w:eastAsia="ja-JP"/>
        </w:rPr>
        <w:t xml:space="preserve">what is the criterion i.e., </w:t>
      </w:r>
      <w:r w:rsidR="0022282C" w:rsidRPr="001A6327">
        <w:rPr>
          <w:rFonts w:eastAsia="宋体"/>
          <w:bCs/>
          <w:szCs w:val="20"/>
          <w:lang w:eastAsia="ja-JP"/>
        </w:rPr>
        <w:t>absolute</w:t>
      </w:r>
      <w:r w:rsidR="0022282C">
        <w:rPr>
          <w:rFonts w:eastAsia="宋体"/>
          <w:bCs/>
          <w:szCs w:val="20"/>
          <w:lang w:eastAsia="ja-JP"/>
        </w:rPr>
        <w:t xml:space="preserve"> criterion </w:t>
      </w:r>
      <w:r w:rsidR="00177F9D">
        <w:rPr>
          <w:rFonts w:eastAsia="宋体"/>
          <w:bCs/>
          <w:szCs w:val="20"/>
          <w:lang w:eastAsia="ja-JP"/>
        </w:rPr>
        <w:t xml:space="preserve">such as the maximum bandwidth a UE can support </w:t>
      </w:r>
      <w:r w:rsidR="0022282C">
        <w:rPr>
          <w:rFonts w:eastAsia="宋体"/>
          <w:bCs/>
          <w:szCs w:val="20"/>
          <w:lang w:eastAsia="ja-JP"/>
        </w:rPr>
        <w:t xml:space="preserve">or relative criterion </w:t>
      </w:r>
      <w:r w:rsidR="000850AC">
        <w:rPr>
          <w:rFonts w:eastAsia="宋体"/>
          <w:bCs/>
          <w:szCs w:val="20"/>
          <w:lang w:eastAsia="ja-JP"/>
        </w:rPr>
        <w:t>compared to the cell</w:t>
      </w:r>
      <w:r w:rsidR="00F4564F">
        <w:rPr>
          <w:rFonts w:eastAsia="宋体"/>
          <w:bCs/>
          <w:szCs w:val="20"/>
          <w:lang w:eastAsia="ja-JP"/>
        </w:rPr>
        <w:t xml:space="preserve"> operation</w:t>
      </w:r>
      <w:r w:rsidR="000850AC">
        <w:rPr>
          <w:rFonts w:eastAsia="宋体"/>
          <w:bCs/>
          <w:szCs w:val="20"/>
          <w:lang w:eastAsia="ja-JP"/>
        </w:rPr>
        <w:t xml:space="preserve"> bandwidth </w:t>
      </w:r>
      <w:r w:rsidR="0022282C">
        <w:rPr>
          <w:rFonts w:eastAsia="宋体"/>
          <w:bCs/>
          <w:szCs w:val="20"/>
          <w:lang w:eastAsia="ja-JP"/>
        </w:rPr>
        <w:t xml:space="preserve">should be used to determine </w:t>
      </w:r>
      <w:r w:rsidR="001A6327">
        <w:rPr>
          <w:rFonts w:eastAsia="宋体"/>
          <w:bCs/>
          <w:szCs w:val="20"/>
          <w:lang w:eastAsia="ja-JP"/>
        </w:rPr>
        <w:t xml:space="preserve">the </w:t>
      </w:r>
      <w:proofErr w:type="spellStart"/>
      <w:r w:rsidR="001A6327">
        <w:rPr>
          <w:rFonts w:eastAsia="宋体"/>
          <w:bCs/>
          <w:szCs w:val="20"/>
          <w:lang w:eastAsia="ja-JP"/>
        </w:rPr>
        <w:t>RedCap</w:t>
      </w:r>
      <w:proofErr w:type="spellEnd"/>
      <w:r w:rsidR="001A6327">
        <w:rPr>
          <w:rFonts w:eastAsia="宋体"/>
          <w:bCs/>
          <w:szCs w:val="20"/>
          <w:lang w:eastAsia="ja-JP"/>
        </w:rPr>
        <w:t xml:space="preserve"> UE’s identity. </w:t>
      </w:r>
      <w:r w:rsidR="000850AC">
        <w:rPr>
          <w:rFonts w:eastAsia="宋体"/>
          <w:bCs/>
          <w:szCs w:val="20"/>
          <w:lang w:eastAsia="ja-JP"/>
        </w:rPr>
        <w:t xml:space="preserve">For example, </w:t>
      </w:r>
      <w:r w:rsidR="00A50CB2">
        <w:rPr>
          <w:rFonts w:eastAsia="宋体"/>
          <w:bCs/>
          <w:szCs w:val="20"/>
          <w:lang w:eastAsia="ja-JP"/>
        </w:rPr>
        <w:t>as specified in</w:t>
      </w:r>
      <w:r w:rsidR="00A50CB2" w:rsidRPr="00A50CB2">
        <w:rPr>
          <w:rFonts w:eastAsia="宋体"/>
          <w:bCs/>
          <w:szCs w:val="20"/>
          <w:lang w:eastAsia="ja-JP"/>
        </w:rPr>
        <w:t xml:space="preserve"> </w:t>
      </w:r>
      <w:r w:rsidR="00A50CB2" w:rsidRPr="00A50CB2">
        <w:rPr>
          <w:bCs/>
          <w:szCs w:val="20"/>
        </w:rPr>
        <w:t xml:space="preserve">Table 5.3.5-1 </w:t>
      </w:r>
      <w:r w:rsidR="00A50CB2">
        <w:rPr>
          <w:bCs/>
          <w:szCs w:val="20"/>
        </w:rPr>
        <w:t xml:space="preserve">of TS 38.101-1 </w:t>
      </w:r>
      <w:r w:rsidR="00A50CB2" w:rsidRPr="00A50CB2">
        <w:rPr>
          <w:bCs/>
          <w:szCs w:val="20"/>
        </w:rPr>
        <w:t>for FR1</w:t>
      </w:r>
      <w:r w:rsidR="00C61A1E">
        <w:rPr>
          <w:bCs/>
          <w:szCs w:val="20"/>
        </w:rPr>
        <w:t xml:space="preserve"> (also cited below)</w:t>
      </w:r>
      <w:r w:rsidR="00A50CB2">
        <w:rPr>
          <w:bCs/>
          <w:szCs w:val="20"/>
        </w:rPr>
        <w:t xml:space="preserve">, </w:t>
      </w:r>
      <w:r w:rsidR="00C61A1E">
        <w:rPr>
          <w:bCs/>
          <w:szCs w:val="20"/>
        </w:rPr>
        <w:t>the</w:t>
      </w:r>
      <w:r w:rsidR="00A50CB2">
        <w:rPr>
          <w:bCs/>
          <w:szCs w:val="20"/>
        </w:rPr>
        <w:t xml:space="preserve"> NR band n39/n40 where the maximum bandwidth for non-</w:t>
      </w:r>
      <w:proofErr w:type="spellStart"/>
      <w:r w:rsidR="00A50CB2">
        <w:rPr>
          <w:bCs/>
          <w:szCs w:val="20"/>
        </w:rPr>
        <w:t>RedCap</w:t>
      </w:r>
      <w:proofErr w:type="spellEnd"/>
      <w:r w:rsidR="00A50CB2">
        <w:rPr>
          <w:bCs/>
          <w:szCs w:val="20"/>
        </w:rPr>
        <w:t xml:space="preserve"> UE is </w:t>
      </w:r>
      <w:r w:rsidR="00C61A1E">
        <w:rPr>
          <w:bCs/>
          <w:szCs w:val="20"/>
        </w:rPr>
        <w:t xml:space="preserve">up to </w:t>
      </w:r>
      <w:r w:rsidR="00A50CB2">
        <w:rPr>
          <w:bCs/>
          <w:szCs w:val="20"/>
        </w:rPr>
        <w:t>40MHz</w:t>
      </w:r>
      <w:r w:rsidR="00C61A1E">
        <w:rPr>
          <w:bCs/>
          <w:szCs w:val="20"/>
        </w:rPr>
        <w:t xml:space="preserve"> and 2Rx</w:t>
      </w:r>
      <w:r w:rsidR="00202270">
        <w:rPr>
          <w:bCs/>
          <w:szCs w:val="20"/>
        </w:rPr>
        <w:t>.</w:t>
      </w:r>
      <w:r w:rsidR="00C61A1E">
        <w:rPr>
          <w:bCs/>
          <w:szCs w:val="20"/>
        </w:rPr>
        <w:t xml:space="preserve"> </w:t>
      </w:r>
      <w:r w:rsidR="00202270">
        <w:rPr>
          <w:bCs/>
          <w:szCs w:val="20"/>
        </w:rPr>
        <w:t>F</w:t>
      </w:r>
      <w:r w:rsidR="00A50CB2">
        <w:rPr>
          <w:bCs/>
          <w:szCs w:val="20"/>
        </w:rPr>
        <w:t xml:space="preserve">or a </w:t>
      </w:r>
      <w:r w:rsidR="004A6C81">
        <w:rPr>
          <w:rFonts w:eastAsia="宋体"/>
          <w:bCs/>
          <w:szCs w:val="20"/>
          <w:lang w:eastAsia="ja-JP"/>
        </w:rPr>
        <w:t xml:space="preserve">cell </w:t>
      </w:r>
      <w:r w:rsidR="00A50CB2">
        <w:rPr>
          <w:rFonts w:eastAsia="宋体"/>
          <w:bCs/>
          <w:szCs w:val="20"/>
          <w:lang w:eastAsia="ja-JP"/>
        </w:rPr>
        <w:t xml:space="preserve">operating in the band of n39/n40 </w:t>
      </w:r>
      <w:r w:rsidR="000A6819">
        <w:rPr>
          <w:rFonts w:eastAsia="宋体"/>
          <w:bCs/>
          <w:szCs w:val="20"/>
          <w:lang w:eastAsia="ja-JP"/>
        </w:rPr>
        <w:t xml:space="preserve">with </w:t>
      </w:r>
      <w:r w:rsidR="004A6C81">
        <w:rPr>
          <w:rFonts w:eastAsia="宋体"/>
          <w:bCs/>
          <w:szCs w:val="20"/>
          <w:lang w:eastAsia="ja-JP"/>
        </w:rPr>
        <w:t>maximum channel bandwidth of 20MHz</w:t>
      </w:r>
      <w:r w:rsidR="000A6819">
        <w:rPr>
          <w:rFonts w:eastAsia="宋体"/>
          <w:bCs/>
          <w:szCs w:val="20"/>
          <w:lang w:eastAsia="ja-JP"/>
        </w:rPr>
        <w:t xml:space="preserve">, </w:t>
      </w:r>
      <w:r w:rsidR="004D01C8">
        <w:rPr>
          <w:rFonts w:eastAsia="宋体"/>
          <w:bCs/>
          <w:szCs w:val="20"/>
          <w:lang w:eastAsia="ja-JP"/>
        </w:rPr>
        <w:t xml:space="preserve">it is our understanding that when </w:t>
      </w:r>
      <w:r w:rsidR="004A35B5">
        <w:rPr>
          <w:rFonts w:eastAsia="宋体"/>
          <w:bCs/>
          <w:szCs w:val="20"/>
          <w:lang w:eastAsia="ja-JP"/>
        </w:rPr>
        <w:t xml:space="preserve">a UE capable of maximum </w:t>
      </w:r>
      <w:r w:rsidR="00177F9D">
        <w:rPr>
          <w:rFonts w:eastAsia="宋体"/>
          <w:bCs/>
          <w:szCs w:val="20"/>
          <w:lang w:eastAsia="ja-JP"/>
        </w:rPr>
        <w:t>bandwidth of 20MHz</w:t>
      </w:r>
      <w:r w:rsidR="004D01C8">
        <w:rPr>
          <w:rFonts w:eastAsia="宋体"/>
          <w:bCs/>
          <w:szCs w:val="20"/>
          <w:lang w:eastAsia="ja-JP"/>
        </w:rPr>
        <w:t xml:space="preserve"> </w:t>
      </w:r>
      <w:r w:rsidR="00177F9D">
        <w:rPr>
          <w:rFonts w:eastAsia="宋体"/>
          <w:bCs/>
          <w:szCs w:val="20"/>
          <w:lang w:eastAsia="ja-JP"/>
        </w:rPr>
        <w:t xml:space="preserve">accesses </w:t>
      </w:r>
      <w:r w:rsidR="004D01C8">
        <w:rPr>
          <w:rFonts w:eastAsia="宋体"/>
          <w:bCs/>
          <w:szCs w:val="20"/>
          <w:lang w:eastAsia="ja-JP"/>
        </w:rPr>
        <w:t xml:space="preserve">this </w:t>
      </w:r>
      <w:r w:rsidR="00177F9D">
        <w:rPr>
          <w:rFonts w:eastAsia="宋体"/>
          <w:bCs/>
          <w:szCs w:val="20"/>
          <w:lang w:eastAsia="ja-JP"/>
        </w:rPr>
        <w:t xml:space="preserve">cell, the UE should not </w:t>
      </w:r>
      <w:r w:rsidR="004D01C8">
        <w:rPr>
          <w:rFonts w:eastAsiaTheme="minorEastAsia"/>
          <w:lang w:eastAsia="zh-CN"/>
        </w:rPr>
        <w:t xml:space="preserve">declare itself as </w:t>
      </w:r>
      <w:proofErr w:type="spellStart"/>
      <w:r w:rsidR="004D01C8">
        <w:rPr>
          <w:rFonts w:eastAsiaTheme="minorEastAsia"/>
          <w:lang w:eastAsia="zh-CN"/>
        </w:rPr>
        <w:t>RedCap</w:t>
      </w:r>
      <w:proofErr w:type="spellEnd"/>
      <w:r w:rsidR="004D01C8">
        <w:t xml:space="preserve"> </w:t>
      </w:r>
      <w:r w:rsidR="00177F9D">
        <w:t>UE</w:t>
      </w:r>
      <w:r w:rsidR="004009C8">
        <w:rPr>
          <w:rFonts w:eastAsia="宋体"/>
          <w:bCs/>
          <w:szCs w:val="20"/>
          <w:lang w:eastAsia="ja-JP"/>
        </w:rPr>
        <w:t>. The UE</w:t>
      </w:r>
      <w:r w:rsidR="00177F9D">
        <w:rPr>
          <w:rFonts w:eastAsia="宋体"/>
          <w:bCs/>
          <w:szCs w:val="20"/>
          <w:lang w:eastAsia="ja-JP"/>
        </w:rPr>
        <w:t xml:space="preserve"> should not be barred by the cell </w:t>
      </w:r>
      <w:r w:rsidR="004009C8">
        <w:rPr>
          <w:rFonts w:eastAsia="宋体"/>
          <w:bCs/>
          <w:szCs w:val="20"/>
          <w:lang w:eastAsia="ja-JP"/>
        </w:rPr>
        <w:t xml:space="preserve">operating with 20MHz bandwidth </w:t>
      </w:r>
      <w:r w:rsidR="00177F9D">
        <w:rPr>
          <w:rFonts w:eastAsia="宋体"/>
          <w:bCs/>
          <w:szCs w:val="20"/>
          <w:lang w:eastAsia="ja-JP"/>
        </w:rPr>
        <w:t xml:space="preserve">and the UE should use the same RACH resources as </w:t>
      </w:r>
      <w:r w:rsidR="004009C8">
        <w:rPr>
          <w:rFonts w:eastAsia="宋体"/>
          <w:bCs/>
          <w:szCs w:val="20"/>
          <w:lang w:eastAsia="ja-JP"/>
        </w:rPr>
        <w:t>legacy</w:t>
      </w:r>
      <w:r w:rsidR="00177F9D">
        <w:rPr>
          <w:rFonts w:eastAsia="宋体"/>
          <w:bCs/>
          <w:szCs w:val="20"/>
          <w:lang w:eastAsia="ja-JP"/>
        </w:rPr>
        <w:t xml:space="preserve"> UE to initiate the random access.   </w:t>
      </w:r>
    </w:p>
    <w:p w14:paraId="6B70260D" w14:textId="4F1F67F8" w:rsidR="000A6819" w:rsidRDefault="004D01C8" w:rsidP="004D01C8">
      <w:pPr>
        <w:overflowPunct w:val="0"/>
        <w:autoSpaceDE w:val="0"/>
        <w:autoSpaceDN w:val="0"/>
        <w:adjustRightInd w:val="0"/>
        <w:spacing w:afterLines="50" w:after="120"/>
        <w:jc w:val="both"/>
        <w:textAlignment w:val="center"/>
        <w:rPr>
          <w:rFonts w:eastAsiaTheme="minorEastAsia"/>
          <w:lang w:eastAsia="zh-CN"/>
        </w:rPr>
      </w:pPr>
      <w:r>
        <w:rPr>
          <w:rFonts w:eastAsiaTheme="minorEastAsia"/>
          <w:lang w:eastAsia="zh-CN"/>
        </w:rPr>
        <w:t xml:space="preserve">Furthermore, the UE declaration of </w:t>
      </w:r>
      <w:proofErr w:type="spellStart"/>
      <w:r w:rsidR="004009C8">
        <w:rPr>
          <w:rFonts w:eastAsiaTheme="minorEastAsia"/>
          <w:lang w:eastAsia="zh-CN"/>
        </w:rPr>
        <w:t>R</w:t>
      </w:r>
      <w:r>
        <w:rPr>
          <w:rFonts w:eastAsiaTheme="minorEastAsia"/>
          <w:lang w:eastAsia="zh-CN"/>
        </w:rPr>
        <w:t>ed</w:t>
      </w:r>
      <w:r w:rsidR="004009C8">
        <w:rPr>
          <w:rFonts w:eastAsiaTheme="minorEastAsia"/>
          <w:lang w:eastAsia="zh-CN"/>
        </w:rPr>
        <w:t>C</w:t>
      </w:r>
      <w:r>
        <w:rPr>
          <w:rFonts w:eastAsiaTheme="minorEastAsia"/>
          <w:lang w:eastAsia="zh-CN"/>
        </w:rPr>
        <w:t>ap</w:t>
      </w:r>
      <w:proofErr w:type="spellEnd"/>
      <w:r>
        <w:rPr>
          <w:rFonts w:eastAsiaTheme="minorEastAsia"/>
          <w:lang w:eastAsia="zh-CN"/>
        </w:rPr>
        <w:t>/non-</w:t>
      </w:r>
      <w:proofErr w:type="spellStart"/>
      <w:r w:rsidR="004009C8">
        <w:rPr>
          <w:rFonts w:eastAsiaTheme="minorEastAsia"/>
          <w:lang w:eastAsia="zh-CN"/>
        </w:rPr>
        <w:t>RedC</w:t>
      </w:r>
      <w:r>
        <w:rPr>
          <w:rFonts w:eastAsiaTheme="minorEastAsia"/>
          <w:lang w:eastAsia="zh-CN"/>
        </w:rPr>
        <w:t>ap</w:t>
      </w:r>
      <w:proofErr w:type="spellEnd"/>
      <w:r>
        <w:rPr>
          <w:rFonts w:eastAsiaTheme="minorEastAsia"/>
          <w:lang w:eastAsia="zh-CN"/>
        </w:rPr>
        <w:t xml:space="preserve"> should be band-specific, e</w:t>
      </w:r>
      <w:r w:rsidR="004A0FF6">
        <w:rPr>
          <w:rFonts w:eastAsiaTheme="minorEastAsia"/>
          <w:lang w:eastAsia="zh-CN"/>
        </w:rPr>
        <w:t>.</w:t>
      </w:r>
      <w:r>
        <w:rPr>
          <w:rFonts w:eastAsiaTheme="minorEastAsia"/>
          <w:lang w:eastAsia="zh-CN"/>
        </w:rPr>
        <w:t>g</w:t>
      </w:r>
      <w:r w:rsidR="004A0FF6">
        <w:rPr>
          <w:rFonts w:eastAsiaTheme="minorEastAsia"/>
          <w:lang w:eastAsia="zh-CN"/>
        </w:rPr>
        <w:t>.</w:t>
      </w:r>
      <w:r>
        <w:rPr>
          <w:rFonts w:eastAsiaTheme="minorEastAsia"/>
          <w:lang w:eastAsia="zh-CN"/>
        </w:rPr>
        <w:t>, a UE with reduced Rx or BW capability for TDD bands (e.g. n41) may support full UE capability as non-</w:t>
      </w:r>
      <w:proofErr w:type="spellStart"/>
      <w:r w:rsidR="004009C8">
        <w:rPr>
          <w:rFonts w:eastAsiaTheme="minorEastAsia"/>
          <w:lang w:eastAsia="zh-CN"/>
        </w:rPr>
        <w:t>R</w:t>
      </w:r>
      <w:r>
        <w:rPr>
          <w:rFonts w:eastAsiaTheme="minorEastAsia"/>
          <w:lang w:eastAsia="zh-CN"/>
        </w:rPr>
        <w:t>ed</w:t>
      </w:r>
      <w:r w:rsidR="004009C8">
        <w:rPr>
          <w:rFonts w:eastAsiaTheme="minorEastAsia"/>
          <w:lang w:eastAsia="zh-CN"/>
        </w:rPr>
        <w:t>C</w:t>
      </w:r>
      <w:r>
        <w:rPr>
          <w:rFonts w:eastAsiaTheme="minorEastAsia"/>
          <w:lang w:eastAsia="zh-CN"/>
        </w:rPr>
        <w:t>ap</w:t>
      </w:r>
      <w:proofErr w:type="spellEnd"/>
      <w:r>
        <w:rPr>
          <w:rFonts w:eastAsiaTheme="minorEastAsia"/>
          <w:lang w:eastAsia="zh-CN"/>
        </w:rPr>
        <w:t xml:space="preserve"> UEs in a lower FDD frequency band.</w:t>
      </w:r>
    </w:p>
    <w:p w14:paraId="41566F05" w14:textId="30395362" w:rsidR="001350FE" w:rsidRPr="002E7536" w:rsidRDefault="00C61A1E" w:rsidP="002E7536">
      <w:pPr>
        <w:overflowPunct w:val="0"/>
        <w:autoSpaceDE w:val="0"/>
        <w:autoSpaceDN w:val="0"/>
        <w:adjustRightInd w:val="0"/>
        <w:spacing w:afterLines="50" w:after="120"/>
        <w:jc w:val="center"/>
        <w:textAlignment w:val="center"/>
        <w:rPr>
          <w:b/>
          <w:bCs/>
          <w:szCs w:val="20"/>
        </w:rPr>
      </w:pPr>
      <w:r w:rsidRPr="002E7536">
        <w:rPr>
          <w:b/>
          <w:bCs/>
          <w:szCs w:val="20"/>
        </w:rPr>
        <w:t xml:space="preserve">Table </w:t>
      </w:r>
      <w:r w:rsidRPr="00CA726B">
        <w:rPr>
          <w:b/>
          <w:bCs/>
          <w:szCs w:val="20"/>
        </w:rPr>
        <w:t>5.3.5-1 for FR1 in TS 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87"/>
        <w:gridCol w:w="617"/>
        <w:gridCol w:w="673"/>
        <w:gridCol w:w="653"/>
        <w:gridCol w:w="653"/>
        <w:gridCol w:w="653"/>
        <w:gridCol w:w="639"/>
        <w:gridCol w:w="639"/>
        <w:gridCol w:w="639"/>
        <w:gridCol w:w="639"/>
        <w:gridCol w:w="639"/>
        <w:gridCol w:w="639"/>
        <w:gridCol w:w="660"/>
      </w:tblGrid>
      <w:tr w:rsidR="001350FE" w:rsidRPr="002B00C9" w14:paraId="3EB8158D" w14:textId="77777777" w:rsidTr="002D0AC2">
        <w:trPr>
          <w:trHeight w:val="225"/>
          <w:tblHeader/>
          <w:jc w:val="center"/>
        </w:trPr>
        <w:tc>
          <w:tcPr>
            <w:tcW w:w="0" w:type="auto"/>
          </w:tcPr>
          <w:p w14:paraId="07399CD7" w14:textId="77777777" w:rsidR="001350FE" w:rsidRPr="002B00C9" w:rsidRDefault="001350FE" w:rsidP="002D0AC2">
            <w:pPr>
              <w:pStyle w:val="TAH"/>
              <w:rPr>
                <w:rFonts w:eastAsia="Yu Mincho"/>
              </w:rPr>
            </w:pPr>
          </w:p>
        </w:tc>
        <w:tc>
          <w:tcPr>
            <w:tcW w:w="0" w:type="auto"/>
            <w:gridSpan w:val="13"/>
          </w:tcPr>
          <w:p w14:paraId="48429E1A" w14:textId="77777777" w:rsidR="001350FE" w:rsidRPr="002B00C9" w:rsidRDefault="001350FE" w:rsidP="002D0AC2">
            <w:pPr>
              <w:pStyle w:val="TAH"/>
              <w:rPr>
                <w:rFonts w:eastAsia="Yu Mincho"/>
              </w:rPr>
            </w:pPr>
            <w:r w:rsidRPr="002B00C9">
              <w:rPr>
                <w:rFonts w:eastAsia="Yu Mincho"/>
              </w:rPr>
              <w:t>NR band / SCS / UE Channel bandwidth</w:t>
            </w:r>
          </w:p>
        </w:tc>
      </w:tr>
      <w:tr w:rsidR="001350FE" w:rsidRPr="002B00C9" w14:paraId="3B511C11" w14:textId="77777777" w:rsidTr="002D0AC2">
        <w:trPr>
          <w:trHeight w:val="225"/>
          <w:tblHeader/>
          <w:jc w:val="center"/>
        </w:trPr>
        <w:tc>
          <w:tcPr>
            <w:tcW w:w="0" w:type="auto"/>
            <w:vAlign w:val="center"/>
            <w:hideMark/>
          </w:tcPr>
          <w:p w14:paraId="371F8E5A" w14:textId="77777777" w:rsidR="001350FE" w:rsidRPr="002B00C9" w:rsidRDefault="001350FE" w:rsidP="002D0AC2">
            <w:pPr>
              <w:pStyle w:val="TAH"/>
              <w:rPr>
                <w:rFonts w:eastAsia="Yu Mincho"/>
              </w:rPr>
            </w:pPr>
            <w:r w:rsidRPr="002B00C9">
              <w:rPr>
                <w:rFonts w:eastAsia="Yu Mincho"/>
              </w:rPr>
              <w:t>NR Band</w:t>
            </w:r>
          </w:p>
        </w:tc>
        <w:tc>
          <w:tcPr>
            <w:tcW w:w="0" w:type="auto"/>
            <w:vAlign w:val="center"/>
            <w:hideMark/>
          </w:tcPr>
          <w:p w14:paraId="50A4DB26" w14:textId="77777777" w:rsidR="001350FE" w:rsidRPr="002B00C9" w:rsidRDefault="001350FE" w:rsidP="002D0AC2">
            <w:pPr>
              <w:pStyle w:val="TAH"/>
              <w:rPr>
                <w:rFonts w:eastAsia="Yu Mincho"/>
              </w:rPr>
            </w:pPr>
            <w:r w:rsidRPr="002B00C9">
              <w:rPr>
                <w:rFonts w:eastAsia="Yu Mincho"/>
              </w:rPr>
              <w:t>SCS</w:t>
            </w:r>
          </w:p>
          <w:p w14:paraId="5F783372" w14:textId="77777777" w:rsidR="001350FE" w:rsidRPr="002B00C9" w:rsidRDefault="001350FE" w:rsidP="002D0AC2">
            <w:pPr>
              <w:pStyle w:val="TAH"/>
              <w:rPr>
                <w:rFonts w:eastAsia="Yu Mincho"/>
              </w:rPr>
            </w:pPr>
            <w:r w:rsidRPr="002B00C9">
              <w:rPr>
                <w:rFonts w:eastAsia="Yu Mincho"/>
              </w:rPr>
              <w:t>kHz</w:t>
            </w:r>
          </w:p>
        </w:tc>
        <w:tc>
          <w:tcPr>
            <w:tcW w:w="0" w:type="auto"/>
            <w:vAlign w:val="center"/>
            <w:hideMark/>
          </w:tcPr>
          <w:p w14:paraId="215A72CF" w14:textId="77777777" w:rsidR="001350FE" w:rsidRPr="002B00C9" w:rsidRDefault="001350FE" w:rsidP="002D0AC2">
            <w:pPr>
              <w:pStyle w:val="TAH"/>
              <w:rPr>
                <w:rFonts w:eastAsia="Yu Mincho"/>
              </w:rPr>
            </w:pPr>
            <w:r w:rsidRPr="002B00C9">
              <w:rPr>
                <w:rFonts w:eastAsia="Yu Mincho"/>
              </w:rPr>
              <w:t>5 MHz</w:t>
            </w:r>
          </w:p>
        </w:tc>
        <w:tc>
          <w:tcPr>
            <w:tcW w:w="0" w:type="auto"/>
            <w:vAlign w:val="center"/>
            <w:hideMark/>
          </w:tcPr>
          <w:p w14:paraId="25F3333C" w14:textId="77777777" w:rsidR="001350FE" w:rsidRPr="002B00C9" w:rsidRDefault="001350FE" w:rsidP="002D0AC2">
            <w:pPr>
              <w:pStyle w:val="TAH"/>
              <w:rPr>
                <w:rFonts w:eastAsia="Yu Mincho"/>
              </w:rPr>
            </w:pPr>
            <w:r w:rsidRPr="002B00C9">
              <w:rPr>
                <w:rFonts w:eastAsia="Yu Mincho"/>
              </w:rPr>
              <w:t>10</w:t>
            </w:r>
            <w:r w:rsidRPr="002B00C9">
              <w:rPr>
                <w:rFonts w:eastAsia="Yu Mincho"/>
                <w:vertAlign w:val="superscript"/>
              </w:rPr>
              <w:t>1,2</w:t>
            </w:r>
            <w:r w:rsidRPr="002B00C9">
              <w:rPr>
                <w:rFonts w:eastAsia="Yu Mincho"/>
              </w:rPr>
              <w:t xml:space="preserve"> MHz</w:t>
            </w:r>
          </w:p>
        </w:tc>
        <w:tc>
          <w:tcPr>
            <w:tcW w:w="0" w:type="auto"/>
            <w:vAlign w:val="center"/>
            <w:hideMark/>
          </w:tcPr>
          <w:p w14:paraId="7E015BEF" w14:textId="77777777" w:rsidR="001350FE" w:rsidRPr="002B00C9" w:rsidRDefault="001350FE" w:rsidP="002D0AC2">
            <w:pPr>
              <w:pStyle w:val="TAH"/>
              <w:rPr>
                <w:rFonts w:eastAsia="Yu Mincho"/>
              </w:rPr>
            </w:pPr>
            <w:r w:rsidRPr="002B00C9">
              <w:rPr>
                <w:rFonts w:eastAsia="Yu Mincho"/>
              </w:rPr>
              <w:t>15</w:t>
            </w:r>
            <w:r w:rsidRPr="002B00C9">
              <w:rPr>
                <w:rFonts w:eastAsia="Yu Mincho"/>
                <w:vertAlign w:val="superscript"/>
              </w:rPr>
              <w:t>2</w:t>
            </w:r>
            <w:r w:rsidRPr="002B00C9">
              <w:rPr>
                <w:rFonts w:eastAsia="Yu Mincho"/>
              </w:rPr>
              <w:t xml:space="preserve"> MHz</w:t>
            </w:r>
          </w:p>
        </w:tc>
        <w:tc>
          <w:tcPr>
            <w:tcW w:w="0" w:type="auto"/>
            <w:vAlign w:val="center"/>
            <w:hideMark/>
          </w:tcPr>
          <w:p w14:paraId="1530E98C" w14:textId="77777777" w:rsidR="001350FE" w:rsidRPr="002B00C9" w:rsidRDefault="001350FE" w:rsidP="002D0AC2">
            <w:pPr>
              <w:pStyle w:val="TAH"/>
              <w:rPr>
                <w:rFonts w:eastAsia="Yu Mincho"/>
              </w:rPr>
            </w:pPr>
            <w:r w:rsidRPr="002B00C9">
              <w:rPr>
                <w:rFonts w:eastAsia="Yu Mincho"/>
              </w:rPr>
              <w:t>20</w:t>
            </w:r>
            <w:r w:rsidRPr="002B00C9">
              <w:rPr>
                <w:rFonts w:eastAsia="Yu Mincho"/>
                <w:vertAlign w:val="superscript"/>
              </w:rPr>
              <w:t>2</w:t>
            </w:r>
            <w:r w:rsidRPr="002B00C9">
              <w:rPr>
                <w:rFonts w:eastAsia="Yu Mincho"/>
              </w:rPr>
              <w:t xml:space="preserve"> MHz</w:t>
            </w:r>
          </w:p>
        </w:tc>
        <w:tc>
          <w:tcPr>
            <w:tcW w:w="0" w:type="auto"/>
            <w:vAlign w:val="center"/>
            <w:hideMark/>
          </w:tcPr>
          <w:p w14:paraId="107C4DF2" w14:textId="77777777" w:rsidR="001350FE" w:rsidRPr="002B00C9" w:rsidRDefault="001350FE" w:rsidP="002D0AC2">
            <w:pPr>
              <w:pStyle w:val="TAH"/>
              <w:rPr>
                <w:rFonts w:eastAsia="Yu Mincho"/>
              </w:rPr>
            </w:pPr>
            <w:r w:rsidRPr="002B00C9">
              <w:rPr>
                <w:rFonts w:eastAsia="Yu Mincho"/>
              </w:rPr>
              <w:t>25</w:t>
            </w:r>
            <w:r w:rsidRPr="002B00C9">
              <w:rPr>
                <w:rFonts w:eastAsia="Yu Mincho"/>
                <w:vertAlign w:val="superscript"/>
              </w:rPr>
              <w:t>2</w:t>
            </w:r>
            <w:r w:rsidRPr="002B00C9">
              <w:rPr>
                <w:rFonts w:eastAsia="Yu Mincho"/>
              </w:rPr>
              <w:t xml:space="preserve"> MHz</w:t>
            </w:r>
          </w:p>
        </w:tc>
        <w:tc>
          <w:tcPr>
            <w:tcW w:w="0" w:type="auto"/>
          </w:tcPr>
          <w:p w14:paraId="0BC6E53B" w14:textId="77777777" w:rsidR="001350FE" w:rsidRPr="002B00C9" w:rsidRDefault="001350FE" w:rsidP="002D0AC2">
            <w:pPr>
              <w:pStyle w:val="TAH"/>
              <w:rPr>
                <w:rFonts w:eastAsia="Yu Mincho"/>
              </w:rPr>
            </w:pPr>
            <w:r w:rsidRPr="002B00C9">
              <w:rPr>
                <w:rFonts w:eastAsia="Yu Mincho"/>
              </w:rPr>
              <w:t>30 MHz</w:t>
            </w:r>
          </w:p>
        </w:tc>
        <w:tc>
          <w:tcPr>
            <w:tcW w:w="0" w:type="auto"/>
            <w:vAlign w:val="center"/>
            <w:hideMark/>
          </w:tcPr>
          <w:p w14:paraId="6854B144" w14:textId="77777777" w:rsidR="001350FE" w:rsidRPr="002B00C9" w:rsidRDefault="001350FE" w:rsidP="002D0AC2">
            <w:pPr>
              <w:pStyle w:val="TAH"/>
              <w:rPr>
                <w:rFonts w:eastAsia="Yu Mincho"/>
              </w:rPr>
            </w:pPr>
            <w:r w:rsidRPr="002B00C9">
              <w:rPr>
                <w:rFonts w:eastAsia="Yu Mincho"/>
              </w:rPr>
              <w:t>40 MHz</w:t>
            </w:r>
          </w:p>
        </w:tc>
        <w:tc>
          <w:tcPr>
            <w:tcW w:w="0" w:type="auto"/>
            <w:vAlign w:val="center"/>
            <w:hideMark/>
          </w:tcPr>
          <w:p w14:paraId="14217DAF" w14:textId="77777777" w:rsidR="001350FE" w:rsidRPr="002B00C9" w:rsidRDefault="001350FE" w:rsidP="002D0AC2">
            <w:pPr>
              <w:pStyle w:val="TAH"/>
              <w:rPr>
                <w:rFonts w:eastAsia="Yu Mincho"/>
              </w:rPr>
            </w:pPr>
            <w:r w:rsidRPr="002B00C9">
              <w:rPr>
                <w:rFonts w:eastAsia="Yu Mincho"/>
              </w:rPr>
              <w:t>50 MHz</w:t>
            </w:r>
          </w:p>
        </w:tc>
        <w:tc>
          <w:tcPr>
            <w:tcW w:w="0" w:type="auto"/>
            <w:vAlign w:val="center"/>
            <w:hideMark/>
          </w:tcPr>
          <w:p w14:paraId="63DF5F57" w14:textId="77777777" w:rsidR="001350FE" w:rsidRPr="002B00C9" w:rsidRDefault="001350FE" w:rsidP="002D0AC2">
            <w:pPr>
              <w:pStyle w:val="TAH"/>
              <w:rPr>
                <w:rFonts w:eastAsia="Yu Mincho"/>
              </w:rPr>
            </w:pPr>
            <w:r w:rsidRPr="002B00C9">
              <w:rPr>
                <w:rFonts w:eastAsia="Yu Mincho"/>
              </w:rPr>
              <w:t>60 MHz</w:t>
            </w:r>
          </w:p>
        </w:tc>
        <w:tc>
          <w:tcPr>
            <w:tcW w:w="0" w:type="auto"/>
            <w:vAlign w:val="center"/>
            <w:hideMark/>
          </w:tcPr>
          <w:p w14:paraId="0B59725D" w14:textId="77777777" w:rsidR="001350FE" w:rsidRPr="002B00C9" w:rsidRDefault="001350FE" w:rsidP="002D0AC2">
            <w:pPr>
              <w:pStyle w:val="TAH"/>
              <w:rPr>
                <w:rFonts w:eastAsia="Yu Mincho"/>
              </w:rPr>
            </w:pPr>
            <w:r w:rsidRPr="002B00C9">
              <w:rPr>
                <w:rFonts w:eastAsia="Yu Mincho"/>
              </w:rPr>
              <w:t>80 MHz</w:t>
            </w:r>
          </w:p>
        </w:tc>
        <w:tc>
          <w:tcPr>
            <w:tcW w:w="0" w:type="auto"/>
          </w:tcPr>
          <w:p w14:paraId="01850087" w14:textId="77777777" w:rsidR="001350FE" w:rsidRPr="002B00C9" w:rsidRDefault="001350FE" w:rsidP="002D0AC2">
            <w:pPr>
              <w:pStyle w:val="TAH"/>
              <w:rPr>
                <w:rFonts w:eastAsia="Yu Mincho"/>
              </w:rPr>
            </w:pPr>
            <w:r w:rsidRPr="002B00C9">
              <w:rPr>
                <w:rFonts w:eastAsia="Yu Mincho"/>
              </w:rPr>
              <w:t>90 MHz</w:t>
            </w:r>
          </w:p>
        </w:tc>
        <w:tc>
          <w:tcPr>
            <w:tcW w:w="0" w:type="auto"/>
            <w:vAlign w:val="center"/>
            <w:hideMark/>
          </w:tcPr>
          <w:p w14:paraId="6671EAFF" w14:textId="77777777" w:rsidR="001350FE" w:rsidRPr="002B00C9" w:rsidRDefault="001350FE" w:rsidP="002D0AC2">
            <w:pPr>
              <w:pStyle w:val="TAH"/>
              <w:rPr>
                <w:rFonts w:eastAsia="Yu Mincho"/>
              </w:rPr>
            </w:pPr>
            <w:r w:rsidRPr="002B00C9">
              <w:rPr>
                <w:rFonts w:eastAsia="Yu Mincho"/>
              </w:rPr>
              <w:t>100 MHz</w:t>
            </w:r>
          </w:p>
        </w:tc>
      </w:tr>
      <w:tr w:rsidR="00A231A0" w:rsidRPr="002B00C9" w14:paraId="209A317D" w14:textId="77777777" w:rsidTr="002E7536">
        <w:trPr>
          <w:trHeight w:val="225"/>
          <w:tblHeader/>
          <w:jc w:val="center"/>
        </w:trPr>
        <w:tc>
          <w:tcPr>
            <w:tcW w:w="0" w:type="auto"/>
            <w:tcBorders>
              <w:top w:val="single" w:sz="4" w:space="0" w:color="auto"/>
              <w:left w:val="single" w:sz="4" w:space="0" w:color="auto"/>
              <w:bottom w:val="single" w:sz="4" w:space="0" w:color="auto"/>
              <w:right w:val="single" w:sz="4" w:space="0" w:color="auto"/>
            </w:tcBorders>
            <w:hideMark/>
          </w:tcPr>
          <w:p w14:paraId="1B80B184" w14:textId="664CE11B" w:rsidR="00A231A0" w:rsidRPr="002B00C9" w:rsidRDefault="00A231A0" w:rsidP="00A231A0">
            <w:pPr>
              <w:pStyle w:val="TAH"/>
              <w:rPr>
                <w:rFonts w:eastAsia="Yu Mincho"/>
              </w:rPr>
            </w:pPr>
            <w:r w:rsidRPr="002B00C9">
              <w:rPr>
                <w:rFonts w:eastAsia="Yu Mincho"/>
              </w:rPr>
              <w:t>n39</w:t>
            </w:r>
          </w:p>
        </w:tc>
        <w:tc>
          <w:tcPr>
            <w:tcW w:w="0" w:type="auto"/>
            <w:tcBorders>
              <w:top w:val="single" w:sz="4" w:space="0" w:color="auto"/>
              <w:left w:val="single" w:sz="4" w:space="0" w:color="auto"/>
              <w:bottom w:val="single" w:sz="4" w:space="0" w:color="auto"/>
              <w:right w:val="single" w:sz="4" w:space="0" w:color="auto"/>
            </w:tcBorders>
            <w:hideMark/>
          </w:tcPr>
          <w:p w14:paraId="3326CD27" w14:textId="6A21998A" w:rsidR="00A231A0" w:rsidRPr="002B00C9" w:rsidRDefault="00A231A0" w:rsidP="00A231A0">
            <w:pPr>
              <w:pStyle w:val="TAH"/>
              <w:rPr>
                <w:rFonts w:eastAsia="Yu Mincho"/>
              </w:rPr>
            </w:pPr>
            <w:r w:rsidRPr="002B00C9">
              <w:t>15</w:t>
            </w:r>
          </w:p>
        </w:tc>
        <w:tc>
          <w:tcPr>
            <w:tcW w:w="0" w:type="auto"/>
            <w:tcBorders>
              <w:top w:val="single" w:sz="4" w:space="0" w:color="auto"/>
              <w:left w:val="single" w:sz="4" w:space="0" w:color="auto"/>
              <w:bottom w:val="single" w:sz="4" w:space="0" w:color="auto"/>
              <w:right w:val="single" w:sz="4" w:space="0" w:color="auto"/>
            </w:tcBorders>
            <w:hideMark/>
          </w:tcPr>
          <w:p w14:paraId="72990D7C" w14:textId="260C2092"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74A7305A" w14:textId="4EB5FC21"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4CF6D286" w14:textId="41A886B2"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33F732D3" w14:textId="47CD33FA"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2D65A1D2" w14:textId="264FD138"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tcPr>
          <w:p w14:paraId="2EFDAE9C" w14:textId="5F1A0B30"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55206EC9" w14:textId="06E08878"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7063C" w14:textId="6EE004EF"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C7173F"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3917E"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E818529"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DE4F6F" w14:textId="77777777" w:rsidR="00A231A0" w:rsidRPr="002B00C9" w:rsidRDefault="00A231A0" w:rsidP="00A231A0">
            <w:pPr>
              <w:pStyle w:val="TAH"/>
              <w:rPr>
                <w:rFonts w:eastAsia="Yu Mincho"/>
              </w:rPr>
            </w:pPr>
          </w:p>
        </w:tc>
      </w:tr>
      <w:tr w:rsidR="00A231A0" w:rsidRPr="002B00C9" w14:paraId="47501519" w14:textId="77777777" w:rsidTr="002E7536">
        <w:trPr>
          <w:trHeight w:val="225"/>
          <w:tblHeader/>
          <w:jc w:val="center"/>
        </w:trPr>
        <w:tc>
          <w:tcPr>
            <w:tcW w:w="0" w:type="auto"/>
            <w:tcBorders>
              <w:top w:val="single" w:sz="4" w:space="0" w:color="auto"/>
              <w:left w:val="single" w:sz="4" w:space="0" w:color="auto"/>
              <w:bottom w:val="single" w:sz="4" w:space="0" w:color="auto"/>
              <w:right w:val="single" w:sz="4" w:space="0" w:color="auto"/>
            </w:tcBorders>
            <w:hideMark/>
          </w:tcPr>
          <w:p w14:paraId="56694BEB"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20926977" w14:textId="26ACDA78" w:rsidR="00A231A0" w:rsidRPr="002B00C9" w:rsidRDefault="00A231A0" w:rsidP="00A231A0">
            <w:pPr>
              <w:pStyle w:val="TAH"/>
              <w:rPr>
                <w:rFonts w:eastAsia="Yu Mincho"/>
              </w:rPr>
            </w:pPr>
            <w:r w:rsidRPr="002B00C9">
              <w:t>30</w:t>
            </w:r>
          </w:p>
        </w:tc>
        <w:tc>
          <w:tcPr>
            <w:tcW w:w="0" w:type="auto"/>
            <w:tcBorders>
              <w:top w:val="single" w:sz="4" w:space="0" w:color="auto"/>
              <w:left w:val="single" w:sz="4" w:space="0" w:color="auto"/>
              <w:bottom w:val="single" w:sz="4" w:space="0" w:color="auto"/>
              <w:right w:val="single" w:sz="4" w:space="0" w:color="auto"/>
            </w:tcBorders>
            <w:hideMark/>
          </w:tcPr>
          <w:p w14:paraId="2BE4ADB5"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7EE8CA6C" w14:textId="25C3CB19"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43AA90FD" w14:textId="0D3043A1"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01890837" w14:textId="67E13BAB"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010CD258" w14:textId="46BAFD6A"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tcPr>
          <w:p w14:paraId="63EE1B76" w14:textId="0E98B3BD"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40A06AA0" w14:textId="4CF77FC2"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44CE" w14:textId="4DED2545"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877405" w14:textId="1DBBA235"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7AADD9" w14:textId="424A9270"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66C22FF" w14:textId="60BDE5F1"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736D9" w14:textId="702B3294" w:rsidR="00A231A0" w:rsidRPr="002B00C9" w:rsidRDefault="00A231A0" w:rsidP="00A231A0">
            <w:pPr>
              <w:pStyle w:val="TAH"/>
              <w:rPr>
                <w:rFonts w:eastAsia="Yu Mincho"/>
              </w:rPr>
            </w:pPr>
          </w:p>
        </w:tc>
      </w:tr>
      <w:tr w:rsidR="00A231A0" w:rsidRPr="002B00C9" w14:paraId="7C9C0551" w14:textId="77777777" w:rsidTr="002E7536">
        <w:trPr>
          <w:trHeight w:val="225"/>
          <w:tblHeader/>
          <w:jc w:val="center"/>
        </w:trPr>
        <w:tc>
          <w:tcPr>
            <w:tcW w:w="0" w:type="auto"/>
            <w:tcBorders>
              <w:top w:val="single" w:sz="4" w:space="0" w:color="auto"/>
              <w:left w:val="single" w:sz="4" w:space="0" w:color="auto"/>
              <w:bottom w:val="single" w:sz="4" w:space="0" w:color="auto"/>
              <w:right w:val="single" w:sz="4" w:space="0" w:color="auto"/>
            </w:tcBorders>
            <w:hideMark/>
          </w:tcPr>
          <w:p w14:paraId="66463A12"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2F2EA426" w14:textId="708D58AB" w:rsidR="00A231A0" w:rsidRPr="002B00C9" w:rsidRDefault="00A231A0" w:rsidP="00A231A0">
            <w:pPr>
              <w:pStyle w:val="TAH"/>
              <w:rPr>
                <w:rFonts w:eastAsia="Yu Mincho"/>
              </w:rPr>
            </w:pPr>
            <w:r w:rsidRPr="002B00C9">
              <w:t>60</w:t>
            </w:r>
          </w:p>
        </w:tc>
        <w:tc>
          <w:tcPr>
            <w:tcW w:w="0" w:type="auto"/>
            <w:tcBorders>
              <w:top w:val="single" w:sz="4" w:space="0" w:color="auto"/>
              <w:left w:val="single" w:sz="4" w:space="0" w:color="auto"/>
              <w:bottom w:val="single" w:sz="4" w:space="0" w:color="auto"/>
              <w:right w:val="single" w:sz="4" w:space="0" w:color="auto"/>
            </w:tcBorders>
            <w:hideMark/>
          </w:tcPr>
          <w:p w14:paraId="2B5C16F4"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06E95D9E" w14:textId="114FC275"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41B93B1C" w14:textId="29A6B169"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7A1D6A4C" w14:textId="02191F13"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5583F09A" w14:textId="18C9C531"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tcPr>
          <w:p w14:paraId="41B21BB0" w14:textId="0F9E9F81"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68DCFD4F" w14:textId="37FCED37"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EBFC1" w14:textId="7D253623"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3F12D9" w14:textId="179AD0C8"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C2F077" w14:textId="29484A12"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98FDE2B" w14:textId="3A77CD3C"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B08C2" w14:textId="21093DFB" w:rsidR="00A231A0" w:rsidRPr="002B00C9" w:rsidRDefault="00A231A0" w:rsidP="00A231A0">
            <w:pPr>
              <w:pStyle w:val="TAH"/>
              <w:rPr>
                <w:rFonts w:eastAsia="Yu Mincho"/>
              </w:rPr>
            </w:pPr>
          </w:p>
        </w:tc>
      </w:tr>
      <w:tr w:rsidR="00A231A0" w:rsidRPr="002B00C9" w14:paraId="27480D23" w14:textId="77777777" w:rsidTr="00A231A0">
        <w:trPr>
          <w:trHeight w:val="225"/>
          <w:tblHeader/>
          <w:jc w:val="center"/>
        </w:trPr>
        <w:tc>
          <w:tcPr>
            <w:tcW w:w="0" w:type="auto"/>
            <w:tcBorders>
              <w:top w:val="single" w:sz="4" w:space="0" w:color="auto"/>
              <w:left w:val="single" w:sz="4" w:space="0" w:color="auto"/>
              <w:bottom w:val="single" w:sz="4" w:space="0" w:color="auto"/>
              <w:right w:val="single" w:sz="4" w:space="0" w:color="auto"/>
            </w:tcBorders>
            <w:hideMark/>
          </w:tcPr>
          <w:p w14:paraId="48D5549C" w14:textId="77777777" w:rsidR="00A231A0" w:rsidRPr="002B00C9" w:rsidRDefault="00A231A0" w:rsidP="00A231A0">
            <w:pPr>
              <w:pStyle w:val="TAH"/>
              <w:rPr>
                <w:rFonts w:eastAsia="Yu Mincho"/>
              </w:rPr>
            </w:pPr>
            <w:r w:rsidRPr="002B00C9">
              <w:rPr>
                <w:rFonts w:eastAsia="Yu Mincho"/>
              </w:rPr>
              <w:t>n40</w:t>
            </w:r>
          </w:p>
        </w:tc>
        <w:tc>
          <w:tcPr>
            <w:tcW w:w="0" w:type="auto"/>
            <w:tcBorders>
              <w:top w:val="single" w:sz="4" w:space="0" w:color="auto"/>
              <w:left w:val="single" w:sz="4" w:space="0" w:color="auto"/>
              <w:bottom w:val="single" w:sz="4" w:space="0" w:color="auto"/>
              <w:right w:val="single" w:sz="4" w:space="0" w:color="auto"/>
            </w:tcBorders>
            <w:hideMark/>
          </w:tcPr>
          <w:p w14:paraId="3B1BADF4" w14:textId="77777777" w:rsidR="00A231A0" w:rsidRPr="00A231A0" w:rsidRDefault="00A231A0" w:rsidP="00A231A0">
            <w:pPr>
              <w:pStyle w:val="TAH"/>
            </w:pPr>
            <w:r w:rsidRPr="002B00C9">
              <w:t>15</w:t>
            </w:r>
          </w:p>
        </w:tc>
        <w:tc>
          <w:tcPr>
            <w:tcW w:w="0" w:type="auto"/>
            <w:tcBorders>
              <w:top w:val="single" w:sz="4" w:space="0" w:color="auto"/>
              <w:left w:val="single" w:sz="4" w:space="0" w:color="auto"/>
              <w:bottom w:val="single" w:sz="4" w:space="0" w:color="auto"/>
              <w:right w:val="single" w:sz="4" w:space="0" w:color="auto"/>
            </w:tcBorders>
            <w:hideMark/>
          </w:tcPr>
          <w:p w14:paraId="2FED35D8" w14:textId="77777777" w:rsidR="00A231A0" w:rsidRPr="002B00C9" w:rsidRDefault="00A231A0" w:rsidP="00A231A0">
            <w:pPr>
              <w:pStyle w:val="TAH"/>
              <w:rPr>
                <w:rFonts w:eastAsia="Yu Mincho"/>
              </w:rPr>
            </w:pPr>
            <w:r w:rsidRPr="00A231A0">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A376EE5"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7BA60F58"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2CA7A01A"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35B5C61C"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tcPr>
          <w:p w14:paraId="197DF0A6"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0F85C6EE"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D5BE6" w14:textId="77777777" w:rsidR="00A231A0" w:rsidRPr="002B00C9" w:rsidRDefault="00A231A0" w:rsidP="00A231A0">
            <w:pPr>
              <w:pStyle w:val="TAH"/>
              <w:rPr>
                <w:rFonts w:eastAsia="Yu Mincho"/>
              </w:rPr>
            </w:pPr>
            <w:r w:rsidRPr="00A231A0">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B4C50"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B7705"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1B1F27A"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B00F4F" w14:textId="77777777" w:rsidR="00A231A0" w:rsidRPr="002B00C9" w:rsidRDefault="00A231A0" w:rsidP="00A231A0">
            <w:pPr>
              <w:pStyle w:val="TAH"/>
              <w:rPr>
                <w:rFonts w:eastAsia="Yu Mincho"/>
              </w:rPr>
            </w:pPr>
          </w:p>
        </w:tc>
      </w:tr>
      <w:tr w:rsidR="00A231A0" w:rsidRPr="002B00C9" w14:paraId="50BDABEA" w14:textId="77777777" w:rsidTr="00A231A0">
        <w:trPr>
          <w:trHeight w:val="225"/>
          <w:tblHeader/>
          <w:jc w:val="center"/>
        </w:trPr>
        <w:tc>
          <w:tcPr>
            <w:tcW w:w="0" w:type="auto"/>
            <w:tcBorders>
              <w:top w:val="single" w:sz="4" w:space="0" w:color="auto"/>
              <w:left w:val="single" w:sz="4" w:space="0" w:color="auto"/>
              <w:bottom w:val="single" w:sz="4" w:space="0" w:color="auto"/>
              <w:right w:val="single" w:sz="4" w:space="0" w:color="auto"/>
            </w:tcBorders>
            <w:hideMark/>
          </w:tcPr>
          <w:p w14:paraId="122CBD7A"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596DA8EA" w14:textId="77777777" w:rsidR="00A231A0" w:rsidRPr="00A231A0" w:rsidRDefault="00A231A0" w:rsidP="00A231A0">
            <w:pPr>
              <w:pStyle w:val="TAH"/>
            </w:pPr>
            <w:r w:rsidRPr="002B00C9">
              <w:t>30</w:t>
            </w:r>
          </w:p>
        </w:tc>
        <w:tc>
          <w:tcPr>
            <w:tcW w:w="0" w:type="auto"/>
            <w:tcBorders>
              <w:top w:val="single" w:sz="4" w:space="0" w:color="auto"/>
              <w:left w:val="single" w:sz="4" w:space="0" w:color="auto"/>
              <w:bottom w:val="single" w:sz="4" w:space="0" w:color="auto"/>
              <w:right w:val="single" w:sz="4" w:space="0" w:color="auto"/>
            </w:tcBorders>
            <w:hideMark/>
          </w:tcPr>
          <w:p w14:paraId="5EF610AB"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20EA4D09"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579A0EBC"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4C34328A"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0983B5B9"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tcPr>
          <w:p w14:paraId="1CDF28AA"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3827CCE9"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CE799" w14:textId="77777777" w:rsidR="00A231A0" w:rsidRPr="002B00C9" w:rsidRDefault="00A231A0" w:rsidP="00A231A0">
            <w:pPr>
              <w:pStyle w:val="TAH"/>
              <w:rPr>
                <w:rFonts w:eastAsia="Yu Mincho"/>
              </w:rPr>
            </w:pPr>
            <w:r w:rsidRPr="00A231A0">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DDA6F" w14:textId="77777777" w:rsidR="00A231A0" w:rsidRPr="002B00C9" w:rsidRDefault="00A231A0" w:rsidP="00A231A0">
            <w:pPr>
              <w:pStyle w:val="TAH"/>
              <w:rPr>
                <w:rFonts w:eastAsia="Yu Mincho"/>
              </w:rPr>
            </w:pPr>
            <w:r w:rsidRPr="00A231A0">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1A5D9" w14:textId="77777777" w:rsidR="00A231A0" w:rsidRPr="002B00C9" w:rsidRDefault="00A231A0" w:rsidP="00A231A0">
            <w:pPr>
              <w:pStyle w:val="TAH"/>
              <w:rPr>
                <w:rFonts w:eastAsia="Yu Mincho"/>
              </w:rPr>
            </w:pPr>
            <w:r w:rsidRPr="00A231A0">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06B4414A"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3963FD" w14:textId="77777777" w:rsidR="00A231A0" w:rsidRPr="002B00C9" w:rsidRDefault="00A231A0" w:rsidP="00A231A0">
            <w:pPr>
              <w:pStyle w:val="TAH"/>
              <w:rPr>
                <w:rFonts w:eastAsia="Yu Mincho"/>
              </w:rPr>
            </w:pPr>
          </w:p>
        </w:tc>
      </w:tr>
      <w:tr w:rsidR="00A231A0" w:rsidRPr="002B00C9" w14:paraId="1C2DFDB7" w14:textId="77777777" w:rsidTr="00A231A0">
        <w:trPr>
          <w:trHeight w:val="225"/>
          <w:tblHeader/>
          <w:jc w:val="center"/>
        </w:trPr>
        <w:tc>
          <w:tcPr>
            <w:tcW w:w="0" w:type="auto"/>
            <w:tcBorders>
              <w:top w:val="single" w:sz="4" w:space="0" w:color="auto"/>
              <w:left w:val="single" w:sz="4" w:space="0" w:color="auto"/>
              <w:bottom w:val="single" w:sz="4" w:space="0" w:color="auto"/>
              <w:right w:val="single" w:sz="4" w:space="0" w:color="auto"/>
            </w:tcBorders>
            <w:hideMark/>
          </w:tcPr>
          <w:p w14:paraId="17790308"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18760746" w14:textId="77777777" w:rsidR="00A231A0" w:rsidRPr="00A231A0" w:rsidRDefault="00A231A0" w:rsidP="00A231A0">
            <w:pPr>
              <w:pStyle w:val="TAH"/>
            </w:pPr>
            <w:r w:rsidRPr="002B00C9">
              <w:t>60</w:t>
            </w:r>
          </w:p>
        </w:tc>
        <w:tc>
          <w:tcPr>
            <w:tcW w:w="0" w:type="auto"/>
            <w:tcBorders>
              <w:top w:val="single" w:sz="4" w:space="0" w:color="auto"/>
              <w:left w:val="single" w:sz="4" w:space="0" w:color="auto"/>
              <w:bottom w:val="single" w:sz="4" w:space="0" w:color="auto"/>
              <w:right w:val="single" w:sz="4" w:space="0" w:color="auto"/>
            </w:tcBorders>
            <w:hideMark/>
          </w:tcPr>
          <w:p w14:paraId="0301D935"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78F67262"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218F1949"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09C9BD7F"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1B77588D"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tcPr>
          <w:p w14:paraId="4C8CE187"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53B4DCBF"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56A05" w14:textId="77777777" w:rsidR="00A231A0" w:rsidRPr="002B00C9" w:rsidRDefault="00A231A0" w:rsidP="00A231A0">
            <w:pPr>
              <w:pStyle w:val="TAH"/>
              <w:rPr>
                <w:rFonts w:eastAsia="Yu Mincho"/>
              </w:rPr>
            </w:pPr>
            <w:r w:rsidRPr="00A231A0">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12B78" w14:textId="77777777" w:rsidR="00A231A0" w:rsidRPr="002B00C9" w:rsidRDefault="00A231A0" w:rsidP="00A231A0">
            <w:pPr>
              <w:pStyle w:val="TAH"/>
              <w:rPr>
                <w:rFonts w:eastAsia="Yu Mincho"/>
              </w:rPr>
            </w:pPr>
            <w:r w:rsidRPr="00A231A0">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D526B" w14:textId="77777777" w:rsidR="00A231A0" w:rsidRPr="002B00C9" w:rsidRDefault="00A231A0" w:rsidP="00A231A0">
            <w:pPr>
              <w:pStyle w:val="TAH"/>
              <w:rPr>
                <w:rFonts w:eastAsia="Yu Mincho"/>
              </w:rPr>
            </w:pPr>
            <w:r w:rsidRPr="00A231A0">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55BF92B6"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C20AB" w14:textId="77777777" w:rsidR="00A231A0" w:rsidRPr="002B00C9" w:rsidRDefault="00A231A0" w:rsidP="00A231A0">
            <w:pPr>
              <w:pStyle w:val="TAH"/>
              <w:rPr>
                <w:rFonts w:eastAsia="Yu Mincho"/>
              </w:rPr>
            </w:pPr>
          </w:p>
        </w:tc>
      </w:tr>
    </w:tbl>
    <w:p w14:paraId="3CC8AE0D" w14:textId="77777777" w:rsidR="001350FE" w:rsidRPr="002E7536" w:rsidRDefault="001350FE" w:rsidP="00C20341">
      <w:pPr>
        <w:overflowPunct w:val="0"/>
        <w:autoSpaceDE w:val="0"/>
        <w:autoSpaceDN w:val="0"/>
        <w:adjustRightInd w:val="0"/>
        <w:spacing w:afterLines="50" w:after="120"/>
        <w:jc w:val="both"/>
        <w:textAlignment w:val="center"/>
        <w:rPr>
          <w:rFonts w:eastAsia="MS Mincho"/>
          <w:bCs/>
          <w:szCs w:val="20"/>
          <w:lang w:eastAsia="ja-JP"/>
        </w:rPr>
      </w:pPr>
    </w:p>
    <w:p w14:paraId="3EFAEF90" w14:textId="3671B53F" w:rsidR="00177F9D" w:rsidRPr="00177F9D" w:rsidRDefault="00177F9D" w:rsidP="00C20341">
      <w:pPr>
        <w:overflowPunct w:val="0"/>
        <w:autoSpaceDE w:val="0"/>
        <w:autoSpaceDN w:val="0"/>
        <w:adjustRightInd w:val="0"/>
        <w:spacing w:afterLines="50" w:after="120"/>
        <w:jc w:val="both"/>
        <w:textAlignment w:val="center"/>
        <w:rPr>
          <w:rFonts w:eastAsia="宋体"/>
          <w:b/>
          <w:bCs/>
          <w:szCs w:val="20"/>
          <w:lang w:eastAsia="zh-CN"/>
        </w:rPr>
      </w:pPr>
      <w:r w:rsidRPr="00177F9D">
        <w:rPr>
          <w:rFonts w:eastAsia="宋体" w:hint="eastAsia"/>
          <w:b/>
          <w:bCs/>
          <w:szCs w:val="20"/>
          <w:lang w:eastAsia="zh-CN"/>
        </w:rPr>
        <w:t>O</w:t>
      </w:r>
      <w:r w:rsidR="00FA415F">
        <w:rPr>
          <w:rFonts w:eastAsia="宋体"/>
          <w:b/>
          <w:bCs/>
          <w:szCs w:val="20"/>
          <w:lang w:eastAsia="zh-CN"/>
        </w:rPr>
        <w:t>bservation 1</w:t>
      </w:r>
      <w:r w:rsidRPr="00177F9D">
        <w:rPr>
          <w:rFonts w:eastAsia="宋体"/>
          <w:b/>
          <w:bCs/>
          <w:szCs w:val="20"/>
          <w:lang w:eastAsia="zh-CN"/>
        </w:rPr>
        <w:t xml:space="preserve">: </w:t>
      </w:r>
      <w:r w:rsidR="004009C8">
        <w:rPr>
          <w:rFonts w:eastAsia="宋体"/>
          <w:b/>
          <w:bCs/>
          <w:szCs w:val="20"/>
          <w:lang w:eastAsia="zh-CN"/>
        </w:rPr>
        <w:t>B</w:t>
      </w:r>
      <w:r w:rsidR="004009C8" w:rsidRPr="00177F9D">
        <w:rPr>
          <w:rFonts w:eastAsia="宋体"/>
          <w:b/>
          <w:bCs/>
          <w:szCs w:val="20"/>
          <w:lang w:eastAsia="zh-CN"/>
        </w:rPr>
        <w:t xml:space="preserve">y </w:t>
      </w:r>
      <w:r w:rsidRPr="00177F9D">
        <w:rPr>
          <w:rFonts w:eastAsia="宋体"/>
          <w:b/>
          <w:bCs/>
          <w:szCs w:val="20"/>
          <w:lang w:eastAsia="ja-JP"/>
        </w:rPr>
        <w:t xml:space="preserve">absolute criterion such as the maximum bandwidth a UE can support to identify one UE as </w:t>
      </w:r>
      <w:proofErr w:type="spellStart"/>
      <w:r w:rsidRPr="00177F9D">
        <w:rPr>
          <w:rFonts w:eastAsia="宋体"/>
          <w:b/>
          <w:bCs/>
          <w:szCs w:val="20"/>
          <w:lang w:eastAsia="ja-JP"/>
        </w:rPr>
        <w:t>RedCap</w:t>
      </w:r>
      <w:proofErr w:type="spellEnd"/>
      <w:r w:rsidRPr="00177F9D">
        <w:rPr>
          <w:rFonts w:eastAsia="宋体"/>
          <w:b/>
          <w:bCs/>
          <w:szCs w:val="20"/>
          <w:lang w:eastAsia="ja-JP"/>
        </w:rPr>
        <w:t xml:space="preserve"> UE will unnecessarily bar the UE from accessing the cell </w:t>
      </w:r>
      <w:r w:rsidR="004A0FF6">
        <w:rPr>
          <w:rFonts w:eastAsia="宋体"/>
          <w:b/>
          <w:bCs/>
          <w:szCs w:val="20"/>
          <w:lang w:eastAsia="ja-JP"/>
        </w:rPr>
        <w:t xml:space="preserve">operating with 20MHz bandwidth </w:t>
      </w:r>
      <w:r w:rsidRPr="00177F9D">
        <w:rPr>
          <w:rFonts w:eastAsia="宋体"/>
          <w:b/>
          <w:bCs/>
          <w:szCs w:val="20"/>
          <w:lang w:eastAsia="ja-JP"/>
        </w:rPr>
        <w:t xml:space="preserve">or result in the performance loss for the UE during the initial access.    </w:t>
      </w:r>
    </w:p>
    <w:p w14:paraId="198BDD56" w14:textId="66682BEB" w:rsidR="004A0FF6" w:rsidRDefault="00177F9D" w:rsidP="004A0FF6">
      <w:pPr>
        <w:overflowPunct w:val="0"/>
        <w:autoSpaceDE w:val="0"/>
        <w:autoSpaceDN w:val="0"/>
        <w:adjustRightInd w:val="0"/>
        <w:spacing w:afterLines="50" w:after="120"/>
        <w:jc w:val="both"/>
        <w:textAlignment w:val="center"/>
        <w:rPr>
          <w:b/>
          <w:bCs/>
          <w:szCs w:val="20"/>
        </w:rPr>
      </w:pPr>
      <w:r w:rsidRPr="00177F9D">
        <w:rPr>
          <w:rFonts w:eastAsia="宋体"/>
          <w:b/>
          <w:bCs/>
          <w:szCs w:val="20"/>
          <w:lang w:eastAsia="zh-CN"/>
        </w:rPr>
        <w:t xml:space="preserve">Proposal </w:t>
      </w:r>
      <w:r w:rsidR="004A0FF6">
        <w:rPr>
          <w:rFonts w:eastAsia="宋体"/>
          <w:b/>
          <w:bCs/>
          <w:szCs w:val="20"/>
          <w:lang w:eastAsia="zh-CN"/>
        </w:rPr>
        <w:t>2</w:t>
      </w:r>
      <w:r w:rsidRPr="00177F9D">
        <w:rPr>
          <w:rFonts w:eastAsia="宋体"/>
          <w:b/>
          <w:bCs/>
          <w:szCs w:val="20"/>
          <w:lang w:eastAsia="zh-CN"/>
        </w:rPr>
        <w:t xml:space="preserve">: </w:t>
      </w:r>
      <w:r w:rsidR="004009C8">
        <w:rPr>
          <w:rFonts w:eastAsia="宋体"/>
          <w:b/>
          <w:bCs/>
          <w:szCs w:val="20"/>
          <w:lang w:eastAsia="zh-CN"/>
        </w:rPr>
        <w:t xml:space="preserve">Relative </w:t>
      </w:r>
      <w:r w:rsidRPr="00177F9D">
        <w:rPr>
          <w:rFonts w:eastAsia="宋体"/>
          <w:b/>
          <w:bCs/>
          <w:szCs w:val="20"/>
          <w:lang w:eastAsia="zh-CN"/>
        </w:rPr>
        <w:t>criterion</w:t>
      </w:r>
      <w:r>
        <w:rPr>
          <w:rFonts w:eastAsia="宋体"/>
          <w:b/>
          <w:bCs/>
          <w:szCs w:val="20"/>
          <w:lang w:eastAsia="zh-CN"/>
        </w:rPr>
        <w:t xml:space="preserve"> </w:t>
      </w:r>
      <w:r w:rsidR="004A0FF6">
        <w:rPr>
          <w:rFonts w:eastAsia="宋体"/>
          <w:b/>
          <w:bCs/>
          <w:szCs w:val="20"/>
          <w:lang w:eastAsia="zh-CN"/>
        </w:rPr>
        <w:t xml:space="preserve">that </w:t>
      </w:r>
      <w:r w:rsidR="004A0FF6">
        <w:rPr>
          <w:b/>
          <w:bCs/>
          <w:szCs w:val="20"/>
        </w:rPr>
        <w:t xml:space="preserve">the comparison on maximum channel bandwidth for a UE can support and </w:t>
      </w:r>
      <w:r w:rsidR="00E918AF">
        <w:rPr>
          <w:b/>
          <w:bCs/>
          <w:szCs w:val="20"/>
        </w:rPr>
        <w:t>the</w:t>
      </w:r>
      <w:r w:rsidR="004A0FF6">
        <w:rPr>
          <w:b/>
          <w:bCs/>
          <w:szCs w:val="20"/>
        </w:rPr>
        <w:t xml:space="preserve"> cell </w:t>
      </w:r>
      <w:r w:rsidR="00E918AF">
        <w:rPr>
          <w:b/>
          <w:bCs/>
          <w:szCs w:val="20"/>
        </w:rPr>
        <w:t>is</w:t>
      </w:r>
      <w:r w:rsidR="004A0FF6">
        <w:rPr>
          <w:b/>
          <w:bCs/>
          <w:szCs w:val="20"/>
        </w:rPr>
        <w:t xml:space="preserve"> operat</w:t>
      </w:r>
      <w:r w:rsidR="00E918AF">
        <w:rPr>
          <w:b/>
          <w:bCs/>
          <w:szCs w:val="20"/>
        </w:rPr>
        <w:t>ing</w:t>
      </w:r>
      <w:r w:rsidR="004A0FF6">
        <w:rPr>
          <w:b/>
          <w:bCs/>
          <w:szCs w:val="20"/>
        </w:rPr>
        <w:t xml:space="preserve"> (</w:t>
      </w:r>
      <w:r w:rsidR="00E918AF">
        <w:rPr>
          <w:b/>
          <w:bCs/>
          <w:szCs w:val="20"/>
        </w:rPr>
        <w:t>i.e. by</w:t>
      </w:r>
      <w:r w:rsidR="00E918AF" w:rsidRPr="00E074B6">
        <w:rPr>
          <w:b/>
          <w:bCs/>
          <w:i/>
          <w:szCs w:val="20"/>
        </w:rPr>
        <w:t xml:space="preserve"> </w:t>
      </w:r>
      <w:proofErr w:type="spellStart"/>
      <w:r w:rsidR="007A1412" w:rsidRPr="00E074B6">
        <w:rPr>
          <w:b/>
          <w:bCs/>
          <w:i/>
          <w:szCs w:val="20"/>
        </w:rPr>
        <w:t>locationAndBandwidth</w:t>
      </w:r>
      <w:proofErr w:type="spellEnd"/>
      <w:r w:rsidR="004A0FF6">
        <w:rPr>
          <w:b/>
          <w:bCs/>
          <w:szCs w:val="20"/>
        </w:rPr>
        <w:t>)</w:t>
      </w:r>
      <w:r w:rsidR="004A0FF6" w:rsidRPr="00CA726B">
        <w:rPr>
          <w:b/>
          <w:bCs/>
          <w:szCs w:val="20"/>
        </w:rPr>
        <w:t xml:space="preserve"> should be used </w:t>
      </w:r>
      <w:r w:rsidR="004A0FF6">
        <w:rPr>
          <w:rFonts w:eastAsia="宋体"/>
          <w:b/>
          <w:bCs/>
          <w:szCs w:val="20"/>
          <w:lang w:eastAsia="zh-CN"/>
        </w:rPr>
        <w:t xml:space="preserve">by </w:t>
      </w:r>
      <w:r w:rsidR="004A0FF6" w:rsidRPr="00177F9D">
        <w:rPr>
          <w:rFonts w:eastAsia="宋体"/>
          <w:b/>
          <w:bCs/>
          <w:szCs w:val="20"/>
          <w:lang w:eastAsia="zh-CN"/>
        </w:rPr>
        <w:t>the UE to determine</w:t>
      </w:r>
      <w:r w:rsidR="004A0FF6" w:rsidRPr="00CA726B">
        <w:rPr>
          <w:rFonts w:eastAsia="宋体"/>
          <w:b/>
          <w:bCs/>
          <w:szCs w:val="20"/>
          <w:lang w:eastAsia="zh-CN"/>
        </w:rPr>
        <w:t xml:space="preserve"> </w:t>
      </w:r>
      <w:r w:rsidR="004A0FF6">
        <w:rPr>
          <w:rFonts w:eastAsia="宋体"/>
          <w:b/>
          <w:bCs/>
          <w:szCs w:val="20"/>
          <w:lang w:eastAsia="zh-CN"/>
        </w:rPr>
        <w:t xml:space="preserve">whether it is </w:t>
      </w:r>
      <w:r w:rsidR="004A0FF6" w:rsidRPr="00CA726B">
        <w:rPr>
          <w:rFonts w:eastAsia="宋体"/>
          <w:b/>
          <w:bCs/>
          <w:szCs w:val="20"/>
          <w:lang w:eastAsia="zh-CN"/>
        </w:rPr>
        <w:t xml:space="preserve">a </w:t>
      </w:r>
      <w:proofErr w:type="spellStart"/>
      <w:r w:rsidR="004A0FF6" w:rsidRPr="00CA726B">
        <w:rPr>
          <w:rFonts w:eastAsia="宋体"/>
          <w:b/>
          <w:bCs/>
          <w:szCs w:val="20"/>
          <w:lang w:eastAsia="zh-CN"/>
        </w:rPr>
        <w:t>RedCap</w:t>
      </w:r>
      <w:proofErr w:type="spellEnd"/>
      <w:r w:rsidR="004A0FF6" w:rsidRPr="00CA726B">
        <w:rPr>
          <w:rFonts w:eastAsia="宋体"/>
          <w:b/>
          <w:bCs/>
          <w:szCs w:val="20"/>
          <w:lang w:eastAsia="zh-CN"/>
        </w:rPr>
        <w:t xml:space="preserve"> UE</w:t>
      </w:r>
      <w:r w:rsidR="004A0FF6">
        <w:rPr>
          <w:rFonts w:eastAsia="宋体"/>
          <w:b/>
          <w:bCs/>
          <w:szCs w:val="20"/>
          <w:lang w:eastAsia="zh-CN"/>
        </w:rPr>
        <w:t xml:space="preserve"> or not. </w:t>
      </w:r>
    </w:p>
    <w:p w14:paraId="5004B0F1" w14:textId="45427694" w:rsidR="004009C8" w:rsidRPr="002E7536" w:rsidRDefault="004009C8" w:rsidP="002E7536">
      <w:pPr>
        <w:overflowPunct w:val="0"/>
        <w:autoSpaceDE w:val="0"/>
        <w:autoSpaceDN w:val="0"/>
        <w:adjustRightInd w:val="0"/>
        <w:spacing w:afterLines="50" w:after="120"/>
        <w:textAlignment w:val="center"/>
        <w:rPr>
          <w:rFonts w:eastAsiaTheme="minorEastAsia"/>
          <w:b/>
          <w:bCs/>
          <w:szCs w:val="20"/>
        </w:rPr>
      </w:pPr>
      <w:r>
        <w:rPr>
          <w:rFonts w:eastAsiaTheme="minorEastAsia" w:hint="eastAsia"/>
          <w:b/>
          <w:bCs/>
          <w:szCs w:val="20"/>
          <w:lang w:eastAsia="zh-CN"/>
        </w:rPr>
        <w:t>P</w:t>
      </w:r>
      <w:r>
        <w:rPr>
          <w:rFonts w:eastAsiaTheme="minorEastAsia"/>
          <w:b/>
          <w:bCs/>
          <w:szCs w:val="20"/>
          <w:lang w:eastAsia="zh-CN"/>
        </w:rPr>
        <w:t xml:space="preserve">roposal </w:t>
      </w:r>
      <w:r w:rsidR="004A0FF6">
        <w:rPr>
          <w:rFonts w:eastAsiaTheme="minorEastAsia"/>
          <w:b/>
          <w:bCs/>
          <w:szCs w:val="20"/>
          <w:lang w:eastAsia="zh-CN"/>
        </w:rPr>
        <w:t>3</w:t>
      </w:r>
      <w:r>
        <w:rPr>
          <w:rFonts w:eastAsiaTheme="minorEastAsia"/>
          <w:b/>
          <w:bCs/>
          <w:szCs w:val="20"/>
          <w:lang w:eastAsia="zh-CN"/>
        </w:rPr>
        <w:t xml:space="preserve">: UE </w:t>
      </w:r>
      <w:r w:rsidRPr="002E7536">
        <w:rPr>
          <w:rFonts w:eastAsiaTheme="minorEastAsia"/>
          <w:b/>
          <w:bCs/>
          <w:szCs w:val="20"/>
          <w:lang w:eastAsia="zh-CN"/>
        </w:rPr>
        <w:t xml:space="preserve">declaration of </w:t>
      </w:r>
      <w:proofErr w:type="spellStart"/>
      <w:r w:rsidRPr="002E7536">
        <w:rPr>
          <w:rFonts w:eastAsiaTheme="minorEastAsia"/>
          <w:b/>
          <w:bCs/>
          <w:szCs w:val="20"/>
          <w:lang w:eastAsia="zh-CN"/>
        </w:rPr>
        <w:t>RedCap</w:t>
      </w:r>
      <w:proofErr w:type="spellEnd"/>
      <w:r w:rsidRPr="002E7536">
        <w:rPr>
          <w:rFonts w:eastAsiaTheme="minorEastAsia"/>
          <w:b/>
          <w:bCs/>
          <w:szCs w:val="20"/>
          <w:lang w:eastAsia="zh-CN"/>
        </w:rPr>
        <w:t>/non-</w:t>
      </w:r>
      <w:proofErr w:type="spellStart"/>
      <w:r w:rsidRPr="002E7536">
        <w:rPr>
          <w:rFonts w:eastAsiaTheme="minorEastAsia"/>
          <w:b/>
          <w:bCs/>
          <w:szCs w:val="20"/>
          <w:lang w:eastAsia="zh-CN"/>
        </w:rPr>
        <w:t>RedCap</w:t>
      </w:r>
      <w:proofErr w:type="spellEnd"/>
      <w:r w:rsidRPr="002E7536">
        <w:rPr>
          <w:rFonts w:eastAsiaTheme="minorEastAsia"/>
          <w:b/>
          <w:bCs/>
          <w:szCs w:val="20"/>
          <w:lang w:eastAsia="zh-CN"/>
        </w:rPr>
        <w:t xml:space="preserve"> should be band-specific</w:t>
      </w:r>
      <w:r>
        <w:rPr>
          <w:rFonts w:eastAsiaTheme="minorEastAsia"/>
          <w:b/>
          <w:bCs/>
          <w:szCs w:val="20"/>
          <w:lang w:eastAsia="zh-CN"/>
        </w:rPr>
        <w:t>.</w:t>
      </w:r>
    </w:p>
    <w:p w14:paraId="76EEFEF8" w14:textId="77777777" w:rsidR="00080698" w:rsidRPr="0057031F" w:rsidRDefault="00080698" w:rsidP="003205A7">
      <w:pPr>
        <w:jc w:val="both"/>
        <w:rPr>
          <w:rFonts w:eastAsia="宋体"/>
          <w:b/>
          <w:u w:val="single"/>
          <w:lang w:eastAsia="zh-CN"/>
        </w:rPr>
      </w:pPr>
    </w:p>
    <w:p w14:paraId="6D71686C" w14:textId="3FAF61A6"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lastRenderedPageBreak/>
        <w:t>C</w:t>
      </w:r>
      <w:r>
        <w:rPr>
          <w:rFonts w:cs="Times New Roman"/>
          <w:b w:val="0"/>
          <w:bCs w:val="0"/>
          <w:kern w:val="0"/>
          <w:sz w:val="36"/>
          <w:szCs w:val="20"/>
          <w:lang w:val="fr-FR"/>
        </w:rPr>
        <w:t>onclusion</w:t>
      </w:r>
    </w:p>
    <w:p w14:paraId="618443BB" w14:textId="286F63E1" w:rsidR="00736D09" w:rsidRDefault="00736D09" w:rsidP="00AA26BC">
      <w:pPr>
        <w:pStyle w:val="a0"/>
        <w:adjustRightInd w:val="0"/>
        <w:snapToGrid w:val="0"/>
        <w:spacing w:afterLines="50"/>
        <w:rPr>
          <w:rFonts w:eastAsia="宋体"/>
          <w:lang w:eastAsia="zh-CN"/>
        </w:rPr>
      </w:pPr>
      <w:r w:rsidRPr="004C473B">
        <w:rPr>
          <w:rFonts w:eastAsia="宋体"/>
          <w:lang w:val="fr-FR" w:eastAsia="zh-CN"/>
        </w:rPr>
        <w:t xml:space="preserve">This contribution </w:t>
      </w:r>
      <w:r w:rsidR="007976C7" w:rsidRPr="004C473B">
        <w:rPr>
          <w:rFonts w:eastAsia="宋体"/>
          <w:lang w:val="fr-FR" w:eastAsia="zh-CN"/>
        </w:rPr>
        <w:t xml:space="preserve">present our views on </w:t>
      </w:r>
      <w:r w:rsidR="004A0FF6">
        <w:rPr>
          <w:rFonts w:eastAsia="宋体"/>
          <w:lang w:eastAsia="zh-CN"/>
        </w:rPr>
        <w:t xml:space="preserve">remaining issues of </w:t>
      </w:r>
      <w:r w:rsidR="00FA415F">
        <w:rPr>
          <w:rFonts w:eastAsia="宋体"/>
          <w:lang w:eastAsia="zh-CN"/>
        </w:rPr>
        <w:t>the d</w:t>
      </w:r>
      <w:r w:rsidR="00FA415F" w:rsidRPr="00706B8E">
        <w:rPr>
          <w:rFonts w:eastAsia="宋体"/>
          <w:lang w:eastAsia="zh-CN"/>
        </w:rPr>
        <w:t xml:space="preserve">efinition </w:t>
      </w:r>
      <w:r w:rsidR="004A0FF6">
        <w:rPr>
          <w:rFonts w:eastAsia="宋体"/>
          <w:lang w:eastAsia="zh-CN"/>
        </w:rPr>
        <w:t xml:space="preserve">for </w:t>
      </w:r>
      <w:proofErr w:type="spellStart"/>
      <w:r w:rsidR="00FA415F" w:rsidRPr="00706B8E">
        <w:rPr>
          <w:rFonts w:eastAsia="宋体"/>
          <w:lang w:eastAsia="zh-CN"/>
        </w:rPr>
        <w:t>RedCap</w:t>
      </w:r>
      <w:proofErr w:type="spellEnd"/>
      <w:r w:rsidR="00FA415F" w:rsidRPr="00706B8E">
        <w:rPr>
          <w:rFonts w:eastAsia="宋体"/>
          <w:lang w:eastAsia="zh-CN"/>
        </w:rPr>
        <w:t xml:space="preserve"> UE type</w:t>
      </w:r>
      <w:r w:rsidR="004A0FF6">
        <w:rPr>
          <w:rFonts w:eastAsia="宋体"/>
          <w:lang w:eastAsia="zh-CN"/>
        </w:rPr>
        <w:t xml:space="preserve"> </w:t>
      </w:r>
      <w:r w:rsidR="00FA415F">
        <w:rPr>
          <w:rFonts w:eastAsia="宋体"/>
          <w:lang w:eastAsia="zh-CN"/>
        </w:rPr>
        <w:t xml:space="preserve">and the criterion for UE to determine the </w:t>
      </w:r>
      <w:proofErr w:type="spellStart"/>
      <w:r w:rsidR="00FA415F">
        <w:rPr>
          <w:rFonts w:eastAsia="宋体"/>
          <w:lang w:eastAsia="zh-CN"/>
        </w:rPr>
        <w:t>RedCap</w:t>
      </w:r>
      <w:proofErr w:type="spellEnd"/>
      <w:r w:rsidR="00FA415F">
        <w:rPr>
          <w:rFonts w:eastAsia="宋体"/>
          <w:lang w:eastAsia="zh-CN"/>
        </w:rPr>
        <w:t xml:space="preserve"> identity</w:t>
      </w:r>
      <w:r w:rsidR="004C473B">
        <w:rPr>
          <w:rFonts w:eastAsia="宋体"/>
          <w:lang w:val="fr-FR" w:eastAsia="zh-CN"/>
        </w:rPr>
        <w:t xml:space="preserve">. </w:t>
      </w:r>
      <w:r>
        <w:rPr>
          <w:rFonts w:eastAsia="宋体"/>
          <w:lang w:eastAsia="zh-CN"/>
        </w:rPr>
        <w:t>The o</w:t>
      </w:r>
      <w:r w:rsidRPr="00736D09">
        <w:rPr>
          <w:rFonts w:eastAsia="宋体"/>
          <w:lang w:eastAsia="zh-CN"/>
        </w:rPr>
        <w:t>bservation</w:t>
      </w:r>
      <w:r>
        <w:rPr>
          <w:rFonts w:eastAsia="宋体"/>
          <w:lang w:eastAsia="zh-CN"/>
        </w:rPr>
        <w:t xml:space="preserve"> and proposals are </w:t>
      </w:r>
      <w:r w:rsidR="00FE191D">
        <w:rPr>
          <w:rFonts w:eastAsia="宋体"/>
          <w:lang w:eastAsia="zh-CN"/>
        </w:rPr>
        <w:t xml:space="preserve">summarized </w:t>
      </w:r>
      <w:r>
        <w:rPr>
          <w:rFonts w:eastAsia="宋体"/>
          <w:lang w:eastAsia="zh-CN"/>
        </w:rPr>
        <w:t xml:space="preserve">as </w:t>
      </w:r>
      <w:r w:rsidR="00FE191D">
        <w:rPr>
          <w:rFonts w:eastAsia="宋体"/>
          <w:lang w:eastAsia="zh-CN"/>
        </w:rPr>
        <w:t>below</w:t>
      </w:r>
      <w:r>
        <w:rPr>
          <w:rFonts w:eastAsia="宋体"/>
          <w:lang w:eastAsia="zh-CN"/>
        </w:rPr>
        <w:t>:</w:t>
      </w:r>
    </w:p>
    <w:p w14:paraId="04B7A33B" w14:textId="77777777" w:rsidR="004A0FF6" w:rsidRPr="00177F9D" w:rsidRDefault="004A0FF6" w:rsidP="004A0FF6">
      <w:pPr>
        <w:overflowPunct w:val="0"/>
        <w:autoSpaceDE w:val="0"/>
        <w:autoSpaceDN w:val="0"/>
        <w:adjustRightInd w:val="0"/>
        <w:spacing w:afterLines="50" w:after="120"/>
        <w:jc w:val="both"/>
        <w:textAlignment w:val="center"/>
        <w:rPr>
          <w:rFonts w:eastAsia="宋体"/>
          <w:b/>
          <w:bCs/>
          <w:szCs w:val="20"/>
          <w:lang w:eastAsia="zh-CN"/>
        </w:rPr>
      </w:pPr>
      <w:r w:rsidRPr="00177F9D">
        <w:rPr>
          <w:rFonts w:eastAsia="宋体" w:hint="eastAsia"/>
          <w:b/>
          <w:bCs/>
          <w:szCs w:val="20"/>
          <w:lang w:eastAsia="zh-CN"/>
        </w:rPr>
        <w:t>O</w:t>
      </w:r>
      <w:r>
        <w:rPr>
          <w:rFonts w:eastAsia="宋体"/>
          <w:b/>
          <w:bCs/>
          <w:szCs w:val="20"/>
          <w:lang w:eastAsia="zh-CN"/>
        </w:rPr>
        <w:t>bservation 1</w:t>
      </w:r>
      <w:r w:rsidRPr="00177F9D">
        <w:rPr>
          <w:rFonts w:eastAsia="宋体"/>
          <w:b/>
          <w:bCs/>
          <w:szCs w:val="20"/>
          <w:lang w:eastAsia="zh-CN"/>
        </w:rPr>
        <w:t xml:space="preserve">: </w:t>
      </w:r>
      <w:r>
        <w:rPr>
          <w:rFonts w:eastAsia="宋体"/>
          <w:b/>
          <w:bCs/>
          <w:szCs w:val="20"/>
          <w:lang w:eastAsia="zh-CN"/>
        </w:rPr>
        <w:t>B</w:t>
      </w:r>
      <w:r w:rsidRPr="00177F9D">
        <w:rPr>
          <w:rFonts w:eastAsia="宋体"/>
          <w:b/>
          <w:bCs/>
          <w:szCs w:val="20"/>
          <w:lang w:eastAsia="zh-CN"/>
        </w:rPr>
        <w:t xml:space="preserve">y </w:t>
      </w:r>
      <w:r w:rsidRPr="00177F9D">
        <w:rPr>
          <w:rFonts w:eastAsia="宋体"/>
          <w:b/>
          <w:bCs/>
          <w:szCs w:val="20"/>
          <w:lang w:eastAsia="ja-JP"/>
        </w:rPr>
        <w:t xml:space="preserve">absolute criterion such as the maximum bandwidth a UE can support to identify one UE as </w:t>
      </w:r>
      <w:proofErr w:type="spellStart"/>
      <w:r w:rsidRPr="00177F9D">
        <w:rPr>
          <w:rFonts w:eastAsia="宋体"/>
          <w:b/>
          <w:bCs/>
          <w:szCs w:val="20"/>
          <w:lang w:eastAsia="ja-JP"/>
        </w:rPr>
        <w:t>RedCap</w:t>
      </w:r>
      <w:proofErr w:type="spellEnd"/>
      <w:r w:rsidRPr="00177F9D">
        <w:rPr>
          <w:rFonts w:eastAsia="宋体"/>
          <w:b/>
          <w:bCs/>
          <w:szCs w:val="20"/>
          <w:lang w:eastAsia="ja-JP"/>
        </w:rPr>
        <w:t xml:space="preserve"> UE will unnecessarily bar the UE from accessing the cell </w:t>
      </w:r>
      <w:r>
        <w:rPr>
          <w:rFonts w:eastAsia="宋体"/>
          <w:b/>
          <w:bCs/>
          <w:szCs w:val="20"/>
          <w:lang w:eastAsia="ja-JP"/>
        </w:rPr>
        <w:t xml:space="preserve">operating with 20MHz bandwidth </w:t>
      </w:r>
      <w:r w:rsidRPr="00177F9D">
        <w:rPr>
          <w:rFonts w:eastAsia="宋体"/>
          <w:b/>
          <w:bCs/>
          <w:szCs w:val="20"/>
          <w:lang w:eastAsia="ja-JP"/>
        </w:rPr>
        <w:t xml:space="preserve">or result in the performance loss for the UE during the initial access.    </w:t>
      </w:r>
    </w:p>
    <w:p w14:paraId="4CEB7342" w14:textId="45A1D5B7" w:rsidR="004A0FF6" w:rsidRDefault="004A0FF6" w:rsidP="004A0FF6">
      <w:pPr>
        <w:pStyle w:val="a0"/>
        <w:rPr>
          <w:rFonts w:eastAsiaTheme="minorEastAsia"/>
          <w:b/>
          <w:lang w:val="fr-FR" w:eastAsia="zh-CN"/>
        </w:rPr>
      </w:pPr>
      <w:r w:rsidRPr="005330B7">
        <w:rPr>
          <w:rFonts w:eastAsiaTheme="minorEastAsia"/>
          <w:b/>
          <w:lang w:val="fr-FR" w:eastAsia="zh-CN"/>
        </w:rPr>
        <w:t xml:space="preserve">Proposal 1: </w:t>
      </w:r>
      <w:r>
        <w:rPr>
          <w:rFonts w:eastAsiaTheme="minorEastAsia"/>
          <w:b/>
          <w:lang w:val="fr-FR" w:eastAsia="zh-CN"/>
        </w:rPr>
        <w:t xml:space="preserve">From RAN1 perspective, there is no need to include any ther capabilities </w:t>
      </w:r>
      <w:r w:rsidRPr="00813EDE">
        <w:rPr>
          <w:rFonts w:eastAsiaTheme="minorEastAsia"/>
          <w:b/>
          <w:lang w:val="fr-FR" w:eastAsia="zh-CN"/>
        </w:rPr>
        <w:t xml:space="preserve">other than </w:t>
      </w:r>
      <w:r>
        <w:rPr>
          <w:rFonts w:eastAsiaTheme="minorEastAsia"/>
          <w:b/>
          <w:lang w:val="fr-FR" w:eastAsia="zh-CN"/>
        </w:rPr>
        <w:t xml:space="preserve">the </w:t>
      </w:r>
      <w:r w:rsidRPr="00813EDE">
        <w:rPr>
          <w:rFonts w:eastAsiaTheme="minorEastAsia"/>
          <w:b/>
          <w:lang w:val="fr-FR" w:eastAsia="zh-CN"/>
        </w:rPr>
        <w:t>maximum supported UE BW</w:t>
      </w:r>
      <w:r>
        <w:rPr>
          <w:rFonts w:eastAsiaTheme="minorEastAsia"/>
          <w:b/>
          <w:lang w:val="fr-FR" w:eastAsia="zh-CN"/>
        </w:rPr>
        <w:t xml:space="preserve"> to the RedCap UE Type description.</w:t>
      </w:r>
    </w:p>
    <w:p w14:paraId="5ADBF998" w14:textId="074F447C" w:rsidR="004A0FF6" w:rsidRDefault="007A1412" w:rsidP="004A0FF6">
      <w:pPr>
        <w:overflowPunct w:val="0"/>
        <w:autoSpaceDE w:val="0"/>
        <w:autoSpaceDN w:val="0"/>
        <w:adjustRightInd w:val="0"/>
        <w:spacing w:afterLines="50" w:after="120"/>
        <w:jc w:val="both"/>
        <w:textAlignment w:val="center"/>
        <w:rPr>
          <w:b/>
          <w:bCs/>
          <w:szCs w:val="20"/>
        </w:rPr>
      </w:pPr>
      <w:r w:rsidRPr="00177F9D">
        <w:rPr>
          <w:rFonts w:eastAsia="宋体"/>
          <w:b/>
          <w:bCs/>
          <w:szCs w:val="20"/>
          <w:lang w:eastAsia="zh-CN"/>
        </w:rPr>
        <w:t xml:space="preserve">Proposal </w:t>
      </w:r>
      <w:r>
        <w:rPr>
          <w:rFonts w:eastAsia="宋体"/>
          <w:b/>
          <w:bCs/>
          <w:szCs w:val="20"/>
          <w:lang w:eastAsia="zh-CN"/>
        </w:rPr>
        <w:t>2</w:t>
      </w:r>
      <w:r w:rsidRPr="00177F9D">
        <w:rPr>
          <w:rFonts w:eastAsia="宋体"/>
          <w:b/>
          <w:bCs/>
          <w:szCs w:val="20"/>
          <w:lang w:eastAsia="zh-CN"/>
        </w:rPr>
        <w:t xml:space="preserve">: </w:t>
      </w:r>
      <w:r>
        <w:rPr>
          <w:rFonts w:eastAsia="宋体"/>
          <w:b/>
          <w:bCs/>
          <w:szCs w:val="20"/>
          <w:lang w:eastAsia="zh-CN"/>
        </w:rPr>
        <w:t xml:space="preserve">Relative </w:t>
      </w:r>
      <w:r w:rsidRPr="00177F9D">
        <w:rPr>
          <w:rFonts w:eastAsia="宋体"/>
          <w:b/>
          <w:bCs/>
          <w:szCs w:val="20"/>
          <w:lang w:eastAsia="zh-CN"/>
        </w:rPr>
        <w:t>criterion</w:t>
      </w:r>
      <w:r>
        <w:rPr>
          <w:rFonts w:eastAsia="宋体"/>
          <w:b/>
          <w:bCs/>
          <w:szCs w:val="20"/>
          <w:lang w:eastAsia="zh-CN"/>
        </w:rPr>
        <w:t xml:space="preserve"> that </w:t>
      </w:r>
      <w:r>
        <w:rPr>
          <w:b/>
          <w:bCs/>
          <w:szCs w:val="20"/>
        </w:rPr>
        <w:t>the comparison on maximum channel bandwidth for a UE can support and the cell is operating (i.e. by</w:t>
      </w:r>
      <w:r w:rsidRPr="00465C9E">
        <w:rPr>
          <w:b/>
          <w:bCs/>
          <w:i/>
          <w:szCs w:val="20"/>
        </w:rPr>
        <w:t xml:space="preserve"> </w:t>
      </w:r>
      <w:proofErr w:type="spellStart"/>
      <w:r w:rsidRPr="00465C9E">
        <w:rPr>
          <w:b/>
          <w:bCs/>
          <w:i/>
          <w:szCs w:val="20"/>
        </w:rPr>
        <w:t>locationAndBandwidth</w:t>
      </w:r>
      <w:proofErr w:type="spellEnd"/>
      <w:r>
        <w:rPr>
          <w:b/>
          <w:bCs/>
          <w:szCs w:val="20"/>
        </w:rPr>
        <w:t>)</w:t>
      </w:r>
      <w:r w:rsidRPr="00CA726B">
        <w:rPr>
          <w:b/>
          <w:bCs/>
          <w:szCs w:val="20"/>
        </w:rPr>
        <w:t xml:space="preserve"> should be used </w:t>
      </w:r>
      <w:r>
        <w:rPr>
          <w:rFonts w:eastAsia="宋体"/>
          <w:b/>
          <w:bCs/>
          <w:szCs w:val="20"/>
          <w:lang w:eastAsia="zh-CN"/>
        </w:rPr>
        <w:t xml:space="preserve">by </w:t>
      </w:r>
      <w:r w:rsidRPr="00177F9D">
        <w:rPr>
          <w:rFonts w:eastAsia="宋体"/>
          <w:b/>
          <w:bCs/>
          <w:szCs w:val="20"/>
          <w:lang w:eastAsia="zh-CN"/>
        </w:rPr>
        <w:t>the UE to determine</w:t>
      </w:r>
      <w:r w:rsidRPr="00CA726B">
        <w:rPr>
          <w:rFonts w:eastAsia="宋体"/>
          <w:b/>
          <w:bCs/>
          <w:szCs w:val="20"/>
          <w:lang w:eastAsia="zh-CN"/>
        </w:rPr>
        <w:t xml:space="preserve"> </w:t>
      </w:r>
      <w:r>
        <w:rPr>
          <w:rFonts w:eastAsia="宋体"/>
          <w:b/>
          <w:bCs/>
          <w:szCs w:val="20"/>
          <w:lang w:eastAsia="zh-CN"/>
        </w:rPr>
        <w:t xml:space="preserve">whether it is </w:t>
      </w:r>
      <w:r w:rsidRPr="00CA726B">
        <w:rPr>
          <w:rFonts w:eastAsia="宋体"/>
          <w:b/>
          <w:bCs/>
          <w:szCs w:val="20"/>
          <w:lang w:eastAsia="zh-CN"/>
        </w:rPr>
        <w:t xml:space="preserve">a </w:t>
      </w:r>
      <w:proofErr w:type="spellStart"/>
      <w:r w:rsidRPr="00CA726B">
        <w:rPr>
          <w:rFonts w:eastAsia="宋体"/>
          <w:b/>
          <w:bCs/>
          <w:szCs w:val="20"/>
          <w:lang w:eastAsia="zh-CN"/>
        </w:rPr>
        <w:t>RedCap</w:t>
      </w:r>
      <w:proofErr w:type="spellEnd"/>
      <w:r w:rsidRPr="00CA726B">
        <w:rPr>
          <w:rFonts w:eastAsia="宋体"/>
          <w:b/>
          <w:bCs/>
          <w:szCs w:val="20"/>
          <w:lang w:eastAsia="zh-CN"/>
        </w:rPr>
        <w:t xml:space="preserve"> UE</w:t>
      </w:r>
      <w:r>
        <w:rPr>
          <w:rFonts w:eastAsia="宋体"/>
          <w:b/>
          <w:bCs/>
          <w:szCs w:val="20"/>
          <w:lang w:eastAsia="zh-CN"/>
        </w:rPr>
        <w:t xml:space="preserve"> or not. </w:t>
      </w:r>
    </w:p>
    <w:p w14:paraId="440318C1" w14:textId="77777777" w:rsidR="004A0FF6" w:rsidRPr="002E7536" w:rsidRDefault="004A0FF6" w:rsidP="004A0FF6">
      <w:pPr>
        <w:overflowPunct w:val="0"/>
        <w:autoSpaceDE w:val="0"/>
        <w:autoSpaceDN w:val="0"/>
        <w:adjustRightInd w:val="0"/>
        <w:spacing w:afterLines="50" w:after="120"/>
        <w:textAlignment w:val="center"/>
        <w:rPr>
          <w:rFonts w:eastAsiaTheme="minorEastAsia"/>
          <w:b/>
          <w:bCs/>
          <w:szCs w:val="20"/>
        </w:rPr>
      </w:pPr>
      <w:r>
        <w:rPr>
          <w:rFonts w:eastAsiaTheme="minorEastAsia" w:hint="eastAsia"/>
          <w:b/>
          <w:bCs/>
          <w:szCs w:val="20"/>
          <w:lang w:eastAsia="zh-CN"/>
        </w:rPr>
        <w:t>P</w:t>
      </w:r>
      <w:r>
        <w:rPr>
          <w:rFonts w:eastAsiaTheme="minorEastAsia"/>
          <w:b/>
          <w:bCs/>
          <w:szCs w:val="20"/>
          <w:lang w:eastAsia="zh-CN"/>
        </w:rPr>
        <w:t xml:space="preserve">roposal 3: UE </w:t>
      </w:r>
      <w:r w:rsidRPr="002E7536">
        <w:rPr>
          <w:rFonts w:eastAsiaTheme="minorEastAsia"/>
          <w:b/>
          <w:bCs/>
          <w:szCs w:val="20"/>
          <w:lang w:eastAsia="zh-CN"/>
        </w:rPr>
        <w:t xml:space="preserve">declaration of </w:t>
      </w:r>
      <w:proofErr w:type="spellStart"/>
      <w:r w:rsidRPr="002E7536">
        <w:rPr>
          <w:rFonts w:eastAsiaTheme="minorEastAsia"/>
          <w:b/>
          <w:bCs/>
          <w:szCs w:val="20"/>
          <w:lang w:eastAsia="zh-CN"/>
        </w:rPr>
        <w:t>RedCap</w:t>
      </w:r>
      <w:proofErr w:type="spellEnd"/>
      <w:r w:rsidRPr="002E7536">
        <w:rPr>
          <w:rFonts w:eastAsiaTheme="minorEastAsia"/>
          <w:b/>
          <w:bCs/>
          <w:szCs w:val="20"/>
          <w:lang w:eastAsia="zh-CN"/>
        </w:rPr>
        <w:t>/non-</w:t>
      </w:r>
      <w:proofErr w:type="spellStart"/>
      <w:r w:rsidRPr="002E7536">
        <w:rPr>
          <w:rFonts w:eastAsiaTheme="minorEastAsia"/>
          <w:b/>
          <w:bCs/>
          <w:szCs w:val="20"/>
          <w:lang w:eastAsia="zh-CN"/>
        </w:rPr>
        <w:t>RedCap</w:t>
      </w:r>
      <w:proofErr w:type="spellEnd"/>
      <w:r w:rsidRPr="002E7536">
        <w:rPr>
          <w:rFonts w:eastAsiaTheme="minorEastAsia"/>
          <w:b/>
          <w:bCs/>
          <w:szCs w:val="20"/>
          <w:lang w:eastAsia="zh-CN"/>
        </w:rPr>
        <w:t xml:space="preserve"> should be band-specific</w:t>
      </w:r>
      <w:r>
        <w:rPr>
          <w:rFonts w:eastAsiaTheme="minorEastAsia"/>
          <w:b/>
          <w:bCs/>
          <w:szCs w:val="20"/>
          <w:lang w:eastAsia="zh-CN"/>
        </w:rPr>
        <w:t>.</w:t>
      </w:r>
    </w:p>
    <w:p w14:paraId="45345449" w14:textId="77777777" w:rsidR="00080698" w:rsidRPr="004A0FF6" w:rsidRDefault="00080698" w:rsidP="00E63C2D">
      <w:pPr>
        <w:pStyle w:val="a0"/>
        <w:rPr>
          <w:rFonts w:eastAsia="宋体"/>
          <w:b/>
          <w:lang w:eastAsia="zh-CN"/>
        </w:rPr>
      </w:pPr>
    </w:p>
    <w:p w14:paraId="15CDFAE0" w14:textId="35252638" w:rsidR="00F04983" w:rsidRDefault="00EB28FD"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b w:val="0"/>
          <w:bCs w:val="0"/>
          <w:kern w:val="0"/>
          <w:sz w:val="36"/>
          <w:szCs w:val="20"/>
          <w:lang w:val="fr-FR"/>
        </w:rPr>
        <w:t>5</w:t>
      </w:r>
      <w:r w:rsidR="000B0041">
        <w:rPr>
          <w:rFonts w:cs="Times New Roman" w:hint="eastAsia"/>
          <w:b w:val="0"/>
          <w:bCs w:val="0"/>
          <w:kern w:val="0"/>
          <w:sz w:val="36"/>
          <w:szCs w:val="20"/>
          <w:lang w:val="fr-FR"/>
        </w:rPr>
        <w:tab/>
      </w:r>
      <w:r w:rsidR="00F04983">
        <w:rPr>
          <w:rFonts w:cs="Times New Roman" w:hint="eastAsia"/>
          <w:b w:val="0"/>
          <w:bCs w:val="0"/>
          <w:kern w:val="0"/>
          <w:sz w:val="36"/>
          <w:szCs w:val="20"/>
          <w:lang w:val="fr-FR"/>
        </w:rPr>
        <w:t>References</w:t>
      </w:r>
    </w:p>
    <w:bookmarkEnd w:id="3"/>
    <w:bookmarkEnd w:id="4"/>
    <w:p w14:paraId="235EBB8A" w14:textId="2B1C3C7D" w:rsidR="00911751" w:rsidRPr="001E149E" w:rsidRDefault="00911751" w:rsidP="00911751">
      <w:pPr>
        <w:pStyle w:val="a0"/>
        <w:numPr>
          <w:ilvl w:val="0"/>
          <w:numId w:val="8"/>
        </w:numPr>
        <w:adjustRightInd w:val="0"/>
        <w:snapToGrid w:val="0"/>
        <w:spacing w:afterLines="50" w:line="268" w:lineRule="auto"/>
        <w:rPr>
          <w:rFonts w:eastAsiaTheme="minorEastAsia"/>
          <w:color w:val="000000"/>
          <w:lang w:eastAsia="zh-CN"/>
        </w:rPr>
      </w:pPr>
      <w:r w:rsidRPr="001E149E">
        <w:rPr>
          <w:rFonts w:eastAsiaTheme="minorEastAsia" w:hint="eastAsia"/>
          <w:color w:val="000000"/>
          <w:lang w:eastAsia="zh-CN"/>
        </w:rPr>
        <w:t>3</w:t>
      </w:r>
      <w:r w:rsidRPr="001E149E">
        <w:rPr>
          <w:rFonts w:eastAsiaTheme="minorEastAsia"/>
          <w:color w:val="000000"/>
          <w:lang w:eastAsia="zh-CN"/>
        </w:rPr>
        <w:t>GPP RAN1#10</w:t>
      </w:r>
      <w:r w:rsidR="000C5862" w:rsidRPr="001E149E">
        <w:rPr>
          <w:rFonts w:eastAsiaTheme="minorEastAsia"/>
          <w:color w:val="000000"/>
          <w:lang w:eastAsia="zh-CN"/>
        </w:rPr>
        <w:t>6</w:t>
      </w:r>
      <w:r w:rsidRPr="001E149E">
        <w:rPr>
          <w:rFonts w:eastAsiaTheme="minorEastAsia"/>
          <w:color w:val="000000"/>
          <w:lang w:eastAsia="zh-CN"/>
        </w:rPr>
        <w:t>-e meeting, Chairman’s notes.</w:t>
      </w:r>
    </w:p>
    <w:p w14:paraId="307520BF" w14:textId="017100E6" w:rsidR="00892836" w:rsidRDefault="000546AA" w:rsidP="000546AA">
      <w:pPr>
        <w:pStyle w:val="a0"/>
        <w:numPr>
          <w:ilvl w:val="0"/>
          <w:numId w:val="8"/>
        </w:numPr>
        <w:adjustRightInd w:val="0"/>
        <w:snapToGrid w:val="0"/>
        <w:spacing w:afterLines="50"/>
        <w:rPr>
          <w:rFonts w:eastAsiaTheme="minorEastAsia"/>
          <w:color w:val="000000"/>
          <w:lang w:eastAsia="zh-CN"/>
        </w:rPr>
      </w:pPr>
      <w:r w:rsidRPr="000546AA">
        <w:rPr>
          <w:rFonts w:eastAsiaTheme="minorEastAsia"/>
          <w:color w:val="000000"/>
          <w:lang w:eastAsia="zh-CN"/>
        </w:rPr>
        <w:t>R1-2111022</w:t>
      </w:r>
      <w:r w:rsidR="008E043E">
        <w:rPr>
          <w:rFonts w:eastAsiaTheme="minorEastAsia"/>
          <w:color w:val="000000"/>
          <w:lang w:eastAsia="zh-CN"/>
        </w:rPr>
        <w:t xml:space="preserve">, </w:t>
      </w:r>
      <w:r w:rsidRPr="000546AA">
        <w:rPr>
          <w:rFonts w:eastAsiaTheme="minorEastAsia"/>
          <w:color w:val="000000"/>
          <w:lang w:eastAsia="zh-CN"/>
        </w:rPr>
        <w:t>Remaining issues on</w:t>
      </w:r>
      <w:r w:rsidR="00B8091E" w:rsidRPr="00B8091E">
        <w:rPr>
          <w:rFonts w:eastAsiaTheme="minorEastAsia"/>
          <w:color w:val="000000"/>
          <w:lang w:eastAsia="zh-CN"/>
        </w:rPr>
        <w:t xml:space="preserve"> </w:t>
      </w:r>
      <w:r w:rsidR="00F014D6">
        <w:rPr>
          <w:rFonts w:eastAsiaTheme="minorEastAsia"/>
          <w:color w:val="000000"/>
          <w:lang w:eastAsia="zh-CN"/>
        </w:rPr>
        <w:t xml:space="preserve">L1 </w:t>
      </w:r>
      <w:r w:rsidR="00B8091E" w:rsidRPr="00B8091E">
        <w:rPr>
          <w:rFonts w:eastAsiaTheme="minorEastAsia"/>
          <w:color w:val="000000"/>
          <w:lang w:eastAsia="zh-CN"/>
        </w:rPr>
        <w:t>reduced capability signaling</w:t>
      </w:r>
      <w:r w:rsidR="00CD6530" w:rsidRPr="00680EA6">
        <w:rPr>
          <w:rFonts w:eastAsiaTheme="minorEastAsia"/>
          <w:color w:val="000000"/>
          <w:lang w:eastAsia="zh-CN"/>
        </w:rPr>
        <w:t xml:space="preserve">, </w:t>
      </w:r>
      <w:r w:rsidR="00B8091E" w:rsidRPr="00B8091E">
        <w:rPr>
          <w:rFonts w:eastAsiaTheme="minorEastAsia"/>
          <w:color w:val="000000"/>
          <w:lang w:eastAsia="zh-CN"/>
        </w:rPr>
        <w:t>vivo, Guangdong Genius</w:t>
      </w:r>
      <w:r w:rsidR="00892836" w:rsidRPr="00680EA6">
        <w:rPr>
          <w:rFonts w:eastAsiaTheme="minorEastAsia"/>
          <w:color w:val="000000"/>
          <w:lang w:eastAsia="zh-CN"/>
        </w:rPr>
        <w:t>.</w:t>
      </w:r>
    </w:p>
    <w:p w14:paraId="20C31D4E" w14:textId="76A76517" w:rsidR="008E043E" w:rsidRDefault="00D32591" w:rsidP="00D32591">
      <w:pPr>
        <w:pStyle w:val="a0"/>
        <w:numPr>
          <w:ilvl w:val="0"/>
          <w:numId w:val="8"/>
        </w:numPr>
        <w:adjustRightInd w:val="0"/>
        <w:snapToGrid w:val="0"/>
        <w:spacing w:afterLines="50"/>
        <w:rPr>
          <w:rFonts w:eastAsiaTheme="minorEastAsia"/>
          <w:color w:val="000000"/>
          <w:lang w:eastAsia="zh-CN"/>
        </w:rPr>
      </w:pPr>
      <w:r w:rsidRPr="00D32591">
        <w:rPr>
          <w:rFonts w:eastAsiaTheme="minorEastAsia"/>
          <w:color w:val="000000"/>
          <w:lang w:eastAsia="zh-CN"/>
        </w:rPr>
        <w:t>R1-2111054</w:t>
      </w:r>
      <w:r w:rsidR="008E043E">
        <w:rPr>
          <w:rFonts w:eastAsiaTheme="minorEastAsia"/>
          <w:color w:val="000000"/>
          <w:lang w:eastAsia="zh-CN"/>
        </w:rPr>
        <w:t xml:space="preserve">, </w:t>
      </w:r>
      <w:r w:rsidR="008E043E" w:rsidRPr="008E043E">
        <w:rPr>
          <w:rFonts w:eastAsiaTheme="minorEastAsia"/>
          <w:color w:val="000000"/>
          <w:lang w:eastAsia="zh-CN"/>
        </w:rPr>
        <w:t>Discussion on UE features for NR REDCAP</w:t>
      </w:r>
      <w:r w:rsidR="008E043E">
        <w:rPr>
          <w:rFonts w:eastAsiaTheme="minorEastAsia"/>
          <w:color w:val="000000"/>
          <w:lang w:eastAsia="zh-CN"/>
        </w:rPr>
        <w:t xml:space="preserve">, </w:t>
      </w:r>
      <w:r w:rsidR="008E043E" w:rsidRPr="00B8091E">
        <w:rPr>
          <w:rFonts w:eastAsiaTheme="minorEastAsia"/>
          <w:color w:val="000000"/>
          <w:lang w:eastAsia="zh-CN"/>
        </w:rPr>
        <w:t>vivo, Guangdong Genius</w:t>
      </w:r>
      <w:r w:rsidR="008E043E" w:rsidRPr="00680EA6">
        <w:rPr>
          <w:rFonts w:eastAsiaTheme="minorEastAsia"/>
          <w:color w:val="000000"/>
          <w:lang w:eastAsia="zh-CN"/>
        </w:rPr>
        <w:t>.</w:t>
      </w:r>
    </w:p>
    <w:p w14:paraId="4B02E190" w14:textId="59E262AB" w:rsidR="00EF6CF4" w:rsidRPr="001E149E" w:rsidRDefault="001E149E" w:rsidP="00037146">
      <w:pPr>
        <w:pStyle w:val="a0"/>
        <w:numPr>
          <w:ilvl w:val="0"/>
          <w:numId w:val="8"/>
        </w:numPr>
        <w:adjustRightInd w:val="0"/>
        <w:snapToGrid w:val="0"/>
        <w:spacing w:afterLines="50"/>
        <w:rPr>
          <w:rFonts w:eastAsiaTheme="minorEastAsia"/>
          <w:color w:val="000000"/>
          <w:lang w:eastAsia="zh-CN"/>
        </w:rPr>
      </w:pPr>
      <w:r w:rsidRPr="001E149E">
        <w:rPr>
          <w:rFonts w:eastAsiaTheme="minorEastAsia"/>
          <w:color w:val="000000"/>
          <w:lang w:eastAsia="zh-CN"/>
        </w:rPr>
        <w:t>R1-2108679, Preli</w:t>
      </w:r>
      <w:bookmarkStart w:id="5" w:name="_GoBack"/>
      <w:bookmarkEnd w:id="5"/>
      <w:r w:rsidRPr="001E149E">
        <w:rPr>
          <w:rFonts w:eastAsiaTheme="minorEastAsia"/>
          <w:color w:val="000000"/>
          <w:lang w:eastAsia="zh-CN"/>
        </w:rPr>
        <w:t>minary RAN1 UE features list for Rel-17 NR</w:t>
      </w:r>
      <w:r w:rsidR="00EF6CF4" w:rsidRPr="001E149E">
        <w:rPr>
          <w:rFonts w:eastAsiaTheme="minorEastAsia"/>
          <w:color w:val="000000"/>
          <w:lang w:eastAsia="zh-CN"/>
        </w:rPr>
        <w:t>,</w:t>
      </w:r>
      <w:r>
        <w:rPr>
          <w:rFonts w:eastAsiaTheme="minorEastAsia"/>
          <w:color w:val="000000"/>
          <w:lang w:eastAsia="zh-CN"/>
        </w:rPr>
        <w:t xml:space="preserve"> </w:t>
      </w:r>
      <w:r w:rsidRPr="001E149E">
        <w:rPr>
          <w:rFonts w:eastAsiaTheme="minorEastAsia"/>
          <w:color w:val="000000"/>
          <w:lang w:eastAsia="zh-CN"/>
        </w:rPr>
        <w:t>Moderators (AT&amp;T, NTT DOCOMO, INC.)</w:t>
      </w:r>
    </w:p>
    <w:p w14:paraId="358DEE29" w14:textId="77777777" w:rsidR="00425AE2" w:rsidRPr="001E149E" w:rsidRDefault="00425AE2" w:rsidP="00425AE2">
      <w:pPr>
        <w:pStyle w:val="a0"/>
        <w:adjustRightInd w:val="0"/>
        <w:snapToGrid w:val="0"/>
        <w:spacing w:afterLines="50"/>
        <w:rPr>
          <w:rFonts w:eastAsiaTheme="minorEastAsia"/>
          <w:color w:val="000000"/>
          <w:lang w:eastAsia="zh-CN"/>
        </w:rPr>
        <w:sectPr w:rsidR="00425AE2" w:rsidRPr="001E149E" w:rsidSect="00244925">
          <w:headerReference w:type="default" r:id="rId10"/>
          <w:pgSz w:w="11906" w:h="16838"/>
          <w:pgMar w:top="284" w:right="1418" w:bottom="1418" w:left="1418" w:header="709" w:footer="709" w:gutter="0"/>
          <w:cols w:space="708"/>
          <w:docGrid w:linePitch="360"/>
        </w:sectPr>
      </w:pPr>
    </w:p>
    <w:p w14:paraId="4080A45F" w14:textId="34435FE7" w:rsidR="00425AE2" w:rsidRDefault="00EB28FD" w:rsidP="00EB28FD">
      <w:pPr>
        <w:pStyle w:val="af2"/>
        <w:keepNext/>
        <w:keepLines/>
        <w:numPr>
          <w:ilvl w:val="0"/>
          <w:numId w:val="17"/>
        </w:numPr>
        <w:tabs>
          <w:tab w:val="left" w:pos="426"/>
        </w:tabs>
        <w:overflowPunct w:val="0"/>
        <w:autoSpaceDE w:val="0"/>
        <w:autoSpaceDN w:val="0"/>
        <w:adjustRightInd w:val="0"/>
        <w:spacing w:after="120"/>
        <w:ind w:firstLineChars="0"/>
        <w:textAlignment w:val="baseline"/>
        <w:outlineLvl w:val="0"/>
        <w:rPr>
          <w:rFonts w:ascii="Arial" w:eastAsia="Batang" w:hAnsi="Arial"/>
          <w:sz w:val="32"/>
          <w:szCs w:val="32"/>
          <w:lang w:eastAsia="ko-KR"/>
        </w:rPr>
      </w:pPr>
      <w:r>
        <w:rPr>
          <w:rFonts w:ascii="Arial" w:eastAsia="Batang" w:hAnsi="Arial"/>
          <w:sz w:val="32"/>
          <w:szCs w:val="32"/>
          <w:lang w:eastAsia="ko-KR"/>
        </w:rPr>
        <w:lastRenderedPageBreak/>
        <w:t xml:space="preserve"> </w:t>
      </w:r>
      <w:proofErr w:type="spellStart"/>
      <w:r w:rsidR="00425AE2" w:rsidRPr="00EB28FD">
        <w:rPr>
          <w:rFonts w:ascii="Arial" w:eastAsia="Batang" w:hAnsi="Arial"/>
          <w:sz w:val="32"/>
          <w:szCs w:val="32"/>
          <w:lang w:eastAsia="ko-KR"/>
        </w:rPr>
        <w:t>NR_redcap</w:t>
      </w:r>
      <w:proofErr w:type="spellEnd"/>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531"/>
        <w:gridCol w:w="885"/>
        <w:gridCol w:w="1722"/>
        <w:gridCol w:w="849"/>
        <w:gridCol w:w="615"/>
        <w:gridCol w:w="894"/>
        <w:gridCol w:w="1404"/>
        <w:gridCol w:w="1407"/>
        <w:gridCol w:w="846"/>
        <w:gridCol w:w="663"/>
        <w:gridCol w:w="1023"/>
        <w:gridCol w:w="2106"/>
        <w:gridCol w:w="1227"/>
      </w:tblGrid>
      <w:tr w:rsidR="00C830A8" w:rsidRPr="00C830A8" w14:paraId="6C2BA4DF" w14:textId="77777777" w:rsidTr="00465C9E">
        <w:trPr>
          <w:trHeight w:val="20"/>
        </w:trPr>
        <w:tc>
          <w:tcPr>
            <w:tcW w:w="276" w:type="pct"/>
            <w:tcBorders>
              <w:top w:val="single" w:sz="4" w:space="0" w:color="auto"/>
              <w:left w:val="single" w:sz="4" w:space="0" w:color="auto"/>
              <w:bottom w:val="single" w:sz="4" w:space="0" w:color="auto"/>
              <w:right w:val="single" w:sz="4" w:space="0" w:color="auto"/>
            </w:tcBorders>
            <w:hideMark/>
          </w:tcPr>
          <w:p w14:paraId="165CC3DF" w14:textId="77777777" w:rsidR="00C830A8" w:rsidRPr="00C830A8" w:rsidRDefault="00C830A8" w:rsidP="00C830A8">
            <w:pPr>
              <w:pStyle w:val="a0"/>
              <w:snapToGrid w:val="0"/>
              <w:spacing w:afterLines="50"/>
              <w:rPr>
                <w:rFonts w:eastAsiaTheme="minorEastAsia"/>
                <w:b/>
                <w:color w:val="000000"/>
                <w:lang w:val="en-GB" w:eastAsia="zh-CN"/>
              </w:rPr>
            </w:pPr>
            <w:r w:rsidRPr="00C830A8">
              <w:rPr>
                <w:rFonts w:eastAsiaTheme="minorEastAsia"/>
                <w:b/>
                <w:color w:val="000000"/>
                <w:lang w:val="en-GB" w:eastAsia="zh-CN"/>
              </w:rPr>
              <w:t>Features</w:t>
            </w:r>
          </w:p>
        </w:tc>
        <w:tc>
          <w:tcPr>
            <w:tcW w:w="177" w:type="pct"/>
            <w:tcBorders>
              <w:top w:val="single" w:sz="4" w:space="0" w:color="auto"/>
              <w:left w:val="single" w:sz="4" w:space="0" w:color="auto"/>
              <w:bottom w:val="single" w:sz="4" w:space="0" w:color="auto"/>
              <w:right w:val="single" w:sz="4" w:space="0" w:color="auto"/>
            </w:tcBorders>
            <w:hideMark/>
          </w:tcPr>
          <w:p w14:paraId="7FD30345" w14:textId="77777777" w:rsidR="00C830A8" w:rsidRPr="00C830A8" w:rsidRDefault="00C830A8" w:rsidP="00C830A8">
            <w:pPr>
              <w:pStyle w:val="a0"/>
              <w:snapToGrid w:val="0"/>
              <w:spacing w:afterLines="50"/>
              <w:rPr>
                <w:rFonts w:eastAsiaTheme="minorEastAsia"/>
                <w:b/>
                <w:color w:val="000000"/>
                <w:lang w:val="en-GB" w:eastAsia="zh-CN"/>
              </w:rPr>
            </w:pPr>
            <w:r w:rsidRPr="00C830A8">
              <w:rPr>
                <w:rFonts w:eastAsiaTheme="minorEastAsia"/>
                <w:b/>
                <w:color w:val="000000"/>
                <w:lang w:val="en-GB" w:eastAsia="zh-CN"/>
              </w:rPr>
              <w:t>Index</w:t>
            </w:r>
          </w:p>
        </w:tc>
        <w:tc>
          <w:tcPr>
            <w:tcW w:w="295" w:type="pct"/>
            <w:tcBorders>
              <w:top w:val="single" w:sz="4" w:space="0" w:color="auto"/>
              <w:left w:val="single" w:sz="4" w:space="0" w:color="auto"/>
              <w:bottom w:val="single" w:sz="4" w:space="0" w:color="auto"/>
              <w:right w:val="single" w:sz="4" w:space="0" w:color="auto"/>
            </w:tcBorders>
            <w:hideMark/>
          </w:tcPr>
          <w:p w14:paraId="5D317649" w14:textId="77777777" w:rsidR="00C830A8" w:rsidRPr="00C830A8" w:rsidRDefault="00C830A8" w:rsidP="00C830A8">
            <w:pPr>
              <w:pStyle w:val="a0"/>
              <w:snapToGrid w:val="0"/>
              <w:spacing w:afterLines="50"/>
              <w:rPr>
                <w:rFonts w:eastAsiaTheme="minorEastAsia"/>
                <w:b/>
                <w:color w:val="000000"/>
                <w:lang w:val="en-GB" w:eastAsia="zh-CN"/>
              </w:rPr>
            </w:pPr>
            <w:r w:rsidRPr="00C830A8">
              <w:rPr>
                <w:rFonts w:eastAsiaTheme="minorEastAsia"/>
                <w:b/>
                <w:color w:val="000000"/>
                <w:lang w:val="en-GB" w:eastAsia="zh-CN"/>
              </w:rPr>
              <w:t>Feature group</w:t>
            </w:r>
          </w:p>
        </w:tc>
        <w:tc>
          <w:tcPr>
            <w:tcW w:w="574" w:type="pct"/>
            <w:tcBorders>
              <w:top w:val="single" w:sz="4" w:space="0" w:color="auto"/>
              <w:left w:val="single" w:sz="4" w:space="0" w:color="auto"/>
              <w:bottom w:val="single" w:sz="4" w:space="0" w:color="auto"/>
              <w:right w:val="single" w:sz="4" w:space="0" w:color="auto"/>
            </w:tcBorders>
            <w:hideMark/>
          </w:tcPr>
          <w:p w14:paraId="4D93B10D" w14:textId="77777777" w:rsidR="00C830A8" w:rsidRPr="00C830A8" w:rsidRDefault="00C830A8" w:rsidP="00C830A8">
            <w:pPr>
              <w:pStyle w:val="a0"/>
              <w:snapToGrid w:val="0"/>
              <w:spacing w:afterLines="50"/>
              <w:rPr>
                <w:rFonts w:eastAsiaTheme="minorEastAsia"/>
                <w:b/>
                <w:color w:val="000000"/>
                <w:lang w:val="en-GB" w:eastAsia="zh-CN"/>
              </w:rPr>
            </w:pPr>
            <w:r w:rsidRPr="00C830A8">
              <w:rPr>
                <w:rFonts w:eastAsiaTheme="minorEastAsia"/>
                <w:b/>
                <w:color w:val="000000"/>
                <w:lang w:val="en-GB" w:eastAsia="zh-CN"/>
              </w:rPr>
              <w:t>Components</w:t>
            </w:r>
          </w:p>
        </w:tc>
        <w:tc>
          <w:tcPr>
            <w:tcW w:w="283" w:type="pct"/>
            <w:tcBorders>
              <w:top w:val="single" w:sz="4" w:space="0" w:color="auto"/>
              <w:left w:val="single" w:sz="4" w:space="0" w:color="auto"/>
              <w:bottom w:val="single" w:sz="4" w:space="0" w:color="auto"/>
              <w:right w:val="single" w:sz="4" w:space="0" w:color="auto"/>
            </w:tcBorders>
            <w:hideMark/>
          </w:tcPr>
          <w:p w14:paraId="35FC1418" w14:textId="77777777" w:rsidR="00C830A8" w:rsidRPr="00C830A8" w:rsidRDefault="00C830A8" w:rsidP="00C830A8">
            <w:pPr>
              <w:pStyle w:val="a0"/>
              <w:snapToGrid w:val="0"/>
              <w:spacing w:afterLines="50"/>
              <w:rPr>
                <w:rFonts w:eastAsiaTheme="minorEastAsia"/>
                <w:b/>
                <w:color w:val="000000"/>
                <w:lang w:val="en-GB" w:eastAsia="zh-CN"/>
              </w:rPr>
            </w:pPr>
            <w:r w:rsidRPr="00C830A8">
              <w:rPr>
                <w:rFonts w:eastAsiaTheme="minorEastAsia"/>
                <w:b/>
                <w:color w:val="000000"/>
                <w:lang w:val="en-GB" w:eastAsia="zh-CN"/>
              </w:rPr>
              <w:t>Prerequisite feature groups</w:t>
            </w:r>
          </w:p>
        </w:tc>
        <w:tc>
          <w:tcPr>
            <w:tcW w:w="205" w:type="pct"/>
            <w:tcBorders>
              <w:top w:val="single" w:sz="4" w:space="0" w:color="auto"/>
              <w:left w:val="single" w:sz="4" w:space="0" w:color="auto"/>
              <w:bottom w:val="single" w:sz="4" w:space="0" w:color="auto"/>
              <w:right w:val="single" w:sz="4" w:space="0" w:color="auto"/>
            </w:tcBorders>
            <w:hideMark/>
          </w:tcPr>
          <w:p w14:paraId="229BA46D" w14:textId="77777777" w:rsidR="00C830A8" w:rsidRPr="00C830A8" w:rsidRDefault="00C830A8" w:rsidP="00C830A8">
            <w:pPr>
              <w:pStyle w:val="a0"/>
              <w:snapToGrid w:val="0"/>
              <w:spacing w:afterLines="50"/>
              <w:rPr>
                <w:rFonts w:eastAsiaTheme="minorEastAsia"/>
                <w:b/>
                <w:color w:val="000000"/>
                <w:lang w:val="en-GB" w:eastAsia="zh-CN"/>
              </w:rPr>
            </w:pPr>
            <w:r w:rsidRPr="00C830A8">
              <w:rPr>
                <w:rFonts w:eastAsiaTheme="minorEastAsia"/>
                <w:b/>
                <w:color w:val="000000"/>
                <w:lang w:val="en-GB" w:eastAsia="zh-CN"/>
              </w:rPr>
              <w:t xml:space="preserve">Need for the </w:t>
            </w:r>
            <w:proofErr w:type="spellStart"/>
            <w:r w:rsidRPr="00C830A8">
              <w:rPr>
                <w:rFonts w:eastAsiaTheme="minorEastAsia"/>
                <w:b/>
                <w:color w:val="000000"/>
                <w:lang w:val="en-GB" w:eastAsia="zh-CN"/>
              </w:rPr>
              <w:t>gNB</w:t>
            </w:r>
            <w:proofErr w:type="spellEnd"/>
            <w:r w:rsidRPr="00C830A8">
              <w:rPr>
                <w:rFonts w:eastAsiaTheme="minorEastAsia"/>
                <w:b/>
                <w:color w:val="000000"/>
                <w:lang w:val="en-GB" w:eastAsia="zh-CN"/>
              </w:rPr>
              <w:t xml:space="preserve"> to know if the feature is supported</w:t>
            </w:r>
          </w:p>
        </w:tc>
        <w:tc>
          <w:tcPr>
            <w:tcW w:w="298" w:type="pct"/>
            <w:tcBorders>
              <w:top w:val="single" w:sz="4" w:space="0" w:color="auto"/>
              <w:left w:val="single" w:sz="4" w:space="0" w:color="auto"/>
              <w:bottom w:val="single" w:sz="4" w:space="0" w:color="auto"/>
              <w:right w:val="single" w:sz="4" w:space="0" w:color="auto"/>
            </w:tcBorders>
            <w:hideMark/>
          </w:tcPr>
          <w:p w14:paraId="47FFBCEB" w14:textId="77777777" w:rsidR="00C830A8" w:rsidRPr="00C830A8" w:rsidRDefault="00C830A8" w:rsidP="00C830A8">
            <w:pPr>
              <w:pStyle w:val="a0"/>
              <w:snapToGrid w:val="0"/>
              <w:spacing w:afterLines="50"/>
              <w:rPr>
                <w:rFonts w:eastAsiaTheme="minorEastAsia"/>
                <w:b/>
                <w:color w:val="000000"/>
                <w:lang w:val="en-GB" w:eastAsia="zh-CN"/>
              </w:rPr>
            </w:pPr>
            <w:r w:rsidRPr="00C830A8">
              <w:rPr>
                <w:rFonts w:eastAsiaTheme="minorEastAsia"/>
                <w:b/>
                <w:color w:val="000000"/>
                <w:lang w:val="en-GB" w:eastAsia="zh-CN"/>
              </w:rPr>
              <w:t>Applicable to the capability signalling exchange between UEs (</w:t>
            </w:r>
            <w:proofErr w:type="spellStart"/>
            <w:r w:rsidRPr="00C830A8">
              <w:rPr>
                <w:rFonts w:eastAsiaTheme="minorEastAsia"/>
                <w:b/>
                <w:color w:val="000000"/>
                <w:lang w:val="en-GB" w:eastAsia="zh-CN"/>
              </w:rPr>
              <w:t>Sidelink</w:t>
            </w:r>
            <w:proofErr w:type="spellEnd"/>
            <w:r w:rsidRPr="00C830A8">
              <w:rPr>
                <w:rFonts w:eastAsiaTheme="minorEastAsia"/>
                <w:b/>
                <w:color w:val="000000"/>
                <w:lang w:val="en-GB" w:eastAsia="zh-CN"/>
              </w:rPr>
              <w:t xml:space="preserve"> WI only)”.</w:t>
            </w:r>
          </w:p>
        </w:tc>
        <w:tc>
          <w:tcPr>
            <w:tcW w:w="468" w:type="pct"/>
            <w:tcBorders>
              <w:top w:val="single" w:sz="4" w:space="0" w:color="auto"/>
              <w:left w:val="single" w:sz="4" w:space="0" w:color="auto"/>
              <w:bottom w:val="single" w:sz="4" w:space="0" w:color="auto"/>
              <w:right w:val="single" w:sz="4" w:space="0" w:color="auto"/>
            </w:tcBorders>
            <w:hideMark/>
          </w:tcPr>
          <w:p w14:paraId="38FF5C9D" w14:textId="77777777" w:rsidR="00C830A8" w:rsidRPr="00C830A8" w:rsidRDefault="00C830A8" w:rsidP="00C830A8">
            <w:pPr>
              <w:pStyle w:val="a0"/>
              <w:adjustRightInd w:val="0"/>
              <w:snapToGrid w:val="0"/>
              <w:spacing w:afterLines="50"/>
              <w:rPr>
                <w:rFonts w:eastAsiaTheme="minorEastAsia"/>
                <w:b/>
                <w:color w:val="000000"/>
                <w:lang w:val="en-GB" w:eastAsia="zh-CN"/>
              </w:rPr>
            </w:pPr>
            <w:r w:rsidRPr="00C830A8">
              <w:rPr>
                <w:rFonts w:eastAsiaTheme="minorEastAsia"/>
                <w:b/>
                <w:color w:val="000000"/>
                <w:lang w:val="en-GB" w:eastAsia="zh-CN"/>
              </w:rPr>
              <w:t>Consequence if the feature is not supported by the UE</w:t>
            </w:r>
          </w:p>
        </w:tc>
        <w:tc>
          <w:tcPr>
            <w:tcW w:w="469" w:type="pct"/>
            <w:tcBorders>
              <w:top w:val="single" w:sz="4" w:space="0" w:color="auto"/>
              <w:left w:val="single" w:sz="4" w:space="0" w:color="auto"/>
              <w:bottom w:val="single" w:sz="4" w:space="0" w:color="auto"/>
              <w:right w:val="single" w:sz="4" w:space="0" w:color="auto"/>
            </w:tcBorders>
            <w:hideMark/>
          </w:tcPr>
          <w:p w14:paraId="3790B353" w14:textId="77777777" w:rsidR="00C830A8" w:rsidRPr="00C830A8" w:rsidRDefault="00C830A8" w:rsidP="00C830A8">
            <w:pPr>
              <w:pStyle w:val="a0"/>
              <w:adjustRightInd w:val="0"/>
              <w:snapToGrid w:val="0"/>
              <w:spacing w:afterLines="50"/>
              <w:rPr>
                <w:rFonts w:eastAsiaTheme="minorEastAsia"/>
                <w:b/>
                <w:color w:val="000000"/>
                <w:lang w:val="en-GB" w:eastAsia="zh-CN"/>
              </w:rPr>
            </w:pPr>
            <w:r w:rsidRPr="00C830A8">
              <w:rPr>
                <w:rFonts w:eastAsiaTheme="minorEastAsia"/>
                <w:b/>
                <w:color w:val="000000"/>
                <w:lang w:val="en-GB" w:eastAsia="zh-CN"/>
              </w:rPr>
              <w:t>Type</w:t>
            </w:r>
          </w:p>
          <w:p w14:paraId="453C4B26" w14:textId="77777777" w:rsidR="00C830A8" w:rsidRPr="00C830A8" w:rsidRDefault="00C830A8" w:rsidP="00C830A8">
            <w:pPr>
              <w:pStyle w:val="a0"/>
              <w:adjustRightInd w:val="0"/>
              <w:snapToGrid w:val="0"/>
              <w:spacing w:afterLines="50"/>
              <w:rPr>
                <w:rFonts w:eastAsiaTheme="minorEastAsia"/>
                <w:b/>
                <w:color w:val="000000"/>
                <w:lang w:val="en-GB" w:eastAsia="zh-CN"/>
              </w:rPr>
            </w:pPr>
            <w:r w:rsidRPr="00C830A8">
              <w:rPr>
                <w:rFonts w:eastAsiaTheme="minorEastAsia"/>
                <w:b/>
                <w:color w:val="000000"/>
                <w:lang w:val="en-GB" w:eastAsia="zh-CN"/>
              </w:rPr>
              <w:t>(the ‘type’ definition from UE features should be based on the granularity of 1) Per UE or 2) Per Band or 3) Per BC or 4) Per FS or 5) Per FSPC)</w:t>
            </w:r>
          </w:p>
        </w:tc>
        <w:tc>
          <w:tcPr>
            <w:tcW w:w="282" w:type="pct"/>
            <w:tcBorders>
              <w:top w:val="single" w:sz="4" w:space="0" w:color="auto"/>
              <w:left w:val="single" w:sz="4" w:space="0" w:color="auto"/>
              <w:bottom w:val="single" w:sz="4" w:space="0" w:color="auto"/>
              <w:right w:val="single" w:sz="4" w:space="0" w:color="auto"/>
            </w:tcBorders>
            <w:hideMark/>
          </w:tcPr>
          <w:p w14:paraId="351BBC09" w14:textId="77777777" w:rsidR="00C830A8" w:rsidRPr="00C830A8" w:rsidRDefault="00C830A8" w:rsidP="00C830A8">
            <w:pPr>
              <w:pStyle w:val="a0"/>
              <w:snapToGrid w:val="0"/>
              <w:spacing w:afterLines="50"/>
              <w:rPr>
                <w:rFonts w:eastAsiaTheme="minorEastAsia"/>
                <w:b/>
                <w:color w:val="000000"/>
                <w:lang w:val="en-GB" w:eastAsia="zh-CN"/>
              </w:rPr>
            </w:pPr>
            <w:r w:rsidRPr="00C830A8">
              <w:rPr>
                <w:rFonts w:eastAsiaTheme="minorEastAsia"/>
                <w:b/>
                <w:color w:val="000000"/>
                <w:lang w:val="en-GB" w:eastAsia="zh-CN"/>
              </w:rPr>
              <w:t>Need of FDD/TDD differentiation</w:t>
            </w:r>
          </w:p>
        </w:tc>
        <w:tc>
          <w:tcPr>
            <w:tcW w:w="221" w:type="pct"/>
            <w:tcBorders>
              <w:top w:val="single" w:sz="4" w:space="0" w:color="auto"/>
              <w:left w:val="single" w:sz="4" w:space="0" w:color="auto"/>
              <w:bottom w:val="single" w:sz="4" w:space="0" w:color="auto"/>
              <w:right w:val="single" w:sz="4" w:space="0" w:color="auto"/>
            </w:tcBorders>
            <w:hideMark/>
          </w:tcPr>
          <w:p w14:paraId="040966D6" w14:textId="77777777" w:rsidR="00C830A8" w:rsidRPr="00C830A8" w:rsidRDefault="00C830A8" w:rsidP="00C830A8">
            <w:pPr>
              <w:pStyle w:val="a0"/>
              <w:snapToGrid w:val="0"/>
              <w:spacing w:afterLines="50"/>
              <w:rPr>
                <w:rFonts w:eastAsiaTheme="minorEastAsia"/>
                <w:b/>
                <w:color w:val="000000"/>
                <w:lang w:val="en-GB" w:eastAsia="zh-CN"/>
              </w:rPr>
            </w:pPr>
            <w:r w:rsidRPr="00C830A8">
              <w:rPr>
                <w:rFonts w:eastAsiaTheme="minorEastAsia"/>
                <w:b/>
                <w:color w:val="000000"/>
                <w:lang w:val="en-GB" w:eastAsia="zh-CN"/>
              </w:rPr>
              <w:t>Need of FR1/FR2 differentiation</w:t>
            </w:r>
          </w:p>
        </w:tc>
        <w:tc>
          <w:tcPr>
            <w:tcW w:w="341" w:type="pct"/>
            <w:tcBorders>
              <w:top w:val="single" w:sz="4" w:space="0" w:color="auto"/>
              <w:left w:val="single" w:sz="4" w:space="0" w:color="auto"/>
              <w:bottom w:val="single" w:sz="4" w:space="0" w:color="auto"/>
              <w:right w:val="single" w:sz="4" w:space="0" w:color="auto"/>
            </w:tcBorders>
            <w:hideMark/>
          </w:tcPr>
          <w:p w14:paraId="77BAD0BE" w14:textId="77777777" w:rsidR="00C830A8" w:rsidRPr="00C830A8" w:rsidRDefault="00C830A8" w:rsidP="00C830A8">
            <w:pPr>
              <w:pStyle w:val="a0"/>
              <w:snapToGrid w:val="0"/>
              <w:spacing w:afterLines="50"/>
              <w:rPr>
                <w:rFonts w:eastAsiaTheme="minorEastAsia"/>
                <w:b/>
                <w:color w:val="000000"/>
                <w:lang w:val="en-GB" w:eastAsia="zh-CN"/>
              </w:rPr>
            </w:pPr>
            <w:r w:rsidRPr="00C830A8">
              <w:rPr>
                <w:rFonts w:eastAsiaTheme="minorEastAsia"/>
                <w:b/>
                <w:color w:val="000000"/>
                <w:lang w:val="en-GB" w:eastAsia="zh-CN"/>
              </w:rPr>
              <w:t>Capability interpretation for mixture of FDD/TDD and/or FR1/FR2</w:t>
            </w:r>
          </w:p>
        </w:tc>
        <w:tc>
          <w:tcPr>
            <w:tcW w:w="702" w:type="pct"/>
            <w:tcBorders>
              <w:top w:val="single" w:sz="4" w:space="0" w:color="auto"/>
              <w:left w:val="single" w:sz="4" w:space="0" w:color="auto"/>
              <w:bottom w:val="single" w:sz="4" w:space="0" w:color="auto"/>
              <w:right w:val="single" w:sz="4" w:space="0" w:color="auto"/>
            </w:tcBorders>
            <w:hideMark/>
          </w:tcPr>
          <w:p w14:paraId="54E70148" w14:textId="77777777" w:rsidR="00C830A8" w:rsidRPr="00C830A8" w:rsidRDefault="00C830A8" w:rsidP="00C830A8">
            <w:pPr>
              <w:pStyle w:val="a0"/>
              <w:snapToGrid w:val="0"/>
              <w:spacing w:afterLines="50"/>
              <w:rPr>
                <w:rFonts w:eastAsiaTheme="minorEastAsia"/>
                <w:b/>
                <w:color w:val="000000"/>
                <w:lang w:val="en-GB" w:eastAsia="zh-CN"/>
              </w:rPr>
            </w:pPr>
            <w:r w:rsidRPr="00C830A8">
              <w:rPr>
                <w:rFonts w:eastAsiaTheme="minorEastAsia"/>
                <w:b/>
                <w:color w:val="000000"/>
                <w:lang w:val="en-GB" w:eastAsia="zh-CN"/>
              </w:rPr>
              <w:t>Note</w:t>
            </w:r>
          </w:p>
        </w:tc>
        <w:tc>
          <w:tcPr>
            <w:tcW w:w="409" w:type="pct"/>
            <w:tcBorders>
              <w:top w:val="single" w:sz="4" w:space="0" w:color="auto"/>
              <w:left w:val="single" w:sz="4" w:space="0" w:color="auto"/>
              <w:bottom w:val="single" w:sz="4" w:space="0" w:color="auto"/>
              <w:right w:val="single" w:sz="4" w:space="0" w:color="auto"/>
            </w:tcBorders>
            <w:hideMark/>
          </w:tcPr>
          <w:p w14:paraId="3D291587" w14:textId="77777777" w:rsidR="00C830A8" w:rsidRPr="00C830A8" w:rsidRDefault="00C830A8" w:rsidP="00C830A8">
            <w:pPr>
              <w:pStyle w:val="a0"/>
              <w:snapToGrid w:val="0"/>
              <w:spacing w:afterLines="50"/>
              <w:rPr>
                <w:rFonts w:eastAsiaTheme="minorEastAsia"/>
                <w:b/>
                <w:color w:val="000000"/>
                <w:lang w:val="en-GB" w:eastAsia="zh-CN"/>
              </w:rPr>
            </w:pPr>
            <w:r w:rsidRPr="00C830A8">
              <w:rPr>
                <w:rFonts w:eastAsiaTheme="minorEastAsia"/>
                <w:b/>
                <w:color w:val="000000"/>
                <w:lang w:val="en-GB" w:eastAsia="zh-CN"/>
              </w:rPr>
              <w:t>Mandatory/Optional</w:t>
            </w:r>
          </w:p>
        </w:tc>
      </w:tr>
      <w:tr w:rsidR="00C830A8" w:rsidRPr="00C830A8" w14:paraId="563F7DC9" w14:textId="77777777" w:rsidTr="00465C9E">
        <w:trPr>
          <w:trHeight w:val="20"/>
        </w:trPr>
        <w:tc>
          <w:tcPr>
            <w:tcW w:w="276" w:type="pct"/>
            <w:tcBorders>
              <w:top w:val="single" w:sz="4" w:space="0" w:color="auto"/>
              <w:left w:val="single" w:sz="4" w:space="0" w:color="auto"/>
              <w:bottom w:val="single" w:sz="4" w:space="0" w:color="auto"/>
              <w:right w:val="single" w:sz="4" w:space="0" w:color="auto"/>
            </w:tcBorders>
            <w:hideMark/>
          </w:tcPr>
          <w:p w14:paraId="6160EE21"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 xml:space="preserve"> 28. </w:t>
            </w:r>
            <w:proofErr w:type="spellStart"/>
            <w:r w:rsidRPr="00C830A8">
              <w:rPr>
                <w:rFonts w:eastAsiaTheme="minorEastAsia"/>
                <w:color w:val="000000"/>
                <w:lang w:val="en-GB" w:eastAsia="zh-CN"/>
              </w:rPr>
              <w:t>NR_redcap</w:t>
            </w:r>
            <w:proofErr w:type="spellEnd"/>
          </w:p>
        </w:tc>
        <w:tc>
          <w:tcPr>
            <w:tcW w:w="177" w:type="pct"/>
            <w:tcBorders>
              <w:top w:val="single" w:sz="4" w:space="0" w:color="auto"/>
              <w:left w:val="single" w:sz="4" w:space="0" w:color="auto"/>
              <w:bottom w:val="single" w:sz="4" w:space="0" w:color="auto"/>
              <w:right w:val="single" w:sz="4" w:space="0" w:color="auto"/>
            </w:tcBorders>
            <w:hideMark/>
          </w:tcPr>
          <w:p w14:paraId="5E9C5036"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28-1</w:t>
            </w:r>
          </w:p>
        </w:tc>
        <w:tc>
          <w:tcPr>
            <w:tcW w:w="295" w:type="pct"/>
            <w:tcBorders>
              <w:top w:val="single" w:sz="4" w:space="0" w:color="auto"/>
              <w:left w:val="single" w:sz="4" w:space="0" w:color="auto"/>
              <w:bottom w:val="single" w:sz="4" w:space="0" w:color="auto"/>
              <w:right w:val="single" w:sz="4" w:space="0" w:color="auto"/>
            </w:tcBorders>
            <w:hideMark/>
          </w:tcPr>
          <w:p w14:paraId="2DBE1ADC" w14:textId="77777777" w:rsidR="00C830A8" w:rsidRPr="00C830A8" w:rsidRDefault="00C830A8" w:rsidP="00C830A8">
            <w:pPr>
              <w:pStyle w:val="a0"/>
              <w:adjustRightInd w:val="0"/>
              <w:snapToGrid w:val="0"/>
              <w:spacing w:afterLines="50"/>
              <w:rPr>
                <w:rFonts w:eastAsiaTheme="minorEastAsia"/>
                <w:color w:val="000000"/>
                <w:lang w:val="en-GB" w:eastAsia="zh-CN"/>
              </w:rPr>
            </w:pPr>
            <w:proofErr w:type="spellStart"/>
            <w:r w:rsidRPr="00C830A8">
              <w:rPr>
                <w:rFonts w:eastAsiaTheme="minorEastAsia"/>
                <w:color w:val="000000"/>
                <w:lang w:val="en-GB" w:eastAsia="zh-CN"/>
              </w:rPr>
              <w:t>RedCap</w:t>
            </w:r>
            <w:proofErr w:type="spellEnd"/>
            <w:r w:rsidRPr="00C830A8">
              <w:rPr>
                <w:rFonts w:eastAsiaTheme="minorEastAsia"/>
                <w:color w:val="000000"/>
                <w:lang w:val="en-GB" w:eastAsia="zh-CN"/>
              </w:rPr>
              <w:t xml:space="preserve"> UE</w:t>
            </w:r>
          </w:p>
        </w:tc>
        <w:tc>
          <w:tcPr>
            <w:tcW w:w="574" w:type="pct"/>
            <w:tcBorders>
              <w:top w:val="single" w:sz="4" w:space="0" w:color="auto"/>
              <w:left w:val="single" w:sz="4" w:space="0" w:color="auto"/>
              <w:bottom w:val="single" w:sz="4" w:space="0" w:color="auto"/>
              <w:right w:val="single" w:sz="4" w:space="0" w:color="auto"/>
            </w:tcBorders>
            <w:hideMark/>
          </w:tcPr>
          <w:p w14:paraId="71192B55" w14:textId="77777777" w:rsidR="00C830A8" w:rsidRPr="00C830A8" w:rsidRDefault="00C830A8" w:rsidP="00C830A8">
            <w:pPr>
              <w:pStyle w:val="a0"/>
              <w:rPr>
                <w:rFonts w:eastAsiaTheme="minorEastAsia"/>
                <w:color w:val="000000"/>
                <w:lang w:val="en-GB" w:eastAsia="zh-CN"/>
              </w:rPr>
            </w:pPr>
            <w:r w:rsidRPr="00C830A8">
              <w:rPr>
                <w:rFonts w:eastAsiaTheme="minorEastAsia"/>
                <w:color w:val="000000"/>
                <w:lang w:val="en-GB" w:eastAsia="zh-CN"/>
              </w:rPr>
              <w:t xml:space="preserve">1. Maximum FR1 </w:t>
            </w:r>
            <w:proofErr w:type="spellStart"/>
            <w:r w:rsidRPr="00C830A8">
              <w:rPr>
                <w:rFonts w:eastAsiaTheme="minorEastAsia"/>
                <w:color w:val="000000"/>
                <w:lang w:val="en-GB" w:eastAsia="zh-CN"/>
              </w:rPr>
              <w:t>RedCap</w:t>
            </w:r>
            <w:proofErr w:type="spellEnd"/>
            <w:r w:rsidRPr="00C830A8">
              <w:rPr>
                <w:rFonts w:eastAsiaTheme="minorEastAsia"/>
                <w:color w:val="000000"/>
                <w:lang w:val="en-GB" w:eastAsia="zh-CN"/>
              </w:rPr>
              <w:t xml:space="preserve"> UE bandwidth is 20 </w:t>
            </w:r>
            <w:proofErr w:type="spellStart"/>
            <w:r w:rsidRPr="00C830A8">
              <w:rPr>
                <w:rFonts w:eastAsiaTheme="minorEastAsia"/>
                <w:color w:val="000000"/>
                <w:lang w:val="en-GB" w:eastAsia="zh-CN"/>
              </w:rPr>
              <w:t>MHz.</w:t>
            </w:r>
            <w:proofErr w:type="spellEnd"/>
          </w:p>
          <w:p w14:paraId="6DA04BAB" w14:textId="77777777" w:rsidR="00C830A8" w:rsidRPr="00C830A8" w:rsidRDefault="00C830A8" w:rsidP="00C830A8">
            <w:pPr>
              <w:pStyle w:val="a0"/>
              <w:spacing w:afterLines="50"/>
              <w:rPr>
                <w:rFonts w:eastAsiaTheme="minorEastAsia"/>
                <w:color w:val="000000"/>
                <w:lang w:val="en-GB" w:eastAsia="zh-CN"/>
              </w:rPr>
            </w:pPr>
            <w:r w:rsidRPr="00C830A8">
              <w:rPr>
                <w:rFonts w:eastAsiaTheme="minorEastAsia"/>
                <w:color w:val="000000"/>
                <w:lang w:val="en-GB" w:eastAsia="zh-CN"/>
              </w:rPr>
              <w:t xml:space="preserve">2. Maximum FR2 </w:t>
            </w:r>
            <w:proofErr w:type="spellStart"/>
            <w:r w:rsidRPr="00C830A8">
              <w:rPr>
                <w:rFonts w:eastAsiaTheme="minorEastAsia"/>
                <w:color w:val="000000"/>
                <w:lang w:val="en-GB" w:eastAsia="zh-CN"/>
              </w:rPr>
              <w:t>RedCap</w:t>
            </w:r>
            <w:proofErr w:type="spellEnd"/>
            <w:r w:rsidRPr="00C830A8">
              <w:rPr>
                <w:rFonts w:eastAsiaTheme="minorEastAsia"/>
                <w:color w:val="000000"/>
                <w:lang w:val="en-GB" w:eastAsia="zh-CN"/>
              </w:rPr>
              <w:t xml:space="preserve"> UE bandwidth is 100 </w:t>
            </w:r>
            <w:proofErr w:type="spellStart"/>
            <w:r w:rsidRPr="00C830A8">
              <w:rPr>
                <w:rFonts w:eastAsiaTheme="minorEastAsia"/>
                <w:color w:val="000000"/>
                <w:lang w:val="en-GB" w:eastAsia="zh-CN"/>
              </w:rPr>
              <w:t>MHz.</w:t>
            </w:r>
            <w:proofErr w:type="spellEnd"/>
          </w:p>
        </w:tc>
        <w:tc>
          <w:tcPr>
            <w:tcW w:w="283" w:type="pct"/>
            <w:tcBorders>
              <w:top w:val="single" w:sz="4" w:space="0" w:color="auto"/>
              <w:left w:val="single" w:sz="4" w:space="0" w:color="auto"/>
              <w:bottom w:val="single" w:sz="4" w:space="0" w:color="auto"/>
              <w:right w:val="single" w:sz="4" w:space="0" w:color="auto"/>
            </w:tcBorders>
          </w:tcPr>
          <w:p w14:paraId="3983DFA0" w14:textId="77777777" w:rsidR="00C830A8" w:rsidRPr="00C830A8" w:rsidRDefault="00C830A8" w:rsidP="00C830A8">
            <w:pPr>
              <w:pStyle w:val="a0"/>
              <w:adjustRightInd w:val="0"/>
              <w:snapToGrid w:val="0"/>
              <w:spacing w:afterLines="50"/>
              <w:rPr>
                <w:rFonts w:eastAsiaTheme="minorEastAsia"/>
                <w:color w:val="000000"/>
                <w:lang w:val="en-GB" w:eastAsia="zh-CN"/>
              </w:rPr>
            </w:pPr>
          </w:p>
        </w:tc>
        <w:tc>
          <w:tcPr>
            <w:tcW w:w="205" w:type="pct"/>
            <w:tcBorders>
              <w:top w:val="single" w:sz="4" w:space="0" w:color="auto"/>
              <w:left w:val="single" w:sz="4" w:space="0" w:color="auto"/>
              <w:bottom w:val="single" w:sz="4" w:space="0" w:color="auto"/>
              <w:right w:val="single" w:sz="4" w:space="0" w:color="auto"/>
            </w:tcBorders>
            <w:hideMark/>
          </w:tcPr>
          <w:p w14:paraId="1326C463"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Yes</w:t>
            </w:r>
          </w:p>
        </w:tc>
        <w:tc>
          <w:tcPr>
            <w:tcW w:w="298" w:type="pct"/>
            <w:tcBorders>
              <w:top w:val="single" w:sz="4" w:space="0" w:color="auto"/>
              <w:left w:val="single" w:sz="4" w:space="0" w:color="auto"/>
              <w:bottom w:val="single" w:sz="4" w:space="0" w:color="auto"/>
              <w:right w:val="single" w:sz="4" w:space="0" w:color="auto"/>
            </w:tcBorders>
          </w:tcPr>
          <w:p w14:paraId="5148B379" w14:textId="77777777" w:rsidR="00C830A8" w:rsidRPr="00C830A8" w:rsidRDefault="00C830A8" w:rsidP="00C830A8">
            <w:pPr>
              <w:pStyle w:val="a0"/>
              <w:adjustRightInd w:val="0"/>
              <w:snapToGrid w:val="0"/>
              <w:spacing w:afterLines="50"/>
              <w:rPr>
                <w:rFonts w:eastAsiaTheme="minorEastAsia"/>
                <w:color w:val="000000"/>
                <w:lang w:val="en-GB" w:eastAsia="zh-CN"/>
              </w:rPr>
            </w:pPr>
          </w:p>
        </w:tc>
        <w:tc>
          <w:tcPr>
            <w:tcW w:w="468" w:type="pct"/>
            <w:tcBorders>
              <w:top w:val="single" w:sz="4" w:space="0" w:color="auto"/>
              <w:left w:val="single" w:sz="4" w:space="0" w:color="auto"/>
              <w:bottom w:val="single" w:sz="4" w:space="0" w:color="auto"/>
              <w:right w:val="single" w:sz="4" w:space="0" w:color="auto"/>
            </w:tcBorders>
            <w:hideMark/>
          </w:tcPr>
          <w:p w14:paraId="6D1A1AEC" w14:textId="77777777" w:rsidR="00C830A8" w:rsidRPr="00C830A8" w:rsidRDefault="00C830A8" w:rsidP="00C830A8">
            <w:pPr>
              <w:pStyle w:val="a0"/>
              <w:adjustRightInd w:val="0"/>
              <w:snapToGrid w:val="0"/>
              <w:spacing w:afterLines="50"/>
              <w:rPr>
                <w:rFonts w:eastAsiaTheme="minorEastAsia"/>
                <w:color w:val="000000"/>
                <w:lang w:eastAsia="zh-CN"/>
              </w:rPr>
            </w:pPr>
            <w:r w:rsidRPr="00C830A8">
              <w:rPr>
                <w:rFonts w:eastAsiaTheme="minorEastAsia"/>
                <w:color w:val="000000"/>
                <w:lang w:eastAsia="zh-CN"/>
              </w:rPr>
              <w:t>Impact on UE complexity</w:t>
            </w:r>
          </w:p>
        </w:tc>
        <w:tc>
          <w:tcPr>
            <w:tcW w:w="469" w:type="pct"/>
            <w:tcBorders>
              <w:top w:val="single" w:sz="4" w:space="0" w:color="auto"/>
              <w:left w:val="single" w:sz="4" w:space="0" w:color="auto"/>
              <w:bottom w:val="single" w:sz="4" w:space="0" w:color="auto"/>
              <w:right w:val="single" w:sz="4" w:space="0" w:color="auto"/>
            </w:tcBorders>
            <w:hideMark/>
          </w:tcPr>
          <w:p w14:paraId="1D87B424"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Per UE</w:t>
            </w:r>
          </w:p>
        </w:tc>
        <w:tc>
          <w:tcPr>
            <w:tcW w:w="282" w:type="pct"/>
            <w:tcBorders>
              <w:top w:val="single" w:sz="4" w:space="0" w:color="auto"/>
              <w:left w:val="single" w:sz="4" w:space="0" w:color="auto"/>
              <w:bottom w:val="single" w:sz="4" w:space="0" w:color="auto"/>
              <w:right w:val="single" w:sz="4" w:space="0" w:color="auto"/>
            </w:tcBorders>
            <w:hideMark/>
          </w:tcPr>
          <w:p w14:paraId="7A168BD6"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No</w:t>
            </w:r>
          </w:p>
        </w:tc>
        <w:tc>
          <w:tcPr>
            <w:tcW w:w="221" w:type="pct"/>
            <w:tcBorders>
              <w:top w:val="single" w:sz="4" w:space="0" w:color="auto"/>
              <w:left w:val="single" w:sz="4" w:space="0" w:color="auto"/>
              <w:bottom w:val="single" w:sz="4" w:space="0" w:color="auto"/>
              <w:right w:val="single" w:sz="4" w:space="0" w:color="auto"/>
            </w:tcBorders>
            <w:hideMark/>
          </w:tcPr>
          <w:p w14:paraId="4DFF8AE0"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[No]</w:t>
            </w:r>
          </w:p>
        </w:tc>
        <w:tc>
          <w:tcPr>
            <w:tcW w:w="341" w:type="pct"/>
            <w:tcBorders>
              <w:top w:val="single" w:sz="4" w:space="0" w:color="auto"/>
              <w:left w:val="single" w:sz="4" w:space="0" w:color="auto"/>
              <w:bottom w:val="single" w:sz="4" w:space="0" w:color="auto"/>
              <w:right w:val="single" w:sz="4" w:space="0" w:color="auto"/>
            </w:tcBorders>
          </w:tcPr>
          <w:p w14:paraId="5F7F9036" w14:textId="77777777" w:rsidR="00C830A8" w:rsidRPr="00C830A8" w:rsidRDefault="00C830A8" w:rsidP="00C830A8">
            <w:pPr>
              <w:pStyle w:val="a0"/>
              <w:adjustRightInd w:val="0"/>
              <w:snapToGrid w:val="0"/>
              <w:spacing w:afterLines="50"/>
              <w:rPr>
                <w:rFonts w:eastAsiaTheme="minorEastAsia"/>
                <w:color w:val="000000"/>
                <w:lang w:val="en-GB" w:eastAsia="zh-CN"/>
              </w:rPr>
            </w:pPr>
          </w:p>
        </w:tc>
        <w:tc>
          <w:tcPr>
            <w:tcW w:w="702" w:type="pct"/>
            <w:tcBorders>
              <w:top w:val="single" w:sz="4" w:space="0" w:color="auto"/>
              <w:left w:val="single" w:sz="4" w:space="0" w:color="auto"/>
              <w:bottom w:val="single" w:sz="4" w:space="0" w:color="auto"/>
              <w:right w:val="single" w:sz="4" w:space="0" w:color="auto"/>
            </w:tcBorders>
            <w:hideMark/>
          </w:tcPr>
          <w:p w14:paraId="3BCC437B" w14:textId="77777777" w:rsidR="00C830A8" w:rsidRPr="00C830A8" w:rsidRDefault="00C830A8" w:rsidP="00C830A8">
            <w:pPr>
              <w:pStyle w:val="a0"/>
              <w:adjustRightInd w:val="0"/>
              <w:snapToGrid w:val="0"/>
              <w:spacing w:afterLines="50"/>
              <w:rPr>
                <w:rFonts w:eastAsiaTheme="minorEastAsia"/>
                <w:color w:val="000000"/>
                <w:lang w:val="en-GB" w:eastAsia="zh-CN"/>
              </w:rPr>
            </w:pPr>
            <w:proofErr w:type="spellStart"/>
            <w:r w:rsidRPr="00C830A8">
              <w:rPr>
                <w:rFonts w:eastAsiaTheme="minorEastAsia"/>
                <w:color w:val="000000"/>
                <w:lang w:val="en-GB" w:eastAsia="zh-CN"/>
              </w:rPr>
              <w:t>RedCap</w:t>
            </w:r>
            <w:proofErr w:type="spellEnd"/>
            <w:r w:rsidRPr="00C830A8">
              <w:rPr>
                <w:rFonts w:eastAsiaTheme="minorEastAsia"/>
                <w:color w:val="000000"/>
                <w:lang w:val="en-GB" w:eastAsia="zh-CN"/>
              </w:rPr>
              <w:t xml:space="preserve"> UEs do not support carrier aggregation or dual connectivity.</w:t>
            </w:r>
          </w:p>
        </w:tc>
        <w:tc>
          <w:tcPr>
            <w:tcW w:w="409" w:type="pct"/>
            <w:tcBorders>
              <w:top w:val="single" w:sz="4" w:space="0" w:color="auto"/>
              <w:left w:val="single" w:sz="4" w:space="0" w:color="auto"/>
              <w:bottom w:val="single" w:sz="4" w:space="0" w:color="auto"/>
              <w:right w:val="single" w:sz="4" w:space="0" w:color="auto"/>
            </w:tcBorders>
            <w:hideMark/>
          </w:tcPr>
          <w:p w14:paraId="264593B0"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 xml:space="preserve">Optional with capability </w:t>
            </w:r>
            <w:proofErr w:type="spellStart"/>
            <w:r w:rsidRPr="00C830A8">
              <w:rPr>
                <w:rFonts w:eastAsiaTheme="minorEastAsia"/>
                <w:color w:val="000000"/>
                <w:lang w:val="en-GB" w:eastAsia="zh-CN"/>
              </w:rPr>
              <w:t>signaling</w:t>
            </w:r>
            <w:proofErr w:type="spellEnd"/>
          </w:p>
        </w:tc>
      </w:tr>
      <w:tr w:rsidR="00C830A8" w:rsidRPr="00C830A8" w14:paraId="076EC34A" w14:textId="77777777" w:rsidTr="00465C9E">
        <w:trPr>
          <w:trHeight w:val="20"/>
        </w:trPr>
        <w:tc>
          <w:tcPr>
            <w:tcW w:w="276" w:type="pct"/>
            <w:tcBorders>
              <w:top w:val="single" w:sz="4" w:space="0" w:color="auto"/>
              <w:left w:val="single" w:sz="4" w:space="0" w:color="auto"/>
              <w:bottom w:val="single" w:sz="4" w:space="0" w:color="auto"/>
              <w:right w:val="single" w:sz="4" w:space="0" w:color="auto"/>
            </w:tcBorders>
            <w:hideMark/>
          </w:tcPr>
          <w:p w14:paraId="5CC9605C"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 xml:space="preserve"> 28. </w:t>
            </w:r>
            <w:proofErr w:type="spellStart"/>
            <w:r w:rsidRPr="00C830A8">
              <w:rPr>
                <w:rFonts w:eastAsiaTheme="minorEastAsia"/>
                <w:color w:val="000000"/>
                <w:lang w:val="en-GB" w:eastAsia="zh-CN"/>
              </w:rPr>
              <w:t>NR_redcap</w:t>
            </w:r>
            <w:proofErr w:type="spellEnd"/>
          </w:p>
        </w:tc>
        <w:tc>
          <w:tcPr>
            <w:tcW w:w="177" w:type="pct"/>
            <w:tcBorders>
              <w:top w:val="single" w:sz="4" w:space="0" w:color="auto"/>
              <w:left w:val="single" w:sz="4" w:space="0" w:color="auto"/>
              <w:bottom w:val="single" w:sz="4" w:space="0" w:color="auto"/>
              <w:right w:val="single" w:sz="4" w:space="0" w:color="auto"/>
            </w:tcBorders>
            <w:hideMark/>
          </w:tcPr>
          <w:p w14:paraId="3482892E"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28-2</w:t>
            </w:r>
          </w:p>
        </w:tc>
        <w:tc>
          <w:tcPr>
            <w:tcW w:w="295" w:type="pct"/>
            <w:tcBorders>
              <w:top w:val="single" w:sz="4" w:space="0" w:color="auto"/>
              <w:left w:val="single" w:sz="4" w:space="0" w:color="auto"/>
              <w:bottom w:val="single" w:sz="4" w:space="0" w:color="auto"/>
              <w:right w:val="single" w:sz="4" w:space="0" w:color="auto"/>
            </w:tcBorders>
            <w:hideMark/>
          </w:tcPr>
          <w:p w14:paraId="0ED588CC"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 xml:space="preserve">Number of UE Rx branches and DL MIMO layers for </w:t>
            </w:r>
            <w:proofErr w:type="spellStart"/>
            <w:r w:rsidRPr="00C830A8">
              <w:rPr>
                <w:rFonts w:eastAsiaTheme="minorEastAsia"/>
                <w:color w:val="000000"/>
                <w:lang w:val="en-GB" w:eastAsia="zh-CN"/>
              </w:rPr>
              <w:t>RedCap</w:t>
            </w:r>
            <w:proofErr w:type="spellEnd"/>
            <w:r w:rsidRPr="00C830A8">
              <w:rPr>
                <w:rFonts w:eastAsiaTheme="minorEastAsia"/>
                <w:color w:val="000000"/>
                <w:lang w:val="en-GB" w:eastAsia="zh-CN"/>
              </w:rPr>
              <w:t xml:space="preserve"> UE</w:t>
            </w:r>
          </w:p>
        </w:tc>
        <w:tc>
          <w:tcPr>
            <w:tcW w:w="574" w:type="pct"/>
            <w:tcBorders>
              <w:top w:val="single" w:sz="4" w:space="0" w:color="auto"/>
              <w:left w:val="single" w:sz="4" w:space="0" w:color="auto"/>
              <w:bottom w:val="single" w:sz="4" w:space="0" w:color="auto"/>
              <w:right w:val="single" w:sz="4" w:space="0" w:color="auto"/>
            </w:tcBorders>
            <w:hideMark/>
          </w:tcPr>
          <w:p w14:paraId="30EDC0D8" w14:textId="77777777" w:rsidR="00C830A8" w:rsidRPr="00C830A8" w:rsidRDefault="00C830A8" w:rsidP="00C830A8">
            <w:pPr>
              <w:pStyle w:val="a0"/>
              <w:rPr>
                <w:rFonts w:eastAsiaTheme="minorEastAsia"/>
                <w:color w:val="000000"/>
                <w:lang w:val="en-GB" w:eastAsia="zh-CN"/>
              </w:rPr>
            </w:pPr>
            <w:r w:rsidRPr="00C830A8">
              <w:rPr>
                <w:rFonts w:eastAsiaTheme="minorEastAsia"/>
                <w:color w:val="000000"/>
                <w:lang w:val="en-GB" w:eastAsia="zh-CN"/>
              </w:rPr>
              <w:t xml:space="preserve">1. For a </w:t>
            </w:r>
            <w:proofErr w:type="spellStart"/>
            <w:r w:rsidRPr="00C830A8">
              <w:rPr>
                <w:rFonts w:eastAsiaTheme="minorEastAsia"/>
                <w:color w:val="000000"/>
                <w:lang w:val="en-GB" w:eastAsia="zh-CN"/>
              </w:rPr>
              <w:t>RedCap</w:t>
            </w:r>
            <w:proofErr w:type="spellEnd"/>
            <w:r w:rsidRPr="00C830A8">
              <w:rPr>
                <w:rFonts w:eastAsiaTheme="minorEastAsia"/>
                <w:color w:val="000000"/>
                <w:lang w:val="en-GB" w:eastAsia="zh-CN"/>
              </w:rPr>
              <w:t xml:space="preserve"> UE with 1 Rx branch, 1 DL MIMO layer is supported.</w:t>
            </w:r>
          </w:p>
          <w:p w14:paraId="2C0BE3EE" w14:textId="77777777" w:rsidR="00C830A8" w:rsidRPr="00C830A8" w:rsidRDefault="00C830A8" w:rsidP="00C830A8">
            <w:pPr>
              <w:pStyle w:val="a0"/>
              <w:spacing w:afterLines="50"/>
              <w:rPr>
                <w:rFonts w:eastAsiaTheme="minorEastAsia"/>
                <w:color w:val="000000"/>
                <w:lang w:val="en-GB" w:eastAsia="zh-CN"/>
              </w:rPr>
            </w:pPr>
            <w:r w:rsidRPr="00C830A8">
              <w:rPr>
                <w:rFonts w:eastAsiaTheme="minorEastAsia"/>
                <w:color w:val="000000"/>
                <w:lang w:val="en-GB" w:eastAsia="zh-CN"/>
              </w:rPr>
              <w:t xml:space="preserve">2. For a </w:t>
            </w:r>
            <w:proofErr w:type="spellStart"/>
            <w:r w:rsidRPr="00C830A8">
              <w:rPr>
                <w:rFonts w:eastAsiaTheme="minorEastAsia"/>
                <w:color w:val="000000"/>
                <w:lang w:val="en-GB" w:eastAsia="zh-CN"/>
              </w:rPr>
              <w:t>RedCap</w:t>
            </w:r>
            <w:proofErr w:type="spellEnd"/>
            <w:r w:rsidRPr="00C830A8">
              <w:rPr>
                <w:rFonts w:eastAsiaTheme="minorEastAsia"/>
                <w:color w:val="000000"/>
                <w:lang w:val="en-GB" w:eastAsia="zh-CN"/>
              </w:rPr>
              <w:t xml:space="preserve"> UE with 2 Rx branches, 2 DL MIMO layers are supported.</w:t>
            </w:r>
          </w:p>
        </w:tc>
        <w:tc>
          <w:tcPr>
            <w:tcW w:w="283" w:type="pct"/>
            <w:tcBorders>
              <w:top w:val="single" w:sz="4" w:space="0" w:color="auto"/>
              <w:left w:val="single" w:sz="4" w:space="0" w:color="auto"/>
              <w:bottom w:val="single" w:sz="4" w:space="0" w:color="auto"/>
              <w:right w:val="single" w:sz="4" w:space="0" w:color="auto"/>
            </w:tcBorders>
            <w:hideMark/>
          </w:tcPr>
          <w:p w14:paraId="5F33E38C"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28-1</w:t>
            </w:r>
          </w:p>
        </w:tc>
        <w:tc>
          <w:tcPr>
            <w:tcW w:w="205" w:type="pct"/>
            <w:tcBorders>
              <w:top w:val="single" w:sz="4" w:space="0" w:color="auto"/>
              <w:left w:val="single" w:sz="4" w:space="0" w:color="auto"/>
              <w:bottom w:val="single" w:sz="4" w:space="0" w:color="auto"/>
              <w:right w:val="single" w:sz="4" w:space="0" w:color="auto"/>
            </w:tcBorders>
            <w:hideMark/>
          </w:tcPr>
          <w:p w14:paraId="64AD53A4"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Yes</w:t>
            </w:r>
          </w:p>
        </w:tc>
        <w:tc>
          <w:tcPr>
            <w:tcW w:w="298" w:type="pct"/>
            <w:tcBorders>
              <w:top w:val="single" w:sz="4" w:space="0" w:color="auto"/>
              <w:left w:val="single" w:sz="4" w:space="0" w:color="auto"/>
              <w:bottom w:val="single" w:sz="4" w:space="0" w:color="auto"/>
              <w:right w:val="single" w:sz="4" w:space="0" w:color="auto"/>
            </w:tcBorders>
          </w:tcPr>
          <w:p w14:paraId="686E95FD" w14:textId="77777777" w:rsidR="00C830A8" w:rsidRPr="00C830A8" w:rsidRDefault="00C830A8" w:rsidP="00C830A8">
            <w:pPr>
              <w:pStyle w:val="a0"/>
              <w:adjustRightInd w:val="0"/>
              <w:snapToGrid w:val="0"/>
              <w:spacing w:afterLines="50"/>
              <w:rPr>
                <w:rFonts w:eastAsiaTheme="minorEastAsia"/>
                <w:color w:val="000000"/>
                <w:lang w:val="en-GB" w:eastAsia="zh-CN"/>
              </w:rPr>
            </w:pPr>
          </w:p>
        </w:tc>
        <w:tc>
          <w:tcPr>
            <w:tcW w:w="468" w:type="pct"/>
            <w:tcBorders>
              <w:top w:val="single" w:sz="4" w:space="0" w:color="auto"/>
              <w:left w:val="single" w:sz="4" w:space="0" w:color="auto"/>
              <w:bottom w:val="single" w:sz="4" w:space="0" w:color="auto"/>
              <w:right w:val="single" w:sz="4" w:space="0" w:color="auto"/>
            </w:tcBorders>
            <w:hideMark/>
          </w:tcPr>
          <w:p w14:paraId="757CFBD3"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eastAsia="zh-CN"/>
              </w:rPr>
              <w:t>Impact on UE complexity</w:t>
            </w:r>
          </w:p>
        </w:tc>
        <w:tc>
          <w:tcPr>
            <w:tcW w:w="469" w:type="pct"/>
            <w:tcBorders>
              <w:top w:val="single" w:sz="4" w:space="0" w:color="auto"/>
              <w:left w:val="single" w:sz="4" w:space="0" w:color="auto"/>
              <w:bottom w:val="single" w:sz="4" w:space="0" w:color="auto"/>
              <w:right w:val="single" w:sz="4" w:space="0" w:color="auto"/>
            </w:tcBorders>
            <w:hideMark/>
          </w:tcPr>
          <w:p w14:paraId="56D5C397"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[Per band]</w:t>
            </w:r>
          </w:p>
        </w:tc>
        <w:tc>
          <w:tcPr>
            <w:tcW w:w="282" w:type="pct"/>
            <w:tcBorders>
              <w:top w:val="single" w:sz="4" w:space="0" w:color="auto"/>
              <w:left w:val="single" w:sz="4" w:space="0" w:color="auto"/>
              <w:bottom w:val="single" w:sz="4" w:space="0" w:color="auto"/>
              <w:right w:val="single" w:sz="4" w:space="0" w:color="auto"/>
            </w:tcBorders>
            <w:hideMark/>
          </w:tcPr>
          <w:p w14:paraId="61BD4E19"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No</w:t>
            </w:r>
          </w:p>
        </w:tc>
        <w:tc>
          <w:tcPr>
            <w:tcW w:w="221" w:type="pct"/>
            <w:tcBorders>
              <w:top w:val="single" w:sz="4" w:space="0" w:color="auto"/>
              <w:left w:val="single" w:sz="4" w:space="0" w:color="auto"/>
              <w:bottom w:val="single" w:sz="4" w:space="0" w:color="auto"/>
              <w:right w:val="single" w:sz="4" w:space="0" w:color="auto"/>
            </w:tcBorders>
            <w:hideMark/>
          </w:tcPr>
          <w:p w14:paraId="3669F18B"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[No]</w:t>
            </w:r>
          </w:p>
        </w:tc>
        <w:tc>
          <w:tcPr>
            <w:tcW w:w="341" w:type="pct"/>
            <w:tcBorders>
              <w:top w:val="single" w:sz="4" w:space="0" w:color="auto"/>
              <w:left w:val="single" w:sz="4" w:space="0" w:color="auto"/>
              <w:bottom w:val="single" w:sz="4" w:space="0" w:color="auto"/>
              <w:right w:val="single" w:sz="4" w:space="0" w:color="auto"/>
            </w:tcBorders>
          </w:tcPr>
          <w:p w14:paraId="196440E2" w14:textId="77777777" w:rsidR="00C830A8" w:rsidRPr="00C830A8" w:rsidRDefault="00C830A8" w:rsidP="00C830A8">
            <w:pPr>
              <w:pStyle w:val="a0"/>
              <w:adjustRightInd w:val="0"/>
              <w:snapToGrid w:val="0"/>
              <w:spacing w:afterLines="50"/>
              <w:rPr>
                <w:rFonts w:eastAsiaTheme="minorEastAsia"/>
                <w:color w:val="000000"/>
                <w:lang w:val="en-GB" w:eastAsia="zh-CN"/>
              </w:rPr>
            </w:pPr>
          </w:p>
        </w:tc>
        <w:tc>
          <w:tcPr>
            <w:tcW w:w="702" w:type="pct"/>
            <w:tcBorders>
              <w:top w:val="single" w:sz="4" w:space="0" w:color="auto"/>
              <w:left w:val="single" w:sz="4" w:space="0" w:color="auto"/>
              <w:bottom w:val="single" w:sz="4" w:space="0" w:color="auto"/>
              <w:right w:val="single" w:sz="4" w:space="0" w:color="auto"/>
            </w:tcBorders>
            <w:hideMark/>
          </w:tcPr>
          <w:p w14:paraId="3619DA58"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 xml:space="preserve">For UE capability signalling, the number of Rx branches for </w:t>
            </w:r>
            <w:proofErr w:type="spellStart"/>
            <w:r w:rsidRPr="00C830A8">
              <w:rPr>
                <w:rFonts w:eastAsiaTheme="minorEastAsia"/>
                <w:color w:val="000000"/>
                <w:lang w:val="en-GB" w:eastAsia="zh-CN"/>
              </w:rPr>
              <w:t>RedCap</w:t>
            </w:r>
            <w:proofErr w:type="spellEnd"/>
            <w:r w:rsidRPr="00C830A8">
              <w:rPr>
                <w:rFonts w:eastAsiaTheme="minorEastAsia"/>
                <w:color w:val="000000"/>
                <w:lang w:val="en-GB" w:eastAsia="zh-CN"/>
              </w:rPr>
              <w:t xml:space="preserve"> is implicitly indicated by the corresponding capability parameter </w:t>
            </w:r>
            <w:proofErr w:type="spellStart"/>
            <w:r w:rsidRPr="00C830A8">
              <w:rPr>
                <w:rFonts w:eastAsiaTheme="minorEastAsia"/>
                <w:i/>
                <w:iCs/>
                <w:color w:val="000000"/>
                <w:lang w:val="en-GB" w:eastAsia="zh-CN"/>
              </w:rPr>
              <w:t>maxNumberMIMO-LayersPDSCH</w:t>
            </w:r>
            <w:proofErr w:type="spellEnd"/>
            <w:r w:rsidRPr="00C830A8">
              <w:rPr>
                <w:rFonts w:eastAsiaTheme="minorEastAsia"/>
                <w:color w:val="000000"/>
                <w:lang w:val="en-GB" w:eastAsia="zh-CN"/>
              </w:rPr>
              <w:t xml:space="preserve"> in the existing UE capability framework. Detailed </w:t>
            </w:r>
            <w:r w:rsidRPr="00C830A8">
              <w:rPr>
                <w:rFonts w:eastAsiaTheme="minorEastAsia"/>
                <w:color w:val="000000"/>
                <w:lang w:val="en-GB" w:eastAsia="zh-CN"/>
              </w:rPr>
              <w:lastRenderedPageBreak/>
              <w:t>signalling is up to RAN2.</w:t>
            </w:r>
          </w:p>
        </w:tc>
        <w:tc>
          <w:tcPr>
            <w:tcW w:w="409" w:type="pct"/>
            <w:tcBorders>
              <w:top w:val="single" w:sz="4" w:space="0" w:color="auto"/>
              <w:left w:val="single" w:sz="4" w:space="0" w:color="auto"/>
              <w:bottom w:val="single" w:sz="4" w:space="0" w:color="auto"/>
              <w:right w:val="single" w:sz="4" w:space="0" w:color="auto"/>
            </w:tcBorders>
            <w:hideMark/>
          </w:tcPr>
          <w:p w14:paraId="18DA3D4F"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lastRenderedPageBreak/>
              <w:t xml:space="preserve">Optional with capability </w:t>
            </w:r>
            <w:proofErr w:type="spellStart"/>
            <w:r w:rsidRPr="00C830A8">
              <w:rPr>
                <w:rFonts w:eastAsiaTheme="minorEastAsia"/>
                <w:color w:val="000000"/>
                <w:lang w:val="en-GB" w:eastAsia="zh-CN"/>
              </w:rPr>
              <w:t>signaling</w:t>
            </w:r>
            <w:proofErr w:type="spellEnd"/>
          </w:p>
        </w:tc>
      </w:tr>
      <w:tr w:rsidR="00C830A8" w:rsidRPr="00C830A8" w14:paraId="17CCC631" w14:textId="77777777" w:rsidTr="00465C9E">
        <w:trPr>
          <w:trHeight w:val="20"/>
        </w:trPr>
        <w:tc>
          <w:tcPr>
            <w:tcW w:w="276" w:type="pct"/>
            <w:tcBorders>
              <w:top w:val="single" w:sz="4" w:space="0" w:color="auto"/>
              <w:left w:val="single" w:sz="4" w:space="0" w:color="auto"/>
              <w:bottom w:val="single" w:sz="4" w:space="0" w:color="auto"/>
              <w:right w:val="single" w:sz="4" w:space="0" w:color="auto"/>
            </w:tcBorders>
            <w:hideMark/>
          </w:tcPr>
          <w:p w14:paraId="3F469B37"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lastRenderedPageBreak/>
              <w:t xml:space="preserve">28. </w:t>
            </w:r>
            <w:proofErr w:type="spellStart"/>
            <w:r w:rsidRPr="00C830A8">
              <w:rPr>
                <w:rFonts w:eastAsiaTheme="minorEastAsia"/>
                <w:color w:val="000000"/>
                <w:lang w:val="en-GB" w:eastAsia="zh-CN"/>
              </w:rPr>
              <w:t>NR_redcap</w:t>
            </w:r>
            <w:proofErr w:type="spellEnd"/>
          </w:p>
        </w:tc>
        <w:tc>
          <w:tcPr>
            <w:tcW w:w="177" w:type="pct"/>
            <w:tcBorders>
              <w:top w:val="single" w:sz="4" w:space="0" w:color="auto"/>
              <w:left w:val="single" w:sz="4" w:space="0" w:color="auto"/>
              <w:bottom w:val="single" w:sz="4" w:space="0" w:color="auto"/>
              <w:right w:val="single" w:sz="4" w:space="0" w:color="auto"/>
            </w:tcBorders>
            <w:hideMark/>
          </w:tcPr>
          <w:p w14:paraId="12BD62B4"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28-3</w:t>
            </w:r>
          </w:p>
        </w:tc>
        <w:tc>
          <w:tcPr>
            <w:tcW w:w="295" w:type="pct"/>
            <w:tcBorders>
              <w:top w:val="single" w:sz="4" w:space="0" w:color="auto"/>
              <w:left w:val="single" w:sz="4" w:space="0" w:color="auto"/>
              <w:bottom w:val="single" w:sz="4" w:space="0" w:color="auto"/>
              <w:right w:val="single" w:sz="4" w:space="0" w:color="auto"/>
            </w:tcBorders>
            <w:hideMark/>
          </w:tcPr>
          <w:p w14:paraId="06803F14"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 xml:space="preserve">Half-duplex FDD operation for </w:t>
            </w:r>
            <w:proofErr w:type="spellStart"/>
            <w:r w:rsidRPr="00C830A8">
              <w:rPr>
                <w:rFonts w:eastAsiaTheme="minorEastAsia"/>
                <w:color w:val="000000"/>
                <w:lang w:val="en-GB" w:eastAsia="zh-CN"/>
              </w:rPr>
              <w:t>RedCap</w:t>
            </w:r>
            <w:proofErr w:type="spellEnd"/>
            <w:r w:rsidRPr="00C830A8">
              <w:rPr>
                <w:rFonts w:eastAsiaTheme="minorEastAsia"/>
                <w:color w:val="000000"/>
                <w:lang w:val="en-GB" w:eastAsia="zh-CN"/>
              </w:rPr>
              <w:t xml:space="preserve"> UE</w:t>
            </w:r>
          </w:p>
        </w:tc>
        <w:tc>
          <w:tcPr>
            <w:tcW w:w="574" w:type="pct"/>
            <w:tcBorders>
              <w:top w:val="single" w:sz="4" w:space="0" w:color="auto"/>
              <w:left w:val="single" w:sz="4" w:space="0" w:color="auto"/>
              <w:bottom w:val="single" w:sz="4" w:space="0" w:color="auto"/>
              <w:right w:val="single" w:sz="4" w:space="0" w:color="auto"/>
            </w:tcBorders>
            <w:hideMark/>
          </w:tcPr>
          <w:p w14:paraId="010091C6" w14:textId="77777777" w:rsidR="00C830A8" w:rsidRPr="00C830A8" w:rsidRDefault="00C830A8" w:rsidP="00C830A8">
            <w:pPr>
              <w:pStyle w:val="a0"/>
              <w:rPr>
                <w:rFonts w:eastAsiaTheme="minorEastAsia"/>
                <w:color w:val="000000"/>
                <w:lang w:val="en-GB" w:eastAsia="zh-CN"/>
              </w:rPr>
            </w:pPr>
            <w:r w:rsidRPr="00C830A8">
              <w:rPr>
                <w:rFonts w:eastAsiaTheme="minorEastAsia"/>
                <w:color w:val="000000"/>
                <w:lang w:val="en-GB" w:eastAsia="zh-CN"/>
              </w:rPr>
              <w:t xml:space="preserve">1. Half-duplex FDD operation (instead of full-duplex FDD operation) for </w:t>
            </w:r>
            <w:proofErr w:type="spellStart"/>
            <w:r w:rsidRPr="00C830A8">
              <w:rPr>
                <w:rFonts w:eastAsiaTheme="minorEastAsia"/>
                <w:color w:val="000000"/>
                <w:lang w:val="en-GB" w:eastAsia="zh-CN"/>
              </w:rPr>
              <w:t>RedCap</w:t>
            </w:r>
            <w:proofErr w:type="spellEnd"/>
            <w:r w:rsidRPr="00C830A8">
              <w:rPr>
                <w:rFonts w:eastAsiaTheme="minorEastAsia"/>
                <w:color w:val="000000"/>
                <w:lang w:val="en-GB" w:eastAsia="zh-CN"/>
              </w:rPr>
              <w:t xml:space="preserve"> UE</w:t>
            </w:r>
          </w:p>
        </w:tc>
        <w:tc>
          <w:tcPr>
            <w:tcW w:w="283" w:type="pct"/>
            <w:tcBorders>
              <w:top w:val="single" w:sz="4" w:space="0" w:color="auto"/>
              <w:left w:val="single" w:sz="4" w:space="0" w:color="auto"/>
              <w:bottom w:val="single" w:sz="4" w:space="0" w:color="auto"/>
              <w:right w:val="single" w:sz="4" w:space="0" w:color="auto"/>
            </w:tcBorders>
            <w:hideMark/>
          </w:tcPr>
          <w:p w14:paraId="0DE5128E"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28-1</w:t>
            </w:r>
          </w:p>
        </w:tc>
        <w:tc>
          <w:tcPr>
            <w:tcW w:w="205" w:type="pct"/>
            <w:tcBorders>
              <w:top w:val="single" w:sz="4" w:space="0" w:color="auto"/>
              <w:left w:val="single" w:sz="4" w:space="0" w:color="auto"/>
              <w:bottom w:val="single" w:sz="4" w:space="0" w:color="auto"/>
              <w:right w:val="single" w:sz="4" w:space="0" w:color="auto"/>
            </w:tcBorders>
            <w:hideMark/>
          </w:tcPr>
          <w:p w14:paraId="280578DA"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Yes</w:t>
            </w:r>
          </w:p>
        </w:tc>
        <w:tc>
          <w:tcPr>
            <w:tcW w:w="298" w:type="pct"/>
            <w:tcBorders>
              <w:top w:val="single" w:sz="4" w:space="0" w:color="auto"/>
              <w:left w:val="single" w:sz="4" w:space="0" w:color="auto"/>
              <w:bottom w:val="single" w:sz="4" w:space="0" w:color="auto"/>
              <w:right w:val="single" w:sz="4" w:space="0" w:color="auto"/>
            </w:tcBorders>
          </w:tcPr>
          <w:p w14:paraId="74FA0910" w14:textId="77777777" w:rsidR="00C830A8" w:rsidRPr="00C830A8" w:rsidRDefault="00C830A8" w:rsidP="00C830A8">
            <w:pPr>
              <w:pStyle w:val="a0"/>
              <w:adjustRightInd w:val="0"/>
              <w:snapToGrid w:val="0"/>
              <w:spacing w:afterLines="50"/>
              <w:rPr>
                <w:rFonts w:eastAsiaTheme="minorEastAsia"/>
                <w:color w:val="000000"/>
                <w:lang w:val="en-GB" w:eastAsia="zh-CN"/>
              </w:rPr>
            </w:pPr>
          </w:p>
        </w:tc>
        <w:tc>
          <w:tcPr>
            <w:tcW w:w="468" w:type="pct"/>
            <w:tcBorders>
              <w:top w:val="single" w:sz="4" w:space="0" w:color="auto"/>
              <w:left w:val="single" w:sz="4" w:space="0" w:color="auto"/>
              <w:bottom w:val="single" w:sz="4" w:space="0" w:color="auto"/>
              <w:right w:val="single" w:sz="4" w:space="0" w:color="auto"/>
            </w:tcBorders>
            <w:hideMark/>
          </w:tcPr>
          <w:p w14:paraId="373AA668" w14:textId="77777777" w:rsidR="00C830A8" w:rsidRPr="00C830A8" w:rsidRDefault="00C830A8" w:rsidP="00C830A8">
            <w:pPr>
              <w:pStyle w:val="a0"/>
              <w:adjustRightInd w:val="0"/>
              <w:snapToGrid w:val="0"/>
              <w:spacing w:afterLines="50"/>
              <w:rPr>
                <w:rFonts w:eastAsiaTheme="minorEastAsia"/>
                <w:color w:val="000000"/>
                <w:lang w:eastAsia="zh-CN"/>
              </w:rPr>
            </w:pPr>
            <w:r w:rsidRPr="00C830A8">
              <w:rPr>
                <w:rFonts w:eastAsiaTheme="minorEastAsia"/>
                <w:color w:val="000000"/>
                <w:lang w:eastAsia="zh-CN"/>
              </w:rPr>
              <w:t>Impact on UE complexity</w:t>
            </w:r>
          </w:p>
        </w:tc>
        <w:tc>
          <w:tcPr>
            <w:tcW w:w="469" w:type="pct"/>
            <w:tcBorders>
              <w:top w:val="single" w:sz="4" w:space="0" w:color="auto"/>
              <w:left w:val="single" w:sz="4" w:space="0" w:color="auto"/>
              <w:bottom w:val="single" w:sz="4" w:space="0" w:color="auto"/>
              <w:right w:val="single" w:sz="4" w:space="0" w:color="auto"/>
            </w:tcBorders>
            <w:hideMark/>
          </w:tcPr>
          <w:p w14:paraId="600EC21D"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[Per band]</w:t>
            </w:r>
          </w:p>
        </w:tc>
        <w:tc>
          <w:tcPr>
            <w:tcW w:w="282" w:type="pct"/>
            <w:tcBorders>
              <w:top w:val="single" w:sz="4" w:space="0" w:color="auto"/>
              <w:left w:val="single" w:sz="4" w:space="0" w:color="auto"/>
              <w:bottom w:val="single" w:sz="4" w:space="0" w:color="auto"/>
              <w:right w:val="single" w:sz="4" w:space="0" w:color="auto"/>
            </w:tcBorders>
            <w:hideMark/>
          </w:tcPr>
          <w:p w14:paraId="3139C6AD"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FDD only</w:t>
            </w:r>
          </w:p>
        </w:tc>
        <w:tc>
          <w:tcPr>
            <w:tcW w:w="221" w:type="pct"/>
            <w:tcBorders>
              <w:top w:val="single" w:sz="4" w:space="0" w:color="auto"/>
              <w:left w:val="single" w:sz="4" w:space="0" w:color="auto"/>
              <w:bottom w:val="single" w:sz="4" w:space="0" w:color="auto"/>
              <w:right w:val="single" w:sz="4" w:space="0" w:color="auto"/>
            </w:tcBorders>
            <w:hideMark/>
          </w:tcPr>
          <w:p w14:paraId="1087A328"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FR1 only</w:t>
            </w:r>
          </w:p>
        </w:tc>
        <w:tc>
          <w:tcPr>
            <w:tcW w:w="341" w:type="pct"/>
            <w:tcBorders>
              <w:top w:val="single" w:sz="4" w:space="0" w:color="auto"/>
              <w:left w:val="single" w:sz="4" w:space="0" w:color="auto"/>
              <w:bottom w:val="single" w:sz="4" w:space="0" w:color="auto"/>
              <w:right w:val="single" w:sz="4" w:space="0" w:color="auto"/>
            </w:tcBorders>
          </w:tcPr>
          <w:p w14:paraId="3E8AF3DF" w14:textId="77777777" w:rsidR="00C830A8" w:rsidRPr="00C830A8" w:rsidRDefault="00C830A8" w:rsidP="00C830A8">
            <w:pPr>
              <w:pStyle w:val="a0"/>
              <w:adjustRightInd w:val="0"/>
              <w:snapToGrid w:val="0"/>
              <w:spacing w:afterLines="50"/>
              <w:rPr>
                <w:rFonts w:eastAsiaTheme="minorEastAsia"/>
                <w:color w:val="000000"/>
                <w:lang w:val="en-GB" w:eastAsia="zh-CN"/>
              </w:rPr>
            </w:pPr>
          </w:p>
        </w:tc>
        <w:tc>
          <w:tcPr>
            <w:tcW w:w="702" w:type="pct"/>
            <w:tcBorders>
              <w:top w:val="single" w:sz="4" w:space="0" w:color="auto"/>
              <w:left w:val="single" w:sz="4" w:space="0" w:color="auto"/>
              <w:bottom w:val="single" w:sz="4" w:space="0" w:color="auto"/>
              <w:right w:val="single" w:sz="4" w:space="0" w:color="auto"/>
            </w:tcBorders>
          </w:tcPr>
          <w:p w14:paraId="73BA90A5" w14:textId="77777777" w:rsidR="00C830A8" w:rsidRPr="00C830A8" w:rsidRDefault="00C830A8" w:rsidP="00C830A8">
            <w:pPr>
              <w:pStyle w:val="a0"/>
              <w:adjustRightInd w:val="0"/>
              <w:snapToGrid w:val="0"/>
              <w:spacing w:afterLines="50"/>
              <w:rPr>
                <w:rFonts w:eastAsiaTheme="minorEastAsia"/>
                <w:color w:val="000000"/>
                <w:lang w:val="en-GB" w:eastAsia="zh-CN"/>
              </w:rPr>
            </w:pPr>
          </w:p>
        </w:tc>
        <w:tc>
          <w:tcPr>
            <w:tcW w:w="409" w:type="pct"/>
            <w:tcBorders>
              <w:top w:val="single" w:sz="4" w:space="0" w:color="auto"/>
              <w:left w:val="single" w:sz="4" w:space="0" w:color="auto"/>
              <w:bottom w:val="single" w:sz="4" w:space="0" w:color="auto"/>
              <w:right w:val="single" w:sz="4" w:space="0" w:color="auto"/>
            </w:tcBorders>
            <w:hideMark/>
          </w:tcPr>
          <w:p w14:paraId="574BF397"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 xml:space="preserve">Optional with capability </w:t>
            </w:r>
            <w:proofErr w:type="spellStart"/>
            <w:r w:rsidRPr="00C830A8">
              <w:rPr>
                <w:rFonts w:eastAsiaTheme="minorEastAsia"/>
                <w:color w:val="000000"/>
                <w:lang w:val="en-GB" w:eastAsia="zh-CN"/>
              </w:rPr>
              <w:t>signaling</w:t>
            </w:r>
            <w:proofErr w:type="spellEnd"/>
          </w:p>
        </w:tc>
      </w:tr>
      <w:tr w:rsidR="00C830A8" w:rsidRPr="00C830A8" w14:paraId="7898EE75" w14:textId="77777777" w:rsidTr="00465C9E">
        <w:trPr>
          <w:trHeight w:val="699"/>
        </w:trPr>
        <w:tc>
          <w:tcPr>
            <w:tcW w:w="276" w:type="pct"/>
            <w:tcBorders>
              <w:top w:val="single" w:sz="4" w:space="0" w:color="auto"/>
              <w:left w:val="single" w:sz="4" w:space="0" w:color="auto"/>
              <w:bottom w:val="single" w:sz="4" w:space="0" w:color="auto"/>
              <w:right w:val="single" w:sz="4" w:space="0" w:color="auto"/>
            </w:tcBorders>
            <w:hideMark/>
          </w:tcPr>
          <w:p w14:paraId="25DC1394"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 xml:space="preserve"> 28. </w:t>
            </w:r>
            <w:proofErr w:type="spellStart"/>
            <w:r w:rsidRPr="00C830A8">
              <w:rPr>
                <w:rFonts w:eastAsiaTheme="minorEastAsia"/>
                <w:color w:val="000000"/>
                <w:lang w:val="en-GB" w:eastAsia="zh-CN"/>
              </w:rPr>
              <w:t>NR_redcap</w:t>
            </w:r>
            <w:proofErr w:type="spellEnd"/>
          </w:p>
        </w:tc>
        <w:tc>
          <w:tcPr>
            <w:tcW w:w="177" w:type="pct"/>
            <w:tcBorders>
              <w:top w:val="single" w:sz="4" w:space="0" w:color="auto"/>
              <w:left w:val="single" w:sz="4" w:space="0" w:color="auto"/>
              <w:bottom w:val="single" w:sz="4" w:space="0" w:color="auto"/>
              <w:right w:val="single" w:sz="4" w:space="0" w:color="auto"/>
            </w:tcBorders>
            <w:hideMark/>
          </w:tcPr>
          <w:p w14:paraId="06E7DD13"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28-4</w:t>
            </w:r>
          </w:p>
        </w:tc>
        <w:tc>
          <w:tcPr>
            <w:tcW w:w="295" w:type="pct"/>
            <w:tcBorders>
              <w:top w:val="single" w:sz="4" w:space="0" w:color="auto"/>
              <w:left w:val="single" w:sz="4" w:space="0" w:color="auto"/>
              <w:bottom w:val="single" w:sz="4" w:space="0" w:color="auto"/>
              <w:right w:val="single" w:sz="4" w:space="0" w:color="auto"/>
            </w:tcBorders>
            <w:hideMark/>
          </w:tcPr>
          <w:p w14:paraId="0818E03F"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 xml:space="preserve">DL 256QAM support for </w:t>
            </w:r>
            <w:proofErr w:type="spellStart"/>
            <w:r w:rsidRPr="00C830A8">
              <w:rPr>
                <w:rFonts w:eastAsiaTheme="minorEastAsia"/>
                <w:color w:val="000000"/>
                <w:lang w:val="en-GB" w:eastAsia="zh-CN"/>
              </w:rPr>
              <w:t>RedCap</w:t>
            </w:r>
            <w:proofErr w:type="spellEnd"/>
            <w:r w:rsidRPr="00C830A8">
              <w:rPr>
                <w:rFonts w:eastAsiaTheme="minorEastAsia"/>
                <w:color w:val="000000"/>
                <w:lang w:val="en-GB" w:eastAsia="zh-CN"/>
              </w:rPr>
              <w:t xml:space="preserve"> UE</w:t>
            </w:r>
          </w:p>
        </w:tc>
        <w:tc>
          <w:tcPr>
            <w:tcW w:w="574" w:type="pct"/>
            <w:tcBorders>
              <w:top w:val="single" w:sz="4" w:space="0" w:color="auto"/>
              <w:left w:val="single" w:sz="4" w:space="0" w:color="auto"/>
              <w:bottom w:val="single" w:sz="4" w:space="0" w:color="auto"/>
              <w:right w:val="single" w:sz="4" w:space="0" w:color="auto"/>
            </w:tcBorders>
            <w:hideMark/>
          </w:tcPr>
          <w:p w14:paraId="3D5F8929" w14:textId="77777777" w:rsidR="00C830A8" w:rsidRPr="00C830A8" w:rsidRDefault="00C830A8" w:rsidP="00C830A8">
            <w:pPr>
              <w:pStyle w:val="a0"/>
              <w:rPr>
                <w:rFonts w:eastAsiaTheme="minorEastAsia"/>
                <w:color w:val="000000"/>
                <w:lang w:val="en-GB" w:eastAsia="zh-CN"/>
              </w:rPr>
            </w:pPr>
            <w:r w:rsidRPr="00C830A8">
              <w:rPr>
                <w:rFonts w:eastAsiaTheme="minorEastAsia"/>
                <w:color w:val="000000"/>
                <w:lang w:val="en-GB" w:eastAsia="zh-CN"/>
              </w:rPr>
              <w:t xml:space="preserve">1. Support of 256QAM for PDSCH for </w:t>
            </w:r>
            <w:proofErr w:type="spellStart"/>
            <w:r w:rsidRPr="00C830A8">
              <w:rPr>
                <w:rFonts w:eastAsiaTheme="minorEastAsia"/>
                <w:color w:val="000000"/>
                <w:lang w:val="en-GB" w:eastAsia="zh-CN"/>
              </w:rPr>
              <w:t>RedCap</w:t>
            </w:r>
            <w:proofErr w:type="spellEnd"/>
            <w:r w:rsidRPr="00C830A8">
              <w:rPr>
                <w:rFonts w:eastAsiaTheme="minorEastAsia"/>
                <w:color w:val="000000"/>
                <w:lang w:val="en-GB" w:eastAsia="zh-CN"/>
              </w:rPr>
              <w:t xml:space="preserve"> UE</w:t>
            </w:r>
          </w:p>
          <w:p w14:paraId="151DAD2F" w14:textId="77777777" w:rsidR="00C830A8" w:rsidRPr="00C830A8" w:rsidRDefault="00C830A8" w:rsidP="00C830A8">
            <w:pPr>
              <w:pStyle w:val="a0"/>
              <w:spacing w:afterLines="50"/>
              <w:rPr>
                <w:rFonts w:eastAsiaTheme="minorEastAsia"/>
                <w:color w:val="000000"/>
                <w:lang w:val="en-GB" w:eastAsia="zh-CN"/>
              </w:rPr>
            </w:pPr>
            <w:r w:rsidRPr="00C830A8">
              <w:rPr>
                <w:rFonts w:eastAsiaTheme="minorEastAsia"/>
                <w:color w:val="000000"/>
                <w:lang w:val="en-GB" w:eastAsia="zh-CN"/>
              </w:rPr>
              <w:t xml:space="preserve">2. Support of 256QAM MCS table (Table 5.1.3.1-2 in TS 38.214) for PDSCH for </w:t>
            </w:r>
            <w:proofErr w:type="spellStart"/>
            <w:r w:rsidRPr="00C830A8">
              <w:rPr>
                <w:rFonts w:eastAsiaTheme="minorEastAsia"/>
                <w:color w:val="000000"/>
                <w:lang w:val="en-GB" w:eastAsia="zh-CN"/>
              </w:rPr>
              <w:t>RedCap</w:t>
            </w:r>
            <w:proofErr w:type="spellEnd"/>
            <w:r w:rsidRPr="00C830A8">
              <w:rPr>
                <w:rFonts w:eastAsiaTheme="minorEastAsia"/>
                <w:color w:val="000000"/>
                <w:lang w:val="en-GB" w:eastAsia="zh-CN"/>
              </w:rPr>
              <w:t xml:space="preserve"> UE</w:t>
            </w:r>
          </w:p>
          <w:p w14:paraId="2E899BE6" w14:textId="77777777" w:rsidR="00C830A8" w:rsidRPr="00C830A8" w:rsidRDefault="00C830A8" w:rsidP="00C830A8">
            <w:pPr>
              <w:pStyle w:val="a0"/>
              <w:spacing w:afterLines="50"/>
              <w:rPr>
                <w:rFonts w:eastAsiaTheme="minorEastAsia"/>
                <w:color w:val="000000"/>
                <w:lang w:val="en-GB" w:eastAsia="zh-CN"/>
              </w:rPr>
            </w:pPr>
            <w:r w:rsidRPr="00C830A8">
              <w:rPr>
                <w:rFonts w:eastAsiaTheme="minorEastAsia"/>
                <w:color w:val="000000"/>
                <w:lang w:val="en-GB" w:eastAsia="zh-CN"/>
              </w:rPr>
              <w:t xml:space="preserve">3. Support of CQI table 2 (Table 5.2.2.1-3 in TS 38.214) for </w:t>
            </w:r>
            <w:proofErr w:type="spellStart"/>
            <w:r w:rsidRPr="00C830A8">
              <w:rPr>
                <w:rFonts w:eastAsiaTheme="minorEastAsia"/>
                <w:color w:val="000000"/>
                <w:lang w:val="en-GB" w:eastAsia="zh-CN"/>
              </w:rPr>
              <w:t>RedCap</w:t>
            </w:r>
            <w:proofErr w:type="spellEnd"/>
            <w:r w:rsidRPr="00C830A8">
              <w:rPr>
                <w:rFonts w:eastAsiaTheme="minorEastAsia"/>
                <w:color w:val="000000"/>
                <w:lang w:val="en-GB" w:eastAsia="zh-CN"/>
              </w:rPr>
              <w:t xml:space="preserve"> UE</w:t>
            </w:r>
          </w:p>
        </w:tc>
        <w:tc>
          <w:tcPr>
            <w:tcW w:w="283" w:type="pct"/>
            <w:tcBorders>
              <w:top w:val="single" w:sz="4" w:space="0" w:color="auto"/>
              <w:left w:val="single" w:sz="4" w:space="0" w:color="auto"/>
              <w:bottom w:val="single" w:sz="4" w:space="0" w:color="auto"/>
              <w:right w:val="single" w:sz="4" w:space="0" w:color="auto"/>
            </w:tcBorders>
            <w:hideMark/>
          </w:tcPr>
          <w:p w14:paraId="702E8664"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28-1</w:t>
            </w:r>
          </w:p>
        </w:tc>
        <w:tc>
          <w:tcPr>
            <w:tcW w:w="205" w:type="pct"/>
            <w:tcBorders>
              <w:top w:val="single" w:sz="4" w:space="0" w:color="auto"/>
              <w:left w:val="single" w:sz="4" w:space="0" w:color="auto"/>
              <w:bottom w:val="single" w:sz="4" w:space="0" w:color="auto"/>
              <w:right w:val="single" w:sz="4" w:space="0" w:color="auto"/>
            </w:tcBorders>
            <w:hideMark/>
          </w:tcPr>
          <w:p w14:paraId="43E6A13D"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Yes</w:t>
            </w:r>
          </w:p>
        </w:tc>
        <w:tc>
          <w:tcPr>
            <w:tcW w:w="298" w:type="pct"/>
            <w:tcBorders>
              <w:top w:val="single" w:sz="4" w:space="0" w:color="auto"/>
              <w:left w:val="single" w:sz="4" w:space="0" w:color="auto"/>
              <w:bottom w:val="single" w:sz="4" w:space="0" w:color="auto"/>
              <w:right w:val="single" w:sz="4" w:space="0" w:color="auto"/>
            </w:tcBorders>
          </w:tcPr>
          <w:p w14:paraId="01C48532" w14:textId="77777777" w:rsidR="00C830A8" w:rsidRPr="00C830A8" w:rsidRDefault="00C830A8" w:rsidP="00C830A8">
            <w:pPr>
              <w:pStyle w:val="a0"/>
              <w:adjustRightInd w:val="0"/>
              <w:snapToGrid w:val="0"/>
              <w:spacing w:afterLines="50"/>
              <w:rPr>
                <w:rFonts w:eastAsiaTheme="minorEastAsia"/>
                <w:color w:val="000000"/>
                <w:lang w:val="en-GB" w:eastAsia="zh-CN"/>
              </w:rPr>
            </w:pPr>
          </w:p>
        </w:tc>
        <w:tc>
          <w:tcPr>
            <w:tcW w:w="468" w:type="pct"/>
            <w:tcBorders>
              <w:top w:val="single" w:sz="4" w:space="0" w:color="auto"/>
              <w:left w:val="single" w:sz="4" w:space="0" w:color="auto"/>
              <w:bottom w:val="single" w:sz="4" w:space="0" w:color="auto"/>
              <w:right w:val="single" w:sz="4" w:space="0" w:color="auto"/>
            </w:tcBorders>
            <w:hideMark/>
          </w:tcPr>
          <w:p w14:paraId="6B366F15"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eastAsia="zh-CN"/>
              </w:rPr>
              <w:t>Impacts on UE complexity and DL link performance at high SNR</w:t>
            </w:r>
          </w:p>
        </w:tc>
        <w:tc>
          <w:tcPr>
            <w:tcW w:w="469" w:type="pct"/>
            <w:tcBorders>
              <w:top w:val="single" w:sz="4" w:space="0" w:color="auto"/>
              <w:left w:val="single" w:sz="4" w:space="0" w:color="auto"/>
              <w:bottom w:val="single" w:sz="4" w:space="0" w:color="auto"/>
              <w:right w:val="single" w:sz="4" w:space="0" w:color="auto"/>
            </w:tcBorders>
            <w:hideMark/>
          </w:tcPr>
          <w:p w14:paraId="22506102"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[Per band]</w:t>
            </w:r>
          </w:p>
        </w:tc>
        <w:tc>
          <w:tcPr>
            <w:tcW w:w="282" w:type="pct"/>
            <w:tcBorders>
              <w:top w:val="single" w:sz="4" w:space="0" w:color="auto"/>
              <w:left w:val="single" w:sz="4" w:space="0" w:color="auto"/>
              <w:bottom w:val="single" w:sz="4" w:space="0" w:color="auto"/>
              <w:right w:val="single" w:sz="4" w:space="0" w:color="auto"/>
            </w:tcBorders>
            <w:hideMark/>
          </w:tcPr>
          <w:p w14:paraId="00A6552F"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No</w:t>
            </w:r>
          </w:p>
        </w:tc>
        <w:tc>
          <w:tcPr>
            <w:tcW w:w="221" w:type="pct"/>
            <w:tcBorders>
              <w:top w:val="single" w:sz="4" w:space="0" w:color="auto"/>
              <w:left w:val="single" w:sz="4" w:space="0" w:color="auto"/>
              <w:bottom w:val="single" w:sz="4" w:space="0" w:color="auto"/>
              <w:right w:val="single" w:sz="4" w:space="0" w:color="auto"/>
            </w:tcBorders>
            <w:hideMark/>
          </w:tcPr>
          <w:p w14:paraId="081E9C2F"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[No]</w:t>
            </w:r>
          </w:p>
        </w:tc>
        <w:tc>
          <w:tcPr>
            <w:tcW w:w="341" w:type="pct"/>
            <w:tcBorders>
              <w:top w:val="single" w:sz="4" w:space="0" w:color="auto"/>
              <w:left w:val="single" w:sz="4" w:space="0" w:color="auto"/>
              <w:bottom w:val="single" w:sz="4" w:space="0" w:color="auto"/>
              <w:right w:val="single" w:sz="4" w:space="0" w:color="auto"/>
            </w:tcBorders>
          </w:tcPr>
          <w:p w14:paraId="195A5BB8" w14:textId="77777777" w:rsidR="00C830A8" w:rsidRPr="00C830A8" w:rsidRDefault="00C830A8" w:rsidP="00C830A8">
            <w:pPr>
              <w:pStyle w:val="a0"/>
              <w:adjustRightInd w:val="0"/>
              <w:snapToGrid w:val="0"/>
              <w:spacing w:afterLines="50"/>
              <w:rPr>
                <w:rFonts w:eastAsiaTheme="minorEastAsia"/>
                <w:color w:val="000000"/>
                <w:lang w:val="en-GB" w:eastAsia="zh-CN"/>
              </w:rPr>
            </w:pPr>
          </w:p>
        </w:tc>
        <w:tc>
          <w:tcPr>
            <w:tcW w:w="702" w:type="pct"/>
            <w:tcBorders>
              <w:top w:val="single" w:sz="4" w:space="0" w:color="auto"/>
              <w:left w:val="single" w:sz="4" w:space="0" w:color="auto"/>
              <w:bottom w:val="single" w:sz="4" w:space="0" w:color="auto"/>
              <w:right w:val="single" w:sz="4" w:space="0" w:color="auto"/>
            </w:tcBorders>
            <w:hideMark/>
          </w:tcPr>
          <w:p w14:paraId="3A7D5A01"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 xml:space="preserve">For </w:t>
            </w:r>
            <w:proofErr w:type="spellStart"/>
            <w:r w:rsidRPr="00C830A8">
              <w:rPr>
                <w:rFonts w:eastAsiaTheme="minorEastAsia"/>
                <w:color w:val="000000"/>
                <w:lang w:val="en-GB" w:eastAsia="zh-CN"/>
              </w:rPr>
              <w:t>RedCap</w:t>
            </w:r>
            <w:proofErr w:type="spellEnd"/>
            <w:r w:rsidRPr="00C830A8">
              <w:rPr>
                <w:rFonts w:eastAsiaTheme="minorEastAsia"/>
                <w:color w:val="000000"/>
                <w:lang w:val="en-GB" w:eastAsia="zh-CN"/>
              </w:rPr>
              <w:t xml:space="preserve"> UEs, the 256QAM MCS table for PDSCH and CQI table 2 are only supported if the UE supports 256QAM for PDSCH.</w:t>
            </w:r>
          </w:p>
        </w:tc>
        <w:tc>
          <w:tcPr>
            <w:tcW w:w="409" w:type="pct"/>
            <w:tcBorders>
              <w:top w:val="single" w:sz="4" w:space="0" w:color="auto"/>
              <w:left w:val="single" w:sz="4" w:space="0" w:color="auto"/>
              <w:bottom w:val="single" w:sz="4" w:space="0" w:color="auto"/>
              <w:right w:val="single" w:sz="4" w:space="0" w:color="auto"/>
            </w:tcBorders>
            <w:hideMark/>
          </w:tcPr>
          <w:p w14:paraId="75F2A460"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 xml:space="preserve">Optional with capability </w:t>
            </w:r>
            <w:proofErr w:type="spellStart"/>
            <w:r w:rsidRPr="00C830A8">
              <w:rPr>
                <w:rFonts w:eastAsiaTheme="minorEastAsia"/>
                <w:color w:val="000000"/>
                <w:lang w:val="en-GB" w:eastAsia="zh-CN"/>
              </w:rPr>
              <w:t>signaling</w:t>
            </w:r>
            <w:proofErr w:type="spellEnd"/>
          </w:p>
        </w:tc>
      </w:tr>
      <w:tr w:rsidR="00C830A8" w:rsidRPr="00C830A8" w14:paraId="33793674" w14:textId="77777777" w:rsidTr="00465C9E">
        <w:trPr>
          <w:trHeight w:val="20"/>
        </w:trPr>
        <w:tc>
          <w:tcPr>
            <w:tcW w:w="276" w:type="pct"/>
            <w:tcBorders>
              <w:top w:val="single" w:sz="4" w:space="0" w:color="auto"/>
              <w:left w:val="single" w:sz="4" w:space="0" w:color="auto"/>
              <w:bottom w:val="single" w:sz="4" w:space="0" w:color="auto"/>
              <w:right w:val="single" w:sz="4" w:space="0" w:color="auto"/>
            </w:tcBorders>
            <w:hideMark/>
          </w:tcPr>
          <w:p w14:paraId="1E00FAD0"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 xml:space="preserve"> 28. </w:t>
            </w:r>
            <w:proofErr w:type="spellStart"/>
            <w:r w:rsidRPr="00C830A8">
              <w:rPr>
                <w:rFonts w:eastAsiaTheme="minorEastAsia"/>
                <w:color w:val="000000"/>
                <w:lang w:val="en-GB" w:eastAsia="zh-CN"/>
              </w:rPr>
              <w:t>NR_redcap</w:t>
            </w:r>
            <w:proofErr w:type="spellEnd"/>
          </w:p>
        </w:tc>
        <w:tc>
          <w:tcPr>
            <w:tcW w:w="177" w:type="pct"/>
            <w:tcBorders>
              <w:top w:val="single" w:sz="4" w:space="0" w:color="auto"/>
              <w:left w:val="single" w:sz="4" w:space="0" w:color="auto"/>
              <w:bottom w:val="single" w:sz="4" w:space="0" w:color="auto"/>
              <w:right w:val="single" w:sz="4" w:space="0" w:color="auto"/>
            </w:tcBorders>
            <w:hideMark/>
          </w:tcPr>
          <w:p w14:paraId="26A2BE3A"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28-5</w:t>
            </w:r>
          </w:p>
        </w:tc>
        <w:tc>
          <w:tcPr>
            <w:tcW w:w="295" w:type="pct"/>
            <w:tcBorders>
              <w:top w:val="single" w:sz="4" w:space="0" w:color="auto"/>
              <w:left w:val="single" w:sz="4" w:space="0" w:color="auto"/>
              <w:bottom w:val="single" w:sz="4" w:space="0" w:color="auto"/>
              <w:right w:val="single" w:sz="4" w:space="0" w:color="auto"/>
            </w:tcBorders>
            <w:hideMark/>
          </w:tcPr>
          <w:p w14:paraId="4C68878B"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 xml:space="preserve">UL 256QAM support for </w:t>
            </w:r>
            <w:proofErr w:type="spellStart"/>
            <w:r w:rsidRPr="00C830A8">
              <w:rPr>
                <w:rFonts w:eastAsiaTheme="minorEastAsia"/>
                <w:color w:val="000000"/>
                <w:lang w:val="en-GB" w:eastAsia="zh-CN"/>
              </w:rPr>
              <w:t>RedCap</w:t>
            </w:r>
            <w:proofErr w:type="spellEnd"/>
            <w:r w:rsidRPr="00C830A8">
              <w:rPr>
                <w:rFonts w:eastAsiaTheme="minorEastAsia"/>
                <w:color w:val="000000"/>
                <w:lang w:val="en-GB" w:eastAsia="zh-CN"/>
              </w:rPr>
              <w:t xml:space="preserve"> UE</w:t>
            </w:r>
          </w:p>
        </w:tc>
        <w:tc>
          <w:tcPr>
            <w:tcW w:w="574" w:type="pct"/>
            <w:tcBorders>
              <w:top w:val="single" w:sz="4" w:space="0" w:color="auto"/>
              <w:left w:val="single" w:sz="4" w:space="0" w:color="auto"/>
              <w:bottom w:val="single" w:sz="4" w:space="0" w:color="auto"/>
              <w:right w:val="single" w:sz="4" w:space="0" w:color="auto"/>
            </w:tcBorders>
            <w:hideMark/>
          </w:tcPr>
          <w:p w14:paraId="6124BC7B" w14:textId="77777777" w:rsidR="00C830A8" w:rsidRPr="00C830A8" w:rsidRDefault="00C830A8" w:rsidP="00C830A8">
            <w:pPr>
              <w:pStyle w:val="a0"/>
              <w:rPr>
                <w:rFonts w:eastAsiaTheme="minorEastAsia"/>
                <w:color w:val="000000"/>
                <w:lang w:val="en-GB" w:eastAsia="zh-CN"/>
              </w:rPr>
            </w:pPr>
            <w:r w:rsidRPr="00C830A8">
              <w:rPr>
                <w:rFonts w:eastAsiaTheme="minorEastAsia"/>
                <w:color w:val="000000"/>
                <w:lang w:val="en-GB" w:eastAsia="zh-CN"/>
              </w:rPr>
              <w:t xml:space="preserve">1. Support of 256QAM for PUSCH for </w:t>
            </w:r>
            <w:proofErr w:type="spellStart"/>
            <w:r w:rsidRPr="00C830A8">
              <w:rPr>
                <w:rFonts w:eastAsiaTheme="minorEastAsia"/>
                <w:color w:val="000000"/>
                <w:lang w:val="en-GB" w:eastAsia="zh-CN"/>
              </w:rPr>
              <w:t>RedCap</w:t>
            </w:r>
            <w:proofErr w:type="spellEnd"/>
            <w:r w:rsidRPr="00C830A8">
              <w:rPr>
                <w:rFonts w:eastAsiaTheme="minorEastAsia"/>
                <w:color w:val="000000"/>
                <w:lang w:val="en-GB" w:eastAsia="zh-CN"/>
              </w:rPr>
              <w:t xml:space="preserve"> UE</w:t>
            </w:r>
          </w:p>
          <w:p w14:paraId="595FA47B" w14:textId="77777777" w:rsidR="00C830A8" w:rsidRPr="00C830A8" w:rsidRDefault="00C830A8" w:rsidP="00C830A8">
            <w:pPr>
              <w:pStyle w:val="a0"/>
              <w:spacing w:afterLines="50"/>
              <w:rPr>
                <w:rFonts w:eastAsiaTheme="minorEastAsia"/>
                <w:color w:val="000000"/>
                <w:lang w:val="en-GB" w:eastAsia="zh-CN"/>
              </w:rPr>
            </w:pPr>
            <w:r w:rsidRPr="00C830A8">
              <w:rPr>
                <w:rFonts w:eastAsiaTheme="minorEastAsia"/>
                <w:color w:val="000000"/>
                <w:lang w:val="en-GB" w:eastAsia="zh-CN"/>
              </w:rPr>
              <w:t xml:space="preserve">2. Support of 256QAM MCS table (Table 5.1.3.1-2 in TS 38.214) for </w:t>
            </w:r>
            <w:r w:rsidRPr="00C830A8">
              <w:rPr>
                <w:rFonts w:eastAsiaTheme="minorEastAsia"/>
                <w:color w:val="000000"/>
                <w:lang w:val="en-GB" w:eastAsia="zh-CN"/>
              </w:rPr>
              <w:lastRenderedPageBreak/>
              <w:t xml:space="preserve">PUSCH for </w:t>
            </w:r>
            <w:proofErr w:type="spellStart"/>
            <w:r w:rsidRPr="00C830A8">
              <w:rPr>
                <w:rFonts w:eastAsiaTheme="minorEastAsia"/>
                <w:color w:val="000000"/>
                <w:lang w:val="en-GB" w:eastAsia="zh-CN"/>
              </w:rPr>
              <w:t>RedCap</w:t>
            </w:r>
            <w:proofErr w:type="spellEnd"/>
            <w:r w:rsidRPr="00C830A8">
              <w:rPr>
                <w:rFonts w:eastAsiaTheme="minorEastAsia"/>
                <w:color w:val="000000"/>
                <w:lang w:val="en-GB" w:eastAsia="zh-CN"/>
              </w:rPr>
              <w:t xml:space="preserve"> UE</w:t>
            </w:r>
          </w:p>
        </w:tc>
        <w:tc>
          <w:tcPr>
            <w:tcW w:w="283" w:type="pct"/>
            <w:tcBorders>
              <w:top w:val="single" w:sz="4" w:space="0" w:color="auto"/>
              <w:left w:val="single" w:sz="4" w:space="0" w:color="auto"/>
              <w:bottom w:val="single" w:sz="4" w:space="0" w:color="auto"/>
              <w:right w:val="single" w:sz="4" w:space="0" w:color="auto"/>
            </w:tcBorders>
            <w:hideMark/>
          </w:tcPr>
          <w:p w14:paraId="4535EECE"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lastRenderedPageBreak/>
              <w:t>28-1</w:t>
            </w:r>
          </w:p>
        </w:tc>
        <w:tc>
          <w:tcPr>
            <w:tcW w:w="205" w:type="pct"/>
            <w:tcBorders>
              <w:top w:val="single" w:sz="4" w:space="0" w:color="auto"/>
              <w:left w:val="single" w:sz="4" w:space="0" w:color="auto"/>
              <w:bottom w:val="single" w:sz="4" w:space="0" w:color="auto"/>
              <w:right w:val="single" w:sz="4" w:space="0" w:color="auto"/>
            </w:tcBorders>
            <w:hideMark/>
          </w:tcPr>
          <w:p w14:paraId="411732CC"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Yes</w:t>
            </w:r>
          </w:p>
        </w:tc>
        <w:tc>
          <w:tcPr>
            <w:tcW w:w="298" w:type="pct"/>
            <w:tcBorders>
              <w:top w:val="single" w:sz="4" w:space="0" w:color="auto"/>
              <w:left w:val="single" w:sz="4" w:space="0" w:color="auto"/>
              <w:bottom w:val="single" w:sz="4" w:space="0" w:color="auto"/>
              <w:right w:val="single" w:sz="4" w:space="0" w:color="auto"/>
            </w:tcBorders>
          </w:tcPr>
          <w:p w14:paraId="32048D68" w14:textId="77777777" w:rsidR="00C830A8" w:rsidRPr="00C830A8" w:rsidRDefault="00C830A8" w:rsidP="00C830A8">
            <w:pPr>
              <w:pStyle w:val="a0"/>
              <w:adjustRightInd w:val="0"/>
              <w:snapToGrid w:val="0"/>
              <w:spacing w:afterLines="50"/>
              <w:rPr>
                <w:rFonts w:eastAsiaTheme="minorEastAsia"/>
                <w:color w:val="000000"/>
                <w:lang w:val="en-GB" w:eastAsia="zh-CN"/>
              </w:rPr>
            </w:pPr>
          </w:p>
        </w:tc>
        <w:tc>
          <w:tcPr>
            <w:tcW w:w="468" w:type="pct"/>
            <w:tcBorders>
              <w:top w:val="single" w:sz="4" w:space="0" w:color="auto"/>
              <w:left w:val="single" w:sz="4" w:space="0" w:color="auto"/>
              <w:bottom w:val="single" w:sz="4" w:space="0" w:color="auto"/>
              <w:right w:val="single" w:sz="4" w:space="0" w:color="auto"/>
            </w:tcBorders>
            <w:hideMark/>
          </w:tcPr>
          <w:p w14:paraId="73B1ABB1" w14:textId="77777777" w:rsidR="00C830A8" w:rsidRPr="00C830A8" w:rsidRDefault="00C830A8" w:rsidP="00C830A8">
            <w:pPr>
              <w:pStyle w:val="a0"/>
              <w:adjustRightInd w:val="0"/>
              <w:snapToGrid w:val="0"/>
              <w:spacing w:afterLines="50"/>
              <w:rPr>
                <w:rFonts w:eastAsiaTheme="minorEastAsia"/>
                <w:color w:val="000000"/>
                <w:lang w:eastAsia="zh-CN"/>
              </w:rPr>
            </w:pPr>
            <w:r w:rsidRPr="00C830A8">
              <w:rPr>
                <w:rFonts w:eastAsiaTheme="minorEastAsia"/>
                <w:color w:val="000000"/>
                <w:lang w:eastAsia="zh-CN"/>
              </w:rPr>
              <w:t>Impact on UE complexity and UL link performance at high SNR</w:t>
            </w:r>
          </w:p>
        </w:tc>
        <w:tc>
          <w:tcPr>
            <w:tcW w:w="469" w:type="pct"/>
            <w:tcBorders>
              <w:top w:val="single" w:sz="4" w:space="0" w:color="auto"/>
              <w:left w:val="single" w:sz="4" w:space="0" w:color="auto"/>
              <w:bottom w:val="single" w:sz="4" w:space="0" w:color="auto"/>
              <w:right w:val="single" w:sz="4" w:space="0" w:color="auto"/>
            </w:tcBorders>
            <w:hideMark/>
          </w:tcPr>
          <w:p w14:paraId="02148823"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[Per band]</w:t>
            </w:r>
          </w:p>
        </w:tc>
        <w:tc>
          <w:tcPr>
            <w:tcW w:w="282" w:type="pct"/>
            <w:tcBorders>
              <w:top w:val="single" w:sz="4" w:space="0" w:color="auto"/>
              <w:left w:val="single" w:sz="4" w:space="0" w:color="auto"/>
              <w:bottom w:val="single" w:sz="4" w:space="0" w:color="auto"/>
              <w:right w:val="single" w:sz="4" w:space="0" w:color="auto"/>
            </w:tcBorders>
            <w:hideMark/>
          </w:tcPr>
          <w:p w14:paraId="68B74A4E"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No</w:t>
            </w:r>
          </w:p>
        </w:tc>
        <w:tc>
          <w:tcPr>
            <w:tcW w:w="221" w:type="pct"/>
            <w:tcBorders>
              <w:top w:val="single" w:sz="4" w:space="0" w:color="auto"/>
              <w:left w:val="single" w:sz="4" w:space="0" w:color="auto"/>
              <w:bottom w:val="single" w:sz="4" w:space="0" w:color="auto"/>
              <w:right w:val="single" w:sz="4" w:space="0" w:color="auto"/>
            </w:tcBorders>
            <w:hideMark/>
          </w:tcPr>
          <w:p w14:paraId="5AAA76E4"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[No]</w:t>
            </w:r>
          </w:p>
        </w:tc>
        <w:tc>
          <w:tcPr>
            <w:tcW w:w="341" w:type="pct"/>
            <w:tcBorders>
              <w:top w:val="single" w:sz="4" w:space="0" w:color="auto"/>
              <w:left w:val="single" w:sz="4" w:space="0" w:color="auto"/>
              <w:bottom w:val="single" w:sz="4" w:space="0" w:color="auto"/>
              <w:right w:val="single" w:sz="4" w:space="0" w:color="auto"/>
            </w:tcBorders>
          </w:tcPr>
          <w:p w14:paraId="589FF087" w14:textId="77777777" w:rsidR="00C830A8" w:rsidRPr="00C830A8" w:rsidRDefault="00C830A8" w:rsidP="00C830A8">
            <w:pPr>
              <w:pStyle w:val="a0"/>
              <w:adjustRightInd w:val="0"/>
              <w:snapToGrid w:val="0"/>
              <w:spacing w:afterLines="50"/>
              <w:rPr>
                <w:rFonts w:eastAsiaTheme="minorEastAsia"/>
                <w:color w:val="000000"/>
                <w:lang w:val="en-GB" w:eastAsia="zh-CN"/>
              </w:rPr>
            </w:pPr>
          </w:p>
        </w:tc>
        <w:tc>
          <w:tcPr>
            <w:tcW w:w="702" w:type="pct"/>
            <w:tcBorders>
              <w:top w:val="single" w:sz="4" w:space="0" w:color="auto"/>
              <w:left w:val="single" w:sz="4" w:space="0" w:color="auto"/>
              <w:bottom w:val="single" w:sz="4" w:space="0" w:color="auto"/>
              <w:right w:val="single" w:sz="4" w:space="0" w:color="auto"/>
            </w:tcBorders>
            <w:hideMark/>
          </w:tcPr>
          <w:p w14:paraId="0ADB53DF"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 xml:space="preserve">For </w:t>
            </w:r>
            <w:proofErr w:type="spellStart"/>
            <w:r w:rsidRPr="00C830A8">
              <w:rPr>
                <w:rFonts w:eastAsiaTheme="minorEastAsia"/>
                <w:color w:val="000000"/>
                <w:lang w:val="en-GB" w:eastAsia="zh-CN"/>
              </w:rPr>
              <w:t>RedCap</w:t>
            </w:r>
            <w:proofErr w:type="spellEnd"/>
            <w:r w:rsidRPr="00C830A8">
              <w:rPr>
                <w:rFonts w:eastAsiaTheme="minorEastAsia"/>
                <w:color w:val="000000"/>
                <w:lang w:val="en-GB" w:eastAsia="zh-CN"/>
              </w:rPr>
              <w:t xml:space="preserve"> UEs, the 256QAM MCS table for PUSCH is only supported if the UE supports 256QAM for PUSCH.</w:t>
            </w:r>
          </w:p>
        </w:tc>
        <w:tc>
          <w:tcPr>
            <w:tcW w:w="409" w:type="pct"/>
            <w:tcBorders>
              <w:top w:val="single" w:sz="4" w:space="0" w:color="auto"/>
              <w:left w:val="single" w:sz="4" w:space="0" w:color="auto"/>
              <w:bottom w:val="single" w:sz="4" w:space="0" w:color="auto"/>
              <w:right w:val="single" w:sz="4" w:space="0" w:color="auto"/>
            </w:tcBorders>
            <w:hideMark/>
          </w:tcPr>
          <w:p w14:paraId="1B2D49E9"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 xml:space="preserve">Optional with capability </w:t>
            </w:r>
            <w:proofErr w:type="spellStart"/>
            <w:r w:rsidRPr="00C830A8">
              <w:rPr>
                <w:rFonts w:eastAsiaTheme="minorEastAsia"/>
                <w:color w:val="000000"/>
                <w:lang w:val="en-GB" w:eastAsia="zh-CN"/>
              </w:rPr>
              <w:t>signaling</w:t>
            </w:r>
            <w:proofErr w:type="spellEnd"/>
          </w:p>
        </w:tc>
      </w:tr>
    </w:tbl>
    <w:p w14:paraId="64D41CA5" w14:textId="385BD1D7" w:rsidR="00425AE2" w:rsidRPr="00260622" w:rsidRDefault="00425AE2" w:rsidP="00425AE2">
      <w:pPr>
        <w:pStyle w:val="a0"/>
        <w:adjustRightInd w:val="0"/>
        <w:snapToGrid w:val="0"/>
        <w:spacing w:afterLines="50"/>
        <w:rPr>
          <w:rFonts w:eastAsiaTheme="minorEastAsia"/>
          <w:color w:val="000000"/>
          <w:lang w:eastAsia="zh-CN"/>
        </w:rPr>
      </w:pPr>
    </w:p>
    <w:sectPr w:rsidR="00425AE2" w:rsidRPr="00260622" w:rsidSect="00425AE2">
      <w:pgSz w:w="16838" w:h="11906" w:orient="landscape"/>
      <w:pgMar w:top="1418" w:right="284"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A74C9B" w16cid:durableId="24FDDE1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C5ADC" w14:textId="77777777" w:rsidR="009413B7" w:rsidRDefault="009413B7">
      <w:r>
        <w:separator/>
      </w:r>
    </w:p>
  </w:endnote>
  <w:endnote w:type="continuationSeparator" w:id="0">
    <w:p w14:paraId="179802C5" w14:textId="77777777" w:rsidR="009413B7" w:rsidRDefault="00941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A8FA7" w14:textId="77777777" w:rsidR="009413B7" w:rsidRDefault="009413B7">
      <w:r>
        <w:separator/>
      </w:r>
    </w:p>
  </w:footnote>
  <w:footnote w:type="continuationSeparator" w:id="0">
    <w:p w14:paraId="21FCAC75" w14:textId="77777777" w:rsidR="009413B7" w:rsidRDefault="009413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AD0B0" w14:textId="77777777" w:rsidR="00AC3455" w:rsidRDefault="00AC3455"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F2DE3"/>
    <w:multiLevelType w:val="hybridMultilevel"/>
    <w:tmpl w:val="02283B2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1A912FA"/>
    <w:multiLevelType w:val="hybridMultilevel"/>
    <w:tmpl w:val="F0FE0490"/>
    <w:lvl w:ilvl="0" w:tplc="D6CAA0CA">
      <w:start w:val="2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6C2ED7"/>
    <w:multiLevelType w:val="hybridMultilevel"/>
    <w:tmpl w:val="311A3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400F8A"/>
    <w:multiLevelType w:val="hybridMultilevel"/>
    <w:tmpl w:val="9E941FFE"/>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13" w15:restartNumberingAfterBreak="0">
    <w:nsid w:val="576C1C33"/>
    <w:multiLevelType w:val="hybridMultilevel"/>
    <w:tmpl w:val="75B0722A"/>
    <w:lvl w:ilvl="0" w:tplc="E0C6A326">
      <w:start w:val="2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D6C0433"/>
    <w:multiLevelType w:val="multilevel"/>
    <w:tmpl w:val="56ECF96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15"/>
  </w:num>
  <w:num w:numId="3">
    <w:abstractNumId w:val="9"/>
  </w:num>
  <w:num w:numId="4">
    <w:abstractNumId w:val="14"/>
  </w:num>
  <w:num w:numId="5">
    <w:abstractNumId w:val="11"/>
  </w:num>
  <w:num w:numId="6">
    <w:abstractNumId w:val="8"/>
  </w:num>
  <w:num w:numId="7">
    <w:abstractNumId w:val="7"/>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4"/>
  </w:num>
  <w:num w:numId="11">
    <w:abstractNumId w:val="1"/>
  </w:num>
  <w:num w:numId="12">
    <w:abstractNumId w:val="0"/>
  </w:num>
  <w:num w:numId="13">
    <w:abstractNumId w:val="5"/>
  </w:num>
  <w:num w:numId="14">
    <w:abstractNumId w:val="6"/>
  </w:num>
  <w:num w:numId="15">
    <w:abstractNumId w:val="2"/>
  </w:num>
  <w:num w:numId="16">
    <w:abstractNumId w:val="3"/>
  </w:num>
  <w:num w:numId="1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1DC"/>
    <w:rsid w:val="0000069E"/>
    <w:rsid w:val="00000826"/>
    <w:rsid w:val="000009A0"/>
    <w:rsid w:val="000012F9"/>
    <w:rsid w:val="00002134"/>
    <w:rsid w:val="0000242B"/>
    <w:rsid w:val="000028C7"/>
    <w:rsid w:val="0000314A"/>
    <w:rsid w:val="00003886"/>
    <w:rsid w:val="0000410D"/>
    <w:rsid w:val="000042BE"/>
    <w:rsid w:val="0000460A"/>
    <w:rsid w:val="00004700"/>
    <w:rsid w:val="0000474C"/>
    <w:rsid w:val="00004B98"/>
    <w:rsid w:val="00004F59"/>
    <w:rsid w:val="00005012"/>
    <w:rsid w:val="0000539E"/>
    <w:rsid w:val="000054C0"/>
    <w:rsid w:val="00005C84"/>
    <w:rsid w:val="00005DCE"/>
    <w:rsid w:val="000060C1"/>
    <w:rsid w:val="000060D7"/>
    <w:rsid w:val="000063A7"/>
    <w:rsid w:val="000063B8"/>
    <w:rsid w:val="000065F8"/>
    <w:rsid w:val="00006856"/>
    <w:rsid w:val="00006865"/>
    <w:rsid w:val="0000694F"/>
    <w:rsid w:val="00007156"/>
    <w:rsid w:val="00007F3E"/>
    <w:rsid w:val="000105F9"/>
    <w:rsid w:val="0001068D"/>
    <w:rsid w:val="00010791"/>
    <w:rsid w:val="00010A82"/>
    <w:rsid w:val="000115AD"/>
    <w:rsid w:val="000116A5"/>
    <w:rsid w:val="00011C8C"/>
    <w:rsid w:val="00011D3F"/>
    <w:rsid w:val="00011F30"/>
    <w:rsid w:val="00011F33"/>
    <w:rsid w:val="00011FFB"/>
    <w:rsid w:val="000121EC"/>
    <w:rsid w:val="00012414"/>
    <w:rsid w:val="000124C4"/>
    <w:rsid w:val="000126F3"/>
    <w:rsid w:val="00013186"/>
    <w:rsid w:val="000137AA"/>
    <w:rsid w:val="0001397F"/>
    <w:rsid w:val="00014D04"/>
    <w:rsid w:val="000152BC"/>
    <w:rsid w:val="00015654"/>
    <w:rsid w:val="00015970"/>
    <w:rsid w:val="00015A87"/>
    <w:rsid w:val="00015CF4"/>
    <w:rsid w:val="00016208"/>
    <w:rsid w:val="00016AC6"/>
    <w:rsid w:val="0001706A"/>
    <w:rsid w:val="000174AD"/>
    <w:rsid w:val="00017B6A"/>
    <w:rsid w:val="00017BA4"/>
    <w:rsid w:val="00017F49"/>
    <w:rsid w:val="000208A6"/>
    <w:rsid w:val="00020A0A"/>
    <w:rsid w:val="00020A1C"/>
    <w:rsid w:val="00020A4A"/>
    <w:rsid w:val="0002195F"/>
    <w:rsid w:val="00021B1B"/>
    <w:rsid w:val="00021C03"/>
    <w:rsid w:val="0002202C"/>
    <w:rsid w:val="00022A7D"/>
    <w:rsid w:val="000230E4"/>
    <w:rsid w:val="000241CB"/>
    <w:rsid w:val="00024293"/>
    <w:rsid w:val="00024ADB"/>
    <w:rsid w:val="00024C63"/>
    <w:rsid w:val="000250AB"/>
    <w:rsid w:val="0002552A"/>
    <w:rsid w:val="00025A64"/>
    <w:rsid w:val="00025B5D"/>
    <w:rsid w:val="00025BA4"/>
    <w:rsid w:val="00025E94"/>
    <w:rsid w:val="000260C1"/>
    <w:rsid w:val="0002754F"/>
    <w:rsid w:val="0003001F"/>
    <w:rsid w:val="00030815"/>
    <w:rsid w:val="00030BD6"/>
    <w:rsid w:val="00030DFC"/>
    <w:rsid w:val="00031855"/>
    <w:rsid w:val="000325F7"/>
    <w:rsid w:val="00032F7A"/>
    <w:rsid w:val="0003329A"/>
    <w:rsid w:val="000333ED"/>
    <w:rsid w:val="000336BC"/>
    <w:rsid w:val="000338A4"/>
    <w:rsid w:val="00033BA0"/>
    <w:rsid w:val="00033D0E"/>
    <w:rsid w:val="00033D65"/>
    <w:rsid w:val="00033F30"/>
    <w:rsid w:val="0003440A"/>
    <w:rsid w:val="00034864"/>
    <w:rsid w:val="00034984"/>
    <w:rsid w:val="00034A72"/>
    <w:rsid w:val="00034B26"/>
    <w:rsid w:val="00034C6D"/>
    <w:rsid w:val="00035A61"/>
    <w:rsid w:val="00035AEB"/>
    <w:rsid w:val="00035C55"/>
    <w:rsid w:val="00035D53"/>
    <w:rsid w:val="00035E82"/>
    <w:rsid w:val="000362AB"/>
    <w:rsid w:val="000363AE"/>
    <w:rsid w:val="000363FD"/>
    <w:rsid w:val="00036B6C"/>
    <w:rsid w:val="00036CBB"/>
    <w:rsid w:val="0003772C"/>
    <w:rsid w:val="00037767"/>
    <w:rsid w:val="000377D4"/>
    <w:rsid w:val="00037A41"/>
    <w:rsid w:val="00037DBD"/>
    <w:rsid w:val="00037E65"/>
    <w:rsid w:val="0004000C"/>
    <w:rsid w:val="00041299"/>
    <w:rsid w:val="000412E1"/>
    <w:rsid w:val="000412FF"/>
    <w:rsid w:val="000415EB"/>
    <w:rsid w:val="00041AB4"/>
    <w:rsid w:val="00041C1F"/>
    <w:rsid w:val="00041D80"/>
    <w:rsid w:val="00041E6C"/>
    <w:rsid w:val="00041E80"/>
    <w:rsid w:val="000421F2"/>
    <w:rsid w:val="00042725"/>
    <w:rsid w:val="0004291C"/>
    <w:rsid w:val="00042955"/>
    <w:rsid w:val="00042AB0"/>
    <w:rsid w:val="00043767"/>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CFE"/>
    <w:rsid w:val="00047D75"/>
    <w:rsid w:val="00050715"/>
    <w:rsid w:val="000507E5"/>
    <w:rsid w:val="000513E0"/>
    <w:rsid w:val="000517C0"/>
    <w:rsid w:val="00051C37"/>
    <w:rsid w:val="000520C7"/>
    <w:rsid w:val="0005214F"/>
    <w:rsid w:val="000522F3"/>
    <w:rsid w:val="000527D6"/>
    <w:rsid w:val="00052966"/>
    <w:rsid w:val="00053004"/>
    <w:rsid w:val="000537F7"/>
    <w:rsid w:val="00053D7E"/>
    <w:rsid w:val="000540C0"/>
    <w:rsid w:val="000540F6"/>
    <w:rsid w:val="00054698"/>
    <w:rsid w:val="000546AA"/>
    <w:rsid w:val="0005477E"/>
    <w:rsid w:val="00055391"/>
    <w:rsid w:val="000557DC"/>
    <w:rsid w:val="000559D2"/>
    <w:rsid w:val="00055E49"/>
    <w:rsid w:val="000560CC"/>
    <w:rsid w:val="00056AFE"/>
    <w:rsid w:val="00056B0F"/>
    <w:rsid w:val="0005702C"/>
    <w:rsid w:val="0005752C"/>
    <w:rsid w:val="00057693"/>
    <w:rsid w:val="00057BFD"/>
    <w:rsid w:val="00057D09"/>
    <w:rsid w:val="00060564"/>
    <w:rsid w:val="00060CE4"/>
    <w:rsid w:val="000613E6"/>
    <w:rsid w:val="000624F1"/>
    <w:rsid w:val="000632FB"/>
    <w:rsid w:val="0006415F"/>
    <w:rsid w:val="000641A0"/>
    <w:rsid w:val="000643C3"/>
    <w:rsid w:val="000643CC"/>
    <w:rsid w:val="000647E2"/>
    <w:rsid w:val="000658F2"/>
    <w:rsid w:val="0006633A"/>
    <w:rsid w:val="0006651A"/>
    <w:rsid w:val="0006655D"/>
    <w:rsid w:val="00066AC2"/>
    <w:rsid w:val="00066EFF"/>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1F9"/>
    <w:rsid w:val="0007378E"/>
    <w:rsid w:val="000738A7"/>
    <w:rsid w:val="00074227"/>
    <w:rsid w:val="000749EF"/>
    <w:rsid w:val="00074E57"/>
    <w:rsid w:val="00075FDA"/>
    <w:rsid w:val="00076083"/>
    <w:rsid w:val="00076367"/>
    <w:rsid w:val="000763C6"/>
    <w:rsid w:val="0007680E"/>
    <w:rsid w:val="00076A2B"/>
    <w:rsid w:val="00076A3F"/>
    <w:rsid w:val="00076C7E"/>
    <w:rsid w:val="00076E3A"/>
    <w:rsid w:val="000775DA"/>
    <w:rsid w:val="00077878"/>
    <w:rsid w:val="00077C76"/>
    <w:rsid w:val="00077DB2"/>
    <w:rsid w:val="000804E1"/>
    <w:rsid w:val="00080622"/>
    <w:rsid w:val="00080698"/>
    <w:rsid w:val="000809E6"/>
    <w:rsid w:val="000810A7"/>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0AC"/>
    <w:rsid w:val="00085374"/>
    <w:rsid w:val="00085662"/>
    <w:rsid w:val="000858A0"/>
    <w:rsid w:val="00085970"/>
    <w:rsid w:val="00086187"/>
    <w:rsid w:val="0008625E"/>
    <w:rsid w:val="0008626B"/>
    <w:rsid w:val="000865F7"/>
    <w:rsid w:val="00087CF0"/>
    <w:rsid w:val="00090955"/>
    <w:rsid w:val="00090B09"/>
    <w:rsid w:val="00090E2E"/>
    <w:rsid w:val="00090FD2"/>
    <w:rsid w:val="00091079"/>
    <w:rsid w:val="000911D2"/>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5C9"/>
    <w:rsid w:val="00096648"/>
    <w:rsid w:val="00096D82"/>
    <w:rsid w:val="00096E01"/>
    <w:rsid w:val="00096F93"/>
    <w:rsid w:val="00097674"/>
    <w:rsid w:val="0009777D"/>
    <w:rsid w:val="00097858"/>
    <w:rsid w:val="00097909"/>
    <w:rsid w:val="00097BD5"/>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2F8E"/>
    <w:rsid w:val="000A3167"/>
    <w:rsid w:val="000A3FE9"/>
    <w:rsid w:val="000A4AE5"/>
    <w:rsid w:val="000A4D08"/>
    <w:rsid w:val="000A535E"/>
    <w:rsid w:val="000A53D8"/>
    <w:rsid w:val="000A5784"/>
    <w:rsid w:val="000A5C78"/>
    <w:rsid w:val="000A5DCA"/>
    <w:rsid w:val="000A5E0C"/>
    <w:rsid w:val="000A6063"/>
    <w:rsid w:val="000A6819"/>
    <w:rsid w:val="000A6BF8"/>
    <w:rsid w:val="000A6C80"/>
    <w:rsid w:val="000A7819"/>
    <w:rsid w:val="000B0041"/>
    <w:rsid w:val="000B012E"/>
    <w:rsid w:val="000B06E4"/>
    <w:rsid w:val="000B0969"/>
    <w:rsid w:val="000B0D64"/>
    <w:rsid w:val="000B17B6"/>
    <w:rsid w:val="000B17FB"/>
    <w:rsid w:val="000B1884"/>
    <w:rsid w:val="000B1C22"/>
    <w:rsid w:val="000B2AD1"/>
    <w:rsid w:val="000B2BE3"/>
    <w:rsid w:val="000B2E5B"/>
    <w:rsid w:val="000B2F47"/>
    <w:rsid w:val="000B3216"/>
    <w:rsid w:val="000B3390"/>
    <w:rsid w:val="000B33C6"/>
    <w:rsid w:val="000B34B3"/>
    <w:rsid w:val="000B36EE"/>
    <w:rsid w:val="000B3B10"/>
    <w:rsid w:val="000B3CC1"/>
    <w:rsid w:val="000B3EC3"/>
    <w:rsid w:val="000B3F5F"/>
    <w:rsid w:val="000B40D1"/>
    <w:rsid w:val="000B45B2"/>
    <w:rsid w:val="000B4A58"/>
    <w:rsid w:val="000B555C"/>
    <w:rsid w:val="000B5A94"/>
    <w:rsid w:val="000B5F99"/>
    <w:rsid w:val="000B6707"/>
    <w:rsid w:val="000B6824"/>
    <w:rsid w:val="000B6BB0"/>
    <w:rsid w:val="000B6BBD"/>
    <w:rsid w:val="000C0172"/>
    <w:rsid w:val="000C034A"/>
    <w:rsid w:val="000C0645"/>
    <w:rsid w:val="000C06A6"/>
    <w:rsid w:val="000C0DE3"/>
    <w:rsid w:val="000C1001"/>
    <w:rsid w:val="000C1B5F"/>
    <w:rsid w:val="000C2208"/>
    <w:rsid w:val="000C2974"/>
    <w:rsid w:val="000C31B8"/>
    <w:rsid w:val="000C3729"/>
    <w:rsid w:val="000C3E89"/>
    <w:rsid w:val="000C3FC8"/>
    <w:rsid w:val="000C48FF"/>
    <w:rsid w:val="000C4D73"/>
    <w:rsid w:val="000C515A"/>
    <w:rsid w:val="000C515B"/>
    <w:rsid w:val="000C5862"/>
    <w:rsid w:val="000C5A1A"/>
    <w:rsid w:val="000C5E2A"/>
    <w:rsid w:val="000D0ABD"/>
    <w:rsid w:val="000D13EC"/>
    <w:rsid w:val="000D1557"/>
    <w:rsid w:val="000D1D35"/>
    <w:rsid w:val="000D1E97"/>
    <w:rsid w:val="000D236A"/>
    <w:rsid w:val="000D2554"/>
    <w:rsid w:val="000D284E"/>
    <w:rsid w:val="000D30E4"/>
    <w:rsid w:val="000D3112"/>
    <w:rsid w:val="000D360C"/>
    <w:rsid w:val="000D3706"/>
    <w:rsid w:val="000D3A53"/>
    <w:rsid w:val="000D3C4D"/>
    <w:rsid w:val="000D3E87"/>
    <w:rsid w:val="000D40A6"/>
    <w:rsid w:val="000D475D"/>
    <w:rsid w:val="000D5391"/>
    <w:rsid w:val="000D5894"/>
    <w:rsid w:val="000D5FEF"/>
    <w:rsid w:val="000D710F"/>
    <w:rsid w:val="000E02BD"/>
    <w:rsid w:val="000E0369"/>
    <w:rsid w:val="000E0491"/>
    <w:rsid w:val="000E068D"/>
    <w:rsid w:val="000E078F"/>
    <w:rsid w:val="000E0F87"/>
    <w:rsid w:val="000E147A"/>
    <w:rsid w:val="000E1909"/>
    <w:rsid w:val="000E2E29"/>
    <w:rsid w:val="000E3C6B"/>
    <w:rsid w:val="000E4629"/>
    <w:rsid w:val="000E4C6C"/>
    <w:rsid w:val="000E4F2F"/>
    <w:rsid w:val="000E5099"/>
    <w:rsid w:val="000E5697"/>
    <w:rsid w:val="000E5A12"/>
    <w:rsid w:val="000E5F18"/>
    <w:rsid w:val="000E5FB3"/>
    <w:rsid w:val="000E7159"/>
    <w:rsid w:val="000E79AA"/>
    <w:rsid w:val="000E7D93"/>
    <w:rsid w:val="000E7E98"/>
    <w:rsid w:val="000E7F41"/>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F8"/>
    <w:rsid w:val="000F66F1"/>
    <w:rsid w:val="000F6E9B"/>
    <w:rsid w:val="000F70A4"/>
    <w:rsid w:val="000F71D0"/>
    <w:rsid w:val="000F73E0"/>
    <w:rsid w:val="000F75EA"/>
    <w:rsid w:val="000F761D"/>
    <w:rsid w:val="000F7D04"/>
    <w:rsid w:val="001003B9"/>
    <w:rsid w:val="001005AB"/>
    <w:rsid w:val="001005C3"/>
    <w:rsid w:val="001009E1"/>
    <w:rsid w:val="00100E18"/>
    <w:rsid w:val="001013FA"/>
    <w:rsid w:val="001017CA"/>
    <w:rsid w:val="00101F09"/>
    <w:rsid w:val="001027E3"/>
    <w:rsid w:val="00102F1E"/>
    <w:rsid w:val="001032FB"/>
    <w:rsid w:val="00103937"/>
    <w:rsid w:val="0010398B"/>
    <w:rsid w:val="0010493D"/>
    <w:rsid w:val="00104A43"/>
    <w:rsid w:val="00104DA0"/>
    <w:rsid w:val="00105077"/>
    <w:rsid w:val="00105160"/>
    <w:rsid w:val="001053C1"/>
    <w:rsid w:val="00105570"/>
    <w:rsid w:val="001056CB"/>
    <w:rsid w:val="00105812"/>
    <w:rsid w:val="001067A4"/>
    <w:rsid w:val="001067B1"/>
    <w:rsid w:val="00106BC9"/>
    <w:rsid w:val="00106CD9"/>
    <w:rsid w:val="00106D0D"/>
    <w:rsid w:val="00107301"/>
    <w:rsid w:val="00107304"/>
    <w:rsid w:val="001102A4"/>
    <w:rsid w:val="001109E6"/>
    <w:rsid w:val="001113AF"/>
    <w:rsid w:val="00111652"/>
    <w:rsid w:val="00111719"/>
    <w:rsid w:val="001120FC"/>
    <w:rsid w:val="0011235F"/>
    <w:rsid w:val="001128A8"/>
    <w:rsid w:val="00112F21"/>
    <w:rsid w:val="0011300A"/>
    <w:rsid w:val="0011322D"/>
    <w:rsid w:val="00113355"/>
    <w:rsid w:val="001135BA"/>
    <w:rsid w:val="001142DD"/>
    <w:rsid w:val="00114364"/>
    <w:rsid w:val="0011483F"/>
    <w:rsid w:val="00114BD9"/>
    <w:rsid w:val="00114F04"/>
    <w:rsid w:val="001151F9"/>
    <w:rsid w:val="00115911"/>
    <w:rsid w:val="00115D2C"/>
    <w:rsid w:val="00115F99"/>
    <w:rsid w:val="0011647B"/>
    <w:rsid w:val="00117296"/>
    <w:rsid w:val="00117423"/>
    <w:rsid w:val="00117454"/>
    <w:rsid w:val="001174AC"/>
    <w:rsid w:val="0011759E"/>
    <w:rsid w:val="00120904"/>
    <w:rsid w:val="00120A72"/>
    <w:rsid w:val="001216B6"/>
    <w:rsid w:val="00122469"/>
    <w:rsid w:val="001228D2"/>
    <w:rsid w:val="00123240"/>
    <w:rsid w:val="00123327"/>
    <w:rsid w:val="001233A1"/>
    <w:rsid w:val="00123B33"/>
    <w:rsid w:val="00123E23"/>
    <w:rsid w:val="00123E88"/>
    <w:rsid w:val="0012412F"/>
    <w:rsid w:val="00124BE6"/>
    <w:rsid w:val="00125C01"/>
    <w:rsid w:val="00125CA4"/>
    <w:rsid w:val="00125D22"/>
    <w:rsid w:val="00125ED7"/>
    <w:rsid w:val="00126884"/>
    <w:rsid w:val="00126A1D"/>
    <w:rsid w:val="00127206"/>
    <w:rsid w:val="001279D0"/>
    <w:rsid w:val="00127EA2"/>
    <w:rsid w:val="00130753"/>
    <w:rsid w:val="00130B3A"/>
    <w:rsid w:val="00130B83"/>
    <w:rsid w:val="00130EAE"/>
    <w:rsid w:val="001326B7"/>
    <w:rsid w:val="00132726"/>
    <w:rsid w:val="00132BAC"/>
    <w:rsid w:val="00132CFC"/>
    <w:rsid w:val="0013361D"/>
    <w:rsid w:val="00133FF5"/>
    <w:rsid w:val="00134727"/>
    <w:rsid w:val="00134946"/>
    <w:rsid w:val="00134974"/>
    <w:rsid w:val="00134B9D"/>
    <w:rsid w:val="00134D4D"/>
    <w:rsid w:val="001350FE"/>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37F60"/>
    <w:rsid w:val="001405C9"/>
    <w:rsid w:val="00140A67"/>
    <w:rsid w:val="00140B4E"/>
    <w:rsid w:val="001410A9"/>
    <w:rsid w:val="00141757"/>
    <w:rsid w:val="00141AC2"/>
    <w:rsid w:val="00141B8E"/>
    <w:rsid w:val="00142145"/>
    <w:rsid w:val="001421B1"/>
    <w:rsid w:val="001421D0"/>
    <w:rsid w:val="0014227B"/>
    <w:rsid w:val="001426D9"/>
    <w:rsid w:val="00143048"/>
    <w:rsid w:val="00143338"/>
    <w:rsid w:val="00143BD9"/>
    <w:rsid w:val="0014405C"/>
    <w:rsid w:val="0014440C"/>
    <w:rsid w:val="00144D06"/>
    <w:rsid w:val="00145418"/>
    <w:rsid w:val="00145AFF"/>
    <w:rsid w:val="00145B29"/>
    <w:rsid w:val="00145B6F"/>
    <w:rsid w:val="00145BE1"/>
    <w:rsid w:val="00145D21"/>
    <w:rsid w:val="00146069"/>
    <w:rsid w:val="00146445"/>
    <w:rsid w:val="001465B0"/>
    <w:rsid w:val="00147F44"/>
    <w:rsid w:val="00147F87"/>
    <w:rsid w:val="00150277"/>
    <w:rsid w:val="0015097A"/>
    <w:rsid w:val="00150A0F"/>
    <w:rsid w:val="00150F9B"/>
    <w:rsid w:val="001511AD"/>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6160"/>
    <w:rsid w:val="00156B29"/>
    <w:rsid w:val="00156CCB"/>
    <w:rsid w:val="00156EF4"/>
    <w:rsid w:val="00157A72"/>
    <w:rsid w:val="00157BD9"/>
    <w:rsid w:val="00157E43"/>
    <w:rsid w:val="00160284"/>
    <w:rsid w:val="0016081A"/>
    <w:rsid w:val="00160C79"/>
    <w:rsid w:val="00161189"/>
    <w:rsid w:val="00161DC1"/>
    <w:rsid w:val="00161E41"/>
    <w:rsid w:val="0016233B"/>
    <w:rsid w:val="001631C7"/>
    <w:rsid w:val="0016331D"/>
    <w:rsid w:val="00163436"/>
    <w:rsid w:val="001634AA"/>
    <w:rsid w:val="001639CB"/>
    <w:rsid w:val="00163BF7"/>
    <w:rsid w:val="00164112"/>
    <w:rsid w:val="0016419A"/>
    <w:rsid w:val="00164613"/>
    <w:rsid w:val="00164712"/>
    <w:rsid w:val="0016473C"/>
    <w:rsid w:val="00164851"/>
    <w:rsid w:val="0016499F"/>
    <w:rsid w:val="00164C72"/>
    <w:rsid w:val="00164D4A"/>
    <w:rsid w:val="00165094"/>
    <w:rsid w:val="0016584C"/>
    <w:rsid w:val="00165F6C"/>
    <w:rsid w:val="00166420"/>
    <w:rsid w:val="00166941"/>
    <w:rsid w:val="00166AE0"/>
    <w:rsid w:val="00166B67"/>
    <w:rsid w:val="00167384"/>
    <w:rsid w:val="00167535"/>
    <w:rsid w:val="0016758C"/>
    <w:rsid w:val="001675B3"/>
    <w:rsid w:val="001678FF"/>
    <w:rsid w:val="00167B82"/>
    <w:rsid w:val="00167C0C"/>
    <w:rsid w:val="00167E3C"/>
    <w:rsid w:val="00170190"/>
    <w:rsid w:val="001702B2"/>
    <w:rsid w:val="001707AA"/>
    <w:rsid w:val="00170ED8"/>
    <w:rsid w:val="00170EF4"/>
    <w:rsid w:val="00171558"/>
    <w:rsid w:val="00171F86"/>
    <w:rsid w:val="00172D8C"/>
    <w:rsid w:val="001743B2"/>
    <w:rsid w:val="00175564"/>
    <w:rsid w:val="001759F9"/>
    <w:rsid w:val="00175A16"/>
    <w:rsid w:val="00175CFB"/>
    <w:rsid w:val="00176179"/>
    <w:rsid w:val="0017629C"/>
    <w:rsid w:val="0017669A"/>
    <w:rsid w:val="00176D09"/>
    <w:rsid w:val="00176D18"/>
    <w:rsid w:val="00177528"/>
    <w:rsid w:val="00177B0A"/>
    <w:rsid w:val="00177CD9"/>
    <w:rsid w:val="00177F9D"/>
    <w:rsid w:val="00180604"/>
    <w:rsid w:val="00180CB0"/>
    <w:rsid w:val="00182284"/>
    <w:rsid w:val="001829FA"/>
    <w:rsid w:val="001830A4"/>
    <w:rsid w:val="00183510"/>
    <w:rsid w:val="00183699"/>
    <w:rsid w:val="0018370D"/>
    <w:rsid w:val="00183C8D"/>
    <w:rsid w:val="00184249"/>
    <w:rsid w:val="00184300"/>
    <w:rsid w:val="0018454B"/>
    <w:rsid w:val="0018573F"/>
    <w:rsid w:val="00185B5F"/>
    <w:rsid w:val="00186DEA"/>
    <w:rsid w:val="00187F78"/>
    <w:rsid w:val="00187FAC"/>
    <w:rsid w:val="001907C4"/>
    <w:rsid w:val="00191998"/>
    <w:rsid w:val="00191DFE"/>
    <w:rsid w:val="0019214A"/>
    <w:rsid w:val="001927F4"/>
    <w:rsid w:val="001928FA"/>
    <w:rsid w:val="001929DB"/>
    <w:rsid w:val="001932DB"/>
    <w:rsid w:val="001932E5"/>
    <w:rsid w:val="001936F0"/>
    <w:rsid w:val="001938A7"/>
    <w:rsid w:val="00193FB1"/>
    <w:rsid w:val="0019423B"/>
    <w:rsid w:val="00194261"/>
    <w:rsid w:val="00194270"/>
    <w:rsid w:val="00194C1C"/>
    <w:rsid w:val="00194DB6"/>
    <w:rsid w:val="0019509A"/>
    <w:rsid w:val="00196564"/>
    <w:rsid w:val="00196DC5"/>
    <w:rsid w:val="00196F6F"/>
    <w:rsid w:val="001970DE"/>
    <w:rsid w:val="001975A5"/>
    <w:rsid w:val="001977DD"/>
    <w:rsid w:val="00197B2C"/>
    <w:rsid w:val="001A0275"/>
    <w:rsid w:val="001A0308"/>
    <w:rsid w:val="001A0F3B"/>
    <w:rsid w:val="001A1084"/>
    <w:rsid w:val="001A181F"/>
    <w:rsid w:val="001A1CCE"/>
    <w:rsid w:val="001A2279"/>
    <w:rsid w:val="001A236D"/>
    <w:rsid w:val="001A29E7"/>
    <w:rsid w:val="001A2C5C"/>
    <w:rsid w:val="001A3353"/>
    <w:rsid w:val="001A362D"/>
    <w:rsid w:val="001A3F69"/>
    <w:rsid w:val="001A4791"/>
    <w:rsid w:val="001A4992"/>
    <w:rsid w:val="001A51EB"/>
    <w:rsid w:val="001A551B"/>
    <w:rsid w:val="001A5F47"/>
    <w:rsid w:val="001A6327"/>
    <w:rsid w:val="001A6706"/>
    <w:rsid w:val="001A727B"/>
    <w:rsid w:val="001A7D4F"/>
    <w:rsid w:val="001B0247"/>
    <w:rsid w:val="001B03B7"/>
    <w:rsid w:val="001B09AD"/>
    <w:rsid w:val="001B1D92"/>
    <w:rsid w:val="001B2958"/>
    <w:rsid w:val="001B3534"/>
    <w:rsid w:val="001B3934"/>
    <w:rsid w:val="001B3B5D"/>
    <w:rsid w:val="001B3C54"/>
    <w:rsid w:val="001B4FF8"/>
    <w:rsid w:val="001B5AE1"/>
    <w:rsid w:val="001B5F0C"/>
    <w:rsid w:val="001B5F15"/>
    <w:rsid w:val="001B60E8"/>
    <w:rsid w:val="001B6227"/>
    <w:rsid w:val="001B6669"/>
    <w:rsid w:val="001B677D"/>
    <w:rsid w:val="001B68A8"/>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0D52"/>
    <w:rsid w:val="001C17C9"/>
    <w:rsid w:val="001C1A97"/>
    <w:rsid w:val="001C21BC"/>
    <w:rsid w:val="001C2249"/>
    <w:rsid w:val="001C235F"/>
    <w:rsid w:val="001C2408"/>
    <w:rsid w:val="001C252E"/>
    <w:rsid w:val="001C2710"/>
    <w:rsid w:val="001C3D68"/>
    <w:rsid w:val="001C41EF"/>
    <w:rsid w:val="001C4D23"/>
    <w:rsid w:val="001C4F0D"/>
    <w:rsid w:val="001C56C5"/>
    <w:rsid w:val="001C5AE9"/>
    <w:rsid w:val="001C5D2D"/>
    <w:rsid w:val="001C626F"/>
    <w:rsid w:val="001C7268"/>
    <w:rsid w:val="001C75D8"/>
    <w:rsid w:val="001C78FC"/>
    <w:rsid w:val="001D096F"/>
    <w:rsid w:val="001D0DD1"/>
    <w:rsid w:val="001D155F"/>
    <w:rsid w:val="001D28DE"/>
    <w:rsid w:val="001D3507"/>
    <w:rsid w:val="001D363E"/>
    <w:rsid w:val="001D371F"/>
    <w:rsid w:val="001D3CC4"/>
    <w:rsid w:val="001D58CB"/>
    <w:rsid w:val="001D591D"/>
    <w:rsid w:val="001D5C94"/>
    <w:rsid w:val="001D6824"/>
    <w:rsid w:val="001D6C50"/>
    <w:rsid w:val="001D6E2D"/>
    <w:rsid w:val="001D74FE"/>
    <w:rsid w:val="001E033E"/>
    <w:rsid w:val="001E085D"/>
    <w:rsid w:val="001E1051"/>
    <w:rsid w:val="001E149E"/>
    <w:rsid w:val="001E1DB4"/>
    <w:rsid w:val="001E1F07"/>
    <w:rsid w:val="001E23D6"/>
    <w:rsid w:val="001E27FE"/>
    <w:rsid w:val="001E2B65"/>
    <w:rsid w:val="001E2F8C"/>
    <w:rsid w:val="001E3ADE"/>
    <w:rsid w:val="001E3C84"/>
    <w:rsid w:val="001E4190"/>
    <w:rsid w:val="001E439A"/>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6CB"/>
    <w:rsid w:val="001F1704"/>
    <w:rsid w:val="001F1CA5"/>
    <w:rsid w:val="001F1CAC"/>
    <w:rsid w:val="001F1F19"/>
    <w:rsid w:val="001F1F7A"/>
    <w:rsid w:val="001F3C10"/>
    <w:rsid w:val="001F3FCA"/>
    <w:rsid w:val="001F41B3"/>
    <w:rsid w:val="001F4299"/>
    <w:rsid w:val="001F466E"/>
    <w:rsid w:val="001F47EF"/>
    <w:rsid w:val="001F4893"/>
    <w:rsid w:val="001F4D40"/>
    <w:rsid w:val="001F52ED"/>
    <w:rsid w:val="001F54E5"/>
    <w:rsid w:val="001F5D15"/>
    <w:rsid w:val="001F6DC8"/>
    <w:rsid w:val="001F7C6D"/>
    <w:rsid w:val="00200086"/>
    <w:rsid w:val="0020011D"/>
    <w:rsid w:val="002007F1"/>
    <w:rsid w:val="00201693"/>
    <w:rsid w:val="002017F4"/>
    <w:rsid w:val="00201D35"/>
    <w:rsid w:val="0020210B"/>
    <w:rsid w:val="00202270"/>
    <w:rsid w:val="00203036"/>
    <w:rsid w:val="0020379F"/>
    <w:rsid w:val="002039ED"/>
    <w:rsid w:val="00203BDA"/>
    <w:rsid w:val="00203C89"/>
    <w:rsid w:val="002043AC"/>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12F"/>
    <w:rsid w:val="00212651"/>
    <w:rsid w:val="0021268F"/>
    <w:rsid w:val="0021294F"/>
    <w:rsid w:val="00212B22"/>
    <w:rsid w:val="00212C47"/>
    <w:rsid w:val="0021358C"/>
    <w:rsid w:val="00213841"/>
    <w:rsid w:val="002138FA"/>
    <w:rsid w:val="00213B48"/>
    <w:rsid w:val="00213E13"/>
    <w:rsid w:val="002140A6"/>
    <w:rsid w:val="002146A8"/>
    <w:rsid w:val="002146BB"/>
    <w:rsid w:val="00214C34"/>
    <w:rsid w:val="002151C8"/>
    <w:rsid w:val="002157BD"/>
    <w:rsid w:val="00215939"/>
    <w:rsid w:val="00216096"/>
    <w:rsid w:val="002163AB"/>
    <w:rsid w:val="0021641A"/>
    <w:rsid w:val="002166E7"/>
    <w:rsid w:val="0021696C"/>
    <w:rsid w:val="0021765E"/>
    <w:rsid w:val="002179B9"/>
    <w:rsid w:val="002179E1"/>
    <w:rsid w:val="00217AE5"/>
    <w:rsid w:val="00220DAD"/>
    <w:rsid w:val="002210AD"/>
    <w:rsid w:val="002214C5"/>
    <w:rsid w:val="002219A1"/>
    <w:rsid w:val="00221D1E"/>
    <w:rsid w:val="00221E3A"/>
    <w:rsid w:val="00221F3B"/>
    <w:rsid w:val="0022282C"/>
    <w:rsid w:val="00222AEC"/>
    <w:rsid w:val="00222B25"/>
    <w:rsid w:val="00222F65"/>
    <w:rsid w:val="002230CF"/>
    <w:rsid w:val="002235FD"/>
    <w:rsid w:val="002238CC"/>
    <w:rsid w:val="002243E8"/>
    <w:rsid w:val="00225551"/>
    <w:rsid w:val="002258C1"/>
    <w:rsid w:val="00226029"/>
    <w:rsid w:val="002263E3"/>
    <w:rsid w:val="00226697"/>
    <w:rsid w:val="00226865"/>
    <w:rsid w:val="00226BB0"/>
    <w:rsid w:val="0022746C"/>
    <w:rsid w:val="00227E88"/>
    <w:rsid w:val="002302DB"/>
    <w:rsid w:val="00230711"/>
    <w:rsid w:val="00230EF1"/>
    <w:rsid w:val="00231E3A"/>
    <w:rsid w:val="0023222B"/>
    <w:rsid w:val="002322F6"/>
    <w:rsid w:val="0023247D"/>
    <w:rsid w:val="00232958"/>
    <w:rsid w:val="00233818"/>
    <w:rsid w:val="002342DD"/>
    <w:rsid w:val="002344A0"/>
    <w:rsid w:val="00234B22"/>
    <w:rsid w:val="00234B3C"/>
    <w:rsid w:val="002352F4"/>
    <w:rsid w:val="00235544"/>
    <w:rsid w:val="00235763"/>
    <w:rsid w:val="002361CA"/>
    <w:rsid w:val="00236AA7"/>
    <w:rsid w:val="00236B8F"/>
    <w:rsid w:val="0023766B"/>
    <w:rsid w:val="002377EC"/>
    <w:rsid w:val="00237CAC"/>
    <w:rsid w:val="00240150"/>
    <w:rsid w:val="00240E43"/>
    <w:rsid w:val="00240E56"/>
    <w:rsid w:val="002412BF"/>
    <w:rsid w:val="0024167A"/>
    <w:rsid w:val="002416FC"/>
    <w:rsid w:val="0024181B"/>
    <w:rsid w:val="00241C19"/>
    <w:rsid w:val="00241C61"/>
    <w:rsid w:val="00241EA1"/>
    <w:rsid w:val="002421B4"/>
    <w:rsid w:val="00242306"/>
    <w:rsid w:val="00243705"/>
    <w:rsid w:val="00243F28"/>
    <w:rsid w:val="00244302"/>
    <w:rsid w:val="00244925"/>
    <w:rsid w:val="00244998"/>
    <w:rsid w:val="00244A81"/>
    <w:rsid w:val="00244DD6"/>
    <w:rsid w:val="00245045"/>
    <w:rsid w:val="00245113"/>
    <w:rsid w:val="002457C9"/>
    <w:rsid w:val="002458F3"/>
    <w:rsid w:val="00245B09"/>
    <w:rsid w:val="00245D11"/>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2C93"/>
    <w:rsid w:val="0025337F"/>
    <w:rsid w:val="002534E6"/>
    <w:rsid w:val="0025351C"/>
    <w:rsid w:val="00254C8E"/>
    <w:rsid w:val="002552C6"/>
    <w:rsid w:val="00255554"/>
    <w:rsid w:val="00256735"/>
    <w:rsid w:val="00256B58"/>
    <w:rsid w:val="00256FB0"/>
    <w:rsid w:val="002572EA"/>
    <w:rsid w:val="002573BB"/>
    <w:rsid w:val="00257575"/>
    <w:rsid w:val="00257702"/>
    <w:rsid w:val="00257BA5"/>
    <w:rsid w:val="00257C26"/>
    <w:rsid w:val="00260622"/>
    <w:rsid w:val="002609BD"/>
    <w:rsid w:val="00260DC3"/>
    <w:rsid w:val="00260F7B"/>
    <w:rsid w:val="0026130C"/>
    <w:rsid w:val="002617E4"/>
    <w:rsid w:val="00262256"/>
    <w:rsid w:val="0026229B"/>
    <w:rsid w:val="002625DD"/>
    <w:rsid w:val="00262AE3"/>
    <w:rsid w:val="00263019"/>
    <w:rsid w:val="002633A6"/>
    <w:rsid w:val="00263CEB"/>
    <w:rsid w:val="00263E96"/>
    <w:rsid w:val="00264080"/>
    <w:rsid w:val="00264294"/>
    <w:rsid w:val="002648B0"/>
    <w:rsid w:val="00265203"/>
    <w:rsid w:val="002652B0"/>
    <w:rsid w:val="00265852"/>
    <w:rsid w:val="00265D85"/>
    <w:rsid w:val="00265D91"/>
    <w:rsid w:val="00266035"/>
    <w:rsid w:val="0026623C"/>
    <w:rsid w:val="0026661C"/>
    <w:rsid w:val="00266E6B"/>
    <w:rsid w:val="00266FA6"/>
    <w:rsid w:val="00267592"/>
    <w:rsid w:val="00267DBA"/>
    <w:rsid w:val="002701A0"/>
    <w:rsid w:val="00270C05"/>
    <w:rsid w:val="00270E2E"/>
    <w:rsid w:val="00271179"/>
    <w:rsid w:val="0027121D"/>
    <w:rsid w:val="002717A3"/>
    <w:rsid w:val="00272414"/>
    <w:rsid w:val="00272BDF"/>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C3C"/>
    <w:rsid w:val="00281228"/>
    <w:rsid w:val="00281F30"/>
    <w:rsid w:val="00281FAD"/>
    <w:rsid w:val="00282534"/>
    <w:rsid w:val="00282907"/>
    <w:rsid w:val="00283991"/>
    <w:rsid w:val="00283C24"/>
    <w:rsid w:val="00283D10"/>
    <w:rsid w:val="00284367"/>
    <w:rsid w:val="00284D1E"/>
    <w:rsid w:val="00285282"/>
    <w:rsid w:val="00285284"/>
    <w:rsid w:val="00286779"/>
    <w:rsid w:val="00286A22"/>
    <w:rsid w:val="00286E45"/>
    <w:rsid w:val="002871E0"/>
    <w:rsid w:val="002874EE"/>
    <w:rsid w:val="00287506"/>
    <w:rsid w:val="00287D2A"/>
    <w:rsid w:val="00290D5F"/>
    <w:rsid w:val="00290FFD"/>
    <w:rsid w:val="00291054"/>
    <w:rsid w:val="002911A8"/>
    <w:rsid w:val="002912F0"/>
    <w:rsid w:val="002914F5"/>
    <w:rsid w:val="00291567"/>
    <w:rsid w:val="00291BBE"/>
    <w:rsid w:val="0029239F"/>
    <w:rsid w:val="0029284F"/>
    <w:rsid w:val="002929C2"/>
    <w:rsid w:val="00292C9D"/>
    <w:rsid w:val="002933AB"/>
    <w:rsid w:val="00293A33"/>
    <w:rsid w:val="00293F4E"/>
    <w:rsid w:val="0029429A"/>
    <w:rsid w:val="0029469F"/>
    <w:rsid w:val="00295560"/>
    <w:rsid w:val="002955EE"/>
    <w:rsid w:val="002957CC"/>
    <w:rsid w:val="00296077"/>
    <w:rsid w:val="00296F9E"/>
    <w:rsid w:val="0029723B"/>
    <w:rsid w:val="002972EA"/>
    <w:rsid w:val="00297314"/>
    <w:rsid w:val="002974BF"/>
    <w:rsid w:val="00297743"/>
    <w:rsid w:val="00297D26"/>
    <w:rsid w:val="002A04D2"/>
    <w:rsid w:val="002A0D9D"/>
    <w:rsid w:val="002A0E29"/>
    <w:rsid w:val="002A1736"/>
    <w:rsid w:val="002A1CAD"/>
    <w:rsid w:val="002A22A1"/>
    <w:rsid w:val="002A2461"/>
    <w:rsid w:val="002A2899"/>
    <w:rsid w:val="002A3ABA"/>
    <w:rsid w:val="002A447A"/>
    <w:rsid w:val="002A44E2"/>
    <w:rsid w:val="002A45B4"/>
    <w:rsid w:val="002A45D8"/>
    <w:rsid w:val="002A4B57"/>
    <w:rsid w:val="002A5211"/>
    <w:rsid w:val="002A6D2B"/>
    <w:rsid w:val="002A6FB3"/>
    <w:rsid w:val="002A7098"/>
    <w:rsid w:val="002A76CA"/>
    <w:rsid w:val="002A79B0"/>
    <w:rsid w:val="002B0238"/>
    <w:rsid w:val="002B0787"/>
    <w:rsid w:val="002B07FC"/>
    <w:rsid w:val="002B09BE"/>
    <w:rsid w:val="002B0EF5"/>
    <w:rsid w:val="002B1028"/>
    <w:rsid w:val="002B10F5"/>
    <w:rsid w:val="002B1B76"/>
    <w:rsid w:val="002B22D7"/>
    <w:rsid w:val="002B2F28"/>
    <w:rsid w:val="002B370D"/>
    <w:rsid w:val="002B3BC2"/>
    <w:rsid w:val="002B3F27"/>
    <w:rsid w:val="002B3FBE"/>
    <w:rsid w:val="002B45B5"/>
    <w:rsid w:val="002B4B47"/>
    <w:rsid w:val="002B4D65"/>
    <w:rsid w:val="002B5BD6"/>
    <w:rsid w:val="002B658F"/>
    <w:rsid w:val="002B6B19"/>
    <w:rsid w:val="002B7006"/>
    <w:rsid w:val="002B72A6"/>
    <w:rsid w:val="002B72C2"/>
    <w:rsid w:val="002B7D11"/>
    <w:rsid w:val="002B7F7C"/>
    <w:rsid w:val="002C04E2"/>
    <w:rsid w:val="002C061B"/>
    <w:rsid w:val="002C09D3"/>
    <w:rsid w:val="002C1254"/>
    <w:rsid w:val="002C1378"/>
    <w:rsid w:val="002C182C"/>
    <w:rsid w:val="002C1A2C"/>
    <w:rsid w:val="002C1B06"/>
    <w:rsid w:val="002C1FE6"/>
    <w:rsid w:val="002C1FF8"/>
    <w:rsid w:val="002C22B6"/>
    <w:rsid w:val="002C247F"/>
    <w:rsid w:val="002C2645"/>
    <w:rsid w:val="002C2D40"/>
    <w:rsid w:val="002C34F0"/>
    <w:rsid w:val="002C362D"/>
    <w:rsid w:val="002C3953"/>
    <w:rsid w:val="002C3DC8"/>
    <w:rsid w:val="002C432C"/>
    <w:rsid w:val="002C4414"/>
    <w:rsid w:val="002C45F5"/>
    <w:rsid w:val="002C509A"/>
    <w:rsid w:val="002C5608"/>
    <w:rsid w:val="002C5BA9"/>
    <w:rsid w:val="002C5BBA"/>
    <w:rsid w:val="002C5D62"/>
    <w:rsid w:val="002C6034"/>
    <w:rsid w:val="002C6318"/>
    <w:rsid w:val="002C6675"/>
    <w:rsid w:val="002C7649"/>
    <w:rsid w:val="002C774A"/>
    <w:rsid w:val="002D02E8"/>
    <w:rsid w:val="002D06D6"/>
    <w:rsid w:val="002D078F"/>
    <w:rsid w:val="002D09A5"/>
    <w:rsid w:val="002D15A9"/>
    <w:rsid w:val="002D16FF"/>
    <w:rsid w:val="002D17AB"/>
    <w:rsid w:val="002D1D6E"/>
    <w:rsid w:val="002D1F66"/>
    <w:rsid w:val="002D20B0"/>
    <w:rsid w:val="002D21F3"/>
    <w:rsid w:val="002D2279"/>
    <w:rsid w:val="002D2519"/>
    <w:rsid w:val="002D2F94"/>
    <w:rsid w:val="002D4520"/>
    <w:rsid w:val="002D4706"/>
    <w:rsid w:val="002D4C07"/>
    <w:rsid w:val="002D4D31"/>
    <w:rsid w:val="002D4D51"/>
    <w:rsid w:val="002D5195"/>
    <w:rsid w:val="002D5DE1"/>
    <w:rsid w:val="002D6779"/>
    <w:rsid w:val="002D67F3"/>
    <w:rsid w:val="002D6B0B"/>
    <w:rsid w:val="002D6BB6"/>
    <w:rsid w:val="002D7187"/>
    <w:rsid w:val="002D727A"/>
    <w:rsid w:val="002D72CC"/>
    <w:rsid w:val="002D74CF"/>
    <w:rsid w:val="002E0347"/>
    <w:rsid w:val="002E093C"/>
    <w:rsid w:val="002E0F00"/>
    <w:rsid w:val="002E1B11"/>
    <w:rsid w:val="002E2086"/>
    <w:rsid w:val="002E210F"/>
    <w:rsid w:val="002E343D"/>
    <w:rsid w:val="002E42FD"/>
    <w:rsid w:val="002E44AA"/>
    <w:rsid w:val="002E4D1F"/>
    <w:rsid w:val="002E508A"/>
    <w:rsid w:val="002E56EC"/>
    <w:rsid w:val="002E5874"/>
    <w:rsid w:val="002E5A80"/>
    <w:rsid w:val="002E5B8B"/>
    <w:rsid w:val="002E5DDA"/>
    <w:rsid w:val="002E5DE9"/>
    <w:rsid w:val="002E6F39"/>
    <w:rsid w:val="002E7536"/>
    <w:rsid w:val="002E7578"/>
    <w:rsid w:val="002E76E2"/>
    <w:rsid w:val="002E78FC"/>
    <w:rsid w:val="002E7983"/>
    <w:rsid w:val="002E79C0"/>
    <w:rsid w:val="002E7D5F"/>
    <w:rsid w:val="002F052A"/>
    <w:rsid w:val="002F18F3"/>
    <w:rsid w:val="002F1DC3"/>
    <w:rsid w:val="002F214C"/>
    <w:rsid w:val="002F219B"/>
    <w:rsid w:val="002F22CC"/>
    <w:rsid w:val="002F2D5E"/>
    <w:rsid w:val="002F3033"/>
    <w:rsid w:val="002F3228"/>
    <w:rsid w:val="002F3E27"/>
    <w:rsid w:val="002F4476"/>
    <w:rsid w:val="002F48D6"/>
    <w:rsid w:val="002F4C5D"/>
    <w:rsid w:val="002F4CC1"/>
    <w:rsid w:val="002F5AEE"/>
    <w:rsid w:val="002F5E47"/>
    <w:rsid w:val="002F5FED"/>
    <w:rsid w:val="002F6278"/>
    <w:rsid w:val="002F73AF"/>
    <w:rsid w:val="002F776A"/>
    <w:rsid w:val="002F77EA"/>
    <w:rsid w:val="002F7BE9"/>
    <w:rsid w:val="00300039"/>
    <w:rsid w:val="00300156"/>
    <w:rsid w:val="0030027B"/>
    <w:rsid w:val="0030043B"/>
    <w:rsid w:val="00300AA6"/>
    <w:rsid w:val="00300C5D"/>
    <w:rsid w:val="0030106E"/>
    <w:rsid w:val="00301223"/>
    <w:rsid w:val="00301381"/>
    <w:rsid w:val="003018B7"/>
    <w:rsid w:val="00301957"/>
    <w:rsid w:val="00302017"/>
    <w:rsid w:val="00302777"/>
    <w:rsid w:val="00302A53"/>
    <w:rsid w:val="00303392"/>
    <w:rsid w:val="003033D2"/>
    <w:rsid w:val="003039E6"/>
    <w:rsid w:val="00303C80"/>
    <w:rsid w:val="00303D6F"/>
    <w:rsid w:val="00304852"/>
    <w:rsid w:val="00304D2C"/>
    <w:rsid w:val="00304E2C"/>
    <w:rsid w:val="0030542F"/>
    <w:rsid w:val="00305899"/>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3F06"/>
    <w:rsid w:val="00314056"/>
    <w:rsid w:val="003145CD"/>
    <w:rsid w:val="00315119"/>
    <w:rsid w:val="003154CD"/>
    <w:rsid w:val="00315D43"/>
    <w:rsid w:val="00316464"/>
    <w:rsid w:val="00316C28"/>
    <w:rsid w:val="00316C69"/>
    <w:rsid w:val="003174D3"/>
    <w:rsid w:val="003175CB"/>
    <w:rsid w:val="003178FD"/>
    <w:rsid w:val="00317AF2"/>
    <w:rsid w:val="00317BD7"/>
    <w:rsid w:val="00317DE8"/>
    <w:rsid w:val="00317DEF"/>
    <w:rsid w:val="003205A7"/>
    <w:rsid w:val="0032067E"/>
    <w:rsid w:val="0032084E"/>
    <w:rsid w:val="00320CAE"/>
    <w:rsid w:val="00321AF1"/>
    <w:rsid w:val="003220D6"/>
    <w:rsid w:val="0032275A"/>
    <w:rsid w:val="00322A67"/>
    <w:rsid w:val="00322BF3"/>
    <w:rsid w:val="00323092"/>
    <w:rsid w:val="00323152"/>
    <w:rsid w:val="00323922"/>
    <w:rsid w:val="003239A5"/>
    <w:rsid w:val="00323D12"/>
    <w:rsid w:val="00323D47"/>
    <w:rsid w:val="0032421F"/>
    <w:rsid w:val="0032441E"/>
    <w:rsid w:val="003257CB"/>
    <w:rsid w:val="00325E81"/>
    <w:rsid w:val="0032602D"/>
    <w:rsid w:val="003261E7"/>
    <w:rsid w:val="003263C6"/>
    <w:rsid w:val="00326598"/>
    <w:rsid w:val="003266C9"/>
    <w:rsid w:val="003266CA"/>
    <w:rsid w:val="00326D1B"/>
    <w:rsid w:val="00327290"/>
    <w:rsid w:val="003278F0"/>
    <w:rsid w:val="00327E12"/>
    <w:rsid w:val="003301B1"/>
    <w:rsid w:val="003302F1"/>
    <w:rsid w:val="0033077D"/>
    <w:rsid w:val="00330F36"/>
    <w:rsid w:val="00330FF6"/>
    <w:rsid w:val="003316B7"/>
    <w:rsid w:val="00331EE8"/>
    <w:rsid w:val="00332433"/>
    <w:rsid w:val="003324D7"/>
    <w:rsid w:val="00332ACE"/>
    <w:rsid w:val="00332C58"/>
    <w:rsid w:val="00332DB3"/>
    <w:rsid w:val="0033364B"/>
    <w:rsid w:val="00333686"/>
    <w:rsid w:val="00333FCF"/>
    <w:rsid w:val="0033504E"/>
    <w:rsid w:val="003359D0"/>
    <w:rsid w:val="00335D9C"/>
    <w:rsid w:val="00335FD9"/>
    <w:rsid w:val="003364B0"/>
    <w:rsid w:val="00336A20"/>
    <w:rsid w:val="00337044"/>
    <w:rsid w:val="003370F3"/>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B00"/>
    <w:rsid w:val="00345EBD"/>
    <w:rsid w:val="0034602B"/>
    <w:rsid w:val="003461B2"/>
    <w:rsid w:val="00346C9B"/>
    <w:rsid w:val="00346CFA"/>
    <w:rsid w:val="0034702A"/>
    <w:rsid w:val="00347253"/>
    <w:rsid w:val="0034752C"/>
    <w:rsid w:val="00347734"/>
    <w:rsid w:val="00347B40"/>
    <w:rsid w:val="00350839"/>
    <w:rsid w:val="00350BB9"/>
    <w:rsid w:val="0035104A"/>
    <w:rsid w:val="00351265"/>
    <w:rsid w:val="0035183E"/>
    <w:rsid w:val="00351971"/>
    <w:rsid w:val="00351B3E"/>
    <w:rsid w:val="00351BC6"/>
    <w:rsid w:val="003520BA"/>
    <w:rsid w:val="00352C3E"/>
    <w:rsid w:val="00353048"/>
    <w:rsid w:val="0035372B"/>
    <w:rsid w:val="003538E6"/>
    <w:rsid w:val="0035396B"/>
    <w:rsid w:val="00353B7D"/>
    <w:rsid w:val="003543CC"/>
    <w:rsid w:val="0035557D"/>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D5"/>
    <w:rsid w:val="00361A29"/>
    <w:rsid w:val="00361C59"/>
    <w:rsid w:val="00361E49"/>
    <w:rsid w:val="00361E8B"/>
    <w:rsid w:val="00361F7A"/>
    <w:rsid w:val="003622E6"/>
    <w:rsid w:val="003622FD"/>
    <w:rsid w:val="0036283C"/>
    <w:rsid w:val="00363552"/>
    <w:rsid w:val="00363A13"/>
    <w:rsid w:val="00363F8F"/>
    <w:rsid w:val="003647DD"/>
    <w:rsid w:val="00364DEA"/>
    <w:rsid w:val="0036569E"/>
    <w:rsid w:val="0036747B"/>
    <w:rsid w:val="00367B75"/>
    <w:rsid w:val="00367E11"/>
    <w:rsid w:val="00370BFC"/>
    <w:rsid w:val="00370D82"/>
    <w:rsid w:val="00370EFE"/>
    <w:rsid w:val="00371656"/>
    <w:rsid w:val="00371D75"/>
    <w:rsid w:val="003727D1"/>
    <w:rsid w:val="00372BF3"/>
    <w:rsid w:val="003731FE"/>
    <w:rsid w:val="003735F6"/>
    <w:rsid w:val="0037397C"/>
    <w:rsid w:val="00373EFB"/>
    <w:rsid w:val="003746F4"/>
    <w:rsid w:val="0037540A"/>
    <w:rsid w:val="00375C1F"/>
    <w:rsid w:val="003760A2"/>
    <w:rsid w:val="0037711F"/>
    <w:rsid w:val="003771A5"/>
    <w:rsid w:val="00377325"/>
    <w:rsid w:val="00377C9C"/>
    <w:rsid w:val="00377CDF"/>
    <w:rsid w:val="00377E40"/>
    <w:rsid w:val="003801C8"/>
    <w:rsid w:val="0038062E"/>
    <w:rsid w:val="003812B8"/>
    <w:rsid w:val="003817C3"/>
    <w:rsid w:val="00381CCA"/>
    <w:rsid w:val="00382699"/>
    <w:rsid w:val="00382848"/>
    <w:rsid w:val="0038292E"/>
    <w:rsid w:val="00382C54"/>
    <w:rsid w:val="00382F03"/>
    <w:rsid w:val="0038335C"/>
    <w:rsid w:val="003835FA"/>
    <w:rsid w:val="00384CFE"/>
    <w:rsid w:val="00384FFC"/>
    <w:rsid w:val="003850CA"/>
    <w:rsid w:val="00385B9F"/>
    <w:rsid w:val="00386944"/>
    <w:rsid w:val="00386C50"/>
    <w:rsid w:val="00386D1C"/>
    <w:rsid w:val="003870EF"/>
    <w:rsid w:val="003872FF"/>
    <w:rsid w:val="0038772F"/>
    <w:rsid w:val="003877CD"/>
    <w:rsid w:val="00387D76"/>
    <w:rsid w:val="00387E8A"/>
    <w:rsid w:val="003901E6"/>
    <w:rsid w:val="00390C9F"/>
    <w:rsid w:val="00390D20"/>
    <w:rsid w:val="003919B8"/>
    <w:rsid w:val="00391D58"/>
    <w:rsid w:val="00392313"/>
    <w:rsid w:val="00393111"/>
    <w:rsid w:val="00393348"/>
    <w:rsid w:val="00393815"/>
    <w:rsid w:val="003940C5"/>
    <w:rsid w:val="00394179"/>
    <w:rsid w:val="003943CC"/>
    <w:rsid w:val="00394C9D"/>
    <w:rsid w:val="0039511F"/>
    <w:rsid w:val="0039529D"/>
    <w:rsid w:val="00395308"/>
    <w:rsid w:val="00395898"/>
    <w:rsid w:val="003959CC"/>
    <w:rsid w:val="00395D00"/>
    <w:rsid w:val="00395EE4"/>
    <w:rsid w:val="00396551"/>
    <w:rsid w:val="003968F5"/>
    <w:rsid w:val="00396C26"/>
    <w:rsid w:val="0039790C"/>
    <w:rsid w:val="00397A79"/>
    <w:rsid w:val="00397ECA"/>
    <w:rsid w:val="00397FBF"/>
    <w:rsid w:val="003A0B7F"/>
    <w:rsid w:val="003A11A2"/>
    <w:rsid w:val="003A1882"/>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984"/>
    <w:rsid w:val="003A5AF4"/>
    <w:rsid w:val="003A603C"/>
    <w:rsid w:val="003A60F0"/>
    <w:rsid w:val="003A64D1"/>
    <w:rsid w:val="003A7426"/>
    <w:rsid w:val="003A75D8"/>
    <w:rsid w:val="003A787B"/>
    <w:rsid w:val="003A7B05"/>
    <w:rsid w:val="003A7EBD"/>
    <w:rsid w:val="003B04F1"/>
    <w:rsid w:val="003B0679"/>
    <w:rsid w:val="003B1356"/>
    <w:rsid w:val="003B1813"/>
    <w:rsid w:val="003B1970"/>
    <w:rsid w:val="003B1B84"/>
    <w:rsid w:val="003B1D53"/>
    <w:rsid w:val="003B28DC"/>
    <w:rsid w:val="003B2BE6"/>
    <w:rsid w:val="003B2EA5"/>
    <w:rsid w:val="003B2F65"/>
    <w:rsid w:val="003B361E"/>
    <w:rsid w:val="003B3977"/>
    <w:rsid w:val="003B4058"/>
    <w:rsid w:val="003B445F"/>
    <w:rsid w:val="003B4706"/>
    <w:rsid w:val="003B4BFA"/>
    <w:rsid w:val="003B58C7"/>
    <w:rsid w:val="003B62CD"/>
    <w:rsid w:val="003B6572"/>
    <w:rsid w:val="003B6CEE"/>
    <w:rsid w:val="003B6D43"/>
    <w:rsid w:val="003B6D8C"/>
    <w:rsid w:val="003B6E69"/>
    <w:rsid w:val="003B706F"/>
    <w:rsid w:val="003B76AB"/>
    <w:rsid w:val="003B77B1"/>
    <w:rsid w:val="003B7970"/>
    <w:rsid w:val="003B7A7A"/>
    <w:rsid w:val="003B7CE9"/>
    <w:rsid w:val="003B7E81"/>
    <w:rsid w:val="003C06D7"/>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111"/>
    <w:rsid w:val="003C5336"/>
    <w:rsid w:val="003C56B9"/>
    <w:rsid w:val="003C570C"/>
    <w:rsid w:val="003C5800"/>
    <w:rsid w:val="003C6907"/>
    <w:rsid w:val="003C6C3D"/>
    <w:rsid w:val="003C7C3B"/>
    <w:rsid w:val="003C7ED1"/>
    <w:rsid w:val="003C7ED7"/>
    <w:rsid w:val="003D0A0C"/>
    <w:rsid w:val="003D0E1A"/>
    <w:rsid w:val="003D1597"/>
    <w:rsid w:val="003D19EF"/>
    <w:rsid w:val="003D2438"/>
    <w:rsid w:val="003D2926"/>
    <w:rsid w:val="003D3072"/>
    <w:rsid w:val="003D33E6"/>
    <w:rsid w:val="003D3672"/>
    <w:rsid w:val="003D36FE"/>
    <w:rsid w:val="003D37C9"/>
    <w:rsid w:val="003D39DA"/>
    <w:rsid w:val="003D3B4F"/>
    <w:rsid w:val="003D3E2B"/>
    <w:rsid w:val="003D40AE"/>
    <w:rsid w:val="003D4221"/>
    <w:rsid w:val="003D45F8"/>
    <w:rsid w:val="003D485D"/>
    <w:rsid w:val="003D4C51"/>
    <w:rsid w:val="003D555D"/>
    <w:rsid w:val="003D5B2D"/>
    <w:rsid w:val="003D5CEE"/>
    <w:rsid w:val="003D5F15"/>
    <w:rsid w:val="003D652E"/>
    <w:rsid w:val="003D6E9F"/>
    <w:rsid w:val="003D7269"/>
    <w:rsid w:val="003D7328"/>
    <w:rsid w:val="003D76FC"/>
    <w:rsid w:val="003D7850"/>
    <w:rsid w:val="003D78A2"/>
    <w:rsid w:val="003E138E"/>
    <w:rsid w:val="003E1398"/>
    <w:rsid w:val="003E16A6"/>
    <w:rsid w:val="003E16E0"/>
    <w:rsid w:val="003E1C53"/>
    <w:rsid w:val="003E20C7"/>
    <w:rsid w:val="003E20E4"/>
    <w:rsid w:val="003E221B"/>
    <w:rsid w:val="003E249A"/>
    <w:rsid w:val="003E2551"/>
    <w:rsid w:val="003E3187"/>
    <w:rsid w:val="003E326A"/>
    <w:rsid w:val="003E334A"/>
    <w:rsid w:val="003E3A5B"/>
    <w:rsid w:val="003E3B0B"/>
    <w:rsid w:val="003E3B92"/>
    <w:rsid w:val="003E3EBF"/>
    <w:rsid w:val="003E41E1"/>
    <w:rsid w:val="003E466A"/>
    <w:rsid w:val="003E4888"/>
    <w:rsid w:val="003E4AD5"/>
    <w:rsid w:val="003E534C"/>
    <w:rsid w:val="003E5948"/>
    <w:rsid w:val="003E5A23"/>
    <w:rsid w:val="003E5D89"/>
    <w:rsid w:val="003E5F4B"/>
    <w:rsid w:val="003E5FF7"/>
    <w:rsid w:val="003E63FD"/>
    <w:rsid w:val="003E6457"/>
    <w:rsid w:val="003E6676"/>
    <w:rsid w:val="003E6D7D"/>
    <w:rsid w:val="003E79F0"/>
    <w:rsid w:val="003E7F08"/>
    <w:rsid w:val="003E7FF4"/>
    <w:rsid w:val="003F01D8"/>
    <w:rsid w:val="003F0617"/>
    <w:rsid w:val="003F0673"/>
    <w:rsid w:val="003F0744"/>
    <w:rsid w:val="003F098B"/>
    <w:rsid w:val="003F0C85"/>
    <w:rsid w:val="003F0FA1"/>
    <w:rsid w:val="003F1327"/>
    <w:rsid w:val="003F18FC"/>
    <w:rsid w:val="003F19FE"/>
    <w:rsid w:val="003F1B04"/>
    <w:rsid w:val="003F1DB6"/>
    <w:rsid w:val="003F27AC"/>
    <w:rsid w:val="003F29E3"/>
    <w:rsid w:val="003F2AD7"/>
    <w:rsid w:val="003F2BAF"/>
    <w:rsid w:val="003F3219"/>
    <w:rsid w:val="003F33E9"/>
    <w:rsid w:val="003F34A7"/>
    <w:rsid w:val="003F37E4"/>
    <w:rsid w:val="003F3801"/>
    <w:rsid w:val="003F3CD7"/>
    <w:rsid w:val="003F3F98"/>
    <w:rsid w:val="003F43E2"/>
    <w:rsid w:val="003F4BF9"/>
    <w:rsid w:val="003F5371"/>
    <w:rsid w:val="003F56D4"/>
    <w:rsid w:val="003F5A2F"/>
    <w:rsid w:val="003F5B55"/>
    <w:rsid w:val="003F6648"/>
    <w:rsid w:val="003F6809"/>
    <w:rsid w:val="003F6C92"/>
    <w:rsid w:val="003F6ED2"/>
    <w:rsid w:val="003F7C3A"/>
    <w:rsid w:val="00400744"/>
    <w:rsid w:val="004009B1"/>
    <w:rsid w:val="004009C8"/>
    <w:rsid w:val="00400C31"/>
    <w:rsid w:val="0040123F"/>
    <w:rsid w:val="004014E0"/>
    <w:rsid w:val="00401BBD"/>
    <w:rsid w:val="004020AD"/>
    <w:rsid w:val="00404D63"/>
    <w:rsid w:val="004054EA"/>
    <w:rsid w:val="004058B8"/>
    <w:rsid w:val="00405A83"/>
    <w:rsid w:val="00405E3B"/>
    <w:rsid w:val="00405E94"/>
    <w:rsid w:val="00406235"/>
    <w:rsid w:val="00406A66"/>
    <w:rsid w:val="00406C82"/>
    <w:rsid w:val="0040734D"/>
    <w:rsid w:val="004074AB"/>
    <w:rsid w:val="0040762D"/>
    <w:rsid w:val="00407B38"/>
    <w:rsid w:val="004106D7"/>
    <w:rsid w:val="0041126A"/>
    <w:rsid w:val="00412A5D"/>
    <w:rsid w:val="00413096"/>
    <w:rsid w:val="0041344F"/>
    <w:rsid w:val="00413492"/>
    <w:rsid w:val="00413A4D"/>
    <w:rsid w:val="00413DAD"/>
    <w:rsid w:val="00413E9E"/>
    <w:rsid w:val="004143FC"/>
    <w:rsid w:val="0041456B"/>
    <w:rsid w:val="00414A8B"/>
    <w:rsid w:val="00414CFC"/>
    <w:rsid w:val="00414D76"/>
    <w:rsid w:val="00414E85"/>
    <w:rsid w:val="004152FC"/>
    <w:rsid w:val="00415453"/>
    <w:rsid w:val="004154C1"/>
    <w:rsid w:val="00415DAE"/>
    <w:rsid w:val="004161C9"/>
    <w:rsid w:val="00416BCC"/>
    <w:rsid w:val="00416C8C"/>
    <w:rsid w:val="00416EA4"/>
    <w:rsid w:val="00417671"/>
    <w:rsid w:val="00417892"/>
    <w:rsid w:val="0041789D"/>
    <w:rsid w:val="00417AD0"/>
    <w:rsid w:val="00417FBC"/>
    <w:rsid w:val="00420809"/>
    <w:rsid w:val="004209B9"/>
    <w:rsid w:val="00421071"/>
    <w:rsid w:val="004213CE"/>
    <w:rsid w:val="004219B3"/>
    <w:rsid w:val="00421F83"/>
    <w:rsid w:val="004223DF"/>
    <w:rsid w:val="00422A68"/>
    <w:rsid w:val="00422BA0"/>
    <w:rsid w:val="00423437"/>
    <w:rsid w:val="00423D1D"/>
    <w:rsid w:val="004242F7"/>
    <w:rsid w:val="0042475E"/>
    <w:rsid w:val="00424AB6"/>
    <w:rsid w:val="00424CAD"/>
    <w:rsid w:val="0042514A"/>
    <w:rsid w:val="004256ED"/>
    <w:rsid w:val="00425AE2"/>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2353"/>
    <w:rsid w:val="00433186"/>
    <w:rsid w:val="00433E00"/>
    <w:rsid w:val="004348BC"/>
    <w:rsid w:val="004348BF"/>
    <w:rsid w:val="0043526F"/>
    <w:rsid w:val="00435604"/>
    <w:rsid w:val="00435A53"/>
    <w:rsid w:val="00435BF4"/>
    <w:rsid w:val="00435FBE"/>
    <w:rsid w:val="00436C3F"/>
    <w:rsid w:val="004370FA"/>
    <w:rsid w:val="004376F5"/>
    <w:rsid w:val="00437CE5"/>
    <w:rsid w:val="00437F16"/>
    <w:rsid w:val="00440408"/>
    <w:rsid w:val="00440493"/>
    <w:rsid w:val="004410CA"/>
    <w:rsid w:val="004410F4"/>
    <w:rsid w:val="004413F4"/>
    <w:rsid w:val="004418F2"/>
    <w:rsid w:val="00441D12"/>
    <w:rsid w:val="00442400"/>
    <w:rsid w:val="00442906"/>
    <w:rsid w:val="00442C2B"/>
    <w:rsid w:val="00443432"/>
    <w:rsid w:val="00443597"/>
    <w:rsid w:val="00443714"/>
    <w:rsid w:val="004437F5"/>
    <w:rsid w:val="00443CE9"/>
    <w:rsid w:val="00444035"/>
    <w:rsid w:val="00444359"/>
    <w:rsid w:val="0044435E"/>
    <w:rsid w:val="00444467"/>
    <w:rsid w:val="00444530"/>
    <w:rsid w:val="00444904"/>
    <w:rsid w:val="00444F2C"/>
    <w:rsid w:val="0044501F"/>
    <w:rsid w:val="00445B35"/>
    <w:rsid w:val="00445DC6"/>
    <w:rsid w:val="004463B0"/>
    <w:rsid w:val="004467E3"/>
    <w:rsid w:val="00446870"/>
    <w:rsid w:val="00450175"/>
    <w:rsid w:val="004507BE"/>
    <w:rsid w:val="004517C8"/>
    <w:rsid w:val="00452261"/>
    <w:rsid w:val="004522B2"/>
    <w:rsid w:val="0045235D"/>
    <w:rsid w:val="00452567"/>
    <w:rsid w:val="00452666"/>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C87"/>
    <w:rsid w:val="00455E86"/>
    <w:rsid w:val="00456E53"/>
    <w:rsid w:val="00456ED8"/>
    <w:rsid w:val="00456F61"/>
    <w:rsid w:val="00457080"/>
    <w:rsid w:val="00457A4F"/>
    <w:rsid w:val="00457C8B"/>
    <w:rsid w:val="004602B6"/>
    <w:rsid w:val="0046087C"/>
    <w:rsid w:val="004608D3"/>
    <w:rsid w:val="00461668"/>
    <w:rsid w:val="0046216E"/>
    <w:rsid w:val="004630AB"/>
    <w:rsid w:val="004631FC"/>
    <w:rsid w:val="00463277"/>
    <w:rsid w:val="00463A16"/>
    <w:rsid w:val="00463AF1"/>
    <w:rsid w:val="00463EE8"/>
    <w:rsid w:val="004646C3"/>
    <w:rsid w:val="00464C7A"/>
    <w:rsid w:val="00465632"/>
    <w:rsid w:val="00465D21"/>
    <w:rsid w:val="00465E8A"/>
    <w:rsid w:val="00466693"/>
    <w:rsid w:val="00466C97"/>
    <w:rsid w:val="004670C4"/>
    <w:rsid w:val="00467438"/>
    <w:rsid w:val="0046767C"/>
    <w:rsid w:val="004701D3"/>
    <w:rsid w:val="00470954"/>
    <w:rsid w:val="004709B8"/>
    <w:rsid w:val="00471059"/>
    <w:rsid w:val="0047162A"/>
    <w:rsid w:val="00471A1B"/>
    <w:rsid w:val="0047237D"/>
    <w:rsid w:val="004724C4"/>
    <w:rsid w:val="00473B1A"/>
    <w:rsid w:val="00473FC3"/>
    <w:rsid w:val="00474008"/>
    <w:rsid w:val="00474155"/>
    <w:rsid w:val="00474346"/>
    <w:rsid w:val="00474956"/>
    <w:rsid w:val="00474D87"/>
    <w:rsid w:val="00475349"/>
    <w:rsid w:val="0047556D"/>
    <w:rsid w:val="00475B73"/>
    <w:rsid w:val="00476496"/>
    <w:rsid w:val="004765DF"/>
    <w:rsid w:val="00476AD9"/>
    <w:rsid w:val="00476B46"/>
    <w:rsid w:val="004771D3"/>
    <w:rsid w:val="004776D9"/>
    <w:rsid w:val="004779CD"/>
    <w:rsid w:val="00477C2D"/>
    <w:rsid w:val="00477C77"/>
    <w:rsid w:val="004806C6"/>
    <w:rsid w:val="00480BFA"/>
    <w:rsid w:val="00480DD5"/>
    <w:rsid w:val="0048152B"/>
    <w:rsid w:val="00482AA0"/>
    <w:rsid w:val="00483752"/>
    <w:rsid w:val="004837A8"/>
    <w:rsid w:val="00483CBD"/>
    <w:rsid w:val="00484197"/>
    <w:rsid w:val="00484588"/>
    <w:rsid w:val="0048492F"/>
    <w:rsid w:val="00484F97"/>
    <w:rsid w:val="0048509C"/>
    <w:rsid w:val="00485F31"/>
    <w:rsid w:val="004866B4"/>
    <w:rsid w:val="00486923"/>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5E0C"/>
    <w:rsid w:val="00495E70"/>
    <w:rsid w:val="00496313"/>
    <w:rsid w:val="004969CE"/>
    <w:rsid w:val="00496D80"/>
    <w:rsid w:val="0049759D"/>
    <w:rsid w:val="0049776D"/>
    <w:rsid w:val="004A03FF"/>
    <w:rsid w:val="004A0FF6"/>
    <w:rsid w:val="004A1236"/>
    <w:rsid w:val="004A150D"/>
    <w:rsid w:val="004A1629"/>
    <w:rsid w:val="004A2673"/>
    <w:rsid w:val="004A2CA4"/>
    <w:rsid w:val="004A3181"/>
    <w:rsid w:val="004A337B"/>
    <w:rsid w:val="004A35B5"/>
    <w:rsid w:val="004A37B0"/>
    <w:rsid w:val="004A3809"/>
    <w:rsid w:val="004A3E5D"/>
    <w:rsid w:val="004A3F5F"/>
    <w:rsid w:val="004A3FF5"/>
    <w:rsid w:val="004A4863"/>
    <w:rsid w:val="004A4E6E"/>
    <w:rsid w:val="004A4E75"/>
    <w:rsid w:val="004A5363"/>
    <w:rsid w:val="004A6C81"/>
    <w:rsid w:val="004A736A"/>
    <w:rsid w:val="004A793E"/>
    <w:rsid w:val="004B02AD"/>
    <w:rsid w:val="004B0748"/>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D95"/>
    <w:rsid w:val="004B6716"/>
    <w:rsid w:val="004B6B82"/>
    <w:rsid w:val="004B7AC0"/>
    <w:rsid w:val="004B7CBD"/>
    <w:rsid w:val="004C002F"/>
    <w:rsid w:val="004C015A"/>
    <w:rsid w:val="004C036D"/>
    <w:rsid w:val="004C066C"/>
    <w:rsid w:val="004C0A9B"/>
    <w:rsid w:val="004C130D"/>
    <w:rsid w:val="004C1A60"/>
    <w:rsid w:val="004C1F42"/>
    <w:rsid w:val="004C31F3"/>
    <w:rsid w:val="004C32EB"/>
    <w:rsid w:val="004C40CC"/>
    <w:rsid w:val="004C438D"/>
    <w:rsid w:val="004C473B"/>
    <w:rsid w:val="004C4B62"/>
    <w:rsid w:val="004C4EA2"/>
    <w:rsid w:val="004C54C0"/>
    <w:rsid w:val="004C55A1"/>
    <w:rsid w:val="004C6243"/>
    <w:rsid w:val="004C69F7"/>
    <w:rsid w:val="004C6D16"/>
    <w:rsid w:val="004C75DA"/>
    <w:rsid w:val="004C7D3B"/>
    <w:rsid w:val="004D01C8"/>
    <w:rsid w:val="004D0E4A"/>
    <w:rsid w:val="004D10F7"/>
    <w:rsid w:val="004D18C8"/>
    <w:rsid w:val="004D1A15"/>
    <w:rsid w:val="004D1D7A"/>
    <w:rsid w:val="004D1DB0"/>
    <w:rsid w:val="004D23C8"/>
    <w:rsid w:val="004D23F8"/>
    <w:rsid w:val="004D282B"/>
    <w:rsid w:val="004D2ECC"/>
    <w:rsid w:val="004D34E3"/>
    <w:rsid w:val="004D3EDB"/>
    <w:rsid w:val="004D4077"/>
    <w:rsid w:val="004D4207"/>
    <w:rsid w:val="004D45D3"/>
    <w:rsid w:val="004D49DD"/>
    <w:rsid w:val="004D4B1A"/>
    <w:rsid w:val="004D5040"/>
    <w:rsid w:val="004D51FE"/>
    <w:rsid w:val="004D581D"/>
    <w:rsid w:val="004D5963"/>
    <w:rsid w:val="004D6300"/>
    <w:rsid w:val="004D6787"/>
    <w:rsid w:val="004D73D2"/>
    <w:rsid w:val="004D73E0"/>
    <w:rsid w:val="004D76B4"/>
    <w:rsid w:val="004E0261"/>
    <w:rsid w:val="004E05D0"/>
    <w:rsid w:val="004E0FBE"/>
    <w:rsid w:val="004E0FF1"/>
    <w:rsid w:val="004E13A2"/>
    <w:rsid w:val="004E1750"/>
    <w:rsid w:val="004E2010"/>
    <w:rsid w:val="004E2306"/>
    <w:rsid w:val="004E2BDF"/>
    <w:rsid w:val="004E2CE9"/>
    <w:rsid w:val="004E3753"/>
    <w:rsid w:val="004E3849"/>
    <w:rsid w:val="004E3D7E"/>
    <w:rsid w:val="004E3EB0"/>
    <w:rsid w:val="004E4320"/>
    <w:rsid w:val="004E451E"/>
    <w:rsid w:val="004E4845"/>
    <w:rsid w:val="004E5851"/>
    <w:rsid w:val="004E5BB5"/>
    <w:rsid w:val="004E6072"/>
    <w:rsid w:val="004E6648"/>
    <w:rsid w:val="004E6C49"/>
    <w:rsid w:val="004E7364"/>
    <w:rsid w:val="004E7A5B"/>
    <w:rsid w:val="004E7B7C"/>
    <w:rsid w:val="004E7CFE"/>
    <w:rsid w:val="004F0889"/>
    <w:rsid w:val="004F0B10"/>
    <w:rsid w:val="004F13E6"/>
    <w:rsid w:val="004F1797"/>
    <w:rsid w:val="004F1BD0"/>
    <w:rsid w:val="004F25F4"/>
    <w:rsid w:val="004F3085"/>
    <w:rsid w:val="004F45ED"/>
    <w:rsid w:val="004F592B"/>
    <w:rsid w:val="004F5F62"/>
    <w:rsid w:val="004F6759"/>
    <w:rsid w:val="004F6D1F"/>
    <w:rsid w:val="004F7427"/>
    <w:rsid w:val="004F753A"/>
    <w:rsid w:val="004F7E8E"/>
    <w:rsid w:val="005002C6"/>
    <w:rsid w:val="00500622"/>
    <w:rsid w:val="005011C2"/>
    <w:rsid w:val="0050192F"/>
    <w:rsid w:val="00502207"/>
    <w:rsid w:val="005023BB"/>
    <w:rsid w:val="00502B94"/>
    <w:rsid w:val="005030D4"/>
    <w:rsid w:val="0050335C"/>
    <w:rsid w:val="005035B0"/>
    <w:rsid w:val="005036A2"/>
    <w:rsid w:val="00503AE2"/>
    <w:rsid w:val="00503D93"/>
    <w:rsid w:val="00504E0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28E"/>
    <w:rsid w:val="00512580"/>
    <w:rsid w:val="00512B57"/>
    <w:rsid w:val="005135F6"/>
    <w:rsid w:val="0051398C"/>
    <w:rsid w:val="00513AF5"/>
    <w:rsid w:val="00513C97"/>
    <w:rsid w:val="00513DF9"/>
    <w:rsid w:val="005142C4"/>
    <w:rsid w:val="00514A73"/>
    <w:rsid w:val="00514AA4"/>
    <w:rsid w:val="005159AA"/>
    <w:rsid w:val="00515AE4"/>
    <w:rsid w:val="005160CF"/>
    <w:rsid w:val="0051645C"/>
    <w:rsid w:val="0051658A"/>
    <w:rsid w:val="00517D6C"/>
    <w:rsid w:val="00517FD2"/>
    <w:rsid w:val="005202CA"/>
    <w:rsid w:val="00520A75"/>
    <w:rsid w:val="00520B5F"/>
    <w:rsid w:val="00520F87"/>
    <w:rsid w:val="00521341"/>
    <w:rsid w:val="00521650"/>
    <w:rsid w:val="0052175E"/>
    <w:rsid w:val="005218CE"/>
    <w:rsid w:val="00521D93"/>
    <w:rsid w:val="005220D2"/>
    <w:rsid w:val="00522400"/>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C8E"/>
    <w:rsid w:val="00527EBF"/>
    <w:rsid w:val="00527F4E"/>
    <w:rsid w:val="00527FDE"/>
    <w:rsid w:val="005308F8"/>
    <w:rsid w:val="00530B12"/>
    <w:rsid w:val="00531644"/>
    <w:rsid w:val="005317D0"/>
    <w:rsid w:val="00531A76"/>
    <w:rsid w:val="00532012"/>
    <w:rsid w:val="0053237C"/>
    <w:rsid w:val="00532BB7"/>
    <w:rsid w:val="005330B7"/>
    <w:rsid w:val="005337A7"/>
    <w:rsid w:val="005337D8"/>
    <w:rsid w:val="00533C6B"/>
    <w:rsid w:val="00533FBD"/>
    <w:rsid w:val="005342F5"/>
    <w:rsid w:val="0053446A"/>
    <w:rsid w:val="005344DF"/>
    <w:rsid w:val="0053479D"/>
    <w:rsid w:val="0053546D"/>
    <w:rsid w:val="005355A7"/>
    <w:rsid w:val="00535AC2"/>
    <w:rsid w:val="00535EF2"/>
    <w:rsid w:val="00536047"/>
    <w:rsid w:val="00536B5C"/>
    <w:rsid w:val="00537131"/>
    <w:rsid w:val="005371F4"/>
    <w:rsid w:val="00537A86"/>
    <w:rsid w:val="00537D44"/>
    <w:rsid w:val="005402E2"/>
    <w:rsid w:val="00540351"/>
    <w:rsid w:val="00540770"/>
    <w:rsid w:val="0054083E"/>
    <w:rsid w:val="005408B4"/>
    <w:rsid w:val="00540C91"/>
    <w:rsid w:val="00540CC8"/>
    <w:rsid w:val="00540E64"/>
    <w:rsid w:val="00540EDF"/>
    <w:rsid w:val="00540FF9"/>
    <w:rsid w:val="00541752"/>
    <w:rsid w:val="00541FA8"/>
    <w:rsid w:val="00542117"/>
    <w:rsid w:val="00542232"/>
    <w:rsid w:val="00542408"/>
    <w:rsid w:val="0054288C"/>
    <w:rsid w:val="00542986"/>
    <w:rsid w:val="00542C1B"/>
    <w:rsid w:val="00543212"/>
    <w:rsid w:val="0054367B"/>
    <w:rsid w:val="00543809"/>
    <w:rsid w:val="00543C53"/>
    <w:rsid w:val="0054468E"/>
    <w:rsid w:val="00544932"/>
    <w:rsid w:val="00544F2D"/>
    <w:rsid w:val="005450AA"/>
    <w:rsid w:val="00545115"/>
    <w:rsid w:val="0054513E"/>
    <w:rsid w:val="005452F5"/>
    <w:rsid w:val="005454C0"/>
    <w:rsid w:val="0054584D"/>
    <w:rsid w:val="00545EC5"/>
    <w:rsid w:val="005471BF"/>
    <w:rsid w:val="00547AB8"/>
    <w:rsid w:val="00550604"/>
    <w:rsid w:val="00550B51"/>
    <w:rsid w:val="00550B59"/>
    <w:rsid w:val="00550DDE"/>
    <w:rsid w:val="00550E03"/>
    <w:rsid w:val="00551190"/>
    <w:rsid w:val="0055133C"/>
    <w:rsid w:val="00551B76"/>
    <w:rsid w:val="00552D8C"/>
    <w:rsid w:val="00552ED1"/>
    <w:rsid w:val="00553B8A"/>
    <w:rsid w:val="0055401B"/>
    <w:rsid w:val="0055477E"/>
    <w:rsid w:val="00554C08"/>
    <w:rsid w:val="00555520"/>
    <w:rsid w:val="00555946"/>
    <w:rsid w:val="0055594B"/>
    <w:rsid w:val="00555A73"/>
    <w:rsid w:val="00555AAD"/>
    <w:rsid w:val="00555C9E"/>
    <w:rsid w:val="00555EDF"/>
    <w:rsid w:val="005561B1"/>
    <w:rsid w:val="005564A6"/>
    <w:rsid w:val="00556E77"/>
    <w:rsid w:val="00556FD9"/>
    <w:rsid w:val="005578B5"/>
    <w:rsid w:val="00557B1A"/>
    <w:rsid w:val="00557BD3"/>
    <w:rsid w:val="0056088B"/>
    <w:rsid w:val="00560F9F"/>
    <w:rsid w:val="00561057"/>
    <w:rsid w:val="0056110C"/>
    <w:rsid w:val="005611BD"/>
    <w:rsid w:val="0056138E"/>
    <w:rsid w:val="0056141C"/>
    <w:rsid w:val="00561473"/>
    <w:rsid w:val="005619FE"/>
    <w:rsid w:val="0056254F"/>
    <w:rsid w:val="00562C30"/>
    <w:rsid w:val="00563B0E"/>
    <w:rsid w:val="0056487E"/>
    <w:rsid w:val="00564A33"/>
    <w:rsid w:val="00565DE6"/>
    <w:rsid w:val="00566422"/>
    <w:rsid w:val="00566A92"/>
    <w:rsid w:val="00566D6D"/>
    <w:rsid w:val="00566EDC"/>
    <w:rsid w:val="00567AE2"/>
    <w:rsid w:val="00567B60"/>
    <w:rsid w:val="00567BA3"/>
    <w:rsid w:val="00567C5B"/>
    <w:rsid w:val="00567EC8"/>
    <w:rsid w:val="00570289"/>
    <w:rsid w:val="0057031F"/>
    <w:rsid w:val="005704F4"/>
    <w:rsid w:val="005708CE"/>
    <w:rsid w:val="00570B78"/>
    <w:rsid w:val="00570D36"/>
    <w:rsid w:val="005712F8"/>
    <w:rsid w:val="0057209C"/>
    <w:rsid w:val="005725EA"/>
    <w:rsid w:val="005726A3"/>
    <w:rsid w:val="00572AA3"/>
    <w:rsid w:val="005736E0"/>
    <w:rsid w:val="00573E51"/>
    <w:rsid w:val="00574007"/>
    <w:rsid w:val="00574144"/>
    <w:rsid w:val="0057427D"/>
    <w:rsid w:val="0057465B"/>
    <w:rsid w:val="00575674"/>
    <w:rsid w:val="005766EC"/>
    <w:rsid w:val="005767D9"/>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2002"/>
    <w:rsid w:val="0058331A"/>
    <w:rsid w:val="00583C58"/>
    <w:rsid w:val="00584050"/>
    <w:rsid w:val="005843D8"/>
    <w:rsid w:val="00584CF3"/>
    <w:rsid w:val="0058501F"/>
    <w:rsid w:val="00585525"/>
    <w:rsid w:val="00585538"/>
    <w:rsid w:val="0058570E"/>
    <w:rsid w:val="005860CF"/>
    <w:rsid w:val="005861E2"/>
    <w:rsid w:val="00586BC7"/>
    <w:rsid w:val="00586D72"/>
    <w:rsid w:val="00587148"/>
    <w:rsid w:val="00590CA8"/>
    <w:rsid w:val="00590E36"/>
    <w:rsid w:val="00590F71"/>
    <w:rsid w:val="005914A6"/>
    <w:rsid w:val="00591A8F"/>
    <w:rsid w:val="005921FE"/>
    <w:rsid w:val="00592518"/>
    <w:rsid w:val="00592632"/>
    <w:rsid w:val="00592A3C"/>
    <w:rsid w:val="005933B5"/>
    <w:rsid w:val="00593540"/>
    <w:rsid w:val="00593C8F"/>
    <w:rsid w:val="00593DCE"/>
    <w:rsid w:val="00594149"/>
    <w:rsid w:val="00594A39"/>
    <w:rsid w:val="005950D8"/>
    <w:rsid w:val="00595A87"/>
    <w:rsid w:val="00595BCD"/>
    <w:rsid w:val="00595F55"/>
    <w:rsid w:val="00596124"/>
    <w:rsid w:val="00596621"/>
    <w:rsid w:val="00596DF4"/>
    <w:rsid w:val="00596F06"/>
    <w:rsid w:val="005975A5"/>
    <w:rsid w:val="00597C10"/>
    <w:rsid w:val="00597ED0"/>
    <w:rsid w:val="005A004D"/>
    <w:rsid w:val="005A00F4"/>
    <w:rsid w:val="005A030C"/>
    <w:rsid w:val="005A0825"/>
    <w:rsid w:val="005A11AC"/>
    <w:rsid w:val="005A12E0"/>
    <w:rsid w:val="005A13B0"/>
    <w:rsid w:val="005A17B8"/>
    <w:rsid w:val="005A1C35"/>
    <w:rsid w:val="005A239F"/>
    <w:rsid w:val="005A26BA"/>
    <w:rsid w:val="005A27F0"/>
    <w:rsid w:val="005A2AD8"/>
    <w:rsid w:val="005A34F5"/>
    <w:rsid w:val="005A3511"/>
    <w:rsid w:val="005A3C75"/>
    <w:rsid w:val="005A4223"/>
    <w:rsid w:val="005A452B"/>
    <w:rsid w:val="005A489C"/>
    <w:rsid w:val="005A54F5"/>
    <w:rsid w:val="005A606D"/>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E37"/>
    <w:rsid w:val="005B41AD"/>
    <w:rsid w:val="005B474E"/>
    <w:rsid w:val="005B49D4"/>
    <w:rsid w:val="005B4D3F"/>
    <w:rsid w:val="005B5224"/>
    <w:rsid w:val="005B55EA"/>
    <w:rsid w:val="005B58FA"/>
    <w:rsid w:val="005B5FFD"/>
    <w:rsid w:val="005B6333"/>
    <w:rsid w:val="005B64CC"/>
    <w:rsid w:val="005B66AB"/>
    <w:rsid w:val="005B6975"/>
    <w:rsid w:val="005B6993"/>
    <w:rsid w:val="005B6BC6"/>
    <w:rsid w:val="005B6C5A"/>
    <w:rsid w:val="005B77F0"/>
    <w:rsid w:val="005B787B"/>
    <w:rsid w:val="005C03A9"/>
    <w:rsid w:val="005C06EF"/>
    <w:rsid w:val="005C10C3"/>
    <w:rsid w:val="005C14E3"/>
    <w:rsid w:val="005C176B"/>
    <w:rsid w:val="005C1F21"/>
    <w:rsid w:val="005C2869"/>
    <w:rsid w:val="005C2D17"/>
    <w:rsid w:val="005C2E43"/>
    <w:rsid w:val="005C32AF"/>
    <w:rsid w:val="005C3B25"/>
    <w:rsid w:val="005C41EA"/>
    <w:rsid w:val="005C44C7"/>
    <w:rsid w:val="005C4A03"/>
    <w:rsid w:val="005C5053"/>
    <w:rsid w:val="005C5182"/>
    <w:rsid w:val="005C5858"/>
    <w:rsid w:val="005C5ACE"/>
    <w:rsid w:val="005C68E9"/>
    <w:rsid w:val="005C6BF8"/>
    <w:rsid w:val="005C6C10"/>
    <w:rsid w:val="005C6F4B"/>
    <w:rsid w:val="005C7950"/>
    <w:rsid w:val="005C7953"/>
    <w:rsid w:val="005C7BCD"/>
    <w:rsid w:val="005D0161"/>
    <w:rsid w:val="005D0D1A"/>
    <w:rsid w:val="005D0F2E"/>
    <w:rsid w:val="005D13A0"/>
    <w:rsid w:val="005D1B96"/>
    <w:rsid w:val="005D26B8"/>
    <w:rsid w:val="005D2E7F"/>
    <w:rsid w:val="005D3067"/>
    <w:rsid w:val="005D308E"/>
    <w:rsid w:val="005D471F"/>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D7CFA"/>
    <w:rsid w:val="005E0478"/>
    <w:rsid w:val="005E0719"/>
    <w:rsid w:val="005E1333"/>
    <w:rsid w:val="005E146D"/>
    <w:rsid w:val="005E1AFD"/>
    <w:rsid w:val="005E2F66"/>
    <w:rsid w:val="005E2FB4"/>
    <w:rsid w:val="005E34E5"/>
    <w:rsid w:val="005E3CA2"/>
    <w:rsid w:val="005E428C"/>
    <w:rsid w:val="005E4656"/>
    <w:rsid w:val="005E555E"/>
    <w:rsid w:val="005E57AF"/>
    <w:rsid w:val="005E63C9"/>
    <w:rsid w:val="005E656A"/>
    <w:rsid w:val="005E6E34"/>
    <w:rsid w:val="005E7267"/>
    <w:rsid w:val="005E7759"/>
    <w:rsid w:val="005E78BC"/>
    <w:rsid w:val="005E7BF8"/>
    <w:rsid w:val="005E7E1D"/>
    <w:rsid w:val="005F044F"/>
    <w:rsid w:val="005F0905"/>
    <w:rsid w:val="005F0F5F"/>
    <w:rsid w:val="005F1827"/>
    <w:rsid w:val="005F21FE"/>
    <w:rsid w:val="005F29F4"/>
    <w:rsid w:val="005F2D82"/>
    <w:rsid w:val="005F2F80"/>
    <w:rsid w:val="005F36C4"/>
    <w:rsid w:val="005F4664"/>
    <w:rsid w:val="005F4AE0"/>
    <w:rsid w:val="005F4CDA"/>
    <w:rsid w:val="005F4F82"/>
    <w:rsid w:val="005F5147"/>
    <w:rsid w:val="005F53C3"/>
    <w:rsid w:val="005F55FC"/>
    <w:rsid w:val="005F5EFB"/>
    <w:rsid w:val="005F60E5"/>
    <w:rsid w:val="005F640D"/>
    <w:rsid w:val="005F6664"/>
    <w:rsid w:val="005F66E7"/>
    <w:rsid w:val="005F6EA9"/>
    <w:rsid w:val="005F744A"/>
    <w:rsid w:val="005F756D"/>
    <w:rsid w:val="005F7DCF"/>
    <w:rsid w:val="006004C8"/>
    <w:rsid w:val="006006BC"/>
    <w:rsid w:val="0060085C"/>
    <w:rsid w:val="00600DC7"/>
    <w:rsid w:val="00600E6D"/>
    <w:rsid w:val="0060145B"/>
    <w:rsid w:val="006017D6"/>
    <w:rsid w:val="00601A43"/>
    <w:rsid w:val="006021DC"/>
    <w:rsid w:val="0060261A"/>
    <w:rsid w:val="00602EA1"/>
    <w:rsid w:val="006032E4"/>
    <w:rsid w:val="00603932"/>
    <w:rsid w:val="00603BC9"/>
    <w:rsid w:val="00604377"/>
    <w:rsid w:val="006049BE"/>
    <w:rsid w:val="00604B8F"/>
    <w:rsid w:val="00604BE2"/>
    <w:rsid w:val="0060513D"/>
    <w:rsid w:val="006054AD"/>
    <w:rsid w:val="00605815"/>
    <w:rsid w:val="006059ED"/>
    <w:rsid w:val="00605AB0"/>
    <w:rsid w:val="00605C41"/>
    <w:rsid w:val="006064E4"/>
    <w:rsid w:val="006066BB"/>
    <w:rsid w:val="00606B38"/>
    <w:rsid w:val="00606EA2"/>
    <w:rsid w:val="00606F8C"/>
    <w:rsid w:val="006070F7"/>
    <w:rsid w:val="00607474"/>
    <w:rsid w:val="006075E7"/>
    <w:rsid w:val="0060775B"/>
    <w:rsid w:val="00607FB4"/>
    <w:rsid w:val="00610B15"/>
    <w:rsid w:val="00610C1F"/>
    <w:rsid w:val="00611177"/>
    <w:rsid w:val="006111EB"/>
    <w:rsid w:val="006112D0"/>
    <w:rsid w:val="00611329"/>
    <w:rsid w:val="0061202A"/>
    <w:rsid w:val="00612222"/>
    <w:rsid w:val="006122D7"/>
    <w:rsid w:val="006123CD"/>
    <w:rsid w:val="00612DFF"/>
    <w:rsid w:val="00612E37"/>
    <w:rsid w:val="0061335D"/>
    <w:rsid w:val="00613420"/>
    <w:rsid w:val="006135BF"/>
    <w:rsid w:val="00613E1A"/>
    <w:rsid w:val="00614014"/>
    <w:rsid w:val="00614076"/>
    <w:rsid w:val="00614D4E"/>
    <w:rsid w:val="00614DDA"/>
    <w:rsid w:val="006153B0"/>
    <w:rsid w:val="006157AC"/>
    <w:rsid w:val="006158A2"/>
    <w:rsid w:val="00615CF4"/>
    <w:rsid w:val="00615F02"/>
    <w:rsid w:val="00615F97"/>
    <w:rsid w:val="00616C29"/>
    <w:rsid w:val="00616C53"/>
    <w:rsid w:val="00616F57"/>
    <w:rsid w:val="00616FDD"/>
    <w:rsid w:val="006172CD"/>
    <w:rsid w:val="006177E7"/>
    <w:rsid w:val="00617981"/>
    <w:rsid w:val="006179A5"/>
    <w:rsid w:val="006201F3"/>
    <w:rsid w:val="00620A2B"/>
    <w:rsid w:val="00620B76"/>
    <w:rsid w:val="00620EA7"/>
    <w:rsid w:val="00620F62"/>
    <w:rsid w:val="00621149"/>
    <w:rsid w:val="00621E6D"/>
    <w:rsid w:val="0062203D"/>
    <w:rsid w:val="006222B0"/>
    <w:rsid w:val="006224BC"/>
    <w:rsid w:val="006234BC"/>
    <w:rsid w:val="00623670"/>
    <w:rsid w:val="006236A7"/>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BC5"/>
    <w:rsid w:val="00627D2B"/>
    <w:rsid w:val="00630372"/>
    <w:rsid w:val="0063093C"/>
    <w:rsid w:val="00630D32"/>
    <w:rsid w:val="0063104F"/>
    <w:rsid w:val="00631DD1"/>
    <w:rsid w:val="00631E70"/>
    <w:rsid w:val="006325CD"/>
    <w:rsid w:val="00632A7D"/>
    <w:rsid w:val="00632B31"/>
    <w:rsid w:val="00632D00"/>
    <w:rsid w:val="00633361"/>
    <w:rsid w:val="00633A50"/>
    <w:rsid w:val="00633C1C"/>
    <w:rsid w:val="00633E0C"/>
    <w:rsid w:val="00633FE5"/>
    <w:rsid w:val="0063479F"/>
    <w:rsid w:val="00634B58"/>
    <w:rsid w:val="00634D0D"/>
    <w:rsid w:val="00635602"/>
    <w:rsid w:val="00635BA7"/>
    <w:rsid w:val="00635EE1"/>
    <w:rsid w:val="00636495"/>
    <w:rsid w:val="006374BD"/>
    <w:rsid w:val="00637F9A"/>
    <w:rsid w:val="00640177"/>
    <w:rsid w:val="00640413"/>
    <w:rsid w:val="00640961"/>
    <w:rsid w:val="00640C88"/>
    <w:rsid w:val="00640CE9"/>
    <w:rsid w:val="00641037"/>
    <w:rsid w:val="006417D2"/>
    <w:rsid w:val="00641CA2"/>
    <w:rsid w:val="00641F6F"/>
    <w:rsid w:val="00642285"/>
    <w:rsid w:val="0064252D"/>
    <w:rsid w:val="00643826"/>
    <w:rsid w:val="00643A26"/>
    <w:rsid w:val="00643A31"/>
    <w:rsid w:val="006441DD"/>
    <w:rsid w:val="00644FD3"/>
    <w:rsid w:val="0064518D"/>
    <w:rsid w:val="0064525A"/>
    <w:rsid w:val="006455B2"/>
    <w:rsid w:val="00647304"/>
    <w:rsid w:val="00647634"/>
    <w:rsid w:val="00650280"/>
    <w:rsid w:val="00650A2C"/>
    <w:rsid w:val="00651696"/>
    <w:rsid w:val="0065172D"/>
    <w:rsid w:val="00651C67"/>
    <w:rsid w:val="006524B0"/>
    <w:rsid w:val="00652A3C"/>
    <w:rsid w:val="00652B97"/>
    <w:rsid w:val="00652D62"/>
    <w:rsid w:val="006533DC"/>
    <w:rsid w:val="006533F9"/>
    <w:rsid w:val="00653561"/>
    <w:rsid w:val="00653578"/>
    <w:rsid w:val="006538DD"/>
    <w:rsid w:val="006539E6"/>
    <w:rsid w:val="00653DB6"/>
    <w:rsid w:val="00654111"/>
    <w:rsid w:val="0065498F"/>
    <w:rsid w:val="00654D45"/>
    <w:rsid w:val="0065508A"/>
    <w:rsid w:val="00655879"/>
    <w:rsid w:val="00655E71"/>
    <w:rsid w:val="006563F9"/>
    <w:rsid w:val="0065677E"/>
    <w:rsid w:val="006569D4"/>
    <w:rsid w:val="006569E4"/>
    <w:rsid w:val="006573F8"/>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9B2"/>
    <w:rsid w:val="00671167"/>
    <w:rsid w:val="00671534"/>
    <w:rsid w:val="006715E2"/>
    <w:rsid w:val="00671E25"/>
    <w:rsid w:val="00672002"/>
    <w:rsid w:val="00672322"/>
    <w:rsid w:val="00672580"/>
    <w:rsid w:val="006734B8"/>
    <w:rsid w:val="00673501"/>
    <w:rsid w:val="00674026"/>
    <w:rsid w:val="006744CA"/>
    <w:rsid w:val="006746BA"/>
    <w:rsid w:val="00675144"/>
    <w:rsid w:val="0067605A"/>
    <w:rsid w:val="0067660C"/>
    <w:rsid w:val="00676749"/>
    <w:rsid w:val="00676A9A"/>
    <w:rsid w:val="006778DB"/>
    <w:rsid w:val="00677B0F"/>
    <w:rsid w:val="006805BC"/>
    <w:rsid w:val="00680DFF"/>
    <w:rsid w:val="00680E53"/>
    <w:rsid w:val="00680EA6"/>
    <w:rsid w:val="00680FB2"/>
    <w:rsid w:val="006811A0"/>
    <w:rsid w:val="006811BB"/>
    <w:rsid w:val="00681465"/>
    <w:rsid w:val="00681DE5"/>
    <w:rsid w:val="00681FF2"/>
    <w:rsid w:val="006820FE"/>
    <w:rsid w:val="00682847"/>
    <w:rsid w:val="00683092"/>
    <w:rsid w:val="0068312C"/>
    <w:rsid w:val="00683272"/>
    <w:rsid w:val="0068333D"/>
    <w:rsid w:val="00683449"/>
    <w:rsid w:val="0068347F"/>
    <w:rsid w:val="006834B8"/>
    <w:rsid w:val="006837B3"/>
    <w:rsid w:val="00683A41"/>
    <w:rsid w:val="006842F0"/>
    <w:rsid w:val="006843CB"/>
    <w:rsid w:val="00684689"/>
    <w:rsid w:val="00684766"/>
    <w:rsid w:val="00684F60"/>
    <w:rsid w:val="0068548F"/>
    <w:rsid w:val="0068686B"/>
    <w:rsid w:val="006873B6"/>
    <w:rsid w:val="00687D4D"/>
    <w:rsid w:val="0069050E"/>
    <w:rsid w:val="00690A30"/>
    <w:rsid w:val="00690FEB"/>
    <w:rsid w:val="00691014"/>
    <w:rsid w:val="0069117F"/>
    <w:rsid w:val="00691688"/>
    <w:rsid w:val="006916D0"/>
    <w:rsid w:val="00691E52"/>
    <w:rsid w:val="006920E6"/>
    <w:rsid w:val="00692557"/>
    <w:rsid w:val="006926B1"/>
    <w:rsid w:val="00692B83"/>
    <w:rsid w:val="00692FAE"/>
    <w:rsid w:val="00693ED3"/>
    <w:rsid w:val="00694F03"/>
    <w:rsid w:val="00694F8C"/>
    <w:rsid w:val="0069501D"/>
    <w:rsid w:val="006960F5"/>
    <w:rsid w:val="00696A75"/>
    <w:rsid w:val="00696C45"/>
    <w:rsid w:val="00696E31"/>
    <w:rsid w:val="0069712C"/>
    <w:rsid w:val="00697704"/>
    <w:rsid w:val="00697980"/>
    <w:rsid w:val="00697A12"/>
    <w:rsid w:val="00697E9B"/>
    <w:rsid w:val="006A0353"/>
    <w:rsid w:val="006A049C"/>
    <w:rsid w:val="006A0558"/>
    <w:rsid w:val="006A0845"/>
    <w:rsid w:val="006A0A2A"/>
    <w:rsid w:val="006A1116"/>
    <w:rsid w:val="006A19ED"/>
    <w:rsid w:val="006A1A95"/>
    <w:rsid w:val="006A1E3B"/>
    <w:rsid w:val="006A25DF"/>
    <w:rsid w:val="006A26D0"/>
    <w:rsid w:val="006A294E"/>
    <w:rsid w:val="006A2CA1"/>
    <w:rsid w:val="006A2FDF"/>
    <w:rsid w:val="006A3375"/>
    <w:rsid w:val="006A3964"/>
    <w:rsid w:val="006A444D"/>
    <w:rsid w:val="006A44A4"/>
    <w:rsid w:val="006A47AA"/>
    <w:rsid w:val="006A4A44"/>
    <w:rsid w:val="006A4B54"/>
    <w:rsid w:val="006A5775"/>
    <w:rsid w:val="006A58FA"/>
    <w:rsid w:val="006A597F"/>
    <w:rsid w:val="006A5B30"/>
    <w:rsid w:val="006A5D97"/>
    <w:rsid w:val="006A5F20"/>
    <w:rsid w:val="006A5FAF"/>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0D6A"/>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51ED"/>
    <w:rsid w:val="006B528E"/>
    <w:rsid w:val="006B52DB"/>
    <w:rsid w:val="006B5532"/>
    <w:rsid w:val="006B5729"/>
    <w:rsid w:val="006B5B2F"/>
    <w:rsid w:val="006B6589"/>
    <w:rsid w:val="006B6C86"/>
    <w:rsid w:val="006C00B3"/>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3D0"/>
    <w:rsid w:val="006C65E2"/>
    <w:rsid w:val="006C703C"/>
    <w:rsid w:val="006C71F6"/>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65C5"/>
    <w:rsid w:val="006D6782"/>
    <w:rsid w:val="006D706F"/>
    <w:rsid w:val="006D72C7"/>
    <w:rsid w:val="006D7963"/>
    <w:rsid w:val="006D79DA"/>
    <w:rsid w:val="006E01CF"/>
    <w:rsid w:val="006E0951"/>
    <w:rsid w:val="006E13E7"/>
    <w:rsid w:val="006E151D"/>
    <w:rsid w:val="006E19CD"/>
    <w:rsid w:val="006E2771"/>
    <w:rsid w:val="006E28EA"/>
    <w:rsid w:val="006E2CB3"/>
    <w:rsid w:val="006E328A"/>
    <w:rsid w:val="006E3530"/>
    <w:rsid w:val="006E411F"/>
    <w:rsid w:val="006E4457"/>
    <w:rsid w:val="006E48AC"/>
    <w:rsid w:val="006E4CD8"/>
    <w:rsid w:val="006E548C"/>
    <w:rsid w:val="006E58AB"/>
    <w:rsid w:val="006E592E"/>
    <w:rsid w:val="006E59AF"/>
    <w:rsid w:val="006E6655"/>
    <w:rsid w:val="006E66FB"/>
    <w:rsid w:val="006E6B57"/>
    <w:rsid w:val="006E6CDE"/>
    <w:rsid w:val="006E72A9"/>
    <w:rsid w:val="006E7A9D"/>
    <w:rsid w:val="006E7FE2"/>
    <w:rsid w:val="006F0287"/>
    <w:rsid w:val="006F11AA"/>
    <w:rsid w:val="006F1410"/>
    <w:rsid w:val="006F1467"/>
    <w:rsid w:val="006F1DB9"/>
    <w:rsid w:val="006F1DFC"/>
    <w:rsid w:val="006F1E59"/>
    <w:rsid w:val="006F2648"/>
    <w:rsid w:val="006F26DD"/>
    <w:rsid w:val="006F28E3"/>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A91"/>
    <w:rsid w:val="006F7BA8"/>
    <w:rsid w:val="006F7D14"/>
    <w:rsid w:val="006F7D67"/>
    <w:rsid w:val="006F7F00"/>
    <w:rsid w:val="007010F1"/>
    <w:rsid w:val="00701174"/>
    <w:rsid w:val="0070160B"/>
    <w:rsid w:val="00701A1E"/>
    <w:rsid w:val="007022B6"/>
    <w:rsid w:val="00702BBF"/>
    <w:rsid w:val="00702C65"/>
    <w:rsid w:val="00702EF2"/>
    <w:rsid w:val="00702F01"/>
    <w:rsid w:val="007034F8"/>
    <w:rsid w:val="0070418B"/>
    <w:rsid w:val="007043FD"/>
    <w:rsid w:val="007048EE"/>
    <w:rsid w:val="00704C49"/>
    <w:rsid w:val="00704FAF"/>
    <w:rsid w:val="00705211"/>
    <w:rsid w:val="00705901"/>
    <w:rsid w:val="00705F13"/>
    <w:rsid w:val="00706AA0"/>
    <w:rsid w:val="00706B8E"/>
    <w:rsid w:val="00706BAA"/>
    <w:rsid w:val="007072F8"/>
    <w:rsid w:val="0071023B"/>
    <w:rsid w:val="00710512"/>
    <w:rsid w:val="0071058F"/>
    <w:rsid w:val="00711060"/>
    <w:rsid w:val="007118B9"/>
    <w:rsid w:val="00711C4A"/>
    <w:rsid w:val="007123D8"/>
    <w:rsid w:val="007128C0"/>
    <w:rsid w:val="00713426"/>
    <w:rsid w:val="00713D36"/>
    <w:rsid w:val="00714554"/>
    <w:rsid w:val="00714EF7"/>
    <w:rsid w:val="007155F6"/>
    <w:rsid w:val="007156A2"/>
    <w:rsid w:val="00715965"/>
    <w:rsid w:val="007159A6"/>
    <w:rsid w:val="00716195"/>
    <w:rsid w:val="0071757F"/>
    <w:rsid w:val="0071761A"/>
    <w:rsid w:val="00717988"/>
    <w:rsid w:val="007201BA"/>
    <w:rsid w:val="007204FE"/>
    <w:rsid w:val="007205C5"/>
    <w:rsid w:val="00720656"/>
    <w:rsid w:val="00721024"/>
    <w:rsid w:val="0072150D"/>
    <w:rsid w:val="007225F1"/>
    <w:rsid w:val="00722C37"/>
    <w:rsid w:val="00722F04"/>
    <w:rsid w:val="00723E3D"/>
    <w:rsid w:val="0072438F"/>
    <w:rsid w:val="00724792"/>
    <w:rsid w:val="00724A52"/>
    <w:rsid w:val="00724B9F"/>
    <w:rsid w:val="00724CBA"/>
    <w:rsid w:val="0072524A"/>
    <w:rsid w:val="00725667"/>
    <w:rsid w:val="00725F70"/>
    <w:rsid w:val="00726066"/>
    <w:rsid w:val="00726807"/>
    <w:rsid w:val="007271E1"/>
    <w:rsid w:val="007272EA"/>
    <w:rsid w:val="007302DA"/>
    <w:rsid w:val="00730491"/>
    <w:rsid w:val="00730A00"/>
    <w:rsid w:val="00730CDA"/>
    <w:rsid w:val="00731AF9"/>
    <w:rsid w:val="00731B5A"/>
    <w:rsid w:val="00731DA9"/>
    <w:rsid w:val="00731FA7"/>
    <w:rsid w:val="00732521"/>
    <w:rsid w:val="007339AE"/>
    <w:rsid w:val="00733B12"/>
    <w:rsid w:val="00733FB8"/>
    <w:rsid w:val="007341AB"/>
    <w:rsid w:val="007343A6"/>
    <w:rsid w:val="00734B6D"/>
    <w:rsid w:val="00734DD2"/>
    <w:rsid w:val="00735171"/>
    <w:rsid w:val="00735A01"/>
    <w:rsid w:val="00735F49"/>
    <w:rsid w:val="0073626D"/>
    <w:rsid w:val="00736445"/>
    <w:rsid w:val="00736884"/>
    <w:rsid w:val="00736A84"/>
    <w:rsid w:val="00736B84"/>
    <w:rsid w:val="00736D09"/>
    <w:rsid w:val="007373F0"/>
    <w:rsid w:val="00737CB1"/>
    <w:rsid w:val="007401FA"/>
    <w:rsid w:val="007407AF"/>
    <w:rsid w:val="00740D0C"/>
    <w:rsid w:val="00740D27"/>
    <w:rsid w:val="007414E0"/>
    <w:rsid w:val="0074192E"/>
    <w:rsid w:val="007419AF"/>
    <w:rsid w:val="00741F43"/>
    <w:rsid w:val="00742095"/>
    <w:rsid w:val="00742462"/>
    <w:rsid w:val="00742B3F"/>
    <w:rsid w:val="00742FC5"/>
    <w:rsid w:val="00743080"/>
    <w:rsid w:val="007432A9"/>
    <w:rsid w:val="00743CA9"/>
    <w:rsid w:val="00743D47"/>
    <w:rsid w:val="00744372"/>
    <w:rsid w:val="0074479D"/>
    <w:rsid w:val="007452F4"/>
    <w:rsid w:val="007457DF"/>
    <w:rsid w:val="00745C55"/>
    <w:rsid w:val="007460F0"/>
    <w:rsid w:val="00746757"/>
    <w:rsid w:val="00746B1D"/>
    <w:rsid w:val="007470BB"/>
    <w:rsid w:val="00747588"/>
    <w:rsid w:val="00747649"/>
    <w:rsid w:val="00747816"/>
    <w:rsid w:val="00747AC1"/>
    <w:rsid w:val="00750177"/>
    <w:rsid w:val="0075019F"/>
    <w:rsid w:val="007501E8"/>
    <w:rsid w:val="0075074E"/>
    <w:rsid w:val="00750B77"/>
    <w:rsid w:val="00750B90"/>
    <w:rsid w:val="00750D81"/>
    <w:rsid w:val="00751037"/>
    <w:rsid w:val="00751CAE"/>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758"/>
    <w:rsid w:val="00754A85"/>
    <w:rsid w:val="0075512B"/>
    <w:rsid w:val="00755381"/>
    <w:rsid w:val="00755637"/>
    <w:rsid w:val="00755832"/>
    <w:rsid w:val="00755B50"/>
    <w:rsid w:val="00755D9F"/>
    <w:rsid w:val="00756513"/>
    <w:rsid w:val="00756973"/>
    <w:rsid w:val="00756EFE"/>
    <w:rsid w:val="007578A0"/>
    <w:rsid w:val="0076017C"/>
    <w:rsid w:val="007608D7"/>
    <w:rsid w:val="00761C27"/>
    <w:rsid w:val="00761EE6"/>
    <w:rsid w:val="00762957"/>
    <w:rsid w:val="00762DB4"/>
    <w:rsid w:val="0076312F"/>
    <w:rsid w:val="00763170"/>
    <w:rsid w:val="007631A4"/>
    <w:rsid w:val="007638DA"/>
    <w:rsid w:val="00763AFA"/>
    <w:rsid w:val="00763FC4"/>
    <w:rsid w:val="00764014"/>
    <w:rsid w:val="00764285"/>
    <w:rsid w:val="007645BB"/>
    <w:rsid w:val="007645E7"/>
    <w:rsid w:val="007646A3"/>
    <w:rsid w:val="00764831"/>
    <w:rsid w:val="00764B89"/>
    <w:rsid w:val="00764EBD"/>
    <w:rsid w:val="00765853"/>
    <w:rsid w:val="00765FC8"/>
    <w:rsid w:val="0076619C"/>
    <w:rsid w:val="00766357"/>
    <w:rsid w:val="00766676"/>
    <w:rsid w:val="007666BF"/>
    <w:rsid w:val="007669F8"/>
    <w:rsid w:val="00766BE5"/>
    <w:rsid w:val="00766C46"/>
    <w:rsid w:val="00766F81"/>
    <w:rsid w:val="00767A59"/>
    <w:rsid w:val="007700D9"/>
    <w:rsid w:val="0077017D"/>
    <w:rsid w:val="007702BB"/>
    <w:rsid w:val="00770A12"/>
    <w:rsid w:val="00770B1A"/>
    <w:rsid w:val="00770CEA"/>
    <w:rsid w:val="00770D50"/>
    <w:rsid w:val="0077130D"/>
    <w:rsid w:val="00771987"/>
    <w:rsid w:val="007727B5"/>
    <w:rsid w:val="00772C65"/>
    <w:rsid w:val="007734CD"/>
    <w:rsid w:val="00773773"/>
    <w:rsid w:val="0077385E"/>
    <w:rsid w:val="007738FC"/>
    <w:rsid w:val="00773D76"/>
    <w:rsid w:val="00774577"/>
    <w:rsid w:val="00774593"/>
    <w:rsid w:val="007747B4"/>
    <w:rsid w:val="00775395"/>
    <w:rsid w:val="00775A7F"/>
    <w:rsid w:val="00775BFF"/>
    <w:rsid w:val="00775DDB"/>
    <w:rsid w:val="00776269"/>
    <w:rsid w:val="00776CF8"/>
    <w:rsid w:val="00776D50"/>
    <w:rsid w:val="00777157"/>
    <w:rsid w:val="007773EC"/>
    <w:rsid w:val="00777C3C"/>
    <w:rsid w:val="007802DA"/>
    <w:rsid w:val="00780697"/>
    <w:rsid w:val="007809EE"/>
    <w:rsid w:val="00780DAA"/>
    <w:rsid w:val="00780DC4"/>
    <w:rsid w:val="00780E00"/>
    <w:rsid w:val="0078109D"/>
    <w:rsid w:val="007812DA"/>
    <w:rsid w:val="007818F8"/>
    <w:rsid w:val="007822F4"/>
    <w:rsid w:val="007828DD"/>
    <w:rsid w:val="00782E4E"/>
    <w:rsid w:val="00783086"/>
    <w:rsid w:val="007830D5"/>
    <w:rsid w:val="0078368A"/>
    <w:rsid w:val="00783905"/>
    <w:rsid w:val="00783AC2"/>
    <w:rsid w:val="00783EEC"/>
    <w:rsid w:val="00784463"/>
    <w:rsid w:val="00784790"/>
    <w:rsid w:val="00784B69"/>
    <w:rsid w:val="007860F3"/>
    <w:rsid w:val="007861DC"/>
    <w:rsid w:val="007878D3"/>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218"/>
    <w:rsid w:val="00796D7F"/>
    <w:rsid w:val="00796F2E"/>
    <w:rsid w:val="0079711A"/>
    <w:rsid w:val="00797502"/>
    <w:rsid w:val="007976C7"/>
    <w:rsid w:val="00797722"/>
    <w:rsid w:val="00797F5D"/>
    <w:rsid w:val="007A07CC"/>
    <w:rsid w:val="007A0A1C"/>
    <w:rsid w:val="007A12AD"/>
    <w:rsid w:val="007A12FE"/>
    <w:rsid w:val="007A1412"/>
    <w:rsid w:val="007A1AB3"/>
    <w:rsid w:val="007A1EFD"/>
    <w:rsid w:val="007A214E"/>
    <w:rsid w:val="007A2F9F"/>
    <w:rsid w:val="007A3621"/>
    <w:rsid w:val="007A4558"/>
    <w:rsid w:val="007A4593"/>
    <w:rsid w:val="007A4CA0"/>
    <w:rsid w:val="007A4FE9"/>
    <w:rsid w:val="007A4FF6"/>
    <w:rsid w:val="007A5341"/>
    <w:rsid w:val="007A57ED"/>
    <w:rsid w:val="007A58E5"/>
    <w:rsid w:val="007A5C2E"/>
    <w:rsid w:val="007A5C72"/>
    <w:rsid w:val="007A5CDB"/>
    <w:rsid w:val="007A5E57"/>
    <w:rsid w:val="007A5E6E"/>
    <w:rsid w:val="007A61C4"/>
    <w:rsid w:val="007A6B37"/>
    <w:rsid w:val="007A6B75"/>
    <w:rsid w:val="007A7EFF"/>
    <w:rsid w:val="007B051F"/>
    <w:rsid w:val="007B0DC5"/>
    <w:rsid w:val="007B0F71"/>
    <w:rsid w:val="007B10EE"/>
    <w:rsid w:val="007B11DA"/>
    <w:rsid w:val="007B173E"/>
    <w:rsid w:val="007B1C8B"/>
    <w:rsid w:val="007B1C98"/>
    <w:rsid w:val="007B265D"/>
    <w:rsid w:val="007B3E80"/>
    <w:rsid w:val="007B4337"/>
    <w:rsid w:val="007B485A"/>
    <w:rsid w:val="007B5259"/>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381"/>
    <w:rsid w:val="007C0B17"/>
    <w:rsid w:val="007C0B91"/>
    <w:rsid w:val="007C0E5E"/>
    <w:rsid w:val="007C0ECD"/>
    <w:rsid w:val="007C13FC"/>
    <w:rsid w:val="007C207E"/>
    <w:rsid w:val="007C2860"/>
    <w:rsid w:val="007C2BC3"/>
    <w:rsid w:val="007C2E60"/>
    <w:rsid w:val="007C2E62"/>
    <w:rsid w:val="007C3671"/>
    <w:rsid w:val="007C3FCB"/>
    <w:rsid w:val="007C49F6"/>
    <w:rsid w:val="007C6122"/>
    <w:rsid w:val="007C6284"/>
    <w:rsid w:val="007C6608"/>
    <w:rsid w:val="007C66E5"/>
    <w:rsid w:val="007C785C"/>
    <w:rsid w:val="007C7BAC"/>
    <w:rsid w:val="007D01D7"/>
    <w:rsid w:val="007D07CA"/>
    <w:rsid w:val="007D0B67"/>
    <w:rsid w:val="007D136E"/>
    <w:rsid w:val="007D1462"/>
    <w:rsid w:val="007D1C1E"/>
    <w:rsid w:val="007D25B7"/>
    <w:rsid w:val="007D2B83"/>
    <w:rsid w:val="007D2C72"/>
    <w:rsid w:val="007D4097"/>
    <w:rsid w:val="007D43B7"/>
    <w:rsid w:val="007D4739"/>
    <w:rsid w:val="007D49DA"/>
    <w:rsid w:val="007D4B19"/>
    <w:rsid w:val="007D4BA0"/>
    <w:rsid w:val="007D501C"/>
    <w:rsid w:val="007D5665"/>
    <w:rsid w:val="007D5AD6"/>
    <w:rsid w:val="007D63C3"/>
    <w:rsid w:val="007D640D"/>
    <w:rsid w:val="007D66F3"/>
    <w:rsid w:val="007D69A5"/>
    <w:rsid w:val="007D6DD7"/>
    <w:rsid w:val="007D712C"/>
    <w:rsid w:val="007E011E"/>
    <w:rsid w:val="007E0290"/>
    <w:rsid w:val="007E0EEC"/>
    <w:rsid w:val="007E16C8"/>
    <w:rsid w:val="007E1A38"/>
    <w:rsid w:val="007E1A5B"/>
    <w:rsid w:val="007E22BF"/>
    <w:rsid w:val="007E24C9"/>
    <w:rsid w:val="007E27B3"/>
    <w:rsid w:val="007E27B4"/>
    <w:rsid w:val="007E3A95"/>
    <w:rsid w:val="007E3BCD"/>
    <w:rsid w:val="007E3FB4"/>
    <w:rsid w:val="007E44BD"/>
    <w:rsid w:val="007E4C21"/>
    <w:rsid w:val="007E5D4F"/>
    <w:rsid w:val="007E72AA"/>
    <w:rsid w:val="007E746D"/>
    <w:rsid w:val="007F0256"/>
    <w:rsid w:val="007F0604"/>
    <w:rsid w:val="007F0DC3"/>
    <w:rsid w:val="007F15A7"/>
    <w:rsid w:val="007F2780"/>
    <w:rsid w:val="007F304B"/>
    <w:rsid w:val="007F3744"/>
    <w:rsid w:val="007F3760"/>
    <w:rsid w:val="007F39CE"/>
    <w:rsid w:val="007F3ACC"/>
    <w:rsid w:val="007F3DC9"/>
    <w:rsid w:val="007F45B1"/>
    <w:rsid w:val="007F4B39"/>
    <w:rsid w:val="007F5E32"/>
    <w:rsid w:val="007F6705"/>
    <w:rsid w:val="007F6D53"/>
    <w:rsid w:val="007F6E98"/>
    <w:rsid w:val="007F6EBE"/>
    <w:rsid w:val="007F70AB"/>
    <w:rsid w:val="007F7149"/>
    <w:rsid w:val="007F7296"/>
    <w:rsid w:val="007F744C"/>
    <w:rsid w:val="007F7AE2"/>
    <w:rsid w:val="007F7FC6"/>
    <w:rsid w:val="00800D8A"/>
    <w:rsid w:val="008012F9"/>
    <w:rsid w:val="0080147F"/>
    <w:rsid w:val="00801582"/>
    <w:rsid w:val="00801939"/>
    <w:rsid w:val="0080233F"/>
    <w:rsid w:val="0080243C"/>
    <w:rsid w:val="008024B9"/>
    <w:rsid w:val="00803CF1"/>
    <w:rsid w:val="00804011"/>
    <w:rsid w:val="00804162"/>
    <w:rsid w:val="0080432C"/>
    <w:rsid w:val="00804440"/>
    <w:rsid w:val="0080482A"/>
    <w:rsid w:val="00804B93"/>
    <w:rsid w:val="008051D0"/>
    <w:rsid w:val="00805EB6"/>
    <w:rsid w:val="008062B3"/>
    <w:rsid w:val="00806636"/>
    <w:rsid w:val="0080680B"/>
    <w:rsid w:val="00807393"/>
    <w:rsid w:val="00807504"/>
    <w:rsid w:val="00810632"/>
    <w:rsid w:val="00810C9A"/>
    <w:rsid w:val="0081101D"/>
    <w:rsid w:val="008113D6"/>
    <w:rsid w:val="00811690"/>
    <w:rsid w:val="00811752"/>
    <w:rsid w:val="008117D5"/>
    <w:rsid w:val="00811BF2"/>
    <w:rsid w:val="008126D6"/>
    <w:rsid w:val="008126EA"/>
    <w:rsid w:val="008126ED"/>
    <w:rsid w:val="00813254"/>
    <w:rsid w:val="0081335D"/>
    <w:rsid w:val="008139FE"/>
    <w:rsid w:val="00813D17"/>
    <w:rsid w:val="00813ED0"/>
    <w:rsid w:val="00813EDE"/>
    <w:rsid w:val="008143CB"/>
    <w:rsid w:val="0081485B"/>
    <w:rsid w:val="008149BE"/>
    <w:rsid w:val="008153AE"/>
    <w:rsid w:val="008156C5"/>
    <w:rsid w:val="00815CF1"/>
    <w:rsid w:val="00815E8C"/>
    <w:rsid w:val="00815F47"/>
    <w:rsid w:val="008167B4"/>
    <w:rsid w:val="008172C8"/>
    <w:rsid w:val="00820879"/>
    <w:rsid w:val="00820E11"/>
    <w:rsid w:val="00821622"/>
    <w:rsid w:val="008217E8"/>
    <w:rsid w:val="00821B30"/>
    <w:rsid w:val="0082203E"/>
    <w:rsid w:val="008223F1"/>
    <w:rsid w:val="0082252D"/>
    <w:rsid w:val="008229F2"/>
    <w:rsid w:val="00822B5C"/>
    <w:rsid w:val="008231C9"/>
    <w:rsid w:val="00823DCC"/>
    <w:rsid w:val="0082574B"/>
    <w:rsid w:val="00825DE4"/>
    <w:rsid w:val="0082633B"/>
    <w:rsid w:val="008264F1"/>
    <w:rsid w:val="00826B86"/>
    <w:rsid w:val="00827242"/>
    <w:rsid w:val="00827540"/>
    <w:rsid w:val="00827941"/>
    <w:rsid w:val="00827DF7"/>
    <w:rsid w:val="008306D9"/>
    <w:rsid w:val="0083072B"/>
    <w:rsid w:val="00830B42"/>
    <w:rsid w:val="00830CE7"/>
    <w:rsid w:val="00830D9C"/>
    <w:rsid w:val="00831C33"/>
    <w:rsid w:val="00831CCB"/>
    <w:rsid w:val="00831CF6"/>
    <w:rsid w:val="0083260C"/>
    <w:rsid w:val="00832ACE"/>
    <w:rsid w:val="00832FDD"/>
    <w:rsid w:val="008330ED"/>
    <w:rsid w:val="008336D7"/>
    <w:rsid w:val="00833705"/>
    <w:rsid w:val="008346E0"/>
    <w:rsid w:val="00834883"/>
    <w:rsid w:val="00834A62"/>
    <w:rsid w:val="00835754"/>
    <w:rsid w:val="00836757"/>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A1"/>
    <w:rsid w:val="008438FF"/>
    <w:rsid w:val="00843A1B"/>
    <w:rsid w:val="0084408F"/>
    <w:rsid w:val="00844251"/>
    <w:rsid w:val="00844578"/>
    <w:rsid w:val="008449B0"/>
    <w:rsid w:val="00844E2C"/>
    <w:rsid w:val="0084511E"/>
    <w:rsid w:val="0084512C"/>
    <w:rsid w:val="00845820"/>
    <w:rsid w:val="00845BD8"/>
    <w:rsid w:val="008465B9"/>
    <w:rsid w:val="008469B4"/>
    <w:rsid w:val="0084727A"/>
    <w:rsid w:val="0084749E"/>
    <w:rsid w:val="008474D9"/>
    <w:rsid w:val="008475F8"/>
    <w:rsid w:val="008476F8"/>
    <w:rsid w:val="008477FC"/>
    <w:rsid w:val="00847913"/>
    <w:rsid w:val="008479A6"/>
    <w:rsid w:val="00847F25"/>
    <w:rsid w:val="008500C6"/>
    <w:rsid w:val="008502DA"/>
    <w:rsid w:val="00850443"/>
    <w:rsid w:val="00850998"/>
    <w:rsid w:val="00850F67"/>
    <w:rsid w:val="00851185"/>
    <w:rsid w:val="0085131B"/>
    <w:rsid w:val="00851983"/>
    <w:rsid w:val="00851BDC"/>
    <w:rsid w:val="0085201A"/>
    <w:rsid w:val="0085221A"/>
    <w:rsid w:val="00852AE9"/>
    <w:rsid w:val="0085392E"/>
    <w:rsid w:val="00853A98"/>
    <w:rsid w:val="008540B2"/>
    <w:rsid w:val="00854A52"/>
    <w:rsid w:val="00855394"/>
    <w:rsid w:val="00855AF6"/>
    <w:rsid w:val="008563D7"/>
    <w:rsid w:val="008569BD"/>
    <w:rsid w:val="00856CCB"/>
    <w:rsid w:val="00856D9A"/>
    <w:rsid w:val="008573A2"/>
    <w:rsid w:val="00857D01"/>
    <w:rsid w:val="008608B6"/>
    <w:rsid w:val="0086117F"/>
    <w:rsid w:val="008611CD"/>
    <w:rsid w:val="00861279"/>
    <w:rsid w:val="0086199A"/>
    <w:rsid w:val="00861E7A"/>
    <w:rsid w:val="008627E1"/>
    <w:rsid w:val="00862F19"/>
    <w:rsid w:val="00863044"/>
    <w:rsid w:val="008644F2"/>
    <w:rsid w:val="0086479A"/>
    <w:rsid w:val="008647F3"/>
    <w:rsid w:val="008654C3"/>
    <w:rsid w:val="00865AA0"/>
    <w:rsid w:val="00865B0E"/>
    <w:rsid w:val="00865B8B"/>
    <w:rsid w:val="0086610C"/>
    <w:rsid w:val="008668D0"/>
    <w:rsid w:val="00866FA1"/>
    <w:rsid w:val="00866FE8"/>
    <w:rsid w:val="00867255"/>
    <w:rsid w:val="008674A5"/>
    <w:rsid w:val="0086785A"/>
    <w:rsid w:val="008678CB"/>
    <w:rsid w:val="008678F0"/>
    <w:rsid w:val="0086798E"/>
    <w:rsid w:val="00867A40"/>
    <w:rsid w:val="00867D47"/>
    <w:rsid w:val="00870B5F"/>
    <w:rsid w:val="008714BE"/>
    <w:rsid w:val="00871867"/>
    <w:rsid w:val="0087238C"/>
    <w:rsid w:val="00872404"/>
    <w:rsid w:val="00872BEA"/>
    <w:rsid w:val="00872D1A"/>
    <w:rsid w:val="00873B5B"/>
    <w:rsid w:val="00873CAB"/>
    <w:rsid w:val="008743DE"/>
    <w:rsid w:val="008746DE"/>
    <w:rsid w:val="008749FA"/>
    <w:rsid w:val="00874D58"/>
    <w:rsid w:val="008751E6"/>
    <w:rsid w:val="00875B29"/>
    <w:rsid w:val="00875D58"/>
    <w:rsid w:val="00875FCA"/>
    <w:rsid w:val="0087614E"/>
    <w:rsid w:val="0087618A"/>
    <w:rsid w:val="00876BAC"/>
    <w:rsid w:val="00876D36"/>
    <w:rsid w:val="00877329"/>
    <w:rsid w:val="00877D86"/>
    <w:rsid w:val="00877F12"/>
    <w:rsid w:val="00880438"/>
    <w:rsid w:val="00880EEA"/>
    <w:rsid w:val="008812BB"/>
    <w:rsid w:val="00881433"/>
    <w:rsid w:val="00881637"/>
    <w:rsid w:val="00881707"/>
    <w:rsid w:val="00881E4E"/>
    <w:rsid w:val="00882249"/>
    <w:rsid w:val="00882253"/>
    <w:rsid w:val="008826F4"/>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BB6"/>
    <w:rsid w:val="008861F5"/>
    <w:rsid w:val="0088728A"/>
    <w:rsid w:val="008900F7"/>
    <w:rsid w:val="00890253"/>
    <w:rsid w:val="00890AB0"/>
    <w:rsid w:val="00890D44"/>
    <w:rsid w:val="0089145A"/>
    <w:rsid w:val="00891487"/>
    <w:rsid w:val="00891B06"/>
    <w:rsid w:val="008927D9"/>
    <w:rsid w:val="00892836"/>
    <w:rsid w:val="00892C3E"/>
    <w:rsid w:val="00892F75"/>
    <w:rsid w:val="0089355D"/>
    <w:rsid w:val="00893686"/>
    <w:rsid w:val="00893E9F"/>
    <w:rsid w:val="0089534A"/>
    <w:rsid w:val="00895389"/>
    <w:rsid w:val="00895CD6"/>
    <w:rsid w:val="00896415"/>
    <w:rsid w:val="00896903"/>
    <w:rsid w:val="008969A7"/>
    <w:rsid w:val="00896A50"/>
    <w:rsid w:val="00896F84"/>
    <w:rsid w:val="00897033"/>
    <w:rsid w:val="00897754"/>
    <w:rsid w:val="0089794D"/>
    <w:rsid w:val="00897D1E"/>
    <w:rsid w:val="008A124E"/>
    <w:rsid w:val="008A2675"/>
    <w:rsid w:val="008A2FBA"/>
    <w:rsid w:val="008A3493"/>
    <w:rsid w:val="008A3614"/>
    <w:rsid w:val="008A3632"/>
    <w:rsid w:val="008A37A7"/>
    <w:rsid w:val="008A3C47"/>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DBB"/>
    <w:rsid w:val="008A7F6F"/>
    <w:rsid w:val="008B0286"/>
    <w:rsid w:val="008B071C"/>
    <w:rsid w:val="008B09EE"/>
    <w:rsid w:val="008B1104"/>
    <w:rsid w:val="008B18CE"/>
    <w:rsid w:val="008B1B90"/>
    <w:rsid w:val="008B20B2"/>
    <w:rsid w:val="008B2509"/>
    <w:rsid w:val="008B269F"/>
    <w:rsid w:val="008B2870"/>
    <w:rsid w:val="008B397D"/>
    <w:rsid w:val="008B3B1C"/>
    <w:rsid w:val="008B3BEB"/>
    <w:rsid w:val="008B4764"/>
    <w:rsid w:val="008B4DE3"/>
    <w:rsid w:val="008B5BC4"/>
    <w:rsid w:val="008B62F4"/>
    <w:rsid w:val="008B64CE"/>
    <w:rsid w:val="008B6CF0"/>
    <w:rsid w:val="008B6ECD"/>
    <w:rsid w:val="008B70FE"/>
    <w:rsid w:val="008B7142"/>
    <w:rsid w:val="008B7365"/>
    <w:rsid w:val="008B761E"/>
    <w:rsid w:val="008B7656"/>
    <w:rsid w:val="008B7C7E"/>
    <w:rsid w:val="008C000C"/>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868"/>
    <w:rsid w:val="008C5BFC"/>
    <w:rsid w:val="008C5C7C"/>
    <w:rsid w:val="008C6058"/>
    <w:rsid w:val="008C70AD"/>
    <w:rsid w:val="008C7405"/>
    <w:rsid w:val="008C79FA"/>
    <w:rsid w:val="008C7D55"/>
    <w:rsid w:val="008C7F10"/>
    <w:rsid w:val="008C7F4D"/>
    <w:rsid w:val="008D0688"/>
    <w:rsid w:val="008D0D97"/>
    <w:rsid w:val="008D1464"/>
    <w:rsid w:val="008D1CA0"/>
    <w:rsid w:val="008D276E"/>
    <w:rsid w:val="008D2923"/>
    <w:rsid w:val="008D2E38"/>
    <w:rsid w:val="008D3EC4"/>
    <w:rsid w:val="008D4533"/>
    <w:rsid w:val="008D4C85"/>
    <w:rsid w:val="008D5541"/>
    <w:rsid w:val="008D5C81"/>
    <w:rsid w:val="008D774E"/>
    <w:rsid w:val="008E01AC"/>
    <w:rsid w:val="008E0421"/>
    <w:rsid w:val="008E043E"/>
    <w:rsid w:val="008E074A"/>
    <w:rsid w:val="008E081B"/>
    <w:rsid w:val="008E10FD"/>
    <w:rsid w:val="008E1538"/>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740"/>
    <w:rsid w:val="008E793F"/>
    <w:rsid w:val="008E7DFA"/>
    <w:rsid w:val="008F0500"/>
    <w:rsid w:val="008F11C6"/>
    <w:rsid w:val="008F1583"/>
    <w:rsid w:val="008F1A87"/>
    <w:rsid w:val="008F2A83"/>
    <w:rsid w:val="008F2B90"/>
    <w:rsid w:val="008F2FD9"/>
    <w:rsid w:val="008F3218"/>
    <w:rsid w:val="008F32C5"/>
    <w:rsid w:val="008F397D"/>
    <w:rsid w:val="008F4159"/>
    <w:rsid w:val="008F4541"/>
    <w:rsid w:val="008F477F"/>
    <w:rsid w:val="008F5605"/>
    <w:rsid w:val="008F563E"/>
    <w:rsid w:val="008F591D"/>
    <w:rsid w:val="008F5938"/>
    <w:rsid w:val="008F5ED5"/>
    <w:rsid w:val="008F694A"/>
    <w:rsid w:val="008F7008"/>
    <w:rsid w:val="008F7281"/>
    <w:rsid w:val="008F77CF"/>
    <w:rsid w:val="008F7900"/>
    <w:rsid w:val="0090065D"/>
    <w:rsid w:val="0090111F"/>
    <w:rsid w:val="0090159B"/>
    <w:rsid w:val="00901AA7"/>
    <w:rsid w:val="0090230C"/>
    <w:rsid w:val="009025E9"/>
    <w:rsid w:val="00903734"/>
    <w:rsid w:val="00903830"/>
    <w:rsid w:val="009038A4"/>
    <w:rsid w:val="00903A52"/>
    <w:rsid w:val="009040E6"/>
    <w:rsid w:val="009044C2"/>
    <w:rsid w:val="009046A6"/>
    <w:rsid w:val="00904D2F"/>
    <w:rsid w:val="00905060"/>
    <w:rsid w:val="0090561D"/>
    <w:rsid w:val="00905A2C"/>
    <w:rsid w:val="009060E6"/>
    <w:rsid w:val="009062D6"/>
    <w:rsid w:val="00906886"/>
    <w:rsid w:val="009068E7"/>
    <w:rsid w:val="00906C20"/>
    <w:rsid w:val="00906E3C"/>
    <w:rsid w:val="009071FC"/>
    <w:rsid w:val="00907520"/>
    <w:rsid w:val="00907D5B"/>
    <w:rsid w:val="00910611"/>
    <w:rsid w:val="00910B5C"/>
    <w:rsid w:val="00910D61"/>
    <w:rsid w:val="009115B8"/>
    <w:rsid w:val="009115C7"/>
    <w:rsid w:val="00911711"/>
    <w:rsid w:val="00911751"/>
    <w:rsid w:val="009118F9"/>
    <w:rsid w:val="00911BF0"/>
    <w:rsid w:val="00911FE8"/>
    <w:rsid w:val="00912D26"/>
    <w:rsid w:val="00912EFD"/>
    <w:rsid w:val="009137FC"/>
    <w:rsid w:val="00913977"/>
    <w:rsid w:val="00913DEC"/>
    <w:rsid w:val="00913FA0"/>
    <w:rsid w:val="00914203"/>
    <w:rsid w:val="009163F2"/>
    <w:rsid w:val="00916A6B"/>
    <w:rsid w:val="0091760A"/>
    <w:rsid w:val="0091787D"/>
    <w:rsid w:val="00917F6F"/>
    <w:rsid w:val="00920531"/>
    <w:rsid w:val="0092068A"/>
    <w:rsid w:val="0092142F"/>
    <w:rsid w:val="00921FDE"/>
    <w:rsid w:val="009228DD"/>
    <w:rsid w:val="009231C2"/>
    <w:rsid w:val="00923245"/>
    <w:rsid w:val="009235D9"/>
    <w:rsid w:val="0092394E"/>
    <w:rsid w:val="0092560D"/>
    <w:rsid w:val="00925867"/>
    <w:rsid w:val="00925DD5"/>
    <w:rsid w:val="0092604E"/>
    <w:rsid w:val="0092649C"/>
    <w:rsid w:val="00926DC8"/>
    <w:rsid w:val="0092752C"/>
    <w:rsid w:val="009279D8"/>
    <w:rsid w:val="00927E27"/>
    <w:rsid w:val="00927F34"/>
    <w:rsid w:val="00930216"/>
    <w:rsid w:val="00930A51"/>
    <w:rsid w:val="00930D5D"/>
    <w:rsid w:val="00930EE0"/>
    <w:rsid w:val="00931010"/>
    <w:rsid w:val="009314AC"/>
    <w:rsid w:val="0093155F"/>
    <w:rsid w:val="00931A98"/>
    <w:rsid w:val="009321E6"/>
    <w:rsid w:val="0093234D"/>
    <w:rsid w:val="0093336C"/>
    <w:rsid w:val="009335CA"/>
    <w:rsid w:val="00933951"/>
    <w:rsid w:val="0093431D"/>
    <w:rsid w:val="00934469"/>
    <w:rsid w:val="00934643"/>
    <w:rsid w:val="00934780"/>
    <w:rsid w:val="009347F3"/>
    <w:rsid w:val="009348A1"/>
    <w:rsid w:val="00934ED1"/>
    <w:rsid w:val="00935D20"/>
    <w:rsid w:val="00936291"/>
    <w:rsid w:val="00936ED8"/>
    <w:rsid w:val="009370E1"/>
    <w:rsid w:val="009370FC"/>
    <w:rsid w:val="00937B32"/>
    <w:rsid w:val="00937C62"/>
    <w:rsid w:val="0094037E"/>
    <w:rsid w:val="00940600"/>
    <w:rsid w:val="00940699"/>
    <w:rsid w:val="00940BD8"/>
    <w:rsid w:val="00940DB8"/>
    <w:rsid w:val="00941155"/>
    <w:rsid w:val="009413B7"/>
    <w:rsid w:val="009414DB"/>
    <w:rsid w:val="00941815"/>
    <w:rsid w:val="00941B5F"/>
    <w:rsid w:val="00941C32"/>
    <w:rsid w:val="009423D8"/>
    <w:rsid w:val="00942591"/>
    <w:rsid w:val="009425F9"/>
    <w:rsid w:val="00942FC0"/>
    <w:rsid w:val="009435B6"/>
    <w:rsid w:val="0094373F"/>
    <w:rsid w:val="0094385A"/>
    <w:rsid w:val="00943B8D"/>
    <w:rsid w:val="0094481F"/>
    <w:rsid w:val="00944BCB"/>
    <w:rsid w:val="00944F41"/>
    <w:rsid w:val="009457BE"/>
    <w:rsid w:val="00945823"/>
    <w:rsid w:val="00945833"/>
    <w:rsid w:val="00945D36"/>
    <w:rsid w:val="00945FC0"/>
    <w:rsid w:val="009463E2"/>
    <w:rsid w:val="009464C8"/>
    <w:rsid w:val="009465CB"/>
    <w:rsid w:val="00950498"/>
    <w:rsid w:val="009509FD"/>
    <w:rsid w:val="00950CE7"/>
    <w:rsid w:val="00950ED7"/>
    <w:rsid w:val="00951AE4"/>
    <w:rsid w:val="00952EE1"/>
    <w:rsid w:val="00953349"/>
    <w:rsid w:val="009536DD"/>
    <w:rsid w:val="00953F79"/>
    <w:rsid w:val="009545AE"/>
    <w:rsid w:val="00954A06"/>
    <w:rsid w:val="00954A6D"/>
    <w:rsid w:val="00954B9B"/>
    <w:rsid w:val="00955481"/>
    <w:rsid w:val="00955679"/>
    <w:rsid w:val="00955916"/>
    <w:rsid w:val="00956846"/>
    <w:rsid w:val="00956B0D"/>
    <w:rsid w:val="00956CDF"/>
    <w:rsid w:val="00956D70"/>
    <w:rsid w:val="009572D6"/>
    <w:rsid w:val="00957621"/>
    <w:rsid w:val="009579E2"/>
    <w:rsid w:val="009601A1"/>
    <w:rsid w:val="00960525"/>
    <w:rsid w:val="00960533"/>
    <w:rsid w:val="00960746"/>
    <w:rsid w:val="00960888"/>
    <w:rsid w:val="00960E77"/>
    <w:rsid w:val="00961311"/>
    <w:rsid w:val="00961651"/>
    <w:rsid w:val="0096168F"/>
    <w:rsid w:val="00961B6C"/>
    <w:rsid w:val="0096213D"/>
    <w:rsid w:val="00962A3E"/>
    <w:rsid w:val="00962A99"/>
    <w:rsid w:val="00963142"/>
    <w:rsid w:val="00963273"/>
    <w:rsid w:val="0096341A"/>
    <w:rsid w:val="00963453"/>
    <w:rsid w:val="00963EF8"/>
    <w:rsid w:val="00964425"/>
    <w:rsid w:val="00965E56"/>
    <w:rsid w:val="00965E9C"/>
    <w:rsid w:val="00965F20"/>
    <w:rsid w:val="00966232"/>
    <w:rsid w:val="009664C7"/>
    <w:rsid w:val="009665E0"/>
    <w:rsid w:val="009667B6"/>
    <w:rsid w:val="00966D66"/>
    <w:rsid w:val="00966DE8"/>
    <w:rsid w:val="00967004"/>
    <w:rsid w:val="00967978"/>
    <w:rsid w:val="00967FB9"/>
    <w:rsid w:val="009701E1"/>
    <w:rsid w:val="0097047F"/>
    <w:rsid w:val="00970F83"/>
    <w:rsid w:val="00971CF2"/>
    <w:rsid w:val="00971DB8"/>
    <w:rsid w:val="00972F80"/>
    <w:rsid w:val="009732AB"/>
    <w:rsid w:val="00973976"/>
    <w:rsid w:val="00974A5F"/>
    <w:rsid w:val="00977898"/>
    <w:rsid w:val="00977D86"/>
    <w:rsid w:val="00977F3E"/>
    <w:rsid w:val="00980CEF"/>
    <w:rsid w:val="00980FD5"/>
    <w:rsid w:val="009814BA"/>
    <w:rsid w:val="00981B3B"/>
    <w:rsid w:val="00981DF3"/>
    <w:rsid w:val="00982786"/>
    <w:rsid w:val="00982AAE"/>
    <w:rsid w:val="00982AC2"/>
    <w:rsid w:val="00982BE2"/>
    <w:rsid w:val="00982C3A"/>
    <w:rsid w:val="009832C1"/>
    <w:rsid w:val="00983A4F"/>
    <w:rsid w:val="009845A3"/>
    <w:rsid w:val="00984C26"/>
    <w:rsid w:val="00984D40"/>
    <w:rsid w:val="0098525B"/>
    <w:rsid w:val="00985717"/>
    <w:rsid w:val="00985770"/>
    <w:rsid w:val="009857D5"/>
    <w:rsid w:val="00985D75"/>
    <w:rsid w:val="00986161"/>
    <w:rsid w:val="00986BDD"/>
    <w:rsid w:val="00986D96"/>
    <w:rsid w:val="00987B2D"/>
    <w:rsid w:val="009903AF"/>
    <w:rsid w:val="0099046B"/>
    <w:rsid w:val="00990888"/>
    <w:rsid w:val="00991116"/>
    <w:rsid w:val="0099266E"/>
    <w:rsid w:val="00992A62"/>
    <w:rsid w:val="00992AEB"/>
    <w:rsid w:val="00992B76"/>
    <w:rsid w:val="00992ECB"/>
    <w:rsid w:val="0099305B"/>
    <w:rsid w:val="00993870"/>
    <w:rsid w:val="009938D1"/>
    <w:rsid w:val="009939D8"/>
    <w:rsid w:val="00993E62"/>
    <w:rsid w:val="00994642"/>
    <w:rsid w:val="00994811"/>
    <w:rsid w:val="009950A7"/>
    <w:rsid w:val="009966DC"/>
    <w:rsid w:val="00996EE2"/>
    <w:rsid w:val="00997536"/>
    <w:rsid w:val="00997957"/>
    <w:rsid w:val="009A0411"/>
    <w:rsid w:val="009A0427"/>
    <w:rsid w:val="009A0550"/>
    <w:rsid w:val="009A067B"/>
    <w:rsid w:val="009A0733"/>
    <w:rsid w:val="009A0B4C"/>
    <w:rsid w:val="009A125A"/>
    <w:rsid w:val="009A167C"/>
    <w:rsid w:val="009A271E"/>
    <w:rsid w:val="009A2D35"/>
    <w:rsid w:val="009A38D8"/>
    <w:rsid w:val="009A39E3"/>
    <w:rsid w:val="009A39F5"/>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4E0"/>
    <w:rsid w:val="009B1601"/>
    <w:rsid w:val="009B163B"/>
    <w:rsid w:val="009B1F47"/>
    <w:rsid w:val="009B1F99"/>
    <w:rsid w:val="009B254F"/>
    <w:rsid w:val="009B2875"/>
    <w:rsid w:val="009B3099"/>
    <w:rsid w:val="009B322A"/>
    <w:rsid w:val="009B35A1"/>
    <w:rsid w:val="009B3697"/>
    <w:rsid w:val="009B3CA9"/>
    <w:rsid w:val="009B411E"/>
    <w:rsid w:val="009B420C"/>
    <w:rsid w:val="009B4500"/>
    <w:rsid w:val="009B451E"/>
    <w:rsid w:val="009B4CB4"/>
    <w:rsid w:val="009B51C7"/>
    <w:rsid w:val="009B5328"/>
    <w:rsid w:val="009B5413"/>
    <w:rsid w:val="009B5A77"/>
    <w:rsid w:val="009B5ED2"/>
    <w:rsid w:val="009B6CD8"/>
    <w:rsid w:val="009B726C"/>
    <w:rsid w:val="009B7651"/>
    <w:rsid w:val="009C000B"/>
    <w:rsid w:val="009C0097"/>
    <w:rsid w:val="009C0C35"/>
    <w:rsid w:val="009C1262"/>
    <w:rsid w:val="009C1B7D"/>
    <w:rsid w:val="009C1D6A"/>
    <w:rsid w:val="009C1F45"/>
    <w:rsid w:val="009C2060"/>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0AC4"/>
    <w:rsid w:val="009D111E"/>
    <w:rsid w:val="009D1314"/>
    <w:rsid w:val="009D214A"/>
    <w:rsid w:val="009D2576"/>
    <w:rsid w:val="009D26DF"/>
    <w:rsid w:val="009D2E78"/>
    <w:rsid w:val="009D301C"/>
    <w:rsid w:val="009D31BB"/>
    <w:rsid w:val="009D3654"/>
    <w:rsid w:val="009D3C9E"/>
    <w:rsid w:val="009D3EF2"/>
    <w:rsid w:val="009D48DA"/>
    <w:rsid w:val="009D499E"/>
    <w:rsid w:val="009D4F85"/>
    <w:rsid w:val="009D51CD"/>
    <w:rsid w:val="009D668B"/>
    <w:rsid w:val="009D66E2"/>
    <w:rsid w:val="009D75B8"/>
    <w:rsid w:val="009D77F6"/>
    <w:rsid w:val="009D7AFC"/>
    <w:rsid w:val="009E0047"/>
    <w:rsid w:val="009E1244"/>
    <w:rsid w:val="009E194D"/>
    <w:rsid w:val="009E1AB8"/>
    <w:rsid w:val="009E222A"/>
    <w:rsid w:val="009E2269"/>
    <w:rsid w:val="009E23D9"/>
    <w:rsid w:val="009E2BBE"/>
    <w:rsid w:val="009E2EEB"/>
    <w:rsid w:val="009E3807"/>
    <w:rsid w:val="009E3816"/>
    <w:rsid w:val="009E381A"/>
    <w:rsid w:val="009E403B"/>
    <w:rsid w:val="009E447D"/>
    <w:rsid w:val="009E4B3D"/>
    <w:rsid w:val="009E5B6D"/>
    <w:rsid w:val="009E5D22"/>
    <w:rsid w:val="009E5E65"/>
    <w:rsid w:val="009E605F"/>
    <w:rsid w:val="009E66EC"/>
    <w:rsid w:val="009E68BA"/>
    <w:rsid w:val="009E6951"/>
    <w:rsid w:val="009E6BD8"/>
    <w:rsid w:val="009E6D81"/>
    <w:rsid w:val="009E75C1"/>
    <w:rsid w:val="009E775E"/>
    <w:rsid w:val="009F0327"/>
    <w:rsid w:val="009F0423"/>
    <w:rsid w:val="009F0961"/>
    <w:rsid w:val="009F13EE"/>
    <w:rsid w:val="009F15B7"/>
    <w:rsid w:val="009F18B9"/>
    <w:rsid w:val="009F1A8A"/>
    <w:rsid w:val="009F2287"/>
    <w:rsid w:val="009F26B9"/>
    <w:rsid w:val="009F3411"/>
    <w:rsid w:val="009F3646"/>
    <w:rsid w:val="009F36C9"/>
    <w:rsid w:val="009F3991"/>
    <w:rsid w:val="009F3FBC"/>
    <w:rsid w:val="009F44BD"/>
    <w:rsid w:val="009F505E"/>
    <w:rsid w:val="009F5468"/>
    <w:rsid w:val="009F5C98"/>
    <w:rsid w:val="009F690C"/>
    <w:rsid w:val="009F6F76"/>
    <w:rsid w:val="009F7494"/>
    <w:rsid w:val="00A009FA"/>
    <w:rsid w:val="00A00CE6"/>
    <w:rsid w:val="00A011D3"/>
    <w:rsid w:val="00A0148E"/>
    <w:rsid w:val="00A01552"/>
    <w:rsid w:val="00A01658"/>
    <w:rsid w:val="00A0170C"/>
    <w:rsid w:val="00A01A77"/>
    <w:rsid w:val="00A02BE8"/>
    <w:rsid w:val="00A02FB2"/>
    <w:rsid w:val="00A0472F"/>
    <w:rsid w:val="00A049C1"/>
    <w:rsid w:val="00A04AAC"/>
    <w:rsid w:val="00A05821"/>
    <w:rsid w:val="00A05B4B"/>
    <w:rsid w:val="00A05DFB"/>
    <w:rsid w:val="00A06460"/>
    <w:rsid w:val="00A068B5"/>
    <w:rsid w:val="00A06DCB"/>
    <w:rsid w:val="00A06E73"/>
    <w:rsid w:val="00A070DA"/>
    <w:rsid w:val="00A0778F"/>
    <w:rsid w:val="00A10082"/>
    <w:rsid w:val="00A101FF"/>
    <w:rsid w:val="00A10568"/>
    <w:rsid w:val="00A108B1"/>
    <w:rsid w:val="00A11059"/>
    <w:rsid w:val="00A112C8"/>
    <w:rsid w:val="00A1131E"/>
    <w:rsid w:val="00A119C7"/>
    <w:rsid w:val="00A12539"/>
    <w:rsid w:val="00A1298B"/>
    <w:rsid w:val="00A1320E"/>
    <w:rsid w:val="00A137F2"/>
    <w:rsid w:val="00A13E05"/>
    <w:rsid w:val="00A144FC"/>
    <w:rsid w:val="00A14792"/>
    <w:rsid w:val="00A15905"/>
    <w:rsid w:val="00A15910"/>
    <w:rsid w:val="00A16B90"/>
    <w:rsid w:val="00A172EC"/>
    <w:rsid w:val="00A17631"/>
    <w:rsid w:val="00A178E2"/>
    <w:rsid w:val="00A17A17"/>
    <w:rsid w:val="00A17BC5"/>
    <w:rsid w:val="00A17CA2"/>
    <w:rsid w:val="00A17D8B"/>
    <w:rsid w:val="00A17D93"/>
    <w:rsid w:val="00A20177"/>
    <w:rsid w:val="00A210B6"/>
    <w:rsid w:val="00A2127B"/>
    <w:rsid w:val="00A21EF6"/>
    <w:rsid w:val="00A21FAB"/>
    <w:rsid w:val="00A226BC"/>
    <w:rsid w:val="00A227F9"/>
    <w:rsid w:val="00A22F1B"/>
    <w:rsid w:val="00A23032"/>
    <w:rsid w:val="00A231A0"/>
    <w:rsid w:val="00A231B6"/>
    <w:rsid w:val="00A23221"/>
    <w:rsid w:val="00A2359B"/>
    <w:rsid w:val="00A2389A"/>
    <w:rsid w:val="00A23A0F"/>
    <w:rsid w:val="00A23BAD"/>
    <w:rsid w:val="00A23D48"/>
    <w:rsid w:val="00A2400F"/>
    <w:rsid w:val="00A240EB"/>
    <w:rsid w:val="00A2435B"/>
    <w:rsid w:val="00A24C08"/>
    <w:rsid w:val="00A25998"/>
    <w:rsid w:val="00A26006"/>
    <w:rsid w:val="00A2677B"/>
    <w:rsid w:val="00A26789"/>
    <w:rsid w:val="00A26C28"/>
    <w:rsid w:val="00A272EF"/>
    <w:rsid w:val="00A27858"/>
    <w:rsid w:val="00A27B91"/>
    <w:rsid w:val="00A27D50"/>
    <w:rsid w:val="00A27E21"/>
    <w:rsid w:val="00A301E1"/>
    <w:rsid w:val="00A30D68"/>
    <w:rsid w:val="00A31376"/>
    <w:rsid w:val="00A31CE1"/>
    <w:rsid w:val="00A31F4B"/>
    <w:rsid w:val="00A323F7"/>
    <w:rsid w:val="00A3311F"/>
    <w:rsid w:val="00A339EA"/>
    <w:rsid w:val="00A33D88"/>
    <w:rsid w:val="00A34010"/>
    <w:rsid w:val="00A34736"/>
    <w:rsid w:val="00A348FF"/>
    <w:rsid w:val="00A34BBD"/>
    <w:rsid w:val="00A34DE7"/>
    <w:rsid w:val="00A34E04"/>
    <w:rsid w:val="00A34EFF"/>
    <w:rsid w:val="00A352DC"/>
    <w:rsid w:val="00A35520"/>
    <w:rsid w:val="00A35737"/>
    <w:rsid w:val="00A35F62"/>
    <w:rsid w:val="00A3635F"/>
    <w:rsid w:val="00A36EF2"/>
    <w:rsid w:val="00A374B6"/>
    <w:rsid w:val="00A37CCB"/>
    <w:rsid w:val="00A40013"/>
    <w:rsid w:val="00A400EE"/>
    <w:rsid w:val="00A4058D"/>
    <w:rsid w:val="00A406D8"/>
    <w:rsid w:val="00A40C5B"/>
    <w:rsid w:val="00A40F96"/>
    <w:rsid w:val="00A4155F"/>
    <w:rsid w:val="00A4161C"/>
    <w:rsid w:val="00A41D72"/>
    <w:rsid w:val="00A41EFC"/>
    <w:rsid w:val="00A43212"/>
    <w:rsid w:val="00A432EA"/>
    <w:rsid w:val="00A434D3"/>
    <w:rsid w:val="00A43558"/>
    <w:rsid w:val="00A43834"/>
    <w:rsid w:val="00A43B30"/>
    <w:rsid w:val="00A44993"/>
    <w:rsid w:val="00A4537B"/>
    <w:rsid w:val="00A456D9"/>
    <w:rsid w:val="00A45D21"/>
    <w:rsid w:val="00A466FB"/>
    <w:rsid w:val="00A46765"/>
    <w:rsid w:val="00A46B79"/>
    <w:rsid w:val="00A4710B"/>
    <w:rsid w:val="00A473D3"/>
    <w:rsid w:val="00A47672"/>
    <w:rsid w:val="00A4777A"/>
    <w:rsid w:val="00A47C4F"/>
    <w:rsid w:val="00A50CB2"/>
    <w:rsid w:val="00A50E1B"/>
    <w:rsid w:val="00A518EA"/>
    <w:rsid w:val="00A5193F"/>
    <w:rsid w:val="00A51DE8"/>
    <w:rsid w:val="00A52111"/>
    <w:rsid w:val="00A523FD"/>
    <w:rsid w:val="00A524D1"/>
    <w:rsid w:val="00A526ED"/>
    <w:rsid w:val="00A52B17"/>
    <w:rsid w:val="00A53209"/>
    <w:rsid w:val="00A533FC"/>
    <w:rsid w:val="00A53A90"/>
    <w:rsid w:val="00A540E1"/>
    <w:rsid w:val="00A54700"/>
    <w:rsid w:val="00A549C9"/>
    <w:rsid w:val="00A54E7B"/>
    <w:rsid w:val="00A54FE5"/>
    <w:rsid w:val="00A55307"/>
    <w:rsid w:val="00A55A88"/>
    <w:rsid w:val="00A5656D"/>
    <w:rsid w:val="00A5661F"/>
    <w:rsid w:val="00A57CF7"/>
    <w:rsid w:val="00A57FF7"/>
    <w:rsid w:val="00A600CC"/>
    <w:rsid w:val="00A60957"/>
    <w:rsid w:val="00A60B6E"/>
    <w:rsid w:val="00A61357"/>
    <w:rsid w:val="00A61DEA"/>
    <w:rsid w:val="00A61E19"/>
    <w:rsid w:val="00A621AC"/>
    <w:rsid w:val="00A625DF"/>
    <w:rsid w:val="00A62A3E"/>
    <w:rsid w:val="00A62C6C"/>
    <w:rsid w:val="00A631D8"/>
    <w:rsid w:val="00A6356C"/>
    <w:rsid w:val="00A63BC4"/>
    <w:rsid w:val="00A63E70"/>
    <w:rsid w:val="00A644F3"/>
    <w:rsid w:val="00A64B26"/>
    <w:rsid w:val="00A64D91"/>
    <w:rsid w:val="00A658CE"/>
    <w:rsid w:val="00A6608B"/>
    <w:rsid w:val="00A663E7"/>
    <w:rsid w:val="00A66AE4"/>
    <w:rsid w:val="00A671C5"/>
    <w:rsid w:val="00A677C0"/>
    <w:rsid w:val="00A67CED"/>
    <w:rsid w:val="00A67F2F"/>
    <w:rsid w:val="00A70683"/>
    <w:rsid w:val="00A7096D"/>
    <w:rsid w:val="00A71007"/>
    <w:rsid w:val="00A710C3"/>
    <w:rsid w:val="00A71286"/>
    <w:rsid w:val="00A72E1D"/>
    <w:rsid w:val="00A72FBC"/>
    <w:rsid w:val="00A7315C"/>
    <w:rsid w:val="00A735BD"/>
    <w:rsid w:val="00A739B3"/>
    <w:rsid w:val="00A73ECA"/>
    <w:rsid w:val="00A74D6D"/>
    <w:rsid w:val="00A75431"/>
    <w:rsid w:val="00A7601A"/>
    <w:rsid w:val="00A761C3"/>
    <w:rsid w:val="00A7654F"/>
    <w:rsid w:val="00A76DA0"/>
    <w:rsid w:val="00A771B7"/>
    <w:rsid w:val="00A77222"/>
    <w:rsid w:val="00A772AD"/>
    <w:rsid w:val="00A776A9"/>
    <w:rsid w:val="00A77840"/>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3E5"/>
    <w:rsid w:val="00A84531"/>
    <w:rsid w:val="00A8459F"/>
    <w:rsid w:val="00A84958"/>
    <w:rsid w:val="00A85CE6"/>
    <w:rsid w:val="00A861E8"/>
    <w:rsid w:val="00A8666B"/>
    <w:rsid w:val="00A877AD"/>
    <w:rsid w:val="00A87B07"/>
    <w:rsid w:val="00A9062C"/>
    <w:rsid w:val="00A913C7"/>
    <w:rsid w:val="00A91941"/>
    <w:rsid w:val="00A91A55"/>
    <w:rsid w:val="00A91BBA"/>
    <w:rsid w:val="00A9217C"/>
    <w:rsid w:val="00A925D6"/>
    <w:rsid w:val="00A92AB8"/>
    <w:rsid w:val="00A92B57"/>
    <w:rsid w:val="00A932E1"/>
    <w:rsid w:val="00A93446"/>
    <w:rsid w:val="00A950A7"/>
    <w:rsid w:val="00A95113"/>
    <w:rsid w:val="00A9587A"/>
    <w:rsid w:val="00A960DD"/>
    <w:rsid w:val="00A96694"/>
    <w:rsid w:val="00A97759"/>
    <w:rsid w:val="00A97A34"/>
    <w:rsid w:val="00A97BE0"/>
    <w:rsid w:val="00AA0098"/>
    <w:rsid w:val="00AA02D0"/>
    <w:rsid w:val="00AA0493"/>
    <w:rsid w:val="00AA081E"/>
    <w:rsid w:val="00AA0E4F"/>
    <w:rsid w:val="00AA11E4"/>
    <w:rsid w:val="00AA187C"/>
    <w:rsid w:val="00AA19D0"/>
    <w:rsid w:val="00AA1F77"/>
    <w:rsid w:val="00AA20D6"/>
    <w:rsid w:val="00AA21D1"/>
    <w:rsid w:val="00AA2310"/>
    <w:rsid w:val="00AA238E"/>
    <w:rsid w:val="00AA26BC"/>
    <w:rsid w:val="00AA2E97"/>
    <w:rsid w:val="00AA3029"/>
    <w:rsid w:val="00AA3220"/>
    <w:rsid w:val="00AA347A"/>
    <w:rsid w:val="00AA36A9"/>
    <w:rsid w:val="00AA3A4B"/>
    <w:rsid w:val="00AA3EFA"/>
    <w:rsid w:val="00AA4960"/>
    <w:rsid w:val="00AA4D19"/>
    <w:rsid w:val="00AA4D47"/>
    <w:rsid w:val="00AA4FC9"/>
    <w:rsid w:val="00AA54B6"/>
    <w:rsid w:val="00AA57E7"/>
    <w:rsid w:val="00AA6941"/>
    <w:rsid w:val="00AA6BF2"/>
    <w:rsid w:val="00AA74E6"/>
    <w:rsid w:val="00AA77AC"/>
    <w:rsid w:val="00AA7B67"/>
    <w:rsid w:val="00AA7B99"/>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D2A"/>
    <w:rsid w:val="00AB51D2"/>
    <w:rsid w:val="00AB6916"/>
    <w:rsid w:val="00AC0119"/>
    <w:rsid w:val="00AC0750"/>
    <w:rsid w:val="00AC0831"/>
    <w:rsid w:val="00AC0CFA"/>
    <w:rsid w:val="00AC0D3A"/>
    <w:rsid w:val="00AC1156"/>
    <w:rsid w:val="00AC1E48"/>
    <w:rsid w:val="00AC2342"/>
    <w:rsid w:val="00AC238C"/>
    <w:rsid w:val="00AC3455"/>
    <w:rsid w:val="00AC3772"/>
    <w:rsid w:val="00AC3A7A"/>
    <w:rsid w:val="00AC3C6A"/>
    <w:rsid w:val="00AC4D20"/>
    <w:rsid w:val="00AC53C8"/>
    <w:rsid w:val="00AC5535"/>
    <w:rsid w:val="00AC5D47"/>
    <w:rsid w:val="00AC5DE1"/>
    <w:rsid w:val="00AC6094"/>
    <w:rsid w:val="00AC62E4"/>
    <w:rsid w:val="00AC69F4"/>
    <w:rsid w:val="00AC6D33"/>
    <w:rsid w:val="00AC721A"/>
    <w:rsid w:val="00AD01CE"/>
    <w:rsid w:val="00AD02BF"/>
    <w:rsid w:val="00AD04E0"/>
    <w:rsid w:val="00AD07AF"/>
    <w:rsid w:val="00AD1109"/>
    <w:rsid w:val="00AD1681"/>
    <w:rsid w:val="00AD20D0"/>
    <w:rsid w:val="00AD2B53"/>
    <w:rsid w:val="00AD300B"/>
    <w:rsid w:val="00AD545D"/>
    <w:rsid w:val="00AD5A35"/>
    <w:rsid w:val="00AD5EEC"/>
    <w:rsid w:val="00AD64A8"/>
    <w:rsid w:val="00AD66BE"/>
    <w:rsid w:val="00AD733A"/>
    <w:rsid w:val="00AD741B"/>
    <w:rsid w:val="00AD7CFB"/>
    <w:rsid w:val="00AD7D46"/>
    <w:rsid w:val="00AE0042"/>
    <w:rsid w:val="00AE0274"/>
    <w:rsid w:val="00AE060C"/>
    <w:rsid w:val="00AE079E"/>
    <w:rsid w:val="00AE1313"/>
    <w:rsid w:val="00AE1403"/>
    <w:rsid w:val="00AE143C"/>
    <w:rsid w:val="00AE148B"/>
    <w:rsid w:val="00AE21B4"/>
    <w:rsid w:val="00AE246C"/>
    <w:rsid w:val="00AE2B8F"/>
    <w:rsid w:val="00AE3667"/>
    <w:rsid w:val="00AE3AC0"/>
    <w:rsid w:val="00AE3F39"/>
    <w:rsid w:val="00AE4342"/>
    <w:rsid w:val="00AE465E"/>
    <w:rsid w:val="00AE4AD0"/>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33F6"/>
    <w:rsid w:val="00AF39F8"/>
    <w:rsid w:val="00AF3BA1"/>
    <w:rsid w:val="00AF405D"/>
    <w:rsid w:val="00AF4241"/>
    <w:rsid w:val="00AF623E"/>
    <w:rsid w:val="00AF62F1"/>
    <w:rsid w:val="00AF6491"/>
    <w:rsid w:val="00AF745B"/>
    <w:rsid w:val="00AF764A"/>
    <w:rsid w:val="00B006E8"/>
    <w:rsid w:val="00B01052"/>
    <w:rsid w:val="00B011A3"/>
    <w:rsid w:val="00B01619"/>
    <w:rsid w:val="00B017B4"/>
    <w:rsid w:val="00B01BF2"/>
    <w:rsid w:val="00B022FC"/>
    <w:rsid w:val="00B0289D"/>
    <w:rsid w:val="00B02B6D"/>
    <w:rsid w:val="00B03CD6"/>
    <w:rsid w:val="00B043A4"/>
    <w:rsid w:val="00B0537A"/>
    <w:rsid w:val="00B05909"/>
    <w:rsid w:val="00B05EB5"/>
    <w:rsid w:val="00B06437"/>
    <w:rsid w:val="00B069FC"/>
    <w:rsid w:val="00B06A3B"/>
    <w:rsid w:val="00B06DFC"/>
    <w:rsid w:val="00B07356"/>
    <w:rsid w:val="00B07854"/>
    <w:rsid w:val="00B07C66"/>
    <w:rsid w:val="00B10AC1"/>
    <w:rsid w:val="00B11052"/>
    <w:rsid w:val="00B113DD"/>
    <w:rsid w:val="00B12315"/>
    <w:rsid w:val="00B1252E"/>
    <w:rsid w:val="00B13970"/>
    <w:rsid w:val="00B14C1A"/>
    <w:rsid w:val="00B14DF5"/>
    <w:rsid w:val="00B14E78"/>
    <w:rsid w:val="00B15097"/>
    <w:rsid w:val="00B1521D"/>
    <w:rsid w:val="00B15672"/>
    <w:rsid w:val="00B15DF0"/>
    <w:rsid w:val="00B16039"/>
    <w:rsid w:val="00B1695B"/>
    <w:rsid w:val="00B171EC"/>
    <w:rsid w:val="00B17D65"/>
    <w:rsid w:val="00B20F12"/>
    <w:rsid w:val="00B21200"/>
    <w:rsid w:val="00B216D5"/>
    <w:rsid w:val="00B21C2E"/>
    <w:rsid w:val="00B21FD6"/>
    <w:rsid w:val="00B22748"/>
    <w:rsid w:val="00B22AC2"/>
    <w:rsid w:val="00B22B6B"/>
    <w:rsid w:val="00B22CD2"/>
    <w:rsid w:val="00B22E11"/>
    <w:rsid w:val="00B22E48"/>
    <w:rsid w:val="00B2391B"/>
    <w:rsid w:val="00B23A16"/>
    <w:rsid w:val="00B23A86"/>
    <w:rsid w:val="00B2428A"/>
    <w:rsid w:val="00B247AB"/>
    <w:rsid w:val="00B24F10"/>
    <w:rsid w:val="00B2539D"/>
    <w:rsid w:val="00B25660"/>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409D"/>
    <w:rsid w:val="00B3467E"/>
    <w:rsid w:val="00B34B0B"/>
    <w:rsid w:val="00B34E50"/>
    <w:rsid w:val="00B35590"/>
    <w:rsid w:val="00B359A9"/>
    <w:rsid w:val="00B35A9B"/>
    <w:rsid w:val="00B366BB"/>
    <w:rsid w:val="00B36887"/>
    <w:rsid w:val="00B36B7E"/>
    <w:rsid w:val="00B36DDB"/>
    <w:rsid w:val="00B3705D"/>
    <w:rsid w:val="00B370D5"/>
    <w:rsid w:val="00B37B59"/>
    <w:rsid w:val="00B37F97"/>
    <w:rsid w:val="00B40651"/>
    <w:rsid w:val="00B407D3"/>
    <w:rsid w:val="00B40F77"/>
    <w:rsid w:val="00B4131F"/>
    <w:rsid w:val="00B41C04"/>
    <w:rsid w:val="00B41FA0"/>
    <w:rsid w:val="00B42165"/>
    <w:rsid w:val="00B42ABC"/>
    <w:rsid w:val="00B42D23"/>
    <w:rsid w:val="00B43158"/>
    <w:rsid w:val="00B43318"/>
    <w:rsid w:val="00B43396"/>
    <w:rsid w:val="00B433BF"/>
    <w:rsid w:val="00B4363E"/>
    <w:rsid w:val="00B43E03"/>
    <w:rsid w:val="00B43FB6"/>
    <w:rsid w:val="00B44090"/>
    <w:rsid w:val="00B441B4"/>
    <w:rsid w:val="00B4433C"/>
    <w:rsid w:val="00B446C4"/>
    <w:rsid w:val="00B44822"/>
    <w:rsid w:val="00B461E1"/>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FF8"/>
    <w:rsid w:val="00B55A25"/>
    <w:rsid w:val="00B55E70"/>
    <w:rsid w:val="00B563A7"/>
    <w:rsid w:val="00B57477"/>
    <w:rsid w:val="00B574C7"/>
    <w:rsid w:val="00B57DCA"/>
    <w:rsid w:val="00B60377"/>
    <w:rsid w:val="00B61864"/>
    <w:rsid w:val="00B61909"/>
    <w:rsid w:val="00B61D95"/>
    <w:rsid w:val="00B61DE8"/>
    <w:rsid w:val="00B61E1F"/>
    <w:rsid w:val="00B61F85"/>
    <w:rsid w:val="00B624E5"/>
    <w:rsid w:val="00B62808"/>
    <w:rsid w:val="00B62984"/>
    <w:rsid w:val="00B62DA9"/>
    <w:rsid w:val="00B632AA"/>
    <w:rsid w:val="00B639B9"/>
    <w:rsid w:val="00B63AE0"/>
    <w:rsid w:val="00B63BBD"/>
    <w:rsid w:val="00B63DB5"/>
    <w:rsid w:val="00B6415C"/>
    <w:rsid w:val="00B641F9"/>
    <w:rsid w:val="00B643B0"/>
    <w:rsid w:val="00B65939"/>
    <w:rsid w:val="00B65995"/>
    <w:rsid w:val="00B65C44"/>
    <w:rsid w:val="00B65E98"/>
    <w:rsid w:val="00B66296"/>
    <w:rsid w:val="00B667E9"/>
    <w:rsid w:val="00B66C42"/>
    <w:rsid w:val="00B67293"/>
    <w:rsid w:val="00B67429"/>
    <w:rsid w:val="00B67A13"/>
    <w:rsid w:val="00B67CD3"/>
    <w:rsid w:val="00B700D1"/>
    <w:rsid w:val="00B70329"/>
    <w:rsid w:val="00B705A0"/>
    <w:rsid w:val="00B70610"/>
    <w:rsid w:val="00B70C23"/>
    <w:rsid w:val="00B70E24"/>
    <w:rsid w:val="00B719B9"/>
    <w:rsid w:val="00B71D92"/>
    <w:rsid w:val="00B71D9E"/>
    <w:rsid w:val="00B7207F"/>
    <w:rsid w:val="00B72202"/>
    <w:rsid w:val="00B722CD"/>
    <w:rsid w:val="00B731F0"/>
    <w:rsid w:val="00B73629"/>
    <w:rsid w:val="00B736B5"/>
    <w:rsid w:val="00B73B55"/>
    <w:rsid w:val="00B746D0"/>
    <w:rsid w:val="00B75419"/>
    <w:rsid w:val="00B755E5"/>
    <w:rsid w:val="00B7595E"/>
    <w:rsid w:val="00B75A21"/>
    <w:rsid w:val="00B760CF"/>
    <w:rsid w:val="00B76977"/>
    <w:rsid w:val="00B7718E"/>
    <w:rsid w:val="00B77944"/>
    <w:rsid w:val="00B8091E"/>
    <w:rsid w:val="00B80AAC"/>
    <w:rsid w:val="00B815C2"/>
    <w:rsid w:val="00B817A2"/>
    <w:rsid w:val="00B81904"/>
    <w:rsid w:val="00B81B31"/>
    <w:rsid w:val="00B81BE0"/>
    <w:rsid w:val="00B81F1C"/>
    <w:rsid w:val="00B82D77"/>
    <w:rsid w:val="00B8365A"/>
    <w:rsid w:val="00B8369D"/>
    <w:rsid w:val="00B83B55"/>
    <w:rsid w:val="00B840D4"/>
    <w:rsid w:val="00B843B5"/>
    <w:rsid w:val="00B85466"/>
    <w:rsid w:val="00B857F1"/>
    <w:rsid w:val="00B8582F"/>
    <w:rsid w:val="00B85933"/>
    <w:rsid w:val="00B868B2"/>
    <w:rsid w:val="00B86F02"/>
    <w:rsid w:val="00B87285"/>
    <w:rsid w:val="00B872ED"/>
    <w:rsid w:val="00B8794B"/>
    <w:rsid w:val="00B87ABC"/>
    <w:rsid w:val="00B87FBC"/>
    <w:rsid w:val="00B911E7"/>
    <w:rsid w:val="00B918C9"/>
    <w:rsid w:val="00B92094"/>
    <w:rsid w:val="00B9262E"/>
    <w:rsid w:val="00B926C1"/>
    <w:rsid w:val="00B92F24"/>
    <w:rsid w:val="00B930A0"/>
    <w:rsid w:val="00B93401"/>
    <w:rsid w:val="00B934AC"/>
    <w:rsid w:val="00B93902"/>
    <w:rsid w:val="00B93D69"/>
    <w:rsid w:val="00B947F4"/>
    <w:rsid w:val="00B9511E"/>
    <w:rsid w:val="00B95B8C"/>
    <w:rsid w:val="00B95DC7"/>
    <w:rsid w:val="00B95EF4"/>
    <w:rsid w:val="00B961C6"/>
    <w:rsid w:val="00B9648B"/>
    <w:rsid w:val="00B9649F"/>
    <w:rsid w:val="00B964A1"/>
    <w:rsid w:val="00B96935"/>
    <w:rsid w:val="00B96980"/>
    <w:rsid w:val="00B96AC8"/>
    <w:rsid w:val="00B96AF1"/>
    <w:rsid w:val="00B97164"/>
    <w:rsid w:val="00B97FB7"/>
    <w:rsid w:val="00BA10EB"/>
    <w:rsid w:val="00BA16E0"/>
    <w:rsid w:val="00BA278B"/>
    <w:rsid w:val="00BA297B"/>
    <w:rsid w:val="00BA2DF6"/>
    <w:rsid w:val="00BA3A00"/>
    <w:rsid w:val="00BA4E2B"/>
    <w:rsid w:val="00BA50B6"/>
    <w:rsid w:val="00BA5BA1"/>
    <w:rsid w:val="00BA5CED"/>
    <w:rsid w:val="00BA5D40"/>
    <w:rsid w:val="00BA66E8"/>
    <w:rsid w:val="00BA74E8"/>
    <w:rsid w:val="00BA780A"/>
    <w:rsid w:val="00BA7EEC"/>
    <w:rsid w:val="00BA7FC8"/>
    <w:rsid w:val="00BB0269"/>
    <w:rsid w:val="00BB0836"/>
    <w:rsid w:val="00BB1994"/>
    <w:rsid w:val="00BB1DDD"/>
    <w:rsid w:val="00BB1E82"/>
    <w:rsid w:val="00BB2ED8"/>
    <w:rsid w:val="00BB301D"/>
    <w:rsid w:val="00BB3500"/>
    <w:rsid w:val="00BB3B54"/>
    <w:rsid w:val="00BB3D43"/>
    <w:rsid w:val="00BB3D7A"/>
    <w:rsid w:val="00BB474A"/>
    <w:rsid w:val="00BB4873"/>
    <w:rsid w:val="00BB48FF"/>
    <w:rsid w:val="00BB4939"/>
    <w:rsid w:val="00BB512A"/>
    <w:rsid w:val="00BB55E2"/>
    <w:rsid w:val="00BB5C88"/>
    <w:rsid w:val="00BB6200"/>
    <w:rsid w:val="00BB6552"/>
    <w:rsid w:val="00BB6E82"/>
    <w:rsid w:val="00BB7070"/>
    <w:rsid w:val="00BB72DF"/>
    <w:rsid w:val="00BB7C02"/>
    <w:rsid w:val="00BC0478"/>
    <w:rsid w:val="00BC0A1E"/>
    <w:rsid w:val="00BC0B8F"/>
    <w:rsid w:val="00BC0BF0"/>
    <w:rsid w:val="00BC0EBB"/>
    <w:rsid w:val="00BC135F"/>
    <w:rsid w:val="00BC13AE"/>
    <w:rsid w:val="00BC1786"/>
    <w:rsid w:val="00BC1D8A"/>
    <w:rsid w:val="00BC2F32"/>
    <w:rsid w:val="00BC31DB"/>
    <w:rsid w:val="00BC35AF"/>
    <w:rsid w:val="00BC3A2F"/>
    <w:rsid w:val="00BC4E3E"/>
    <w:rsid w:val="00BC57F9"/>
    <w:rsid w:val="00BC5FAB"/>
    <w:rsid w:val="00BC62B8"/>
    <w:rsid w:val="00BC64C8"/>
    <w:rsid w:val="00BC73AE"/>
    <w:rsid w:val="00BC75E0"/>
    <w:rsid w:val="00BC77E1"/>
    <w:rsid w:val="00BC7B73"/>
    <w:rsid w:val="00BD0132"/>
    <w:rsid w:val="00BD0B11"/>
    <w:rsid w:val="00BD0D89"/>
    <w:rsid w:val="00BD0D8A"/>
    <w:rsid w:val="00BD1AA3"/>
    <w:rsid w:val="00BD1B0C"/>
    <w:rsid w:val="00BD20CA"/>
    <w:rsid w:val="00BD21E7"/>
    <w:rsid w:val="00BD2253"/>
    <w:rsid w:val="00BD22D9"/>
    <w:rsid w:val="00BD260E"/>
    <w:rsid w:val="00BD30CB"/>
    <w:rsid w:val="00BD3428"/>
    <w:rsid w:val="00BD3A68"/>
    <w:rsid w:val="00BD3BC1"/>
    <w:rsid w:val="00BD3C7F"/>
    <w:rsid w:val="00BD4455"/>
    <w:rsid w:val="00BD4CB4"/>
    <w:rsid w:val="00BD4DB1"/>
    <w:rsid w:val="00BD5177"/>
    <w:rsid w:val="00BD5252"/>
    <w:rsid w:val="00BD5E87"/>
    <w:rsid w:val="00BD603D"/>
    <w:rsid w:val="00BD604C"/>
    <w:rsid w:val="00BD67E5"/>
    <w:rsid w:val="00BD6C1D"/>
    <w:rsid w:val="00BD6CBF"/>
    <w:rsid w:val="00BD6EE9"/>
    <w:rsid w:val="00BD716C"/>
    <w:rsid w:val="00BD7425"/>
    <w:rsid w:val="00BD7578"/>
    <w:rsid w:val="00BD7659"/>
    <w:rsid w:val="00BD77CE"/>
    <w:rsid w:val="00BD7A09"/>
    <w:rsid w:val="00BD7B15"/>
    <w:rsid w:val="00BD7BF0"/>
    <w:rsid w:val="00BD7CE1"/>
    <w:rsid w:val="00BE0002"/>
    <w:rsid w:val="00BE14D7"/>
    <w:rsid w:val="00BE1B66"/>
    <w:rsid w:val="00BE25F4"/>
    <w:rsid w:val="00BE2CEF"/>
    <w:rsid w:val="00BE38BD"/>
    <w:rsid w:val="00BE42B5"/>
    <w:rsid w:val="00BE45D1"/>
    <w:rsid w:val="00BE4817"/>
    <w:rsid w:val="00BE4F14"/>
    <w:rsid w:val="00BE54CA"/>
    <w:rsid w:val="00BE5D4C"/>
    <w:rsid w:val="00BE6124"/>
    <w:rsid w:val="00BE6156"/>
    <w:rsid w:val="00BE66A3"/>
    <w:rsid w:val="00BE68FA"/>
    <w:rsid w:val="00BE69F5"/>
    <w:rsid w:val="00BE6BA3"/>
    <w:rsid w:val="00BE77AD"/>
    <w:rsid w:val="00BF03E9"/>
    <w:rsid w:val="00BF0412"/>
    <w:rsid w:val="00BF09D8"/>
    <w:rsid w:val="00BF12B9"/>
    <w:rsid w:val="00BF1529"/>
    <w:rsid w:val="00BF16CC"/>
    <w:rsid w:val="00BF1ED8"/>
    <w:rsid w:val="00BF223D"/>
    <w:rsid w:val="00BF2632"/>
    <w:rsid w:val="00BF272D"/>
    <w:rsid w:val="00BF294B"/>
    <w:rsid w:val="00BF2B41"/>
    <w:rsid w:val="00BF2D38"/>
    <w:rsid w:val="00BF2DF0"/>
    <w:rsid w:val="00BF393D"/>
    <w:rsid w:val="00BF400D"/>
    <w:rsid w:val="00BF4BDA"/>
    <w:rsid w:val="00BF4D1F"/>
    <w:rsid w:val="00BF4D5B"/>
    <w:rsid w:val="00BF53B1"/>
    <w:rsid w:val="00BF5F10"/>
    <w:rsid w:val="00BF60D0"/>
    <w:rsid w:val="00BF611E"/>
    <w:rsid w:val="00BF67C1"/>
    <w:rsid w:val="00BF6A68"/>
    <w:rsid w:val="00BF70A6"/>
    <w:rsid w:val="00BF71D8"/>
    <w:rsid w:val="00BF7B4F"/>
    <w:rsid w:val="00BF7BAB"/>
    <w:rsid w:val="00C007E0"/>
    <w:rsid w:val="00C0089E"/>
    <w:rsid w:val="00C012A1"/>
    <w:rsid w:val="00C0197D"/>
    <w:rsid w:val="00C01AE4"/>
    <w:rsid w:val="00C01EC8"/>
    <w:rsid w:val="00C02174"/>
    <w:rsid w:val="00C02180"/>
    <w:rsid w:val="00C02659"/>
    <w:rsid w:val="00C029D5"/>
    <w:rsid w:val="00C02E00"/>
    <w:rsid w:val="00C02EE2"/>
    <w:rsid w:val="00C03297"/>
    <w:rsid w:val="00C03779"/>
    <w:rsid w:val="00C037A3"/>
    <w:rsid w:val="00C03A3A"/>
    <w:rsid w:val="00C04089"/>
    <w:rsid w:val="00C046AF"/>
    <w:rsid w:val="00C04AE5"/>
    <w:rsid w:val="00C04CFA"/>
    <w:rsid w:val="00C055E2"/>
    <w:rsid w:val="00C055EE"/>
    <w:rsid w:val="00C05969"/>
    <w:rsid w:val="00C05D1C"/>
    <w:rsid w:val="00C0632B"/>
    <w:rsid w:val="00C065A3"/>
    <w:rsid w:val="00C06829"/>
    <w:rsid w:val="00C079F7"/>
    <w:rsid w:val="00C11191"/>
    <w:rsid w:val="00C117BE"/>
    <w:rsid w:val="00C124F8"/>
    <w:rsid w:val="00C126B6"/>
    <w:rsid w:val="00C13618"/>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6"/>
    <w:rsid w:val="00C17D64"/>
    <w:rsid w:val="00C20341"/>
    <w:rsid w:val="00C204CF"/>
    <w:rsid w:val="00C205EC"/>
    <w:rsid w:val="00C20646"/>
    <w:rsid w:val="00C20B7F"/>
    <w:rsid w:val="00C20CEE"/>
    <w:rsid w:val="00C2105A"/>
    <w:rsid w:val="00C2117E"/>
    <w:rsid w:val="00C21185"/>
    <w:rsid w:val="00C214D0"/>
    <w:rsid w:val="00C22122"/>
    <w:rsid w:val="00C22829"/>
    <w:rsid w:val="00C22D21"/>
    <w:rsid w:val="00C22E03"/>
    <w:rsid w:val="00C24161"/>
    <w:rsid w:val="00C244C9"/>
    <w:rsid w:val="00C24667"/>
    <w:rsid w:val="00C247A1"/>
    <w:rsid w:val="00C24D79"/>
    <w:rsid w:val="00C24DEA"/>
    <w:rsid w:val="00C25517"/>
    <w:rsid w:val="00C259D5"/>
    <w:rsid w:val="00C26576"/>
    <w:rsid w:val="00C26764"/>
    <w:rsid w:val="00C26AA1"/>
    <w:rsid w:val="00C27766"/>
    <w:rsid w:val="00C27D7B"/>
    <w:rsid w:val="00C30004"/>
    <w:rsid w:val="00C3004C"/>
    <w:rsid w:val="00C3015E"/>
    <w:rsid w:val="00C30246"/>
    <w:rsid w:val="00C30734"/>
    <w:rsid w:val="00C30849"/>
    <w:rsid w:val="00C316F5"/>
    <w:rsid w:val="00C31C91"/>
    <w:rsid w:val="00C31CA2"/>
    <w:rsid w:val="00C329C7"/>
    <w:rsid w:val="00C3370B"/>
    <w:rsid w:val="00C3384E"/>
    <w:rsid w:val="00C33B1E"/>
    <w:rsid w:val="00C34E7E"/>
    <w:rsid w:val="00C3549D"/>
    <w:rsid w:val="00C35693"/>
    <w:rsid w:val="00C364B0"/>
    <w:rsid w:val="00C364C9"/>
    <w:rsid w:val="00C366CB"/>
    <w:rsid w:val="00C367A9"/>
    <w:rsid w:val="00C36A16"/>
    <w:rsid w:val="00C36DB6"/>
    <w:rsid w:val="00C402F7"/>
    <w:rsid w:val="00C40DC8"/>
    <w:rsid w:val="00C4108C"/>
    <w:rsid w:val="00C41253"/>
    <w:rsid w:val="00C4126D"/>
    <w:rsid w:val="00C415D1"/>
    <w:rsid w:val="00C421E8"/>
    <w:rsid w:val="00C4252E"/>
    <w:rsid w:val="00C425B4"/>
    <w:rsid w:val="00C42733"/>
    <w:rsid w:val="00C435AB"/>
    <w:rsid w:val="00C4413C"/>
    <w:rsid w:val="00C44B7B"/>
    <w:rsid w:val="00C4525B"/>
    <w:rsid w:val="00C4552C"/>
    <w:rsid w:val="00C462D3"/>
    <w:rsid w:val="00C4713E"/>
    <w:rsid w:val="00C47167"/>
    <w:rsid w:val="00C476B3"/>
    <w:rsid w:val="00C4772C"/>
    <w:rsid w:val="00C503C3"/>
    <w:rsid w:val="00C50D29"/>
    <w:rsid w:val="00C516A9"/>
    <w:rsid w:val="00C51EE3"/>
    <w:rsid w:val="00C52098"/>
    <w:rsid w:val="00C52401"/>
    <w:rsid w:val="00C525A0"/>
    <w:rsid w:val="00C52993"/>
    <w:rsid w:val="00C52E95"/>
    <w:rsid w:val="00C53B8F"/>
    <w:rsid w:val="00C53EDE"/>
    <w:rsid w:val="00C53FD6"/>
    <w:rsid w:val="00C54719"/>
    <w:rsid w:val="00C548F3"/>
    <w:rsid w:val="00C54C1F"/>
    <w:rsid w:val="00C552C3"/>
    <w:rsid w:val="00C5539C"/>
    <w:rsid w:val="00C555A3"/>
    <w:rsid w:val="00C559EF"/>
    <w:rsid w:val="00C55B0D"/>
    <w:rsid w:val="00C56202"/>
    <w:rsid w:val="00C5633C"/>
    <w:rsid w:val="00C56719"/>
    <w:rsid w:val="00C56CCB"/>
    <w:rsid w:val="00C56F4F"/>
    <w:rsid w:val="00C57889"/>
    <w:rsid w:val="00C578DB"/>
    <w:rsid w:val="00C57D4F"/>
    <w:rsid w:val="00C6003D"/>
    <w:rsid w:val="00C60479"/>
    <w:rsid w:val="00C61071"/>
    <w:rsid w:val="00C61901"/>
    <w:rsid w:val="00C619C4"/>
    <w:rsid w:val="00C61A1E"/>
    <w:rsid w:val="00C61A4C"/>
    <w:rsid w:val="00C6200C"/>
    <w:rsid w:val="00C621B4"/>
    <w:rsid w:val="00C6256E"/>
    <w:rsid w:val="00C62A19"/>
    <w:rsid w:val="00C62BF3"/>
    <w:rsid w:val="00C633AA"/>
    <w:rsid w:val="00C6348C"/>
    <w:rsid w:val="00C638AE"/>
    <w:rsid w:val="00C63C2C"/>
    <w:rsid w:val="00C63C75"/>
    <w:rsid w:val="00C641ED"/>
    <w:rsid w:val="00C64E91"/>
    <w:rsid w:val="00C657D1"/>
    <w:rsid w:val="00C658AB"/>
    <w:rsid w:val="00C65DA1"/>
    <w:rsid w:val="00C663BF"/>
    <w:rsid w:val="00C66893"/>
    <w:rsid w:val="00C66CA4"/>
    <w:rsid w:val="00C67020"/>
    <w:rsid w:val="00C67EFD"/>
    <w:rsid w:val="00C70A07"/>
    <w:rsid w:val="00C71278"/>
    <w:rsid w:val="00C71631"/>
    <w:rsid w:val="00C71906"/>
    <w:rsid w:val="00C7226F"/>
    <w:rsid w:val="00C724E8"/>
    <w:rsid w:val="00C72F83"/>
    <w:rsid w:val="00C7301F"/>
    <w:rsid w:val="00C73926"/>
    <w:rsid w:val="00C73AF5"/>
    <w:rsid w:val="00C73F32"/>
    <w:rsid w:val="00C7415E"/>
    <w:rsid w:val="00C74756"/>
    <w:rsid w:val="00C749B4"/>
    <w:rsid w:val="00C75487"/>
    <w:rsid w:val="00C75861"/>
    <w:rsid w:val="00C75A33"/>
    <w:rsid w:val="00C75F20"/>
    <w:rsid w:val="00C75FC0"/>
    <w:rsid w:val="00C77CA7"/>
    <w:rsid w:val="00C77F58"/>
    <w:rsid w:val="00C80BF5"/>
    <w:rsid w:val="00C81439"/>
    <w:rsid w:val="00C816E3"/>
    <w:rsid w:val="00C819B6"/>
    <w:rsid w:val="00C81BEB"/>
    <w:rsid w:val="00C81C59"/>
    <w:rsid w:val="00C8217A"/>
    <w:rsid w:val="00C82753"/>
    <w:rsid w:val="00C828C5"/>
    <w:rsid w:val="00C82A17"/>
    <w:rsid w:val="00C830A8"/>
    <w:rsid w:val="00C8323A"/>
    <w:rsid w:val="00C83A70"/>
    <w:rsid w:val="00C83D1E"/>
    <w:rsid w:val="00C83E5E"/>
    <w:rsid w:val="00C84655"/>
    <w:rsid w:val="00C8516A"/>
    <w:rsid w:val="00C853F4"/>
    <w:rsid w:val="00C85E87"/>
    <w:rsid w:val="00C85EC0"/>
    <w:rsid w:val="00C86893"/>
    <w:rsid w:val="00C87803"/>
    <w:rsid w:val="00C9035F"/>
    <w:rsid w:val="00C90955"/>
    <w:rsid w:val="00C90B29"/>
    <w:rsid w:val="00C913AC"/>
    <w:rsid w:val="00C913B2"/>
    <w:rsid w:val="00C91ADF"/>
    <w:rsid w:val="00C92255"/>
    <w:rsid w:val="00C9320A"/>
    <w:rsid w:val="00C93A2E"/>
    <w:rsid w:val="00C93D53"/>
    <w:rsid w:val="00C9442F"/>
    <w:rsid w:val="00C94D68"/>
    <w:rsid w:val="00C94DB9"/>
    <w:rsid w:val="00C950A6"/>
    <w:rsid w:val="00C96004"/>
    <w:rsid w:val="00C97426"/>
    <w:rsid w:val="00CA060E"/>
    <w:rsid w:val="00CA0A76"/>
    <w:rsid w:val="00CA0F79"/>
    <w:rsid w:val="00CA1435"/>
    <w:rsid w:val="00CA1A24"/>
    <w:rsid w:val="00CA1D82"/>
    <w:rsid w:val="00CA1E43"/>
    <w:rsid w:val="00CA21D4"/>
    <w:rsid w:val="00CA2256"/>
    <w:rsid w:val="00CA3655"/>
    <w:rsid w:val="00CA43C5"/>
    <w:rsid w:val="00CA43CA"/>
    <w:rsid w:val="00CA4883"/>
    <w:rsid w:val="00CA4DDB"/>
    <w:rsid w:val="00CA4E1C"/>
    <w:rsid w:val="00CA4FC2"/>
    <w:rsid w:val="00CA531A"/>
    <w:rsid w:val="00CA5325"/>
    <w:rsid w:val="00CA5414"/>
    <w:rsid w:val="00CA542E"/>
    <w:rsid w:val="00CA54D4"/>
    <w:rsid w:val="00CA726B"/>
    <w:rsid w:val="00CA752A"/>
    <w:rsid w:val="00CB0613"/>
    <w:rsid w:val="00CB071C"/>
    <w:rsid w:val="00CB0732"/>
    <w:rsid w:val="00CB0AB6"/>
    <w:rsid w:val="00CB0B5A"/>
    <w:rsid w:val="00CB0D96"/>
    <w:rsid w:val="00CB0E4E"/>
    <w:rsid w:val="00CB0F05"/>
    <w:rsid w:val="00CB1A3A"/>
    <w:rsid w:val="00CB1CCF"/>
    <w:rsid w:val="00CB2377"/>
    <w:rsid w:val="00CB251C"/>
    <w:rsid w:val="00CB40DB"/>
    <w:rsid w:val="00CB418A"/>
    <w:rsid w:val="00CB41FF"/>
    <w:rsid w:val="00CB42D0"/>
    <w:rsid w:val="00CB46A3"/>
    <w:rsid w:val="00CB4740"/>
    <w:rsid w:val="00CB497E"/>
    <w:rsid w:val="00CB4BC2"/>
    <w:rsid w:val="00CB4BF3"/>
    <w:rsid w:val="00CB53EB"/>
    <w:rsid w:val="00CB59FC"/>
    <w:rsid w:val="00CB5CE9"/>
    <w:rsid w:val="00CB630C"/>
    <w:rsid w:val="00CB7E92"/>
    <w:rsid w:val="00CB7F96"/>
    <w:rsid w:val="00CC1400"/>
    <w:rsid w:val="00CC143C"/>
    <w:rsid w:val="00CC166A"/>
    <w:rsid w:val="00CC1E9E"/>
    <w:rsid w:val="00CC212F"/>
    <w:rsid w:val="00CC228B"/>
    <w:rsid w:val="00CC2827"/>
    <w:rsid w:val="00CC2CC2"/>
    <w:rsid w:val="00CC33F6"/>
    <w:rsid w:val="00CC3774"/>
    <w:rsid w:val="00CC3E48"/>
    <w:rsid w:val="00CC3F96"/>
    <w:rsid w:val="00CC4658"/>
    <w:rsid w:val="00CC4DAA"/>
    <w:rsid w:val="00CC4F26"/>
    <w:rsid w:val="00CC525E"/>
    <w:rsid w:val="00CC55B9"/>
    <w:rsid w:val="00CC601C"/>
    <w:rsid w:val="00CC61E2"/>
    <w:rsid w:val="00CC66AE"/>
    <w:rsid w:val="00CC6924"/>
    <w:rsid w:val="00CC753A"/>
    <w:rsid w:val="00CD0445"/>
    <w:rsid w:val="00CD060E"/>
    <w:rsid w:val="00CD1052"/>
    <w:rsid w:val="00CD107C"/>
    <w:rsid w:val="00CD10D5"/>
    <w:rsid w:val="00CD1759"/>
    <w:rsid w:val="00CD2188"/>
    <w:rsid w:val="00CD2253"/>
    <w:rsid w:val="00CD230C"/>
    <w:rsid w:val="00CD23E3"/>
    <w:rsid w:val="00CD2A89"/>
    <w:rsid w:val="00CD2DB1"/>
    <w:rsid w:val="00CD3848"/>
    <w:rsid w:val="00CD38C9"/>
    <w:rsid w:val="00CD3F6C"/>
    <w:rsid w:val="00CD41B9"/>
    <w:rsid w:val="00CD4447"/>
    <w:rsid w:val="00CD454D"/>
    <w:rsid w:val="00CD4819"/>
    <w:rsid w:val="00CD53AA"/>
    <w:rsid w:val="00CD5E55"/>
    <w:rsid w:val="00CD6189"/>
    <w:rsid w:val="00CD6530"/>
    <w:rsid w:val="00CD7073"/>
    <w:rsid w:val="00CD71C9"/>
    <w:rsid w:val="00CD7FD1"/>
    <w:rsid w:val="00CE05F2"/>
    <w:rsid w:val="00CE0D51"/>
    <w:rsid w:val="00CE0E1F"/>
    <w:rsid w:val="00CE0F09"/>
    <w:rsid w:val="00CE0F85"/>
    <w:rsid w:val="00CE1B94"/>
    <w:rsid w:val="00CE1BA7"/>
    <w:rsid w:val="00CE207F"/>
    <w:rsid w:val="00CE21FE"/>
    <w:rsid w:val="00CE229B"/>
    <w:rsid w:val="00CE2539"/>
    <w:rsid w:val="00CE2E71"/>
    <w:rsid w:val="00CE341C"/>
    <w:rsid w:val="00CE3433"/>
    <w:rsid w:val="00CE34DC"/>
    <w:rsid w:val="00CE430A"/>
    <w:rsid w:val="00CE4D0E"/>
    <w:rsid w:val="00CE5D05"/>
    <w:rsid w:val="00CE5D29"/>
    <w:rsid w:val="00CE5F66"/>
    <w:rsid w:val="00CE67CA"/>
    <w:rsid w:val="00CE6A91"/>
    <w:rsid w:val="00CE7308"/>
    <w:rsid w:val="00CE761A"/>
    <w:rsid w:val="00CE7A51"/>
    <w:rsid w:val="00CF1073"/>
    <w:rsid w:val="00CF15C3"/>
    <w:rsid w:val="00CF1985"/>
    <w:rsid w:val="00CF1B22"/>
    <w:rsid w:val="00CF1C37"/>
    <w:rsid w:val="00CF1C9C"/>
    <w:rsid w:val="00CF1FFF"/>
    <w:rsid w:val="00CF22F0"/>
    <w:rsid w:val="00CF2868"/>
    <w:rsid w:val="00CF2A20"/>
    <w:rsid w:val="00CF3246"/>
    <w:rsid w:val="00CF3B31"/>
    <w:rsid w:val="00CF3B9A"/>
    <w:rsid w:val="00CF42ED"/>
    <w:rsid w:val="00CF4871"/>
    <w:rsid w:val="00CF4946"/>
    <w:rsid w:val="00CF4AB5"/>
    <w:rsid w:val="00CF4CED"/>
    <w:rsid w:val="00CF52CC"/>
    <w:rsid w:val="00CF53B9"/>
    <w:rsid w:val="00CF5557"/>
    <w:rsid w:val="00CF582D"/>
    <w:rsid w:val="00CF583F"/>
    <w:rsid w:val="00CF5ABE"/>
    <w:rsid w:val="00CF61A8"/>
    <w:rsid w:val="00CF6471"/>
    <w:rsid w:val="00CF6565"/>
    <w:rsid w:val="00CF6596"/>
    <w:rsid w:val="00CF6782"/>
    <w:rsid w:val="00CF67BC"/>
    <w:rsid w:val="00CF6CCB"/>
    <w:rsid w:val="00CF70A9"/>
    <w:rsid w:val="00CF712B"/>
    <w:rsid w:val="00CF7420"/>
    <w:rsid w:val="00CF7452"/>
    <w:rsid w:val="00D007B5"/>
    <w:rsid w:val="00D00E11"/>
    <w:rsid w:val="00D0138A"/>
    <w:rsid w:val="00D021C1"/>
    <w:rsid w:val="00D02F36"/>
    <w:rsid w:val="00D03092"/>
    <w:rsid w:val="00D034DA"/>
    <w:rsid w:val="00D03C49"/>
    <w:rsid w:val="00D04B1D"/>
    <w:rsid w:val="00D0545F"/>
    <w:rsid w:val="00D05548"/>
    <w:rsid w:val="00D05A46"/>
    <w:rsid w:val="00D05DFF"/>
    <w:rsid w:val="00D05E82"/>
    <w:rsid w:val="00D06525"/>
    <w:rsid w:val="00D06CC9"/>
    <w:rsid w:val="00D0740D"/>
    <w:rsid w:val="00D07520"/>
    <w:rsid w:val="00D079FD"/>
    <w:rsid w:val="00D07A39"/>
    <w:rsid w:val="00D07B88"/>
    <w:rsid w:val="00D07D87"/>
    <w:rsid w:val="00D10473"/>
    <w:rsid w:val="00D10C50"/>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33"/>
    <w:rsid w:val="00D14DDF"/>
    <w:rsid w:val="00D14EF9"/>
    <w:rsid w:val="00D151F7"/>
    <w:rsid w:val="00D156B8"/>
    <w:rsid w:val="00D16644"/>
    <w:rsid w:val="00D16BDC"/>
    <w:rsid w:val="00D17295"/>
    <w:rsid w:val="00D17ABE"/>
    <w:rsid w:val="00D20230"/>
    <w:rsid w:val="00D2112A"/>
    <w:rsid w:val="00D214B9"/>
    <w:rsid w:val="00D222F9"/>
    <w:rsid w:val="00D226A0"/>
    <w:rsid w:val="00D22875"/>
    <w:rsid w:val="00D228CF"/>
    <w:rsid w:val="00D229DE"/>
    <w:rsid w:val="00D23508"/>
    <w:rsid w:val="00D2438E"/>
    <w:rsid w:val="00D2441A"/>
    <w:rsid w:val="00D24E68"/>
    <w:rsid w:val="00D24E8D"/>
    <w:rsid w:val="00D2540B"/>
    <w:rsid w:val="00D25984"/>
    <w:rsid w:val="00D26036"/>
    <w:rsid w:val="00D26603"/>
    <w:rsid w:val="00D2674D"/>
    <w:rsid w:val="00D268D0"/>
    <w:rsid w:val="00D271E5"/>
    <w:rsid w:val="00D27D99"/>
    <w:rsid w:val="00D30490"/>
    <w:rsid w:val="00D30679"/>
    <w:rsid w:val="00D308A2"/>
    <w:rsid w:val="00D30EF2"/>
    <w:rsid w:val="00D313A0"/>
    <w:rsid w:val="00D31FA1"/>
    <w:rsid w:val="00D32591"/>
    <w:rsid w:val="00D32A6B"/>
    <w:rsid w:val="00D32EB4"/>
    <w:rsid w:val="00D333C9"/>
    <w:rsid w:val="00D3344B"/>
    <w:rsid w:val="00D3367D"/>
    <w:rsid w:val="00D33963"/>
    <w:rsid w:val="00D33B69"/>
    <w:rsid w:val="00D34B7B"/>
    <w:rsid w:val="00D34F90"/>
    <w:rsid w:val="00D34FD4"/>
    <w:rsid w:val="00D35952"/>
    <w:rsid w:val="00D35A26"/>
    <w:rsid w:val="00D374F4"/>
    <w:rsid w:val="00D37602"/>
    <w:rsid w:val="00D3762C"/>
    <w:rsid w:val="00D37CC2"/>
    <w:rsid w:val="00D37E73"/>
    <w:rsid w:val="00D37F35"/>
    <w:rsid w:val="00D40065"/>
    <w:rsid w:val="00D40141"/>
    <w:rsid w:val="00D40762"/>
    <w:rsid w:val="00D407C1"/>
    <w:rsid w:val="00D40E4B"/>
    <w:rsid w:val="00D41048"/>
    <w:rsid w:val="00D41094"/>
    <w:rsid w:val="00D411FE"/>
    <w:rsid w:val="00D41D91"/>
    <w:rsid w:val="00D422FF"/>
    <w:rsid w:val="00D42D6A"/>
    <w:rsid w:val="00D430CE"/>
    <w:rsid w:val="00D431E1"/>
    <w:rsid w:val="00D4369D"/>
    <w:rsid w:val="00D436D3"/>
    <w:rsid w:val="00D438E1"/>
    <w:rsid w:val="00D439E1"/>
    <w:rsid w:val="00D43C2E"/>
    <w:rsid w:val="00D4423E"/>
    <w:rsid w:val="00D44D6F"/>
    <w:rsid w:val="00D44E5C"/>
    <w:rsid w:val="00D4548E"/>
    <w:rsid w:val="00D45547"/>
    <w:rsid w:val="00D45A33"/>
    <w:rsid w:val="00D460A8"/>
    <w:rsid w:val="00D46398"/>
    <w:rsid w:val="00D46412"/>
    <w:rsid w:val="00D46BE2"/>
    <w:rsid w:val="00D47651"/>
    <w:rsid w:val="00D47CB3"/>
    <w:rsid w:val="00D47D7E"/>
    <w:rsid w:val="00D5012A"/>
    <w:rsid w:val="00D50471"/>
    <w:rsid w:val="00D50955"/>
    <w:rsid w:val="00D51DBE"/>
    <w:rsid w:val="00D51E6F"/>
    <w:rsid w:val="00D52011"/>
    <w:rsid w:val="00D52B7C"/>
    <w:rsid w:val="00D53348"/>
    <w:rsid w:val="00D5344C"/>
    <w:rsid w:val="00D53A22"/>
    <w:rsid w:val="00D53B4E"/>
    <w:rsid w:val="00D53F07"/>
    <w:rsid w:val="00D541BE"/>
    <w:rsid w:val="00D54265"/>
    <w:rsid w:val="00D54421"/>
    <w:rsid w:val="00D545B5"/>
    <w:rsid w:val="00D54B93"/>
    <w:rsid w:val="00D559CC"/>
    <w:rsid w:val="00D55BDD"/>
    <w:rsid w:val="00D56A89"/>
    <w:rsid w:val="00D572B9"/>
    <w:rsid w:val="00D57372"/>
    <w:rsid w:val="00D577DD"/>
    <w:rsid w:val="00D57B45"/>
    <w:rsid w:val="00D600C2"/>
    <w:rsid w:val="00D603FF"/>
    <w:rsid w:val="00D60866"/>
    <w:rsid w:val="00D60986"/>
    <w:rsid w:val="00D60B8A"/>
    <w:rsid w:val="00D60CDE"/>
    <w:rsid w:val="00D60F4B"/>
    <w:rsid w:val="00D6157A"/>
    <w:rsid w:val="00D61844"/>
    <w:rsid w:val="00D6189E"/>
    <w:rsid w:val="00D61E0A"/>
    <w:rsid w:val="00D62356"/>
    <w:rsid w:val="00D626E1"/>
    <w:rsid w:val="00D627BB"/>
    <w:rsid w:val="00D62AE7"/>
    <w:rsid w:val="00D62D92"/>
    <w:rsid w:val="00D62DBB"/>
    <w:rsid w:val="00D62EA0"/>
    <w:rsid w:val="00D630C3"/>
    <w:rsid w:val="00D634F1"/>
    <w:rsid w:val="00D638F0"/>
    <w:rsid w:val="00D63B38"/>
    <w:rsid w:val="00D63B59"/>
    <w:rsid w:val="00D63C3F"/>
    <w:rsid w:val="00D63DCF"/>
    <w:rsid w:val="00D63FF3"/>
    <w:rsid w:val="00D64544"/>
    <w:rsid w:val="00D64853"/>
    <w:rsid w:val="00D64EB3"/>
    <w:rsid w:val="00D650BC"/>
    <w:rsid w:val="00D65349"/>
    <w:rsid w:val="00D65F71"/>
    <w:rsid w:val="00D66E01"/>
    <w:rsid w:val="00D672DD"/>
    <w:rsid w:val="00D67358"/>
    <w:rsid w:val="00D6737B"/>
    <w:rsid w:val="00D674AE"/>
    <w:rsid w:val="00D67A10"/>
    <w:rsid w:val="00D67DB1"/>
    <w:rsid w:val="00D67DDC"/>
    <w:rsid w:val="00D67F36"/>
    <w:rsid w:val="00D705BD"/>
    <w:rsid w:val="00D705D9"/>
    <w:rsid w:val="00D707DD"/>
    <w:rsid w:val="00D70F01"/>
    <w:rsid w:val="00D71E18"/>
    <w:rsid w:val="00D7210D"/>
    <w:rsid w:val="00D726EE"/>
    <w:rsid w:val="00D731B2"/>
    <w:rsid w:val="00D73592"/>
    <w:rsid w:val="00D736DA"/>
    <w:rsid w:val="00D73A6B"/>
    <w:rsid w:val="00D74062"/>
    <w:rsid w:val="00D7430D"/>
    <w:rsid w:val="00D746F7"/>
    <w:rsid w:val="00D74A45"/>
    <w:rsid w:val="00D74BED"/>
    <w:rsid w:val="00D74F41"/>
    <w:rsid w:val="00D75C1F"/>
    <w:rsid w:val="00D75DA9"/>
    <w:rsid w:val="00D75E09"/>
    <w:rsid w:val="00D75E85"/>
    <w:rsid w:val="00D75F1F"/>
    <w:rsid w:val="00D760EC"/>
    <w:rsid w:val="00D7696A"/>
    <w:rsid w:val="00D77031"/>
    <w:rsid w:val="00D7738B"/>
    <w:rsid w:val="00D7796F"/>
    <w:rsid w:val="00D77C05"/>
    <w:rsid w:val="00D80055"/>
    <w:rsid w:val="00D80613"/>
    <w:rsid w:val="00D806D6"/>
    <w:rsid w:val="00D80837"/>
    <w:rsid w:val="00D808D5"/>
    <w:rsid w:val="00D81519"/>
    <w:rsid w:val="00D82BC7"/>
    <w:rsid w:val="00D82D71"/>
    <w:rsid w:val="00D83756"/>
    <w:rsid w:val="00D839E6"/>
    <w:rsid w:val="00D83B39"/>
    <w:rsid w:val="00D83FB8"/>
    <w:rsid w:val="00D84139"/>
    <w:rsid w:val="00D841C8"/>
    <w:rsid w:val="00D84543"/>
    <w:rsid w:val="00D84E4A"/>
    <w:rsid w:val="00D8520F"/>
    <w:rsid w:val="00D85418"/>
    <w:rsid w:val="00D85503"/>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748"/>
    <w:rsid w:val="00D9512B"/>
    <w:rsid w:val="00D956DF"/>
    <w:rsid w:val="00D95982"/>
    <w:rsid w:val="00D95C10"/>
    <w:rsid w:val="00D95D7E"/>
    <w:rsid w:val="00D96EBC"/>
    <w:rsid w:val="00D97A92"/>
    <w:rsid w:val="00D97BCA"/>
    <w:rsid w:val="00D97EAB"/>
    <w:rsid w:val="00D97F40"/>
    <w:rsid w:val="00DA009B"/>
    <w:rsid w:val="00DA03FD"/>
    <w:rsid w:val="00DA0F41"/>
    <w:rsid w:val="00DA1191"/>
    <w:rsid w:val="00DA14FA"/>
    <w:rsid w:val="00DA28A8"/>
    <w:rsid w:val="00DA300F"/>
    <w:rsid w:val="00DA30C0"/>
    <w:rsid w:val="00DA31BA"/>
    <w:rsid w:val="00DA34ED"/>
    <w:rsid w:val="00DA3BBD"/>
    <w:rsid w:val="00DA3F0D"/>
    <w:rsid w:val="00DA4B9A"/>
    <w:rsid w:val="00DA5168"/>
    <w:rsid w:val="00DA53AC"/>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3105"/>
    <w:rsid w:val="00DB33A5"/>
    <w:rsid w:val="00DB365D"/>
    <w:rsid w:val="00DB398E"/>
    <w:rsid w:val="00DB3D65"/>
    <w:rsid w:val="00DB4127"/>
    <w:rsid w:val="00DB42A1"/>
    <w:rsid w:val="00DB4997"/>
    <w:rsid w:val="00DB584A"/>
    <w:rsid w:val="00DB5A26"/>
    <w:rsid w:val="00DB5F33"/>
    <w:rsid w:val="00DB6399"/>
    <w:rsid w:val="00DB653A"/>
    <w:rsid w:val="00DB70E3"/>
    <w:rsid w:val="00DB7960"/>
    <w:rsid w:val="00DC02A3"/>
    <w:rsid w:val="00DC0840"/>
    <w:rsid w:val="00DC0ED8"/>
    <w:rsid w:val="00DC1A47"/>
    <w:rsid w:val="00DC1F36"/>
    <w:rsid w:val="00DC22D9"/>
    <w:rsid w:val="00DC2985"/>
    <w:rsid w:val="00DC2AAB"/>
    <w:rsid w:val="00DC2F23"/>
    <w:rsid w:val="00DC37CD"/>
    <w:rsid w:val="00DC3D08"/>
    <w:rsid w:val="00DC42BA"/>
    <w:rsid w:val="00DC4709"/>
    <w:rsid w:val="00DC4CB9"/>
    <w:rsid w:val="00DC503D"/>
    <w:rsid w:val="00DC5198"/>
    <w:rsid w:val="00DC591A"/>
    <w:rsid w:val="00DC5BE4"/>
    <w:rsid w:val="00DC5CAF"/>
    <w:rsid w:val="00DC6301"/>
    <w:rsid w:val="00DC690A"/>
    <w:rsid w:val="00DC6F12"/>
    <w:rsid w:val="00DC796A"/>
    <w:rsid w:val="00DC7A30"/>
    <w:rsid w:val="00DC7B92"/>
    <w:rsid w:val="00DC7BD1"/>
    <w:rsid w:val="00DD0731"/>
    <w:rsid w:val="00DD07AC"/>
    <w:rsid w:val="00DD0F4B"/>
    <w:rsid w:val="00DD152A"/>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F4C"/>
    <w:rsid w:val="00DD6FAC"/>
    <w:rsid w:val="00DD7263"/>
    <w:rsid w:val="00DD73E6"/>
    <w:rsid w:val="00DD76CE"/>
    <w:rsid w:val="00DD79D0"/>
    <w:rsid w:val="00DD7EF3"/>
    <w:rsid w:val="00DE007D"/>
    <w:rsid w:val="00DE134F"/>
    <w:rsid w:val="00DE2551"/>
    <w:rsid w:val="00DE2E05"/>
    <w:rsid w:val="00DE3456"/>
    <w:rsid w:val="00DE40FE"/>
    <w:rsid w:val="00DE4144"/>
    <w:rsid w:val="00DE5700"/>
    <w:rsid w:val="00DE5A67"/>
    <w:rsid w:val="00DE6164"/>
    <w:rsid w:val="00DE6365"/>
    <w:rsid w:val="00DE64F6"/>
    <w:rsid w:val="00DE69F2"/>
    <w:rsid w:val="00DE720D"/>
    <w:rsid w:val="00DE77E5"/>
    <w:rsid w:val="00DE7824"/>
    <w:rsid w:val="00DE7F22"/>
    <w:rsid w:val="00DF012D"/>
    <w:rsid w:val="00DF02E3"/>
    <w:rsid w:val="00DF07DC"/>
    <w:rsid w:val="00DF0879"/>
    <w:rsid w:val="00DF0C6A"/>
    <w:rsid w:val="00DF11E3"/>
    <w:rsid w:val="00DF136A"/>
    <w:rsid w:val="00DF16B0"/>
    <w:rsid w:val="00DF1BFC"/>
    <w:rsid w:val="00DF25C1"/>
    <w:rsid w:val="00DF2AEB"/>
    <w:rsid w:val="00DF2CD7"/>
    <w:rsid w:val="00DF2FC3"/>
    <w:rsid w:val="00DF308A"/>
    <w:rsid w:val="00DF3236"/>
    <w:rsid w:val="00DF3427"/>
    <w:rsid w:val="00DF38C5"/>
    <w:rsid w:val="00DF4777"/>
    <w:rsid w:val="00DF4976"/>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1EFC"/>
    <w:rsid w:val="00E02610"/>
    <w:rsid w:val="00E02721"/>
    <w:rsid w:val="00E039C2"/>
    <w:rsid w:val="00E03D38"/>
    <w:rsid w:val="00E040F8"/>
    <w:rsid w:val="00E0524E"/>
    <w:rsid w:val="00E0525F"/>
    <w:rsid w:val="00E06723"/>
    <w:rsid w:val="00E06973"/>
    <w:rsid w:val="00E06C0A"/>
    <w:rsid w:val="00E06CBE"/>
    <w:rsid w:val="00E06D54"/>
    <w:rsid w:val="00E074B6"/>
    <w:rsid w:val="00E07584"/>
    <w:rsid w:val="00E07D8A"/>
    <w:rsid w:val="00E10643"/>
    <w:rsid w:val="00E1249C"/>
    <w:rsid w:val="00E12591"/>
    <w:rsid w:val="00E12F2F"/>
    <w:rsid w:val="00E13FA7"/>
    <w:rsid w:val="00E142FE"/>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0DDB"/>
    <w:rsid w:val="00E21270"/>
    <w:rsid w:val="00E21315"/>
    <w:rsid w:val="00E226B4"/>
    <w:rsid w:val="00E228B3"/>
    <w:rsid w:val="00E22B61"/>
    <w:rsid w:val="00E22DBA"/>
    <w:rsid w:val="00E22FA4"/>
    <w:rsid w:val="00E2368E"/>
    <w:rsid w:val="00E23F4D"/>
    <w:rsid w:val="00E240B5"/>
    <w:rsid w:val="00E2433C"/>
    <w:rsid w:val="00E24D2A"/>
    <w:rsid w:val="00E24F0C"/>
    <w:rsid w:val="00E25700"/>
    <w:rsid w:val="00E25F0B"/>
    <w:rsid w:val="00E263BC"/>
    <w:rsid w:val="00E26569"/>
    <w:rsid w:val="00E2659F"/>
    <w:rsid w:val="00E265BD"/>
    <w:rsid w:val="00E2675D"/>
    <w:rsid w:val="00E26773"/>
    <w:rsid w:val="00E26915"/>
    <w:rsid w:val="00E26C78"/>
    <w:rsid w:val="00E26D3C"/>
    <w:rsid w:val="00E2762A"/>
    <w:rsid w:val="00E279D2"/>
    <w:rsid w:val="00E279F5"/>
    <w:rsid w:val="00E27AE1"/>
    <w:rsid w:val="00E3022E"/>
    <w:rsid w:val="00E30C0C"/>
    <w:rsid w:val="00E313A3"/>
    <w:rsid w:val="00E314F4"/>
    <w:rsid w:val="00E31803"/>
    <w:rsid w:val="00E318BC"/>
    <w:rsid w:val="00E32141"/>
    <w:rsid w:val="00E32585"/>
    <w:rsid w:val="00E32587"/>
    <w:rsid w:val="00E32A31"/>
    <w:rsid w:val="00E32BBD"/>
    <w:rsid w:val="00E32FBC"/>
    <w:rsid w:val="00E331A2"/>
    <w:rsid w:val="00E34105"/>
    <w:rsid w:val="00E341F7"/>
    <w:rsid w:val="00E34991"/>
    <w:rsid w:val="00E34DA7"/>
    <w:rsid w:val="00E34EDA"/>
    <w:rsid w:val="00E3512D"/>
    <w:rsid w:val="00E360B7"/>
    <w:rsid w:val="00E36430"/>
    <w:rsid w:val="00E365A9"/>
    <w:rsid w:val="00E37302"/>
    <w:rsid w:val="00E37746"/>
    <w:rsid w:val="00E37928"/>
    <w:rsid w:val="00E37A8D"/>
    <w:rsid w:val="00E37B17"/>
    <w:rsid w:val="00E37B62"/>
    <w:rsid w:val="00E400ED"/>
    <w:rsid w:val="00E40716"/>
    <w:rsid w:val="00E408F8"/>
    <w:rsid w:val="00E40F1D"/>
    <w:rsid w:val="00E4133C"/>
    <w:rsid w:val="00E41D55"/>
    <w:rsid w:val="00E41FB5"/>
    <w:rsid w:val="00E421A6"/>
    <w:rsid w:val="00E4267E"/>
    <w:rsid w:val="00E426B0"/>
    <w:rsid w:val="00E42D83"/>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45E"/>
    <w:rsid w:val="00E477B1"/>
    <w:rsid w:val="00E47BD3"/>
    <w:rsid w:val="00E47CA7"/>
    <w:rsid w:val="00E47E8B"/>
    <w:rsid w:val="00E503CB"/>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5112"/>
    <w:rsid w:val="00E55AAB"/>
    <w:rsid w:val="00E55D8A"/>
    <w:rsid w:val="00E561C6"/>
    <w:rsid w:val="00E56532"/>
    <w:rsid w:val="00E567C9"/>
    <w:rsid w:val="00E56896"/>
    <w:rsid w:val="00E56B10"/>
    <w:rsid w:val="00E571B0"/>
    <w:rsid w:val="00E572B0"/>
    <w:rsid w:val="00E57413"/>
    <w:rsid w:val="00E5747D"/>
    <w:rsid w:val="00E602EA"/>
    <w:rsid w:val="00E60D47"/>
    <w:rsid w:val="00E60D73"/>
    <w:rsid w:val="00E60E3C"/>
    <w:rsid w:val="00E61042"/>
    <w:rsid w:val="00E61407"/>
    <w:rsid w:val="00E61543"/>
    <w:rsid w:val="00E619C2"/>
    <w:rsid w:val="00E61D22"/>
    <w:rsid w:val="00E62132"/>
    <w:rsid w:val="00E62296"/>
    <w:rsid w:val="00E6274A"/>
    <w:rsid w:val="00E62F3E"/>
    <w:rsid w:val="00E6326A"/>
    <w:rsid w:val="00E63ADC"/>
    <w:rsid w:val="00E63C2D"/>
    <w:rsid w:val="00E63E6F"/>
    <w:rsid w:val="00E6462C"/>
    <w:rsid w:val="00E64669"/>
    <w:rsid w:val="00E646DE"/>
    <w:rsid w:val="00E647D4"/>
    <w:rsid w:val="00E64968"/>
    <w:rsid w:val="00E65044"/>
    <w:rsid w:val="00E65190"/>
    <w:rsid w:val="00E65589"/>
    <w:rsid w:val="00E65646"/>
    <w:rsid w:val="00E66520"/>
    <w:rsid w:val="00E666CC"/>
    <w:rsid w:val="00E66733"/>
    <w:rsid w:val="00E66B6C"/>
    <w:rsid w:val="00E67904"/>
    <w:rsid w:val="00E67F0E"/>
    <w:rsid w:val="00E67FE3"/>
    <w:rsid w:val="00E70216"/>
    <w:rsid w:val="00E70693"/>
    <w:rsid w:val="00E70CED"/>
    <w:rsid w:val="00E7187A"/>
    <w:rsid w:val="00E718CD"/>
    <w:rsid w:val="00E71A37"/>
    <w:rsid w:val="00E71A8A"/>
    <w:rsid w:val="00E71CAC"/>
    <w:rsid w:val="00E726A0"/>
    <w:rsid w:val="00E72F34"/>
    <w:rsid w:val="00E737E7"/>
    <w:rsid w:val="00E73C44"/>
    <w:rsid w:val="00E73F4F"/>
    <w:rsid w:val="00E7472F"/>
    <w:rsid w:val="00E74744"/>
    <w:rsid w:val="00E749C6"/>
    <w:rsid w:val="00E74D7E"/>
    <w:rsid w:val="00E74DCB"/>
    <w:rsid w:val="00E74FDB"/>
    <w:rsid w:val="00E752CE"/>
    <w:rsid w:val="00E75707"/>
    <w:rsid w:val="00E75A11"/>
    <w:rsid w:val="00E75D4C"/>
    <w:rsid w:val="00E762C6"/>
    <w:rsid w:val="00E76410"/>
    <w:rsid w:val="00E7654F"/>
    <w:rsid w:val="00E76695"/>
    <w:rsid w:val="00E767A7"/>
    <w:rsid w:val="00E77001"/>
    <w:rsid w:val="00E77CF8"/>
    <w:rsid w:val="00E77F9A"/>
    <w:rsid w:val="00E80347"/>
    <w:rsid w:val="00E80B86"/>
    <w:rsid w:val="00E814A0"/>
    <w:rsid w:val="00E81C17"/>
    <w:rsid w:val="00E82629"/>
    <w:rsid w:val="00E826AF"/>
    <w:rsid w:val="00E82B2A"/>
    <w:rsid w:val="00E82B51"/>
    <w:rsid w:val="00E830AE"/>
    <w:rsid w:val="00E832B4"/>
    <w:rsid w:val="00E83546"/>
    <w:rsid w:val="00E838FC"/>
    <w:rsid w:val="00E83B71"/>
    <w:rsid w:val="00E83F16"/>
    <w:rsid w:val="00E83F18"/>
    <w:rsid w:val="00E8470B"/>
    <w:rsid w:val="00E84A8F"/>
    <w:rsid w:val="00E84CDC"/>
    <w:rsid w:val="00E850A3"/>
    <w:rsid w:val="00E85704"/>
    <w:rsid w:val="00E8580F"/>
    <w:rsid w:val="00E860DA"/>
    <w:rsid w:val="00E8676C"/>
    <w:rsid w:val="00E86B5D"/>
    <w:rsid w:val="00E86E15"/>
    <w:rsid w:val="00E874BB"/>
    <w:rsid w:val="00E87A8A"/>
    <w:rsid w:val="00E87C43"/>
    <w:rsid w:val="00E87D16"/>
    <w:rsid w:val="00E903E5"/>
    <w:rsid w:val="00E9180F"/>
    <w:rsid w:val="00E918AF"/>
    <w:rsid w:val="00E92328"/>
    <w:rsid w:val="00E924CF"/>
    <w:rsid w:val="00E92A17"/>
    <w:rsid w:val="00E92C20"/>
    <w:rsid w:val="00E92F0F"/>
    <w:rsid w:val="00E93130"/>
    <w:rsid w:val="00E932C9"/>
    <w:rsid w:val="00E933A7"/>
    <w:rsid w:val="00E93755"/>
    <w:rsid w:val="00E93D06"/>
    <w:rsid w:val="00E949FD"/>
    <w:rsid w:val="00E95477"/>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4EA6"/>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BD"/>
    <w:rsid w:val="00EB12CA"/>
    <w:rsid w:val="00EB1338"/>
    <w:rsid w:val="00EB1549"/>
    <w:rsid w:val="00EB1A9A"/>
    <w:rsid w:val="00EB1AC4"/>
    <w:rsid w:val="00EB1BAE"/>
    <w:rsid w:val="00EB28FD"/>
    <w:rsid w:val="00EB2C0C"/>
    <w:rsid w:val="00EB36C9"/>
    <w:rsid w:val="00EB3E89"/>
    <w:rsid w:val="00EB4002"/>
    <w:rsid w:val="00EB45CF"/>
    <w:rsid w:val="00EB4BEF"/>
    <w:rsid w:val="00EB4BFA"/>
    <w:rsid w:val="00EB4D13"/>
    <w:rsid w:val="00EB4D4F"/>
    <w:rsid w:val="00EB4F49"/>
    <w:rsid w:val="00EB508F"/>
    <w:rsid w:val="00EB5791"/>
    <w:rsid w:val="00EB595A"/>
    <w:rsid w:val="00EB5994"/>
    <w:rsid w:val="00EB5A47"/>
    <w:rsid w:val="00EB5B1F"/>
    <w:rsid w:val="00EB6230"/>
    <w:rsid w:val="00EB6280"/>
    <w:rsid w:val="00EB644D"/>
    <w:rsid w:val="00EB6791"/>
    <w:rsid w:val="00EB6A76"/>
    <w:rsid w:val="00EB6EDA"/>
    <w:rsid w:val="00EB7179"/>
    <w:rsid w:val="00EB7626"/>
    <w:rsid w:val="00EB7E63"/>
    <w:rsid w:val="00EC04A4"/>
    <w:rsid w:val="00EC0924"/>
    <w:rsid w:val="00EC16DE"/>
    <w:rsid w:val="00EC18B6"/>
    <w:rsid w:val="00EC18C0"/>
    <w:rsid w:val="00EC1B25"/>
    <w:rsid w:val="00EC1BA2"/>
    <w:rsid w:val="00EC1CE3"/>
    <w:rsid w:val="00EC265A"/>
    <w:rsid w:val="00EC2826"/>
    <w:rsid w:val="00EC289F"/>
    <w:rsid w:val="00EC3114"/>
    <w:rsid w:val="00EC324B"/>
    <w:rsid w:val="00EC3316"/>
    <w:rsid w:val="00EC3D0A"/>
    <w:rsid w:val="00EC40C1"/>
    <w:rsid w:val="00EC4948"/>
    <w:rsid w:val="00EC5933"/>
    <w:rsid w:val="00EC6CCD"/>
    <w:rsid w:val="00EC76F7"/>
    <w:rsid w:val="00EC7FBF"/>
    <w:rsid w:val="00ED0040"/>
    <w:rsid w:val="00ED02E9"/>
    <w:rsid w:val="00ED0DEA"/>
    <w:rsid w:val="00ED19A9"/>
    <w:rsid w:val="00ED2991"/>
    <w:rsid w:val="00ED34FC"/>
    <w:rsid w:val="00ED3786"/>
    <w:rsid w:val="00ED3B74"/>
    <w:rsid w:val="00ED44C2"/>
    <w:rsid w:val="00ED4795"/>
    <w:rsid w:val="00ED5218"/>
    <w:rsid w:val="00ED59A1"/>
    <w:rsid w:val="00ED5C4B"/>
    <w:rsid w:val="00ED6955"/>
    <w:rsid w:val="00ED738E"/>
    <w:rsid w:val="00EE00D1"/>
    <w:rsid w:val="00EE0D68"/>
    <w:rsid w:val="00EE0DD3"/>
    <w:rsid w:val="00EE10A4"/>
    <w:rsid w:val="00EE11AD"/>
    <w:rsid w:val="00EE17AB"/>
    <w:rsid w:val="00EE18EC"/>
    <w:rsid w:val="00EE2AF5"/>
    <w:rsid w:val="00EE2FB7"/>
    <w:rsid w:val="00EE38D3"/>
    <w:rsid w:val="00EE3920"/>
    <w:rsid w:val="00EE3B8A"/>
    <w:rsid w:val="00EE4175"/>
    <w:rsid w:val="00EE4721"/>
    <w:rsid w:val="00EE4CC9"/>
    <w:rsid w:val="00EE56FC"/>
    <w:rsid w:val="00EE578F"/>
    <w:rsid w:val="00EE5B91"/>
    <w:rsid w:val="00EE5BE6"/>
    <w:rsid w:val="00EE6AB2"/>
    <w:rsid w:val="00EE712F"/>
    <w:rsid w:val="00EE726C"/>
    <w:rsid w:val="00EE737E"/>
    <w:rsid w:val="00EE7861"/>
    <w:rsid w:val="00EE7D17"/>
    <w:rsid w:val="00EF0A40"/>
    <w:rsid w:val="00EF1999"/>
    <w:rsid w:val="00EF1D7F"/>
    <w:rsid w:val="00EF2FEA"/>
    <w:rsid w:val="00EF303C"/>
    <w:rsid w:val="00EF3221"/>
    <w:rsid w:val="00EF36AE"/>
    <w:rsid w:val="00EF38BD"/>
    <w:rsid w:val="00EF4310"/>
    <w:rsid w:val="00EF48C7"/>
    <w:rsid w:val="00EF4DD9"/>
    <w:rsid w:val="00EF57A9"/>
    <w:rsid w:val="00EF5810"/>
    <w:rsid w:val="00EF5C27"/>
    <w:rsid w:val="00EF63C1"/>
    <w:rsid w:val="00EF668F"/>
    <w:rsid w:val="00EF6CF4"/>
    <w:rsid w:val="00EF72B7"/>
    <w:rsid w:val="00F00159"/>
    <w:rsid w:val="00F001C1"/>
    <w:rsid w:val="00F00C09"/>
    <w:rsid w:val="00F00FA0"/>
    <w:rsid w:val="00F014D6"/>
    <w:rsid w:val="00F0187D"/>
    <w:rsid w:val="00F019DD"/>
    <w:rsid w:val="00F01FC2"/>
    <w:rsid w:val="00F026E3"/>
    <w:rsid w:val="00F02FE7"/>
    <w:rsid w:val="00F031D4"/>
    <w:rsid w:val="00F03753"/>
    <w:rsid w:val="00F0378E"/>
    <w:rsid w:val="00F03EAD"/>
    <w:rsid w:val="00F04983"/>
    <w:rsid w:val="00F05996"/>
    <w:rsid w:val="00F05A19"/>
    <w:rsid w:val="00F05AA5"/>
    <w:rsid w:val="00F06084"/>
    <w:rsid w:val="00F06111"/>
    <w:rsid w:val="00F064B5"/>
    <w:rsid w:val="00F064F9"/>
    <w:rsid w:val="00F06D85"/>
    <w:rsid w:val="00F06F8D"/>
    <w:rsid w:val="00F07528"/>
    <w:rsid w:val="00F07587"/>
    <w:rsid w:val="00F076DE"/>
    <w:rsid w:val="00F07EBC"/>
    <w:rsid w:val="00F10524"/>
    <w:rsid w:val="00F10972"/>
    <w:rsid w:val="00F10E94"/>
    <w:rsid w:val="00F112F1"/>
    <w:rsid w:val="00F117C2"/>
    <w:rsid w:val="00F12250"/>
    <w:rsid w:val="00F123DA"/>
    <w:rsid w:val="00F12A41"/>
    <w:rsid w:val="00F13941"/>
    <w:rsid w:val="00F13AE0"/>
    <w:rsid w:val="00F14405"/>
    <w:rsid w:val="00F1445F"/>
    <w:rsid w:val="00F145DF"/>
    <w:rsid w:val="00F14D1D"/>
    <w:rsid w:val="00F1521E"/>
    <w:rsid w:val="00F15557"/>
    <w:rsid w:val="00F15977"/>
    <w:rsid w:val="00F16861"/>
    <w:rsid w:val="00F176B7"/>
    <w:rsid w:val="00F17D32"/>
    <w:rsid w:val="00F20579"/>
    <w:rsid w:val="00F20638"/>
    <w:rsid w:val="00F20676"/>
    <w:rsid w:val="00F206FB"/>
    <w:rsid w:val="00F20859"/>
    <w:rsid w:val="00F20BAE"/>
    <w:rsid w:val="00F20F66"/>
    <w:rsid w:val="00F213F4"/>
    <w:rsid w:val="00F216BF"/>
    <w:rsid w:val="00F21940"/>
    <w:rsid w:val="00F21D7A"/>
    <w:rsid w:val="00F2286E"/>
    <w:rsid w:val="00F22D00"/>
    <w:rsid w:val="00F22F33"/>
    <w:rsid w:val="00F23469"/>
    <w:rsid w:val="00F237F2"/>
    <w:rsid w:val="00F2403B"/>
    <w:rsid w:val="00F24463"/>
    <w:rsid w:val="00F24CB9"/>
    <w:rsid w:val="00F2516D"/>
    <w:rsid w:val="00F251D8"/>
    <w:rsid w:val="00F25C21"/>
    <w:rsid w:val="00F26065"/>
    <w:rsid w:val="00F26974"/>
    <w:rsid w:val="00F270C3"/>
    <w:rsid w:val="00F2757C"/>
    <w:rsid w:val="00F2798A"/>
    <w:rsid w:val="00F30403"/>
    <w:rsid w:val="00F30417"/>
    <w:rsid w:val="00F30BF5"/>
    <w:rsid w:val="00F30DC9"/>
    <w:rsid w:val="00F315FA"/>
    <w:rsid w:val="00F31E61"/>
    <w:rsid w:val="00F31FD3"/>
    <w:rsid w:val="00F32242"/>
    <w:rsid w:val="00F32807"/>
    <w:rsid w:val="00F32B51"/>
    <w:rsid w:val="00F3372A"/>
    <w:rsid w:val="00F33EAE"/>
    <w:rsid w:val="00F33F03"/>
    <w:rsid w:val="00F340EA"/>
    <w:rsid w:val="00F341BA"/>
    <w:rsid w:val="00F34378"/>
    <w:rsid w:val="00F34480"/>
    <w:rsid w:val="00F34626"/>
    <w:rsid w:val="00F3510C"/>
    <w:rsid w:val="00F354A5"/>
    <w:rsid w:val="00F36187"/>
    <w:rsid w:val="00F362F6"/>
    <w:rsid w:val="00F366C7"/>
    <w:rsid w:val="00F367AF"/>
    <w:rsid w:val="00F367CA"/>
    <w:rsid w:val="00F369FB"/>
    <w:rsid w:val="00F37169"/>
    <w:rsid w:val="00F3736F"/>
    <w:rsid w:val="00F376B1"/>
    <w:rsid w:val="00F3787A"/>
    <w:rsid w:val="00F37A83"/>
    <w:rsid w:val="00F40715"/>
    <w:rsid w:val="00F4087C"/>
    <w:rsid w:val="00F40CF9"/>
    <w:rsid w:val="00F4129E"/>
    <w:rsid w:val="00F41311"/>
    <w:rsid w:val="00F41C1F"/>
    <w:rsid w:val="00F429A5"/>
    <w:rsid w:val="00F42C97"/>
    <w:rsid w:val="00F42E38"/>
    <w:rsid w:val="00F42FB5"/>
    <w:rsid w:val="00F4365A"/>
    <w:rsid w:val="00F43E28"/>
    <w:rsid w:val="00F44C6C"/>
    <w:rsid w:val="00F44E77"/>
    <w:rsid w:val="00F455CB"/>
    <w:rsid w:val="00F4564F"/>
    <w:rsid w:val="00F45A96"/>
    <w:rsid w:val="00F45ACC"/>
    <w:rsid w:val="00F467F7"/>
    <w:rsid w:val="00F47DE8"/>
    <w:rsid w:val="00F47E1E"/>
    <w:rsid w:val="00F500DA"/>
    <w:rsid w:val="00F50965"/>
    <w:rsid w:val="00F50CCD"/>
    <w:rsid w:val="00F50E9C"/>
    <w:rsid w:val="00F50FC2"/>
    <w:rsid w:val="00F51422"/>
    <w:rsid w:val="00F5174A"/>
    <w:rsid w:val="00F51C2D"/>
    <w:rsid w:val="00F52868"/>
    <w:rsid w:val="00F52CEA"/>
    <w:rsid w:val="00F533A6"/>
    <w:rsid w:val="00F53704"/>
    <w:rsid w:val="00F53BE5"/>
    <w:rsid w:val="00F541E4"/>
    <w:rsid w:val="00F5468E"/>
    <w:rsid w:val="00F55954"/>
    <w:rsid w:val="00F55B90"/>
    <w:rsid w:val="00F55BC9"/>
    <w:rsid w:val="00F55CB3"/>
    <w:rsid w:val="00F55E7C"/>
    <w:rsid w:val="00F56A49"/>
    <w:rsid w:val="00F56C09"/>
    <w:rsid w:val="00F56D26"/>
    <w:rsid w:val="00F571DC"/>
    <w:rsid w:val="00F57955"/>
    <w:rsid w:val="00F60111"/>
    <w:rsid w:val="00F60493"/>
    <w:rsid w:val="00F60920"/>
    <w:rsid w:val="00F60F6A"/>
    <w:rsid w:val="00F61FAC"/>
    <w:rsid w:val="00F62383"/>
    <w:rsid w:val="00F62921"/>
    <w:rsid w:val="00F62D7A"/>
    <w:rsid w:val="00F62DE2"/>
    <w:rsid w:val="00F63159"/>
    <w:rsid w:val="00F63495"/>
    <w:rsid w:val="00F64357"/>
    <w:rsid w:val="00F64787"/>
    <w:rsid w:val="00F64EDB"/>
    <w:rsid w:val="00F660E2"/>
    <w:rsid w:val="00F663D9"/>
    <w:rsid w:val="00F666A2"/>
    <w:rsid w:val="00F66EFA"/>
    <w:rsid w:val="00F66FF2"/>
    <w:rsid w:val="00F672A6"/>
    <w:rsid w:val="00F672D5"/>
    <w:rsid w:val="00F67347"/>
    <w:rsid w:val="00F6747A"/>
    <w:rsid w:val="00F70006"/>
    <w:rsid w:val="00F70C1A"/>
    <w:rsid w:val="00F70DB2"/>
    <w:rsid w:val="00F71865"/>
    <w:rsid w:val="00F71A4F"/>
    <w:rsid w:val="00F71D8E"/>
    <w:rsid w:val="00F72203"/>
    <w:rsid w:val="00F724E9"/>
    <w:rsid w:val="00F728C0"/>
    <w:rsid w:val="00F72C62"/>
    <w:rsid w:val="00F72DCF"/>
    <w:rsid w:val="00F72E9E"/>
    <w:rsid w:val="00F733FF"/>
    <w:rsid w:val="00F734C0"/>
    <w:rsid w:val="00F73588"/>
    <w:rsid w:val="00F73619"/>
    <w:rsid w:val="00F73C9E"/>
    <w:rsid w:val="00F742CD"/>
    <w:rsid w:val="00F749EC"/>
    <w:rsid w:val="00F74DE0"/>
    <w:rsid w:val="00F75ED0"/>
    <w:rsid w:val="00F76714"/>
    <w:rsid w:val="00F77167"/>
    <w:rsid w:val="00F77EBC"/>
    <w:rsid w:val="00F80204"/>
    <w:rsid w:val="00F80723"/>
    <w:rsid w:val="00F80A4D"/>
    <w:rsid w:val="00F80AE1"/>
    <w:rsid w:val="00F81119"/>
    <w:rsid w:val="00F8141B"/>
    <w:rsid w:val="00F81C53"/>
    <w:rsid w:val="00F820E8"/>
    <w:rsid w:val="00F82308"/>
    <w:rsid w:val="00F82737"/>
    <w:rsid w:val="00F82C50"/>
    <w:rsid w:val="00F83834"/>
    <w:rsid w:val="00F838C9"/>
    <w:rsid w:val="00F839F6"/>
    <w:rsid w:val="00F840E1"/>
    <w:rsid w:val="00F8416D"/>
    <w:rsid w:val="00F84265"/>
    <w:rsid w:val="00F8463D"/>
    <w:rsid w:val="00F84B72"/>
    <w:rsid w:val="00F85233"/>
    <w:rsid w:val="00F85D8B"/>
    <w:rsid w:val="00F86BE9"/>
    <w:rsid w:val="00F87011"/>
    <w:rsid w:val="00F87AD3"/>
    <w:rsid w:val="00F87B4F"/>
    <w:rsid w:val="00F87EE7"/>
    <w:rsid w:val="00F9080A"/>
    <w:rsid w:val="00F90ACB"/>
    <w:rsid w:val="00F90EB3"/>
    <w:rsid w:val="00F90F10"/>
    <w:rsid w:val="00F91269"/>
    <w:rsid w:val="00F91380"/>
    <w:rsid w:val="00F915FC"/>
    <w:rsid w:val="00F91D33"/>
    <w:rsid w:val="00F91D5C"/>
    <w:rsid w:val="00F92774"/>
    <w:rsid w:val="00F92ECE"/>
    <w:rsid w:val="00F9363F"/>
    <w:rsid w:val="00F939F8"/>
    <w:rsid w:val="00F93ACE"/>
    <w:rsid w:val="00F94049"/>
    <w:rsid w:val="00F942F1"/>
    <w:rsid w:val="00F94C9A"/>
    <w:rsid w:val="00F94CBD"/>
    <w:rsid w:val="00F94F8E"/>
    <w:rsid w:val="00F9546F"/>
    <w:rsid w:val="00F955B5"/>
    <w:rsid w:val="00F95A65"/>
    <w:rsid w:val="00F95E5B"/>
    <w:rsid w:val="00F96D06"/>
    <w:rsid w:val="00F976CC"/>
    <w:rsid w:val="00F97731"/>
    <w:rsid w:val="00F97944"/>
    <w:rsid w:val="00FA08AD"/>
    <w:rsid w:val="00FA08DE"/>
    <w:rsid w:val="00FA15EE"/>
    <w:rsid w:val="00FA1646"/>
    <w:rsid w:val="00FA171F"/>
    <w:rsid w:val="00FA2416"/>
    <w:rsid w:val="00FA2543"/>
    <w:rsid w:val="00FA2823"/>
    <w:rsid w:val="00FA2DD6"/>
    <w:rsid w:val="00FA324A"/>
    <w:rsid w:val="00FA33FA"/>
    <w:rsid w:val="00FA3431"/>
    <w:rsid w:val="00FA38F0"/>
    <w:rsid w:val="00FA3C90"/>
    <w:rsid w:val="00FA415F"/>
    <w:rsid w:val="00FA48B2"/>
    <w:rsid w:val="00FA4A4A"/>
    <w:rsid w:val="00FA4BA2"/>
    <w:rsid w:val="00FA4EB5"/>
    <w:rsid w:val="00FA564E"/>
    <w:rsid w:val="00FA5AB4"/>
    <w:rsid w:val="00FA5BCB"/>
    <w:rsid w:val="00FA62B3"/>
    <w:rsid w:val="00FA637E"/>
    <w:rsid w:val="00FA6540"/>
    <w:rsid w:val="00FA681C"/>
    <w:rsid w:val="00FA6BE0"/>
    <w:rsid w:val="00FA6CE3"/>
    <w:rsid w:val="00FA766B"/>
    <w:rsid w:val="00FA7952"/>
    <w:rsid w:val="00FA7E50"/>
    <w:rsid w:val="00FB000F"/>
    <w:rsid w:val="00FB00C9"/>
    <w:rsid w:val="00FB084B"/>
    <w:rsid w:val="00FB0BA2"/>
    <w:rsid w:val="00FB0C32"/>
    <w:rsid w:val="00FB0E87"/>
    <w:rsid w:val="00FB133A"/>
    <w:rsid w:val="00FB2B91"/>
    <w:rsid w:val="00FB2B99"/>
    <w:rsid w:val="00FB2E7A"/>
    <w:rsid w:val="00FB335A"/>
    <w:rsid w:val="00FB3AE4"/>
    <w:rsid w:val="00FB3B40"/>
    <w:rsid w:val="00FB3ED3"/>
    <w:rsid w:val="00FB4B09"/>
    <w:rsid w:val="00FB4B9C"/>
    <w:rsid w:val="00FB4C32"/>
    <w:rsid w:val="00FB53B7"/>
    <w:rsid w:val="00FB5542"/>
    <w:rsid w:val="00FB57B2"/>
    <w:rsid w:val="00FB6036"/>
    <w:rsid w:val="00FB60F2"/>
    <w:rsid w:val="00FB637A"/>
    <w:rsid w:val="00FB6866"/>
    <w:rsid w:val="00FB6918"/>
    <w:rsid w:val="00FB69B2"/>
    <w:rsid w:val="00FB6B30"/>
    <w:rsid w:val="00FB6B37"/>
    <w:rsid w:val="00FB7A50"/>
    <w:rsid w:val="00FB7F54"/>
    <w:rsid w:val="00FC10AB"/>
    <w:rsid w:val="00FC165F"/>
    <w:rsid w:val="00FC19E0"/>
    <w:rsid w:val="00FC1B40"/>
    <w:rsid w:val="00FC1CEA"/>
    <w:rsid w:val="00FC228D"/>
    <w:rsid w:val="00FC27AF"/>
    <w:rsid w:val="00FC2D0E"/>
    <w:rsid w:val="00FC3A9A"/>
    <w:rsid w:val="00FC3BAF"/>
    <w:rsid w:val="00FC3DEE"/>
    <w:rsid w:val="00FC3F63"/>
    <w:rsid w:val="00FC4798"/>
    <w:rsid w:val="00FC488D"/>
    <w:rsid w:val="00FC50CD"/>
    <w:rsid w:val="00FC51DE"/>
    <w:rsid w:val="00FC54C0"/>
    <w:rsid w:val="00FC6604"/>
    <w:rsid w:val="00FC67F7"/>
    <w:rsid w:val="00FC6A33"/>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5FC"/>
    <w:rsid w:val="00FD29AF"/>
    <w:rsid w:val="00FD2E02"/>
    <w:rsid w:val="00FD2EC3"/>
    <w:rsid w:val="00FD3495"/>
    <w:rsid w:val="00FD3B6C"/>
    <w:rsid w:val="00FD3BC6"/>
    <w:rsid w:val="00FD425B"/>
    <w:rsid w:val="00FD4A11"/>
    <w:rsid w:val="00FD4E1E"/>
    <w:rsid w:val="00FD5527"/>
    <w:rsid w:val="00FD5D3B"/>
    <w:rsid w:val="00FD6371"/>
    <w:rsid w:val="00FD64B6"/>
    <w:rsid w:val="00FD6708"/>
    <w:rsid w:val="00FD67E7"/>
    <w:rsid w:val="00FD729D"/>
    <w:rsid w:val="00FD74B4"/>
    <w:rsid w:val="00FD7645"/>
    <w:rsid w:val="00FD77B0"/>
    <w:rsid w:val="00FE000E"/>
    <w:rsid w:val="00FE0460"/>
    <w:rsid w:val="00FE05A5"/>
    <w:rsid w:val="00FE0725"/>
    <w:rsid w:val="00FE08A4"/>
    <w:rsid w:val="00FE131C"/>
    <w:rsid w:val="00FE1784"/>
    <w:rsid w:val="00FE18D3"/>
    <w:rsid w:val="00FE191D"/>
    <w:rsid w:val="00FE1AF4"/>
    <w:rsid w:val="00FE1EA2"/>
    <w:rsid w:val="00FE2E14"/>
    <w:rsid w:val="00FE3554"/>
    <w:rsid w:val="00FE3C6C"/>
    <w:rsid w:val="00FE3D31"/>
    <w:rsid w:val="00FE3D4D"/>
    <w:rsid w:val="00FE3D94"/>
    <w:rsid w:val="00FE3EC0"/>
    <w:rsid w:val="00FE4346"/>
    <w:rsid w:val="00FE43B3"/>
    <w:rsid w:val="00FE54C1"/>
    <w:rsid w:val="00FE5A15"/>
    <w:rsid w:val="00FE5AB7"/>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BB9"/>
    <w:rsid w:val="00FF1D98"/>
    <w:rsid w:val="00FF210F"/>
    <w:rsid w:val="00FF2425"/>
    <w:rsid w:val="00FF2D45"/>
    <w:rsid w:val="00FF34E6"/>
    <w:rsid w:val="00FF3AA1"/>
    <w:rsid w:val="00FF4467"/>
    <w:rsid w:val="00FF472B"/>
    <w:rsid w:val="00FF4D58"/>
    <w:rsid w:val="00FF4D76"/>
    <w:rsid w:val="00FF4F95"/>
    <w:rsid w:val="00FF51AF"/>
    <w:rsid w:val="00FF6158"/>
    <w:rsid w:val="00FF6D6C"/>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0"/>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0">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2">
    <w:name w:val="列出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qFormat/>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qFormat/>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qFormat/>
    <w:locked/>
    <w:rsid w:val="002F219B"/>
    <w:rPr>
      <w:rFonts w:ascii="Arial" w:eastAsia="Times New Roman" w:hAnsi="Arial"/>
      <w:sz w:val="18"/>
      <w:lang w:val="en-GB" w:eastAsia="en-US"/>
    </w:rPr>
  </w:style>
  <w:style w:type="paragraph" w:customStyle="1" w:styleId="FP">
    <w:name w:val="FP"/>
    <w:basedOn w:val="a"/>
    <w:rsid w:val="00DF4976"/>
    <w:pPr>
      <w:overflowPunct w:val="0"/>
      <w:autoSpaceDE w:val="0"/>
      <w:autoSpaceDN w:val="0"/>
      <w:adjustRightInd w:val="0"/>
      <w:textAlignment w:val="baseline"/>
    </w:pPr>
    <w:rPr>
      <w:szCs w:val="20"/>
      <w:lang w:val="en-GB" w:eastAsia="en-GB"/>
    </w:rPr>
  </w:style>
  <w:style w:type="paragraph" w:customStyle="1" w:styleId="xmsonormal">
    <w:name w:val="x_msonormal"/>
    <w:basedOn w:val="a"/>
    <w:uiPriority w:val="99"/>
    <w:qFormat/>
    <w:rsid w:val="00105077"/>
    <w:pPr>
      <w:spacing w:before="100" w:beforeAutospacing="1" w:after="100" w:afterAutospacing="1"/>
    </w:pPr>
    <w:rPr>
      <w:rFonts w:ascii="Calibri" w:eastAsia="宋体" w:hAnsi="Calibri" w:cs="Calibri"/>
      <w:sz w:val="22"/>
      <w:szCs w:val="22"/>
      <w:lang w:eastAsia="zh-CN"/>
    </w:rPr>
  </w:style>
  <w:style w:type="character" w:styleId="af8">
    <w:name w:val="Strong"/>
    <w:basedOn w:val="a1"/>
    <w:uiPriority w:val="22"/>
    <w:qFormat/>
    <w:rsid w:val="00105077"/>
    <w:rPr>
      <w:b/>
      <w:bCs/>
    </w:rPr>
  </w:style>
  <w:style w:type="paragraph" w:customStyle="1" w:styleId="B4">
    <w:name w:val="B4"/>
    <w:basedOn w:val="a"/>
    <w:qFormat/>
    <w:rsid w:val="0051228E"/>
    <w:pPr>
      <w:spacing w:after="180"/>
      <w:ind w:left="1418" w:hanging="284"/>
    </w:pPr>
    <w:rPr>
      <w:rFonts w:eastAsiaTheme="minorEastAsia"/>
      <w:szCs w:val="20"/>
      <w:lang w:val="en-GB"/>
    </w:rPr>
  </w:style>
  <w:style w:type="table" w:customStyle="1" w:styleId="13">
    <w:name w:val="网格型1"/>
    <w:basedOn w:val="a2"/>
    <w:next w:val="a9"/>
    <w:uiPriority w:val="39"/>
    <w:rsid w:val="00910B5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104615904">
      <w:bodyDiv w:val="1"/>
      <w:marLeft w:val="0"/>
      <w:marRight w:val="0"/>
      <w:marTop w:val="0"/>
      <w:marBottom w:val="0"/>
      <w:divBdr>
        <w:top w:val="none" w:sz="0" w:space="0" w:color="auto"/>
        <w:left w:val="none" w:sz="0" w:space="0" w:color="auto"/>
        <w:bottom w:val="none" w:sz="0" w:space="0" w:color="auto"/>
        <w:right w:val="none" w:sz="0" w:space="0" w:color="auto"/>
      </w:divBdr>
      <w:divsChild>
        <w:div w:id="1496187083">
          <w:marLeft w:val="878"/>
          <w:marRight w:val="0"/>
          <w:marTop w:val="86"/>
          <w:marBottom w:val="0"/>
          <w:divBdr>
            <w:top w:val="none" w:sz="0" w:space="0" w:color="auto"/>
            <w:left w:val="none" w:sz="0" w:space="0" w:color="auto"/>
            <w:bottom w:val="none" w:sz="0" w:space="0" w:color="auto"/>
            <w:right w:val="none" w:sz="0" w:space="0" w:color="auto"/>
          </w:divBdr>
        </w:div>
        <w:div w:id="1142382581">
          <w:marLeft w:val="1354"/>
          <w:marRight w:val="0"/>
          <w:marTop w:val="77"/>
          <w:marBottom w:val="0"/>
          <w:divBdr>
            <w:top w:val="none" w:sz="0" w:space="0" w:color="auto"/>
            <w:left w:val="none" w:sz="0" w:space="0" w:color="auto"/>
            <w:bottom w:val="none" w:sz="0" w:space="0" w:color="auto"/>
            <w:right w:val="none" w:sz="0" w:space="0" w:color="auto"/>
          </w:divBdr>
        </w:div>
        <w:div w:id="602614204">
          <w:marLeft w:val="878"/>
          <w:marRight w:val="0"/>
          <w:marTop w:val="86"/>
          <w:marBottom w:val="0"/>
          <w:divBdr>
            <w:top w:val="none" w:sz="0" w:space="0" w:color="auto"/>
            <w:left w:val="none" w:sz="0" w:space="0" w:color="auto"/>
            <w:bottom w:val="none" w:sz="0" w:space="0" w:color="auto"/>
            <w:right w:val="none" w:sz="0" w:space="0" w:color="auto"/>
          </w:divBdr>
        </w:div>
        <w:div w:id="1142885049">
          <w:marLeft w:val="1354"/>
          <w:marRight w:val="0"/>
          <w:marTop w:val="77"/>
          <w:marBottom w:val="0"/>
          <w:divBdr>
            <w:top w:val="none" w:sz="0" w:space="0" w:color="auto"/>
            <w:left w:val="none" w:sz="0" w:space="0" w:color="auto"/>
            <w:bottom w:val="none" w:sz="0" w:space="0" w:color="auto"/>
            <w:right w:val="none" w:sz="0" w:space="0" w:color="auto"/>
          </w:divBdr>
        </w:div>
        <w:div w:id="466898156">
          <w:marLeft w:val="878"/>
          <w:marRight w:val="0"/>
          <w:marTop w:val="86"/>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35821076">
      <w:bodyDiv w:val="1"/>
      <w:marLeft w:val="0"/>
      <w:marRight w:val="0"/>
      <w:marTop w:val="0"/>
      <w:marBottom w:val="0"/>
      <w:divBdr>
        <w:top w:val="none" w:sz="0" w:space="0" w:color="auto"/>
        <w:left w:val="none" w:sz="0" w:space="0" w:color="auto"/>
        <w:bottom w:val="none" w:sz="0" w:space="0" w:color="auto"/>
        <w:right w:val="none" w:sz="0" w:space="0" w:color="auto"/>
      </w:divBdr>
      <w:divsChild>
        <w:div w:id="1778862616">
          <w:marLeft w:val="878"/>
          <w:marRight w:val="0"/>
          <w:marTop w:val="77"/>
          <w:marBottom w:val="0"/>
          <w:divBdr>
            <w:top w:val="none" w:sz="0" w:space="0" w:color="auto"/>
            <w:left w:val="none" w:sz="0" w:space="0" w:color="auto"/>
            <w:bottom w:val="none" w:sz="0" w:space="0" w:color="auto"/>
            <w:right w:val="none" w:sz="0" w:space="0" w:color="auto"/>
          </w:divBdr>
        </w:div>
        <w:div w:id="296954882">
          <w:marLeft w:val="1354"/>
          <w:marRight w:val="0"/>
          <w:marTop w:val="67"/>
          <w:marBottom w:val="0"/>
          <w:divBdr>
            <w:top w:val="none" w:sz="0" w:space="0" w:color="auto"/>
            <w:left w:val="none" w:sz="0" w:space="0" w:color="auto"/>
            <w:bottom w:val="none" w:sz="0" w:space="0" w:color="auto"/>
            <w:right w:val="none" w:sz="0" w:space="0" w:color="auto"/>
          </w:divBdr>
        </w:div>
        <w:div w:id="300618822">
          <w:marLeft w:val="878"/>
          <w:marRight w:val="0"/>
          <w:marTop w:val="77"/>
          <w:marBottom w:val="0"/>
          <w:divBdr>
            <w:top w:val="none" w:sz="0" w:space="0" w:color="auto"/>
            <w:left w:val="none" w:sz="0" w:space="0" w:color="auto"/>
            <w:bottom w:val="none" w:sz="0" w:space="0" w:color="auto"/>
            <w:right w:val="none" w:sz="0" w:space="0" w:color="auto"/>
          </w:divBdr>
        </w:div>
        <w:div w:id="550314580">
          <w:marLeft w:val="1354"/>
          <w:marRight w:val="0"/>
          <w:marTop w:val="67"/>
          <w:marBottom w:val="0"/>
          <w:divBdr>
            <w:top w:val="none" w:sz="0" w:space="0" w:color="auto"/>
            <w:left w:val="none" w:sz="0" w:space="0" w:color="auto"/>
            <w:bottom w:val="none" w:sz="0" w:space="0" w:color="auto"/>
            <w:right w:val="none" w:sz="0" w:space="0" w:color="auto"/>
          </w:divBdr>
        </w:div>
        <w:div w:id="788820180">
          <w:marLeft w:val="1901"/>
          <w:marRight w:val="0"/>
          <w:marTop w:val="58"/>
          <w:marBottom w:val="0"/>
          <w:divBdr>
            <w:top w:val="none" w:sz="0" w:space="0" w:color="auto"/>
            <w:left w:val="none" w:sz="0" w:space="0" w:color="auto"/>
            <w:bottom w:val="none" w:sz="0" w:space="0" w:color="auto"/>
            <w:right w:val="none" w:sz="0" w:space="0" w:color="auto"/>
          </w:divBdr>
        </w:div>
        <w:div w:id="556165869">
          <w:marLeft w:val="1901"/>
          <w:marRight w:val="0"/>
          <w:marTop w:val="58"/>
          <w:marBottom w:val="0"/>
          <w:divBdr>
            <w:top w:val="none" w:sz="0" w:space="0" w:color="auto"/>
            <w:left w:val="none" w:sz="0" w:space="0" w:color="auto"/>
            <w:bottom w:val="none" w:sz="0" w:space="0" w:color="auto"/>
            <w:right w:val="none" w:sz="0" w:space="0" w:color="auto"/>
          </w:divBdr>
        </w:div>
        <w:div w:id="1431778952">
          <w:marLeft w:val="1901"/>
          <w:marRight w:val="0"/>
          <w:marTop w:val="58"/>
          <w:marBottom w:val="0"/>
          <w:divBdr>
            <w:top w:val="none" w:sz="0" w:space="0" w:color="auto"/>
            <w:left w:val="none" w:sz="0" w:space="0" w:color="auto"/>
            <w:bottom w:val="none" w:sz="0" w:space="0" w:color="auto"/>
            <w:right w:val="none" w:sz="0" w:space="0" w:color="auto"/>
          </w:divBdr>
        </w:div>
        <w:div w:id="1658877798">
          <w:marLeft w:val="1354"/>
          <w:marRight w:val="0"/>
          <w:marTop w:val="67"/>
          <w:marBottom w:val="0"/>
          <w:divBdr>
            <w:top w:val="none" w:sz="0" w:space="0" w:color="auto"/>
            <w:left w:val="none" w:sz="0" w:space="0" w:color="auto"/>
            <w:bottom w:val="none" w:sz="0" w:space="0" w:color="auto"/>
            <w:right w:val="none" w:sz="0" w:space="0" w:color="auto"/>
          </w:divBdr>
        </w:div>
        <w:div w:id="922836221">
          <w:marLeft w:val="1901"/>
          <w:marRight w:val="0"/>
          <w:marTop w:val="58"/>
          <w:marBottom w:val="0"/>
          <w:divBdr>
            <w:top w:val="none" w:sz="0" w:space="0" w:color="auto"/>
            <w:left w:val="none" w:sz="0" w:space="0" w:color="auto"/>
            <w:bottom w:val="none" w:sz="0" w:space="0" w:color="auto"/>
            <w:right w:val="none" w:sz="0" w:space="0" w:color="auto"/>
          </w:divBdr>
        </w:div>
        <w:div w:id="647519985">
          <w:marLeft w:val="1901"/>
          <w:marRight w:val="0"/>
          <w:marTop w:val="58"/>
          <w:marBottom w:val="0"/>
          <w:divBdr>
            <w:top w:val="none" w:sz="0" w:space="0" w:color="auto"/>
            <w:left w:val="none" w:sz="0" w:space="0" w:color="auto"/>
            <w:bottom w:val="none" w:sz="0" w:space="0" w:color="auto"/>
            <w:right w:val="none" w:sz="0" w:space="0" w:color="auto"/>
          </w:divBdr>
        </w:div>
        <w:div w:id="847913500">
          <w:marLeft w:val="1901"/>
          <w:marRight w:val="0"/>
          <w:marTop w:val="58"/>
          <w:marBottom w:val="0"/>
          <w:divBdr>
            <w:top w:val="none" w:sz="0" w:space="0" w:color="auto"/>
            <w:left w:val="none" w:sz="0" w:space="0" w:color="auto"/>
            <w:bottom w:val="none" w:sz="0" w:space="0" w:color="auto"/>
            <w:right w:val="none" w:sz="0" w:space="0" w:color="auto"/>
          </w:divBdr>
        </w:div>
      </w:divsChild>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992844">
      <w:bodyDiv w:val="1"/>
      <w:marLeft w:val="0"/>
      <w:marRight w:val="0"/>
      <w:marTop w:val="0"/>
      <w:marBottom w:val="0"/>
      <w:divBdr>
        <w:top w:val="none" w:sz="0" w:space="0" w:color="auto"/>
        <w:left w:val="none" w:sz="0" w:space="0" w:color="auto"/>
        <w:bottom w:val="none" w:sz="0" w:space="0" w:color="auto"/>
        <w:right w:val="none" w:sz="0" w:space="0" w:color="auto"/>
      </w:divBdr>
      <w:divsChild>
        <w:div w:id="641812822">
          <w:marLeft w:val="878"/>
          <w:marRight w:val="0"/>
          <w:marTop w:val="77"/>
          <w:marBottom w:val="0"/>
          <w:divBdr>
            <w:top w:val="none" w:sz="0" w:space="0" w:color="auto"/>
            <w:left w:val="none" w:sz="0" w:space="0" w:color="auto"/>
            <w:bottom w:val="none" w:sz="0" w:space="0" w:color="auto"/>
            <w:right w:val="none" w:sz="0" w:space="0" w:color="auto"/>
          </w:divBdr>
        </w:div>
        <w:div w:id="1829862526">
          <w:marLeft w:val="1354"/>
          <w:marRight w:val="0"/>
          <w:marTop w:val="67"/>
          <w:marBottom w:val="0"/>
          <w:divBdr>
            <w:top w:val="none" w:sz="0" w:space="0" w:color="auto"/>
            <w:left w:val="none" w:sz="0" w:space="0" w:color="auto"/>
            <w:bottom w:val="none" w:sz="0" w:space="0" w:color="auto"/>
            <w:right w:val="none" w:sz="0" w:space="0" w:color="auto"/>
          </w:divBdr>
        </w:div>
        <w:div w:id="448207699">
          <w:marLeft w:val="878"/>
          <w:marRight w:val="0"/>
          <w:marTop w:val="77"/>
          <w:marBottom w:val="0"/>
          <w:divBdr>
            <w:top w:val="none" w:sz="0" w:space="0" w:color="auto"/>
            <w:left w:val="none" w:sz="0" w:space="0" w:color="auto"/>
            <w:bottom w:val="none" w:sz="0" w:space="0" w:color="auto"/>
            <w:right w:val="none" w:sz="0" w:space="0" w:color="auto"/>
          </w:divBdr>
        </w:div>
        <w:div w:id="1406687558">
          <w:marLeft w:val="1354"/>
          <w:marRight w:val="0"/>
          <w:marTop w:val="67"/>
          <w:marBottom w:val="0"/>
          <w:divBdr>
            <w:top w:val="none" w:sz="0" w:space="0" w:color="auto"/>
            <w:left w:val="none" w:sz="0" w:space="0" w:color="auto"/>
            <w:bottom w:val="none" w:sz="0" w:space="0" w:color="auto"/>
            <w:right w:val="none" w:sz="0" w:space="0" w:color="auto"/>
          </w:divBdr>
        </w:div>
        <w:div w:id="926811097">
          <w:marLeft w:val="878"/>
          <w:marRight w:val="0"/>
          <w:marTop w:val="77"/>
          <w:marBottom w:val="0"/>
          <w:divBdr>
            <w:top w:val="none" w:sz="0" w:space="0" w:color="auto"/>
            <w:left w:val="none" w:sz="0" w:space="0" w:color="auto"/>
            <w:bottom w:val="none" w:sz="0" w:space="0" w:color="auto"/>
            <w:right w:val="none" w:sz="0" w:space="0" w:color="auto"/>
          </w:divBdr>
        </w:div>
        <w:div w:id="432482477">
          <w:marLeft w:val="1354"/>
          <w:marRight w:val="0"/>
          <w:marTop w:val="67"/>
          <w:marBottom w:val="0"/>
          <w:divBdr>
            <w:top w:val="none" w:sz="0" w:space="0" w:color="auto"/>
            <w:left w:val="none" w:sz="0" w:space="0" w:color="auto"/>
            <w:bottom w:val="none" w:sz="0" w:space="0" w:color="auto"/>
            <w:right w:val="none" w:sz="0" w:space="0" w:color="auto"/>
          </w:divBdr>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68405588">
      <w:bodyDiv w:val="1"/>
      <w:marLeft w:val="0"/>
      <w:marRight w:val="0"/>
      <w:marTop w:val="0"/>
      <w:marBottom w:val="0"/>
      <w:divBdr>
        <w:top w:val="none" w:sz="0" w:space="0" w:color="auto"/>
        <w:left w:val="none" w:sz="0" w:space="0" w:color="auto"/>
        <w:bottom w:val="none" w:sz="0" w:space="0" w:color="auto"/>
        <w:right w:val="none" w:sz="0" w:space="0" w:color="auto"/>
      </w:divBdr>
      <w:divsChild>
        <w:div w:id="435567370">
          <w:marLeft w:val="878"/>
          <w:marRight w:val="0"/>
          <w:marTop w:val="86"/>
          <w:marBottom w:val="0"/>
          <w:divBdr>
            <w:top w:val="none" w:sz="0" w:space="0" w:color="auto"/>
            <w:left w:val="none" w:sz="0" w:space="0" w:color="auto"/>
            <w:bottom w:val="none" w:sz="0" w:space="0" w:color="auto"/>
            <w:right w:val="none" w:sz="0" w:space="0" w:color="auto"/>
          </w:divBdr>
        </w:div>
        <w:div w:id="1464154360">
          <w:marLeft w:val="1354"/>
          <w:marRight w:val="0"/>
          <w:marTop w:val="77"/>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44561933">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3481671">
      <w:bodyDiv w:val="1"/>
      <w:marLeft w:val="0"/>
      <w:marRight w:val="0"/>
      <w:marTop w:val="0"/>
      <w:marBottom w:val="0"/>
      <w:divBdr>
        <w:top w:val="none" w:sz="0" w:space="0" w:color="auto"/>
        <w:left w:val="none" w:sz="0" w:space="0" w:color="auto"/>
        <w:bottom w:val="none" w:sz="0" w:space="0" w:color="auto"/>
        <w:right w:val="none" w:sz="0" w:space="0" w:color="auto"/>
      </w:divBdr>
      <w:divsChild>
        <w:div w:id="360084102">
          <w:marLeft w:val="878"/>
          <w:marRight w:val="0"/>
          <w:marTop w:val="77"/>
          <w:marBottom w:val="0"/>
          <w:divBdr>
            <w:top w:val="none" w:sz="0" w:space="0" w:color="auto"/>
            <w:left w:val="none" w:sz="0" w:space="0" w:color="auto"/>
            <w:bottom w:val="none" w:sz="0" w:space="0" w:color="auto"/>
            <w:right w:val="none" w:sz="0" w:space="0" w:color="auto"/>
          </w:divBdr>
        </w:div>
        <w:div w:id="2029944475">
          <w:marLeft w:val="1354"/>
          <w:marRight w:val="0"/>
          <w:marTop w:val="67"/>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5-e/Docs/R1-210861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ran/WG1_RL1/TSGR1_105-e/Docs/R1-210863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8FC3C-E606-4CFD-B2B3-B4A7E05EF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1591</Words>
  <Characters>9073</Characters>
  <Application>Microsoft Office Word</Application>
  <DocSecurity>0</DocSecurity>
  <Lines>75</Lines>
  <Paragraphs>21</Paragraphs>
  <ScaleCrop>false</ScaleCrop>
  <Company>Vivo</Company>
  <LinksUpToDate>false</LinksUpToDate>
  <CharactersWithSpaces>10643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Lihui</cp:lastModifiedBy>
  <cp:revision>9</cp:revision>
  <cp:lastPrinted>2011-08-03T09:36:00Z</cp:lastPrinted>
  <dcterms:created xsi:type="dcterms:W3CDTF">2021-09-28T11:07:00Z</dcterms:created>
  <dcterms:modified xsi:type="dcterms:W3CDTF">2021-11-02T07:04:00Z</dcterms:modified>
</cp:coreProperties>
</file>