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1537C" w14:textId="36DE72BC" w:rsidR="00D71823" w:rsidRDefault="008F48DC">
      <w:pPr>
        <w:pStyle w:val="Subtitle"/>
        <w:rPr>
          <w:rStyle w:val="1"/>
          <w:i w:val="0"/>
          <w:iCs w:val="0"/>
        </w:rPr>
      </w:pPr>
      <w:r>
        <w:rPr>
          <w:rStyle w:val="1"/>
          <w:i w:val="0"/>
          <w:iCs w:val="0"/>
        </w:rPr>
        <w:t xml:space="preserve">3GPP TSG RAN WG1 Meeting #106bis-e     </w:t>
      </w:r>
      <w:r>
        <w:rPr>
          <w:rStyle w:val="1"/>
          <w:i w:val="0"/>
          <w:iCs w:val="0"/>
        </w:rPr>
        <w:tab/>
      </w:r>
      <w:r>
        <w:rPr>
          <w:rStyle w:val="1"/>
          <w:i w:val="0"/>
          <w:iCs w:val="0"/>
        </w:rPr>
        <w:tab/>
      </w:r>
      <w:r>
        <w:rPr>
          <w:rStyle w:val="1"/>
          <w:i w:val="0"/>
          <w:iCs w:val="0"/>
        </w:rPr>
        <w:tab/>
        <w:t xml:space="preserve">                                                 R1-21</w:t>
      </w:r>
      <w:r w:rsidR="00B92249">
        <w:rPr>
          <w:rStyle w:val="1"/>
          <w:i w:val="0"/>
          <w:iCs w:val="0"/>
        </w:rPr>
        <w:t>10497</w:t>
      </w:r>
    </w:p>
    <w:p w14:paraId="695CA159" w14:textId="77777777" w:rsidR="00D71823" w:rsidRDefault="008F48DC">
      <w:pPr>
        <w:pStyle w:val="Subtitle"/>
        <w:rPr>
          <w:rStyle w:val="1"/>
          <w:i w:val="0"/>
          <w:iCs w:val="0"/>
        </w:rPr>
      </w:pPr>
      <w:bookmarkStart w:id="0" w:name="_Hlk61804542"/>
      <w:r>
        <w:rPr>
          <w:rStyle w:val="1"/>
          <w:i w:val="0"/>
          <w:iCs w:val="0"/>
        </w:rPr>
        <w:t>11</w:t>
      </w:r>
      <w:r>
        <w:rPr>
          <w:rStyle w:val="1"/>
          <w:i w:val="0"/>
          <w:iCs w:val="0"/>
          <w:vertAlign w:val="superscript"/>
        </w:rPr>
        <w:t>th</w:t>
      </w:r>
      <w:r>
        <w:rPr>
          <w:rStyle w:val="1"/>
          <w:i w:val="0"/>
          <w:iCs w:val="0"/>
        </w:rPr>
        <w:t xml:space="preserve"> October – 19</w:t>
      </w:r>
      <w:r>
        <w:rPr>
          <w:rStyle w:val="1"/>
          <w:i w:val="0"/>
          <w:iCs w:val="0"/>
          <w:vertAlign w:val="superscript"/>
        </w:rPr>
        <w:t>th</w:t>
      </w:r>
      <w:r>
        <w:rPr>
          <w:rStyle w:val="1"/>
          <w:i w:val="0"/>
          <w:iCs w:val="0"/>
        </w:rPr>
        <w:t xml:space="preserve"> October 2021</w:t>
      </w:r>
      <w:bookmarkEnd w:id="0"/>
    </w:p>
    <w:p w14:paraId="21A6C35A" w14:textId="77777777" w:rsidR="00D71823" w:rsidRDefault="008F48DC">
      <w:pPr>
        <w:pBdr>
          <w:top w:val="single" w:sz="4" w:space="1" w:color="000000"/>
          <w:bottom w:val="single" w:sz="4" w:space="1" w:color="000000"/>
        </w:pBdr>
        <w:rPr>
          <w:rStyle w:val="Char"/>
        </w:rPr>
      </w:pPr>
      <w:r>
        <w:rPr>
          <w:rStyle w:val="1"/>
        </w:rPr>
        <w:t>Agenda Item:</w:t>
      </w:r>
      <w:r>
        <w:rPr>
          <w:rStyle w:val="10"/>
        </w:rPr>
        <w:tab/>
      </w:r>
      <w:r>
        <w:rPr>
          <w:rStyle w:val="10"/>
        </w:rPr>
        <w:tab/>
      </w:r>
      <w:r>
        <w:rPr>
          <w:rStyle w:val="Char"/>
        </w:rPr>
        <w:t>8.10.2</w:t>
      </w:r>
    </w:p>
    <w:p w14:paraId="15A11C61" w14:textId="77777777" w:rsidR="00D71823" w:rsidRDefault="008F48DC">
      <w:pPr>
        <w:pBdr>
          <w:top w:val="single" w:sz="4" w:space="1" w:color="000000"/>
          <w:bottom w:val="single" w:sz="4" w:space="1" w:color="000000"/>
        </w:pBdr>
        <w:rPr>
          <w:rStyle w:val="1"/>
        </w:rPr>
      </w:pPr>
      <w:r>
        <w:rPr>
          <w:rStyle w:val="1"/>
        </w:rPr>
        <w:t>Source:</w:t>
      </w:r>
      <w:r>
        <w:rPr>
          <w:rStyle w:val="1"/>
        </w:rPr>
        <w:tab/>
      </w:r>
      <w:r>
        <w:rPr>
          <w:rStyle w:val="10"/>
        </w:rPr>
        <w:tab/>
      </w:r>
      <w:r>
        <w:rPr>
          <w:rStyle w:val="10"/>
        </w:rPr>
        <w:tab/>
      </w:r>
      <w:r>
        <w:rPr>
          <w:rStyle w:val="Char"/>
        </w:rPr>
        <w:t>Moderator (Qualcomm Incorporated)</w:t>
      </w:r>
    </w:p>
    <w:p w14:paraId="60CA700E" w14:textId="50B8802C" w:rsidR="00D71823" w:rsidRDefault="008F48DC">
      <w:pPr>
        <w:pBdr>
          <w:top w:val="single" w:sz="4" w:space="1" w:color="000000"/>
          <w:bottom w:val="single" w:sz="4" w:space="1" w:color="000000"/>
        </w:pBdr>
        <w:ind w:left="2160" w:hanging="2160"/>
        <w:rPr>
          <w:rStyle w:val="Char"/>
        </w:rPr>
      </w:pPr>
      <w:r>
        <w:rPr>
          <w:rStyle w:val="1"/>
        </w:rPr>
        <w:t xml:space="preserve">Title: </w:t>
      </w:r>
      <w:r>
        <w:rPr>
          <w:rStyle w:val="1"/>
        </w:rPr>
        <w:tab/>
      </w:r>
      <w:r w:rsidR="00B92249" w:rsidRPr="00B92249">
        <w:rPr>
          <w:rStyle w:val="Char"/>
        </w:rPr>
        <w:t>Summary#1 [106bis-e-NR-eIAB-02] on other enhancements for simultaneous operation of IAB-node’s child and parent links</w:t>
      </w:r>
    </w:p>
    <w:p w14:paraId="5139B97A" w14:textId="77777777" w:rsidR="00D71823" w:rsidRDefault="008F48DC">
      <w:pPr>
        <w:pBdr>
          <w:top w:val="single" w:sz="4" w:space="1" w:color="000000"/>
          <w:bottom w:val="single" w:sz="4" w:space="1" w:color="000000"/>
        </w:pBdr>
        <w:rPr>
          <w:rStyle w:val="Char"/>
        </w:rPr>
      </w:pPr>
      <w:r>
        <w:rPr>
          <w:rStyle w:val="1"/>
        </w:rPr>
        <w:t>Document for:</w:t>
      </w:r>
      <w:r>
        <w:rPr>
          <w:rStyle w:val="10"/>
        </w:rPr>
        <w:tab/>
      </w:r>
      <w:r>
        <w:rPr>
          <w:rStyle w:val="10"/>
        </w:rPr>
        <w:tab/>
      </w:r>
      <w:r>
        <w:rPr>
          <w:rStyle w:val="Char"/>
        </w:rPr>
        <w:t>Discussion and decision</w:t>
      </w:r>
    </w:p>
    <w:p w14:paraId="2E8D68D8" w14:textId="77777777" w:rsidR="00D71823" w:rsidRDefault="008F48DC">
      <w:pPr>
        <w:pStyle w:val="Heading3"/>
      </w:pPr>
      <w:r>
        <w:t>Introduction</w:t>
      </w:r>
    </w:p>
    <w:p w14:paraId="01FBF30D" w14:textId="77777777" w:rsidR="00D71823" w:rsidRDefault="008F48DC">
      <w:r>
        <w:t>This contribution provides a summary of the following email discussion:</w:t>
      </w:r>
    </w:p>
    <w:p w14:paraId="39A7DF43" w14:textId="77777777" w:rsidR="00D71823" w:rsidRDefault="008F48DC">
      <w:r>
        <w:rPr>
          <w:highlight w:val="cyan"/>
          <w:lang w:eastAsia="zh-CN"/>
        </w:rPr>
        <w:t xml:space="preserve">[106bis-e-NR-eIAB-02] Email discussion on other enhancements for simultaneous operation of IAB-node’s child and parent links </w:t>
      </w:r>
      <w:r>
        <w:rPr>
          <w:highlight w:val="cyan"/>
        </w:rPr>
        <w:t>– Luca (Qualcomm)</w:t>
      </w:r>
    </w:p>
    <w:p w14:paraId="782CE741" w14:textId="77777777" w:rsidR="00D71823" w:rsidRDefault="008F48DC">
      <w:pPr>
        <w:numPr>
          <w:ilvl w:val="0"/>
          <w:numId w:val="1"/>
        </w:numPr>
        <w:spacing w:after="0" w:line="240" w:lineRule="auto"/>
        <w:textAlignment w:val="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rPr>
        <w:t>October 14</w:t>
      </w:r>
    </w:p>
    <w:p w14:paraId="6DB09841" w14:textId="77777777" w:rsidR="00D71823" w:rsidRDefault="008F48DC">
      <w:pPr>
        <w:numPr>
          <w:ilvl w:val="0"/>
          <w:numId w:val="1"/>
        </w:numPr>
        <w:spacing w:after="0" w:line="240" w:lineRule="auto"/>
        <w:textAlignment w:val="auto"/>
        <w:rPr>
          <w:highlight w:val="cyan"/>
          <w:lang w:eastAsia="zh-CN"/>
        </w:rPr>
      </w:pPr>
      <w:r>
        <w:rPr>
          <w:highlight w:val="cyan"/>
          <w:lang w:eastAsia="zh-CN"/>
        </w:rPr>
        <w:t>Final check point: October 19</w:t>
      </w:r>
    </w:p>
    <w:p w14:paraId="2ACDE855" w14:textId="77777777" w:rsidR="00D71823" w:rsidRDefault="00D71823"/>
    <w:p w14:paraId="3856BBF4" w14:textId="77777777" w:rsidR="00D71823" w:rsidRDefault="008F48DC">
      <w:r>
        <w:t>There are three areas of discussion:</w:t>
      </w:r>
    </w:p>
    <w:p w14:paraId="72754685" w14:textId="77777777" w:rsidR="00D71823" w:rsidRDefault="008F48DC">
      <w:pPr>
        <w:pStyle w:val="ListParagraph"/>
        <w:numPr>
          <w:ilvl w:val="0"/>
          <w:numId w:val="2"/>
        </w:numPr>
        <w:rPr>
          <w:rFonts w:ascii="Times New Roman" w:hAnsi="Times New Roman" w:cs="Times New Roman"/>
          <w:sz w:val="20"/>
          <w:szCs w:val="20"/>
        </w:rPr>
      </w:pPr>
      <w:r>
        <w:rPr>
          <w:rFonts w:ascii="Times New Roman" w:hAnsi="Times New Roman" w:cs="Times New Roman"/>
          <w:sz w:val="20"/>
          <w:szCs w:val="20"/>
        </w:rPr>
        <w:t>Timing modes, covered in section 1.</w:t>
      </w:r>
    </w:p>
    <w:p w14:paraId="181F5614" w14:textId="77777777" w:rsidR="00D71823" w:rsidRDefault="008F48DC">
      <w:pPr>
        <w:pStyle w:val="ListParagraph"/>
        <w:numPr>
          <w:ilvl w:val="0"/>
          <w:numId w:val="2"/>
        </w:numPr>
        <w:rPr>
          <w:rFonts w:ascii="Times New Roman" w:hAnsi="Times New Roman" w:cs="Times New Roman"/>
          <w:sz w:val="20"/>
          <w:szCs w:val="20"/>
        </w:rPr>
      </w:pPr>
      <w:r>
        <w:rPr>
          <w:rFonts w:ascii="Times New Roman" w:hAnsi="Times New Roman" w:cs="Times New Roman"/>
          <w:sz w:val="20"/>
          <w:szCs w:val="20"/>
        </w:rPr>
        <w:t>Interference management, covered in section 2</w:t>
      </w:r>
    </w:p>
    <w:p w14:paraId="0535F730" w14:textId="77777777" w:rsidR="00D71823" w:rsidRDefault="008F48DC">
      <w:pPr>
        <w:pStyle w:val="ListParagraph"/>
        <w:numPr>
          <w:ilvl w:val="0"/>
          <w:numId w:val="2"/>
        </w:numPr>
        <w:rPr>
          <w:rFonts w:ascii="Times New Roman" w:hAnsi="Times New Roman" w:cs="Times New Roman"/>
          <w:sz w:val="20"/>
          <w:szCs w:val="20"/>
        </w:rPr>
      </w:pPr>
      <w:r>
        <w:rPr>
          <w:rFonts w:ascii="Times New Roman" w:hAnsi="Times New Roman" w:cs="Times New Roman"/>
          <w:sz w:val="20"/>
          <w:szCs w:val="20"/>
        </w:rPr>
        <w:t>Power control, covered in section 3</w:t>
      </w:r>
    </w:p>
    <w:p w14:paraId="0258AF94" w14:textId="77777777" w:rsidR="00D71823" w:rsidRDefault="008F48DC">
      <w:r>
        <w:t xml:space="preserve">Within each discussion area different topics are </w:t>
      </w:r>
      <w:r>
        <w:rPr>
          <w:highlight w:val="magenta"/>
        </w:rPr>
        <w:t>purple highlighted</w:t>
      </w:r>
      <w:r>
        <w:t>.</w:t>
      </w:r>
    </w:p>
    <w:p w14:paraId="1F546AA7" w14:textId="77777777" w:rsidR="00D71823" w:rsidRDefault="008F48DC">
      <w:r>
        <w:t xml:space="preserve">FL agreements or conclusions from email discussion and/or online sessions are </w:t>
      </w:r>
      <w:r>
        <w:rPr>
          <w:highlight w:val="green"/>
        </w:rPr>
        <w:t>green highlighted</w:t>
      </w:r>
      <w:r>
        <w:t>.</w:t>
      </w:r>
    </w:p>
    <w:p w14:paraId="048C50C1" w14:textId="77777777" w:rsidR="00D71823" w:rsidRDefault="008F48DC">
      <w:r>
        <w:t xml:space="preserve">Active discussion items for which companies’ input is sought are </w:t>
      </w:r>
      <w:r>
        <w:rPr>
          <w:highlight w:val="yellow"/>
        </w:rPr>
        <w:t>yellow highlighted</w:t>
      </w:r>
      <w:r>
        <w:t>.</w:t>
      </w:r>
    </w:p>
    <w:p w14:paraId="1602BC8E" w14:textId="77777777" w:rsidR="00D71823" w:rsidRDefault="008F48DC">
      <w:r>
        <w:t xml:space="preserve">Inactive discussion topics are </w:t>
      </w:r>
      <w:r>
        <w:rPr>
          <w:highlight w:val="lightGray"/>
        </w:rPr>
        <w:t>grey highlighted</w:t>
      </w:r>
      <w:r>
        <w:t>.</w:t>
      </w:r>
    </w:p>
    <w:p w14:paraId="02084F28" w14:textId="77777777" w:rsidR="00D71823" w:rsidRDefault="00D71823"/>
    <w:p w14:paraId="13D17485" w14:textId="77777777" w:rsidR="00D71823" w:rsidRDefault="008F48DC">
      <w:pPr>
        <w:spacing w:after="0" w:line="240" w:lineRule="auto"/>
        <w:textAlignment w:val="auto"/>
      </w:pPr>
      <w:r>
        <w:br w:type="page"/>
      </w:r>
    </w:p>
    <w:p w14:paraId="656FD4A1" w14:textId="77777777" w:rsidR="00D71823" w:rsidRDefault="008F48DC">
      <w:pPr>
        <w:pStyle w:val="Heading3"/>
      </w:pPr>
      <w:r>
        <w:lastRenderedPageBreak/>
        <w:t>1 – Discussion on timing modes</w:t>
      </w:r>
    </w:p>
    <w:p w14:paraId="0E3D0BD1" w14:textId="77777777" w:rsidR="00D71823" w:rsidRDefault="008F48DC">
      <w:r>
        <w:t>This discussion relates to timing modes for enhanced multiplexing.</w:t>
      </w:r>
    </w:p>
    <w:p w14:paraId="56FB16E8" w14:textId="77777777" w:rsidR="00D71823" w:rsidRDefault="008F48DC">
      <w:r>
        <w:t>Related input from contributions:</w:t>
      </w:r>
    </w:p>
    <w:tbl>
      <w:tblPr>
        <w:tblStyle w:val="TableGrid"/>
        <w:tblW w:w="10276" w:type="dxa"/>
        <w:tblLook w:val="04A0" w:firstRow="1" w:lastRow="0" w:firstColumn="1" w:lastColumn="0" w:noHBand="0" w:noVBand="1"/>
      </w:tblPr>
      <w:tblGrid>
        <w:gridCol w:w="1671"/>
        <w:gridCol w:w="8605"/>
      </w:tblGrid>
      <w:tr w:rsidR="00D71823" w14:paraId="11860ABC" w14:textId="77777777">
        <w:tc>
          <w:tcPr>
            <w:tcW w:w="1704" w:type="dxa"/>
            <w:shd w:val="clear" w:color="auto" w:fill="auto"/>
          </w:tcPr>
          <w:p w14:paraId="79AAB525" w14:textId="77777777" w:rsidR="00D71823" w:rsidRDefault="008F48DC">
            <w:pPr>
              <w:spacing w:after="0" w:line="240" w:lineRule="auto"/>
              <w:rPr>
                <w:rFonts w:eastAsiaTheme="minorEastAsia"/>
                <w:b/>
                <w:bCs/>
                <w:i/>
                <w:iCs/>
                <w:color w:val="000000"/>
                <w:sz w:val="24"/>
                <w:szCs w:val="24"/>
                <w:lang w:val="en-US"/>
              </w:rPr>
            </w:pPr>
            <w:r>
              <w:rPr>
                <w:rFonts w:eastAsiaTheme="minorEastAsia"/>
                <w:b/>
                <w:bCs/>
                <w:i/>
                <w:iCs/>
                <w:color w:val="000000"/>
                <w:sz w:val="24"/>
                <w:szCs w:val="24"/>
                <w:lang w:val="en-US"/>
              </w:rPr>
              <w:t xml:space="preserve"> Huawei, HiSilicon</w:t>
            </w:r>
          </w:p>
          <w:p w14:paraId="24F437BE" w14:textId="77777777" w:rsidR="00D71823" w:rsidRDefault="008F48DC">
            <w:pPr>
              <w:spacing w:after="0" w:line="240" w:lineRule="auto"/>
              <w:rPr>
                <w:rFonts w:eastAsia="Batang"/>
                <w:b/>
                <w:bCs/>
                <w:i/>
                <w:iCs/>
                <w:sz w:val="24"/>
                <w:szCs w:val="24"/>
              </w:rPr>
            </w:pPr>
            <w:r>
              <w:rPr>
                <w:rFonts w:eastAsiaTheme="minorEastAsia"/>
                <w:b/>
                <w:bCs/>
                <w:i/>
                <w:iCs/>
                <w:color w:val="000000"/>
                <w:sz w:val="24"/>
                <w:szCs w:val="24"/>
                <w:lang w:val="en-US"/>
              </w:rPr>
              <w:t xml:space="preserve"> R1-2108766</w:t>
            </w:r>
          </w:p>
        </w:tc>
        <w:tc>
          <w:tcPr>
            <w:tcW w:w="8571" w:type="dxa"/>
            <w:shd w:val="clear" w:color="auto" w:fill="auto"/>
          </w:tcPr>
          <w:p w14:paraId="480B2BB2" w14:textId="77777777" w:rsidR="00D71823" w:rsidRDefault="008F48DC">
            <w:pPr>
              <w:spacing w:after="0" w:line="240" w:lineRule="auto"/>
              <w:textAlignment w:val="auto"/>
              <w:rPr>
                <w:i/>
                <w:iCs/>
              </w:rPr>
            </w:pPr>
            <w:r>
              <w:rPr>
                <w:b/>
                <w:bCs/>
                <w:i/>
                <w:iCs/>
              </w:rPr>
              <w:t>Observation 1:</w:t>
            </w:r>
            <w:r>
              <w:rPr>
                <w:i/>
                <w:iCs/>
              </w:rPr>
              <w:t xml:space="preserve"> Even for the same multiplexing case, i.e. MT-TX/DU-TX or MT-RX/DU-RX, more than one of parameter/condition sets can be configured.</w:t>
            </w:r>
          </w:p>
          <w:p w14:paraId="6F9823ED"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1:</w:t>
            </w:r>
            <w:r>
              <w:rPr>
                <w:rFonts w:eastAsiaTheme="minorEastAsia"/>
                <w:i/>
                <w:iCs/>
                <w:color w:val="000000"/>
                <w:lang w:val="en-US"/>
              </w:rPr>
              <w:t xml:space="preserve"> For the offset of Case 7 timing, the granularity of TA can be used, and the range can be derived based on the propagation delay between two nodes and the symbol duration. </w:t>
            </w:r>
          </w:p>
          <w:p w14:paraId="3AA73A40"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2:</w:t>
            </w:r>
            <w:r>
              <w:rPr>
                <w:rFonts w:eastAsiaTheme="minorEastAsia"/>
                <w:i/>
                <w:iCs/>
                <w:color w:val="000000"/>
                <w:lang w:val="en-US"/>
              </w:rPr>
              <w:t xml:space="preserve"> The Case 7 timing offset is indicated from parent node to IAB node via MAC-CE. </w:t>
            </w:r>
          </w:p>
          <w:p w14:paraId="3C728C88" w14:textId="77777777" w:rsidR="00D71823" w:rsidRDefault="008F48DC">
            <w:pPr>
              <w:spacing w:after="0" w:line="240" w:lineRule="auto"/>
              <w:textAlignment w:val="auto"/>
              <w:rPr>
                <w:i/>
                <w:iCs/>
                <w:lang w:eastAsia="zh-CN"/>
              </w:rPr>
            </w:pPr>
            <w:r>
              <w:rPr>
                <w:rFonts w:eastAsiaTheme="minorEastAsia"/>
                <w:b/>
                <w:bCs/>
                <w:i/>
                <w:iCs/>
                <w:color w:val="000000"/>
                <w:lang w:val="en-US"/>
              </w:rPr>
              <w:t>Proposal 3:</w:t>
            </w:r>
            <w:r>
              <w:rPr>
                <w:rFonts w:eastAsiaTheme="minorEastAsia"/>
                <w:i/>
                <w:iCs/>
                <w:color w:val="000000"/>
                <w:lang w:val="en-US"/>
              </w:rPr>
              <w:t xml:space="preserve"> Case 6 timing is explicitly indicated by parent node together with other parameters/conditions for a given multiplexing case.</w:t>
            </w:r>
          </w:p>
        </w:tc>
      </w:tr>
      <w:tr w:rsidR="00D71823" w14:paraId="2E582F28" w14:textId="77777777">
        <w:tc>
          <w:tcPr>
            <w:tcW w:w="1704" w:type="dxa"/>
            <w:shd w:val="clear" w:color="auto" w:fill="auto"/>
          </w:tcPr>
          <w:p w14:paraId="5E569328" w14:textId="77777777" w:rsidR="00D71823" w:rsidRDefault="008F48DC">
            <w:pPr>
              <w:spacing w:after="0" w:line="240" w:lineRule="auto"/>
              <w:rPr>
                <w:b/>
                <w:bCs/>
                <w:i/>
                <w:iCs/>
                <w:sz w:val="24"/>
                <w:szCs w:val="24"/>
              </w:rPr>
            </w:pPr>
            <w:r>
              <w:rPr>
                <w:b/>
                <w:bCs/>
                <w:i/>
                <w:iCs/>
                <w:sz w:val="24"/>
                <w:szCs w:val="24"/>
              </w:rPr>
              <w:t>Nokia, Nokia Shanghai Bell</w:t>
            </w:r>
          </w:p>
          <w:p w14:paraId="3A583C99" w14:textId="77777777" w:rsidR="00D71823" w:rsidRDefault="008F48DC">
            <w:pPr>
              <w:spacing w:after="0" w:line="240" w:lineRule="auto"/>
              <w:rPr>
                <w:rFonts w:eastAsia="Batang"/>
                <w:b/>
                <w:bCs/>
                <w:i/>
                <w:iCs/>
                <w:sz w:val="24"/>
                <w:szCs w:val="24"/>
              </w:rPr>
            </w:pPr>
            <w:r>
              <w:rPr>
                <w:b/>
                <w:bCs/>
                <w:i/>
                <w:iCs/>
                <w:sz w:val="24"/>
                <w:szCs w:val="24"/>
              </w:rPr>
              <w:t>R1-2108827</w:t>
            </w:r>
          </w:p>
        </w:tc>
        <w:tc>
          <w:tcPr>
            <w:tcW w:w="8571" w:type="dxa"/>
            <w:shd w:val="clear" w:color="auto" w:fill="auto"/>
          </w:tcPr>
          <w:p w14:paraId="661995F7" w14:textId="77777777" w:rsidR="00D71823" w:rsidRDefault="008F48DC">
            <w:pPr>
              <w:pStyle w:val="Default"/>
              <w:rPr>
                <w:i/>
                <w:iCs/>
                <w:sz w:val="20"/>
                <w:szCs w:val="20"/>
              </w:rPr>
            </w:pPr>
            <w:r>
              <w:rPr>
                <w:b/>
                <w:bCs/>
                <w:i/>
                <w:iCs/>
                <w:sz w:val="20"/>
                <w:szCs w:val="20"/>
              </w:rPr>
              <w:t>Observation 2.1:</w:t>
            </w:r>
            <w:r>
              <w:rPr>
                <w:i/>
                <w:iCs/>
                <w:sz w:val="20"/>
                <w:szCs w:val="20"/>
              </w:rPr>
              <w:t xml:space="preserve"> An IAB node DU DL Tx timing is the same in all the timing modes. The discussion on switching of timing modes is required only for the case where different UL Tx timing for IAB MT is applied, which can be generalized as switching between legacy UL Tx timing vs Case #6 UL timing. </w:t>
            </w:r>
          </w:p>
          <w:p w14:paraId="7E9B2381"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2.1:</w:t>
            </w:r>
            <w:r>
              <w:rPr>
                <w:rFonts w:eastAsiaTheme="minorEastAsia"/>
                <w:i/>
                <w:iCs/>
                <w:color w:val="000000"/>
                <w:lang w:val="en-US"/>
              </w:rPr>
              <w:t xml:space="preserve"> An IAB node should be explicitly configured to use either case #1 or case #6 timing when operating in either SDM or FDM modes. </w:t>
            </w:r>
          </w:p>
          <w:p w14:paraId="20AE18F5"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2.2:</w:t>
            </w:r>
            <w:r>
              <w:rPr>
                <w:rFonts w:eastAsiaTheme="minorEastAsia"/>
                <w:i/>
                <w:iCs/>
                <w:color w:val="000000"/>
                <w:lang w:val="en-US"/>
              </w:rPr>
              <w:t xml:space="preserve"> Support Rel-17 OTA mechanism for maintaining DU Tx timing in case #6 timing mode by enhancing T_delta signal to support a common offset for both IAB-MT and IAB-DU Tx timing as OTA mechanism to support case #6 timing. </w:t>
            </w:r>
          </w:p>
          <w:p w14:paraId="520023AD"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 The common offset is the time difference of the DL Tx and UL Rx timing at the parent node (to correct potential misalignment of the DL Tx timing at the child node) </w:t>
            </w:r>
          </w:p>
          <w:p w14:paraId="6A659849"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 Use the existing timing delta MAC-CE to indicate the time difference of the DL Tx and UL Rx timing at the parent node. </w:t>
            </w:r>
          </w:p>
          <w:p w14:paraId="56900CB3"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2.3:</w:t>
            </w:r>
            <w:r>
              <w:rPr>
                <w:rFonts w:eastAsiaTheme="minorEastAsia"/>
                <w:i/>
                <w:iCs/>
                <w:color w:val="000000"/>
                <w:lang w:val="en-US"/>
              </w:rPr>
              <w:t xml:space="preserve"> Case #6 timing shall be associated exclusively with case A multiplexing, when enabled, and signaling details shall be addressed after signaling details are addressed regarding enabling and indicating case A multiplexing. </w:t>
            </w:r>
          </w:p>
          <w:p w14:paraId="6F44033F"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2.4:</w:t>
            </w:r>
            <w:r>
              <w:rPr>
                <w:rFonts w:eastAsiaTheme="minorEastAsia"/>
                <w:i/>
                <w:iCs/>
                <w:color w:val="000000"/>
                <w:lang w:val="en-US"/>
              </w:rPr>
              <w:t xml:space="preserve"> Case #6 timing shall be associated exclusively with case A multiplexing, when enabled, and signaling details shall be addressed after signaling details are addressed regarding enabling and indicating case A multiplexing. </w:t>
            </w:r>
          </w:p>
          <w:p w14:paraId="1F3D6806"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Observation 2.2:</w:t>
            </w:r>
            <w:r>
              <w:rPr>
                <w:rFonts w:eastAsiaTheme="minorEastAsia"/>
                <w:i/>
                <w:iCs/>
                <w:color w:val="000000"/>
                <w:lang w:val="en-US"/>
              </w:rPr>
              <w:t xml:space="preserve"> Timing offset for support of case #7 timing mode is less restrictive than T_delta MAC-CE for case #1 timing. </w:t>
            </w:r>
          </w:p>
          <w:p w14:paraId="11CC6375"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2.5:</w:t>
            </w:r>
            <w:r>
              <w:rPr>
                <w:rFonts w:eastAsiaTheme="minorEastAsia"/>
                <w:i/>
                <w:iCs/>
                <w:color w:val="000000"/>
                <w:lang w:val="en-US"/>
              </w:rPr>
              <w:t xml:space="preserve"> T_delta MAC-CE should be enhanced to support child node communicating with an IAB node operating in case #7 timing mode. </w:t>
            </w:r>
          </w:p>
          <w:p w14:paraId="69103899" w14:textId="77777777" w:rsidR="00D71823" w:rsidRDefault="008F48DC">
            <w:pPr>
              <w:tabs>
                <w:tab w:val="left" w:pos="1344"/>
              </w:tabs>
              <w:spacing w:after="0" w:line="240" w:lineRule="auto"/>
              <w:textAlignment w:val="auto"/>
              <w:rPr>
                <w:rFonts w:eastAsiaTheme="minorEastAsia"/>
                <w:i/>
                <w:iCs/>
                <w:lang w:eastAsia="zh-CN"/>
              </w:rPr>
            </w:pPr>
            <w:r>
              <w:rPr>
                <w:rFonts w:eastAsiaTheme="minorEastAsia"/>
                <w:b/>
                <w:bCs/>
                <w:i/>
                <w:iCs/>
                <w:color w:val="000000"/>
                <w:lang w:val="en-US"/>
              </w:rPr>
              <w:t>Proposal 2.6:</w:t>
            </w:r>
            <w:r>
              <w:rPr>
                <w:rFonts w:eastAsiaTheme="minorEastAsia"/>
                <w:i/>
                <w:iCs/>
                <w:color w:val="000000"/>
                <w:lang w:val="en-US"/>
              </w:rPr>
              <w:t xml:space="preserve"> Case #7 timing shall be associated exclusively with case B multiplexing, when enabled, and signaling details shall be addressed after signaling details are addressed regarding enabling and indicating case B multiplexing.</w:t>
            </w:r>
          </w:p>
        </w:tc>
      </w:tr>
      <w:tr w:rsidR="00D71823" w14:paraId="26177A3B" w14:textId="77777777">
        <w:tc>
          <w:tcPr>
            <w:tcW w:w="1704" w:type="dxa"/>
            <w:shd w:val="clear" w:color="auto" w:fill="auto"/>
          </w:tcPr>
          <w:p w14:paraId="0815E8C0" w14:textId="77777777" w:rsidR="00D71823" w:rsidRDefault="008F48DC">
            <w:pPr>
              <w:spacing w:after="0" w:line="240" w:lineRule="auto"/>
              <w:rPr>
                <w:b/>
                <w:bCs/>
                <w:i/>
                <w:iCs/>
                <w:sz w:val="24"/>
                <w:szCs w:val="24"/>
              </w:rPr>
            </w:pPr>
            <w:r>
              <w:rPr>
                <w:b/>
                <w:bCs/>
                <w:i/>
                <w:iCs/>
                <w:sz w:val="24"/>
                <w:szCs w:val="24"/>
              </w:rPr>
              <w:t>Vivo</w:t>
            </w:r>
          </w:p>
          <w:p w14:paraId="4B8ED1B6" w14:textId="77777777" w:rsidR="00D71823" w:rsidRDefault="008F48DC">
            <w:pPr>
              <w:spacing w:after="0" w:line="240" w:lineRule="auto"/>
              <w:rPr>
                <w:rFonts w:eastAsia="Batang"/>
                <w:b/>
                <w:bCs/>
                <w:i/>
                <w:iCs/>
                <w:sz w:val="24"/>
                <w:szCs w:val="24"/>
              </w:rPr>
            </w:pPr>
            <w:r>
              <w:rPr>
                <w:b/>
                <w:bCs/>
                <w:i/>
                <w:iCs/>
                <w:sz w:val="24"/>
                <w:szCs w:val="24"/>
              </w:rPr>
              <w:t>R1-2108996</w:t>
            </w:r>
          </w:p>
        </w:tc>
        <w:tc>
          <w:tcPr>
            <w:tcW w:w="8571" w:type="dxa"/>
            <w:shd w:val="clear" w:color="auto" w:fill="auto"/>
          </w:tcPr>
          <w:p w14:paraId="4110034A"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2:</w:t>
            </w:r>
            <w:r>
              <w:rPr>
                <w:rFonts w:eastAsiaTheme="minorEastAsia"/>
                <w:i/>
                <w:iCs/>
                <w:color w:val="000000"/>
                <w:lang w:val="en-US"/>
              </w:rPr>
              <w:t xml:space="preserve"> The derivation of DU DL TX timing of Case 6 and Case 7 timing mode is based on Rel-16 OTA synchronization mechanism. </w:t>
            </w:r>
          </w:p>
          <w:p w14:paraId="1E5B155C"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2:</w:t>
            </w:r>
            <w:r>
              <w:rPr>
                <w:rFonts w:eastAsiaTheme="minorEastAsia"/>
                <w:i/>
                <w:iCs/>
                <w:color w:val="000000"/>
                <w:lang w:val="en-US"/>
              </w:rPr>
              <w:t xml:space="preserve"> When Case 7 timing mode is supported by IAB node, the associated DU RX timing offset should be indicated to child node by MAC CE. </w:t>
            </w:r>
          </w:p>
          <w:p w14:paraId="274F3E58" w14:textId="77777777" w:rsidR="00D71823" w:rsidRDefault="008F48DC">
            <w:pPr>
              <w:spacing w:after="0" w:line="240" w:lineRule="auto"/>
              <w:textAlignment w:val="auto"/>
              <w:rPr>
                <w:i/>
                <w:iCs/>
                <w:lang w:val="en-US" w:eastAsia="zh-CN"/>
              </w:rPr>
            </w:pPr>
            <w:r>
              <w:rPr>
                <w:rFonts w:eastAsiaTheme="minorEastAsia"/>
                <w:b/>
                <w:bCs/>
                <w:i/>
                <w:iCs/>
                <w:color w:val="000000"/>
                <w:lang w:val="en-US"/>
              </w:rPr>
              <w:t>Proposal 3:</w:t>
            </w:r>
            <w:r>
              <w:rPr>
                <w:rFonts w:eastAsiaTheme="minorEastAsia"/>
                <w:i/>
                <w:iCs/>
                <w:color w:val="000000"/>
                <w:lang w:val="en-US"/>
              </w:rPr>
              <w:t xml:space="preserve"> The enhanced UL timing adjustment should not be applied to access UEs.</w:t>
            </w:r>
          </w:p>
        </w:tc>
      </w:tr>
      <w:tr w:rsidR="00D71823" w14:paraId="6630442F" w14:textId="77777777">
        <w:tc>
          <w:tcPr>
            <w:tcW w:w="1704" w:type="dxa"/>
            <w:shd w:val="clear" w:color="auto" w:fill="auto"/>
          </w:tcPr>
          <w:p w14:paraId="6DB8EF1D" w14:textId="77777777" w:rsidR="00D71823" w:rsidRDefault="008F48DC">
            <w:pPr>
              <w:spacing w:after="0" w:line="240" w:lineRule="auto"/>
              <w:rPr>
                <w:rFonts w:eastAsiaTheme="minorEastAsia"/>
                <w:b/>
                <w:bCs/>
                <w:i/>
                <w:iCs/>
                <w:sz w:val="24"/>
                <w:szCs w:val="24"/>
                <w:lang w:val="en-US"/>
              </w:rPr>
            </w:pPr>
            <w:r>
              <w:rPr>
                <w:rFonts w:eastAsiaTheme="minorEastAsia"/>
                <w:b/>
                <w:bCs/>
                <w:i/>
                <w:iCs/>
                <w:sz w:val="24"/>
                <w:szCs w:val="24"/>
                <w:lang w:val="en-US"/>
              </w:rPr>
              <w:t>ZTE, Sanechips</w:t>
            </w:r>
          </w:p>
          <w:p w14:paraId="6ABA28E3" w14:textId="77777777" w:rsidR="00D71823" w:rsidRDefault="008F48DC">
            <w:pPr>
              <w:spacing w:after="0" w:line="240" w:lineRule="auto"/>
              <w:rPr>
                <w:rFonts w:eastAsia="Batang"/>
                <w:b/>
                <w:bCs/>
                <w:i/>
                <w:iCs/>
                <w:sz w:val="24"/>
                <w:szCs w:val="24"/>
              </w:rPr>
            </w:pPr>
            <w:r>
              <w:rPr>
                <w:rFonts w:eastAsiaTheme="minorEastAsia"/>
                <w:b/>
                <w:bCs/>
                <w:i/>
                <w:iCs/>
                <w:sz w:val="24"/>
                <w:szCs w:val="24"/>
                <w:lang w:val="en-US"/>
              </w:rPr>
              <w:t>R1-2109262</w:t>
            </w:r>
          </w:p>
        </w:tc>
        <w:tc>
          <w:tcPr>
            <w:tcW w:w="8571" w:type="dxa"/>
            <w:shd w:val="clear" w:color="auto" w:fill="auto"/>
          </w:tcPr>
          <w:p w14:paraId="02BF8853" w14:textId="77777777" w:rsidR="00D71823" w:rsidRDefault="008F48DC">
            <w:pPr>
              <w:pStyle w:val="LGTdoc1"/>
              <w:spacing w:before="120"/>
              <w:jc w:val="left"/>
              <w:rPr>
                <w:rFonts w:ascii="Times New Roman" w:eastAsiaTheme="minorEastAsia" w:hAnsi="Times New Roman" w:cs="Times New Roman"/>
                <w:b w:val="0"/>
                <w:i/>
                <w:iCs/>
                <w:color w:val="000000"/>
                <w:sz w:val="20"/>
                <w:lang w:val="en-US" w:eastAsia="en-US"/>
              </w:rPr>
            </w:pPr>
            <w:r>
              <w:rPr>
                <w:rFonts w:ascii="Times New Roman" w:eastAsiaTheme="minorEastAsia" w:hAnsi="Times New Roman" w:cs="Times New Roman"/>
                <w:bCs/>
                <w:i/>
                <w:iCs/>
                <w:color w:val="000000"/>
                <w:sz w:val="20"/>
                <w:lang w:val="en-US" w:eastAsia="en-US"/>
              </w:rPr>
              <w:t>Observation 1:</w:t>
            </w:r>
            <w:r>
              <w:rPr>
                <w:rFonts w:ascii="Times New Roman" w:eastAsiaTheme="minorEastAsia" w:hAnsi="Times New Roman" w:cs="Times New Roman"/>
                <w:b w:val="0"/>
                <w:i/>
                <w:iCs/>
                <w:color w:val="000000"/>
                <w:sz w:val="20"/>
                <w:lang w:val="en-US" w:eastAsia="en-US"/>
              </w:rPr>
              <w:t xml:space="preserve"> UEs can not work properly if there is only case-6 timing in the system.</w:t>
            </w:r>
          </w:p>
          <w:p w14:paraId="08DD954C" w14:textId="77777777" w:rsidR="00D71823" w:rsidRDefault="008F48DC">
            <w:pPr>
              <w:pStyle w:val="LGTdoc1"/>
              <w:spacing w:before="120"/>
              <w:jc w:val="left"/>
              <w:rPr>
                <w:rFonts w:ascii="Times New Roman" w:eastAsiaTheme="minorEastAsia" w:hAnsi="Times New Roman" w:cs="Times New Roman"/>
                <w:b w:val="0"/>
                <w:i/>
                <w:iCs/>
                <w:color w:val="000000"/>
                <w:sz w:val="20"/>
                <w:lang w:val="en-US" w:eastAsia="en-US"/>
              </w:rPr>
            </w:pPr>
            <w:r>
              <w:rPr>
                <w:rFonts w:ascii="Times New Roman" w:eastAsiaTheme="minorEastAsia" w:hAnsi="Times New Roman" w:cs="Times New Roman"/>
                <w:bCs/>
                <w:i/>
                <w:iCs/>
                <w:color w:val="000000"/>
                <w:sz w:val="20"/>
                <w:lang w:val="en-US" w:eastAsia="en-US"/>
              </w:rPr>
              <w:t>Proposal 1:</w:t>
            </w:r>
            <w:r>
              <w:rPr>
                <w:rFonts w:ascii="Times New Roman" w:eastAsiaTheme="minorEastAsia" w:hAnsi="Times New Roman" w:cs="Times New Roman"/>
                <w:b w:val="0"/>
                <w:i/>
                <w:iCs/>
                <w:color w:val="000000"/>
                <w:sz w:val="20"/>
                <w:lang w:val="en-US" w:eastAsia="en-US"/>
              </w:rPr>
              <w:t xml:space="preserve"> For OTA synchronization for case-6 timing, no additional standardization is required, i.e., DL-Tx timing can be obtained through case-1 timing.</w:t>
            </w:r>
          </w:p>
          <w:p w14:paraId="37B5407B" w14:textId="77777777" w:rsidR="00D71823" w:rsidRDefault="008F48DC">
            <w:pPr>
              <w:spacing w:after="0" w:line="240" w:lineRule="auto"/>
              <w:textAlignment w:val="auto"/>
              <w:rPr>
                <w:rFonts w:eastAsiaTheme="minorEastAsia"/>
                <w:i/>
                <w:iCs/>
                <w:lang w:val="en-US"/>
              </w:rPr>
            </w:pPr>
            <w:r>
              <w:rPr>
                <w:rFonts w:eastAsiaTheme="minorEastAsia"/>
                <w:b/>
                <w:bCs/>
                <w:i/>
                <w:iCs/>
                <w:color w:val="000000"/>
                <w:lang w:val="en-US"/>
              </w:rPr>
              <w:t>Proposal 2:</w:t>
            </w:r>
            <w:r>
              <w:rPr>
                <w:rFonts w:eastAsiaTheme="minorEastAsia"/>
                <w:i/>
                <w:iCs/>
                <w:color w:val="000000"/>
                <w:lang w:val="en-US"/>
              </w:rPr>
              <w:t xml:space="preserve"> For the granularity, signaling and index mapping of the offset, the legacy Tdelta mechanism can be reused. About specific values, RAN4 can further participate in the evaluation. </w:t>
            </w:r>
          </w:p>
          <w:p w14:paraId="3F777E2C" w14:textId="77777777" w:rsidR="00D71823" w:rsidRDefault="008F48DC">
            <w:pPr>
              <w:pStyle w:val="LGTdoc1"/>
              <w:spacing w:before="120"/>
              <w:jc w:val="left"/>
              <w:rPr>
                <w:rFonts w:ascii="Times New Roman" w:eastAsia="SimSun" w:hAnsi="Times New Roman" w:cs="Times New Roman"/>
                <w:b w:val="0"/>
                <w:i/>
                <w:iCs/>
                <w:sz w:val="20"/>
                <w:lang w:val="en-US" w:eastAsia="zh-CN"/>
              </w:rPr>
            </w:pPr>
            <w:r>
              <w:rPr>
                <w:rFonts w:ascii="Times New Roman" w:eastAsiaTheme="minorEastAsia" w:hAnsi="Times New Roman" w:cs="Times New Roman"/>
                <w:bCs/>
                <w:i/>
                <w:iCs/>
                <w:color w:val="000000"/>
                <w:sz w:val="20"/>
                <w:lang w:val="en-US" w:eastAsia="en-US"/>
              </w:rPr>
              <w:t>Proposal 3:</w:t>
            </w:r>
            <w:r>
              <w:rPr>
                <w:rFonts w:ascii="Times New Roman" w:eastAsiaTheme="minorEastAsia" w:hAnsi="Times New Roman" w:cs="Times New Roman"/>
                <w:b w:val="0"/>
                <w:i/>
                <w:iCs/>
                <w:color w:val="000000"/>
                <w:sz w:val="20"/>
                <w:lang w:val="en-US" w:eastAsia="en-US"/>
              </w:rPr>
              <w:t xml:space="preserve"> An IAB-node is indicated by the parent node when case-7 timing should be performed at the IAB-node.</w:t>
            </w:r>
          </w:p>
        </w:tc>
      </w:tr>
      <w:tr w:rsidR="00D71823" w14:paraId="10CAA926" w14:textId="77777777">
        <w:tc>
          <w:tcPr>
            <w:tcW w:w="1704" w:type="dxa"/>
            <w:shd w:val="clear" w:color="auto" w:fill="auto"/>
          </w:tcPr>
          <w:p w14:paraId="64B4B5FC" w14:textId="77777777" w:rsidR="00D71823" w:rsidRDefault="008F48DC">
            <w:pPr>
              <w:spacing w:after="0" w:line="240" w:lineRule="auto"/>
              <w:rPr>
                <w:b/>
                <w:bCs/>
                <w:i/>
                <w:iCs/>
                <w:sz w:val="24"/>
                <w:szCs w:val="24"/>
              </w:rPr>
            </w:pPr>
            <w:r>
              <w:rPr>
                <w:b/>
                <w:bCs/>
                <w:i/>
                <w:iCs/>
                <w:sz w:val="24"/>
                <w:szCs w:val="24"/>
              </w:rPr>
              <w:t>Samsung</w:t>
            </w:r>
          </w:p>
          <w:p w14:paraId="03B66881" w14:textId="77777777" w:rsidR="00D71823" w:rsidRDefault="008F48DC">
            <w:pPr>
              <w:spacing w:after="0" w:line="240" w:lineRule="auto"/>
              <w:rPr>
                <w:rFonts w:eastAsia="Batang"/>
                <w:b/>
                <w:bCs/>
                <w:i/>
                <w:iCs/>
                <w:sz w:val="24"/>
                <w:szCs w:val="24"/>
              </w:rPr>
            </w:pPr>
            <w:r>
              <w:rPr>
                <w:b/>
                <w:bCs/>
                <w:i/>
                <w:iCs/>
                <w:sz w:val="24"/>
                <w:szCs w:val="24"/>
              </w:rPr>
              <w:t>R1-2109511</w:t>
            </w:r>
          </w:p>
        </w:tc>
        <w:tc>
          <w:tcPr>
            <w:tcW w:w="8571" w:type="dxa"/>
            <w:shd w:val="clear" w:color="auto" w:fill="auto"/>
          </w:tcPr>
          <w:p w14:paraId="07D3DC2E" w14:textId="77777777" w:rsidR="00D71823" w:rsidRDefault="008F48DC">
            <w:pPr>
              <w:pStyle w:val="Default"/>
              <w:rPr>
                <w:i/>
                <w:iCs/>
                <w:sz w:val="20"/>
                <w:szCs w:val="20"/>
              </w:rPr>
            </w:pPr>
            <w:r>
              <w:rPr>
                <w:b/>
                <w:bCs/>
                <w:i/>
                <w:iCs/>
                <w:sz w:val="20"/>
                <w:szCs w:val="20"/>
              </w:rPr>
              <w:t>Proposal 1:</w:t>
            </w:r>
            <w:r>
              <w:rPr>
                <w:i/>
                <w:iCs/>
                <w:sz w:val="20"/>
                <w:szCs w:val="20"/>
              </w:rPr>
              <w:t xml:space="preserve"> Keep the Rel-16 OTA synchronization in Rel-17.</w:t>
            </w:r>
          </w:p>
          <w:p w14:paraId="65B296D8"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2:</w:t>
            </w:r>
            <w:r>
              <w:rPr>
                <w:rFonts w:eastAsiaTheme="minorEastAsia"/>
                <w:i/>
                <w:iCs/>
                <w:color w:val="000000"/>
                <w:lang w:val="en-US"/>
              </w:rPr>
              <w:t xml:space="preserve"> The following is considered for the offset for Case 7 timing. </w:t>
            </w:r>
          </w:p>
          <w:p w14:paraId="0F51B6E9" w14:textId="77777777" w:rsidR="00D71823" w:rsidRDefault="008F48DC">
            <w:pPr>
              <w:spacing w:after="50" w:line="240" w:lineRule="auto"/>
              <w:textAlignment w:val="auto"/>
              <w:rPr>
                <w:rFonts w:eastAsia="MS Mincho"/>
                <w:i/>
                <w:iCs/>
                <w:color w:val="000000"/>
                <w:lang w:val="en-US"/>
              </w:rPr>
            </w:pPr>
            <w:r>
              <w:rPr>
                <w:rFonts w:eastAsiaTheme="minorEastAsia"/>
                <w:i/>
                <w:iCs/>
                <w:color w:val="000000"/>
                <w:lang w:val="en-US"/>
              </w:rPr>
              <w:t>- Range: ~ up to two symbols for a SCS of 2</w:t>
            </w:r>
            <w:r>
              <w:rPr>
                <w:rFonts w:eastAsia="MS Mincho"/>
                <w:i/>
                <w:iCs/>
                <w:color w:val="000000"/>
                <w:lang w:val="en-US"/>
              </w:rPr>
              <w:t xml:space="preserve">μ∙15kHz </w:t>
            </w:r>
          </w:p>
          <w:p w14:paraId="4CE2C556" w14:textId="77777777" w:rsidR="00D71823" w:rsidRDefault="008F48DC">
            <w:pPr>
              <w:spacing w:after="50" w:line="240" w:lineRule="auto"/>
              <w:textAlignment w:val="auto"/>
              <w:rPr>
                <w:rFonts w:eastAsia="MS Mincho"/>
                <w:i/>
                <w:iCs/>
                <w:color w:val="000000"/>
                <w:lang w:val="en-US"/>
              </w:rPr>
            </w:pPr>
            <w:r>
              <w:rPr>
                <w:rFonts w:eastAsia="MS Mincho"/>
                <w:i/>
                <w:iCs/>
                <w:color w:val="000000"/>
                <w:lang w:val="en-US"/>
              </w:rPr>
              <w:t xml:space="preserve">- Granularity: Same as one for timing advance mechanism [2], i.e., 16∙64Tc/2μ for a SCS of 2μ∙15kHz </w:t>
            </w:r>
          </w:p>
          <w:p w14:paraId="32B95307" w14:textId="77777777" w:rsidR="00D71823" w:rsidRDefault="008F48DC">
            <w:pPr>
              <w:spacing w:after="0" w:line="240" w:lineRule="auto"/>
              <w:textAlignment w:val="auto"/>
              <w:rPr>
                <w:rFonts w:eastAsia="MS Mincho"/>
                <w:i/>
                <w:iCs/>
                <w:color w:val="000000"/>
                <w:lang w:val="en-US"/>
              </w:rPr>
            </w:pPr>
            <w:r>
              <w:rPr>
                <w:rFonts w:eastAsia="MS Mincho"/>
                <w:i/>
                <w:iCs/>
                <w:color w:val="000000"/>
                <w:lang w:val="en-US"/>
              </w:rPr>
              <w:t xml:space="preserve">- Signaling: Same as one for timing advance mechanism [2], i.e., MAC-CE </w:t>
            </w:r>
          </w:p>
          <w:p w14:paraId="0AB304C5" w14:textId="77777777" w:rsidR="00D71823" w:rsidRDefault="00D71823">
            <w:pPr>
              <w:pStyle w:val="Default"/>
              <w:rPr>
                <w:i/>
                <w:iCs/>
                <w:sz w:val="20"/>
                <w:szCs w:val="20"/>
              </w:rPr>
            </w:pPr>
          </w:p>
        </w:tc>
      </w:tr>
      <w:tr w:rsidR="00D71823" w14:paraId="0DC942CD" w14:textId="77777777">
        <w:tc>
          <w:tcPr>
            <w:tcW w:w="1704" w:type="dxa"/>
            <w:shd w:val="clear" w:color="auto" w:fill="auto"/>
          </w:tcPr>
          <w:p w14:paraId="49C7D765" w14:textId="77777777" w:rsidR="00D71823" w:rsidRDefault="008F48DC">
            <w:pPr>
              <w:spacing w:after="0" w:line="240" w:lineRule="auto"/>
              <w:rPr>
                <w:b/>
                <w:bCs/>
                <w:i/>
                <w:iCs/>
                <w:sz w:val="24"/>
                <w:szCs w:val="24"/>
              </w:rPr>
            </w:pPr>
            <w:r>
              <w:rPr>
                <w:b/>
                <w:bCs/>
                <w:i/>
                <w:iCs/>
                <w:sz w:val="24"/>
                <w:szCs w:val="24"/>
              </w:rPr>
              <w:lastRenderedPageBreak/>
              <w:t>Intel Corporation</w:t>
            </w:r>
          </w:p>
          <w:p w14:paraId="129F0733" w14:textId="77777777" w:rsidR="00D71823" w:rsidRDefault="008F48DC">
            <w:pPr>
              <w:spacing w:after="0" w:line="240" w:lineRule="auto"/>
              <w:rPr>
                <w:rFonts w:eastAsia="Batang"/>
                <w:b/>
                <w:bCs/>
                <w:i/>
                <w:iCs/>
                <w:sz w:val="24"/>
                <w:szCs w:val="24"/>
              </w:rPr>
            </w:pPr>
            <w:r>
              <w:rPr>
                <w:b/>
                <w:bCs/>
                <w:i/>
                <w:iCs/>
                <w:sz w:val="24"/>
                <w:szCs w:val="24"/>
              </w:rPr>
              <w:t>R1-2109630</w:t>
            </w:r>
          </w:p>
        </w:tc>
        <w:tc>
          <w:tcPr>
            <w:tcW w:w="8571" w:type="dxa"/>
            <w:shd w:val="clear" w:color="auto" w:fill="auto"/>
          </w:tcPr>
          <w:p w14:paraId="79E3EA45" w14:textId="77777777" w:rsidR="00D71823" w:rsidRDefault="008F48DC">
            <w:pPr>
              <w:spacing w:after="0" w:line="240" w:lineRule="auto"/>
              <w:textAlignment w:val="auto"/>
              <w:rPr>
                <w:rFonts w:eastAsia="SimSun"/>
                <w:i/>
                <w:iCs/>
                <w:lang w:eastAsia="zh-CN"/>
              </w:rPr>
            </w:pPr>
            <w:r>
              <w:rPr>
                <w:noProof/>
              </w:rPr>
              <w:drawing>
                <wp:inline distT="0" distB="0" distL="0" distR="0" wp14:anchorId="1D75957C" wp14:editId="42F469F9">
                  <wp:extent cx="5288280" cy="8451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stretch>
                            <a:fillRect/>
                          </a:stretch>
                        </pic:blipFill>
                        <pic:spPr bwMode="auto">
                          <a:xfrm>
                            <a:off x="0" y="0"/>
                            <a:ext cx="5288280" cy="845185"/>
                          </a:xfrm>
                          <a:prstGeom prst="rect">
                            <a:avLst/>
                          </a:prstGeom>
                        </pic:spPr>
                      </pic:pic>
                    </a:graphicData>
                  </a:graphic>
                </wp:inline>
              </w:drawing>
            </w:r>
          </w:p>
          <w:p w14:paraId="379F427E" w14:textId="77777777" w:rsidR="00D71823" w:rsidRDefault="008F48DC">
            <w:pPr>
              <w:spacing w:after="0" w:line="240" w:lineRule="auto"/>
              <w:textAlignment w:val="auto"/>
              <w:rPr>
                <w:rFonts w:eastAsia="SimSun"/>
                <w:i/>
                <w:iCs/>
                <w:lang w:eastAsia="zh-CN"/>
              </w:rPr>
            </w:pPr>
            <w:r>
              <w:rPr>
                <w:noProof/>
              </w:rPr>
              <w:drawing>
                <wp:inline distT="0" distB="0" distL="0" distR="0" wp14:anchorId="35924A94" wp14:editId="4843D06E">
                  <wp:extent cx="5303520" cy="1050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a:stretch>
                            <a:fillRect/>
                          </a:stretch>
                        </pic:blipFill>
                        <pic:spPr bwMode="auto">
                          <a:xfrm>
                            <a:off x="0" y="0"/>
                            <a:ext cx="5303520" cy="1050925"/>
                          </a:xfrm>
                          <a:prstGeom prst="rect">
                            <a:avLst/>
                          </a:prstGeom>
                        </pic:spPr>
                      </pic:pic>
                    </a:graphicData>
                  </a:graphic>
                </wp:inline>
              </w:drawing>
            </w:r>
          </w:p>
          <w:p w14:paraId="73C6A520" w14:textId="77777777" w:rsidR="00D71823" w:rsidRDefault="008F48DC">
            <w:pPr>
              <w:spacing w:after="0" w:line="240" w:lineRule="auto"/>
              <w:textAlignment w:val="auto"/>
              <w:rPr>
                <w:rFonts w:eastAsia="SimSun"/>
                <w:i/>
                <w:iCs/>
                <w:lang w:eastAsia="zh-CN"/>
              </w:rPr>
            </w:pPr>
            <w:r>
              <w:rPr>
                <w:noProof/>
              </w:rPr>
              <w:drawing>
                <wp:inline distT="0" distB="0" distL="0" distR="635" wp14:anchorId="6C9FDC6E" wp14:editId="4BD86B4F">
                  <wp:extent cx="5238115" cy="327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a:stretch>
                            <a:fillRect/>
                          </a:stretch>
                        </pic:blipFill>
                        <pic:spPr bwMode="auto">
                          <a:xfrm>
                            <a:off x="0" y="0"/>
                            <a:ext cx="5238115" cy="327025"/>
                          </a:xfrm>
                          <a:prstGeom prst="rect">
                            <a:avLst/>
                          </a:prstGeom>
                        </pic:spPr>
                      </pic:pic>
                    </a:graphicData>
                  </a:graphic>
                </wp:inline>
              </w:drawing>
            </w:r>
          </w:p>
          <w:p w14:paraId="26B9B629" w14:textId="77777777" w:rsidR="00D71823" w:rsidRDefault="008F48DC">
            <w:pPr>
              <w:spacing w:after="0" w:line="240" w:lineRule="auto"/>
              <w:textAlignment w:val="auto"/>
              <w:rPr>
                <w:rFonts w:eastAsia="SimSun"/>
                <w:i/>
                <w:iCs/>
                <w:lang w:eastAsia="zh-CN"/>
              </w:rPr>
            </w:pPr>
            <w:r>
              <w:rPr>
                <w:noProof/>
              </w:rPr>
              <w:drawing>
                <wp:inline distT="0" distB="0" distL="0" distR="6985" wp14:anchorId="48999F93" wp14:editId="488B9721">
                  <wp:extent cx="5327015" cy="463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a:stretch>
                            <a:fillRect/>
                          </a:stretch>
                        </pic:blipFill>
                        <pic:spPr bwMode="auto">
                          <a:xfrm>
                            <a:off x="0" y="0"/>
                            <a:ext cx="5327015" cy="463550"/>
                          </a:xfrm>
                          <a:prstGeom prst="rect">
                            <a:avLst/>
                          </a:prstGeom>
                        </pic:spPr>
                      </pic:pic>
                    </a:graphicData>
                  </a:graphic>
                </wp:inline>
              </w:drawing>
            </w:r>
          </w:p>
          <w:p w14:paraId="3D8E0E59" w14:textId="77777777" w:rsidR="00D71823" w:rsidRDefault="008F48DC">
            <w:pPr>
              <w:spacing w:after="0" w:line="240" w:lineRule="auto"/>
              <w:textAlignment w:val="auto"/>
              <w:rPr>
                <w:rFonts w:eastAsia="SimSun"/>
                <w:i/>
                <w:iCs/>
                <w:lang w:eastAsia="zh-CN"/>
              </w:rPr>
            </w:pPr>
            <w:r>
              <w:rPr>
                <w:noProof/>
              </w:rPr>
              <w:drawing>
                <wp:inline distT="0" distB="1270" distL="0" distR="3810" wp14:anchorId="2E31A6D4" wp14:editId="41D9E4B0">
                  <wp:extent cx="5311140" cy="11798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6"/>
                          <a:stretch>
                            <a:fillRect/>
                          </a:stretch>
                        </pic:blipFill>
                        <pic:spPr bwMode="auto">
                          <a:xfrm>
                            <a:off x="0" y="0"/>
                            <a:ext cx="5311140" cy="1179830"/>
                          </a:xfrm>
                          <a:prstGeom prst="rect">
                            <a:avLst/>
                          </a:prstGeom>
                        </pic:spPr>
                      </pic:pic>
                    </a:graphicData>
                  </a:graphic>
                </wp:inline>
              </w:drawing>
            </w:r>
          </w:p>
        </w:tc>
      </w:tr>
      <w:tr w:rsidR="00D71823" w14:paraId="5DCCA144" w14:textId="77777777">
        <w:tc>
          <w:tcPr>
            <w:tcW w:w="1704" w:type="dxa"/>
            <w:shd w:val="clear" w:color="auto" w:fill="auto"/>
          </w:tcPr>
          <w:p w14:paraId="7D147D79" w14:textId="77777777" w:rsidR="00D71823" w:rsidRDefault="008F48DC">
            <w:pPr>
              <w:spacing w:after="0" w:line="240" w:lineRule="auto"/>
              <w:rPr>
                <w:b/>
                <w:bCs/>
                <w:i/>
                <w:iCs/>
                <w:sz w:val="24"/>
                <w:szCs w:val="24"/>
              </w:rPr>
            </w:pPr>
            <w:r>
              <w:rPr>
                <w:b/>
                <w:bCs/>
                <w:i/>
                <w:iCs/>
                <w:sz w:val="24"/>
                <w:szCs w:val="24"/>
              </w:rPr>
              <w:t>NTT DOCOMO, INC.</w:t>
            </w:r>
          </w:p>
          <w:p w14:paraId="161E8458" w14:textId="77777777" w:rsidR="00D71823" w:rsidRDefault="008F48DC">
            <w:pPr>
              <w:spacing w:after="0" w:line="240" w:lineRule="auto"/>
              <w:rPr>
                <w:rFonts w:eastAsia="Batang"/>
                <w:b/>
                <w:bCs/>
                <w:i/>
                <w:iCs/>
                <w:sz w:val="24"/>
                <w:szCs w:val="24"/>
              </w:rPr>
            </w:pPr>
            <w:r>
              <w:rPr>
                <w:b/>
                <w:bCs/>
                <w:i/>
                <w:iCs/>
                <w:sz w:val="24"/>
                <w:szCs w:val="24"/>
              </w:rPr>
              <w:t>R1-2109698</w:t>
            </w:r>
          </w:p>
        </w:tc>
        <w:tc>
          <w:tcPr>
            <w:tcW w:w="8571" w:type="dxa"/>
            <w:shd w:val="clear" w:color="auto" w:fill="auto"/>
          </w:tcPr>
          <w:p w14:paraId="2BC7E156"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1:</w:t>
            </w:r>
            <w:r>
              <w:rPr>
                <w:rFonts w:eastAsiaTheme="minorEastAsia"/>
                <w:i/>
                <w:iCs/>
                <w:color w:val="000000"/>
                <w:lang w:val="en-US"/>
              </w:rPr>
              <w:t xml:space="preserve"> In order for a parent node to control IAB-MT Tx timing for Case #6 timing mode via signaling, IAB-node need to have a capability of receiving T_delta and deriving IAB-DU Tx timing based on TA and T_delta needs to be prioritized. </w:t>
            </w:r>
          </w:p>
          <w:p w14:paraId="2E1C7104"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2:</w:t>
            </w:r>
            <w:r>
              <w:rPr>
                <w:rFonts w:eastAsiaTheme="minorEastAsia"/>
                <w:i/>
                <w:iCs/>
                <w:color w:val="000000"/>
                <w:lang w:val="en-US"/>
              </w:rPr>
              <w:t xml:space="preserve"> The offset value for case #7 timing mode should be equal to the time difference between DU UL and MT DL reception timing for case #1 timing mode at parent node. </w:t>
            </w:r>
          </w:p>
          <w:p w14:paraId="142878F4"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3</w:t>
            </w:r>
            <w:r>
              <w:rPr>
                <w:rFonts w:eastAsiaTheme="minorEastAsia"/>
                <w:i/>
                <w:iCs/>
                <w:color w:val="000000"/>
                <w:lang w:val="en-US"/>
              </w:rPr>
              <w:t xml:space="preserve">: IAB-node should set its MT UL Case #7 Tx timing behind of its MT UL Case #1 Tx timing by the offset value. </w:t>
            </w:r>
          </w:p>
          <w:p w14:paraId="6FB4DB97"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4:</w:t>
            </w:r>
            <w:r>
              <w:rPr>
                <w:rFonts w:eastAsiaTheme="minorEastAsia"/>
                <w:i/>
                <w:iCs/>
                <w:color w:val="000000"/>
                <w:lang w:val="en-US"/>
              </w:rPr>
              <w:t xml:space="preserve"> The range of the offset value may be defined with considering the potential distance between grandparent node and parent node. </w:t>
            </w:r>
          </w:p>
          <w:p w14:paraId="08591D7B" w14:textId="77777777" w:rsidR="00D71823" w:rsidRDefault="008F48DC">
            <w:pPr>
              <w:pStyle w:val="Default"/>
              <w:rPr>
                <w:i/>
                <w:iCs/>
                <w:sz w:val="20"/>
                <w:szCs w:val="20"/>
              </w:rPr>
            </w:pPr>
            <w:r>
              <w:rPr>
                <w:b/>
                <w:bCs/>
                <w:i/>
                <w:iCs/>
                <w:sz w:val="20"/>
                <w:szCs w:val="20"/>
              </w:rPr>
              <w:t>Observation 1:</w:t>
            </w:r>
            <w:r>
              <w:rPr>
                <w:i/>
                <w:iCs/>
                <w:sz w:val="20"/>
                <w:szCs w:val="20"/>
              </w:rPr>
              <w:t xml:space="preserve"> Case #1 timing mode should be applied for transmission of CG-PUSCH, PUCCH (e.g. for SR), SRS to align the reception timing of signals transmitted by Rel-16 IAB-node, UEs and Rel-17 IAB-node.</w:t>
            </w:r>
          </w:p>
        </w:tc>
      </w:tr>
      <w:tr w:rsidR="00D71823" w14:paraId="76886152" w14:textId="77777777">
        <w:tc>
          <w:tcPr>
            <w:tcW w:w="1704" w:type="dxa"/>
            <w:shd w:val="clear" w:color="auto" w:fill="auto"/>
          </w:tcPr>
          <w:p w14:paraId="0E53A6A4" w14:textId="77777777" w:rsidR="00D71823" w:rsidRDefault="008F48DC">
            <w:pPr>
              <w:spacing w:after="0" w:line="240" w:lineRule="auto"/>
              <w:rPr>
                <w:b/>
                <w:bCs/>
                <w:i/>
                <w:iCs/>
                <w:sz w:val="24"/>
                <w:szCs w:val="24"/>
              </w:rPr>
            </w:pPr>
            <w:r>
              <w:rPr>
                <w:b/>
                <w:bCs/>
                <w:i/>
                <w:iCs/>
                <w:sz w:val="24"/>
                <w:szCs w:val="24"/>
              </w:rPr>
              <w:t>CEWiT</w:t>
            </w:r>
          </w:p>
          <w:p w14:paraId="3A2C9B80" w14:textId="77777777" w:rsidR="00D71823" w:rsidRDefault="008F48DC">
            <w:pPr>
              <w:spacing w:after="0" w:line="240" w:lineRule="auto"/>
              <w:rPr>
                <w:rFonts w:eastAsia="Batang"/>
                <w:b/>
                <w:bCs/>
                <w:i/>
                <w:iCs/>
                <w:sz w:val="24"/>
                <w:szCs w:val="24"/>
              </w:rPr>
            </w:pPr>
            <w:r>
              <w:rPr>
                <w:b/>
                <w:bCs/>
                <w:i/>
                <w:iCs/>
                <w:sz w:val="24"/>
                <w:szCs w:val="24"/>
              </w:rPr>
              <w:t>R1-2109840</w:t>
            </w:r>
          </w:p>
        </w:tc>
        <w:tc>
          <w:tcPr>
            <w:tcW w:w="8571" w:type="dxa"/>
            <w:shd w:val="clear" w:color="auto" w:fill="auto"/>
          </w:tcPr>
          <w:p w14:paraId="5C5640A2"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Observation 3:</w:t>
            </w:r>
            <w:r>
              <w:rPr>
                <w:rFonts w:eastAsiaTheme="minorEastAsia"/>
                <w:i/>
                <w:iCs/>
                <w:color w:val="000000"/>
                <w:lang w:val="en-US"/>
              </w:rPr>
              <w:t xml:space="preserve"> IAB node following Case 6 timing impacts the value of T_delta signalled by the parent node and OTA synchronization at IAB node </w:t>
            </w:r>
          </w:p>
          <w:p w14:paraId="73FA7D76"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Observation 4:</w:t>
            </w:r>
            <w:r>
              <w:rPr>
                <w:rFonts w:eastAsiaTheme="minorEastAsia"/>
                <w:i/>
                <w:iCs/>
                <w:color w:val="000000"/>
                <w:lang w:val="en-US"/>
              </w:rPr>
              <w:t xml:space="preserve"> Signaling of new TA value corresponding to case 6 timing, either explicitly or as additional offset, is needed along with modified T_delta for OTA synchronization at IAB node following case 6 timing </w:t>
            </w:r>
          </w:p>
          <w:p w14:paraId="6BAC064F"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7:</w:t>
            </w:r>
            <w:r>
              <w:rPr>
                <w:rFonts w:eastAsiaTheme="minorEastAsia"/>
                <w:i/>
                <w:iCs/>
                <w:color w:val="000000"/>
                <w:lang w:val="en-US"/>
              </w:rPr>
              <w:t xml:space="preserve"> IAB node is indicated by the parent node the time instance at which IAB node operate in a multiplexing mode with case 6 timing </w:t>
            </w:r>
          </w:p>
          <w:p w14:paraId="417AFB03"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Observation 5:</w:t>
            </w:r>
            <w:r>
              <w:rPr>
                <w:rFonts w:eastAsiaTheme="minorEastAsia"/>
                <w:i/>
                <w:iCs/>
                <w:color w:val="000000"/>
                <w:lang w:val="en-US"/>
              </w:rPr>
              <w:t xml:space="preserve"> Parent node is unaffected by an IAB node operating in case 7 timing and there is no need of explicit indication from parent node to indicate to the IAB node when Case 7 timing is performed at the IAB-node </w:t>
            </w:r>
          </w:p>
          <w:p w14:paraId="25FC74BD"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8:</w:t>
            </w:r>
            <w:r>
              <w:rPr>
                <w:rFonts w:eastAsiaTheme="minorEastAsia"/>
                <w:i/>
                <w:iCs/>
                <w:color w:val="000000"/>
                <w:lang w:val="en-US"/>
              </w:rPr>
              <w:t xml:space="preserve"> IAB node in case 7 timing inserts additional guard symbols at IAB-DU to avoid overlap with IAB-MT </w:t>
            </w:r>
          </w:p>
          <w:p w14:paraId="6117378C"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Observation 6:</w:t>
            </w:r>
            <w:r>
              <w:rPr>
                <w:rFonts w:eastAsiaTheme="minorEastAsia"/>
                <w:i/>
                <w:iCs/>
                <w:color w:val="000000"/>
                <w:lang w:val="en-US"/>
              </w:rPr>
              <w:t xml:space="preserve"> Parent IAB node following Case 7 timing impacts the value of T_delta signalled by the parent node and OTA synchronization at IAB node </w:t>
            </w:r>
          </w:p>
          <w:p w14:paraId="52BADB3D"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9:</w:t>
            </w:r>
            <w:r>
              <w:rPr>
                <w:rFonts w:eastAsiaTheme="minorEastAsia"/>
                <w:i/>
                <w:iCs/>
                <w:color w:val="000000"/>
                <w:lang w:val="en-US"/>
              </w:rPr>
              <w:t xml:space="preserve"> IAB node performs OTA synchronization using legacy TA, additional offset, and modified T_delta values </w:t>
            </w:r>
          </w:p>
          <w:p w14:paraId="657983C8"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Observation 7:</w:t>
            </w:r>
            <w:r>
              <w:rPr>
                <w:rFonts w:eastAsiaTheme="minorEastAsia"/>
                <w:i/>
                <w:iCs/>
                <w:color w:val="000000"/>
                <w:lang w:val="en-US"/>
              </w:rPr>
              <w:t xml:space="preserve"> Interference experienced over the whole slot might not be uniform in symbol level alignment </w:t>
            </w:r>
          </w:p>
          <w:p w14:paraId="01C17A95" w14:textId="77777777" w:rsidR="00D71823" w:rsidRDefault="008F48DC">
            <w:pPr>
              <w:spacing w:after="0" w:line="240" w:lineRule="auto"/>
              <w:textAlignment w:val="auto"/>
              <w:rPr>
                <w:i/>
                <w:iCs/>
                <w:lang w:eastAsia="ko-KR"/>
              </w:rPr>
            </w:pPr>
            <w:r>
              <w:rPr>
                <w:rFonts w:eastAsiaTheme="minorEastAsia"/>
                <w:b/>
                <w:bCs/>
                <w:i/>
                <w:iCs/>
                <w:color w:val="000000"/>
                <w:lang w:val="en-US"/>
              </w:rPr>
              <w:t>Proposal 10:</w:t>
            </w:r>
            <w:r>
              <w:rPr>
                <w:rFonts w:eastAsiaTheme="minorEastAsia"/>
                <w:i/>
                <w:iCs/>
                <w:color w:val="000000"/>
                <w:lang w:val="en-US"/>
              </w:rPr>
              <w:t xml:space="preserve"> Study the impact of symbol level alignment on reference signal configuration and interference measurement</w:t>
            </w:r>
          </w:p>
        </w:tc>
      </w:tr>
      <w:tr w:rsidR="00D71823" w14:paraId="060AC1B9" w14:textId="77777777">
        <w:tc>
          <w:tcPr>
            <w:tcW w:w="1704" w:type="dxa"/>
            <w:shd w:val="clear" w:color="auto" w:fill="auto"/>
          </w:tcPr>
          <w:p w14:paraId="690A73A9" w14:textId="77777777" w:rsidR="00D71823" w:rsidRDefault="008F48DC">
            <w:pPr>
              <w:spacing w:after="0" w:line="240" w:lineRule="auto"/>
              <w:rPr>
                <w:b/>
                <w:bCs/>
                <w:i/>
                <w:iCs/>
                <w:sz w:val="24"/>
                <w:szCs w:val="24"/>
              </w:rPr>
            </w:pPr>
            <w:r>
              <w:rPr>
                <w:b/>
                <w:bCs/>
                <w:i/>
                <w:iCs/>
                <w:sz w:val="24"/>
                <w:szCs w:val="24"/>
              </w:rPr>
              <w:lastRenderedPageBreak/>
              <w:t>Lenovo, Motorola Mobility</w:t>
            </w:r>
          </w:p>
          <w:p w14:paraId="51040850" w14:textId="77777777" w:rsidR="00D71823" w:rsidRDefault="008F48DC">
            <w:pPr>
              <w:spacing w:after="0" w:line="240" w:lineRule="auto"/>
              <w:rPr>
                <w:rFonts w:eastAsia="Batang"/>
                <w:b/>
                <w:bCs/>
                <w:i/>
                <w:iCs/>
                <w:sz w:val="24"/>
                <w:szCs w:val="24"/>
                <w:highlight w:val="red"/>
              </w:rPr>
            </w:pPr>
            <w:r>
              <w:rPr>
                <w:b/>
                <w:bCs/>
                <w:i/>
                <w:iCs/>
                <w:sz w:val="24"/>
                <w:szCs w:val="24"/>
              </w:rPr>
              <w:t>R1-2109937</w:t>
            </w:r>
          </w:p>
        </w:tc>
        <w:tc>
          <w:tcPr>
            <w:tcW w:w="8571" w:type="dxa"/>
            <w:shd w:val="clear" w:color="auto" w:fill="auto"/>
          </w:tcPr>
          <w:p w14:paraId="22BFD0D0"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1:</w:t>
            </w:r>
            <w:r>
              <w:rPr>
                <w:rFonts w:eastAsiaTheme="minorEastAsia"/>
                <w:i/>
                <w:iCs/>
                <w:color w:val="000000"/>
                <w:lang w:val="en-US"/>
              </w:rPr>
              <w:t xml:space="preserve"> Support MAC CE signaling for activation/deactivation of Case 6 timing. </w:t>
            </w:r>
          </w:p>
          <w:p w14:paraId="33BA76AF"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2:</w:t>
            </w:r>
            <w:r>
              <w:rPr>
                <w:rFonts w:eastAsiaTheme="minorEastAsia"/>
                <w:i/>
                <w:iCs/>
                <w:color w:val="000000"/>
                <w:lang w:val="en-US"/>
              </w:rPr>
              <w:t xml:space="preserve"> Support MAC CE signaling for activation/deactivation of Case 7 timing. The activation MAC CE message can carry an additional TA value as offset to the legacy TA value. </w:t>
            </w:r>
          </w:p>
          <w:p w14:paraId="1367D71E"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3:</w:t>
            </w:r>
            <w:r>
              <w:rPr>
                <w:rFonts w:eastAsiaTheme="minorEastAsia"/>
                <w:i/>
                <w:iCs/>
                <w:color w:val="000000"/>
                <w:lang w:val="en-US"/>
              </w:rPr>
              <w:t xml:space="preserve"> Support RRC configuration for Case-6 and Case-7 timing alignment in addition to dynamic signaling. </w:t>
            </w:r>
          </w:p>
          <w:p w14:paraId="11B44E94"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4:</w:t>
            </w:r>
            <w:r>
              <w:rPr>
                <w:rFonts w:eastAsiaTheme="minorEastAsia"/>
                <w:i/>
                <w:iCs/>
                <w:color w:val="000000"/>
                <w:lang w:val="en-US"/>
              </w:rPr>
              <w:t xml:space="preserve"> Signalling for timing alignment indication is linked to multiplexing capability of the IAB node as well as whether the IAB node requires enhanced timing alignment. </w:t>
            </w:r>
          </w:p>
          <w:p w14:paraId="4D372B7A"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5:</w:t>
            </w:r>
            <w:r>
              <w:rPr>
                <w:rFonts w:eastAsiaTheme="minorEastAsia"/>
                <w:i/>
                <w:iCs/>
                <w:color w:val="000000"/>
                <w:lang w:val="en-US"/>
              </w:rPr>
              <w:t xml:space="preserve"> Support a unified framework for timing alignment. </w:t>
            </w:r>
          </w:p>
          <w:p w14:paraId="588BCB80" w14:textId="77777777" w:rsidR="00D71823" w:rsidRDefault="008F48DC">
            <w:pPr>
              <w:spacing w:after="0" w:line="240" w:lineRule="auto"/>
              <w:textAlignment w:val="auto"/>
              <w:rPr>
                <w:rFonts w:eastAsiaTheme="minorHAnsi"/>
                <w:i/>
                <w:iCs/>
                <w:lang w:val="en-US"/>
              </w:rPr>
            </w:pPr>
            <w:r>
              <w:rPr>
                <w:rFonts w:eastAsiaTheme="minorEastAsia"/>
                <w:b/>
                <w:bCs/>
                <w:i/>
                <w:iCs/>
                <w:color w:val="000000"/>
                <w:lang w:val="en-US"/>
              </w:rPr>
              <w:t>Proposal 6:</w:t>
            </w:r>
            <w:r>
              <w:rPr>
                <w:rFonts w:eastAsiaTheme="minorEastAsia"/>
                <w:i/>
                <w:iCs/>
                <w:color w:val="000000"/>
                <w:lang w:val="en-US"/>
              </w:rPr>
              <w:t xml:space="preserve"> Support a capability signalling, e.g., number of IFFT/FFT windows, to indicate whether the IAB node requires timing alignment between IAB-MT and IAB-DU operations. If negative, the IAB node can transmit unaligned OFDM symbols (Case A) and receive/process unaligned OFDM symbols (Case B), which simplifies signalling and configuration significantly.</w:t>
            </w:r>
          </w:p>
        </w:tc>
      </w:tr>
      <w:tr w:rsidR="00D71823" w14:paraId="493EB74F" w14:textId="77777777">
        <w:tc>
          <w:tcPr>
            <w:tcW w:w="1704" w:type="dxa"/>
            <w:shd w:val="clear" w:color="auto" w:fill="auto"/>
          </w:tcPr>
          <w:p w14:paraId="65B68FFA" w14:textId="77777777" w:rsidR="00D71823" w:rsidRDefault="008F48DC">
            <w:pPr>
              <w:spacing w:after="0" w:line="240" w:lineRule="auto"/>
              <w:rPr>
                <w:b/>
                <w:bCs/>
                <w:i/>
                <w:iCs/>
                <w:sz w:val="24"/>
                <w:szCs w:val="24"/>
              </w:rPr>
            </w:pPr>
            <w:r>
              <w:rPr>
                <w:b/>
                <w:bCs/>
                <w:i/>
                <w:iCs/>
                <w:sz w:val="24"/>
                <w:szCs w:val="24"/>
              </w:rPr>
              <w:t>LG Electronics</w:t>
            </w:r>
          </w:p>
          <w:p w14:paraId="27BE4562" w14:textId="77777777" w:rsidR="00D71823" w:rsidRDefault="008F48DC">
            <w:pPr>
              <w:spacing w:after="0" w:line="240" w:lineRule="auto"/>
              <w:rPr>
                <w:rFonts w:eastAsia="Batang"/>
                <w:b/>
                <w:bCs/>
                <w:i/>
                <w:iCs/>
                <w:sz w:val="24"/>
                <w:szCs w:val="24"/>
              </w:rPr>
            </w:pPr>
            <w:r>
              <w:rPr>
                <w:b/>
                <w:bCs/>
                <w:i/>
                <w:iCs/>
                <w:sz w:val="24"/>
                <w:szCs w:val="24"/>
              </w:rPr>
              <w:t>R1-2110102</w:t>
            </w:r>
          </w:p>
        </w:tc>
        <w:tc>
          <w:tcPr>
            <w:tcW w:w="8571" w:type="dxa"/>
            <w:shd w:val="clear" w:color="auto" w:fill="auto"/>
          </w:tcPr>
          <w:p w14:paraId="49789917"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1:</w:t>
            </w:r>
            <w:r>
              <w:rPr>
                <w:rFonts w:eastAsiaTheme="minorEastAsia"/>
                <w:i/>
                <w:iCs/>
                <w:color w:val="000000"/>
                <w:lang w:val="en-US"/>
              </w:rPr>
              <w:t xml:space="preserve"> Discuss following alternatives for determination of time resource when an IAB node applies Case 7 timing. </w:t>
            </w:r>
          </w:p>
          <w:p w14:paraId="3295F50D" w14:textId="77777777" w:rsidR="00D71823" w:rsidRDefault="008F48DC">
            <w:pPr>
              <w:pStyle w:val="ListParagraph"/>
              <w:numPr>
                <w:ilvl w:val="0"/>
                <w:numId w:val="3"/>
              </w:numPr>
              <w:spacing w:after="175" w:line="240" w:lineRule="auto"/>
              <w:textAlignment w:val="auto"/>
              <w:rPr>
                <w:rFonts w:ascii="Times New Roman" w:hAnsi="Times New Roman" w:cs="Times New Roman"/>
                <w:i/>
                <w:iCs/>
                <w:color w:val="000000"/>
                <w:sz w:val="20"/>
                <w:szCs w:val="20"/>
                <w:lang w:val="en-US"/>
                <w14:textFill>
                  <w14:solidFill>
                    <w14:srgbClr w14:val="000000">
                      <w14:lumMod w14:val="65000"/>
                      <w14:lumOff w14:val="35000"/>
                    </w14:srgbClr>
                  </w14:solidFill>
                </w14:textFill>
              </w:rPr>
            </w:pPr>
            <w:r>
              <w:rPr>
                <w:rFonts w:ascii="Times New Roman" w:hAnsi="Times New Roman" w:cs="Times New Roman"/>
                <w:i/>
                <w:iCs/>
                <w:color w:val="000000"/>
                <w:sz w:val="20"/>
                <w:szCs w:val="20"/>
                <w:lang w:val="en-US"/>
                <w14:textFill>
                  <w14:solidFill>
                    <w14:srgbClr w14:val="000000">
                      <w14:lumMod w14:val="65000"/>
                      <w14:lumOff w14:val="35000"/>
                    </w14:srgbClr>
                  </w14:solidFill>
                </w14:textFill>
              </w:rPr>
              <w:t xml:space="preserve">Alt 1. An IAB-node is explicitly indicated by the parent node when case 7 timing is applied. </w:t>
            </w:r>
          </w:p>
          <w:p w14:paraId="3DE6CA91" w14:textId="77777777" w:rsidR="00D71823" w:rsidRDefault="008F48DC">
            <w:pPr>
              <w:pStyle w:val="ListParagraph"/>
              <w:numPr>
                <w:ilvl w:val="0"/>
                <w:numId w:val="3"/>
              </w:numPr>
              <w:spacing w:after="175" w:line="240" w:lineRule="auto"/>
              <w:textAlignment w:val="auto"/>
              <w:rPr>
                <w:rFonts w:ascii="Times New Roman" w:hAnsi="Times New Roman" w:cs="Times New Roman"/>
                <w:i/>
                <w:iCs/>
                <w:color w:val="000000"/>
                <w:sz w:val="20"/>
                <w:szCs w:val="20"/>
                <w:lang w:val="en-US"/>
                <w14:textFill>
                  <w14:solidFill>
                    <w14:srgbClr w14:val="000000">
                      <w14:lumMod w14:val="65000"/>
                      <w14:lumOff w14:val="35000"/>
                    </w14:srgbClr>
                  </w14:solidFill>
                </w14:textFill>
              </w:rPr>
            </w:pPr>
            <w:r>
              <w:rPr>
                <w:rFonts w:ascii="Times New Roman" w:hAnsi="Times New Roman" w:cs="Times New Roman"/>
                <w:i/>
                <w:iCs/>
                <w:color w:val="000000"/>
                <w:sz w:val="20"/>
                <w:szCs w:val="20"/>
                <w:lang w:val="en-US"/>
                <w14:textFill>
                  <w14:solidFill>
                    <w14:srgbClr w14:val="000000">
                      <w14:lumMod w14:val="65000"/>
                      <w14:lumOff w14:val="35000"/>
                    </w14:srgbClr>
                  </w14:solidFill>
                </w14:textFill>
              </w:rPr>
              <w:t xml:space="preserve">Alt 2. An IAB-node decides and reports to the parent node when case 7 timing is applied. </w:t>
            </w:r>
          </w:p>
          <w:p w14:paraId="59F5E428" w14:textId="77777777" w:rsidR="00D71823" w:rsidRDefault="008F48DC">
            <w:pPr>
              <w:spacing w:after="0" w:line="240" w:lineRule="auto"/>
              <w:textAlignment w:val="auto"/>
              <w:rPr>
                <w:rFonts w:eastAsiaTheme="minorHAnsi"/>
                <w:i/>
                <w:iCs/>
                <w:lang w:val="en-US"/>
              </w:rPr>
            </w:pPr>
            <w:r>
              <w:rPr>
                <w:rFonts w:eastAsiaTheme="minorEastAsia"/>
                <w:b/>
                <w:bCs/>
                <w:i/>
                <w:iCs/>
                <w:color w:val="000000"/>
                <w:lang w:val="en-US"/>
              </w:rPr>
              <w:t>Proposal 2:</w:t>
            </w:r>
            <w:r>
              <w:rPr>
                <w:rFonts w:eastAsiaTheme="minorEastAsia"/>
                <w:i/>
                <w:iCs/>
                <w:color w:val="000000"/>
                <w:lang w:val="en-US"/>
              </w:rPr>
              <w:t xml:space="preserve"> The additional TA offset for case 7 timing is indicated in MT group specific manner (e.g., similar with availability indicator in DCI format 2_5)</w:t>
            </w:r>
          </w:p>
        </w:tc>
      </w:tr>
      <w:tr w:rsidR="00D71823" w14:paraId="5B5AAF4D" w14:textId="77777777">
        <w:tc>
          <w:tcPr>
            <w:tcW w:w="1704" w:type="dxa"/>
            <w:shd w:val="clear" w:color="auto" w:fill="auto"/>
          </w:tcPr>
          <w:p w14:paraId="060B374E" w14:textId="77777777" w:rsidR="00D71823" w:rsidRDefault="008F48DC">
            <w:pPr>
              <w:spacing w:after="0" w:line="240" w:lineRule="auto"/>
              <w:rPr>
                <w:b/>
                <w:bCs/>
                <w:i/>
                <w:iCs/>
                <w:sz w:val="24"/>
                <w:szCs w:val="24"/>
              </w:rPr>
            </w:pPr>
            <w:r>
              <w:rPr>
                <w:b/>
                <w:bCs/>
                <w:i/>
                <w:iCs/>
                <w:sz w:val="24"/>
                <w:szCs w:val="24"/>
              </w:rPr>
              <w:t>Qualcomm Incorporated</w:t>
            </w:r>
          </w:p>
          <w:p w14:paraId="77556A7F" w14:textId="77777777" w:rsidR="00D71823" w:rsidRDefault="008F48DC">
            <w:pPr>
              <w:spacing w:after="0" w:line="240" w:lineRule="auto"/>
              <w:rPr>
                <w:rFonts w:eastAsia="Batang"/>
                <w:b/>
                <w:bCs/>
                <w:i/>
                <w:iCs/>
                <w:sz w:val="24"/>
                <w:szCs w:val="24"/>
              </w:rPr>
            </w:pPr>
            <w:r>
              <w:rPr>
                <w:b/>
                <w:bCs/>
                <w:i/>
                <w:iCs/>
                <w:sz w:val="24"/>
                <w:szCs w:val="24"/>
              </w:rPr>
              <w:t>R1-2110207</w:t>
            </w:r>
          </w:p>
        </w:tc>
        <w:tc>
          <w:tcPr>
            <w:tcW w:w="8571" w:type="dxa"/>
            <w:shd w:val="clear" w:color="auto" w:fill="auto"/>
          </w:tcPr>
          <w:p w14:paraId="22E38F10" w14:textId="77777777" w:rsidR="00D71823" w:rsidRDefault="008F48DC">
            <w:pPr>
              <w:spacing w:after="0" w:line="240" w:lineRule="auto"/>
              <w:textAlignment w:val="auto"/>
              <w:rPr>
                <w:rFonts w:eastAsiaTheme="minorEastAsia"/>
                <w:b/>
                <w:bCs/>
                <w:i/>
                <w:iCs/>
                <w:color w:val="000000"/>
                <w:lang w:val="en-US"/>
              </w:rPr>
            </w:pPr>
            <w:r>
              <w:rPr>
                <w:rFonts w:eastAsiaTheme="minorEastAsia"/>
                <w:b/>
                <w:bCs/>
                <w:i/>
                <w:iCs/>
                <w:color w:val="000000"/>
                <w:lang w:val="en-US"/>
              </w:rPr>
              <w:t xml:space="preserve">Observation 2.1: </w:t>
            </w:r>
          </w:p>
          <w:p w14:paraId="0EF41548"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If Case 6 is authorized to be used by an IAB-node, the parent node can still configure the IAB-node to use Case 1 timing on a sufficiently frequent set of resources. This will allow the parent node to track IAB-MT’s UL TX timing, and its RTT estimation and provide an updated [legacy] TA command as needed.</w:t>
            </w:r>
          </w:p>
          <w:p w14:paraId="44E13509" w14:textId="77777777" w:rsidR="00D71823" w:rsidRDefault="008F48DC">
            <w:pPr>
              <w:spacing w:after="0" w:line="240" w:lineRule="auto"/>
              <w:textAlignment w:val="auto"/>
              <w:rPr>
                <w:rFonts w:eastAsiaTheme="minorHAnsi"/>
                <w:i/>
                <w:iCs/>
                <w:lang w:val="en-US"/>
              </w:rPr>
            </w:pPr>
            <w:r>
              <w:rPr>
                <w:noProof/>
              </w:rPr>
              <w:drawing>
                <wp:inline distT="0" distB="3810" distL="0" distR="0" wp14:anchorId="5F270D53" wp14:editId="78371DBD">
                  <wp:extent cx="5265420" cy="10058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a:stretch>
                            <a:fillRect/>
                          </a:stretch>
                        </pic:blipFill>
                        <pic:spPr bwMode="auto">
                          <a:xfrm>
                            <a:off x="0" y="0"/>
                            <a:ext cx="5265420" cy="1005840"/>
                          </a:xfrm>
                          <a:prstGeom prst="rect">
                            <a:avLst/>
                          </a:prstGeom>
                        </pic:spPr>
                      </pic:pic>
                    </a:graphicData>
                  </a:graphic>
                </wp:inline>
              </w:drawing>
            </w:r>
          </w:p>
          <w:p w14:paraId="0EBC77DC" w14:textId="77777777" w:rsidR="00D71823" w:rsidRDefault="008F48DC">
            <w:pPr>
              <w:spacing w:after="0" w:line="240" w:lineRule="auto"/>
              <w:textAlignment w:val="auto"/>
              <w:rPr>
                <w:rFonts w:eastAsiaTheme="minorHAnsi"/>
                <w:i/>
                <w:iCs/>
                <w:lang w:val="en-US"/>
              </w:rPr>
            </w:pPr>
            <w:r>
              <w:rPr>
                <w:noProof/>
              </w:rPr>
              <w:drawing>
                <wp:inline distT="0" distB="7620" distL="0" distR="0" wp14:anchorId="757CCDC6" wp14:editId="4FEF1758">
                  <wp:extent cx="5303520" cy="11353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8"/>
                          <a:stretch>
                            <a:fillRect/>
                          </a:stretch>
                        </pic:blipFill>
                        <pic:spPr bwMode="auto">
                          <a:xfrm>
                            <a:off x="0" y="0"/>
                            <a:ext cx="5303520" cy="1135380"/>
                          </a:xfrm>
                          <a:prstGeom prst="rect">
                            <a:avLst/>
                          </a:prstGeom>
                        </pic:spPr>
                      </pic:pic>
                    </a:graphicData>
                  </a:graphic>
                </wp:inline>
              </w:drawing>
            </w:r>
          </w:p>
          <w:p w14:paraId="6F4EE160" w14:textId="77777777" w:rsidR="00D71823" w:rsidRDefault="008F48DC">
            <w:pPr>
              <w:spacing w:after="0" w:line="240" w:lineRule="auto"/>
              <w:textAlignment w:val="auto"/>
              <w:rPr>
                <w:rFonts w:eastAsiaTheme="minorEastAsia"/>
                <w:b/>
                <w:bCs/>
                <w:i/>
                <w:iCs/>
                <w:color w:val="000000"/>
                <w:lang w:val="en-US"/>
              </w:rPr>
            </w:pPr>
            <w:r>
              <w:rPr>
                <w:rFonts w:eastAsiaTheme="minorEastAsia"/>
                <w:b/>
                <w:bCs/>
                <w:i/>
                <w:iCs/>
                <w:color w:val="000000"/>
                <w:lang w:val="en-US"/>
              </w:rPr>
              <w:t xml:space="preserve">Proposal 2.3: </w:t>
            </w:r>
          </w:p>
          <w:p w14:paraId="40291164"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An IAB-DU decides about its UL RX timing reference (e.g., whether to adopt Case 1, or Case 7) without any indication from its parent-node.</w:t>
            </w:r>
          </w:p>
          <w:p w14:paraId="028D0A5D" w14:textId="77777777" w:rsidR="00D71823" w:rsidRDefault="008F48DC">
            <w:pPr>
              <w:spacing w:after="0" w:line="240" w:lineRule="auto"/>
              <w:textAlignment w:val="auto"/>
              <w:rPr>
                <w:rFonts w:eastAsiaTheme="minorEastAsia"/>
                <w:b/>
                <w:bCs/>
                <w:i/>
                <w:iCs/>
                <w:color w:val="000000"/>
                <w:lang w:val="en-US"/>
              </w:rPr>
            </w:pPr>
            <w:r>
              <w:rPr>
                <w:rFonts w:eastAsiaTheme="minorEastAsia"/>
                <w:b/>
                <w:bCs/>
                <w:i/>
                <w:iCs/>
                <w:color w:val="000000"/>
                <w:lang w:val="en-US"/>
              </w:rPr>
              <w:t xml:space="preserve">Observation 2.2: </w:t>
            </w:r>
          </w:p>
          <w:p w14:paraId="77D34DE0"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An IAB-MT’s Case 6 UL TX timing is to facilitate enhanced duplexing at the IAB-node, while IAB-MT’s Case 7 UL TX timing is to facilitate enhanced duplexing at the parent-node. </w:t>
            </w:r>
          </w:p>
          <w:p w14:paraId="005F7E25"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An IAB-node cannot map Case 7 UL TX timing (of IAB-MT) to any subset of its time resources, without explicit indication from the parent-node. </w:t>
            </w:r>
          </w:p>
          <w:p w14:paraId="6A770DE8"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It is desired to have a unified design for indication of different UL TX timing cases.</w:t>
            </w:r>
          </w:p>
          <w:p w14:paraId="745D6D86" w14:textId="77777777" w:rsidR="00D71823" w:rsidRDefault="008F48DC">
            <w:pPr>
              <w:spacing w:after="0" w:line="240" w:lineRule="auto"/>
              <w:textAlignment w:val="auto"/>
              <w:rPr>
                <w:rFonts w:eastAsiaTheme="minorEastAsia"/>
                <w:b/>
                <w:bCs/>
                <w:i/>
                <w:iCs/>
                <w:color w:val="000000"/>
                <w:lang w:val="en-US"/>
              </w:rPr>
            </w:pPr>
            <w:r>
              <w:rPr>
                <w:rFonts w:eastAsiaTheme="minorEastAsia"/>
                <w:b/>
                <w:bCs/>
                <w:i/>
                <w:iCs/>
                <w:color w:val="000000"/>
                <w:lang w:val="en-US"/>
              </w:rPr>
              <w:t xml:space="preserve">Proposal 2.4: </w:t>
            </w:r>
          </w:p>
          <w:p w14:paraId="3F3F99A7"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An IAB-MT is provided with Timing Case Indication that explicitly indicates a list of slots and their associated UL TX timing cases (i.e., one of {Case 1, Case 6, Case 7} for each slot). </w:t>
            </w:r>
          </w:p>
          <w:p w14:paraId="05F66BC5"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Timing Case Indication is provided via MAC-CE.</w:t>
            </w:r>
          </w:p>
          <w:p w14:paraId="59911EB6" w14:textId="77777777" w:rsidR="00D71823" w:rsidRDefault="008F48DC">
            <w:pPr>
              <w:spacing w:after="0" w:line="240" w:lineRule="auto"/>
              <w:textAlignment w:val="auto"/>
              <w:rPr>
                <w:rFonts w:eastAsiaTheme="minorEastAsia"/>
                <w:b/>
                <w:bCs/>
                <w:i/>
                <w:iCs/>
                <w:color w:val="000000"/>
                <w:lang w:val="en-US"/>
              </w:rPr>
            </w:pPr>
            <w:r>
              <w:rPr>
                <w:rFonts w:eastAsiaTheme="minorEastAsia"/>
                <w:b/>
                <w:bCs/>
                <w:i/>
                <w:iCs/>
                <w:color w:val="000000"/>
                <w:lang w:val="en-US"/>
              </w:rPr>
              <w:t xml:space="preserve">Proposal 2.5: </w:t>
            </w:r>
          </w:p>
          <w:p w14:paraId="2F540429"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Timing Case Indication received from a serving cell is applicable to all other cells in the same timing advance group (TAG).</w:t>
            </w:r>
          </w:p>
          <w:p w14:paraId="45305CC8" w14:textId="77777777" w:rsidR="00D71823" w:rsidRDefault="008F48DC">
            <w:pPr>
              <w:spacing w:after="0" w:line="240" w:lineRule="auto"/>
              <w:textAlignment w:val="auto"/>
              <w:rPr>
                <w:rFonts w:eastAsiaTheme="minorEastAsia"/>
                <w:b/>
                <w:bCs/>
                <w:i/>
                <w:iCs/>
                <w:color w:val="000000"/>
                <w:lang w:val="en-US"/>
              </w:rPr>
            </w:pPr>
            <w:r>
              <w:rPr>
                <w:rFonts w:eastAsiaTheme="minorEastAsia"/>
                <w:b/>
                <w:bCs/>
                <w:i/>
                <w:iCs/>
                <w:color w:val="000000"/>
                <w:lang w:val="en-US"/>
              </w:rPr>
              <w:t xml:space="preserve">Observation 2.3: </w:t>
            </w:r>
          </w:p>
          <w:p w14:paraId="6B642DDC"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An IAB-MT’s need for Case 6 UL TX timing may depend on: </w:t>
            </w:r>
          </w:p>
          <w:p w14:paraId="7D403C84"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 MT CC, and/or (MT CC, DU cell) pair </w:t>
            </w:r>
          </w:p>
          <w:p w14:paraId="245E8DDD"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 IAB-node’s multiplexing mode: (MT TX, DU TX) and/or (MT TX, DU RX) </w:t>
            </w:r>
          </w:p>
          <w:p w14:paraId="5A751F24"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 MT’s TX beam </w:t>
            </w:r>
          </w:p>
          <w:p w14:paraId="5A388955"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lastRenderedPageBreak/>
              <w:t xml:space="preserve">- Whether MT’s TX is FDMed with DU’s communications or overlaps in the frequency domain. </w:t>
            </w:r>
          </w:p>
          <w:p w14:paraId="45F9793D" w14:textId="77777777" w:rsidR="00D71823" w:rsidRDefault="008F48DC">
            <w:pPr>
              <w:spacing w:after="0" w:line="240" w:lineRule="auto"/>
              <w:textAlignment w:val="auto"/>
              <w:rPr>
                <w:rFonts w:eastAsiaTheme="minorEastAsia"/>
                <w:b/>
                <w:bCs/>
                <w:i/>
                <w:iCs/>
                <w:color w:val="000000"/>
                <w:lang w:val="en-US"/>
              </w:rPr>
            </w:pPr>
            <w:r>
              <w:rPr>
                <w:rFonts w:eastAsiaTheme="minorEastAsia"/>
                <w:b/>
                <w:bCs/>
                <w:i/>
                <w:iCs/>
                <w:color w:val="000000"/>
                <w:lang w:val="en-US"/>
              </w:rPr>
              <w:t xml:space="preserve">Proposal 2.6: </w:t>
            </w:r>
          </w:p>
          <w:p w14:paraId="0EAD0091"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IAB-MT indicates, to its parent-node, whether it desires Case 6 UL TX timing, for a given MT CC, to facilitate simultaneous IAB-MT’s TX and IAB-DU’s TX and/or RX. </w:t>
            </w:r>
          </w:p>
          <w:p w14:paraId="1DFB6144"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 FFS: whether this indication can further be beam specific. </w:t>
            </w:r>
          </w:p>
          <w:p w14:paraId="4FCF3615"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 FFS: whether this indication can further depend on whether IAB-MT’s TX is FDMed with IAB-DU’s communications or not. </w:t>
            </w:r>
          </w:p>
        </w:tc>
      </w:tr>
      <w:tr w:rsidR="00D71823" w14:paraId="2839894C" w14:textId="77777777">
        <w:tc>
          <w:tcPr>
            <w:tcW w:w="1704" w:type="dxa"/>
            <w:shd w:val="clear" w:color="auto" w:fill="auto"/>
          </w:tcPr>
          <w:p w14:paraId="4103F77C" w14:textId="77777777" w:rsidR="00D71823" w:rsidRDefault="008F48DC">
            <w:pPr>
              <w:spacing w:after="0" w:line="240" w:lineRule="auto"/>
              <w:rPr>
                <w:b/>
                <w:bCs/>
                <w:i/>
                <w:iCs/>
                <w:sz w:val="24"/>
                <w:szCs w:val="24"/>
              </w:rPr>
            </w:pPr>
            <w:r>
              <w:rPr>
                <w:b/>
                <w:bCs/>
                <w:i/>
                <w:iCs/>
                <w:sz w:val="24"/>
                <w:szCs w:val="24"/>
              </w:rPr>
              <w:lastRenderedPageBreak/>
              <w:t>Ericsson</w:t>
            </w:r>
          </w:p>
          <w:p w14:paraId="503A3A12" w14:textId="77777777" w:rsidR="00D71823" w:rsidRDefault="008F48DC">
            <w:pPr>
              <w:spacing w:after="0" w:line="240" w:lineRule="auto"/>
              <w:rPr>
                <w:rFonts w:eastAsia="Batang"/>
                <w:b/>
                <w:bCs/>
                <w:i/>
                <w:iCs/>
                <w:sz w:val="24"/>
                <w:szCs w:val="24"/>
              </w:rPr>
            </w:pPr>
            <w:r>
              <w:rPr>
                <w:b/>
                <w:bCs/>
                <w:i/>
                <w:iCs/>
                <w:sz w:val="24"/>
                <w:szCs w:val="24"/>
              </w:rPr>
              <w:t>R1-2110332</w:t>
            </w:r>
          </w:p>
        </w:tc>
        <w:tc>
          <w:tcPr>
            <w:tcW w:w="8571" w:type="dxa"/>
            <w:shd w:val="clear" w:color="auto" w:fill="auto"/>
          </w:tcPr>
          <w:p w14:paraId="64D29F33"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Observation 1</w:t>
            </w:r>
            <w:r>
              <w:rPr>
                <w:rFonts w:eastAsiaTheme="minorEastAsia"/>
                <w:i/>
                <w:iCs/>
                <w:color w:val="000000"/>
                <w:lang w:val="en-US"/>
              </w:rPr>
              <w:t xml:space="preserve"> Presently, T_delta,index is unspecified for values beyond 1199. </w:t>
            </w:r>
          </w:p>
          <w:p w14:paraId="7F325F7C"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Observation 2</w:t>
            </w:r>
            <w:r>
              <w:rPr>
                <w:rFonts w:eastAsiaTheme="minorEastAsia"/>
                <w:i/>
                <w:iCs/>
                <w:color w:val="000000"/>
                <w:lang w:val="en-US"/>
              </w:rPr>
              <w:t xml:space="preserve"> The minimum index values for T_delta,index in a Case-6 timing configuration are supported by current specification of the T_delta MAC CE signaling format. </w:t>
            </w:r>
          </w:p>
          <w:p w14:paraId="4A8610D5"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Observation 3</w:t>
            </w:r>
            <w:r>
              <w:rPr>
                <w:rFonts w:eastAsiaTheme="minorEastAsia"/>
                <w:i/>
                <w:iCs/>
                <w:color w:val="000000"/>
                <w:lang w:val="en-US"/>
              </w:rPr>
              <w:t xml:space="preserve"> Case-1 and Case-6 timing use disjoint sets of T_delta,index values. </w:t>
            </w:r>
          </w:p>
          <w:p w14:paraId="14408DBA"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Observation 4</w:t>
            </w:r>
            <w:r>
              <w:rPr>
                <w:rFonts w:eastAsiaTheme="minorEastAsia"/>
                <w:i/>
                <w:iCs/>
                <w:color w:val="000000"/>
                <w:lang w:val="en-US"/>
              </w:rPr>
              <w:t xml:space="preserve"> The parent IAB-node does not know T_PN nor the IAB-node’s TA, if not provided with additional information. </w:t>
            </w:r>
          </w:p>
          <w:p w14:paraId="0B89E3F4"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Observation 5</w:t>
            </w:r>
            <w:r>
              <w:rPr>
                <w:rFonts w:eastAsiaTheme="minorEastAsia"/>
                <w:i/>
                <w:iCs/>
                <w:color w:val="000000"/>
                <w:lang w:val="en-US"/>
              </w:rPr>
              <w:t xml:space="preserve"> For a parent IAB-node to know its child BH link propagation delay to an IAB-node operating in Case-6, the IAB-node needs to provide either its TA or its estimate of its parent BH link propagation delay. </w:t>
            </w:r>
          </w:p>
          <w:p w14:paraId="43FAB0C7"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Observation 6</w:t>
            </w:r>
            <w:r>
              <w:rPr>
                <w:rFonts w:eastAsiaTheme="minorEastAsia"/>
                <w:i/>
                <w:iCs/>
                <w:color w:val="000000"/>
                <w:lang w:val="en-US"/>
              </w:rPr>
              <w:t xml:space="preserve"> For an IAB node operating in Case-7, the child node’s offset depends on the propagation delay in the BH link between the parent node and the IAB-node.</w:t>
            </w:r>
          </w:p>
          <w:p w14:paraId="035C916C"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1</w:t>
            </w:r>
            <w:r>
              <w:rPr>
                <w:rFonts w:eastAsiaTheme="minorEastAsia"/>
                <w:i/>
                <w:iCs/>
                <w:color w:val="000000"/>
                <w:lang w:val="en-US"/>
              </w:rPr>
              <w:t xml:space="preserve"> Extend the valid T_delta,index range from (0,1…1199) to (0,1…2047). </w:t>
            </w:r>
          </w:p>
          <w:p w14:paraId="11438885"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2</w:t>
            </w:r>
            <w:r>
              <w:rPr>
                <w:rFonts w:eastAsiaTheme="minorEastAsia"/>
                <w:i/>
                <w:iCs/>
                <w:color w:val="000000"/>
                <w:lang w:val="en-US"/>
              </w:rPr>
              <w:t xml:space="preserve"> Discuss whether there exist use cases with increased ISD, and if so, if these use cases warrant extending the bit field of the T_delta MAC CE. </w:t>
            </w:r>
          </w:p>
          <w:p w14:paraId="66D91734"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3</w:t>
            </w:r>
            <w:r>
              <w:rPr>
                <w:rFonts w:eastAsiaTheme="minorEastAsia"/>
                <w:i/>
                <w:iCs/>
                <w:color w:val="000000"/>
                <w:lang w:val="en-US"/>
              </w:rPr>
              <w:t xml:space="preserve"> Use a common T_delta,index signaling for Case-1 and Case-6 timing. </w:t>
            </w:r>
          </w:p>
          <w:p w14:paraId="315C0B45"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4</w:t>
            </w:r>
            <w:r>
              <w:rPr>
                <w:rFonts w:eastAsiaTheme="minorEastAsia"/>
                <w:i/>
                <w:iCs/>
                <w:color w:val="000000"/>
                <w:lang w:val="en-US"/>
              </w:rPr>
              <w:t xml:space="preserve"> For a parent IAB-node to know its child BH link propagation delay to a Case-6 IAB-node, the IAB-node provides either its TA or its estimate of its parent BH link propagation delay. </w:t>
            </w:r>
          </w:p>
          <w:p w14:paraId="332926B1"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5</w:t>
            </w:r>
            <w:r>
              <w:rPr>
                <w:rFonts w:eastAsiaTheme="minorEastAsia"/>
                <w:i/>
                <w:iCs/>
                <w:color w:val="000000"/>
                <w:lang w:val="en-US"/>
              </w:rPr>
              <w:t xml:space="preserve"> The explicit indication by the parent node when Case 6 timing is performed at the IAB-node should be acknowledged by the IAB-node. </w:t>
            </w:r>
          </w:p>
          <w:p w14:paraId="4CBE18DC"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6</w:t>
            </w:r>
            <w:r>
              <w:rPr>
                <w:rFonts w:eastAsiaTheme="minorEastAsia"/>
                <w:i/>
                <w:iCs/>
                <w:color w:val="000000"/>
                <w:lang w:val="en-US"/>
              </w:rPr>
              <w:t xml:space="preserve"> The signaling of TA or an estimate of a propagation delay by an IAB-node, after it received an explicit indication by the parent node to operate in Case-6, is treated as an acknowledgement. </w:t>
            </w:r>
          </w:p>
          <w:p w14:paraId="33CC917B"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7</w:t>
            </w:r>
            <w:r>
              <w:rPr>
                <w:rFonts w:eastAsiaTheme="minorEastAsia"/>
                <w:i/>
                <w:iCs/>
                <w:color w:val="000000"/>
                <w:lang w:val="en-US"/>
              </w:rPr>
              <w:t xml:space="preserve"> The signaling of TA or an estimate of a propagation delay by an IAB-node to the parent IAB-node is a request by the IAB-node to the parent IAB-node to operate in Case-6. </w:t>
            </w:r>
          </w:p>
          <w:p w14:paraId="49F5E231"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8</w:t>
            </w:r>
            <w:r>
              <w:rPr>
                <w:rFonts w:eastAsiaTheme="minorEastAsia"/>
                <w:i/>
                <w:iCs/>
                <w:color w:val="000000"/>
                <w:lang w:val="en-US"/>
              </w:rPr>
              <w:t xml:space="preserve"> The Case-7 offset signaling from an IAB-node to its child node is implemented in the same way as T_delta signaling, with the same granularity and range to be discussed. </w:t>
            </w:r>
          </w:p>
          <w:p w14:paraId="78F348B7" w14:textId="77777777" w:rsidR="00D71823" w:rsidRDefault="008F48DC">
            <w:pPr>
              <w:spacing w:after="0" w:line="240" w:lineRule="auto"/>
              <w:textAlignment w:val="auto"/>
              <w:rPr>
                <w:rFonts w:eastAsia="SimSun"/>
                <w:i/>
                <w:iCs/>
                <w:lang w:val="en-US" w:eastAsia="zh-CN"/>
              </w:rPr>
            </w:pPr>
            <w:r>
              <w:rPr>
                <w:rFonts w:eastAsiaTheme="minorEastAsia"/>
                <w:b/>
                <w:bCs/>
                <w:i/>
                <w:iCs/>
                <w:color w:val="000000"/>
                <w:lang w:val="en-US"/>
              </w:rPr>
              <w:t>Proposal 9</w:t>
            </w:r>
            <w:r>
              <w:rPr>
                <w:rFonts w:eastAsiaTheme="minorEastAsia"/>
                <w:i/>
                <w:iCs/>
                <w:color w:val="000000"/>
                <w:lang w:val="en-US"/>
              </w:rPr>
              <w:t xml:space="preserve"> The Case-7 offset signaling follows the existing timing advance offset specification and control mechanisms.</w:t>
            </w:r>
          </w:p>
        </w:tc>
      </w:tr>
    </w:tbl>
    <w:p w14:paraId="4254E2FB" w14:textId="77777777" w:rsidR="00D71823" w:rsidRDefault="00D71823"/>
    <w:p w14:paraId="4D947DC4" w14:textId="77777777" w:rsidR="00D71823" w:rsidRPr="00D65D29" w:rsidRDefault="008F48DC">
      <w:pPr>
        <w:rPr>
          <w:b/>
          <w:bCs/>
          <w:sz w:val="22"/>
          <w:szCs w:val="22"/>
          <w:u w:val="single"/>
        </w:rPr>
      </w:pPr>
      <w:r w:rsidRPr="00D65D29">
        <w:rPr>
          <w:b/>
          <w:bCs/>
          <w:sz w:val="22"/>
          <w:szCs w:val="22"/>
          <w:highlight w:val="magenta"/>
          <w:u w:val="single"/>
        </w:rPr>
        <w:t>Case 7 timing offset</w:t>
      </w:r>
    </w:p>
    <w:p w14:paraId="54A9A616" w14:textId="77777777" w:rsidR="00D71823" w:rsidRPr="00D65D29" w:rsidRDefault="008F48DC">
      <w:r w:rsidRPr="00D65D29">
        <w:t xml:space="preserve">RAN1#106-e agreed that Case 7 UL RX timing is obtained via the legacy TA loop plus an offset indicated by the parent-node. The signalling design for the Case 7 timing offset is up for the discussion. </w:t>
      </w:r>
    </w:p>
    <w:p w14:paraId="0B558AB0" w14:textId="77777777" w:rsidR="00D71823" w:rsidRPr="00D65D29" w:rsidRDefault="008F48DC">
      <w:r w:rsidRPr="00D65D29">
        <w:t>The majority view (at least 8 companies) is that the offset should be indicated via a MAC-CE signalling.</w:t>
      </w:r>
    </w:p>
    <w:p w14:paraId="6BB63C9B" w14:textId="77777777" w:rsidR="00D71823" w:rsidRPr="00D65D29" w:rsidRDefault="008F48DC">
      <w:r w:rsidRPr="00D65D29">
        <w:t>Regarding the granularity, majority of the companies commenting on this aspect (4 out of 5) proposed to use the same granularity as UL TA.</w:t>
      </w:r>
    </w:p>
    <w:p w14:paraId="493FE8C4" w14:textId="77777777" w:rsidR="00D71823" w:rsidRPr="00D65D29" w:rsidRDefault="008F48DC">
      <w:r w:rsidRPr="00D65D29">
        <w:t>Regarding the range of values, only four companies commented on this aspect. Given Case 7 timing was agreed to support symbol-level alignment (and not explicitly slot-level alignment), an OFDM symbol duration can be used to derive the range. This proposal is supported by at least 3 companies.</w:t>
      </w:r>
    </w:p>
    <w:p w14:paraId="33D174C1" w14:textId="77777777" w:rsidR="00D71823" w:rsidRPr="00D65D29" w:rsidRDefault="00D71823"/>
    <w:p w14:paraId="0578E9E2" w14:textId="77777777" w:rsidR="00D71823" w:rsidRPr="00D65D29" w:rsidRDefault="008F48DC">
      <w:pPr>
        <w:rPr>
          <w:b/>
          <w:bCs/>
          <w:u w:val="single"/>
        </w:rPr>
      </w:pPr>
      <w:r w:rsidRPr="00D65D29">
        <w:rPr>
          <w:b/>
          <w:bCs/>
          <w:highlight w:val="yellow"/>
          <w:u w:val="single"/>
        </w:rPr>
        <w:t>FL Proposal 1.1a:</w:t>
      </w:r>
    </w:p>
    <w:p w14:paraId="0AB12772" w14:textId="77777777" w:rsidR="00D71823" w:rsidRPr="00D65D29" w:rsidRDefault="008F48DC">
      <w:pPr>
        <w:spacing w:after="0" w:line="240" w:lineRule="auto"/>
        <w:rPr>
          <w:rFonts w:cs="Times"/>
          <w:b/>
        </w:rPr>
      </w:pPr>
      <w:r w:rsidRPr="00D65D29">
        <w:rPr>
          <w:rFonts w:cs="Times"/>
          <w:b/>
        </w:rPr>
        <w:t>Case 7 UL timing offset is indicated by the parent-node via MAC-CE.</w:t>
      </w:r>
    </w:p>
    <w:p w14:paraId="4942F790" w14:textId="77777777" w:rsidR="00D71823" w:rsidRDefault="00D71823">
      <w:pPr>
        <w:rPr>
          <w:rFonts w:ascii="Calibri" w:eastAsia="Calibri" w:hAnsi="Calibri"/>
          <w:b/>
          <w:bCs/>
        </w:rPr>
      </w:pPr>
    </w:p>
    <w:tbl>
      <w:tblPr>
        <w:tblStyle w:val="TableGrid"/>
        <w:tblW w:w="9629" w:type="dxa"/>
        <w:tblLook w:val="04A0" w:firstRow="1" w:lastRow="0" w:firstColumn="1" w:lastColumn="0" w:noHBand="0" w:noVBand="1"/>
      </w:tblPr>
      <w:tblGrid>
        <w:gridCol w:w="2245"/>
        <w:gridCol w:w="1981"/>
        <w:gridCol w:w="5403"/>
      </w:tblGrid>
      <w:tr w:rsidR="00D71823" w14:paraId="736760EB" w14:textId="77777777">
        <w:tc>
          <w:tcPr>
            <w:tcW w:w="2245" w:type="dxa"/>
            <w:shd w:val="clear" w:color="auto" w:fill="auto"/>
          </w:tcPr>
          <w:p w14:paraId="29201D2A" w14:textId="77777777" w:rsidR="00D71823" w:rsidRDefault="008F48DC">
            <w:pPr>
              <w:spacing w:after="0" w:line="240" w:lineRule="auto"/>
              <w:jc w:val="center"/>
              <w:rPr>
                <w:b/>
                <w:bCs/>
              </w:rPr>
            </w:pPr>
            <w:r>
              <w:rPr>
                <w:rFonts w:ascii="CG Times (WN)" w:eastAsia="Batang" w:hAnsi="CG Times (WN)"/>
                <w:b/>
                <w:bCs/>
              </w:rPr>
              <w:t>Company</w:t>
            </w:r>
          </w:p>
        </w:tc>
        <w:tc>
          <w:tcPr>
            <w:tcW w:w="1981" w:type="dxa"/>
            <w:shd w:val="clear" w:color="auto" w:fill="auto"/>
          </w:tcPr>
          <w:p w14:paraId="500BA388" w14:textId="77777777" w:rsidR="00D71823" w:rsidRDefault="008F48DC">
            <w:pPr>
              <w:spacing w:after="0" w:line="240" w:lineRule="auto"/>
              <w:jc w:val="center"/>
              <w:rPr>
                <w:b/>
                <w:bCs/>
              </w:rPr>
            </w:pPr>
            <w:r>
              <w:rPr>
                <w:rFonts w:ascii="CG Times (WN)" w:eastAsia="Batang" w:hAnsi="CG Times (WN)"/>
                <w:b/>
                <w:bCs/>
              </w:rPr>
              <w:t>Do you agree with FL Proposal 1.1a?</w:t>
            </w:r>
          </w:p>
        </w:tc>
        <w:tc>
          <w:tcPr>
            <w:tcW w:w="5403" w:type="dxa"/>
            <w:shd w:val="clear" w:color="auto" w:fill="auto"/>
          </w:tcPr>
          <w:p w14:paraId="698D78FD" w14:textId="77777777" w:rsidR="00D71823" w:rsidRDefault="008F48DC">
            <w:pPr>
              <w:spacing w:after="0" w:line="240" w:lineRule="auto"/>
              <w:jc w:val="center"/>
              <w:rPr>
                <w:b/>
                <w:bCs/>
              </w:rPr>
            </w:pPr>
            <w:r>
              <w:rPr>
                <w:rFonts w:ascii="CG Times (WN)" w:eastAsia="Batang" w:hAnsi="CG Times (WN)"/>
                <w:b/>
                <w:bCs/>
              </w:rPr>
              <w:t>Comments</w:t>
            </w:r>
          </w:p>
        </w:tc>
      </w:tr>
      <w:tr w:rsidR="00D71823" w14:paraId="7D40ECCC" w14:textId="77777777">
        <w:tc>
          <w:tcPr>
            <w:tcW w:w="2245" w:type="dxa"/>
            <w:shd w:val="clear" w:color="auto" w:fill="auto"/>
          </w:tcPr>
          <w:p w14:paraId="5FFDFD7F" w14:textId="77777777" w:rsidR="00D71823" w:rsidRDefault="008F48DC">
            <w:pPr>
              <w:spacing w:after="0" w:line="240" w:lineRule="auto"/>
              <w:jc w:val="center"/>
              <w:rPr>
                <w:rFonts w:ascii="CG Times (WN)" w:eastAsia="Batang" w:hAnsi="CG Times (WN)" w:hint="eastAsia"/>
              </w:rPr>
            </w:pPr>
            <w:r>
              <w:rPr>
                <w:rFonts w:ascii="CG Times (WN)" w:eastAsia="Batang" w:hAnsi="CG Times (WN)"/>
              </w:rPr>
              <w:t>AT&amp;T</w:t>
            </w:r>
          </w:p>
        </w:tc>
        <w:tc>
          <w:tcPr>
            <w:tcW w:w="1981" w:type="dxa"/>
            <w:shd w:val="clear" w:color="auto" w:fill="auto"/>
          </w:tcPr>
          <w:p w14:paraId="2DF2E128" w14:textId="77777777" w:rsidR="00D71823" w:rsidRDefault="008F48DC">
            <w:pPr>
              <w:spacing w:after="0" w:line="240" w:lineRule="auto"/>
              <w:jc w:val="center"/>
              <w:rPr>
                <w:rFonts w:eastAsiaTheme="minorEastAsia"/>
                <w:lang w:eastAsia="ja-JP"/>
              </w:rPr>
            </w:pPr>
            <w:r>
              <w:rPr>
                <w:rFonts w:eastAsiaTheme="minorEastAsia"/>
                <w:lang w:eastAsia="ja-JP"/>
              </w:rPr>
              <w:t>Support the proposal</w:t>
            </w:r>
          </w:p>
        </w:tc>
        <w:tc>
          <w:tcPr>
            <w:tcW w:w="5403" w:type="dxa"/>
            <w:shd w:val="clear" w:color="auto" w:fill="auto"/>
          </w:tcPr>
          <w:p w14:paraId="59B48436" w14:textId="77777777" w:rsidR="00D71823" w:rsidRDefault="00D71823">
            <w:pPr>
              <w:spacing w:after="0" w:line="240" w:lineRule="auto"/>
              <w:rPr>
                <w:rFonts w:eastAsiaTheme="minorEastAsia"/>
                <w:lang w:eastAsia="ja-JP"/>
              </w:rPr>
            </w:pPr>
          </w:p>
        </w:tc>
      </w:tr>
      <w:tr w:rsidR="00D71823" w14:paraId="69542860" w14:textId="77777777">
        <w:tc>
          <w:tcPr>
            <w:tcW w:w="2245" w:type="dxa"/>
            <w:shd w:val="clear" w:color="auto" w:fill="auto"/>
          </w:tcPr>
          <w:p w14:paraId="3EC93E81" w14:textId="77777777" w:rsidR="00D71823" w:rsidRDefault="008F48DC">
            <w:pPr>
              <w:spacing w:after="0" w:line="240" w:lineRule="auto"/>
              <w:jc w:val="center"/>
              <w:rPr>
                <w:lang w:val="en-US" w:eastAsia="ko-KR"/>
              </w:rPr>
            </w:pPr>
            <w:r>
              <w:rPr>
                <w:lang w:val="en-US" w:eastAsia="ko-KR"/>
              </w:rPr>
              <w:t>Intel</w:t>
            </w:r>
          </w:p>
        </w:tc>
        <w:tc>
          <w:tcPr>
            <w:tcW w:w="1981" w:type="dxa"/>
            <w:shd w:val="clear" w:color="auto" w:fill="auto"/>
          </w:tcPr>
          <w:p w14:paraId="496FA006" w14:textId="77777777" w:rsidR="00D71823" w:rsidRDefault="008F48DC">
            <w:pPr>
              <w:spacing w:after="0" w:line="240" w:lineRule="auto"/>
              <w:jc w:val="center"/>
              <w:rPr>
                <w:lang w:eastAsia="ko-KR"/>
              </w:rPr>
            </w:pPr>
            <w:r>
              <w:rPr>
                <w:lang w:eastAsia="ko-KR"/>
              </w:rPr>
              <w:t>Support</w:t>
            </w:r>
          </w:p>
        </w:tc>
        <w:tc>
          <w:tcPr>
            <w:tcW w:w="5403" w:type="dxa"/>
            <w:shd w:val="clear" w:color="auto" w:fill="auto"/>
          </w:tcPr>
          <w:p w14:paraId="5A5AD2C1" w14:textId="77777777" w:rsidR="00D71823" w:rsidRDefault="00D71823">
            <w:pPr>
              <w:pStyle w:val="CommentText"/>
              <w:spacing w:after="0"/>
              <w:rPr>
                <w:lang w:eastAsia="ko-KR"/>
              </w:rPr>
            </w:pPr>
          </w:p>
        </w:tc>
      </w:tr>
      <w:tr w:rsidR="00D71823" w14:paraId="39B2C332" w14:textId="77777777">
        <w:tc>
          <w:tcPr>
            <w:tcW w:w="2245" w:type="dxa"/>
            <w:shd w:val="clear" w:color="auto" w:fill="auto"/>
          </w:tcPr>
          <w:p w14:paraId="5C9DEB27" w14:textId="77777777" w:rsidR="00D71823" w:rsidRDefault="008F48DC">
            <w:pPr>
              <w:spacing w:after="0" w:line="240" w:lineRule="auto"/>
              <w:jc w:val="center"/>
              <w:rPr>
                <w:lang w:eastAsia="ko-KR"/>
              </w:rPr>
            </w:pPr>
            <w:r>
              <w:rPr>
                <w:rFonts w:ascii="CG Times (WN)" w:eastAsia="Batang" w:hAnsi="CG Times (WN)"/>
                <w:lang w:eastAsia="ko-KR"/>
              </w:rPr>
              <w:lastRenderedPageBreak/>
              <w:t>Samsung</w:t>
            </w:r>
          </w:p>
        </w:tc>
        <w:tc>
          <w:tcPr>
            <w:tcW w:w="1981" w:type="dxa"/>
            <w:shd w:val="clear" w:color="auto" w:fill="auto"/>
          </w:tcPr>
          <w:p w14:paraId="31530FCF" w14:textId="77777777" w:rsidR="00D71823" w:rsidRDefault="008F48DC">
            <w:pPr>
              <w:spacing w:after="0" w:line="240" w:lineRule="auto"/>
              <w:jc w:val="center"/>
              <w:rPr>
                <w:lang w:eastAsia="ko-KR"/>
              </w:rPr>
            </w:pPr>
            <w:r>
              <w:rPr>
                <w:rFonts w:eastAsiaTheme="minorEastAsia"/>
                <w:lang w:eastAsia="ko-KR"/>
              </w:rPr>
              <w:t>Yes</w:t>
            </w:r>
          </w:p>
        </w:tc>
        <w:tc>
          <w:tcPr>
            <w:tcW w:w="5403" w:type="dxa"/>
            <w:shd w:val="clear" w:color="auto" w:fill="auto"/>
          </w:tcPr>
          <w:p w14:paraId="5A924D77" w14:textId="77777777" w:rsidR="00D71823" w:rsidRDefault="00D71823">
            <w:pPr>
              <w:spacing w:after="0" w:line="240" w:lineRule="auto"/>
              <w:jc w:val="center"/>
              <w:rPr>
                <w:rFonts w:ascii="CG Times (WN)" w:eastAsia="Batang" w:hAnsi="CG Times (WN)" w:hint="eastAsia"/>
                <w:lang w:eastAsia="ko-KR"/>
              </w:rPr>
            </w:pPr>
          </w:p>
        </w:tc>
      </w:tr>
      <w:tr w:rsidR="00D71823" w14:paraId="377F4EF8" w14:textId="77777777">
        <w:tc>
          <w:tcPr>
            <w:tcW w:w="2245" w:type="dxa"/>
            <w:shd w:val="clear" w:color="auto" w:fill="auto"/>
          </w:tcPr>
          <w:p w14:paraId="19F71D66" w14:textId="77777777" w:rsidR="00D71823" w:rsidRDefault="008F48DC">
            <w:pPr>
              <w:spacing w:after="0" w:line="240" w:lineRule="auto"/>
              <w:jc w:val="center"/>
              <w:rPr>
                <w:lang w:eastAsia="ko-KR"/>
              </w:rPr>
            </w:pPr>
            <w:r>
              <w:rPr>
                <w:lang w:eastAsia="ko-KR"/>
              </w:rPr>
              <w:t>ZTE, Sanechips</w:t>
            </w:r>
          </w:p>
        </w:tc>
        <w:tc>
          <w:tcPr>
            <w:tcW w:w="1981" w:type="dxa"/>
            <w:shd w:val="clear" w:color="auto" w:fill="auto"/>
          </w:tcPr>
          <w:p w14:paraId="382F896D" w14:textId="77777777" w:rsidR="00D71823" w:rsidRDefault="008F48DC">
            <w:pPr>
              <w:spacing w:after="0" w:line="240" w:lineRule="auto"/>
              <w:jc w:val="center"/>
              <w:rPr>
                <w:rFonts w:eastAsia="SimSun"/>
                <w:lang w:val="en-US" w:eastAsia="zh-CN"/>
              </w:rPr>
            </w:pPr>
            <w:r>
              <w:rPr>
                <w:rFonts w:eastAsia="SimSun"/>
                <w:lang w:val="en-US" w:eastAsia="zh-CN"/>
              </w:rPr>
              <w:t>Yes</w:t>
            </w:r>
          </w:p>
        </w:tc>
        <w:tc>
          <w:tcPr>
            <w:tcW w:w="5403" w:type="dxa"/>
            <w:shd w:val="clear" w:color="auto" w:fill="auto"/>
          </w:tcPr>
          <w:p w14:paraId="12B7FD5B" w14:textId="77777777" w:rsidR="00D71823" w:rsidRDefault="00D71823">
            <w:pPr>
              <w:spacing w:after="0" w:line="240" w:lineRule="auto"/>
              <w:jc w:val="center"/>
              <w:rPr>
                <w:rFonts w:ascii="CG Times (WN)" w:eastAsia="Batang" w:hAnsi="CG Times (WN)" w:hint="eastAsia"/>
                <w:lang w:eastAsia="ko-KR"/>
              </w:rPr>
            </w:pPr>
          </w:p>
        </w:tc>
      </w:tr>
      <w:tr w:rsidR="00D71823" w14:paraId="04D49A90" w14:textId="77777777">
        <w:tc>
          <w:tcPr>
            <w:tcW w:w="2245" w:type="dxa"/>
            <w:shd w:val="clear" w:color="auto" w:fill="auto"/>
          </w:tcPr>
          <w:p w14:paraId="2A0561CD" w14:textId="77777777" w:rsidR="00D71823" w:rsidRDefault="008F48DC">
            <w:pPr>
              <w:spacing w:after="0" w:line="240" w:lineRule="auto"/>
              <w:jc w:val="center"/>
              <w:rPr>
                <w:rFonts w:eastAsia="SimSun"/>
                <w:lang w:eastAsia="zh-CN"/>
              </w:rPr>
            </w:pPr>
            <w:r>
              <w:rPr>
                <w:rFonts w:eastAsia="SimSun"/>
                <w:lang w:eastAsia="zh-CN"/>
              </w:rPr>
              <w:t>vivo</w:t>
            </w:r>
          </w:p>
        </w:tc>
        <w:tc>
          <w:tcPr>
            <w:tcW w:w="1981" w:type="dxa"/>
            <w:shd w:val="clear" w:color="auto" w:fill="auto"/>
          </w:tcPr>
          <w:p w14:paraId="2B85C9EB" w14:textId="77777777" w:rsidR="00D71823" w:rsidRDefault="008F48DC">
            <w:pPr>
              <w:spacing w:after="0" w:line="240" w:lineRule="auto"/>
              <w:jc w:val="center"/>
              <w:rPr>
                <w:rFonts w:eastAsia="SimSun"/>
                <w:lang w:val="en-US" w:eastAsia="zh-CN"/>
              </w:rPr>
            </w:pPr>
            <w:r>
              <w:rPr>
                <w:rFonts w:eastAsia="SimSun"/>
                <w:lang w:val="en-US" w:eastAsia="zh-CN"/>
              </w:rPr>
              <w:t>Yes</w:t>
            </w:r>
          </w:p>
        </w:tc>
        <w:tc>
          <w:tcPr>
            <w:tcW w:w="5403" w:type="dxa"/>
            <w:shd w:val="clear" w:color="auto" w:fill="auto"/>
          </w:tcPr>
          <w:p w14:paraId="46A00B0C" w14:textId="77777777" w:rsidR="00D71823" w:rsidRDefault="00D71823">
            <w:pPr>
              <w:spacing w:after="0" w:line="240" w:lineRule="auto"/>
              <w:jc w:val="center"/>
              <w:rPr>
                <w:rFonts w:ascii="CG Times (WN)" w:eastAsia="Batang" w:hAnsi="CG Times (WN)" w:hint="eastAsia"/>
                <w:lang w:eastAsia="ko-KR"/>
              </w:rPr>
            </w:pPr>
          </w:p>
        </w:tc>
      </w:tr>
      <w:tr w:rsidR="00D71823" w14:paraId="7B121BCE" w14:textId="77777777">
        <w:tc>
          <w:tcPr>
            <w:tcW w:w="2245" w:type="dxa"/>
            <w:shd w:val="clear" w:color="auto" w:fill="auto"/>
          </w:tcPr>
          <w:p w14:paraId="6B3A3990" w14:textId="77777777" w:rsidR="00D71823" w:rsidRDefault="008F48DC">
            <w:pPr>
              <w:spacing w:after="0" w:line="240" w:lineRule="auto"/>
              <w:jc w:val="center"/>
              <w:rPr>
                <w:rFonts w:eastAsia="SimSun"/>
                <w:lang w:eastAsia="zh-CN"/>
              </w:rPr>
            </w:pPr>
            <w:r>
              <w:rPr>
                <w:lang w:eastAsia="ko-KR"/>
              </w:rPr>
              <w:t>Ericsson</w:t>
            </w:r>
          </w:p>
        </w:tc>
        <w:tc>
          <w:tcPr>
            <w:tcW w:w="1981" w:type="dxa"/>
            <w:shd w:val="clear" w:color="auto" w:fill="auto"/>
          </w:tcPr>
          <w:p w14:paraId="33BF2C72" w14:textId="77777777" w:rsidR="00D71823" w:rsidRDefault="008F48DC">
            <w:pPr>
              <w:spacing w:after="0" w:line="240" w:lineRule="auto"/>
              <w:jc w:val="center"/>
              <w:rPr>
                <w:rFonts w:eastAsia="SimSun"/>
                <w:lang w:val="en-US" w:eastAsia="zh-CN"/>
              </w:rPr>
            </w:pPr>
            <w:r>
              <w:rPr>
                <w:rFonts w:eastAsia="SimSun"/>
                <w:lang w:val="en-US" w:eastAsia="zh-CN"/>
              </w:rPr>
              <w:t>Yes</w:t>
            </w:r>
          </w:p>
        </w:tc>
        <w:tc>
          <w:tcPr>
            <w:tcW w:w="5403" w:type="dxa"/>
            <w:shd w:val="clear" w:color="auto" w:fill="auto"/>
          </w:tcPr>
          <w:p w14:paraId="4818D0E1" w14:textId="77777777" w:rsidR="00D71823" w:rsidRDefault="00D71823">
            <w:pPr>
              <w:spacing w:after="0" w:line="240" w:lineRule="auto"/>
              <w:jc w:val="center"/>
              <w:rPr>
                <w:rFonts w:ascii="CG Times (WN)" w:eastAsia="Batang" w:hAnsi="CG Times (WN)" w:hint="eastAsia"/>
                <w:lang w:eastAsia="ko-KR"/>
              </w:rPr>
            </w:pPr>
          </w:p>
        </w:tc>
      </w:tr>
      <w:tr w:rsidR="00D71823" w14:paraId="3209F282" w14:textId="77777777">
        <w:tc>
          <w:tcPr>
            <w:tcW w:w="2245" w:type="dxa"/>
            <w:shd w:val="clear" w:color="auto" w:fill="auto"/>
          </w:tcPr>
          <w:p w14:paraId="00C1A666" w14:textId="77777777" w:rsidR="00D71823" w:rsidRDefault="008F48DC">
            <w:pPr>
              <w:spacing w:after="0" w:line="240" w:lineRule="auto"/>
              <w:jc w:val="center"/>
              <w:rPr>
                <w:rFonts w:eastAsia="MS Mincho"/>
                <w:lang w:eastAsia="ja-JP"/>
              </w:rPr>
            </w:pPr>
            <w:r>
              <w:rPr>
                <w:rFonts w:eastAsia="MS Mincho"/>
                <w:lang w:eastAsia="ja-JP"/>
              </w:rPr>
              <w:t>NTT DOCOMO</w:t>
            </w:r>
          </w:p>
        </w:tc>
        <w:tc>
          <w:tcPr>
            <w:tcW w:w="1981" w:type="dxa"/>
            <w:shd w:val="clear" w:color="auto" w:fill="auto"/>
          </w:tcPr>
          <w:p w14:paraId="20195493" w14:textId="77777777" w:rsidR="00D71823" w:rsidRDefault="008F48DC">
            <w:pPr>
              <w:spacing w:after="0" w:line="240" w:lineRule="auto"/>
              <w:jc w:val="center"/>
              <w:rPr>
                <w:rFonts w:eastAsia="MS Mincho"/>
                <w:lang w:val="en-US" w:eastAsia="ja-JP"/>
              </w:rPr>
            </w:pPr>
            <w:r>
              <w:rPr>
                <w:rFonts w:eastAsia="MS Mincho"/>
                <w:lang w:val="en-US" w:eastAsia="ja-JP"/>
              </w:rPr>
              <w:t>Yes</w:t>
            </w:r>
          </w:p>
        </w:tc>
        <w:tc>
          <w:tcPr>
            <w:tcW w:w="5403" w:type="dxa"/>
            <w:shd w:val="clear" w:color="auto" w:fill="auto"/>
          </w:tcPr>
          <w:p w14:paraId="06CE43C1" w14:textId="77777777" w:rsidR="00D71823" w:rsidRDefault="00D71823">
            <w:pPr>
              <w:spacing w:after="0" w:line="240" w:lineRule="auto"/>
              <w:jc w:val="center"/>
              <w:rPr>
                <w:rFonts w:ascii="CG Times (WN)" w:eastAsia="Batang" w:hAnsi="CG Times (WN)" w:hint="eastAsia"/>
                <w:lang w:eastAsia="ko-KR"/>
              </w:rPr>
            </w:pPr>
          </w:p>
        </w:tc>
      </w:tr>
      <w:tr w:rsidR="00D71823" w14:paraId="59D0F74D" w14:textId="77777777" w:rsidTr="008F48DC">
        <w:tc>
          <w:tcPr>
            <w:tcW w:w="2245" w:type="dxa"/>
            <w:tcBorders>
              <w:bottom w:val="single" w:sz="4" w:space="0" w:color="auto"/>
            </w:tcBorders>
            <w:shd w:val="clear" w:color="auto" w:fill="auto"/>
          </w:tcPr>
          <w:p w14:paraId="42A92793" w14:textId="77777777" w:rsidR="00D71823" w:rsidRDefault="008F48DC">
            <w:pPr>
              <w:spacing w:after="0" w:line="240" w:lineRule="auto"/>
              <w:jc w:val="center"/>
              <w:rPr>
                <w:rFonts w:eastAsia="MS Mincho"/>
                <w:lang w:eastAsia="ja-JP"/>
              </w:rPr>
            </w:pPr>
            <w:r>
              <w:rPr>
                <w:lang w:eastAsia="ko-KR"/>
              </w:rPr>
              <w:t>Huawei, HiSilicon</w:t>
            </w:r>
          </w:p>
        </w:tc>
        <w:tc>
          <w:tcPr>
            <w:tcW w:w="1981" w:type="dxa"/>
            <w:tcBorders>
              <w:bottom w:val="single" w:sz="4" w:space="0" w:color="auto"/>
            </w:tcBorders>
            <w:shd w:val="clear" w:color="auto" w:fill="auto"/>
          </w:tcPr>
          <w:p w14:paraId="6E601964" w14:textId="77777777" w:rsidR="00D71823" w:rsidRDefault="008F48DC">
            <w:pPr>
              <w:spacing w:after="0" w:line="240" w:lineRule="auto"/>
              <w:jc w:val="center"/>
              <w:rPr>
                <w:rFonts w:eastAsia="MS Mincho"/>
                <w:lang w:val="en-US" w:eastAsia="ja-JP"/>
              </w:rPr>
            </w:pPr>
            <w:r>
              <w:rPr>
                <w:rFonts w:eastAsia="SimSun"/>
                <w:lang w:eastAsia="zh-CN"/>
              </w:rPr>
              <w:t>Yes</w:t>
            </w:r>
          </w:p>
        </w:tc>
        <w:tc>
          <w:tcPr>
            <w:tcW w:w="5403" w:type="dxa"/>
            <w:tcBorders>
              <w:bottom w:val="single" w:sz="4" w:space="0" w:color="auto"/>
            </w:tcBorders>
            <w:shd w:val="clear" w:color="auto" w:fill="auto"/>
          </w:tcPr>
          <w:p w14:paraId="77BAF188" w14:textId="77777777" w:rsidR="00D71823" w:rsidRDefault="00D71823">
            <w:pPr>
              <w:spacing w:after="0" w:line="240" w:lineRule="auto"/>
              <w:jc w:val="center"/>
              <w:rPr>
                <w:rFonts w:ascii="CG Times (WN)" w:eastAsia="Batang" w:hAnsi="CG Times (WN)" w:hint="eastAsia"/>
                <w:lang w:eastAsia="ko-KR"/>
              </w:rPr>
            </w:pPr>
          </w:p>
        </w:tc>
      </w:tr>
      <w:tr w:rsidR="00D71823" w14:paraId="4995C710" w14:textId="77777777" w:rsidTr="008F48DC">
        <w:tc>
          <w:tcPr>
            <w:tcW w:w="2245" w:type="dxa"/>
            <w:tcBorders>
              <w:top w:val="single" w:sz="4" w:space="0" w:color="auto"/>
              <w:bottom w:val="single" w:sz="4" w:space="0" w:color="auto"/>
            </w:tcBorders>
            <w:shd w:val="clear" w:color="auto" w:fill="auto"/>
          </w:tcPr>
          <w:p w14:paraId="40AC196B" w14:textId="77777777" w:rsidR="00D71823" w:rsidRDefault="008F48DC">
            <w:pPr>
              <w:spacing w:after="0" w:line="240" w:lineRule="auto"/>
              <w:jc w:val="center"/>
            </w:pPr>
            <w:r>
              <w:t>CEWiT</w:t>
            </w:r>
          </w:p>
        </w:tc>
        <w:tc>
          <w:tcPr>
            <w:tcW w:w="1981" w:type="dxa"/>
            <w:tcBorders>
              <w:top w:val="single" w:sz="4" w:space="0" w:color="auto"/>
              <w:bottom w:val="single" w:sz="4" w:space="0" w:color="auto"/>
            </w:tcBorders>
            <w:shd w:val="clear" w:color="auto" w:fill="auto"/>
          </w:tcPr>
          <w:p w14:paraId="2557EC8C" w14:textId="77777777" w:rsidR="00D71823" w:rsidRDefault="008F48DC">
            <w:pPr>
              <w:spacing w:after="0" w:line="240" w:lineRule="auto"/>
              <w:jc w:val="center"/>
            </w:pPr>
            <w:r>
              <w:t>Yes</w:t>
            </w:r>
          </w:p>
        </w:tc>
        <w:tc>
          <w:tcPr>
            <w:tcW w:w="5403" w:type="dxa"/>
            <w:tcBorders>
              <w:top w:val="single" w:sz="4" w:space="0" w:color="auto"/>
              <w:bottom w:val="single" w:sz="4" w:space="0" w:color="auto"/>
            </w:tcBorders>
            <w:shd w:val="clear" w:color="auto" w:fill="auto"/>
          </w:tcPr>
          <w:p w14:paraId="391A860F" w14:textId="77777777" w:rsidR="00D71823" w:rsidRDefault="00D71823">
            <w:pPr>
              <w:spacing w:after="0" w:line="240" w:lineRule="auto"/>
              <w:jc w:val="center"/>
              <w:rPr>
                <w:rFonts w:ascii="CG Times (WN)" w:eastAsia="Batang" w:hAnsi="CG Times (WN)" w:hint="eastAsia"/>
                <w:lang w:eastAsia="ko-KR"/>
              </w:rPr>
            </w:pPr>
          </w:p>
        </w:tc>
      </w:tr>
      <w:tr w:rsidR="008F48DC" w14:paraId="235DCE19" w14:textId="77777777" w:rsidTr="00437A74">
        <w:tc>
          <w:tcPr>
            <w:tcW w:w="2245" w:type="dxa"/>
            <w:tcBorders>
              <w:top w:val="single" w:sz="4" w:space="0" w:color="auto"/>
              <w:bottom w:val="single" w:sz="4" w:space="0" w:color="auto"/>
            </w:tcBorders>
            <w:shd w:val="clear" w:color="auto" w:fill="auto"/>
          </w:tcPr>
          <w:p w14:paraId="49E25101" w14:textId="7B735EE3" w:rsidR="008F48DC" w:rsidRDefault="008F48DC">
            <w:pPr>
              <w:spacing w:after="0" w:line="240" w:lineRule="auto"/>
              <w:jc w:val="center"/>
            </w:pPr>
            <w:r>
              <w:t>Lenovo, Motorola Mobility</w:t>
            </w:r>
          </w:p>
        </w:tc>
        <w:tc>
          <w:tcPr>
            <w:tcW w:w="1981" w:type="dxa"/>
            <w:tcBorders>
              <w:top w:val="single" w:sz="4" w:space="0" w:color="auto"/>
              <w:bottom w:val="single" w:sz="4" w:space="0" w:color="auto"/>
            </w:tcBorders>
            <w:shd w:val="clear" w:color="auto" w:fill="auto"/>
          </w:tcPr>
          <w:p w14:paraId="0A4A7479" w14:textId="26502517" w:rsidR="008F48DC" w:rsidRDefault="008F48DC">
            <w:pPr>
              <w:spacing w:after="0" w:line="240" w:lineRule="auto"/>
              <w:jc w:val="center"/>
            </w:pPr>
            <w:r>
              <w:t>Yes</w:t>
            </w:r>
          </w:p>
        </w:tc>
        <w:tc>
          <w:tcPr>
            <w:tcW w:w="5403" w:type="dxa"/>
            <w:tcBorders>
              <w:top w:val="single" w:sz="4" w:space="0" w:color="auto"/>
              <w:bottom w:val="single" w:sz="4" w:space="0" w:color="auto"/>
            </w:tcBorders>
            <w:shd w:val="clear" w:color="auto" w:fill="auto"/>
          </w:tcPr>
          <w:p w14:paraId="65630904" w14:textId="77777777" w:rsidR="008F48DC" w:rsidRDefault="008F48DC">
            <w:pPr>
              <w:spacing w:after="0" w:line="240" w:lineRule="auto"/>
              <w:jc w:val="center"/>
              <w:rPr>
                <w:rFonts w:ascii="CG Times (WN)" w:eastAsia="Batang" w:hAnsi="CG Times (WN)" w:hint="eastAsia"/>
                <w:lang w:eastAsia="ko-KR"/>
              </w:rPr>
            </w:pPr>
          </w:p>
        </w:tc>
      </w:tr>
      <w:tr w:rsidR="00437A74" w14:paraId="4385A280" w14:textId="77777777" w:rsidTr="008F48DC">
        <w:tc>
          <w:tcPr>
            <w:tcW w:w="2245" w:type="dxa"/>
            <w:tcBorders>
              <w:top w:val="single" w:sz="4" w:space="0" w:color="auto"/>
            </w:tcBorders>
            <w:shd w:val="clear" w:color="auto" w:fill="auto"/>
          </w:tcPr>
          <w:p w14:paraId="27DC0EF7" w14:textId="250C2A1E" w:rsidR="00437A74" w:rsidRDefault="00437A74">
            <w:pPr>
              <w:spacing w:after="0" w:line="240" w:lineRule="auto"/>
              <w:jc w:val="center"/>
            </w:pPr>
            <w:r>
              <w:t>Nokia</w:t>
            </w:r>
          </w:p>
        </w:tc>
        <w:tc>
          <w:tcPr>
            <w:tcW w:w="1981" w:type="dxa"/>
            <w:tcBorders>
              <w:top w:val="single" w:sz="4" w:space="0" w:color="auto"/>
            </w:tcBorders>
            <w:shd w:val="clear" w:color="auto" w:fill="auto"/>
          </w:tcPr>
          <w:p w14:paraId="4036E9FB" w14:textId="7610F3BA" w:rsidR="00437A74" w:rsidRDefault="00437A74">
            <w:pPr>
              <w:spacing w:after="0" w:line="240" w:lineRule="auto"/>
              <w:jc w:val="center"/>
            </w:pPr>
            <w:r>
              <w:t>Yes</w:t>
            </w:r>
          </w:p>
        </w:tc>
        <w:tc>
          <w:tcPr>
            <w:tcW w:w="5403" w:type="dxa"/>
            <w:tcBorders>
              <w:top w:val="single" w:sz="4" w:space="0" w:color="auto"/>
            </w:tcBorders>
            <w:shd w:val="clear" w:color="auto" w:fill="auto"/>
          </w:tcPr>
          <w:p w14:paraId="15BB0A44" w14:textId="77777777" w:rsidR="00437A74" w:rsidRDefault="00437A74">
            <w:pPr>
              <w:spacing w:after="0" w:line="240" w:lineRule="auto"/>
              <w:jc w:val="center"/>
              <w:rPr>
                <w:rFonts w:ascii="CG Times (WN)" w:eastAsia="Batang" w:hAnsi="CG Times (WN)" w:hint="eastAsia"/>
                <w:lang w:eastAsia="ko-KR"/>
              </w:rPr>
            </w:pPr>
          </w:p>
        </w:tc>
      </w:tr>
    </w:tbl>
    <w:p w14:paraId="120293F2" w14:textId="26ED07AB" w:rsidR="00D71823" w:rsidRDefault="00D71823">
      <w:pPr>
        <w:rPr>
          <w:b/>
          <w:bCs/>
          <w:u w:val="single"/>
        </w:rPr>
      </w:pPr>
    </w:p>
    <w:p w14:paraId="51C4DEF5" w14:textId="77777777" w:rsidR="00D65D29" w:rsidRPr="00A9093E" w:rsidRDefault="00D65D29" w:rsidP="00D65D29">
      <w:r w:rsidRPr="00A9093E">
        <w:t xml:space="preserve">Based </w:t>
      </w:r>
      <w:r>
        <w:t>on the support, FL Proposal 1.1a is promoted to a tentative agreement.</w:t>
      </w:r>
    </w:p>
    <w:p w14:paraId="6E4BE2CA" w14:textId="7A3368EC" w:rsidR="00711C56" w:rsidRDefault="00711C56">
      <w:pPr>
        <w:rPr>
          <w:b/>
          <w:bCs/>
          <w:u w:val="single"/>
        </w:rPr>
      </w:pPr>
    </w:p>
    <w:p w14:paraId="214D11B5" w14:textId="77777777" w:rsidR="00711C56" w:rsidRDefault="00711C56">
      <w:pPr>
        <w:rPr>
          <w:b/>
          <w:bCs/>
          <w:u w:val="single"/>
        </w:rPr>
      </w:pPr>
    </w:p>
    <w:p w14:paraId="07F26A4F" w14:textId="77777777" w:rsidR="00D71823" w:rsidRPr="00D65D29" w:rsidRDefault="008F48DC">
      <w:pPr>
        <w:rPr>
          <w:b/>
          <w:bCs/>
          <w:u w:val="single"/>
        </w:rPr>
      </w:pPr>
      <w:r w:rsidRPr="00D65D29">
        <w:rPr>
          <w:b/>
          <w:bCs/>
          <w:highlight w:val="yellow"/>
          <w:u w:val="single"/>
        </w:rPr>
        <w:t>FL Proposal 1.2a:</w:t>
      </w:r>
    </w:p>
    <w:p w14:paraId="79E4FF6F" w14:textId="77777777" w:rsidR="00D71823" w:rsidRPr="00D65D29" w:rsidRDefault="008F48DC">
      <w:pPr>
        <w:spacing w:after="0" w:line="240" w:lineRule="auto"/>
        <w:rPr>
          <w:rFonts w:cs="Times"/>
          <w:b/>
        </w:rPr>
      </w:pPr>
      <w:r w:rsidRPr="00D65D29">
        <w:rPr>
          <w:rFonts w:cs="Times"/>
          <w:b/>
        </w:rPr>
        <w:t>The granularity of Case 7 UL timing offset is the same as the UL TA graduality.</w:t>
      </w:r>
    </w:p>
    <w:p w14:paraId="61284201" w14:textId="77777777" w:rsidR="00D71823" w:rsidRDefault="00D71823">
      <w:pPr>
        <w:rPr>
          <w:rFonts w:ascii="Calibri" w:eastAsia="Calibri" w:hAnsi="Calibri"/>
          <w:b/>
          <w:bCs/>
        </w:rPr>
      </w:pPr>
    </w:p>
    <w:tbl>
      <w:tblPr>
        <w:tblStyle w:val="TableGrid"/>
        <w:tblW w:w="9629" w:type="dxa"/>
        <w:tblLook w:val="04A0" w:firstRow="1" w:lastRow="0" w:firstColumn="1" w:lastColumn="0" w:noHBand="0" w:noVBand="1"/>
      </w:tblPr>
      <w:tblGrid>
        <w:gridCol w:w="2245"/>
        <w:gridCol w:w="1981"/>
        <w:gridCol w:w="5403"/>
      </w:tblGrid>
      <w:tr w:rsidR="00D71823" w14:paraId="0B06D893" w14:textId="77777777">
        <w:tc>
          <w:tcPr>
            <w:tcW w:w="2245" w:type="dxa"/>
            <w:shd w:val="clear" w:color="auto" w:fill="auto"/>
          </w:tcPr>
          <w:p w14:paraId="607903CB" w14:textId="77777777" w:rsidR="00D71823" w:rsidRDefault="008F48DC">
            <w:pPr>
              <w:spacing w:after="0" w:line="240" w:lineRule="auto"/>
              <w:jc w:val="center"/>
              <w:rPr>
                <w:b/>
                <w:bCs/>
              </w:rPr>
            </w:pPr>
            <w:r>
              <w:rPr>
                <w:rFonts w:ascii="CG Times (WN)" w:eastAsia="Batang" w:hAnsi="CG Times (WN)"/>
                <w:b/>
                <w:bCs/>
              </w:rPr>
              <w:t>Company</w:t>
            </w:r>
          </w:p>
        </w:tc>
        <w:tc>
          <w:tcPr>
            <w:tcW w:w="1981" w:type="dxa"/>
            <w:shd w:val="clear" w:color="auto" w:fill="auto"/>
          </w:tcPr>
          <w:p w14:paraId="1D935E03" w14:textId="77777777" w:rsidR="00D71823" w:rsidRDefault="008F48DC">
            <w:pPr>
              <w:spacing w:after="0" w:line="240" w:lineRule="auto"/>
              <w:jc w:val="center"/>
              <w:rPr>
                <w:b/>
                <w:bCs/>
              </w:rPr>
            </w:pPr>
            <w:r>
              <w:rPr>
                <w:rFonts w:ascii="CG Times (WN)" w:eastAsia="Batang" w:hAnsi="CG Times (WN)"/>
                <w:b/>
                <w:bCs/>
              </w:rPr>
              <w:t>Do you agree with FL Proposal 1.2a?</w:t>
            </w:r>
          </w:p>
        </w:tc>
        <w:tc>
          <w:tcPr>
            <w:tcW w:w="5403" w:type="dxa"/>
            <w:shd w:val="clear" w:color="auto" w:fill="auto"/>
          </w:tcPr>
          <w:p w14:paraId="398A55B5" w14:textId="77777777" w:rsidR="00D71823" w:rsidRDefault="008F48DC">
            <w:pPr>
              <w:spacing w:after="0" w:line="240" w:lineRule="auto"/>
              <w:jc w:val="center"/>
              <w:rPr>
                <w:b/>
                <w:bCs/>
              </w:rPr>
            </w:pPr>
            <w:r>
              <w:rPr>
                <w:rFonts w:ascii="CG Times (WN)" w:eastAsia="Batang" w:hAnsi="CG Times (WN)"/>
                <w:b/>
                <w:bCs/>
              </w:rPr>
              <w:t>Comments</w:t>
            </w:r>
          </w:p>
        </w:tc>
      </w:tr>
      <w:tr w:rsidR="00D71823" w14:paraId="0EE935E8" w14:textId="77777777">
        <w:tc>
          <w:tcPr>
            <w:tcW w:w="2245" w:type="dxa"/>
            <w:shd w:val="clear" w:color="auto" w:fill="auto"/>
          </w:tcPr>
          <w:p w14:paraId="20AF2E62" w14:textId="77777777" w:rsidR="00D71823" w:rsidRDefault="008F48DC">
            <w:pPr>
              <w:spacing w:after="0" w:line="240" w:lineRule="auto"/>
              <w:jc w:val="center"/>
              <w:rPr>
                <w:rFonts w:ascii="CG Times (WN)" w:eastAsia="Batang" w:hAnsi="CG Times (WN)" w:hint="eastAsia"/>
              </w:rPr>
            </w:pPr>
            <w:r>
              <w:rPr>
                <w:rFonts w:ascii="CG Times (WN)" w:eastAsia="Batang" w:hAnsi="CG Times (WN)"/>
              </w:rPr>
              <w:t>AT&amp;T</w:t>
            </w:r>
          </w:p>
        </w:tc>
        <w:tc>
          <w:tcPr>
            <w:tcW w:w="1981" w:type="dxa"/>
            <w:shd w:val="clear" w:color="auto" w:fill="auto"/>
          </w:tcPr>
          <w:p w14:paraId="7B933B2B" w14:textId="77777777" w:rsidR="00D71823" w:rsidRDefault="008F48DC">
            <w:pPr>
              <w:spacing w:after="0" w:line="240" w:lineRule="auto"/>
              <w:jc w:val="center"/>
              <w:rPr>
                <w:rFonts w:eastAsiaTheme="minorEastAsia"/>
                <w:lang w:eastAsia="ja-JP"/>
              </w:rPr>
            </w:pPr>
            <w:r>
              <w:rPr>
                <w:rFonts w:eastAsiaTheme="minorEastAsia"/>
                <w:lang w:eastAsia="ja-JP"/>
              </w:rPr>
              <w:t>Support the proposal</w:t>
            </w:r>
          </w:p>
        </w:tc>
        <w:tc>
          <w:tcPr>
            <w:tcW w:w="5403" w:type="dxa"/>
            <w:shd w:val="clear" w:color="auto" w:fill="auto"/>
          </w:tcPr>
          <w:p w14:paraId="5A51CB18" w14:textId="77777777" w:rsidR="00D71823" w:rsidRDefault="00D71823">
            <w:pPr>
              <w:spacing w:after="0" w:line="240" w:lineRule="auto"/>
              <w:rPr>
                <w:rFonts w:eastAsiaTheme="minorEastAsia"/>
                <w:lang w:eastAsia="ja-JP"/>
              </w:rPr>
            </w:pPr>
          </w:p>
        </w:tc>
      </w:tr>
      <w:tr w:rsidR="00D71823" w14:paraId="01771900" w14:textId="77777777">
        <w:tc>
          <w:tcPr>
            <w:tcW w:w="2245" w:type="dxa"/>
            <w:shd w:val="clear" w:color="auto" w:fill="auto"/>
          </w:tcPr>
          <w:p w14:paraId="23C5C51F" w14:textId="77777777" w:rsidR="00D71823" w:rsidRDefault="008F48DC">
            <w:pPr>
              <w:spacing w:after="0" w:line="240" w:lineRule="auto"/>
              <w:jc w:val="center"/>
              <w:rPr>
                <w:lang w:eastAsia="ko-KR"/>
              </w:rPr>
            </w:pPr>
            <w:r>
              <w:rPr>
                <w:lang w:eastAsia="ko-KR"/>
              </w:rPr>
              <w:t>Intel</w:t>
            </w:r>
          </w:p>
        </w:tc>
        <w:tc>
          <w:tcPr>
            <w:tcW w:w="1981" w:type="dxa"/>
            <w:shd w:val="clear" w:color="auto" w:fill="auto"/>
          </w:tcPr>
          <w:p w14:paraId="752806CF" w14:textId="77777777" w:rsidR="00D71823" w:rsidRDefault="008F48DC">
            <w:pPr>
              <w:spacing w:after="0" w:line="240" w:lineRule="auto"/>
              <w:jc w:val="center"/>
              <w:rPr>
                <w:lang w:eastAsia="ko-KR"/>
              </w:rPr>
            </w:pPr>
            <w:r>
              <w:rPr>
                <w:lang w:eastAsia="ko-KR"/>
              </w:rPr>
              <w:t>Support</w:t>
            </w:r>
          </w:p>
        </w:tc>
        <w:tc>
          <w:tcPr>
            <w:tcW w:w="5403" w:type="dxa"/>
            <w:shd w:val="clear" w:color="auto" w:fill="auto"/>
          </w:tcPr>
          <w:p w14:paraId="1B9A1728" w14:textId="77777777" w:rsidR="00D71823" w:rsidRDefault="00D71823">
            <w:pPr>
              <w:pStyle w:val="CommentText"/>
              <w:spacing w:after="0"/>
              <w:rPr>
                <w:lang w:eastAsia="ko-KR"/>
              </w:rPr>
            </w:pPr>
          </w:p>
        </w:tc>
      </w:tr>
      <w:tr w:rsidR="00D71823" w14:paraId="30402296" w14:textId="77777777">
        <w:tc>
          <w:tcPr>
            <w:tcW w:w="2245" w:type="dxa"/>
            <w:shd w:val="clear" w:color="auto" w:fill="auto"/>
          </w:tcPr>
          <w:p w14:paraId="5106C2B5" w14:textId="77777777" w:rsidR="00D71823" w:rsidRDefault="008F48DC">
            <w:pPr>
              <w:spacing w:after="0" w:line="240" w:lineRule="auto"/>
              <w:jc w:val="center"/>
              <w:rPr>
                <w:lang w:eastAsia="ko-KR"/>
              </w:rPr>
            </w:pPr>
            <w:r>
              <w:rPr>
                <w:rFonts w:ascii="CG Times (WN)" w:eastAsia="Batang" w:hAnsi="CG Times (WN)"/>
                <w:lang w:eastAsia="ko-KR"/>
              </w:rPr>
              <w:t>Samsung</w:t>
            </w:r>
          </w:p>
        </w:tc>
        <w:tc>
          <w:tcPr>
            <w:tcW w:w="1981" w:type="dxa"/>
            <w:shd w:val="clear" w:color="auto" w:fill="auto"/>
          </w:tcPr>
          <w:p w14:paraId="0B686BF4" w14:textId="77777777" w:rsidR="00D71823" w:rsidRDefault="008F48DC">
            <w:pPr>
              <w:spacing w:after="0" w:line="240" w:lineRule="auto"/>
              <w:jc w:val="center"/>
              <w:rPr>
                <w:lang w:eastAsia="ko-KR"/>
              </w:rPr>
            </w:pPr>
            <w:r>
              <w:rPr>
                <w:rFonts w:eastAsiaTheme="minorEastAsia"/>
                <w:lang w:eastAsia="ko-KR"/>
              </w:rPr>
              <w:t>Yes</w:t>
            </w:r>
          </w:p>
        </w:tc>
        <w:tc>
          <w:tcPr>
            <w:tcW w:w="5403" w:type="dxa"/>
            <w:shd w:val="clear" w:color="auto" w:fill="auto"/>
          </w:tcPr>
          <w:p w14:paraId="4002388C" w14:textId="77777777" w:rsidR="00D71823" w:rsidRDefault="00D71823">
            <w:pPr>
              <w:spacing w:after="0" w:line="240" w:lineRule="auto"/>
              <w:jc w:val="center"/>
              <w:rPr>
                <w:rFonts w:ascii="CG Times (WN)" w:eastAsia="Batang" w:hAnsi="CG Times (WN)" w:hint="eastAsia"/>
                <w:lang w:eastAsia="ko-KR"/>
              </w:rPr>
            </w:pPr>
          </w:p>
        </w:tc>
      </w:tr>
      <w:tr w:rsidR="00D71823" w14:paraId="0FC33F06" w14:textId="77777777">
        <w:tc>
          <w:tcPr>
            <w:tcW w:w="2245" w:type="dxa"/>
            <w:shd w:val="clear" w:color="auto" w:fill="auto"/>
          </w:tcPr>
          <w:p w14:paraId="277B9229" w14:textId="77777777" w:rsidR="00D71823" w:rsidRDefault="008F48DC">
            <w:pPr>
              <w:spacing w:after="0" w:line="240" w:lineRule="auto"/>
              <w:jc w:val="center"/>
              <w:rPr>
                <w:lang w:eastAsia="ko-KR"/>
              </w:rPr>
            </w:pPr>
            <w:r>
              <w:rPr>
                <w:lang w:eastAsia="ko-KR"/>
              </w:rPr>
              <w:t>ZTE, Sanechips</w:t>
            </w:r>
          </w:p>
        </w:tc>
        <w:tc>
          <w:tcPr>
            <w:tcW w:w="1981" w:type="dxa"/>
            <w:shd w:val="clear" w:color="auto" w:fill="auto"/>
          </w:tcPr>
          <w:p w14:paraId="4AA2F52D" w14:textId="77777777" w:rsidR="00D71823" w:rsidRDefault="008F48DC">
            <w:pPr>
              <w:spacing w:after="0" w:line="240" w:lineRule="auto"/>
              <w:jc w:val="center"/>
              <w:rPr>
                <w:lang w:val="en-US" w:eastAsia="ko-KR"/>
              </w:rPr>
            </w:pPr>
            <w:r>
              <w:rPr>
                <w:rFonts w:eastAsia="SimSun"/>
                <w:lang w:val="en-US" w:eastAsia="zh-CN"/>
              </w:rPr>
              <w:t>Yes</w:t>
            </w:r>
          </w:p>
        </w:tc>
        <w:tc>
          <w:tcPr>
            <w:tcW w:w="5403" w:type="dxa"/>
            <w:shd w:val="clear" w:color="auto" w:fill="auto"/>
          </w:tcPr>
          <w:p w14:paraId="68A4A7B8" w14:textId="77777777" w:rsidR="00D71823" w:rsidRDefault="00D71823">
            <w:pPr>
              <w:spacing w:after="0" w:line="240" w:lineRule="auto"/>
              <w:jc w:val="center"/>
              <w:rPr>
                <w:rFonts w:ascii="CG Times (WN)" w:eastAsia="Batang" w:hAnsi="CG Times (WN)" w:hint="eastAsia"/>
                <w:lang w:eastAsia="ko-KR"/>
              </w:rPr>
            </w:pPr>
          </w:p>
        </w:tc>
      </w:tr>
      <w:tr w:rsidR="00D71823" w14:paraId="4A5BBA5E" w14:textId="77777777">
        <w:tc>
          <w:tcPr>
            <w:tcW w:w="2245" w:type="dxa"/>
            <w:shd w:val="clear" w:color="auto" w:fill="auto"/>
          </w:tcPr>
          <w:p w14:paraId="50558259" w14:textId="77777777" w:rsidR="00D71823" w:rsidRDefault="008F48DC">
            <w:pPr>
              <w:spacing w:after="0" w:line="240" w:lineRule="auto"/>
              <w:jc w:val="center"/>
              <w:rPr>
                <w:rFonts w:eastAsia="SimSun"/>
                <w:lang w:eastAsia="zh-CN"/>
              </w:rPr>
            </w:pPr>
            <w:r>
              <w:rPr>
                <w:rFonts w:eastAsia="SimSun"/>
                <w:lang w:eastAsia="zh-CN"/>
              </w:rPr>
              <w:t>vivo</w:t>
            </w:r>
          </w:p>
        </w:tc>
        <w:tc>
          <w:tcPr>
            <w:tcW w:w="1981" w:type="dxa"/>
            <w:shd w:val="clear" w:color="auto" w:fill="auto"/>
          </w:tcPr>
          <w:p w14:paraId="7B7680DF" w14:textId="77777777" w:rsidR="00D71823" w:rsidRDefault="008F48DC">
            <w:pPr>
              <w:spacing w:after="0" w:line="240" w:lineRule="auto"/>
              <w:jc w:val="center"/>
              <w:rPr>
                <w:rFonts w:eastAsia="SimSun"/>
                <w:lang w:val="en-US" w:eastAsia="zh-CN"/>
              </w:rPr>
            </w:pPr>
            <w:r>
              <w:rPr>
                <w:rFonts w:eastAsia="SimSun"/>
                <w:lang w:val="en-US" w:eastAsia="zh-CN"/>
              </w:rPr>
              <w:t>Yes</w:t>
            </w:r>
          </w:p>
        </w:tc>
        <w:tc>
          <w:tcPr>
            <w:tcW w:w="5403" w:type="dxa"/>
            <w:shd w:val="clear" w:color="auto" w:fill="auto"/>
          </w:tcPr>
          <w:p w14:paraId="0C3AE479" w14:textId="77777777" w:rsidR="00D71823" w:rsidRDefault="00D71823">
            <w:pPr>
              <w:spacing w:after="0" w:line="240" w:lineRule="auto"/>
              <w:jc w:val="center"/>
              <w:rPr>
                <w:rFonts w:ascii="CG Times (WN)" w:eastAsia="Batang" w:hAnsi="CG Times (WN)" w:hint="eastAsia"/>
                <w:lang w:eastAsia="ko-KR"/>
              </w:rPr>
            </w:pPr>
          </w:p>
        </w:tc>
      </w:tr>
      <w:tr w:rsidR="00D71823" w14:paraId="5DB36CB6" w14:textId="77777777">
        <w:tc>
          <w:tcPr>
            <w:tcW w:w="2245" w:type="dxa"/>
            <w:shd w:val="clear" w:color="auto" w:fill="auto"/>
          </w:tcPr>
          <w:p w14:paraId="3C097BC5" w14:textId="77777777" w:rsidR="00D71823" w:rsidRDefault="008F48DC">
            <w:pPr>
              <w:spacing w:after="0" w:line="240" w:lineRule="auto"/>
              <w:jc w:val="center"/>
              <w:rPr>
                <w:rFonts w:eastAsia="SimSun"/>
                <w:lang w:eastAsia="zh-CN"/>
              </w:rPr>
            </w:pPr>
            <w:r>
              <w:rPr>
                <w:lang w:eastAsia="ko-KR"/>
              </w:rPr>
              <w:t>Ericsson</w:t>
            </w:r>
          </w:p>
        </w:tc>
        <w:tc>
          <w:tcPr>
            <w:tcW w:w="1981" w:type="dxa"/>
            <w:shd w:val="clear" w:color="auto" w:fill="auto"/>
          </w:tcPr>
          <w:p w14:paraId="52DE0351" w14:textId="77777777" w:rsidR="00D71823" w:rsidRDefault="008F48DC">
            <w:pPr>
              <w:spacing w:after="0" w:line="240" w:lineRule="auto"/>
              <w:jc w:val="center"/>
              <w:rPr>
                <w:rFonts w:eastAsia="SimSun"/>
                <w:lang w:val="en-US" w:eastAsia="zh-CN"/>
              </w:rPr>
            </w:pPr>
            <w:r>
              <w:rPr>
                <w:rFonts w:eastAsia="SimSun"/>
                <w:lang w:val="en-US" w:eastAsia="zh-CN"/>
              </w:rPr>
              <w:t>Yes</w:t>
            </w:r>
          </w:p>
        </w:tc>
        <w:tc>
          <w:tcPr>
            <w:tcW w:w="5403" w:type="dxa"/>
            <w:shd w:val="clear" w:color="auto" w:fill="auto"/>
          </w:tcPr>
          <w:p w14:paraId="2A321098" w14:textId="77777777" w:rsidR="00D71823" w:rsidRDefault="00D71823">
            <w:pPr>
              <w:spacing w:after="0" w:line="240" w:lineRule="auto"/>
              <w:jc w:val="center"/>
              <w:rPr>
                <w:rFonts w:ascii="CG Times (WN)" w:eastAsia="Batang" w:hAnsi="CG Times (WN)" w:hint="eastAsia"/>
                <w:lang w:eastAsia="ko-KR"/>
              </w:rPr>
            </w:pPr>
          </w:p>
        </w:tc>
      </w:tr>
      <w:tr w:rsidR="00D71823" w14:paraId="633FD98A" w14:textId="77777777">
        <w:tc>
          <w:tcPr>
            <w:tcW w:w="2245" w:type="dxa"/>
            <w:shd w:val="clear" w:color="auto" w:fill="auto"/>
          </w:tcPr>
          <w:p w14:paraId="475E659F" w14:textId="77777777" w:rsidR="00D71823" w:rsidRDefault="008F48DC">
            <w:pPr>
              <w:spacing w:after="0" w:line="240" w:lineRule="auto"/>
              <w:jc w:val="center"/>
              <w:rPr>
                <w:lang w:eastAsia="ko-KR"/>
              </w:rPr>
            </w:pPr>
            <w:r>
              <w:rPr>
                <w:rFonts w:eastAsia="MS Mincho"/>
                <w:lang w:eastAsia="ja-JP"/>
              </w:rPr>
              <w:t>NTT DOCOMO</w:t>
            </w:r>
          </w:p>
        </w:tc>
        <w:tc>
          <w:tcPr>
            <w:tcW w:w="1981" w:type="dxa"/>
            <w:shd w:val="clear" w:color="auto" w:fill="auto"/>
          </w:tcPr>
          <w:p w14:paraId="0B6D66FF" w14:textId="77777777" w:rsidR="00D71823" w:rsidRDefault="008F48DC">
            <w:pPr>
              <w:spacing w:after="0" w:line="240" w:lineRule="auto"/>
              <w:jc w:val="center"/>
              <w:rPr>
                <w:rFonts w:eastAsia="SimSun"/>
                <w:lang w:val="en-US" w:eastAsia="zh-CN"/>
              </w:rPr>
            </w:pPr>
            <w:r>
              <w:rPr>
                <w:rFonts w:eastAsia="MS Mincho"/>
                <w:lang w:val="en-US" w:eastAsia="ja-JP"/>
              </w:rPr>
              <w:t>Yes</w:t>
            </w:r>
          </w:p>
        </w:tc>
        <w:tc>
          <w:tcPr>
            <w:tcW w:w="5403" w:type="dxa"/>
            <w:shd w:val="clear" w:color="auto" w:fill="auto"/>
          </w:tcPr>
          <w:p w14:paraId="7F14FD21" w14:textId="77777777" w:rsidR="00D71823" w:rsidRDefault="00D71823">
            <w:pPr>
              <w:spacing w:after="0" w:line="240" w:lineRule="auto"/>
              <w:jc w:val="center"/>
              <w:rPr>
                <w:rFonts w:ascii="CG Times (WN)" w:eastAsia="Batang" w:hAnsi="CG Times (WN)" w:hint="eastAsia"/>
                <w:lang w:eastAsia="ko-KR"/>
              </w:rPr>
            </w:pPr>
          </w:p>
        </w:tc>
      </w:tr>
      <w:tr w:rsidR="00D71823" w14:paraId="60C0C6DC" w14:textId="77777777" w:rsidTr="008F48DC">
        <w:tc>
          <w:tcPr>
            <w:tcW w:w="2245" w:type="dxa"/>
            <w:tcBorders>
              <w:bottom w:val="single" w:sz="4" w:space="0" w:color="auto"/>
            </w:tcBorders>
            <w:shd w:val="clear" w:color="auto" w:fill="auto"/>
          </w:tcPr>
          <w:p w14:paraId="23897B65" w14:textId="77777777" w:rsidR="00D71823" w:rsidRDefault="008F48DC">
            <w:pPr>
              <w:spacing w:after="0" w:line="240" w:lineRule="auto"/>
              <w:jc w:val="center"/>
              <w:rPr>
                <w:rFonts w:eastAsia="MS Mincho"/>
                <w:lang w:eastAsia="ja-JP"/>
              </w:rPr>
            </w:pPr>
            <w:r>
              <w:rPr>
                <w:lang w:eastAsia="ko-KR"/>
              </w:rPr>
              <w:t>Huawei, HiSilicon</w:t>
            </w:r>
          </w:p>
        </w:tc>
        <w:tc>
          <w:tcPr>
            <w:tcW w:w="1981" w:type="dxa"/>
            <w:tcBorders>
              <w:bottom w:val="single" w:sz="4" w:space="0" w:color="auto"/>
            </w:tcBorders>
            <w:shd w:val="clear" w:color="auto" w:fill="auto"/>
          </w:tcPr>
          <w:p w14:paraId="6C4F999F" w14:textId="77777777" w:rsidR="00D71823" w:rsidRDefault="008F48DC">
            <w:pPr>
              <w:spacing w:after="0" w:line="240" w:lineRule="auto"/>
              <w:jc w:val="center"/>
              <w:rPr>
                <w:rFonts w:eastAsia="MS Mincho"/>
                <w:lang w:val="en-US" w:eastAsia="ja-JP"/>
              </w:rPr>
            </w:pPr>
            <w:r>
              <w:rPr>
                <w:rFonts w:eastAsia="SimSun"/>
                <w:lang w:eastAsia="zh-CN"/>
              </w:rPr>
              <w:t>Yes</w:t>
            </w:r>
          </w:p>
        </w:tc>
        <w:tc>
          <w:tcPr>
            <w:tcW w:w="5403" w:type="dxa"/>
            <w:tcBorders>
              <w:bottom w:val="single" w:sz="4" w:space="0" w:color="auto"/>
            </w:tcBorders>
            <w:shd w:val="clear" w:color="auto" w:fill="auto"/>
          </w:tcPr>
          <w:p w14:paraId="44C550FD" w14:textId="77777777" w:rsidR="00D71823" w:rsidRDefault="00D71823">
            <w:pPr>
              <w:spacing w:after="0" w:line="240" w:lineRule="auto"/>
              <w:jc w:val="center"/>
              <w:rPr>
                <w:rFonts w:ascii="CG Times (WN)" w:eastAsia="Batang" w:hAnsi="CG Times (WN)" w:hint="eastAsia"/>
                <w:lang w:eastAsia="ko-KR"/>
              </w:rPr>
            </w:pPr>
          </w:p>
        </w:tc>
      </w:tr>
      <w:tr w:rsidR="00D71823" w14:paraId="16E2BAFC" w14:textId="77777777" w:rsidTr="008F48DC">
        <w:tc>
          <w:tcPr>
            <w:tcW w:w="2245" w:type="dxa"/>
            <w:tcBorders>
              <w:top w:val="single" w:sz="4" w:space="0" w:color="auto"/>
              <w:bottom w:val="single" w:sz="4" w:space="0" w:color="auto"/>
            </w:tcBorders>
            <w:shd w:val="clear" w:color="auto" w:fill="auto"/>
          </w:tcPr>
          <w:p w14:paraId="5E99D4AA" w14:textId="77777777" w:rsidR="00D71823" w:rsidRDefault="008F48DC">
            <w:pPr>
              <w:spacing w:after="0" w:line="240" w:lineRule="auto"/>
              <w:jc w:val="center"/>
            </w:pPr>
            <w:r>
              <w:t>CEWiT</w:t>
            </w:r>
          </w:p>
        </w:tc>
        <w:tc>
          <w:tcPr>
            <w:tcW w:w="1981" w:type="dxa"/>
            <w:tcBorders>
              <w:top w:val="single" w:sz="4" w:space="0" w:color="auto"/>
              <w:bottom w:val="single" w:sz="4" w:space="0" w:color="auto"/>
            </w:tcBorders>
            <w:shd w:val="clear" w:color="auto" w:fill="auto"/>
          </w:tcPr>
          <w:p w14:paraId="4E80696E" w14:textId="77777777" w:rsidR="00D71823" w:rsidRDefault="008F48DC">
            <w:pPr>
              <w:spacing w:after="0" w:line="240" w:lineRule="auto"/>
              <w:jc w:val="center"/>
            </w:pPr>
            <w:r>
              <w:t>Yes</w:t>
            </w:r>
          </w:p>
        </w:tc>
        <w:tc>
          <w:tcPr>
            <w:tcW w:w="5403" w:type="dxa"/>
            <w:tcBorders>
              <w:top w:val="single" w:sz="4" w:space="0" w:color="auto"/>
              <w:bottom w:val="single" w:sz="4" w:space="0" w:color="auto"/>
            </w:tcBorders>
            <w:shd w:val="clear" w:color="auto" w:fill="auto"/>
          </w:tcPr>
          <w:p w14:paraId="2F597B7A" w14:textId="77777777" w:rsidR="00D71823" w:rsidRDefault="00D71823">
            <w:pPr>
              <w:spacing w:after="0" w:line="240" w:lineRule="auto"/>
              <w:jc w:val="center"/>
              <w:rPr>
                <w:rFonts w:ascii="CG Times (WN)" w:eastAsia="Batang" w:hAnsi="CG Times (WN)" w:hint="eastAsia"/>
                <w:lang w:eastAsia="ko-KR"/>
              </w:rPr>
            </w:pPr>
          </w:p>
        </w:tc>
      </w:tr>
      <w:tr w:rsidR="008F48DC" w14:paraId="4AAB6D99" w14:textId="77777777" w:rsidTr="00437A74">
        <w:tc>
          <w:tcPr>
            <w:tcW w:w="2245" w:type="dxa"/>
            <w:tcBorders>
              <w:top w:val="single" w:sz="4" w:space="0" w:color="auto"/>
              <w:bottom w:val="single" w:sz="4" w:space="0" w:color="auto"/>
            </w:tcBorders>
            <w:shd w:val="clear" w:color="auto" w:fill="auto"/>
          </w:tcPr>
          <w:p w14:paraId="40E3FA43" w14:textId="5D86CB9C" w:rsidR="008F48DC" w:rsidRDefault="008F48DC">
            <w:pPr>
              <w:spacing w:after="0" w:line="240" w:lineRule="auto"/>
              <w:jc w:val="center"/>
            </w:pPr>
            <w:r>
              <w:t>Lenovo, Motorola Mobility</w:t>
            </w:r>
          </w:p>
        </w:tc>
        <w:tc>
          <w:tcPr>
            <w:tcW w:w="1981" w:type="dxa"/>
            <w:tcBorders>
              <w:top w:val="single" w:sz="4" w:space="0" w:color="auto"/>
              <w:bottom w:val="single" w:sz="4" w:space="0" w:color="auto"/>
            </w:tcBorders>
            <w:shd w:val="clear" w:color="auto" w:fill="auto"/>
          </w:tcPr>
          <w:p w14:paraId="0504AEEA" w14:textId="5E7BA12A" w:rsidR="008F48DC" w:rsidRDefault="008F48DC">
            <w:pPr>
              <w:spacing w:after="0" w:line="240" w:lineRule="auto"/>
              <w:jc w:val="center"/>
            </w:pPr>
            <w:r>
              <w:t>Yes</w:t>
            </w:r>
          </w:p>
        </w:tc>
        <w:tc>
          <w:tcPr>
            <w:tcW w:w="5403" w:type="dxa"/>
            <w:tcBorders>
              <w:top w:val="single" w:sz="4" w:space="0" w:color="auto"/>
              <w:bottom w:val="single" w:sz="4" w:space="0" w:color="auto"/>
            </w:tcBorders>
            <w:shd w:val="clear" w:color="auto" w:fill="auto"/>
          </w:tcPr>
          <w:p w14:paraId="1FB700EE" w14:textId="77777777" w:rsidR="008F48DC" w:rsidRDefault="008F48DC">
            <w:pPr>
              <w:spacing w:after="0" w:line="240" w:lineRule="auto"/>
              <w:jc w:val="center"/>
              <w:rPr>
                <w:rFonts w:ascii="CG Times (WN)" w:eastAsia="Batang" w:hAnsi="CG Times (WN)" w:hint="eastAsia"/>
                <w:lang w:eastAsia="ko-KR"/>
              </w:rPr>
            </w:pPr>
          </w:p>
        </w:tc>
      </w:tr>
      <w:tr w:rsidR="00437A74" w14:paraId="633FDE0A" w14:textId="77777777" w:rsidTr="008F48DC">
        <w:tc>
          <w:tcPr>
            <w:tcW w:w="2245" w:type="dxa"/>
            <w:tcBorders>
              <w:top w:val="single" w:sz="4" w:space="0" w:color="auto"/>
            </w:tcBorders>
            <w:shd w:val="clear" w:color="auto" w:fill="auto"/>
          </w:tcPr>
          <w:p w14:paraId="31E3ECFE" w14:textId="7B39333D" w:rsidR="00437A74" w:rsidRDefault="00437A74">
            <w:pPr>
              <w:spacing w:after="0" w:line="240" w:lineRule="auto"/>
              <w:jc w:val="center"/>
            </w:pPr>
            <w:r>
              <w:t>Nokia</w:t>
            </w:r>
          </w:p>
        </w:tc>
        <w:tc>
          <w:tcPr>
            <w:tcW w:w="1981" w:type="dxa"/>
            <w:tcBorders>
              <w:top w:val="single" w:sz="4" w:space="0" w:color="auto"/>
            </w:tcBorders>
            <w:shd w:val="clear" w:color="auto" w:fill="auto"/>
          </w:tcPr>
          <w:p w14:paraId="10079615" w14:textId="264F4012" w:rsidR="00437A74" w:rsidRDefault="00437A74">
            <w:pPr>
              <w:spacing w:after="0" w:line="240" w:lineRule="auto"/>
              <w:jc w:val="center"/>
            </w:pPr>
            <w:r>
              <w:t>Yes</w:t>
            </w:r>
          </w:p>
        </w:tc>
        <w:tc>
          <w:tcPr>
            <w:tcW w:w="5403" w:type="dxa"/>
            <w:tcBorders>
              <w:top w:val="single" w:sz="4" w:space="0" w:color="auto"/>
            </w:tcBorders>
            <w:shd w:val="clear" w:color="auto" w:fill="auto"/>
          </w:tcPr>
          <w:p w14:paraId="0E1553E3" w14:textId="77777777" w:rsidR="00437A74" w:rsidRDefault="00437A74">
            <w:pPr>
              <w:spacing w:after="0" w:line="240" w:lineRule="auto"/>
              <w:jc w:val="center"/>
              <w:rPr>
                <w:rFonts w:ascii="CG Times (WN)" w:eastAsia="Batang" w:hAnsi="CG Times (WN)" w:hint="eastAsia"/>
                <w:lang w:eastAsia="ko-KR"/>
              </w:rPr>
            </w:pPr>
          </w:p>
        </w:tc>
      </w:tr>
    </w:tbl>
    <w:p w14:paraId="132C09DA" w14:textId="24AD1CDB" w:rsidR="00D71823" w:rsidRDefault="00D71823">
      <w:pPr>
        <w:rPr>
          <w:b/>
          <w:bCs/>
          <w:u w:val="single"/>
        </w:rPr>
      </w:pPr>
    </w:p>
    <w:p w14:paraId="422FFC1C" w14:textId="656E411D" w:rsidR="00D65D29" w:rsidRPr="00A9093E" w:rsidRDefault="00D65D29" w:rsidP="00D65D29">
      <w:r w:rsidRPr="00A9093E">
        <w:t xml:space="preserve">Based </w:t>
      </w:r>
      <w:r>
        <w:t>on the support, FL Proposal 1.2a is promoted to a tentative agreement.</w:t>
      </w:r>
    </w:p>
    <w:p w14:paraId="2038B7B5" w14:textId="096255E4" w:rsidR="00711C56" w:rsidRDefault="00711C56">
      <w:pPr>
        <w:rPr>
          <w:b/>
          <w:bCs/>
          <w:u w:val="single"/>
        </w:rPr>
      </w:pPr>
    </w:p>
    <w:p w14:paraId="1C85B903" w14:textId="77777777" w:rsidR="00711C56" w:rsidRDefault="00711C56">
      <w:pPr>
        <w:rPr>
          <w:b/>
          <w:bCs/>
          <w:u w:val="single"/>
        </w:rPr>
      </w:pPr>
    </w:p>
    <w:p w14:paraId="1B829B6E" w14:textId="77777777" w:rsidR="00D71823" w:rsidRPr="00D65D29" w:rsidRDefault="008F48DC">
      <w:pPr>
        <w:rPr>
          <w:b/>
          <w:bCs/>
          <w:u w:val="single"/>
        </w:rPr>
      </w:pPr>
      <w:r w:rsidRPr="00D65D29">
        <w:rPr>
          <w:b/>
          <w:bCs/>
          <w:highlight w:val="lightGray"/>
          <w:u w:val="single"/>
        </w:rPr>
        <w:t>FL Proposal 1.3a:</w:t>
      </w:r>
    </w:p>
    <w:p w14:paraId="7C919D61" w14:textId="77777777" w:rsidR="00D71823" w:rsidRPr="00D65D29" w:rsidRDefault="008F48DC">
      <w:pPr>
        <w:spacing w:after="0" w:line="240" w:lineRule="auto"/>
        <w:rPr>
          <w:rFonts w:cs="Times"/>
          <w:b/>
        </w:rPr>
      </w:pPr>
      <w:r w:rsidRPr="00D65D29">
        <w:rPr>
          <w:rFonts w:cs="Times"/>
          <w:b/>
        </w:rPr>
        <w:t>The range of values for the Case 7 UL timing offset is equal to 1 OFDM symbol duration.</w:t>
      </w:r>
    </w:p>
    <w:p w14:paraId="794F8AF2" w14:textId="77777777" w:rsidR="00D71823" w:rsidRDefault="00D71823">
      <w:pPr>
        <w:rPr>
          <w:rFonts w:ascii="Calibri" w:eastAsia="Calibri" w:hAnsi="Calibri"/>
          <w:b/>
          <w:bCs/>
        </w:rPr>
      </w:pPr>
    </w:p>
    <w:tbl>
      <w:tblPr>
        <w:tblStyle w:val="TableGrid"/>
        <w:tblW w:w="9629" w:type="dxa"/>
        <w:tblLook w:val="04A0" w:firstRow="1" w:lastRow="0" w:firstColumn="1" w:lastColumn="0" w:noHBand="0" w:noVBand="1"/>
      </w:tblPr>
      <w:tblGrid>
        <w:gridCol w:w="2245"/>
        <w:gridCol w:w="1981"/>
        <w:gridCol w:w="5403"/>
      </w:tblGrid>
      <w:tr w:rsidR="00D71823" w14:paraId="2797CD05" w14:textId="77777777">
        <w:tc>
          <w:tcPr>
            <w:tcW w:w="2245" w:type="dxa"/>
            <w:shd w:val="clear" w:color="auto" w:fill="auto"/>
          </w:tcPr>
          <w:p w14:paraId="7B9257BA" w14:textId="77777777" w:rsidR="00D71823" w:rsidRDefault="008F48DC">
            <w:pPr>
              <w:spacing w:after="0" w:line="240" w:lineRule="auto"/>
              <w:jc w:val="center"/>
              <w:rPr>
                <w:b/>
                <w:bCs/>
              </w:rPr>
            </w:pPr>
            <w:r>
              <w:rPr>
                <w:rFonts w:ascii="CG Times (WN)" w:eastAsia="Batang" w:hAnsi="CG Times (WN)"/>
                <w:b/>
                <w:bCs/>
              </w:rPr>
              <w:t>Company</w:t>
            </w:r>
          </w:p>
        </w:tc>
        <w:tc>
          <w:tcPr>
            <w:tcW w:w="1981" w:type="dxa"/>
            <w:shd w:val="clear" w:color="auto" w:fill="auto"/>
          </w:tcPr>
          <w:p w14:paraId="383C777A" w14:textId="77777777" w:rsidR="00D71823" w:rsidRDefault="008F48DC">
            <w:pPr>
              <w:spacing w:after="0" w:line="240" w:lineRule="auto"/>
              <w:jc w:val="center"/>
              <w:rPr>
                <w:b/>
                <w:bCs/>
              </w:rPr>
            </w:pPr>
            <w:r>
              <w:rPr>
                <w:rFonts w:ascii="CG Times (WN)" w:eastAsia="Batang" w:hAnsi="CG Times (WN)"/>
                <w:b/>
                <w:bCs/>
              </w:rPr>
              <w:t>Do you agree with FL Proposal 1.3a?</w:t>
            </w:r>
          </w:p>
        </w:tc>
        <w:tc>
          <w:tcPr>
            <w:tcW w:w="5403" w:type="dxa"/>
            <w:shd w:val="clear" w:color="auto" w:fill="auto"/>
          </w:tcPr>
          <w:p w14:paraId="02C0555F" w14:textId="77777777" w:rsidR="00D71823" w:rsidRDefault="008F48DC">
            <w:pPr>
              <w:spacing w:after="0" w:line="240" w:lineRule="auto"/>
              <w:jc w:val="center"/>
              <w:rPr>
                <w:b/>
                <w:bCs/>
              </w:rPr>
            </w:pPr>
            <w:r>
              <w:rPr>
                <w:rFonts w:ascii="CG Times (WN)" w:eastAsia="Batang" w:hAnsi="CG Times (WN)"/>
                <w:b/>
                <w:bCs/>
              </w:rPr>
              <w:t>Comments</w:t>
            </w:r>
          </w:p>
        </w:tc>
      </w:tr>
      <w:tr w:rsidR="00D71823" w14:paraId="0A7B7F0D" w14:textId="77777777">
        <w:tc>
          <w:tcPr>
            <w:tcW w:w="2245" w:type="dxa"/>
            <w:shd w:val="clear" w:color="auto" w:fill="auto"/>
          </w:tcPr>
          <w:p w14:paraId="05A0F271" w14:textId="77777777" w:rsidR="00D71823" w:rsidRDefault="008F48DC">
            <w:pPr>
              <w:spacing w:after="0" w:line="240" w:lineRule="auto"/>
              <w:jc w:val="center"/>
              <w:rPr>
                <w:rFonts w:ascii="CG Times (WN)" w:eastAsia="Batang" w:hAnsi="CG Times (WN)" w:hint="eastAsia"/>
              </w:rPr>
            </w:pPr>
            <w:r>
              <w:rPr>
                <w:rFonts w:ascii="CG Times (WN)" w:eastAsia="Batang" w:hAnsi="CG Times (WN)"/>
              </w:rPr>
              <w:t>Intel</w:t>
            </w:r>
          </w:p>
        </w:tc>
        <w:tc>
          <w:tcPr>
            <w:tcW w:w="1981" w:type="dxa"/>
            <w:shd w:val="clear" w:color="auto" w:fill="auto"/>
          </w:tcPr>
          <w:p w14:paraId="0A819752" w14:textId="77777777" w:rsidR="00D71823" w:rsidRDefault="008F48DC">
            <w:pPr>
              <w:spacing w:after="0" w:line="240" w:lineRule="auto"/>
              <w:jc w:val="center"/>
              <w:rPr>
                <w:rFonts w:eastAsiaTheme="minorEastAsia"/>
                <w:lang w:eastAsia="ja-JP"/>
              </w:rPr>
            </w:pPr>
            <w:r>
              <w:rPr>
                <w:rFonts w:eastAsiaTheme="minorEastAsia"/>
                <w:lang w:eastAsia="ja-JP"/>
              </w:rPr>
              <w:t>No.</w:t>
            </w:r>
          </w:p>
        </w:tc>
        <w:tc>
          <w:tcPr>
            <w:tcW w:w="5403" w:type="dxa"/>
            <w:shd w:val="clear" w:color="auto" w:fill="auto"/>
          </w:tcPr>
          <w:p w14:paraId="2896D618" w14:textId="77777777" w:rsidR="00D71823" w:rsidRDefault="008F48DC">
            <w:pPr>
              <w:spacing w:after="0" w:line="240" w:lineRule="auto"/>
              <w:rPr>
                <w:rFonts w:eastAsiaTheme="minorEastAsia"/>
                <w:lang w:eastAsia="ja-JP"/>
              </w:rPr>
            </w:pPr>
            <w:r>
              <w:rPr>
                <w:rFonts w:eastAsiaTheme="minorEastAsia"/>
                <w:lang w:eastAsia="ja-JP"/>
              </w:rPr>
              <w:t xml:space="preserve">We think further discussion is needed. </w:t>
            </w:r>
          </w:p>
          <w:p w14:paraId="3DA01E20" w14:textId="77777777" w:rsidR="00D71823" w:rsidRDefault="00D71823">
            <w:pPr>
              <w:spacing w:after="0" w:line="240" w:lineRule="auto"/>
              <w:rPr>
                <w:rFonts w:eastAsiaTheme="minorEastAsia"/>
                <w:lang w:eastAsia="ja-JP"/>
              </w:rPr>
            </w:pPr>
          </w:p>
          <w:p w14:paraId="42B08F6F" w14:textId="77777777" w:rsidR="00D71823" w:rsidRDefault="008F48DC">
            <w:pPr>
              <w:spacing w:after="0" w:line="240" w:lineRule="auto"/>
              <w:rPr>
                <w:rFonts w:eastAsiaTheme="minorEastAsia"/>
                <w:lang w:eastAsia="ja-JP"/>
              </w:rPr>
            </w:pPr>
            <w:r>
              <w:rPr>
                <w:rFonts w:eastAsiaTheme="minorEastAsia"/>
                <w:lang w:eastAsia="ja-JP"/>
              </w:rPr>
              <w:t xml:space="preserve">We understand symbol-level alignment is supported for Case#7 timing, but it will be beneficial to have an offset range that can also support slot-level alignment. </w:t>
            </w:r>
          </w:p>
        </w:tc>
      </w:tr>
      <w:tr w:rsidR="00D71823" w14:paraId="40465037" w14:textId="77777777">
        <w:tc>
          <w:tcPr>
            <w:tcW w:w="2245" w:type="dxa"/>
            <w:shd w:val="clear" w:color="auto" w:fill="auto"/>
          </w:tcPr>
          <w:p w14:paraId="3EC5D483" w14:textId="77777777" w:rsidR="00D71823" w:rsidRDefault="008F48DC">
            <w:pPr>
              <w:spacing w:after="0" w:line="240" w:lineRule="auto"/>
              <w:jc w:val="center"/>
              <w:rPr>
                <w:lang w:eastAsia="ko-KR"/>
              </w:rPr>
            </w:pPr>
            <w:r>
              <w:rPr>
                <w:rFonts w:ascii="CG Times (WN)" w:eastAsia="Batang" w:hAnsi="CG Times (WN)"/>
                <w:lang w:eastAsia="ko-KR"/>
              </w:rPr>
              <w:t>Samsung</w:t>
            </w:r>
          </w:p>
        </w:tc>
        <w:tc>
          <w:tcPr>
            <w:tcW w:w="1981" w:type="dxa"/>
            <w:shd w:val="clear" w:color="auto" w:fill="auto"/>
          </w:tcPr>
          <w:p w14:paraId="467687AC" w14:textId="77777777" w:rsidR="00D71823" w:rsidRDefault="008F48DC">
            <w:pPr>
              <w:spacing w:after="0" w:line="240" w:lineRule="auto"/>
              <w:jc w:val="center"/>
              <w:rPr>
                <w:lang w:eastAsia="ko-KR"/>
              </w:rPr>
            </w:pPr>
            <w:r>
              <w:rPr>
                <w:rFonts w:eastAsiaTheme="minorEastAsia"/>
                <w:lang w:eastAsia="ko-KR"/>
              </w:rPr>
              <w:t>Yes</w:t>
            </w:r>
          </w:p>
        </w:tc>
        <w:tc>
          <w:tcPr>
            <w:tcW w:w="5403" w:type="dxa"/>
            <w:shd w:val="clear" w:color="auto" w:fill="auto"/>
          </w:tcPr>
          <w:p w14:paraId="4C3FA268" w14:textId="77777777" w:rsidR="00D71823" w:rsidRDefault="00D71823">
            <w:pPr>
              <w:pStyle w:val="CommentText"/>
              <w:spacing w:after="0"/>
              <w:rPr>
                <w:lang w:eastAsia="ko-KR"/>
              </w:rPr>
            </w:pPr>
          </w:p>
        </w:tc>
      </w:tr>
      <w:tr w:rsidR="00D71823" w14:paraId="13FF6AFB" w14:textId="77777777">
        <w:tc>
          <w:tcPr>
            <w:tcW w:w="2245" w:type="dxa"/>
            <w:shd w:val="clear" w:color="auto" w:fill="auto"/>
          </w:tcPr>
          <w:p w14:paraId="64801F0D" w14:textId="77777777" w:rsidR="00D71823" w:rsidRDefault="008F48DC">
            <w:pPr>
              <w:spacing w:after="0" w:line="240" w:lineRule="auto"/>
              <w:jc w:val="center"/>
              <w:rPr>
                <w:lang w:eastAsia="ko-KR"/>
              </w:rPr>
            </w:pPr>
            <w:r>
              <w:rPr>
                <w:lang w:eastAsia="ko-KR"/>
              </w:rPr>
              <w:t>ZTE, Sanechips</w:t>
            </w:r>
          </w:p>
        </w:tc>
        <w:tc>
          <w:tcPr>
            <w:tcW w:w="1981" w:type="dxa"/>
            <w:shd w:val="clear" w:color="auto" w:fill="auto"/>
          </w:tcPr>
          <w:p w14:paraId="22342418" w14:textId="77777777" w:rsidR="00D71823" w:rsidRDefault="008F48DC">
            <w:pPr>
              <w:spacing w:after="0" w:line="240" w:lineRule="auto"/>
              <w:jc w:val="center"/>
              <w:rPr>
                <w:lang w:val="en-US" w:eastAsia="ko-KR"/>
              </w:rPr>
            </w:pPr>
            <w:r>
              <w:rPr>
                <w:rFonts w:eastAsia="SimSun"/>
                <w:lang w:val="en-US" w:eastAsia="zh-CN"/>
              </w:rPr>
              <w:t>No</w:t>
            </w:r>
          </w:p>
        </w:tc>
        <w:tc>
          <w:tcPr>
            <w:tcW w:w="5403" w:type="dxa"/>
            <w:shd w:val="clear" w:color="auto" w:fill="auto"/>
          </w:tcPr>
          <w:p w14:paraId="4559758D" w14:textId="77777777" w:rsidR="00D71823" w:rsidRDefault="008F48DC">
            <w:pPr>
              <w:spacing w:after="0" w:line="240" w:lineRule="auto"/>
              <w:jc w:val="center"/>
              <w:rPr>
                <w:rFonts w:ascii="CG Times (WN)" w:eastAsia="SimSun" w:hAnsi="CG Times (WN)" w:hint="eastAsia"/>
                <w:lang w:val="en-US" w:eastAsia="zh-CN"/>
              </w:rPr>
            </w:pPr>
            <w:r>
              <w:rPr>
                <w:rFonts w:ascii="CG Times (WN)" w:eastAsia="SimSun" w:hAnsi="CG Times (WN)"/>
                <w:lang w:val="en-US" w:eastAsia="zh-CN"/>
              </w:rPr>
              <w:t>Similar views as Intel. We think the flexibility of more than one symbols may be beneficial for Case-7 timing.</w:t>
            </w:r>
          </w:p>
        </w:tc>
      </w:tr>
      <w:tr w:rsidR="00D71823" w14:paraId="619337A1" w14:textId="77777777">
        <w:tc>
          <w:tcPr>
            <w:tcW w:w="2245" w:type="dxa"/>
            <w:shd w:val="clear" w:color="auto" w:fill="auto"/>
          </w:tcPr>
          <w:p w14:paraId="48B7E0F8" w14:textId="77777777" w:rsidR="00D71823" w:rsidRDefault="008F48DC">
            <w:pPr>
              <w:spacing w:after="0" w:line="240" w:lineRule="auto"/>
              <w:jc w:val="center"/>
              <w:rPr>
                <w:rFonts w:eastAsia="SimSun"/>
                <w:lang w:eastAsia="zh-CN"/>
              </w:rPr>
            </w:pPr>
            <w:r>
              <w:rPr>
                <w:rFonts w:eastAsia="SimSun"/>
                <w:lang w:eastAsia="zh-CN"/>
              </w:rPr>
              <w:t>vivo</w:t>
            </w:r>
          </w:p>
        </w:tc>
        <w:tc>
          <w:tcPr>
            <w:tcW w:w="1981" w:type="dxa"/>
            <w:shd w:val="clear" w:color="auto" w:fill="auto"/>
          </w:tcPr>
          <w:p w14:paraId="513E765D" w14:textId="77777777" w:rsidR="00D71823" w:rsidRDefault="008F48DC">
            <w:pPr>
              <w:spacing w:after="0" w:line="240" w:lineRule="auto"/>
              <w:jc w:val="center"/>
              <w:rPr>
                <w:rFonts w:eastAsia="SimSun"/>
                <w:lang w:eastAsia="zh-CN"/>
              </w:rPr>
            </w:pPr>
            <w:r>
              <w:rPr>
                <w:rFonts w:eastAsia="SimSun"/>
                <w:lang w:eastAsia="zh-CN"/>
              </w:rPr>
              <w:t>No</w:t>
            </w:r>
          </w:p>
        </w:tc>
        <w:tc>
          <w:tcPr>
            <w:tcW w:w="5403" w:type="dxa"/>
            <w:shd w:val="clear" w:color="auto" w:fill="auto"/>
          </w:tcPr>
          <w:p w14:paraId="644FB9AE" w14:textId="77777777" w:rsidR="00D71823" w:rsidRDefault="008F48DC">
            <w:pPr>
              <w:spacing w:after="0" w:line="240" w:lineRule="auto"/>
              <w:jc w:val="center"/>
              <w:rPr>
                <w:rFonts w:ascii="CG Times (WN)" w:eastAsia="SimSun" w:hAnsi="CG Times (WN)" w:hint="eastAsia"/>
                <w:lang w:eastAsia="zh-CN"/>
              </w:rPr>
            </w:pPr>
            <w:r>
              <w:rPr>
                <w:rFonts w:ascii="CG Times (WN)" w:eastAsia="SimSun" w:hAnsi="CG Times (WN)"/>
                <w:lang w:val="en-US" w:eastAsia="zh-CN"/>
              </w:rPr>
              <w:t>Similar views as Intel.</w:t>
            </w:r>
          </w:p>
        </w:tc>
      </w:tr>
      <w:tr w:rsidR="00D71823" w14:paraId="7138A094" w14:textId="77777777">
        <w:tc>
          <w:tcPr>
            <w:tcW w:w="2245" w:type="dxa"/>
            <w:shd w:val="clear" w:color="auto" w:fill="auto"/>
          </w:tcPr>
          <w:p w14:paraId="67C9F926" w14:textId="77777777" w:rsidR="00D71823" w:rsidRDefault="008F48DC">
            <w:pPr>
              <w:spacing w:after="0" w:line="240" w:lineRule="auto"/>
              <w:jc w:val="center"/>
              <w:rPr>
                <w:rFonts w:eastAsia="SimSun"/>
                <w:lang w:eastAsia="zh-CN"/>
              </w:rPr>
            </w:pPr>
            <w:r>
              <w:rPr>
                <w:rFonts w:eastAsiaTheme="minorEastAsia"/>
                <w:lang w:eastAsia="ja-JP"/>
              </w:rPr>
              <w:lastRenderedPageBreak/>
              <w:t>Ericsson</w:t>
            </w:r>
          </w:p>
        </w:tc>
        <w:tc>
          <w:tcPr>
            <w:tcW w:w="1981" w:type="dxa"/>
            <w:shd w:val="clear" w:color="auto" w:fill="auto"/>
          </w:tcPr>
          <w:p w14:paraId="4A680297" w14:textId="77777777" w:rsidR="00D71823" w:rsidRDefault="008F48DC">
            <w:pPr>
              <w:spacing w:after="0" w:line="240" w:lineRule="auto"/>
              <w:jc w:val="center"/>
              <w:rPr>
                <w:rFonts w:eastAsia="SimSun"/>
                <w:lang w:eastAsia="zh-CN"/>
              </w:rPr>
            </w:pPr>
            <w:r>
              <w:rPr>
                <w:rFonts w:eastAsiaTheme="minorEastAsia"/>
                <w:lang w:eastAsia="ja-JP"/>
              </w:rPr>
              <w:t>Disagree</w:t>
            </w:r>
          </w:p>
        </w:tc>
        <w:tc>
          <w:tcPr>
            <w:tcW w:w="5403" w:type="dxa"/>
            <w:shd w:val="clear" w:color="auto" w:fill="auto"/>
          </w:tcPr>
          <w:p w14:paraId="13384841" w14:textId="77777777" w:rsidR="00D71823" w:rsidRDefault="008F48DC">
            <w:pPr>
              <w:spacing w:after="0" w:line="240" w:lineRule="auto"/>
              <w:jc w:val="both"/>
              <w:rPr>
                <w:rFonts w:ascii="CG Times (WN)" w:eastAsia="SimSun" w:hAnsi="CG Times (WN)" w:hint="eastAsia"/>
                <w:lang w:val="en-US" w:eastAsia="zh-CN"/>
              </w:rPr>
            </w:pPr>
            <w:r>
              <w:rPr>
                <w:rFonts w:eastAsiaTheme="minorEastAsia"/>
                <w:lang w:eastAsia="ja-JP"/>
              </w:rPr>
              <w:t>It is desirable to shift as few symbols as possible compared to the ideal Case-7 timing in order to avoid losing more symbols than necessary when changing timing modes. We are not convinced that the proposed value range meets that requirement. The Case-7 offset is dominated by the magnitude of the UL/DL switching gap in Case-1 which, according to RAN4 recommendations on the range of T_delta, can exceed a symbol period.</w:t>
            </w:r>
          </w:p>
        </w:tc>
      </w:tr>
      <w:tr w:rsidR="00D71823" w14:paraId="1EE28029" w14:textId="77777777">
        <w:tc>
          <w:tcPr>
            <w:tcW w:w="2245" w:type="dxa"/>
            <w:shd w:val="clear" w:color="auto" w:fill="auto"/>
          </w:tcPr>
          <w:p w14:paraId="24754C19" w14:textId="77777777" w:rsidR="00D71823" w:rsidRDefault="008F48DC">
            <w:pPr>
              <w:spacing w:after="0" w:line="240" w:lineRule="auto"/>
              <w:jc w:val="center"/>
              <w:rPr>
                <w:rFonts w:eastAsia="MS Mincho"/>
                <w:lang w:eastAsia="ja-JP"/>
              </w:rPr>
            </w:pPr>
            <w:r>
              <w:rPr>
                <w:rFonts w:eastAsia="MS Mincho"/>
                <w:lang w:eastAsia="ja-JP"/>
              </w:rPr>
              <w:t>NTT DOCOMO</w:t>
            </w:r>
          </w:p>
        </w:tc>
        <w:tc>
          <w:tcPr>
            <w:tcW w:w="1981" w:type="dxa"/>
            <w:shd w:val="clear" w:color="auto" w:fill="auto"/>
          </w:tcPr>
          <w:p w14:paraId="42F51826" w14:textId="77777777" w:rsidR="00D71823" w:rsidRDefault="008F48DC">
            <w:pPr>
              <w:spacing w:after="0" w:line="240" w:lineRule="auto"/>
              <w:jc w:val="center"/>
              <w:rPr>
                <w:rFonts w:eastAsia="MS Mincho"/>
                <w:lang w:eastAsia="ja-JP"/>
              </w:rPr>
            </w:pPr>
            <w:r>
              <w:rPr>
                <w:rFonts w:eastAsia="MS Mincho"/>
                <w:lang w:eastAsia="ja-JP"/>
              </w:rPr>
              <w:t>No</w:t>
            </w:r>
          </w:p>
        </w:tc>
        <w:tc>
          <w:tcPr>
            <w:tcW w:w="5403" w:type="dxa"/>
            <w:shd w:val="clear" w:color="auto" w:fill="auto"/>
          </w:tcPr>
          <w:p w14:paraId="4FAC4511" w14:textId="77777777" w:rsidR="00D71823" w:rsidRDefault="008F48DC">
            <w:pPr>
              <w:spacing w:after="0" w:line="240" w:lineRule="auto"/>
              <w:jc w:val="both"/>
              <w:rPr>
                <w:rFonts w:eastAsia="MS Mincho"/>
                <w:lang w:eastAsia="ja-JP"/>
              </w:rPr>
            </w:pPr>
            <w:r>
              <w:rPr>
                <w:rFonts w:eastAsia="MS Mincho"/>
                <w:lang w:eastAsia="ja-JP"/>
              </w:rPr>
              <w:t>Similar view as Intel.</w:t>
            </w:r>
          </w:p>
        </w:tc>
      </w:tr>
      <w:tr w:rsidR="00D71823" w14:paraId="604397DA" w14:textId="77777777" w:rsidTr="008F48DC">
        <w:tc>
          <w:tcPr>
            <w:tcW w:w="2245" w:type="dxa"/>
            <w:tcBorders>
              <w:bottom w:val="single" w:sz="4" w:space="0" w:color="auto"/>
            </w:tcBorders>
            <w:shd w:val="clear" w:color="auto" w:fill="auto"/>
          </w:tcPr>
          <w:p w14:paraId="725B5658" w14:textId="77777777" w:rsidR="00D71823" w:rsidRDefault="008F48DC">
            <w:pPr>
              <w:spacing w:after="0" w:line="240" w:lineRule="auto"/>
              <w:jc w:val="center"/>
              <w:rPr>
                <w:rFonts w:eastAsia="MS Mincho"/>
                <w:lang w:eastAsia="ja-JP"/>
              </w:rPr>
            </w:pPr>
            <w:r>
              <w:rPr>
                <w:lang w:eastAsia="ko-KR"/>
              </w:rPr>
              <w:t>Huawei, HiSilicon</w:t>
            </w:r>
          </w:p>
        </w:tc>
        <w:tc>
          <w:tcPr>
            <w:tcW w:w="1981" w:type="dxa"/>
            <w:tcBorders>
              <w:bottom w:val="single" w:sz="4" w:space="0" w:color="auto"/>
            </w:tcBorders>
            <w:shd w:val="clear" w:color="auto" w:fill="auto"/>
          </w:tcPr>
          <w:p w14:paraId="350C69AD" w14:textId="77777777" w:rsidR="00D71823" w:rsidRDefault="008F48DC">
            <w:pPr>
              <w:spacing w:after="0" w:line="240" w:lineRule="auto"/>
              <w:jc w:val="center"/>
              <w:rPr>
                <w:rFonts w:eastAsia="MS Mincho"/>
                <w:lang w:eastAsia="ja-JP"/>
              </w:rPr>
            </w:pPr>
            <w:r>
              <w:rPr>
                <w:rFonts w:eastAsia="SimSun"/>
                <w:lang w:eastAsia="zh-CN"/>
              </w:rPr>
              <w:t>Yes</w:t>
            </w:r>
          </w:p>
        </w:tc>
        <w:tc>
          <w:tcPr>
            <w:tcW w:w="5403" w:type="dxa"/>
            <w:tcBorders>
              <w:bottom w:val="single" w:sz="4" w:space="0" w:color="auto"/>
            </w:tcBorders>
            <w:shd w:val="clear" w:color="auto" w:fill="auto"/>
          </w:tcPr>
          <w:p w14:paraId="383EE77E" w14:textId="77777777" w:rsidR="00D71823" w:rsidRDefault="008F48DC">
            <w:pPr>
              <w:spacing w:after="0" w:line="240" w:lineRule="auto"/>
              <w:jc w:val="both"/>
              <w:rPr>
                <w:rFonts w:eastAsia="MS Mincho"/>
                <w:lang w:eastAsia="ja-JP"/>
              </w:rPr>
            </w:pPr>
            <w:r>
              <w:rPr>
                <w:rFonts w:eastAsia="SimSun"/>
                <w:lang w:eastAsia="zh-CN"/>
              </w:rPr>
              <w:t xml:space="preserve"> </w:t>
            </w:r>
          </w:p>
        </w:tc>
      </w:tr>
      <w:tr w:rsidR="00D71823" w14:paraId="2FF2C42F" w14:textId="77777777" w:rsidTr="008F48DC">
        <w:tc>
          <w:tcPr>
            <w:tcW w:w="2245" w:type="dxa"/>
            <w:tcBorders>
              <w:top w:val="single" w:sz="4" w:space="0" w:color="auto"/>
              <w:bottom w:val="single" w:sz="4" w:space="0" w:color="auto"/>
            </w:tcBorders>
            <w:shd w:val="clear" w:color="auto" w:fill="auto"/>
          </w:tcPr>
          <w:p w14:paraId="1C256030" w14:textId="77777777" w:rsidR="00D71823" w:rsidRDefault="008F48DC">
            <w:pPr>
              <w:spacing w:after="0" w:line="240" w:lineRule="auto"/>
              <w:jc w:val="center"/>
            </w:pPr>
            <w:r>
              <w:t>CEWiT</w:t>
            </w:r>
          </w:p>
        </w:tc>
        <w:tc>
          <w:tcPr>
            <w:tcW w:w="1981" w:type="dxa"/>
            <w:tcBorders>
              <w:top w:val="single" w:sz="4" w:space="0" w:color="auto"/>
              <w:bottom w:val="single" w:sz="4" w:space="0" w:color="auto"/>
            </w:tcBorders>
            <w:shd w:val="clear" w:color="auto" w:fill="auto"/>
          </w:tcPr>
          <w:p w14:paraId="60E7CAAE" w14:textId="77777777" w:rsidR="00D71823" w:rsidRDefault="008F48DC">
            <w:pPr>
              <w:spacing w:after="0" w:line="240" w:lineRule="auto"/>
              <w:jc w:val="center"/>
            </w:pPr>
            <w:r>
              <w:rPr>
                <w:lang w:eastAsia="ko-KR"/>
              </w:rPr>
              <w:t>No</w:t>
            </w:r>
          </w:p>
        </w:tc>
        <w:tc>
          <w:tcPr>
            <w:tcW w:w="5403" w:type="dxa"/>
            <w:tcBorders>
              <w:top w:val="single" w:sz="4" w:space="0" w:color="auto"/>
              <w:bottom w:val="single" w:sz="4" w:space="0" w:color="auto"/>
            </w:tcBorders>
            <w:shd w:val="clear" w:color="auto" w:fill="auto"/>
          </w:tcPr>
          <w:p w14:paraId="37576CB9" w14:textId="77777777" w:rsidR="00D71823" w:rsidRDefault="008F48DC">
            <w:pPr>
              <w:spacing w:after="0" w:line="240" w:lineRule="auto"/>
              <w:jc w:val="center"/>
            </w:pPr>
            <w:r>
              <w:rPr>
                <w:rFonts w:ascii="CG Times (WN)" w:eastAsia="Batang" w:hAnsi="CG Times (WN)"/>
                <w:lang w:eastAsia="ko-KR"/>
              </w:rPr>
              <w:t>Similar view as Intel and ZTE</w:t>
            </w:r>
          </w:p>
        </w:tc>
      </w:tr>
      <w:tr w:rsidR="008F48DC" w14:paraId="50F14604" w14:textId="77777777" w:rsidTr="00437A74">
        <w:tc>
          <w:tcPr>
            <w:tcW w:w="2245" w:type="dxa"/>
            <w:tcBorders>
              <w:top w:val="single" w:sz="4" w:space="0" w:color="auto"/>
              <w:bottom w:val="single" w:sz="4" w:space="0" w:color="auto"/>
            </w:tcBorders>
            <w:shd w:val="clear" w:color="auto" w:fill="auto"/>
          </w:tcPr>
          <w:p w14:paraId="2FBC4F58" w14:textId="4F307031" w:rsidR="008F48DC" w:rsidRDefault="008F48DC">
            <w:pPr>
              <w:spacing w:after="0" w:line="240" w:lineRule="auto"/>
              <w:jc w:val="center"/>
            </w:pPr>
            <w:r>
              <w:t>Lenovo, Motorola Mobility</w:t>
            </w:r>
          </w:p>
        </w:tc>
        <w:tc>
          <w:tcPr>
            <w:tcW w:w="1981" w:type="dxa"/>
            <w:tcBorders>
              <w:top w:val="single" w:sz="4" w:space="0" w:color="auto"/>
              <w:bottom w:val="single" w:sz="4" w:space="0" w:color="auto"/>
            </w:tcBorders>
            <w:shd w:val="clear" w:color="auto" w:fill="auto"/>
          </w:tcPr>
          <w:p w14:paraId="663CAC9F" w14:textId="77777777" w:rsidR="008F48DC" w:rsidRPr="008963EB" w:rsidRDefault="008F48DC" w:rsidP="008963EB">
            <w:pPr>
              <w:spacing w:after="0" w:line="240" w:lineRule="auto"/>
              <w:rPr>
                <w:rFonts w:eastAsiaTheme="minorEastAsia"/>
                <w:lang w:eastAsia="ja-JP"/>
              </w:rPr>
            </w:pPr>
          </w:p>
        </w:tc>
        <w:tc>
          <w:tcPr>
            <w:tcW w:w="5403" w:type="dxa"/>
            <w:tcBorders>
              <w:top w:val="single" w:sz="4" w:space="0" w:color="auto"/>
              <w:bottom w:val="single" w:sz="4" w:space="0" w:color="auto"/>
            </w:tcBorders>
            <w:shd w:val="clear" w:color="auto" w:fill="auto"/>
          </w:tcPr>
          <w:p w14:paraId="40B73ECE" w14:textId="25716BEF" w:rsidR="008F48DC" w:rsidRPr="008963EB" w:rsidRDefault="008F48DC" w:rsidP="008963EB">
            <w:pPr>
              <w:spacing w:after="0" w:line="240" w:lineRule="auto"/>
              <w:rPr>
                <w:rFonts w:eastAsiaTheme="minorEastAsia"/>
                <w:lang w:eastAsia="ja-JP"/>
              </w:rPr>
            </w:pPr>
            <w:r w:rsidRPr="008963EB">
              <w:rPr>
                <w:rFonts w:eastAsiaTheme="minorEastAsia"/>
                <w:lang w:eastAsia="ja-JP"/>
              </w:rPr>
              <w:t>Fine to discuss further</w:t>
            </w:r>
          </w:p>
        </w:tc>
      </w:tr>
      <w:tr w:rsidR="00437A74" w14:paraId="3B592DE7" w14:textId="77777777" w:rsidTr="008F48DC">
        <w:tc>
          <w:tcPr>
            <w:tcW w:w="2245" w:type="dxa"/>
            <w:tcBorders>
              <w:top w:val="single" w:sz="4" w:space="0" w:color="auto"/>
            </w:tcBorders>
            <w:shd w:val="clear" w:color="auto" w:fill="auto"/>
          </w:tcPr>
          <w:p w14:paraId="452477BA" w14:textId="273DB7F2" w:rsidR="00437A74" w:rsidRDefault="00437A74">
            <w:pPr>
              <w:spacing w:after="0" w:line="240" w:lineRule="auto"/>
              <w:jc w:val="center"/>
            </w:pPr>
            <w:r>
              <w:t>Nokia</w:t>
            </w:r>
          </w:p>
        </w:tc>
        <w:tc>
          <w:tcPr>
            <w:tcW w:w="1981" w:type="dxa"/>
            <w:tcBorders>
              <w:top w:val="single" w:sz="4" w:space="0" w:color="auto"/>
            </w:tcBorders>
            <w:shd w:val="clear" w:color="auto" w:fill="auto"/>
          </w:tcPr>
          <w:p w14:paraId="2311E2E1" w14:textId="2D0D4ABD" w:rsidR="00437A74" w:rsidRPr="008963EB" w:rsidRDefault="00437A74" w:rsidP="008963EB">
            <w:pPr>
              <w:spacing w:after="0" w:line="240" w:lineRule="auto"/>
              <w:rPr>
                <w:rFonts w:eastAsiaTheme="minorEastAsia"/>
                <w:lang w:eastAsia="ja-JP"/>
              </w:rPr>
            </w:pPr>
            <w:r>
              <w:rPr>
                <w:rFonts w:eastAsiaTheme="minorEastAsia"/>
                <w:lang w:eastAsia="ja-JP"/>
              </w:rPr>
              <w:t>No</w:t>
            </w:r>
          </w:p>
        </w:tc>
        <w:tc>
          <w:tcPr>
            <w:tcW w:w="5403" w:type="dxa"/>
            <w:tcBorders>
              <w:top w:val="single" w:sz="4" w:space="0" w:color="auto"/>
            </w:tcBorders>
            <w:shd w:val="clear" w:color="auto" w:fill="auto"/>
          </w:tcPr>
          <w:p w14:paraId="00399015" w14:textId="54430D24" w:rsidR="00437A74" w:rsidRPr="008963EB" w:rsidRDefault="00437A74" w:rsidP="008963EB">
            <w:pPr>
              <w:spacing w:after="0" w:line="240" w:lineRule="auto"/>
              <w:rPr>
                <w:rFonts w:eastAsiaTheme="minorEastAsia"/>
                <w:lang w:eastAsia="ja-JP"/>
              </w:rPr>
            </w:pPr>
            <w:r>
              <w:rPr>
                <w:rFonts w:eastAsiaTheme="minorEastAsia"/>
                <w:lang w:eastAsia="ja-JP"/>
              </w:rPr>
              <w:t>Agree with Ericsson and Intel, that more consideration is needed.  It would be desired to minimize lost physical resources do to slot offset between parent and child links.  For this reason it may also be beneficial to consider signaling a relative offset.</w:t>
            </w:r>
          </w:p>
        </w:tc>
      </w:tr>
    </w:tbl>
    <w:p w14:paraId="0F5D03C9" w14:textId="51176FDF" w:rsidR="00D71823" w:rsidRDefault="00D71823"/>
    <w:p w14:paraId="2B0B095C" w14:textId="77777777" w:rsidR="00D65D29" w:rsidRDefault="00D65D29" w:rsidP="00D65D29">
      <w:r>
        <w:t>The FL intent was to be consistent with the below RAN1#104 agreement:</w:t>
      </w:r>
    </w:p>
    <w:tbl>
      <w:tblPr>
        <w:tblStyle w:val="TableGrid"/>
        <w:tblW w:w="0" w:type="auto"/>
        <w:tblLook w:val="04A0" w:firstRow="1" w:lastRow="0" w:firstColumn="1" w:lastColumn="0" w:noHBand="0" w:noVBand="1"/>
      </w:tblPr>
      <w:tblGrid>
        <w:gridCol w:w="9628"/>
      </w:tblGrid>
      <w:tr w:rsidR="00D65D29" w14:paraId="694DE2D8" w14:textId="77777777" w:rsidTr="003259E1">
        <w:tc>
          <w:tcPr>
            <w:tcW w:w="9628" w:type="dxa"/>
          </w:tcPr>
          <w:p w14:paraId="6172DBAC" w14:textId="77777777" w:rsidR="00D65D29" w:rsidRPr="00741A99" w:rsidRDefault="00D65D29" w:rsidP="003259E1">
            <w:pPr>
              <w:rPr>
                <w:rFonts w:asciiTheme="majorBidi" w:hAnsiTheme="majorBidi" w:cstheme="majorBidi"/>
                <w:highlight w:val="green"/>
                <w:lang w:eastAsia="x-none"/>
              </w:rPr>
            </w:pPr>
            <w:r w:rsidRPr="00741A99">
              <w:rPr>
                <w:rFonts w:asciiTheme="majorBidi" w:hAnsiTheme="majorBidi" w:cstheme="majorBidi"/>
                <w:highlight w:val="green"/>
                <w:lang w:eastAsia="x-none"/>
              </w:rPr>
              <w:t>Agreement</w:t>
            </w:r>
          </w:p>
          <w:p w14:paraId="0E6239BE" w14:textId="77777777" w:rsidR="00D65D29" w:rsidRPr="00A9093E" w:rsidRDefault="00D65D29" w:rsidP="003259E1">
            <w:pPr>
              <w:rPr>
                <w:rFonts w:asciiTheme="majorBidi" w:hAnsiTheme="majorBidi" w:cstheme="majorBidi"/>
                <w:lang w:eastAsia="x-none"/>
              </w:rPr>
            </w:pPr>
            <w:r w:rsidRPr="00741A99">
              <w:rPr>
                <w:rFonts w:asciiTheme="majorBidi" w:hAnsiTheme="majorBidi" w:cstheme="majorBidi"/>
                <w:lang w:eastAsia="x-none"/>
              </w:rPr>
              <w:t>Case 7 timing is supported with symbol level alignment without explicit support for slot level alignment</w:t>
            </w:r>
          </w:p>
        </w:tc>
      </w:tr>
    </w:tbl>
    <w:p w14:paraId="6C047AD7" w14:textId="77777777" w:rsidR="00D65D29" w:rsidRDefault="00D65D29" w:rsidP="00D65D29">
      <w:r>
        <w:t>On the other hand it is noted that the motivation of the above agreement was primarily to avoid complications in spec changes related to negative TA, and such concern is no longer applicable given that in RAN1#106-e it was agreed that Case 7 timing is obtained via the legacy TA loop plus the separate offset whose range is being discussed in this proposal.</w:t>
      </w:r>
    </w:p>
    <w:p w14:paraId="02E98C69" w14:textId="77777777" w:rsidR="00D65D29" w:rsidRDefault="00D65D29" w:rsidP="00D65D29">
      <w:r>
        <w:t>As a result it seems reasonable to allow for a wider range for this offset. This was already an FFS point from RAN1#106-e, so it is recommended to continue the discussion by asking companies to provide their recommendation for the range of this offset.</w:t>
      </w:r>
    </w:p>
    <w:p w14:paraId="54BC46D3" w14:textId="77777777" w:rsidR="00D65D29" w:rsidRDefault="00D65D29" w:rsidP="00D65D29">
      <w:pPr>
        <w:rPr>
          <w:b/>
          <w:bCs/>
          <w:color w:val="002060"/>
          <w:u w:val="single"/>
        </w:rPr>
      </w:pPr>
      <w:r>
        <w:rPr>
          <w:b/>
          <w:bCs/>
          <w:color w:val="002060"/>
          <w:highlight w:val="yellow"/>
          <w:u w:val="single"/>
        </w:rPr>
        <w:t>FL Question 1.3a:</w:t>
      </w:r>
    </w:p>
    <w:tbl>
      <w:tblPr>
        <w:tblStyle w:val="TableGrid"/>
        <w:tblW w:w="9625" w:type="dxa"/>
        <w:tblLook w:val="04A0" w:firstRow="1" w:lastRow="0" w:firstColumn="1" w:lastColumn="0" w:noHBand="0" w:noVBand="1"/>
      </w:tblPr>
      <w:tblGrid>
        <w:gridCol w:w="2245"/>
        <w:gridCol w:w="7380"/>
      </w:tblGrid>
      <w:tr w:rsidR="00D65D29" w14:paraId="52162953" w14:textId="77777777" w:rsidTr="003259E1">
        <w:tc>
          <w:tcPr>
            <w:tcW w:w="2245" w:type="dxa"/>
            <w:shd w:val="clear" w:color="auto" w:fill="auto"/>
          </w:tcPr>
          <w:p w14:paraId="5686EDB7" w14:textId="77777777" w:rsidR="00D65D29" w:rsidRDefault="00D65D29" w:rsidP="003259E1">
            <w:pPr>
              <w:spacing w:after="0" w:line="240" w:lineRule="auto"/>
              <w:jc w:val="center"/>
              <w:rPr>
                <w:b/>
                <w:bCs/>
              </w:rPr>
            </w:pPr>
            <w:r>
              <w:rPr>
                <w:rFonts w:ascii="CG Times (WN)" w:eastAsia="Batang" w:hAnsi="CG Times (WN)"/>
                <w:b/>
                <w:bCs/>
              </w:rPr>
              <w:t>Company</w:t>
            </w:r>
          </w:p>
        </w:tc>
        <w:tc>
          <w:tcPr>
            <w:tcW w:w="7380" w:type="dxa"/>
            <w:shd w:val="clear" w:color="auto" w:fill="auto"/>
          </w:tcPr>
          <w:p w14:paraId="115A5907" w14:textId="77777777" w:rsidR="00D65D29" w:rsidRDefault="00D65D29" w:rsidP="003259E1">
            <w:pPr>
              <w:spacing w:after="0" w:line="240" w:lineRule="auto"/>
              <w:jc w:val="center"/>
              <w:rPr>
                <w:b/>
                <w:bCs/>
              </w:rPr>
            </w:pPr>
            <w:r>
              <w:rPr>
                <w:b/>
                <w:bCs/>
              </w:rPr>
              <w:t xml:space="preserve">What is your recommended range for the </w:t>
            </w:r>
            <w:r w:rsidRPr="00F90DA7">
              <w:rPr>
                <w:b/>
                <w:bCs/>
              </w:rPr>
              <w:t>Case 7 UL timing offset</w:t>
            </w:r>
            <w:r>
              <w:rPr>
                <w:b/>
                <w:bCs/>
              </w:rPr>
              <w:t>?</w:t>
            </w:r>
          </w:p>
        </w:tc>
      </w:tr>
      <w:tr w:rsidR="00D65D29" w14:paraId="3DEF73A6" w14:textId="77777777" w:rsidTr="003259E1">
        <w:tc>
          <w:tcPr>
            <w:tcW w:w="2245" w:type="dxa"/>
            <w:shd w:val="clear" w:color="auto" w:fill="auto"/>
          </w:tcPr>
          <w:p w14:paraId="373C2F71" w14:textId="77777777" w:rsidR="00D65D29" w:rsidRDefault="00D65D29" w:rsidP="003259E1">
            <w:pPr>
              <w:spacing w:after="0" w:line="240" w:lineRule="auto"/>
              <w:jc w:val="center"/>
              <w:rPr>
                <w:rFonts w:ascii="CG Times (WN)" w:eastAsia="Batang" w:hAnsi="CG Times (WN)" w:hint="eastAsia"/>
              </w:rPr>
            </w:pPr>
          </w:p>
        </w:tc>
        <w:tc>
          <w:tcPr>
            <w:tcW w:w="7380" w:type="dxa"/>
            <w:shd w:val="clear" w:color="auto" w:fill="auto"/>
          </w:tcPr>
          <w:p w14:paraId="1AF4D72C" w14:textId="77777777" w:rsidR="00D65D29" w:rsidRDefault="00D65D29" w:rsidP="003259E1">
            <w:pPr>
              <w:spacing w:after="0" w:line="240" w:lineRule="auto"/>
              <w:rPr>
                <w:rFonts w:eastAsiaTheme="minorEastAsia"/>
                <w:lang w:eastAsia="ja-JP"/>
              </w:rPr>
            </w:pPr>
          </w:p>
        </w:tc>
      </w:tr>
      <w:tr w:rsidR="00D65D29" w14:paraId="539F8F97" w14:textId="77777777" w:rsidTr="003259E1">
        <w:tc>
          <w:tcPr>
            <w:tcW w:w="2245" w:type="dxa"/>
            <w:shd w:val="clear" w:color="auto" w:fill="auto"/>
          </w:tcPr>
          <w:p w14:paraId="263477C8" w14:textId="77777777" w:rsidR="00D65D29" w:rsidRDefault="00D65D29" w:rsidP="003259E1">
            <w:pPr>
              <w:spacing w:after="0" w:line="240" w:lineRule="auto"/>
              <w:jc w:val="center"/>
              <w:rPr>
                <w:lang w:eastAsia="ko-KR"/>
              </w:rPr>
            </w:pPr>
          </w:p>
        </w:tc>
        <w:tc>
          <w:tcPr>
            <w:tcW w:w="7380" w:type="dxa"/>
            <w:shd w:val="clear" w:color="auto" w:fill="auto"/>
          </w:tcPr>
          <w:p w14:paraId="45E3EA47" w14:textId="77777777" w:rsidR="00D65D29" w:rsidRDefault="00D65D29" w:rsidP="003259E1">
            <w:pPr>
              <w:pStyle w:val="CommentText"/>
              <w:spacing w:after="0"/>
              <w:rPr>
                <w:lang w:eastAsia="ko-KR"/>
              </w:rPr>
            </w:pPr>
          </w:p>
        </w:tc>
      </w:tr>
      <w:tr w:rsidR="00D65D29" w14:paraId="1D0604F5" w14:textId="77777777" w:rsidTr="003259E1">
        <w:tc>
          <w:tcPr>
            <w:tcW w:w="2245" w:type="dxa"/>
            <w:shd w:val="clear" w:color="auto" w:fill="auto"/>
          </w:tcPr>
          <w:p w14:paraId="2B547FFB" w14:textId="77777777" w:rsidR="00D65D29" w:rsidRDefault="00D65D29" w:rsidP="003259E1">
            <w:pPr>
              <w:spacing w:after="0" w:line="240" w:lineRule="auto"/>
              <w:jc w:val="center"/>
              <w:rPr>
                <w:lang w:eastAsia="ko-KR"/>
              </w:rPr>
            </w:pPr>
          </w:p>
        </w:tc>
        <w:tc>
          <w:tcPr>
            <w:tcW w:w="7380" w:type="dxa"/>
            <w:shd w:val="clear" w:color="auto" w:fill="auto"/>
          </w:tcPr>
          <w:p w14:paraId="63BE77C7" w14:textId="77777777" w:rsidR="00D65D29" w:rsidRDefault="00D65D29" w:rsidP="003259E1">
            <w:pPr>
              <w:spacing w:after="0" w:line="240" w:lineRule="auto"/>
              <w:jc w:val="center"/>
              <w:rPr>
                <w:rFonts w:ascii="CG Times (WN)" w:eastAsia="SimSun" w:hAnsi="CG Times (WN)" w:hint="eastAsia"/>
                <w:lang w:val="en-US" w:eastAsia="zh-CN"/>
              </w:rPr>
            </w:pPr>
          </w:p>
        </w:tc>
      </w:tr>
      <w:tr w:rsidR="00D65D29" w14:paraId="3D87FFF7" w14:textId="77777777" w:rsidTr="003259E1">
        <w:tc>
          <w:tcPr>
            <w:tcW w:w="2245" w:type="dxa"/>
            <w:shd w:val="clear" w:color="auto" w:fill="auto"/>
          </w:tcPr>
          <w:p w14:paraId="0AF8E18E" w14:textId="77777777" w:rsidR="00D65D29" w:rsidRDefault="00D65D29" w:rsidP="003259E1">
            <w:pPr>
              <w:spacing w:after="0" w:line="240" w:lineRule="auto"/>
              <w:jc w:val="center"/>
              <w:rPr>
                <w:rFonts w:eastAsia="SimSun"/>
                <w:lang w:eastAsia="zh-CN"/>
              </w:rPr>
            </w:pPr>
          </w:p>
        </w:tc>
        <w:tc>
          <w:tcPr>
            <w:tcW w:w="7380" w:type="dxa"/>
            <w:shd w:val="clear" w:color="auto" w:fill="auto"/>
          </w:tcPr>
          <w:p w14:paraId="08F1C10F" w14:textId="77777777" w:rsidR="00D65D29" w:rsidRDefault="00D65D29" w:rsidP="003259E1">
            <w:pPr>
              <w:spacing w:after="0" w:line="240" w:lineRule="auto"/>
              <w:jc w:val="center"/>
              <w:rPr>
                <w:rFonts w:ascii="CG Times (WN)" w:eastAsia="SimSun" w:hAnsi="CG Times (WN)" w:hint="eastAsia"/>
                <w:lang w:eastAsia="zh-CN"/>
              </w:rPr>
            </w:pPr>
          </w:p>
        </w:tc>
      </w:tr>
      <w:tr w:rsidR="00D65D29" w14:paraId="541EF80A" w14:textId="77777777" w:rsidTr="003259E1">
        <w:tc>
          <w:tcPr>
            <w:tcW w:w="2245" w:type="dxa"/>
            <w:shd w:val="clear" w:color="auto" w:fill="auto"/>
          </w:tcPr>
          <w:p w14:paraId="25738451" w14:textId="77777777" w:rsidR="00D65D29" w:rsidRDefault="00D65D29" w:rsidP="003259E1">
            <w:pPr>
              <w:spacing w:after="0" w:line="240" w:lineRule="auto"/>
              <w:jc w:val="center"/>
              <w:rPr>
                <w:rFonts w:eastAsia="SimSun"/>
                <w:lang w:eastAsia="zh-CN"/>
              </w:rPr>
            </w:pPr>
          </w:p>
        </w:tc>
        <w:tc>
          <w:tcPr>
            <w:tcW w:w="7380" w:type="dxa"/>
            <w:shd w:val="clear" w:color="auto" w:fill="auto"/>
          </w:tcPr>
          <w:p w14:paraId="5BA7EC3E" w14:textId="77777777" w:rsidR="00D65D29" w:rsidRDefault="00D65D29" w:rsidP="003259E1">
            <w:pPr>
              <w:spacing w:after="0" w:line="240" w:lineRule="auto"/>
              <w:jc w:val="both"/>
              <w:rPr>
                <w:rFonts w:ascii="CG Times (WN)" w:eastAsia="SimSun" w:hAnsi="CG Times (WN)" w:hint="eastAsia"/>
                <w:lang w:val="en-US" w:eastAsia="zh-CN"/>
              </w:rPr>
            </w:pPr>
          </w:p>
        </w:tc>
      </w:tr>
      <w:tr w:rsidR="00D65D29" w14:paraId="74EA457D" w14:textId="77777777" w:rsidTr="003259E1">
        <w:tc>
          <w:tcPr>
            <w:tcW w:w="2245" w:type="dxa"/>
            <w:shd w:val="clear" w:color="auto" w:fill="auto"/>
          </w:tcPr>
          <w:p w14:paraId="431E7897" w14:textId="77777777" w:rsidR="00D65D29" w:rsidRDefault="00D65D29" w:rsidP="003259E1">
            <w:pPr>
              <w:spacing w:after="0" w:line="240" w:lineRule="auto"/>
              <w:jc w:val="center"/>
              <w:rPr>
                <w:rFonts w:eastAsia="MS Mincho"/>
                <w:lang w:eastAsia="ja-JP"/>
              </w:rPr>
            </w:pPr>
          </w:p>
        </w:tc>
        <w:tc>
          <w:tcPr>
            <w:tcW w:w="7380" w:type="dxa"/>
            <w:shd w:val="clear" w:color="auto" w:fill="auto"/>
          </w:tcPr>
          <w:p w14:paraId="03051459" w14:textId="77777777" w:rsidR="00D65D29" w:rsidRDefault="00D65D29" w:rsidP="003259E1">
            <w:pPr>
              <w:spacing w:after="0" w:line="240" w:lineRule="auto"/>
              <w:jc w:val="both"/>
              <w:rPr>
                <w:rFonts w:eastAsia="MS Mincho"/>
                <w:lang w:eastAsia="ja-JP"/>
              </w:rPr>
            </w:pPr>
          </w:p>
        </w:tc>
      </w:tr>
      <w:tr w:rsidR="00D65D29" w14:paraId="16832A70" w14:textId="77777777" w:rsidTr="003259E1">
        <w:tc>
          <w:tcPr>
            <w:tcW w:w="2245" w:type="dxa"/>
            <w:tcBorders>
              <w:bottom w:val="single" w:sz="4" w:space="0" w:color="auto"/>
            </w:tcBorders>
            <w:shd w:val="clear" w:color="auto" w:fill="auto"/>
          </w:tcPr>
          <w:p w14:paraId="5A78BE3A" w14:textId="77777777" w:rsidR="00D65D29" w:rsidRDefault="00D65D29" w:rsidP="003259E1">
            <w:pPr>
              <w:spacing w:after="0" w:line="240" w:lineRule="auto"/>
              <w:jc w:val="center"/>
              <w:rPr>
                <w:rFonts w:eastAsia="MS Mincho"/>
                <w:lang w:eastAsia="ja-JP"/>
              </w:rPr>
            </w:pPr>
          </w:p>
        </w:tc>
        <w:tc>
          <w:tcPr>
            <w:tcW w:w="7380" w:type="dxa"/>
            <w:tcBorders>
              <w:bottom w:val="single" w:sz="4" w:space="0" w:color="auto"/>
            </w:tcBorders>
            <w:shd w:val="clear" w:color="auto" w:fill="auto"/>
          </w:tcPr>
          <w:p w14:paraId="6526A48A" w14:textId="77777777" w:rsidR="00D65D29" w:rsidRDefault="00D65D29" w:rsidP="003259E1">
            <w:pPr>
              <w:spacing w:after="0" w:line="240" w:lineRule="auto"/>
              <w:jc w:val="both"/>
              <w:rPr>
                <w:rFonts w:eastAsia="MS Mincho"/>
                <w:lang w:eastAsia="ja-JP"/>
              </w:rPr>
            </w:pPr>
          </w:p>
        </w:tc>
      </w:tr>
      <w:tr w:rsidR="00D65D29" w14:paraId="6B5AC698" w14:textId="77777777" w:rsidTr="003259E1">
        <w:tc>
          <w:tcPr>
            <w:tcW w:w="2245" w:type="dxa"/>
            <w:tcBorders>
              <w:top w:val="single" w:sz="4" w:space="0" w:color="auto"/>
              <w:bottom w:val="single" w:sz="4" w:space="0" w:color="auto"/>
            </w:tcBorders>
            <w:shd w:val="clear" w:color="auto" w:fill="auto"/>
          </w:tcPr>
          <w:p w14:paraId="40FFB82B" w14:textId="77777777" w:rsidR="00D65D29" w:rsidRDefault="00D65D29" w:rsidP="003259E1">
            <w:pPr>
              <w:spacing w:after="0" w:line="240" w:lineRule="auto"/>
              <w:jc w:val="center"/>
            </w:pPr>
          </w:p>
        </w:tc>
        <w:tc>
          <w:tcPr>
            <w:tcW w:w="7380" w:type="dxa"/>
            <w:tcBorders>
              <w:top w:val="single" w:sz="4" w:space="0" w:color="auto"/>
              <w:bottom w:val="single" w:sz="4" w:space="0" w:color="auto"/>
            </w:tcBorders>
            <w:shd w:val="clear" w:color="auto" w:fill="auto"/>
          </w:tcPr>
          <w:p w14:paraId="2D492D47" w14:textId="77777777" w:rsidR="00D65D29" w:rsidRDefault="00D65D29" w:rsidP="003259E1">
            <w:pPr>
              <w:spacing w:after="0" w:line="240" w:lineRule="auto"/>
              <w:jc w:val="center"/>
            </w:pPr>
          </w:p>
        </w:tc>
      </w:tr>
      <w:tr w:rsidR="00D65D29" w14:paraId="245CF160" w14:textId="77777777" w:rsidTr="003259E1">
        <w:tc>
          <w:tcPr>
            <w:tcW w:w="2245" w:type="dxa"/>
            <w:tcBorders>
              <w:top w:val="single" w:sz="4" w:space="0" w:color="auto"/>
              <w:bottom w:val="single" w:sz="4" w:space="0" w:color="auto"/>
            </w:tcBorders>
            <w:shd w:val="clear" w:color="auto" w:fill="auto"/>
          </w:tcPr>
          <w:p w14:paraId="1481B234" w14:textId="77777777" w:rsidR="00D65D29" w:rsidRDefault="00D65D29" w:rsidP="003259E1">
            <w:pPr>
              <w:spacing w:after="0" w:line="240" w:lineRule="auto"/>
              <w:jc w:val="center"/>
            </w:pPr>
          </w:p>
        </w:tc>
        <w:tc>
          <w:tcPr>
            <w:tcW w:w="7380" w:type="dxa"/>
            <w:tcBorders>
              <w:top w:val="single" w:sz="4" w:space="0" w:color="auto"/>
              <w:bottom w:val="single" w:sz="4" w:space="0" w:color="auto"/>
            </w:tcBorders>
            <w:shd w:val="clear" w:color="auto" w:fill="auto"/>
          </w:tcPr>
          <w:p w14:paraId="4E9E2777" w14:textId="77777777" w:rsidR="00D65D29" w:rsidRPr="008963EB" w:rsidRDefault="00D65D29" w:rsidP="003259E1">
            <w:pPr>
              <w:spacing w:after="0" w:line="240" w:lineRule="auto"/>
              <w:rPr>
                <w:rFonts w:eastAsiaTheme="minorEastAsia"/>
                <w:lang w:eastAsia="ja-JP"/>
              </w:rPr>
            </w:pPr>
          </w:p>
        </w:tc>
      </w:tr>
      <w:tr w:rsidR="00D65D29" w14:paraId="2CE6FD03" w14:textId="77777777" w:rsidTr="003259E1">
        <w:tc>
          <w:tcPr>
            <w:tcW w:w="2245" w:type="dxa"/>
            <w:tcBorders>
              <w:top w:val="single" w:sz="4" w:space="0" w:color="auto"/>
            </w:tcBorders>
            <w:shd w:val="clear" w:color="auto" w:fill="auto"/>
          </w:tcPr>
          <w:p w14:paraId="1CA4ADFE" w14:textId="77777777" w:rsidR="00D65D29" w:rsidRDefault="00D65D29" w:rsidP="003259E1">
            <w:pPr>
              <w:spacing w:after="0" w:line="240" w:lineRule="auto"/>
              <w:jc w:val="center"/>
            </w:pPr>
          </w:p>
        </w:tc>
        <w:tc>
          <w:tcPr>
            <w:tcW w:w="7380" w:type="dxa"/>
            <w:tcBorders>
              <w:top w:val="single" w:sz="4" w:space="0" w:color="auto"/>
            </w:tcBorders>
            <w:shd w:val="clear" w:color="auto" w:fill="auto"/>
          </w:tcPr>
          <w:p w14:paraId="74B3B300" w14:textId="77777777" w:rsidR="00D65D29" w:rsidRPr="008963EB" w:rsidRDefault="00D65D29" w:rsidP="003259E1">
            <w:pPr>
              <w:spacing w:after="0" w:line="240" w:lineRule="auto"/>
              <w:rPr>
                <w:rFonts w:eastAsiaTheme="minorEastAsia"/>
                <w:lang w:eastAsia="ja-JP"/>
              </w:rPr>
            </w:pPr>
          </w:p>
        </w:tc>
      </w:tr>
    </w:tbl>
    <w:p w14:paraId="3485393A" w14:textId="77777777" w:rsidR="00D65D29" w:rsidRDefault="00D65D29" w:rsidP="00D65D29"/>
    <w:p w14:paraId="0B2B984E" w14:textId="77777777" w:rsidR="00711C56" w:rsidRDefault="00711C56"/>
    <w:p w14:paraId="7E66FF25" w14:textId="77777777" w:rsidR="00D71823" w:rsidRPr="00D65D29" w:rsidRDefault="008F48DC">
      <w:pPr>
        <w:rPr>
          <w:b/>
          <w:bCs/>
          <w:sz w:val="22"/>
          <w:szCs w:val="22"/>
          <w:u w:val="single"/>
        </w:rPr>
      </w:pPr>
      <w:r w:rsidRPr="00D65D29">
        <w:rPr>
          <w:b/>
          <w:bCs/>
          <w:sz w:val="22"/>
          <w:szCs w:val="22"/>
          <w:highlight w:val="magenta"/>
          <w:u w:val="single"/>
        </w:rPr>
        <w:t>Support of OTA synchronization in Case 6 or Case 7</w:t>
      </w:r>
    </w:p>
    <w:p w14:paraId="5057396F" w14:textId="77777777" w:rsidR="00D71823" w:rsidRPr="00D65D29" w:rsidRDefault="008F48DC">
      <w:r w:rsidRPr="00D65D29">
        <w:t>In Rel-16, OTA synchronization is supported through indication of T</w:t>
      </w:r>
      <w:r w:rsidRPr="00D65D29">
        <w:rPr>
          <w:vertAlign w:val="subscript"/>
        </w:rPr>
        <w:t xml:space="preserve">delta </w:t>
      </w:r>
      <w:r w:rsidRPr="00D65D29">
        <w:t>via a Timing Delta MAC-CE. 38.213 currently provides a formula for the time offset between parent-node’s DL TX timing and IAB-MT’s DL RX timing, based on T</w:t>
      </w:r>
      <w:r w:rsidRPr="00D65D29">
        <w:rPr>
          <w:vertAlign w:val="subscript"/>
        </w:rPr>
        <w:t>delta</w:t>
      </w:r>
      <w:r w:rsidRPr="00D65D29">
        <w:t xml:space="preserve"> and N</w:t>
      </w:r>
      <w:r w:rsidRPr="00D65D29">
        <w:rPr>
          <w:vertAlign w:val="subscript"/>
        </w:rPr>
        <w:t>TA</w:t>
      </w:r>
      <w:r w:rsidRPr="00D65D29">
        <w:t>. There have been discussions on whether the formula and/or T</w:t>
      </w:r>
      <w:r w:rsidRPr="00D65D29">
        <w:rPr>
          <w:vertAlign w:val="subscript"/>
        </w:rPr>
        <w:t>delta</w:t>
      </w:r>
      <w:r w:rsidRPr="00D65D29">
        <w:t xml:space="preserve"> indication should be enhanced when IAB-MT operates based on Case 6 or Case 7 UL TX timing.</w:t>
      </w:r>
    </w:p>
    <w:p w14:paraId="3D432F11" w14:textId="77777777" w:rsidR="00D71823" w:rsidRPr="00D65D29" w:rsidRDefault="008F48DC">
      <w:r w:rsidRPr="00D65D29">
        <w:t>8 companies commented on this aspect, with three of them proposing that enhancements may be needed – for example, in terms of indicating an offset, or extending the range of T</w:t>
      </w:r>
      <w:r w:rsidRPr="00D65D29">
        <w:rPr>
          <w:vertAlign w:val="subscript"/>
        </w:rPr>
        <w:t>delta</w:t>
      </w:r>
      <w:r w:rsidRPr="00D65D29">
        <w:t xml:space="preserve">. However, the majority (5 companies) believes no enhancement or change is needed for Rel-16 OTA synchronization – mainly because an IAB-MT may/should still </w:t>
      </w:r>
      <w:r w:rsidRPr="00D65D29">
        <w:lastRenderedPageBreak/>
        <w:t>operate based on Case 1 timing on a subset of slots, while operating based on Case 6 or 7 on other subsets of slots, and this seems sufficient to provide a reliable OTA synchronization (using the legacy framework and based on Case 1 timing).</w:t>
      </w:r>
    </w:p>
    <w:p w14:paraId="55716D8D" w14:textId="77777777" w:rsidR="00D71823" w:rsidRPr="00D65D29" w:rsidRDefault="00D71823">
      <w:pPr>
        <w:rPr>
          <w:b/>
          <w:bCs/>
          <w:u w:val="single"/>
        </w:rPr>
      </w:pPr>
    </w:p>
    <w:p w14:paraId="7B8493E9" w14:textId="77777777" w:rsidR="00D71823" w:rsidRPr="00D65D29" w:rsidRDefault="008F48DC">
      <w:pPr>
        <w:rPr>
          <w:b/>
          <w:bCs/>
          <w:u w:val="single"/>
        </w:rPr>
      </w:pPr>
      <w:r w:rsidRPr="00D65D29">
        <w:rPr>
          <w:b/>
          <w:bCs/>
          <w:highlight w:val="lightGray"/>
          <w:u w:val="single"/>
        </w:rPr>
        <w:t>FL Conclusion 1.4a:</w:t>
      </w:r>
    </w:p>
    <w:p w14:paraId="282B3BBF" w14:textId="77777777" w:rsidR="00D71823" w:rsidRPr="00D65D29" w:rsidRDefault="008F48DC">
      <w:pPr>
        <w:spacing w:after="0" w:line="240" w:lineRule="auto"/>
        <w:rPr>
          <w:rFonts w:cs="Times"/>
          <w:b/>
        </w:rPr>
      </w:pPr>
      <w:r w:rsidRPr="00D65D29">
        <w:rPr>
          <w:rFonts w:cs="Times"/>
          <w:b/>
        </w:rPr>
        <w:t xml:space="preserve">No change or enhancement to the Rel-16 OTA synchronization framework is supported in Rel-17. </w:t>
      </w:r>
    </w:p>
    <w:p w14:paraId="1D9FC9A8" w14:textId="77777777" w:rsidR="00D71823" w:rsidRDefault="00D71823">
      <w:pPr>
        <w:rPr>
          <w:rFonts w:ascii="Calibri" w:eastAsia="Calibri" w:hAnsi="Calibri"/>
          <w:b/>
          <w:bCs/>
        </w:rPr>
      </w:pPr>
    </w:p>
    <w:tbl>
      <w:tblPr>
        <w:tblStyle w:val="TableGrid"/>
        <w:tblW w:w="9629" w:type="dxa"/>
        <w:tblLook w:val="04A0" w:firstRow="1" w:lastRow="0" w:firstColumn="1" w:lastColumn="0" w:noHBand="0" w:noVBand="1"/>
      </w:tblPr>
      <w:tblGrid>
        <w:gridCol w:w="2245"/>
        <w:gridCol w:w="1981"/>
        <w:gridCol w:w="5403"/>
      </w:tblGrid>
      <w:tr w:rsidR="00D71823" w14:paraId="2A38FD80" w14:textId="77777777">
        <w:tc>
          <w:tcPr>
            <w:tcW w:w="2245" w:type="dxa"/>
            <w:shd w:val="clear" w:color="auto" w:fill="auto"/>
          </w:tcPr>
          <w:p w14:paraId="1607FF83" w14:textId="77777777" w:rsidR="00D71823" w:rsidRDefault="008F48DC">
            <w:pPr>
              <w:spacing w:after="0" w:line="240" w:lineRule="auto"/>
              <w:jc w:val="center"/>
              <w:rPr>
                <w:b/>
                <w:bCs/>
              </w:rPr>
            </w:pPr>
            <w:r>
              <w:rPr>
                <w:rFonts w:ascii="CG Times (WN)" w:eastAsia="Batang" w:hAnsi="CG Times (WN)"/>
                <w:b/>
                <w:bCs/>
              </w:rPr>
              <w:t>Company</w:t>
            </w:r>
          </w:p>
        </w:tc>
        <w:tc>
          <w:tcPr>
            <w:tcW w:w="1981" w:type="dxa"/>
            <w:shd w:val="clear" w:color="auto" w:fill="auto"/>
          </w:tcPr>
          <w:p w14:paraId="4BE1F106" w14:textId="77777777" w:rsidR="00D71823" w:rsidRDefault="008F48DC">
            <w:pPr>
              <w:spacing w:after="0" w:line="240" w:lineRule="auto"/>
              <w:jc w:val="center"/>
              <w:rPr>
                <w:b/>
                <w:bCs/>
              </w:rPr>
            </w:pPr>
            <w:r>
              <w:rPr>
                <w:rFonts w:ascii="CG Times (WN)" w:eastAsia="Batang" w:hAnsi="CG Times (WN)"/>
                <w:b/>
                <w:bCs/>
              </w:rPr>
              <w:t>Do you agree with FL Conclusion 1.4a?</w:t>
            </w:r>
          </w:p>
        </w:tc>
        <w:tc>
          <w:tcPr>
            <w:tcW w:w="5403" w:type="dxa"/>
            <w:shd w:val="clear" w:color="auto" w:fill="auto"/>
          </w:tcPr>
          <w:p w14:paraId="35E84201" w14:textId="77777777" w:rsidR="00D71823" w:rsidRDefault="008F48DC">
            <w:pPr>
              <w:spacing w:after="0" w:line="240" w:lineRule="auto"/>
              <w:jc w:val="center"/>
              <w:rPr>
                <w:b/>
                <w:bCs/>
              </w:rPr>
            </w:pPr>
            <w:r>
              <w:rPr>
                <w:rFonts w:ascii="CG Times (WN)" w:eastAsia="Batang" w:hAnsi="CG Times (WN)"/>
                <w:b/>
                <w:bCs/>
              </w:rPr>
              <w:t>Comments</w:t>
            </w:r>
          </w:p>
        </w:tc>
      </w:tr>
      <w:tr w:rsidR="00D71823" w14:paraId="69A88362" w14:textId="77777777">
        <w:tc>
          <w:tcPr>
            <w:tcW w:w="2245" w:type="dxa"/>
            <w:shd w:val="clear" w:color="auto" w:fill="auto"/>
          </w:tcPr>
          <w:p w14:paraId="6761E8DF" w14:textId="77777777" w:rsidR="00D71823" w:rsidRDefault="008F48DC">
            <w:pPr>
              <w:spacing w:after="0" w:line="240" w:lineRule="auto"/>
              <w:jc w:val="center"/>
              <w:rPr>
                <w:rFonts w:ascii="CG Times (WN)" w:eastAsia="Batang" w:hAnsi="CG Times (WN)" w:hint="eastAsia"/>
              </w:rPr>
            </w:pPr>
            <w:r>
              <w:rPr>
                <w:rFonts w:ascii="CG Times (WN)" w:eastAsia="Batang" w:hAnsi="CG Times (WN)"/>
              </w:rPr>
              <w:t>Intel</w:t>
            </w:r>
          </w:p>
        </w:tc>
        <w:tc>
          <w:tcPr>
            <w:tcW w:w="1981" w:type="dxa"/>
            <w:shd w:val="clear" w:color="auto" w:fill="auto"/>
          </w:tcPr>
          <w:p w14:paraId="322F96E4" w14:textId="77777777" w:rsidR="00D71823" w:rsidRDefault="008F48DC">
            <w:pPr>
              <w:spacing w:after="0" w:line="240" w:lineRule="auto"/>
              <w:jc w:val="center"/>
              <w:rPr>
                <w:rFonts w:eastAsiaTheme="minorEastAsia"/>
                <w:lang w:eastAsia="ja-JP"/>
              </w:rPr>
            </w:pPr>
            <w:r>
              <w:rPr>
                <w:rFonts w:eastAsiaTheme="minorEastAsia"/>
                <w:lang w:eastAsia="ja-JP"/>
              </w:rPr>
              <w:t>Support</w:t>
            </w:r>
          </w:p>
        </w:tc>
        <w:tc>
          <w:tcPr>
            <w:tcW w:w="5403" w:type="dxa"/>
            <w:shd w:val="clear" w:color="auto" w:fill="auto"/>
          </w:tcPr>
          <w:p w14:paraId="66BC8789" w14:textId="77777777" w:rsidR="00D71823" w:rsidRDefault="00D71823">
            <w:pPr>
              <w:spacing w:after="0" w:line="240" w:lineRule="auto"/>
              <w:rPr>
                <w:rFonts w:eastAsiaTheme="minorEastAsia"/>
                <w:lang w:eastAsia="ja-JP"/>
              </w:rPr>
            </w:pPr>
          </w:p>
        </w:tc>
      </w:tr>
      <w:tr w:rsidR="00D71823" w14:paraId="070789BD" w14:textId="77777777">
        <w:tc>
          <w:tcPr>
            <w:tcW w:w="2245" w:type="dxa"/>
            <w:shd w:val="clear" w:color="auto" w:fill="auto"/>
          </w:tcPr>
          <w:p w14:paraId="00C54708" w14:textId="77777777" w:rsidR="00D71823" w:rsidRDefault="008F48DC">
            <w:pPr>
              <w:spacing w:after="0" w:line="240" w:lineRule="auto"/>
              <w:jc w:val="center"/>
              <w:rPr>
                <w:lang w:eastAsia="ko-KR"/>
              </w:rPr>
            </w:pPr>
            <w:r>
              <w:rPr>
                <w:rFonts w:ascii="CG Times (WN)" w:eastAsia="Batang" w:hAnsi="CG Times (WN)"/>
                <w:lang w:eastAsia="ko-KR"/>
              </w:rPr>
              <w:t>Samsung</w:t>
            </w:r>
          </w:p>
        </w:tc>
        <w:tc>
          <w:tcPr>
            <w:tcW w:w="1981" w:type="dxa"/>
            <w:shd w:val="clear" w:color="auto" w:fill="auto"/>
          </w:tcPr>
          <w:p w14:paraId="2B42BE1F" w14:textId="77777777" w:rsidR="00D71823" w:rsidRDefault="008F48DC">
            <w:pPr>
              <w:spacing w:after="0" w:line="240" w:lineRule="auto"/>
              <w:jc w:val="center"/>
              <w:rPr>
                <w:lang w:eastAsia="ko-KR"/>
              </w:rPr>
            </w:pPr>
            <w:r>
              <w:rPr>
                <w:rFonts w:eastAsiaTheme="minorEastAsia"/>
                <w:lang w:eastAsia="ko-KR"/>
              </w:rPr>
              <w:t>Yes</w:t>
            </w:r>
          </w:p>
        </w:tc>
        <w:tc>
          <w:tcPr>
            <w:tcW w:w="5403" w:type="dxa"/>
            <w:shd w:val="clear" w:color="auto" w:fill="auto"/>
          </w:tcPr>
          <w:p w14:paraId="3A84784A" w14:textId="77777777" w:rsidR="00D71823" w:rsidRDefault="00D71823">
            <w:pPr>
              <w:pStyle w:val="CommentText"/>
              <w:spacing w:after="0"/>
              <w:rPr>
                <w:lang w:eastAsia="ko-KR"/>
              </w:rPr>
            </w:pPr>
          </w:p>
        </w:tc>
      </w:tr>
      <w:tr w:rsidR="00D71823" w14:paraId="4C3EE051" w14:textId="77777777">
        <w:tc>
          <w:tcPr>
            <w:tcW w:w="2245" w:type="dxa"/>
            <w:shd w:val="clear" w:color="auto" w:fill="auto"/>
          </w:tcPr>
          <w:p w14:paraId="473BC12C" w14:textId="77777777" w:rsidR="00D71823" w:rsidRDefault="008F48DC">
            <w:pPr>
              <w:spacing w:after="0" w:line="240" w:lineRule="auto"/>
              <w:jc w:val="center"/>
              <w:rPr>
                <w:lang w:eastAsia="ko-KR"/>
              </w:rPr>
            </w:pPr>
            <w:r>
              <w:rPr>
                <w:lang w:eastAsia="ko-KR"/>
              </w:rPr>
              <w:t>ZTE, Sanechips</w:t>
            </w:r>
          </w:p>
        </w:tc>
        <w:tc>
          <w:tcPr>
            <w:tcW w:w="1981" w:type="dxa"/>
            <w:shd w:val="clear" w:color="auto" w:fill="auto"/>
          </w:tcPr>
          <w:p w14:paraId="5A6E8096" w14:textId="77777777" w:rsidR="00D71823" w:rsidRDefault="008F48DC">
            <w:pPr>
              <w:spacing w:after="0" w:line="240" w:lineRule="auto"/>
              <w:jc w:val="center"/>
              <w:rPr>
                <w:lang w:eastAsia="ko-KR"/>
              </w:rPr>
            </w:pPr>
            <w:r>
              <w:rPr>
                <w:rFonts w:eastAsia="SimSun"/>
                <w:lang w:val="en-US" w:eastAsia="zh-CN"/>
              </w:rPr>
              <w:t>Yes</w:t>
            </w:r>
          </w:p>
        </w:tc>
        <w:tc>
          <w:tcPr>
            <w:tcW w:w="5403" w:type="dxa"/>
            <w:shd w:val="clear" w:color="auto" w:fill="auto"/>
          </w:tcPr>
          <w:p w14:paraId="5C47DEE5" w14:textId="77777777" w:rsidR="00D71823" w:rsidRDefault="00D71823">
            <w:pPr>
              <w:spacing w:after="0" w:line="240" w:lineRule="auto"/>
              <w:jc w:val="center"/>
              <w:rPr>
                <w:rFonts w:ascii="CG Times (WN)" w:eastAsia="Batang" w:hAnsi="CG Times (WN)" w:hint="eastAsia"/>
                <w:lang w:eastAsia="ko-KR"/>
              </w:rPr>
            </w:pPr>
          </w:p>
        </w:tc>
      </w:tr>
      <w:tr w:rsidR="00D71823" w14:paraId="52E2CD81" w14:textId="77777777">
        <w:tc>
          <w:tcPr>
            <w:tcW w:w="2245" w:type="dxa"/>
            <w:shd w:val="clear" w:color="auto" w:fill="auto"/>
          </w:tcPr>
          <w:p w14:paraId="23305733" w14:textId="77777777" w:rsidR="00D71823" w:rsidRDefault="008F48DC">
            <w:pPr>
              <w:spacing w:after="0" w:line="240" w:lineRule="auto"/>
              <w:jc w:val="center"/>
              <w:rPr>
                <w:rFonts w:eastAsia="SimSun"/>
                <w:lang w:eastAsia="zh-CN"/>
              </w:rPr>
            </w:pPr>
            <w:r>
              <w:rPr>
                <w:rFonts w:eastAsia="SimSun"/>
                <w:lang w:eastAsia="zh-CN"/>
              </w:rPr>
              <w:t>vivo</w:t>
            </w:r>
          </w:p>
        </w:tc>
        <w:tc>
          <w:tcPr>
            <w:tcW w:w="1981" w:type="dxa"/>
            <w:shd w:val="clear" w:color="auto" w:fill="auto"/>
          </w:tcPr>
          <w:p w14:paraId="108DF5DB" w14:textId="77777777" w:rsidR="00D71823" w:rsidRDefault="008F48DC">
            <w:pPr>
              <w:spacing w:after="0" w:line="240" w:lineRule="auto"/>
              <w:jc w:val="center"/>
              <w:rPr>
                <w:rFonts w:eastAsia="SimSun"/>
                <w:lang w:eastAsia="zh-CN"/>
              </w:rPr>
            </w:pPr>
            <w:r>
              <w:rPr>
                <w:rFonts w:eastAsia="SimSun"/>
                <w:lang w:eastAsia="zh-CN"/>
              </w:rPr>
              <w:t>Yes</w:t>
            </w:r>
          </w:p>
        </w:tc>
        <w:tc>
          <w:tcPr>
            <w:tcW w:w="5403" w:type="dxa"/>
            <w:shd w:val="clear" w:color="auto" w:fill="auto"/>
          </w:tcPr>
          <w:p w14:paraId="311D7A1F" w14:textId="77777777" w:rsidR="00D71823" w:rsidRDefault="00D71823">
            <w:pPr>
              <w:spacing w:after="0" w:line="240" w:lineRule="auto"/>
              <w:jc w:val="center"/>
              <w:rPr>
                <w:rFonts w:ascii="CG Times (WN)" w:eastAsia="Batang" w:hAnsi="CG Times (WN)" w:hint="eastAsia"/>
                <w:lang w:eastAsia="ko-KR"/>
              </w:rPr>
            </w:pPr>
          </w:p>
        </w:tc>
      </w:tr>
      <w:tr w:rsidR="00D71823" w14:paraId="7A7057D8" w14:textId="77777777">
        <w:tc>
          <w:tcPr>
            <w:tcW w:w="2245" w:type="dxa"/>
            <w:shd w:val="clear" w:color="auto" w:fill="auto"/>
          </w:tcPr>
          <w:p w14:paraId="61F2AA53" w14:textId="77777777" w:rsidR="00D71823" w:rsidRDefault="008F48DC">
            <w:pPr>
              <w:spacing w:after="0" w:line="240" w:lineRule="auto"/>
              <w:jc w:val="center"/>
              <w:rPr>
                <w:rFonts w:eastAsia="SimSun"/>
                <w:lang w:eastAsia="zh-CN"/>
              </w:rPr>
            </w:pPr>
            <w:r>
              <w:rPr>
                <w:rFonts w:eastAsiaTheme="minorEastAsia"/>
                <w:lang w:eastAsia="ja-JP"/>
              </w:rPr>
              <w:t>Ericsson</w:t>
            </w:r>
          </w:p>
        </w:tc>
        <w:tc>
          <w:tcPr>
            <w:tcW w:w="1981" w:type="dxa"/>
            <w:shd w:val="clear" w:color="auto" w:fill="auto"/>
          </w:tcPr>
          <w:p w14:paraId="357D1189" w14:textId="77777777" w:rsidR="00D71823" w:rsidRDefault="008F48DC">
            <w:pPr>
              <w:spacing w:after="0" w:line="240" w:lineRule="auto"/>
              <w:jc w:val="center"/>
              <w:rPr>
                <w:rFonts w:eastAsia="SimSun"/>
                <w:lang w:eastAsia="zh-CN"/>
              </w:rPr>
            </w:pPr>
            <w:r>
              <w:rPr>
                <w:rFonts w:eastAsiaTheme="minorEastAsia"/>
                <w:lang w:eastAsia="ja-JP"/>
              </w:rPr>
              <w:t>No</w:t>
            </w:r>
          </w:p>
        </w:tc>
        <w:tc>
          <w:tcPr>
            <w:tcW w:w="5403" w:type="dxa"/>
            <w:shd w:val="clear" w:color="auto" w:fill="auto"/>
          </w:tcPr>
          <w:p w14:paraId="1A169761" w14:textId="77777777" w:rsidR="00D71823" w:rsidRDefault="008F48DC">
            <w:pPr>
              <w:spacing w:after="0" w:line="240" w:lineRule="auto"/>
              <w:rPr>
                <w:rFonts w:eastAsiaTheme="minorEastAsia"/>
                <w:lang w:val="en-US" w:eastAsia="ja-JP"/>
              </w:rPr>
            </w:pPr>
            <w:r>
              <w:rPr>
                <w:rFonts w:eastAsiaTheme="minorEastAsia"/>
                <w:lang w:eastAsia="ja-JP"/>
              </w:rPr>
              <w:t xml:space="preserve">We think that operation exclusively in Case-6 is a valid use case and must be supported. A fallback into Case-1, for the only reason of maintaining synchronization, should not be required. There is a simple and straightforward solution on the table that will allow for the above use case. There is no reason why it shouldn’t be agreed. </w:t>
            </w:r>
            <w:r>
              <w:rPr>
                <w:rFonts w:eastAsiaTheme="minorEastAsia"/>
                <w:lang w:val="en-US" w:eastAsia="ja-JP"/>
              </w:rPr>
              <w:t>We think this requirement is also supported by the following agreement in RAN1 #103:</w:t>
            </w:r>
          </w:p>
          <w:p w14:paraId="6FBA1936" w14:textId="77777777" w:rsidR="00D71823" w:rsidRDefault="00D71823">
            <w:pPr>
              <w:spacing w:after="0" w:line="240" w:lineRule="auto"/>
              <w:rPr>
                <w:rFonts w:eastAsiaTheme="minorEastAsia"/>
                <w:lang w:val="en-US" w:eastAsia="ja-JP"/>
              </w:rPr>
            </w:pPr>
          </w:p>
          <w:p w14:paraId="51661691" w14:textId="77777777" w:rsidR="00D71823" w:rsidRDefault="008F48DC">
            <w:pPr>
              <w:spacing w:after="0" w:line="240" w:lineRule="auto"/>
              <w:rPr>
                <w:rFonts w:eastAsiaTheme="minorEastAsia"/>
                <w:lang w:eastAsia="ja-JP"/>
              </w:rPr>
            </w:pPr>
            <w:r>
              <w:rPr>
                <w:rFonts w:eastAsiaTheme="minorEastAsia"/>
                <w:i/>
                <w:iCs/>
                <w:lang w:val="en-US" w:eastAsia="ja-JP"/>
              </w:rPr>
              <w:t>An IAB-node can rely on an OTA timing synchronization mechanism to enable/</w:t>
            </w:r>
            <w:r>
              <w:rPr>
                <w:rFonts w:eastAsiaTheme="minorEastAsia"/>
                <w:b/>
                <w:bCs/>
                <w:i/>
                <w:iCs/>
                <w:lang w:val="en-US" w:eastAsia="ja-JP"/>
              </w:rPr>
              <w:t>maintain</w:t>
            </w:r>
            <w:r>
              <w:rPr>
                <w:rFonts w:eastAsiaTheme="minorEastAsia"/>
                <w:i/>
                <w:iCs/>
                <w:lang w:val="en-US" w:eastAsia="ja-JP"/>
              </w:rPr>
              <w:t xml:space="preserve"> Case 6 timing mode.</w:t>
            </w:r>
          </w:p>
          <w:p w14:paraId="547C8C85" w14:textId="77777777" w:rsidR="00D71823" w:rsidRDefault="00D71823">
            <w:pPr>
              <w:spacing w:after="0" w:line="240" w:lineRule="auto"/>
              <w:rPr>
                <w:rFonts w:eastAsiaTheme="minorEastAsia"/>
                <w:lang w:eastAsia="ja-JP"/>
              </w:rPr>
            </w:pPr>
          </w:p>
          <w:p w14:paraId="4927ADF9" w14:textId="77777777" w:rsidR="00D71823" w:rsidRDefault="008F48DC">
            <w:pPr>
              <w:spacing w:after="0" w:line="240" w:lineRule="auto"/>
              <w:rPr>
                <w:rFonts w:eastAsiaTheme="minorEastAsia"/>
                <w:i/>
                <w:iCs/>
                <w:lang w:val="en-US" w:eastAsia="ja-JP"/>
              </w:rPr>
            </w:pPr>
            <w:r>
              <w:rPr>
                <w:rFonts w:eastAsiaTheme="minorEastAsia"/>
                <w:lang w:val="en-US" w:eastAsia="ja-JP"/>
              </w:rPr>
              <w:t>At all times, T_delta and N_TA are well defined by the parent IAB-node’s UL/DL timing relation and the IAB-node’s UL/DL timing relation, respectively. This is true, irrespective of Case-1 or Case-6 timing mode. The (T_delta, N_TA) pair in Case-1 differs from the corresponding Case-6 pair but the propagation delay can in either case be derived by (T_A/2+T_delta). To support synchronization during Case-6 operation, the existing T_delta value range must be extended.</w:t>
            </w:r>
          </w:p>
          <w:p w14:paraId="1249F344" w14:textId="77777777" w:rsidR="00D71823" w:rsidRDefault="00D71823">
            <w:pPr>
              <w:spacing w:after="0" w:line="240" w:lineRule="auto"/>
              <w:rPr>
                <w:rFonts w:eastAsiaTheme="minorEastAsia"/>
                <w:lang w:val="en-US" w:eastAsia="ja-JP"/>
              </w:rPr>
            </w:pPr>
          </w:p>
          <w:p w14:paraId="3A0627F5" w14:textId="77777777" w:rsidR="00D71823" w:rsidRDefault="008F48DC">
            <w:pPr>
              <w:spacing w:after="0" w:line="240" w:lineRule="auto"/>
              <w:rPr>
                <w:rFonts w:eastAsiaTheme="minorEastAsia"/>
                <w:lang w:val="en-US" w:eastAsia="ja-JP"/>
              </w:rPr>
            </w:pPr>
            <w:r>
              <w:rPr>
                <w:rFonts w:eastAsiaTheme="minorEastAsia"/>
                <w:lang w:val="en-US" w:eastAsia="ja-JP"/>
              </w:rPr>
              <w:t>Since we believe that the maintenance of DL timing in Case-6 and Case-7 can be based on the same method, we think it is also worth reminding of the following agreement in RAN1 #103:</w:t>
            </w:r>
          </w:p>
          <w:p w14:paraId="1937BAF2" w14:textId="77777777" w:rsidR="00D71823" w:rsidRDefault="00D71823">
            <w:pPr>
              <w:spacing w:after="0" w:line="240" w:lineRule="auto"/>
              <w:rPr>
                <w:rFonts w:eastAsiaTheme="minorEastAsia"/>
                <w:lang w:val="en-US" w:eastAsia="ja-JP"/>
              </w:rPr>
            </w:pPr>
          </w:p>
          <w:p w14:paraId="0A0BA0B2" w14:textId="77777777" w:rsidR="00D71823" w:rsidRDefault="008F48DC">
            <w:pPr>
              <w:spacing w:after="0" w:line="240" w:lineRule="auto"/>
              <w:rPr>
                <w:rFonts w:eastAsiaTheme="minorEastAsia"/>
                <w:i/>
                <w:iCs/>
                <w:lang w:val="en-US" w:eastAsia="ja-JP"/>
              </w:rPr>
            </w:pPr>
            <w:r>
              <w:rPr>
                <w:rFonts w:eastAsiaTheme="minorEastAsia"/>
                <w:i/>
                <w:iCs/>
                <w:lang w:val="en-US" w:eastAsia="ja-JP"/>
              </w:rPr>
              <w:t xml:space="preserve">An IAB-node, </w:t>
            </w:r>
            <w:r>
              <w:rPr>
                <w:rFonts w:eastAsiaTheme="minorEastAsia"/>
                <w:b/>
                <w:bCs/>
                <w:i/>
                <w:iCs/>
                <w:lang w:val="en-US" w:eastAsia="ja-JP"/>
              </w:rPr>
              <w:t>when</w:t>
            </w:r>
            <w:r>
              <w:rPr>
                <w:rFonts w:eastAsiaTheme="minorEastAsia"/>
                <w:i/>
                <w:iCs/>
                <w:lang w:val="en-US" w:eastAsia="ja-JP"/>
              </w:rPr>
              <w:t xml:space="preserve"> operating in Case 7 timing mode, can enable a child node to set its DL Tx timing based on Rel-16 OTA timing synchronization mechanism.</w:t>
            </w:r>
          </w:p>
          <w:p w14:paraId="7B208AC7" w14:textId="77777777" w:rsidR="00D71823" w:rsidRDefault="00D71823">
            <w:pPr>
              <w:spacing w:after="0" w:line="240" w:lineRule="auto"/>
              <w:rPr>
                <w:rFonts w:eastAsiaTheme="minorEastAsia"/>
                <w:i/>
                <w:iCs/>
                <w:lang w:val="en-US" w:eastAsia="ja-JP"/>
              </w:rPr>
            </w:pPr>
          </w:p>
          <w:p w14:paraId="2A78E463" w14:textId="77777777" w:rsidR="00D71823" w:rsidRDefault="008F48DC">
            <w:pPr>
              <w:spacing w:after="0" w:line="240" w:lineRule="auto"/>
              <w:rPr>
                <w:rFonts w:eastAsiaTheme="minorEastAsia"/>
                <w:b/>
                <w:bCs/>
                <w:lang w:val="en-US" w:eastAsia="ja-JP"/>
              </w:rPr>
            </w:pPr>
            <w:r>
              <w:rPr>
                <w:rFonts w:eastAsiaTheme="minorEastAsia"/>
                <w:b/>
                <w:bCs/>
                <w:lang w:val="en-US" w:eastAsia="ja-JP"/>
              </w:rPr>
              <w:t>In summary, we don’t think the above conclusion is in line with previous agreements.</w:t>
            </w:r>
          </w:p>
          <w:p w14:paraId="7ADE799C" w14:textId="77777777" w:rsidR="00D71823" w:rsidRDefault="00D71823">
            <w:pPr>
              <w:spacing w:after="0" w:line="240" w:lineRule="auto"/>
              <w:rPr>
                <w:rFonts w:eastAsiaTheme="minorEastAsia"/>
                <w:b/>
                <w:bCs/>
                <w:lang w:val="en-US" w:eastAsia="ja-JP"/>
              </w:rPr>
            </w:pPr>
          </w:p>
          <w:p w14:paraId="43EC5919" w14:textId="77777777" w:rsidR="00D71823" w:rsidRDefault="008F48DC">
            <w:pPr>
              <w:spacing w:after="0" w:line="240" w:lineRule="auto"/>
              <w:rPr>
                <w:rFonts w:eastAsiaTheme="minorEastAsia"/>
                <w:lang w:val="en-US" w:eastAsia="ja-JP"/>
              </w:rPr>
            </w:pPr>
            <w:r>
              <w:rPr>
                <w:rFonts w:eastAsiaTheme="minorEastAsia"/>
                <w:lang w:val="en-US" w:eastAsia="ja-JP"/>
              </w:rPr>
              <w:t>As an alternative, we propose the following:</w:t>
            </w:r>
          </w:p>
          <w:p w14:paraId="5D22DEA2" w14:textId="77777777" w:rsidR="00D71823" w:rsidRDefault="00D71823">
            <w:pPr>
              <w:spacing w:after="0" w:line="240" w:lineRule="auto"/>
              <w:rPr>
                <w:rFonts w:eastAsiaTheme="minorEastAsia"/>
                <w:b/>
                <w:bCs/>
                <w:lang w:val="en-US" w:eastAsia="ja-JP"/>
              </w:rPr>
            </w:pPr>
          </w:p>
          <w:p w14:paraId="1DC3E2CB" w14:textId="77777777" w:rsidR="00D71823" w:rsidRDefault="008F48DC">
            <w:pPr>
              <w:spacing w:after="0" w:line="240" w:lineRule="auto"/>
              <w:rPr>
                <w:rFonts w:eastAsiaTheme="minorEastAsia"/>
                <w:b/>
                <w:bCs/>
                <w:lang w:val="en-US" w:eastAsia="ja-JP"/>
              </w:rPr>
            </w:pPr>
            <w:r>
              <w:rPr>
                <w:rFonts w:eastAsiaTheme="minorEastAsia"/>
                <w:b/>
                <w:bCs/>
                <w:lang w:val="en-US" w:eastAsia="ja-JP"/>
              </w:rPr>
              <w:t>Extend the valid T_delta,index range from (0,1…1199) to (0,1…2047) to support Case-6 timing.</w:t>
            </w:r>
          </w:p>
          <w:p w14:paraId="7EE03579" w14:textId="77777777" w:rsidR="00D71823" w:rsidRDefault="00D71823">
            <w:pPr>
              <w:spacing w:after="0" w:line="240" w:lineRule="auto"/>
              <w:jc w:val="center"/>
              <w:rPr>
                <w:rFonts w:ascii="CG Times (WN)" w:eastAsia="Batang" w:hAnsi="CG Times (WN)" w:hint="eastAsia"/>
                <w:lang w:eastAsia="ko-KR"/>
              </w:rPr>
            </w:pPr>
          </w:p>
        </w:tc>
      </w:tr>
      <w:tr w:rsidR="00D71823" w14:paraId="25022358" w14:textId="77777777">
        <w:tc>
          <w:tcPr>
            <w:tcW w:w="2245" w:type="dxa"/>
            <w:shd w:val="clear" w:color="auto" w:fill="auto"/>
          </w:tcPr>
          <w:p w14:paraId="42E6E118" w14:textId="77777777" w:rsidR="00D71823" w:rsidRDefault="008F48DC">
            <w:pPr>
              <w:spacing w:after="0" w:line="240" w:lineRule="auto"/>
              <w:jc w:val="center"/>
              <w:rPr>
                <w:rFonts w:eastAsia="MS Mincho"/>
                <w:lang w:eastAsia="ja-JP"/>
              </w:rPr>
            </w:pPr>
            <w:r>
              <w:rPr>
                <w:rFonts w:eastAsia="MS Mincho"/>
                <w:lang w:eastAsia="ja-JP"/>
              </w:rPr>
              <w:t>NTT DOCOMO</w:t>
            </w:r>
          </w:p>
        </w:tc>
        <w:tc>
          <w:tcPr>
            <w:tcW w:w="1981" w:type="dxa"/>
            <w:shd w:val="clear" w:color="auto" w:fill="auto"/>
          </w:tcPr>
          <w:p w14:paraId="2E5637A7" w14:textId="77777777" w:rsidR="00D71823" w:rsidRDefault="008F48DC">
            <w:pPr>
              <w:spacing w:after="0" w:line="240" w:lineRule="auto"/>
              <w:jc w:val="center"/>
              <w:rPr>
                <w:rFonts w:eastAsia="MS Mincho"/>
                <w:lang w:eastAsia="ja-JP"/>
              </w:rPr>
            </w:pPr>
            <w:r>
              <w:rPr>
                <w:rFonts w:eastAsia="MS Mincho"/>
                <w:lang w:eastAsia="ja-JP"/>
              </w:rPr>
              <w:t>Yes</w:t>
            </w:r>
          </w:p>
        </w:tc>
        <w:tc>
          <w:tcPr>
            <w:tcW w:w="5403" w:type="dxa"/>
            <w:shd w:val="clear" w:color="auto" w:fill="auto"/>
          </w:tcPr>
          <w:p w14:paraId="3CA1C4A8" w14:textId="77777777" w:rsidR="00D71823" w:rsidRDefault="00D71823">
            <w:pPr>
              <w:spacing w:after="0" w:line="240" w:lineRule="auto"/>
              <w:rPr>
                <w:rFonts w:eastAsiaTheme="minorEastAsia"/>
                <w:lang w:eastAsia="ja-JP"/>
              </w:rPr>
            </w:pPr>
          </w:p>
        </w:tc>
      </w:tr>
      <w:tr w:rsidR="00D71823" w14:paraId="55BA9595" w14:textId="77777777" w:rsidTr="008F48DC">
        <w:tc>
          <w:tcPr>
            <w:tcW w:w="2245" w:type="dxa"/>
            <w:tcBorders>
              <w:bottom w:val="single" w:sz="4" w:space="0" w:color="auto"/>
            </w:tcBorders>
            <w:shd w:val="clear" w:color="auto" w:fill="auto"/>
          </w:tcPr>
          <w:p w14:paraId="5E12B74A" w14:textId="77777777" w:rsidR="00D71823" w:rsidRDefault="008F48DC">
            <w:pPr>
              <w:spacing w:after="0" w:line="240" w:lineRule="auto"/>
              <w:jc w:val="center"/>
              <w:rPr>
                <w:rFonts w:eastAsia="MS Mincho"/>
                <w:lang w:eastAsia="ja-JP"/>
              </w:rPr>
            </w:pPr>
            <w:r>
              <w:rPr>
                <w:lang w:eastAsia="ko-KR"/>
              </w:rPr>
              <w:t>Huawei, HiSilicon</w:t>
            </w:r>
          </w:p>
        </w:tc>
        <w:tc>
          <w:tcPr>
            <w:tcW w:w="1981" w:type="dxa"/>
            <w:tcBorders>
              <w:bottom w:val="single" w:sz="4" w:space="0" w:color="auto"/>
            </w:tcBorders>
            <w:shd w:val="clear" w:color="auto" w:fill="auto"/>
          </w:tcPr>
          <w:p w14:paraId="0F0E874C" w14:textId="77777777" w:rsidR="00D71823" w:rsidRDefault="008F48DC">
            <w:pPr>
              <w:spacing w:after="0" w:line="240" w:lineRule="auto"/>
              <w:jc w:val="center"/>
              <w:rPr>
                <w:rFonts w:eastAsia="MS Mincho"/>
                <w:lang w:eastAsia="ja-JP"/>
              </w:rPr>
            </w:pPr>
            <w:r>
              <w:rPr>
                <w:rFonts w:eastAsia="SimSun"/>
                <w:lang w:eastAsia="zh-CN"/>
              </w:rPr>
              <w:t>Yes</w:t>
            </w:r>
          </w:p>
        </w:tc>
        <w:tc>
          <w:tcPr>
            <w:tcW w:w="5403" w:type="dxa"/>
            <w:tcBorders>
              <w:bottom w:val="single" w:sz="4" w:space="0" w:color="auto"/>
            </w:tcBorders>
            <w:shd w:val="clear" w:color="auto" w:fill="auto"/>
          </w:tcPr>
          <w:p w14:paraId="3B693A4A" w14:textId="77777777" w:rsidR="00D71823" w:rsidRDefault="008F48DC">
            <w:pPr>
              <w:spacing w:after="0" w:line="240" w:lineRule="auto"/>
              <w:rPr>
                <w:rFonts w:eastAsia="SimSun"/>
                <w:lang w:eastAsia="zh-CN"/>
              </w:rPr>
            </w:pPr>
            <w:r>
              <w:rPr>
                <w:rFonts w:eastAsia="SimSun"/>
                <w:lang w:eastAsia="zh-CN"/>
              </w:rPr>
              <w:t xml:space="preserve"> Operating exclusively in Case-6 is not efficient given that this would imply that it would not be possible to be co-scheduled together with legacy UEs as well as other IAB nodes in the same slot. </w:t>
            </w:r>
          </w:p>
          <w:p w14:paraId="4EEDEDE4" w14:textId="77777777" w:rsidR="00D71823" w:rsidRDefault="00D71823">
            <w:pPr>
              <w:spacing w:after="0" w:line="240" w:lineRule="auto"/>
              <w:rPr>
                <w:rFonts w:eastAsia="SimSun"/>
                <w:lang w:eastAsia="zh-CN"/>
              </w:rPr>
            </w:pPr>
          </w:p>
          <w:p w14:paraId="18CC28D6" w14:textId="77777777" w:rsidR="00D71823" w:rsidRDefault="008F48DC">
            <w:pPr>
              <w:spacing w:after="0" w:line="240" w:lineRule="auto"/>
              <w:rPr>
                <w:rFonts w:eastAsia="SimSun"/>
                <w:lang w:eastAsia="zh-CN"/>
              </w:rPr>
            </w:pPr>
            <w:r>
              <w:rPr>
                <w:rFonts w:eastAsia="SimSun"/>
                <w:lang w:eastAsia="zh-CN"/>
              </w:rPr>
              <w:lastRenderedPageBreak/>
              <w:t xml:space="preserve">The agreement in RAN1#103 (copied below) does not implies any enhancement is required for OTA timing synchronization. </w:t>
            </w:r>
          </w:p>
          <w:p w14:paraId="6B474785" w14:textId="77777777" w:rsidR="00D71823" w:rsidRDefault="00D71823">
            <w:pPr>
              <w:spacing w:after="0" w:line="240" w:lineRule="auto"/>
              <w:rPr>
                <w:rFonts w:eastAsia="SimSun"/>
                <w:lang w:eastAsia="zh-CN"/>
              </w:rPr>
            </w:pPr>
          </w:p>
          <w:p w14:paraId="288FB8D9" w14:textId="77777777" w:rsidR="00D71823" w:rsidRDefault="008F48DC">
            <w:pPr>
              <w:spacing w:after="0" w:line="240" w:lineRule="auto"/>
              <w:textAlignment w:val="auto"/>
              <w:rPr>
                <w:b/>
                <w:bCs/>
                <w:szCs w:val="24"/>
                <w:highlight w:val="green"/>
                <w:lang w:val="en-US"/>
              </w:rPr>
            </w:pPr>
            <w:r>
              <w:rPr>
                <w:b/>
                <w:bCs/>
                <w:szCs w:val="24"/>
                <w:highlight w:val="green"/>
                <w:lang w:val="en-US"/>
              </w:rPr>
              <w:t>Agreement</w:t>
            </w:r>
          </w:p>
          <w:p w14:paraId="2CB3164E" w14:textId="77777777" w:rsidR="00D71823" w:rsidRDefault="008F48DC">
            <w:pPr>
              <w:spacing w:after="0" w:line="240" w:lineRule="auto"/>
              <w:textAlignment w:val="auto"/>
              <w:rPr>
                <w:rFonts w:eastAsia="Calibri"/>
                <w:bCs/>
                <w:szCs w:val="24"/>
                <w:lang w:val="en-US"/>
              </w:rPr>
            </w:pPr>
            <w:r>
              <w:rPr>
                <w:rFonts w:eastAsia="Calibri"/>
                <w:bCs/>
                <w:szCs w:val="24"/>
                <w:lang w:val="en-US"/>
              </w:rPr>
              <w:t>An IAB-node can rely on an OTA timing synchronization mechanism to enable/maintain Case 6 timing mode</w:t>
            </w:r>
          </w:p>
          <w:p w14:paraId="6D6B6E06" w14:textId="77777777" w:rsidR="00D71823" w:rsidRDefault="008F48DC">
            <w:pPr>
              <w:numPr>
                <w:ilvl w:val="0"/>
                <w:numId w:val="18"/>
              </w:numPr>
              <w:spacing w:after="0" w:line="240" w:lineRule="auto"/>
              <w:contextualSpacing/>
              <w:textAlignment w:val="auto"/>
              <w:rPr>
                <w:rFonts w:eastAsia="Calibri" w:cs="Times"/>
                <w:color w:val="000000"/>
                <w:szCs w:val="24"/>
                <w:lang w:val="en-US" w:eastAsia="x-none"/>
              </w:rPr>
            </w:pPr>
            <w:r>
              <w:rPr>
                <w:rFonts w:eastAsia="Calibri" w:cs="Times"/>
                <w:color w:val="000000"/>
                <w:szCs w:val="24"/>
                <w:lang w:val="en-US" w:eastAsia="x-none"/>
              </w:rPr>
              <w:t xml:space="preserve">FFS whether the Rel-16 OTA synchronization mechanism is sufficient or enhancements are required </w:t>
            </w:r>
          </w:p>
          <w:p w14:paraId="4D68C527" w14:textId="77777777" w:rsidR="00D71823" w:rsidRDefault="008F48DC">
            <w:pPr>
              <w:numPr>
                <w:ilvl w:val="1"/>
                <w:numId w:val="18"/>
              </w:numPr>
              <w:spacing w:after="0" w:line="240" w:lineRule="auto"/>
              <w:contextualSpacing/>
              <w:textAlignment w:val="auto"/>
              <w:rPr>
                <w:rFonts w:eastAsia="Calibri" w:cs="Times"/>
                <w:color w:val="000000"/>
                <w:szCs w:val="24"/>
                <w:lang w:val="en-US" w:eastAsia="x-none"/>
              </w:rPr>
            </w:pPr>
            <w:r>
              <w:rPr>
                <w:rFonts w:eastAsia="Calibri" w:cs="Times"/>
                <w:color w:val="000000"/>
                <w:szCs w:val="24"/>
                <w:lang w:val="en-US" w:eastAsia="x-none"/>
              </w:rPr>
              <w:t>If required, details of enhancements including the uplink timing(s) required to support different timing alignment cases</w:t>
            </w:r>
          </w:p>
          <w:p w14:paraId="47605570" w14:textId="77777777" w:rsidR="00D71823" w:rsidRDefault="00D71823">
            <w:pPr>
              <w:spacing w:after="0" w:line="240" w:lineRule="auto"/>
              <w:rPr>
                <w:rFonts w:eastAsiaTheme="minorEastAsia"/>
                <w:lang w:eastAsia="ja-JP"/>
              </w:rPr>
            </w:pPr>
          </w:p>
        </w:tc>
      </w:tr>
      <w:tr w:rsidR="00D71823" w14:paraId="52727FF3" w14:textId="77777777" w:rsidTr="008F48DC">
        <w:tc>
          <w:tcPr>
            <w:tcW w:w="2245" w:type="dxa"/>
            <w:tcBorders>
              <w:top w:val="single" w:sz="4" w:space="0" w:color="auto"/>
              <w:bottom w:val="single" w:sz="4" w:space="0" w:color="auto"/>
            </w:tcBorders>
            <w:shd w:val="clear" w:color="auto" w:fill="auto"/>
          </w:tcPr>
          <w:p w14:paraId="7209648B" w14:textId="77777777" w:rsidR="00D71823" w:rsidRDefault="008F48DC">
            <w:pPr>
              <w:spacing w:after="0" w:line="240" w:lineRule="auto"/>
              <w:jc w:val="center"/>
            </w:pPr>
            <w:r>
              <w:lastRenderedPageBreak/>
              <w:t>CEWiT</w:t>
            </w:r>
          </w:p>
        </w:tc>
        <w:tc>
          <w:tcPr>
            <w:tcW w:w="1981" w:type="dxa"/>
            <w:tcBorders>
              <w:top w:val="single" w:sz="4" w:space="0" w:color="auto"/>
              <w:bottom w:val="single" w:sz="4" w:space="0" w:color="auto"/>
            </w:tcBorders>
            <w:shd w:val="clear" w:color="auto" w:fill="auto"/>
          </w:tcPr>
          <w:p w14:paraId="6D632C84" w14:textId="77777777" w:rsidR="00D71823" w:rsidRDefault="008F48DC">
            <w:pPr>
              <w:spacing w:after="0" w:line="240" w:lineRule="auto"/>
              <w:jc w:val="center"/>
            </w:pPr>
            <w:r>
              <w:rPr>
                <w:lang w:eastAsia="ko-KR"/>
              </w:rPr>
              <w:t>No</w:t>
            </w:r>
          </w:p>
        </w:tc>
        <w:tc>
          <w:tcPr>
            <w:tcW w:w="5403" w:type="dxa"/>
            <w:tcBorders>
              <w:top w:val="single" w:sz="4" w:space="0" w:color="auto"/>
              <w:bottom w:val="single" w:sz="4" w:space="0" w:color="auto"/>
            </w:tcBorders>
            <w:shd w:val="clear" w:color="auto" w:fill="auto"/>
          </w:tcPr>
          <w:p w14:paraId="10AFC642" w14:textId="77777777" w:rsidR="00D71823" w:rsidRDefault="008F48DC">
            <w:pPr>
              <w:spacing w:after="0" w:line="240" w:lineRule="auto"/>
              <w:jc w:val="center"/>
            </w:pPr>
            <w:r>
              <w:rPr>
                <w:rFonts w:ascii="CG Times (WN)" w:eastAsia="Batang" w:hAnsi="CG Times (WN)"/>
                <w:lang w:eastAsia="ko-KR"/>
              </w:rPr>
              <w:t>TA used by IAB-MT changes when IAB node operates in Case 6 timing or parent node operates in case 7 timing. There will be corresponding change in the alignment between DL-Tx and UL-Rx at parent-DU, that determines the value of T_delta. So modification is needed in the OTA mechanism.</w:t>
            </w:r>
          </w:p>
          <w:p w14:paraId="425580A8" w14:textId="77777777" w:rsidR="00D71823" w:rsidRDefault="008F48DC">
            <w:pPr>
              <w:spacing w:after="0" w:line="240" w:lineRule="auto"/>
              <w:jc w:val="center"/>
            </w:pPr>
            <w:r>
              <w:rPr>
                <w:rFonts w:ascii="CG Times (WN)" w:eastAsia="Batang" w:hAnsi="CG Times (WN)"/>
                <w:lang w:eastAsia="ko-KR"/>
              </w:rPr>
              <w:t>IAB node reusing the propagation delay, derived using OTA mechanism when operating case 1 timing, can lead to error when IAB node continue in case 6 timing or parent node continue in case 7 timing for long</w:t>
            </w:r>
          </w:p>
          <w:p w14:paraId="65358D16" w14:textId="77777777" w:rsidR="00D71823" w:rsidRDefault="00D71823">
            <w:pPr>
              <w:spacing w:after="0" w:line="240" w:lineRule="auto"/>
              <w:jc w:val="center"/>
              <w:rPr>
                <w:rFonts w:ascii="CG Times (WN)" w:eastAsia="Batang" w:hAnsi="CG Times (WN)" w:hint="eastAsia"/>
                <w:lang w:eastAsia="ko-KR"/>
              </w:rPr>
            </w:pPr>
          </w:p>
        </w:tc>
      </w:tr>
      <w:tr w:rsidR="008F48DC" w14:paraId="617B135C" w14:textId="77777777" w:rsidTr="00437A74">
        <w:tc>
          <w:tcPr>
            <w:tcW w:w="2245" w:type="dxa"/>
            <w:tcBorders>
              <w:top w:val="single" w:sz="4" w:space="0" w:color="auto"/>
              <w:bottom w:val="single" w:sz="4" w:space="0" w:color="auto"/>
            </w:tcBorders>
            <w:shd w:val="clear" w:color="auto" w:fill="auto"/>
          </w:tcPr>
          <w:p w14:paraId="0EB39368" w14:textId="7AE1A5B5" w:rsidR="008F48DC" w:rsidRDefault="008F48DC">
            <w:pPr>
              <w:spacing w:after="0" w:line="240" w:lineRule="auto"/>
              <w:jc w:val="center"/>
            </w:pPr>
            <w:r>
              <w:t>Lenovo, Motorola Mobility</w:t>
            </w:r>
          </w:p>
        </w:tc>
        <w:tc>
          <w:tcPr>
            <w:tcW w:w="1981" w:type="dxa"/>
            <w:tcBorders>
              <w:top w:val="single" w:sz="4" w:space="0" w:color="auto"/>
              <w:bottom w:val="single" w:sz="4" w:space="0" w:color="auto"/>
            </w:tcBorders>
            <w:shd w:val="clear" w:color="auto" w:fill="auto"/>
          </w:tcPr>
          <w:p w14:paraId="1A2AC2FE" w14:textId="1D4BD37D" w:rsidR="008F48DC" w:rsidRDefault="008F48DC">
            <w:pPr>
              <w:spacing w:after="0" w:line="240" w:lineRule="auto"/>
              <w:jc w:val="center"/>
              <w:rPr>
                <w:lang w:eastAsia="ko-KR"/>
              </w:rPr>
            </w:pPr>
            <w:r>
              <w:rPr>
                <w:lang w:eastAsia="ko-KR"/>
              </w:rPr>
              <w:t>Fine</w:t>
            </w:r>
          </w:p>
        </w:tc>
        <w:tc>
          <w:tcPr>
            <w:tcW w:w="5403" w:type="dxa"/>
            <w:tcBorders>
              <w:top w:val="single" w:sz="4" w:space="0" w:color="auto"/>
              <w:bottom w:val="single" w:sz="4" w:space="0" w:color="auto"/>
            </w:tcBorders>
            <w:shd w:val="clear" w:color="auto" w:fill="auto"/>
          </w:tcPr>
          <w:p w14:paraId="75874550" w14:textId="77777777" w:rsidR="008F48DC" w:rsidRDefault="008F48DC">
            <w:pPr>
              <w:spacing w:after="0" w:line="240" w:lineRule="auto"/>
              <w:jc w:val="center"/>
              <w:rPr>
                <w:rFonts w:ascii="CG Times (WN)" w:eastAsia="Batang" w:hAnsi="CG Times (WN)" w:hint="eastAsia"/>
                <w:lang w:eastAsia="ko-KR"/>
              </w:rPr>
            </w:pPr>
          </w:p>
        </w:tc>
      </w:tr>
      <w:tr w:rsidR="00437A74" w14:paraId="161DBF30" w14:textId="77777777" w:rsidTr="008F48DC">
        <w:tc>
          <w:tcPr>
            <w:tcW w:w="2245" w:type="dxa"/>
            <w:tcBorders>
              <w:top w:val="single" w:sz="4" w:space="0" w:color="auto"/>
            </w:tcBorders>
            <w:shd w:val="clear" w:color="auto" w:fill="auto"/>
          </w:tcPr>
          <w:p w14:paraId="7C254BAB" w14:textId="3162AC5D" w:rsidR="00437A74" w:rsidRDefault="00437A74">
            <w:pPr>
              <w:spacing w:after="0" w:line="240" w:lineRule="auto"/>
              <w:jc w:val="center"/>
            </w:pPr>
            <w:r>
              <w:t>Nokia</w:t>
            </w:r>
          </w:p>
        </w:tc>
        <w:tc>
          <w:tcPr>
            <w:tcW w:w="1981" w:type="dxa"/>
            <w:tcBorders>
              <w:top w:val="single" w:sz="4" w:space="0" w:color="auto"/>
            </w:tcBorders>
            <w:shd w:val="clear" w:color="auto" w:fill="auto"/>
          </w:tcPr>
          <w:p w14:paraId="3DD4C9E5" w14:textId="5E481E08" w:rsidR="00437A74" w:rsidRDefault="00437A74">
            <w:pPr>
              <w:spacing w:after="0" w:line="240" w:lineRule="auto"/>
              <w:jc w:val="center"/>
              <w:rPr>
                <w:lang w:eastAsia="ko-KR"/>
              </w:rPr>
            </w:pPr>
            <w:r>
              <w:rPr>
                <w:lang w:eastAsia="ko-KR"/>
              </w:rPr>
              <w:t>No</w:t>
            </w:r>
          </w:p>
        </w:tc>
        <w:tc>
          <w:tcPr>
            <w:tcW w:w="5403" w:type="dxa"/>
            <w:tcBorders>
              <w:top w:val="single" w:sz="4" w:space="0" w:color="auto"/>
            </w:tcBorders>
            <w:shd w:val="clear" w:color="auto" w:fill="auto"/>
          </w:tcPr>
          <w:p w14:paraId="275229E3" w14:textId="63A5403B" w:rsidR="00437A74" w:rsidRDefault="00437A74" w:rsidP="00437A74">
            <w:pPr>
              <w:spacing w:after="0" w:line="240" w:lineRule="auto"/>
              <w:rPr>
                <w:rFonts w:ascii="CG Times (WN)" w:eastAsia="Batang" w:hAnsi="CG Times (WN)" w:hint="eastAsia"/>
                <w:lang w:eastAsia="ko-KR"/>
              </w:rPr>
            </w:pPr>
            <w:r>
              <w:rPr>
                <w:rFonts w:ascii="CG Times (WN)" w:eastAsia="Batang" w:hAnsi="CG Times (WN)"/>
                <w:lang w:eastAsia="ko-KR"/>
              </w:rPr>
              <w:t xml:space="preserve">We agree with Ericsson that switching between case #1 and case #6 for the only purpose of maintaining proper DU timing unnecessarily constrains network operation and results in reduced spectral efficiency.   </w:t>
            </w:r>
            <w:r w:rsidRPr="00437A74">
              <w:rPr>
                <w:rFonts w:ascii="CG Times (WN)" w:eastAsia="Batang" w:hAnsi="CG Times (WN)"/>
                <w:lang w:eastAsia="ko-KR"/>
              </w:rPr>
              <w:t xml:space="preserve">Proper timing synchronization should not rely on the availability the IAB node to operate in </w:t>
            </w:r>
            <w:r>
              <w:rPr>
                <w:rFonts w:ascii="CG Times (WN)" w:eastAsia="Batang" w:hAnsi="CG Times (WN)"/>
                <w:lang w:eastAsia="ko-KR"/>
              </w:rPr>
              <w:t xml:space="preserve">a </w:t>
            </w:r>
            <w:r w:rsidRPr="00437A74">
              <w:rPr>
                <w:rFonts w:ascii="CG Times (WN)" w:eastAsia="Batang" w:hAnsi="CG Times (WN)"/>
                <w:lang w:eastAsia="ko-KR"/>
              </w:rPr>
              <w:t>specific timing mode.  Likewise, appropriate multiplexing operation should not be constrained simply to update IAB node timing.</w:t>
            </w:r>
          </w:p>
        </w:tc>
      </w:tr>
    </w:tbl>
    <w:p w14:paraId="0DA369E4" w14:textId="4CD413ED" w:rsidR="00D71823" w:rsidRDefault="00D71823"/>
    <w:p w14:paraId="4B8F73EB" w14:textId="7DAB9D3B" w:rsidR="00D65D29" w:rsidRDefault="00D65D29" w:rsidP="00D65D29">
      <w:r>
        <w:t>It is the FL understanding that as part of the RAN1#106-e discussion on Case 6 timing it was deemed acceptable to rely on periodic switching between Case 1 and Case 6 timing as a way to enable OTA synchronization during Case 1. On the other hand it is acknowledged that in RAN1#103-e that some form of OTA synchronization should be available to maintain Case 6 timing. Moreover, after further checking, it is the FL understanding that Rel-16 OTA synchronization can actually work for an IAB-node while it operates in Case 6 timing, provided the parent node provides T_delta updates. As a result it seems reasonable to further check on how to make Rel-16 OTA synchronization work for an IAB-node operating in Case 6 timing, which is also consistent with the FFS point in the aforementioned RAN1#103-e agreement. Hence the above conclusion is withdrawn and the following is proposed:</w:t>
      </w:r>
    </w:p>
    <w:p w14:paraId="595EDF67" w14:textId="77777777" w:rsidR="00D65D29" w:rsidRDefault="00D65D29" w:rsidP="00D65D29"/>
    <w:p w14:paraId="27AD54E0" w14:textId="77777777" w:rsidR="00D65D29" w:rsidRPr="000A44A8" w:rsidRDefault="00D65D29" w:rsidP="00D65D29">
      <w:pPr>
        <w:rPr>
          <w:b/>
          <w:bCs/>
          <w:color w:val="002060"/>
          <w:u w:val="single"/>
        </w:rPr>
      </w:pPr>
      <w:r>
        <w:rPr>
          <w:b/>
          <w:bCs/>
          <w:color w:val="002060"/>
          <w:highlight w:val="yellow"/>
          <w:u w:val="single"/>
        </w:rPr>
        <w:t>FL Proposal 1.4a:</w:t>
      </w:r>
    </w:p>
    <w:p w14:paraId="3F9DE2C7" w14:textId="77777777" w:rsidR="00D65D29" w:rsidRPr="000A44A8" w:rsidRDefault="00D65D29" w:rsidP="00D65D29">
      <w:pPr>
        <w:rPr>
          <w:b/>
          <w:bCs/>
        </w:rPr>
      </w:pPr>
      <w:r w:rsidRPr="000A44A8">
        <w:rPr>
          <w:b/>
          <w:bCs/>
        </w:rPr>
        <w:t>RAN1 to determine whether the Rel-16 OTA framework can work while operating in Case 6 timing:</w:t>
      </w:r>
    </w:p>
    <w:p w14:paraId="2711B81F" w14:textId="77777777" w:rsidR="00D65D29" w:rsidRPr="000A44A8" w:rsidRDefault="00D65D29" w:rsidP="00D65D29">
      <w:pPr>
        <w:pStyle w:val="ListParagraph"/>
        <w:numPr>
          <w:ilvl w:val="0"/>
          <w:numId w:val="23"/>
        </w:numPr>
        <w:rPr>
          <w:b/>
          <w:bCs/>
          <w:color w:val="auto"/>
          <w:sz w:val="20"/>
          <w:szCs w:val="20"/>
        </w:rPr>
      </w:pPr>
      <w:r w:rsidRPr="000A44A8">
        <w:rPr>
          <w:b/>
          <w:bCs/>
          <w:color w:val="auto"/>
          <w:sz w:val="20"/>
          <w:szCs w:val="20"/>
        </w:rPr>
        <w:t>FFS range of T_delta.</w:t>
      </w:r>
    </w:p>
    <w:p w14:paraId="6DD15034" w14:textId="77777777" w:rsidR="00D65D29" w:rsidRPr="000A44A8" w:rsidRDefault="00D65D29" w:rsidP="00D65D29">
      <w:pPr>
        <w:pStyle w:val="ListParagraph"/>
        <w:numPr>
          <w:ilvl w:val="0"/>
          <w:numId w:val="23"/>
        </w:numPr>
        <w:rPr>
          <w:b/>
          <w:bCs/>
          <w:color w:val="auto"/>
          <w:sz w:val="20"/>
          <w:szCs w:val="20"/>
        </w:rPr>
      </w:pPr>
      <w:r w:rsidRPr="000A44A8">
        <w:rPr>
          <w:b/>
          <w:bCs/>
          <w:color w:val="auto"/>
          <w:sz w:val="20"/>
          <w:szCs w:val="20"/>
        </w:rPr>
        <w:t>FFS modifications to equation in 38.213 clause 14 to estimate one-way delay at the MT during Case 6 timing.</w:t>
      </w:r>
    </w:p>
    <w:tbl>
      <w:tblPr>
        <w:tblStyle w:val="TableGrid"/>
        <w:tblW w:w="9629" w:type="dxa"/>
        <w:tblLook w:val="04A0" w:firstRow="1" w:lastRow="0" w:firstColumn="1" w:lastColumn="0" w:noHBand="0" w:noVBand="1"/>
      </w:tblPr>
      <w:tblGrid>
        <w:gridCol w:w="2245"/>
        <w:gridCol w:w="1981"/>
        <w:gridCol w:w="5403"/>
      </w:tblGrid>
      <w:tr w:rsidR="00D65D29" w14:paraId="5D474EE8" w14:textId="77777777" w:rsidTr="003259E1">
        <w:tc>
          <w:tcPr>
            <w:tcW w:w="2245" w:type="dxa"/>
            <w:shd w:val="clear" w:color="auto" w:fill="auto"/>
          </w:tcPr>
          <w:p w14:paraId="11FEDE05" w14:textId="77777777" w:rsidR="00D65D29" w:rsidRDefault="00D65D29" w:rsidP="003259E1">
            <w:pPr>
              <w:spacing w:after="0" w:line="240" w:lineRule="auto"/>
              <w:jc w:val="center"/>
              <w:rPr>
                <w:b/>
                <w:bCs/>
              </w:rPr>
            </w:pPr>
            <w:bookmarkStart w:id="1" w:name="_Hlk84957502"/>
            <w:r>
              <w:rPr>
                <w:rFonts w:ascii="CG Times (WN)" w:eastAsia="Batang" w:hAnsi="CG Times (WN)"/>
                <w:b/>
                <w:bCs/>
              </w:rPr>
              <w:t>Company</w:t>
            </w:r>
          </w:p>
        </w:tc>
        <w:tc>
          <w:tcPr>
            <w:tcW w:w="1981" w:type="dxa"/>
            <w:shd w:val="clear" w:color="auto" w:fill="auto"/>
          </w:tcPr>
          <w:p w14:paraId="7998147E" w14:textId="77777777" w:rsidR="00D65D29" w:rsidRDefault="00D65D29" w:rsidP="003259E1">
            <w:pPr>
              <w:spacing w:after="0" w:line="240" w:lineRule="auto"/>
              <w:jc w:val="center"/>
              <w:rPr>
                <w:b/>
                <w:bCs/>
              </w:rPr>
            </w:pPr>
            <w:r>
              <w:rPr>
                <w:rFonts w:ascii="CG Times (WN)" w:eastAsia="Batang" w:hAnsi="CG Times (WN)"/>
                <w:b/>
                <w:bCs/>
              </w:rPr>
              <w:t>Do you agree with FL Proposal 1.4a?</w:t>
            </w:r>
          </w:p>
        </w:tc>
        <w:tc>
          <w:tcPr>
            <w:tcW w:w="5403" w:type="dxa"/>
            <w:shd w:val="clear" w:color="auto" w:fill="auto"/>
          </w:tcPr>
          <w:p w14:paraId="5A572C32" w14:textId="77777777" w:rsidR="00D65D29" w:rsidRDefault="00D65D29" w:rsidP="003259E1">
            <w:pPr>
              <w:spacing w:after="0" w:line="240" w:lineRule="auto"/>
              <w:jc w:val="center"/>
              <w:rPr>
                <w:b/>
                <w:bCs/>
              </w:rPr>
            </w:pPr>
            <w:r>
              <w:rPr>
                <w:rFonts w:ascii="CG Times (WN)" w:eastAsia="Batang" w:hAnsi="CG Times (WN)"/>
                <w:b/>
                <w:bCs/>
              </w:rPr>
              <w:t>Comments</w:t>
            </w:r>
          </w:p>
        </w:tc>
      </w:tr>
      <w:tr w:rsidR="00D65D29" w14:paraId="5043156C" w14:textId="77777777" w:rsidTr="003259E1">
        <w:tc>
          <w:tcPr>
            <w:tcW w:w="2245" w:type="dxa"/>
            <w:shd w:val="clear" w:color="auto" w:fill="auto"/>
          </w:tcPr>
          <w:p w14:paraId="13AB04D5" w14:textId="77777777" w:rsidR="00D65D29" w:rsidRDefault="00D65D29" w:rsidP="003259E1">
            <w:pPr>
              <w:spacing w:after="0" w:line="240" w:lineRule="auto"/>
              <w:jc w:val="center"/>
              <w:rPr>
                <w:rFonts w:ascii="CG Times (WN)" w:eastAsia="Batang" w:hAnsi="CG Times (WN)" w:hint="eastAsia"/>
              </w:rPr>
            </w:pPr>
          </w:p>
        </w:tc>
        <w:tc>
          <w:tcPr>
            <w:tcW w:w="1981" w:type="dxa"/>
            <w:shd w:val="clear" w:color="auto" w:fill="auto"/>
          </w:tcPr>
          <w:p w14:paraId="22E51E19" w14:textId="77777777" w:rsidR="00D65D29" w:rsidRDefault="00D65D29" w:rsidP="003259E1">
            <w:pPr>
              <w:spacing w:after="0" w:line="240" w:lineRule="auto"/>
              <w:jc w:val="center"/>
              <w:rPr>
                <w:rFonts w:eastAsiaTheme="minorEastAsia"/>
                <w:lang w:eastAsia="ja-JP"/>
              </w:rPr>
            </w:pPr>
          </w:p>
        </w:tc>
        <w:tc>
          <w:tcPr>
            <w:tcW w:w="5403" w:type="dxa"/>
            <w:shd w:val="clear" w:color="auto" w:fill="auto"/>
          </w:tcPr>
          <w:p w14:paraId="4AC059D5" w14:textId="77777777" w:rsidR="00D65D29" w:rsidRDefault="00D65D29" w:rsidP="003259E1">
            <w:pPr>
              <w:spacing w:after="0" w:line="240" w:lineRule="auto"/>
              <w:rPr>
                <w:rFonts w:eastAsiaTheme="minorEastAsia"/>
                <w:lang w:eastAsia="ja-JP"/>
              </w:rPr>
            </w:pPr>
          </w:p>
        </w:tc>
      </w:tr>
      <w:tr w:rsidR="00D65D29" w14:paraId="217366CE" w14:textId="77777777" w:rsidTr="003259E1">
        <w:tc>
          <w:tcPr>
            <w:tcW w:w="2245" w:type="dxa"/>
            <w:shd w:val="clear" w:color="auto" w:fill="auto"/>
          </w:tcPr>
          <w:p w14:paraId="3899B04B" w14:textId="77777777" w:rsidR="00D65D29" w:rsidRDefault="00D65D29" w:rsidP="003259E1">
            <w:pPr>
              <w:spacing w:after="0" w:line="240" w:lineRule="auto"/>
              <w:jc w:val="center"/>
              <w:rPr>
                <w:lang w:eastAsia="ko-KR"/>
              </w:rPr>
            </w:pPr>
          </w:p>
        </w:tc>
        <w:tc>
          <w:tcPr>
            <w:tcW w:w="1981" w:type="dxa"/>
            <w:shd w:val="clear" w:color="auto" w:fill="auto"/>
          </w:tcPr>
          <w:p w14:paraId="7B0D01D6" w14:textId="77777777" w:rsidR="00D65D29" w:rsidRDefault="00D65D29" w:rsidP="003259E1">
            <w:pPr>
              <w:spacing w:after="0" w:line="240" w:lineRule="auto"/>
              <w:jc w:val="center"/>
              <w:rPr>
                <w:lang w:eastAsia="ko-KR"/>
              </w:rPr>
            </w:pPr>
          </w:p>
        </w:tc>
        <w:tc>
          <w:tcPr>
            <w:tcW w:w="5403" w:type="dxa"/>
            <w:shd w:val="clear" w:color="auto" w:fill="auto"/>
          </w:tcPr>
          <w:p w14:paraId="3D0C71B8" w14:textId="77777777" w:rsidR="00D65D29" w:rsidRDefault="00D65D29" w:rsidP="003259E1">
            <w:pPr>
              <w:pStyle w:val="CommentText"/>
              <w:spacing w:after="0"/>
              <w:rPr>
                <w:lang w:eastAsia="ko-KR"/>
              </w:rPr>
            </w:pPr>
          </w:p>
        </w:tc>
      </w:tr>
      <w:tr w:rsidR="00D65D29" w14:paraId="549C0E95" w14:textId="77777777" w:rsidTr="003259E1">
        <w:tc>
          <w:tcPr>
            <w:tcW w:w="2245" w:type="dxa"/>
            <w:shd w:val="clear" w:color="auto" w:fill="auto"/>
          </w:tcPr>
          <w:p w14:paraId="633BA0D6" w14:textId="77777777" w:rsidR="00D65D29" w:rsidRDefault="00D65D29" w:rsidP="003259E1">
            <w:pPr>
              <w:spacing w:after="0" w:line="240" w:lineRule="auto"/>
              <w:jc w:val="center"/>
              <w:rPr>
                <w:lang w:eastAsia="ko-KR"/>
              </w:rPr>
            </w:pPr>
          </w:p>
        </w:tc>
        <w:tc>
          <w:tcPr>
            <w:tcW w:w="1981" w:type="dxa"/>
            <w:shd w:val="clear" w:color="auto" w:fill="auto"/>
          </w:tcPr>
          <w:p w14:paraId="01960DD5" w14:textId="77777777" w:rsidR="00D65D29" w:rsidRDefault="00D65D29" w:rsidP="003259E1">
            <w:pPr>
              <w:spacing w:after="0" w:line="240" w:lineRule="auto"/>
              <w:jc w:val="center"/>
              <w:rPr>
                <w:lang w:val="en-US" w:eastAsia="ko-KR"/>
              </w:rPr>
            </w:pPr>
          </w:p>
        </w:tc>
        <w:tc>
          <w:tcPr>
            <w:tcW w:w="5403" w:type="dxa"/>
            <w:shd w:val="clear" w:color="auto" w:fill="auto"/>
          </w:tcPr>
          <w:p w14:paraId="749D60EB" w14:textId="77777777" w:rsidR="00D65D29" w:rsidRDefault="00D65D29" w:rsidP="003259E1">
            <w:pPr>
              <w:spacing w:after="0" w:line="240" w:lineRule="auto"/>
              <w:jc w:val="center"/>
              <w:rPr>
                <w:rFonts w:ascii="CG Times (WN)" w:eastAsia="SimSun" w:hAnsi="CG Times (WN)" w:hint="eastAsia"/>
                <w:lang w:val="en-US" w:eastAsia="zh-CN"/>
              </w:rPr>
            </w:pPr>
          </w:p>
        </w:tc>
      </w:tr>
      <w:tr w:rsidR="00D65D29" w14:paraId="68EF64DC" w14:textId="77777777" w:rsidTr="003259E1">
        <w:tc>
          <w:tcPr>
            <w:tcW w:w="2245" w:type="dxa"/>
            <w:shd w:val="clear" w:color="auto" w:fill="auto"/>
          </w:tcPr>
          <w:p w14:paraId="01E84F36" w14:textId="77777777" w:rsidR="00D65D29" w:rsidRDefault="00D65D29" w:rsidP="003259E1">
            <w:pPr>
              <w:spacing w:after="0" w:line="240" w:lineRule="auto"/>
              <w:jc w:val="center"/>
              <w:rPr>
                <w:rFonts w:eastAsia="SimSun"/>
                <w:lang w:eastAsia="zh-CN"/>
              </w:rPr>
            </w:pPr>
          </w:p>
        </w:tc>
        <w:tc>
          <w:tcPr>
            <w:tcW w:w="1981" w:type="dxa"/>
            <w:shd w:val="clear" w:color="auto" w:fill="auto"/>
          </w:tcPr>
          <w:p w14:paraId="48337F5E" w14:textId="77777777" w:rsidR="00D65D29" w:rsidRDefault="00D65D29" w:rsidP="003259E1">
            <w:pPr>
              <w:spacing w:after="0" w:line="240" w:lineRule="auto"/>
              <w:jc w:val="center"/>
              <w:rPr>
                <w:rFonts w:eastAsia="SimSun"/>
                <w:lang w:eastAsia="zh-CN"/>
              </w:rPr>
            </w:pPr>
          </w:p>
        </w:tc>
        <w:tc>
          <w:tcPr>
            <w:tcW w:w="5403" w:type="dxa"/>
            <w:shd w:val="clear" w:color="auto" w:fill="auto"/>
          </w:tcPr>
          <w:p w14:paraId="7AAA0E31" w14:textId="77777777" w:rsidR="00D65D29" w:rsidRDefault="00D65D29" w:rsidP="003259E1">
            <w:pPr>
              <w:spacing w:after="0" w:line="240" w:lineRule="auto"/>
              <w:jc w:val="center"/>
              <w:rPr>
                <w:rFonts w:ascii="CG Times (WN)" w:eastAsia="SimSun" w:hAnsi="CG Times (WN)" w:hint="eastAsia"/>
                <w:lang w:eastAsia="zh-CN"/>
              </w:rPr>
            </w:pPr>
          </w:p>
        </w:tc>
      </w:tr>
      <w:tr w:rsidR="00D65D29" w14:paraId="545531B3" w14:textId="77777777" w:rsidTr="003259E1">
        <w:tc>
          <w:tcPr>
            <w:tcW w:w="2245" w:type="dxa"/>
            <w:shd w:val="clear" w:color="auto" w:fill="auto"/>
          </w:tcPr>
          <w:p w14:paraId="42FD3DE3" w14:textId="77777777" w:rsidR="00D65D29" w:rsidRDefault="00D65D29" w:rsidP="003259E1">
            <w:pPr>
              <w:spacing w:after="0" w:line="240" w:lineRule="auto"/>
              <w:jc w:val="center"/>
              <w:rPr>
                <w:rFonts w:eastAsia="SimSun"/>
                <w:lang w:eastAsia="zh-CN"/>
              </w:rPr>
            </w:pPr>
          </w:p>
        </w:tc>
        <w:tc>
          <w:tcPr>
            <w:tcW w:w="1981" w:type="dxa"/>
            <w:shd w:val="clear" w:color="auto" w:fill="auto"/>
          </w:tcPr>
          <w:p w14:paraId="083C11DF" w14:textId="77777777" w:rsidR="00D65D29" w:rsidRDefault="00D65D29" w:rsidP="003259E1">
            <w:pPr>
              <w:spacing w:after="0" w:line="240" w:lineRule="auto"/>
              <w:jc w:val="center"/>
              <w:rPr>
                <w:rFonts w:eastAsia="SimSun"/>
                <w:lang w:eastAsia="zh-CN"/>
              </w:rPr>
            </w:pPr>
          </w:p>
        </w:tc>
        <w:tc>
          <w:tcPr>
            <w:tcW w:w="5403" w:type="dxa"/>
            <w:shd w:val="clear" w:color="auto" w:fill="auto"/>
          </w:tcPr>
          <w:p w14:paraId="03865AC7" w14:textId="77777777" w:rsidR="00D65D29" w:rsidRDefault="00D65D29" w:rsidP="003259E1">
            <w:pPr>
              <w:spacing w:after="0" w:line="240" w:lineRule="auto"/>
              <w:jc w:val="both"/>
              <w:rPr>
                <w:rFonts w:ascii="CG Times (WN)" w:eastAsia="SimSun" w:hAnsi="CG Times (WN)" w:hint="eastAsia"/>
                <w:lang w:val="en-US" w:eastAsia="zh-CN"/>
              </w:rPr>
            </w:pPr>
          </w:p>
        </w:tc>
      </w:tr>
      <w:tr w:rsidR="00D65D29" w14:paraId="7D92F4A3" w14:textId="77777777" w:rsidTr="003259E1">
        <w:tc>
          <w:tcPr>
            <w:tcW w:w="2245" w:type="dxa"/>
            <w:shd w:val="clear" w:color="auto" w:fill="auto"/>
          </w:tcPr>
          <w:p w14:paraId="63607CB6" w14:textId="77777777" w:rsidR="00D65D29" w:rsidRDefault="00D65D29" w:rsidP="003259E1">
            <w:pPr>
              <w:spacing w:after="0" w:line="240" w:lineRule="auto"/>
              <w:jc w:val="center"/>
              <w:rPr>
                <w:rFonts w:eastAsia="MS Mincho"/>
                <w:lang w:eastAsia="ja-JP"/>
              </w:rPr>
            </w:pPr>
          </w:p>
        </w:tc>
        <w:tc>
          <w:tcPr>
            <w:tcW w:w="1981" w:type="dxa"/>
            <w:shd w:val="clear" w:color="auto" w:fill="auto"/>
          </w:tcPr>
          <w:p w14:paraId="079D4669" w14:textId="77777777" w:rsidR="00D65D29" w:rsidRDefault="00D65D29" w:rsidP="003259E1">
            <w:pPr>
              <w:spacing w:after="0" w:line="240" w:lineRule="auto"/>
              <w:jc w:val="center"/>
              <w:rPr>
                <w:rFonts w:eastAsia="MS Mincho"/>
                <w:lang w:eastAsia="ja-JP"/>
              </w:rPr>
            </w:pPr>
          </w:p>
        </w:tc>
        <w:tc>
          <w:tcPr>
            <w:tcW w:w="5403" w:type="dxa"/>
            <w:shd w:val="clear" w:color="auto" w:fill="auto"/>
          </w:tcPr>
          <w:p w14:paraId="37A2DA06" w14:textId="77777777" w:rsidR="00D65D29" w:rsidRDefault="00D65D29" w:rsidP="003259E1">
            <w:pPr>
              <w:spacing w:after="0" w:line="240" w:lineRule="auto"/>
              <w:jc w:val="both"/>
              <w:rPr>
                <w:rFonts w:eastAsia="MS Mincho"/>
                <w:lang w:eastAsia="ja-JP"/>
              </w:rPr>
            </w:pPr>
          </w:p>
        </w:tc>
      </w:tr>
      <w:tr w:rsidR="00D65D29" w14:paraId="560FC396" w14:textId="77777777" w:rsidTr="003259E1">
        <w:tc>
          <w:tcPr>
            <w:tcW w:w="2245" w:type="dxa"/>
            <w:tcBorders>
              <w:bottom w:val="single" w:sz="4" w:space="0" w:color="auto"/>
            </w:tcBorders>
            <w:shd w:val="clear" w:color="auto" w:fill="auto"/>
          </w:tcPr>
          <w:p w14:paraId="09C016F7" w14:textId="77777777" w:rsidR="00D65D29" w:rsidRDefault="00D65D29" w:rsidP="003259E1">
            <w:pPr>
              <w:spacing w:after="0" w:line="240" w:lineRule="auto"/>
              <w:jc w:val="center"/>
              <w:rPr>
                <w:rFonts w:eastAsia="MS Mincho"/>
                <w:lang w:eastAsia="ja-JP"/>
              </w:rPr>
            </w:pPr>
          </w:p>
        </w:tc>
        <w:tc>
          <w:tcPr>
            <w:tcW w:w="1981" w:type="dxa"/>
            <w:tcBorders>
              <w:bottom w:val="single" w:sz="4" w:space="0" w:color="auto"/>
            </w:tcBorders>
            <w:shd w:val="clear" w:color="auto" w:fill="auto"/>
          </w:tcPr>
          <w:p w14:paraId="293DBE0D" w14:textId="77777777" w:rsidR="00D65D29" w:rsidRDefault="00D65D29" w:rsidP="003259E1">
            <w:pPr>
              <w:spacing w:after="0" w:line="240" w:lineRule="auto"/>
              <w:jc w:val="center"/>
              <w:rPr>
                <w:rFonts w:eastAsia="MS Mincho"/>
                <w:lang w:eastAsia="ja-JP"/>
              </w:rPr>
            </w:pPr>
          </w:p>
        </w:tc>
        <w:tc>
          <w:tcPr>
            <w:tcW w:w="5403" w:type="dxa"/>
            <w:tcBorders>
              <w:bottom w:val="single" w:sz="4" w:space="0" w:color="auto"/>
            </w:tcBorders>
            <w:shd w:val="clear" w:color="auto" w:fill="auto"/>
          </w:tcPr>
          <w:p w14:paraId="40B0B4AA" w14:textId="77777777" w:rsidR="00D65D29" w:rsidRDefault="00D65D29" w:rsidP="003259E1">
            <w:pPr>
              <w:spacing w:after="0" w:line="240" w:lineRule="auto"/>
              <w:jc w:val="both"/>
              <w:rPr>
                <w:rFonts w:eastAsia="MS Mincho"/>
                <w:lang w:eastAsia="ja-JP"/>
              </w:rPr>
            </w:pPr>
          </w:p>
        </w:tc>
      </w:tr>
      <w:bookmarkEnd w:id="1"/>
    </w:tbl>
    <w:p w14:paraId="35CF2590" w14:textId="77777777" w:rsidR="00D65D29" w:rsidRDefault="00D65D29" w:rsidP="00D65D29"/>
    <w:p w14:paraId="7F0D5485" w14:textId="77777777" w:rsidR="00711C56" w:rsidRDefault="00711C56"/>
    <w:p w14:paraId="512216C9" w14:textId="77777777" w:rsidR="00D71823" w:rsidRDefault="00D71823"/>
    <w:p w14:paraId="23D0F763" w14:textId="77777777" w:rsidR="00D71823" w:rsidRPr="00D65D29" w:rsidRDefault="008F48DC">
      <w:pPr>
        <w:rPr>
          <w:b/>
          <w:bCs/>
          <w:sz w:val="22"/>
          <w:szCs w:val="22"/>
          <w:u w:val="single"/>
        </w:rPr>
      </w:pPr>
      <w:r w:rsidRPr="00D65D29">
        <w:rPr>
          <w:b/>
          <w:bCs/>
          <w:sz w:val="22"/>
          <w:szCs w:val="22"/>
          <w:highlight w:val="magenta"/>
          <w:u w:val="single"/>
        </w:rPr>
        <w:t>Indication of Timing Cases</w:t>
      </w:r>
    </w:p>
    <w:p w14:paraId="22AF46B1" w14:textId="77777777" w:rsidR="00D71823" w:rsidRPr="00D65D29" w:rsidRDefault="008F48DC">
      <w:r w:rsidRPr="00D65D29">
        <w:t>RAN1#106-e agreed that a</w:t>
      </w:r>
      <w:r w:rsidRPr="00D65D29">
        <w:rPr>
          <w:rFonts w:cs="Times"/>
          <w:lang w:eastAsia="ja-JP"/>
        </w:rPr>
        <w:t xml:space="preserve">n IAB-node is explicitly indicated by the parent-node when Case 6 (or Case 7) timing is performed at the IAB-node (or the parent-node). It was further </w:t>
      </w:r>
      <w:r w:rsidRPr="00D65D29">
        <w:t>concluded that “</w:t>
      </w:r>
      <w:r w:rsidRPr="00D65D29">
        <w:rPr>
          <w:rFonts w:cs="Times"/>
          <w:lang w:eastAsia="ja-JP"/>
        </w:rPr>
        <w:t>details on the design of the indication of when Case 6 timing (and Case 7 timing, if agreed) is performed at the IAB-node are to be discussed under 8.10.1.</w:t>
      </w:r>
      <w:r w:rsidRPr="00D65D29">
        <w:t>”.</w:t>
      </w:r>
    </w:p>
    <w:p w14:paraId="3937B0D8" w14:textId="77777777" w:rsidR="00D71823" w:rsidRPr="00D65D29" w:rsidRDefault="008F48DC">
      <w:r w:rsidRPr="00D65D29">
        <w:t xml:space="preserve">For the record we summarize the main related points raised by the companies in their 8.10.2 contributions. Further discussion is left for the 8.10.1 agenda item.  </w:t>
      </w:r>
    </w:p>
    <w:p w14:paraId="28881F51" w14:textId="77777777" w:rsidR="00D71823" w:rsidRPr="00D65D29" w:rsidRDefault="008F48DC">
      <w:r w:rsidRPr="00D65D29">
        <w:t>For the timing case indication, the following alternatives were proposed:</w:t>
      </w:r>
    </w:p>
    <w:p w14:paraId="09263FE5" w14:textId="77777777" w:rsidR="00D71823" w:rsidRPr="00D65D29" w:rsidRDefault="008F48DC">
      <w:pPr>
        <w:pStyle w:val="ListParagraph"/>
        <w:numPr>
          <w:ilvl w:val="0"/>
          <w:numId w:val="4"/>
        </w:numPr>
        <w:rPr>
          <w:rFonts w:ascii="Times New Roman" w:hAnsi="Times New Roman" w:cs="Times New Roman"/>
          <w:color w:val="auto"/>
          <w:sz w:val="20"/>
          <w:szCs w:val="20"/>
          <w:lang w:eastAsia="ja-JP"/>
        </w:rPr>
      </w:pPr>
      <w:r w:rsidRPr="00D65D29">
        <w:rPr>
          <w:rFonts w:ascii="Times New Roman" w:hAnsi="Times New Roman" w:cs="Times New Roman"/>
          <w:color w:val="auto"/>
          <w:sz w:val="20"/>
          <w:szCs w:val="20"/>
          <w:lang w:eastAsia="ja-JP"/>
        </w:rPr>
        <w:t>Associating a timing case with a multiplexing mode. This may further require an indication to associate a multiplexing mode with time/frequency resources.</w:t>
      </w:r>
    </w:p>
    <w:p w14:paraId="1B6DE306" w14:textId="77777777" w:rsidR="00D71823" w:rsidRPr="00D65D29" w:rsidRDefault="008F48DC">
      <w:pPr>
        <w:pStyle w:val="ListParagraph"/>
        <w:numPr>
          <w:ilvl w:val="0"/>
          <w:numId w:val="4"/>
        </w:numPr>
        <w:rPr>
          <w:rFonts w:ascii="Times New Roman" w:hAnsi="Times New Roman" w:cs="Times New Roman"/>
          <w:color w:val="auto"/>
          <w:sz w:val="20"/>
          <w:szCs w:val="20"/>
          <w:lang w:eastAsia="ja-JP"/>
        </w:rPr>
      </w:pPr>
      <w:r w:rsidRPr="00D65D29">
        <w:rPr>
          <w:rFonts w:ascii="Times New Roman" w:hAnsi="Times New Roman" w:cs="Times New Roman"/>
          <w:color w:val="auto"/>
          <w:sz w:val="20"/>
          <w:szCs w:val="20"/>
          <w:lang w:eastAsia="ja-JP"/>
        </w:rPr>
        <w:t>Associating a timing case with time resources.</w:t>
      </w:r>
    </w:p>
    <w:p w14:paraId="61AB24CF" w14:textId="77777777" w:rsidR="00D71823" w:rsidRPr="00D65D29" w:rsidRDefault="008F48DC">
      <w:pPr>
        <w:pStyle w:val="ListParagraph"/>
        <w:numPr>
          <w:ilvl w:val="0"/>
          <w:numId w:val="4"/>
        </w:numPr>
        <w:rPr>
          <w:rFonts w:ascii="Times New Roman" w:hAnsi="Times New Roman" w:cs="Times New Roman"/>
          <w:color w:val="auto"/>
          <w:sz w:val="20"/>
          <w:szCs w:val="20"/>
          <w:lang w:eastAsia="ja-JP"/>
        </w:rPr>
      </w:pPr>
      <w:r w:rsidRPr="00D65D29">
        <w:rPr>
          <w:rFonts w:ascii="Times New Roman" w:hAnsi="Times New Roman" w:cs="Times New Roman"/>
          <w:color w:val="auto"/>
          <w:sz w:val="20"/>
          <w:szCs w:val="20"/>
          <w:lang w:eastAsia="ja-JP"/>
        </w:rPr>
        <w:t>Dynamic indication and/or activation/deactivation of a timing case.</w:t>
      </w:r>
    </w:p>
    <w:p w14:paraId="7DB00BE9" w14:textId="77777777" w:rsidR="00D71823" w:rsidRPr="00D65D29" w:rsidRDefault="008F48DC">
      <w:pPr>
        <w:rPr>
          <w:lang w:eastAsia="ja-JP"/>
        </w:rPr>
      </w:pPr>
      <w:r w:rsidRPr="00D65D29">
        <w:rPr>
          <w:lang w:eastAsia="ja-JP"/>
        </w:rPr>
        <w:t xml:space="preserve">Some (at least 3) companies further commented that an IAB-node (IAB-MT) should be able to indicate to its parent-node whether it needs Case 6 timing to facilitate its enhanced duplexing operation. </w:t>
      </w:r>
    </w:p>
    <w:p w14:paraId="65C5ED5E" w14:textId="77777777" w:rsidR="00D71823" w:rsidRPr="00D65D29" w:rsidRDefault="008F48DC">
      <w:pPr>
        <w:rPr>
          <w:lang w:eastAsia="ja-JP"/>
        </w:rPr>
      </w:pPr>
      <w:r w:rsidRPr="00D65D29">
        <w:rPr>
          <w:lang w:eastAsia="ja-JP"/>
        </w:rPr>
        <w:t>Other related points brought up in this context are summarized below:</w:t>
      </w:r>
    </w:p>
    <w:p w14:paraId="75301593" w14:textId="77777777" w:rsidR="00D71823" w:rsidRPr="00D65D29" w:rsidRDefault="008F48DC">
      <w:pPr>
        <w:pStyle w:val="ListParagraph"/>
        <w:numPr>
          <w:ilvl w:val="0"/>
          <w:numId w:val="4"/>
        </w:numPr>
        <w:rPr>
          <w:rFonts w:ascii="Times New Roman" w:hAnsi="Times New Roman" w:cs="Times New Roman"/>
          <w:color w:val="auto"/>
          <w:sz w:val="20"/>
          <w:szCs w:val="20"/>
          <w:lang w:eastAsia="ja-JP"/>
        </w:rPr>
      </w:pPr>
      <w:r w:rsidRPr="00D65D29">
        <w:rPr>
          <w:rFonts w:ascii="Times New Roman" w:hAnsi="Times New Roman" w:cs="Times New Roman"/>
          <w:color w:val="auto"/>
          <w:sz w:val="20"/>
          <w:szCs w:val="20"/>
          <w:lang w:eastAsia="ja-JP"/>
        </w:rPr>
        <w:t>Whether IAB-node should be indicated by the parent-node when Case 7 timing can be performed by the IAB-DU</w:t>
      </w:r>
    </w:p>
    <w:p w14:paraId="50B88DDB" w14:textId="77777777" w:rsidR="00D71823" w:rsidRPr="00D65D29" w:rsidRDefault="008F48DC">
      <w:pPr>
        <w:pStyle w:val="ListParagraph"/>
        <w:numPr>
          <w:ilvl w:val="1"/>
          <w:numId w:val="4"/>
        </w:numPr>
        <w:rPr>
          <w:rFonts w:ascii="Times New Roman" w:hAnsi="Times New Roman" w:cs="Times New Roman"/>
          <w:color w:val="auto"/>
          <w:sz w:val="20"/>
          <w:szCs w:val="20"/>
          <w:lang w:eastAsia="ja-JP"/>
        </w:rPr>
      </w:pPr>
      <w:r w:rsidRPr="00D65D29">
        <w:rPr>
          <w:rFonts w:ascii="Times New Roman" w:hAnsi="Times New Roman" w:cs="Times New Roman"/>
          <w:color w:val="auto"/>
          <w:sz w:val="20"/>
          <w:szCs w:val="20"/>
          <w:lang w:eastAsia="ja-JP"/>
        </w:rPr>
        <w:t>Three companies commented on this, two of them believe this decision should be left to the IAB-DU.</w:t>
      </w:r>
    </w:p>
    <w:p w14:paraId="5326E24C" w14:textId="77777777" w:rsidR="00D71823" w:rsidRPr="00D65D29" w:rsidRDefault="008F48DC">
      <w:pPr>
        <w:pStyle w:val="ListParagraph"/>
        <w:numPr>
          <w:ilvl w:val="0"/>
          <w:numId w:val="4"/>
        </w:numPr>
        <w:rPr>
          <w:rFonts w:ascii="Times New Roman" w:hAnsi="Times New Roman" w:cs="Times New Roman"/>
          <w:color w:val="auto"/>
          <w:sz w:val="20"/>
          <w:szCs w:val="20"/>
          <w:lang w:eastAsia="ja-JP"/>
        </w:rPr>
      </w:pPr>
      <w:r w:rsidRPr="00D65D29">
        <w:rPr>
          <w:rFonts w:ascii="Times New Roman" w:hAnsi="Times New Roman" w:cs="Times New Roman"/>
          <w:color w:val="auto"/>
          <w:sz w:val="20"/>
          <w:szCs w:val="20"/>
          <w:lang w:eastAsia="ja-JP"/>
        </w:rPr>
        <w:t>Whether Case 6/7 UL TX timing is applicable to only some types of UL communications such as dynamically scheduled PUSCH.</w:t>
      </w:r>
    </w:p>
    <w:p w14:paraId="15C4725A" w14:textId="77777777" w:rsidR="00D71823" w:rsidRPr="00D65D29" w:rsidRDefault="008F48DC">
      <w:pPr>
        <w:pStyle w:val="ListParagraph"/>
        <w:numPr>
          <w:ilvl w:val="0"/>
          <w:numId w:val="4"/>
        </w:numPr>
        <w:rPr>
          <w:rFonts w:ascii="Times New Roman" w:hAnsi="Times New Roman" w:cs="Times New Roman"/>
          <w:color w:val="auto"/>
          <w:sz w:val="20"/>
          <w:szCs w:val="20"/>
          <w:lang w:eastAsia="ja-JP"/>
        </w:rPr>
      </w:pPr>
      <w:r w:rsidRPr="00D65D29">
        <w:rPr>
          <w:rFonts w:ascii="Times New Roman" w:hAnsi="Times New Roman" w:cs="Times New Roman"/>
          <w:color w:val="auto"/>
          <w:sz w:val="20"/>
          <w:szCs w:val="20"/>
          <w:lang w:eastAsia="ja-JP"/>
        </w:rPr>
        <w:t>Applicability of indicated timing case to other cells in the same timing advance group (TAG)</w:t>
      </w:r>
    </w:p>
    <w:p w14:paraId="2C639A06" w14:textId="77777777" w:rsidR="00D71823" w:rsidRPr="00D65D29" w:rsidRDefault="008F48DC">
      <w:pPr>
        <w:pStyle w:val="ListParagraph"/>
        <w:numPr>
          <w:ilvl w:val="0"/>
          <w:numId w:val="4"/>
        </w:numPr>
        <w:rPr>
          <w:rFonts w:ascii="Times New Roman" w:hAnsi="Times New Roman" w:cs="Times New Roman"/>
          <w:color w:val="auto"/>
          <w:sz w:val="20"/>
          <w:szCs w:val="20"/>
          <w:lang w:eastAsia="ja-JP"/>
        </w:rPr>
      </w:pPr>
      <w:r w:rsidRPr="00D65D29">
        <w:rPr>
          <w:rFonts w:ascii="Times New Roman" w:hAnsi="Times New Roman" w:cs="Times New Roman"/>
          <w:color w:val="auto"/>
          <w:sz w:val="20"/>
          <w:szCs w:val="20"/>
          <w:lang w:eastAsia="ja-JP"/>
        </w:rPr>
        <w:t>Whether a timing indication by the parent-node should be acknowledged by the IAB-MT.</w:t>
      </w:r>
    </w:p>
    <w:p w14:paraId="04189BEB" w14:textId="77777777" w:rsidR="00D71823" w:rsidRPr="00D65D29" w:rsidRDefault="00D71823"/>
    <w:p w14:paraId="3F2241A4" w14:textId="77777777" w:rsidR="00D71823" w:rsidRDefault="008F48DC">
      <w:pPr>
        <w:spacing w:after="0" w:line="240" w:lineRule="auto"/>
        <w:textAlignment w:val="auto"/>
      </w:pPr>
      <w:r>
        <w:br w:type="page"/>
      </w:r>
    </w:p>
    <w:p w14:paraId="203CFE0E" w14:textId="77777777" w:rsidR="00D71823" w:rsidRDefault="008F48DC">
      <w:pPr>
        <w:pStyle w:val="Heading3"/>
      </w:pPr>
      <w:r>
        <w:lastRenderedPageBreak/>
        <w:t>2 – Discussion on interference management</w:t>
      </w:r>
    </w:p>
    <w:p w14:paraId="5EEB31E1" w14:textId="77777777" w:rsidR="00D71823" w:rsidRDefault="008F48DC">
      <w:r>
        <w:t>This discussion relates to interference measurement and mitigation for the relevant interference scenarios.</w:t>
      </w:r>
    </w:p>
    <w:p w14:paraId="7FE579EC" w14:textId="77777777" w:rsidR="00D71823" w:rsidRDefault="008F48DC">
      <w:r>
        <w:t>Related input from contributions:</w:t>
      </w:r>
    </w:p>
    <w:tbl>
      <w:tblPr>
        <w:tblStyle w:val="TableGrid"/>
        <w:tblW w:w="9629" w:type="dxa"/>
        <w:tblLook w:val="04A0" w:firstRow="1" w:lastRow="0" w:firstColumn="1" w:lastColumn="0" w:noHBand="0" w:noVBand="1"/>
      </w:tblPr>
      <w:tblGrid>
        <w:gridCol w:w="2875"/>
        <w:gridCol w:w="6754"/>
      </w:tblGrid>
      <w:tr w:rsidR="00D71823" w14:paraId="31BD8D1A" w14:textId="77777777">
        <w:tc>
          <w:tcPr>
            <w:tcW w:w="2875" w:type="dxa"/>
            <w:shd w:val="clear" w:color="auto" w:fill="auto"/>
          </w:tcPr>
          <w:p w14:paraId="2183563C" w14:textId="77777777" w:rsidR="00D71823" w:rsidRDefault="008F48DC">
            <w:pPr>
              <w:spacing w:after="0" w:line="240" w:lineRule="auto"/>
              <w:rPr>
                <w:b/>
                <w:bCs/>
                <w:i/>
                <w:iCs/>
                <w:sz w:val="24"/>
                <w:szCs w:val="24"/>
              </w:rPr>
            </w:pPr>
            <w:r>
              <w:rPr>
                <w:b/>
                <w:bCs/>
                <w:i/>
                <w:iCs/>
                <w:sz w:val="24"/>
                <w:szCs w:val="24"/>
              </w:rPr>
              <w:t>Nokia, Nokia Shanghai Bell</w:t>
            </w:r>
          </w:p>
          <w:p w14:paraId="46900D3E" w14:textId="77777777" w:rsidR="00D71823" w:rsidRDefault="008F48DC">
            <w:pPr>
              <w:spacing w:after="0" w:line="240" w:lineRule="auto"/>
              <w:rPr>
                <w:rFonts w:eastAsia="Batang"/>
                <w:b/>
                <w:bCs/>
                <w:i/>
                <w:iCs/>
                <w:sz w:val="24"/>
                <w:szCs w:val="24"/>
              </w:rPr>
            </w:pPr>
            <w:r>
              <w:rPr>
                <w:b/>
                <w:bCs/>
                <w:i/>
                <w:iCs/>
                <w:sz w:val="24"/>
                <w:szCs w:val="24"/>
              </w:rPr>
              <w:t>R1-2108827</w:t>
            </w:r>
          </w:p>
        </w:tc>
        <w:tc>
          <w:tcPr>
            <w:tcW w:w="6753" w:type="dxa"/>
            <w:shd w:val="clear" w:color="auto" w:fill="auto"/>
          </w:tcPr>
          <w:p w14:paraId="1F58EE60" w14:textId="77777777" w:rsidR="00D71823" w:rsidRDefault="008F48DC">
            <w:pPr>
              <w:spacing w:after="0" w:line="240" w:lineRule="auto"/>
              <w:textAlignment w:val="auto"/>
              <w:rPr>
                <w:i/>
                <w:iCs/>
                <w:lang w:eastAsia="zh-CN"/>
              </w:rPr>
            </w:pPr>
            <w:r>
              <w:rPr>
                <w:b/>
                <w:bCs/>
                <w:i/>
                <w:iCs/>
              </w:rPr>
              <w:t>Proposal 3.1:</w:t>
            </w:r>
            <w:r>
              <w:rPr>
                <w:i/>
                <w:iCs/>
              </w:rPr>
              <w:t xml:space="preserve"> Notify RAN2 of the above agreement regarding sharing of H/S/NA resource config information among neighbor nodes.</w:t>
            </w:r>
          </w:p>
        </w:tc>
      </w:tr>
      <w:tr w:rsidR="00D71823" w14:paraId="60AFA1E9" w14:textId="77777777">
        <w:tc>
          <w:tcPr>
            <w:tcW w:w="2875" w:type="dxa"/>
            <w:shd w:val="clear" w:color="auto" w:fill="auto"/>
          </w:tcPr>
          <w:p w14:paraId="4FDAE913" w14:textId="77777777" w:rsidR="00D71823" w:rsidRDefault="008F48DC">
            <w:pPr>
              <w:spacing w:after="0" w:line="240" w:lineRule="auto"/>
              <w:rPr>
                <w:b/>
                <w:bCs/>
                <w:i/>
                <w:iCs/>
                <w:sz w:val="24"/>
                <w:szCs w:val="24"/>
              </w:rPr>
            </w:pPr>
            <w:r>
              <w:rPr>
                <w:b/>
                <w:bCs/>
                <w:i/>
                <w:iCs/>
                <w:sz w:val="24"/>
                <w:szCs w:val="24"/>
              </w:rPr>
              <w:t>Vivo</w:t>
            </w:r>
          </w:p>
          <w:p w14:paraId="1C2C5472" w14:textId="77777777" w:rsidR="00D71823" w:rsidRDefault="008F48DC">
            <w:pPr>
              <w:spacing w:after="0" w:line="240" w:lineRule="auto"/>
              <w:rPr>
                <w:rFonts w:eastAsia="Batang"/>
                <w:b/>
                <w:bCs/>
                <w:i/>
                <w:iCs/>
                <w:sz w:val="24"/>
                <w:szCs w:val="24"/>
              </w:rPr>
            </w:pPr>
            <w:r>
              <w:rPr>
                <w:b/>
                <w:bCs/>
                <w:i/>
                <w:iCs/>
                <w:sz w:val="24"/>
                <w:szCs w:val="24"/>
              </w:rPr>
              <w:t>R1-2108996</w:t>
            </w:r>
          </w:p>
        </w:tc>
        <w:tc>
          <w:tcPr>
            <w:tcW w:w="6753" w:type="dxa"/>
            <w:shd w:val="clear" w:color="auto" w:fill="auto"/>
          </w:tcPr>
          <w:p w14:paraId="6BB06B62"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11:</w:t>
            </w:r>
            <w:r>
              <w:rPr>
                <w:rFonts w:eastAsiaTheme="minorEastAsia"/>
                <w:i/>
                <w:iCs/>
                <w:color w:val="000000"/>
                <w:lang w:val="en-US"/>
              </w:rPr>
              <w:t xml:space="preserve"> MT-to-MT CLI is additionally reported to parent node. </w:t>
            </w:r>
          </w:p>
          <w:p w14:paraId="6A1483DD"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12:</w:t>
            </w:r>
            <w:r>
              <w:rPr>
                <w:rFonts w:eastAsiaTheme="minorEastAsia"/>
                <w:i/>
                <w:iCs/>
                <w:color w:val="000000"/>
                <w:lang w:val="en-US"/>
              </w:rPr>
              <w:t xml:space="preserve"> When child node reports recommended TCI(s) to parent node, the associated per beam interference is included in the beam reporting. </w:t>
            </w:r>
          </w:p>
          <w:p w14:paraId="30139977"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 The associated interference includes MT-to-MT CLI in case of simultaneous to DU RX and MT TX at IAB node. </w:t>
            </w:r>
          </w:p>
          <w:p w14:paraId="7AF33E72"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 The associated interference includes self-interference from IAB DU to IAB MT in case of simultaneous to DU TX and MT RX. </w:t>
            </w:r>
          </w:p>
        </w:tc>
      </w:tr>
      <w:tr w:rsidR="00D71823" w14:paraId="7A21E7E3" w14:textId="77777777">
        <w:tc>
          <w:tcPr>
            <w:tcW w:w="2875" w:type="dxa"/>
            <w:shd w:val="clear" w:color="auto" w:fill="auto"/>
          </w:tcPr>
          <w:p w14:paraId="4CE34348" w14:textId="77777777" w:rsidR="00D71823" w:rsidRDefault="008F48DC">
            <w:pPr>
              <w:spacing w:after="0" w:line="240" w:lineRule="auto"/>
              <w:rPr>
                <w:rFonts w:eastAsiaTheme="minorEastAsia"/>
                <w:b/>
                <w:bCs/>
                <w:i/>
                <w:iCs/>
                <w:sz w:val="24"/>
                <w:szCs w:val="24"/>
                <w:lang w:val="en-US"/>
              </w:rPr>
            </w:pPr>
            <w:r>
              <w:rPr>
                <w:rFonts w:eastAsiaTheme="minorEastAsia"/>
                <w:b/>
                <w:bCs/>
                <w:i/>
                <w:iCs/>
                <w:sz w:val="24"/>
                <w:szCs w:val="24"/>
                <w:lang w:val="en-US"/>
              </w:rPr>
              <w:t>ZTE, Sanechips</w:t>
            </w:r>
          </w:p>
          <w:p w14:paraId="4599009D" w14:textId="77777777" w:rsidR="00D71823" w:rsidRDefault="008F48DC">
            <w:pPr>
              <w:spacing w:after="0" w:line="240" w:lineRule="auto"/>
              <w:rPr>
                <w:rFonts w:eastAsia="Batang"/>
                <w:b/>
                <w:bCs/>
                <w:i/>
                <w:iCs/>
                <w:sz w:val="24"/>
                <w:szCs w:val="24"/>
              </w:rPr>
            </w:pPr>
            <w:r>
              <w:rPr>
                <w:rFonts w:eastAsiaTheme="minorEastAsia"/>
                <w:b/>
                <w:bCs/>
                <w:i/>
                <w:iCs/>
                <w:sz w:val="24"/>
                <w:szCs w:val="24"/>
                <w:lang w:val="en-US"/>
              </w:rPr>
              <w:t>R1-2109262</w:t>
            </w:r>
          </w:p>
        </w:tc>
        <w:tc>
          <w:tcPr>
            <w:tcW w:w="6753" w:type="dxa"/>
            <w:shd w:val="clear" w:color="auto" w:fill="auto"/>
          </w:tcPr>
          <w:p w14:paraId="19B9709D" w14:textId="77777777" w:rsidR="00D71823" w:rsidRDefault="008F48DC">
            <w:pPr>
              <w:spacing w:after="0" w:line="240" w:lineRule="auto"/>
              <w:textAlignment w:val="auto"/>
              <w:rPr>
                <w:i/>
                <w:iCs/>
                <w:lang w:val="en-US" w:eastAsia="zh-CN"/>
              </w:rPr>
            </w:pPr>
            <w:r>
              <w:rPr>
                <w:rFonts w:eastAsiaTheme="minorEastAsia"/>
                <w:b/>
                <w:bCs/>
                <w:i/>
                <w:iCs/>
                <w:color w:val="000000"/>
                <w:lang w:val="en-US"/>
              </w:rPr>
              <w:t>Proposal 8:</w:t>
            </w:r>
            <w:r>
              <w:rPr>
                <w:rFonts w:eastAsiaTheme="minorEastAsia"/>
                <w:i/>
                <w:iCs/>
                <w:color w:val="000000"/>
                <w:lang w:val="en-US"/>
              </w:rPr>
              <w:t xml:space="preserve"> Legacy UE to UE CLI procedure can be reused for MT to MT CLI measurement and report.</w:t>
            </w:r>
          </w:p>
        </w:tc>
      </w:tr>
      <w:tr w:rsidR="00D71823" w14:paraId="5B8887A0" w14:textId="77777777">
        <w:tc>
          <w:tcPr>
            <w:tcW w:w="2875" w:type="dxa"/>
            <w:shd w:val="clear" w:color="auto" w:fill="auto"/>
          </w:tcPr>
          <w:p w14:paraId="01C9D9CB" w14:textId="77777777" w:rsidR="00D71823" w:rsidRDefault="008F48DC">
            <w:pPr>
              <w:spacing w:after="0" w:line="240" w:lineRule="auto"/>
              <w:rPr>
                <w:b/>
                <w:bCs/>
                <w:i/>
                <w:iCs/>
                <w:sz w:val="24"/>
                <w:szCs w:val="24"/>
              </w:rPr>
            </w:pPr>
            <w:r>
              <w:rPr>
                <w:b/>
                <w:bCs/>
                <w:i/>
                <w:iCs/>
                <w:sz w:val="24"/>
                <w:szCs w:val="24"/>
              </w:rPr>
              <w:t>Samsung</w:t>
            </w:r>
          </w:p>
          <w:p w14:paraId="37B4EAA2" w14:textId="77777777" w:rsidR="00D71823" w:rsidRDefault="008F48DC">
            <w:pPr>
              <w:spacing w:after="0" w:line="240" w:lineRule="auto"/>
              <w:rPr>
                <w:rFonts w:eastAsia="Batang"/>
                <w:b/>
                <w:bCs/>
                <w:i/>
                <w:iCs/>
                <w:sz w:val="24"/>
                <w:szCs w:val="24"/>
              </w:rPr>
            </w:pPr>
            <w:r>
              <w:rPr>
                <w:b/>
                <w:bCs/>
                <w:i/>
                <w:iCs/>
                <w:sz w:val="24"/>
                <w:szCs w:val="24"/>
              </w:rPr>
              <w:t>R1-2109511</w:t>
            </w:r>
          </w:p>
        </w:tc>
        <w:tc>
          <w:tcPr>
            <w:tcW w:w="6753" w:type="dxa"/>
            <w:shd w:val="clear" w:color="auto" w:fill="auto"/>
          </w:tcPr>
          <w:p w14:paraId="329A10F0" w14:textId="77777777" w:rsidR="00D71823" w:rsidRDefault="008F48DC">
            <w:pPr>
              <w:pStyle w:val="LGTdoc1"/>
              <w:spacing w:before="120"/>
              <w:rPr>
                <w:rFonts w:ascii="Times New Roman" w:eastAsia="SimSun" w:hAnsi="Times New Roman" w:cs="Times New Roman"/>
                <w:b w:val="0"/>
                <w:i/>
                <w:iCs/>
                <w:sz w:val="20"/>
                <w:lang w:val="en-US" w:eastAsia="zh-CN"/>
              </w:rPr>
            </w:pPr>
            <w:r>
              <w:rPr>
                <w:rFonts w:ascii="Times New Roman" w:hAnsi="Times New Roman" w:cs="Times New Roman"/>
                <w:bCs/>
                <w:i/>
                <w:iCs/>
                <w:sz w:val="20"/>
              </w:rPr>
              <w:t>Proposal 3:</w:t>
            </w:r>
            <w:r>
              <w:rPr>
                <w:rFonts w:ascii="Times New Roman" w:hAnsi="Times New Roman" w:cs="Times New Roman"/>
                <w:b w:val="0"/>
                <w:i/>
                <w:iCs/>
                <w:sz w:val="20"/>
              </w:rPr>
              <w:t xml:space="preserve"> For MT-to-MT interference, CLI measurement for reception beams can be considered in Rel-17.</w:t>
            </w:r>
          </w:p>
        </w:tc>
      </w:tr>
      <w:tr w:rsidR="00D71823" w14:paraId="5840A45D" w14:textId="77777777">
        <w:tc>
          <w:tcPr>
            <w:tcW w:w="2875" w:type="dxa"/>
            <w:shd w:val="clear" w:color="auto" w:fill="auto"/>
          </w:tcPr>
          <w:p w14:paraId="1FC7E70F" w14:textId="77777777" w:rsidR="00D71823" w:rsidRDefault="008F48DC">
            <w:pPr>
              <w:spacing w:after="0" w:line="240" w:lineRule="auto"/>
              <w:rPr>
                <w:b/>
                <w:bCs/>
                <w:i/>
                <w:iCs/>
                <w:sz w:val="24"/>
                <w:szCs w:val="24"/>
              </w:rPr>
            </w:pPr>
            <w:r>
              <w:rPr>
                <w:b/>
                <w:bCs/>
                <w:i/>
                <w:iCs/>
                <w:sz w:val="24"/>
                <w:szCs w:val="24"/>
              </w:rPr>
              <w:t>Intel Corporation</w:t>
            </w:r>
          </w:p>
          <w:p w14:paraId="52F7ED6F" w14:textId="77777777" w:rsidR="00D71823" w:rsidRDefault="008F48DC">
            <w:pPr>
              <w:spacing w:after="0" w:line="240" w:lineRule="auto"/>
              <w:rPr>
                <w:rFonts w:eastAsia="Batang"/>
                <w:b/>
                <w:bCs/>
                <w:i/>
                <w:iCs/>
                <w:sz w:val="24"/>
                <w:szCs w:val="24"/>
              </w:rPr>
            </w:pPr>
            <w:r>
              <w:rPr>
                <w:b/>
                <w:bCs/>
                <w:i/>
                <w:iCs/>
                <w:sz w:val="24"/>
                <w:szCs w:val="24"/>
              </w:rPr>
              <w:t>R1-2109630</w:t>
            </w:r>
          </w:p>
        </w:tc>
        <w:tc>
          <w:tcPr>
            <w:tcW w:w="6753" w:type="dxa"/>
            <w:shd w:val="clear" w:color="auto" w:fill="auto"/>
          </w:tcPr>
          <w:p w14:paraId="0C5CA401"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6:</w:t>
            </w:r>
            <w:r>
              <w:rPr>
                <w:rFonts w:eastAsiaTheme="minorEastAsia"/>
                <w:i/>
                <w:iCs/>
                <w:color w:val="000000"/>
                <w:lang w:val="en-US"/>
              </w:rPr>
              <w:t xml:space="preserve"> For MT-to-MT interference management, current CLI measurements (e.g., CLI-RSSI and SRS-RSRP) in Rel-16 NR to address UE-to-UE interference can be the starting point. L1/L2 signalling enhancements can be introduced. </w:t>
            </w:r>
          </w:p>
          <w:p w14:paraId="590C6452"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7:</w:t>
            </w:r>
            <w:r>
              <w:rPr>
                <w:rFonts w:eastAsiaTheme="minorEastAsia"/>
                <w:i/>
                <w:iCs/>
                <w:color w:val="000000"/>
                <w:lang w:val="en-US"/>
              </w:rPr>
              <w:t xml:space="preserve"> For DU-to-MT interference management, current interference management methods, e.g., NZP CSI-RS and CSI-IM based methods in Rel-16 NR can be the starting point. L1/L2 signalling enhancements can be introduced. </w:t>
            </w:r>
          </w:p>
          <w:p w14:paraId="4B719334"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8:</w:t>
            </w:r>
            <w:r>
              <w:rPr>
                <w:rFonts w:eastAsiaTheme="minorEastAsia"/>
                <w:i/>
                <w:iCs/>
                <w:color w:val="000000"/>
                <w:lang w:val="en-US"/>
              </w:rPr>
              <w:t xml:space="preserve"> For MT-to-DU interference management, further discuss the following options.</w:t>
            </w:r>
          </w:p>
          <w:p w14:paraId="5F28FD91"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 MT-to-DU-Option.1: DU-based measurement and report procedure </w:t>
            </w:r>
          </w:p>
          <w:p w14:paraId="42948F0C"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 MT-to-DU-Option.2: MT-based measurement and report procedure </w:t>
            </w:r>
          </w:p>
        </w:tc>
      </w:tr>
      <w:tr w:rsidR="00D71823" w14:paraId="252E453E" w14:textId="77777777">
        <w:tc>
          <w:tcPr>
            <w:tcW w:w="2875" w:type="dxa"/>
            <w:shd w:val="clear" w:color="auto" w:fill="auto"/>
          </w:tcPr>
          <w:p w14:paraId="42EE57EE" w14:textId="77777777" w:rsidR="00D71823" w:rsidRDefault="008F48DC">
            <w:pPr>
              <w:spacing w:after="0" w:line="240" w:lineRule="auto"/>
              <w:rPr>
                <w:b/>
                <w:bCs/>
                <w:i/>
                <w:iCs/>
                <w:sz w:val="24"/>
                <w:szCs w:val="24"/>
              </w:rPr>
            </w:pPr>
            <w:r>
              <w:rPr>
                <w:b/>
                <w:bCs/>
                <w:i/>
                <w:iCs/>
                <w:sz w:val="24"/>
                <w:szCs w:val="24"/>
              </w:rPr>
              <w:t>ETRI</w:t>
            </w:r>
          </w:p>
          <w:p w14:paraId="4CB01EA0" w14:textId="77777777" w:rsidR="00D71823" w:rsidRDefault="008F48DC">
            <w:pPr>
              <w:spacing w:after="0" w:line="240" w:lineRule="auto"/>
              <w:rPr>
                <w:rFonts w:eastAsia="Batang"/>
                <w:b/>
                <w:bCs/>
                <w:i/>
                <w:iCs/>
                <w:sz w:val="24"/>
                <w:szCs w:val="24"/>
              </w:rPr>
            </w:pPr>
            <w:r>
              <w:rPr>
                <w:b/>
                <w:bCs/>
                <w:i/>
                <w:iCs/>
                <w:sz w:val="24"/>
                <w:szCs w:val="24"/>
              </w:rPr>
              <w:t>R1-2109817</w:t>
            </w:r>
          </w:p>
        </w:tc>
        <w:tc>
          <w:tcPr>
            <w:tcW w:w="6753" w:type="dxa"/>
            <w:shd w:val="clear" w:color="auto" w:fill="auto"/>
          </w:tcPr>
          <w:p w14:paraId="1B93BFD0" w14:textId="77777777" w:rsidR="00D71823" w:rsidRDefault="008F48DC">
            <w:pPr>
              <w:spacing w:after="0" w:line="240" w:lineRule="auto"/>
              <w:textAlignment w:val="auto"/>
              <w:rPr>
                <w:rFonts w:eastAsiaTheme="minorEastAsia"/>
                <w:i/>
                <w:iCs/>
                <w:lang w:val="en-US"/>
              </w:rPr>
            </w:pPr>
            <w:r>
              <w:rPr>
                <w:rFonts w:eastAsiaTheme="minorEastAsia"/>
                <w:b/>
                <w:bCs/>
                <w:i/>
                <w:iCs/>
                <w:lang w:val="en-US"/>
              </w:rPr>
              <w:t>Proposal 3:</w:t>
            </w:r>
            <w:r>
              <w:rPr>
                <w:rFonts w:eastAsiaTheme="minorEastAsia"/>
                <w:i/>
                <w:iCs/>
                <w:lang w:val="en-US"/>
              </w:rPr>
              <w:t xml:space="preserve"> Regarding the agreements on CLI coordination signaling, further clarify one among the following options: </w:t>
            </w:r>
          </w:p>
          <w:p w14:paraId="0E324051" w14:textId="77777777" w:rsidR="00D71823" w:rsidRDefault="008F48DC">
            <w:pPr>
              <w:pStyle w:val="ListParagraph"/>
              <w:numPr>
                <w:ilvl w:val="0"/>
                <w:numId w:val="5"/>
              </w:numPr>
              <w:spacing w:after="0" w:line="240" w:lineRule="auto"/>
              <w:textAlignment w:val="auto"/>
              <w:rPr>
                <w:rFonts w:ascii="Times New Roman" w:hAnsi="Times New Roman" w:cs="Times New Roman"/>
                <w:i/>
                <w:iCs/>
                <w:color w:val="000000"/>
                <w:sz w:val="20"/>
                <w:szCs w:val="20"/>
                <w:lang w:val="en-US"/>
                <w14:textFill>
                  <w14:solidFill>
                    <w14:srgbClr w14:val="000000">
                      <w14:lumMod w14:val="65000"/>
                      <w14:lumOff w14:val="35000"/>
                    </w14:srgbClr>
                  </w14:solidFill>
                </w14:textFill>
              </w:rPr>
            </w:pPr>
            <w:r>
              <w:rPr>
                <w:rFonts w:ascii="Times New Roman" w:hAnsi="Times New Roman" w:cs="Times New Roman"/>
                <w:i/>
                <w:iCs/>
                <w:color w:val="000000"/>
                <w:sz w:val="20"/>
                <w:szCs w:val="20"/>
                <w:lang w:val="en-US"/>
                <w14:textFill>
                  <w14:solidFill>
                    <w14:srgbClr w14:val="000000">
                      <w14:lumMod w14:val="65000"/>
                      <w14:lumOff w14:val="35000"/>
                    </w14:srgbClr>
                  </w14:solidFill>
                </w14:textFill>
              </w:rPr>
              <w:t xml:space="preserve">Option 1: Clarify that the previous agreement on CLI coordination enhancement is also applied for Rel-16 IAB nodes. </w:t>
            </w:r>
          </w:p>
          <w:p w14:paraId="38DA2E48" w14:textId="77777777" w:rsidR="00D71823" w:rsidRDefault="008F48DC">
            <w:pPr>
              <w:pStyle w:val="ListParagraph"/>
              <w:numPr>
                <w:ilvl w:val="0"/>
                <w:numId w:val="5"/>
              </w:numPr>
              <w:spacing w:after="0" w:line="240" w:lineRule="auto"/>
              <w:textAlignment w:val="auto"/>
              <w:rPr>
                <w:i/>
                <w:iCs/>
                <w:color w:val="000000"/>
                <w:lang w:val="en-US"/>
                <w14:textFill>
                  <w14:solidFill>
                    <w14:srgbClr w14:val="000000">
                      <w14:lumMod w14:val="65000"/>
                      <w14:lumOff w14:val="35000"/>
                    </w14:srgbClr>
                  </w14:solidFill>
                </w14:textFill>
              </w:rPr>
            </w:pPr>
            <w:r>
              <w:rPr>
                <w:rFonts w:ascii="Times New Roman" w:hAnsi="Times New Roman" w:cs="Times New Roman"/>
                <w:i/>
                <w:iCs/>
                <w:color w:val="000000"/>
                <w:sz w:val="20"/>
                <w:szCs w:val="20"/>
                <w:lang w:val="en-US"/>
                <w14:textFill>
                  <w14:solidFill>
                    <w14:srgbClr w14:val="000000">
                      <w14:lumMod w14:val="65000"/>
                      <w14:lumOff w14:val="35000"/>
                    </w14:srgbClr>
                  </w14:solidFill>
                </w14:textFill>
              </w:rPr>
              <w:t>Option 2: If the previous agreement on CLI coordination enhancement is only applied for Rel-17 and beyond, define/clarify a rule for Rel-16 IAB node for the collision.</w:t>
            </w:r>
            <w:r>
              <w:rPr>
                <w:i/>
                <w:iCs/>
                <w:color w:val="000000"/>
                <w:sz w:val="20"/>
                <w:szCs w:val="20"/>
                <w:lang w:val="en-US"/>
                <w14:textFill>
                  <w14:solidFill>
                    <w14:srgbClr w14:val="000000">
                      <w14:lumMod w14:val="65000"/>
                      <w14:lumOff w14:val="35000"/>
                    </w14:srgbClr>
                  </w14:solidFill>
                </w14:textFill>
              </w:rPr>
              <w:t xml:space="preserve"> </w:t>
            </w:r>
          </w:p>
        </w:tc>
      </w:tr>
      <w:tr w:rsidR="00D71823" w14:paraId="3A42DFCC" w14:textId="77777777">
        <w:tc>
          <w:tcPr>
            <w:tcW w:w="2875" w:type="dxa"/>
            <w:shd w:val="clear" w:color="auto" w:fill="auto"/>
          </w:tcPr>
          <w:p w14:paraId="7B232121" w14:textId="77777777" w:rsidR="00D71823" w:rsidRDefault="008F48DC">
            <w:pPr>
              <w:spacing w:after="0" w:line="240" w:lineRule="auto"/>
              <w:rPr>
                <w:b/>
                <w:bCs/>
                <w:i/>
                <w:iCs/>
                <w:sz w:val="24"/>
                <w:szCs w:val="24"/>
              </w:rPr>
            </w:pPr>
            <w:r>
              <w:rPr>
                <w:b/>
                <w:bCs/>
                <w:i/>
                <w:iCs/>
                <w:sz w:val="24"/>
                <w:szCs w:val="24"/>
              </w:rPr>
              <w:t>CEWiT</w:t>
            </w:r>
          </w:p>
          <w:p w14:paraId="0DBAE561" w14:textId="77777777" w:rsidR="00D71823" w:rsidRDefault="008F48DC">
            <w:pPr>
              <w:spacing w:after="0" w:line="240" w:lineRule="auto"/>
              <w:rPr>
                <w:rFonts w:eastAsia="Batang"/>
                <w:b/>
                <w:bCs/>
                <w:i/>
                <w:iCs/>
                <w:sz w:val="24"/>
                <w:szCs w:val="24"/>
              </w:rPr>
            </w:pPr>
            <w:r>
              <w:rPr>
                <w:b/>
                <w:bCs/>
                <w:i/>
                <w:iCs/>
                <w:sz w:val="24"/>
                <w:szCs w:val="24"/>
              </w:rPr>
              <w:t>R1-2109840</w:t>
            </w:r>
          </w:p>
        </w:tc>
        <w:tc>
          <w:tcPr>
            <w:tcW w:w="6753" w:type="dxa"/>
            <w:shd w:val="clear" w:color="auto" w:fill="auto"/>
          </w:tcPr>
          <w:p w14:paraId="55FE6D6A"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Observation 1:</w:t>
            </w:r>
            <w:r>
              <w:rPr>
                <w:rFonts w:eastAsiaTheme="minorEastAsia"/>
                <w:i/>
                <w:iCs/>
                <w:color w:val="000000"/>
                <w:lang w:val="en-US"/>
              </w:rPr>
              <w:t xml:space="preserve"> Using Rel. 16 UE-to-UE CLI management scheme, the CLI measurement accuracy of SRS RSRP will be degraded due to factors like network synchronisation error, unknown propagation delays between the IAB nodes, very less CP duration in FR2, different timing alignment across nodes, large distance between child and parent node etc. </w:t>
            </w:r>
          </w:p>
          <w:p w14:paraId="1CB857AC"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1:</w:t>
            </w:r>
            <w:r>
              <w:rPr>
                <w:rFonts w:eastAsiaTheme="minorEastAsia"/>
                <w:i/>
                <w:iCs/>
                <w:color w:val="000000"/>
                <w:lang w:val="en-US"/>
              </w:rPr>
              <w:t xml:space="preserve"> Adopt phase rotated RS with repetition for measurement of inter-IAB node CLI to improve CLI measurement accuracy. </w:t>
            </w:r>
          </w:p>
          <w:p w14:paraId="670824FE"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Observation 2:</w:t>
            </w:r>
            <w:r>
              <w:rPr>
                <w:rFonts w:eastAsiaTheme="minorEastAsia"/>
                <w:i/>
                <w:iCs/>
                <w:color w:val="000000"/>
                <w:lang w:val="en-US"/>
              </w:rPr>
              <w:t xml:space="preserve"> Severe interference will not always allow an IAB node to work in simultaneous transmission (Tx) and/or reception (Rx) modes of operation efficiently. </w:t>
            </w:r>
          </w:p>
          <w:p w14:paraId="3E80175D"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2:</w:t>
            </w:r>
            <w:r>
              <w:rPr>
                <w:rFonts w:eastAsiaTheme="minorEastAsia"/>
                <w:i/>
                <w:iCs/>
                <w:color w:val="000000"/>
                <w:lang w:val="en-US"/>
              </w:rPr>
              <w:t xml:space="preserve"> Support signalling of fallback request from child IAB node to parent IAB node. </w:t>
            </w:r>
          </w:p>
          <w:p w14:paraId="530D24A0" w14:textId="77777777" w:rsidR="00D71823" w:rsidRDefault="008F48DC">
            <w:pPr>
              <w:pStyle w:val="Default"/>
              <w:rPr>
                <w:i/>
                <w:iCs/>
                <w:sz w:val="20"/>
                <w:szCs w:val="20"/>
              </w:rPr>
            </w:pPr>
            <w:r>
              <w:rPr>
                <w:b/>
                <w:bCs/>
                <w:i/>
                <w:iCs/>
                <w:sz w:val="20"/>
                <w:szCs w:val="20"/>
              </w:rPr>
              <w:t>Proposal 3:</w:t>
            </w:r>
            <w:r>
              <w:rPr>
                <w:i/>
                <w:iCs/>
                <w:sz w:val="20"/>
                <w:szCs w:val="20"/>
              </w:rPr>
              <w:t xml:space="preserve"> Support for applicability of assistant information per multiplexing scenario.</w:t>
            </w:r>
          </w:p>
        </w:tc>
      </w:tr>
      <w:tr w:rsidR="00D71823" w14:paraId="5BD8ACFE" w14:textId="77777777">
        <w:tc>
          <w:tcPr>
            <w:tcW w:w="2875" w:type="dxa"/>
            <w:shd w:val="clear" w:color="auto" w:fill="auto"/>
          </w:tcPr>
          <w:p w14:paraId="32906E80" w14:textId="77777777" w:rsidR="00D71823" w:rsidRDefault="008F48DC">
            <w:pPr>
              <w:spacing w:after="0" w:line="240" w:lineRule="auto"/>
              <w:rPr>
                <w:b/>
                <w:bCs/>
                <w:i/>
                <w:iCs/>
                <w:sz w:val="24"/>
                <w:szCs w:val="24"/>
              </w:rPr>
            </w:pPr>
            <w:r>
              <w:rPr>
                <w:b/>
                <w:bCs/>
                <w:i/>
                <w:iCs/>
                <w:sz w:val="24"/>
                <w:szCs w:val="24"/>
              </w:rPr>
              <w:t>Lenovo, Motorola Mobility</w:t>
            </w:r>
          </w:p>
          <w:p w14:paraId="69EBF2B9" w14:textId="77777777" w:rsidR="00D71823" w:rsidRDefault="008F48DC">
            <w:pPr>
              <w:spacing w:after="0" w:line="240" w:lineRule="auto"/>
              <w:rPr>
                <w:rFonts w:eastAsia="Batang"/>
                <w:b/>
                <w:bCs/>
                <w:i/>
                <w:iCs/>
                <w:sz w:val="24"/>
                <w:szCs w:val="24"/>
              </w:rPr>
            </w:pPr>
            <w:r>
              <w:rPr>
                <w:b/>
                <w:bCs/>
                <w:i/>
                <w:iCs/>
                <w:sz w:val="24"/>
                <w:szCs w:val="24"/>
              </w:rPr>
              <w:t>R1-2109937</w:t>
            </w:r>
          </w:p>
        </w:tc>
        <w:tc>
          <w:tcPr>
            <w:tcW w:w="6753" w:type="dxa"/>
            <w:shd w:val="clear" w:color="auto" w:fill="auto"/>
          </w:tcPr>
          <w:p w14:paraId="1BCB9553"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11:</w:t>
            </w:r>
            <w:r>
              <w:rPr>
                <w:rFonts w:eastAsiaTheme="minorEastAsia"/>
                <w:i/>
                <w:iCs/>
                <w:color w:val="000000"/>
                <w:lang w:val="en-US"/>
              </w:rPr>
              <w:t xml:space="preserve"> Support timing adjustment for CLI measurements at the victim node based on timing obtained by receiving SSB from the aggressor node. </w:t>
            </w:r>
          </w:p>
          <w:p w14:paraId="6C2C5D21"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12:</w:t>
            </w:r>
            <w:r>
              <w:rPr>
                <w:rFonts w:eastAsiaTheme="minorEastAsia"/>
                <w:i/>
                <w:iCs/>
                <w:color w:val="000000"/>
                <w:lang w:val="en-US"/>
              </w:rPr>
              <w:t xml:space="preserve"> Support configuration of reference signals for measuring CLI according to the aggressor node’s current beamforming, Tx power, etc. </w:t>
            </w:r>
          </w:p>
          <w:p w14:paraId="7CFD9BDE"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13:</w:t>
            </w:r>
            <w:r>
              <w:rPr>
                <w:rFonts w:eastAsiaTheme="minorEastAsia"/>
                <w:i/>
                <w:iCs/>
                <w:color w:val="000000"/>
                <w:lang w:val="en-US"/>
              </w:rPr>
              <w:t xml:space="preserve"> Support interference management, including CLI and SI, at least among IAB nodes connected to the same IAB donor. CLI and SI management can be specified under the same framework in order to reduce specification effort, </w:t>
            </w:r>
            <w:r>
              <w:rPr>
                <w:rFonts w:eastAsiaTheme="minorEastAsia"/>
                <w:i/>
                <w:iCs/>
                <w:color w:val="000000"/>
                <w:lang w:val="en-US"/>
              </w:rPr>
              <w:lastRenderedPageBreak/>
              <w:t xml:space="preserve">improve implementation flexibility, and save resource overhead for reference signals. </w:t>
            </w:r>
          </w:p>
          <w:p w14:paraId="28518E9C" w14:textId="77777777" w:rsidR="00D71823" w:rsidRDefault="008F48DC">
            <w:pPr>
              <w:spacing w:after="0" w:line="240" w:lineRule="auto"/>
              <w:textAlignment w:val="auto"/>
              <w:rPr>
                <w:i/>
                <w:iCs/>
                <w:lang w:eastAsia="ko-KR"/>
              </w:rPr>
            </w:pPr>
            <w:r>
              <w:rPr>
                <w:rFonts w:eastAsiaTheme="minorEastAsia"/>
                <w:b/>
                <w:bCs/>
                <w:i/>
                <w:iCs/>
                <w:color w:val="000000"/>
                <w:lang w:val="en-US"/>
              </w:rPr>
              <w:t>Proposal 14:</w:t>
            </w:r>
            <w:r>
              <w:rPr>
                <w:rFonts w:eastAsiaTheme="minorEastAsia"/>
                <w:i/>
                <w:iCs/>
                <w:color w:val="000000"/>
                <w:lang w:val="en-US"/>
              </w:rPr>
              <w:t xml:space="preserve"> Investigate how to reduce signaling overhead of transmitting H/S/NA information to neighboring IAB donors/nodes.</w:t>
            </w:r>
          </w:p>
        </w:tc>
      </w:tr>
      <w:tr w:rsidR="00D71823" w14:paraId="0CED1060" w14:textId="77777777">
        <w:tc>
          <w:tcPr>
            <w:tcW w:w="2875" w:type="dxa"/>
            <w:shd w:val="clear" w:color="auto" w:fill="auto"/>
          </w:tcPr>
          <w:p w14:paraId="22718090" w14:textId="77777777" w:rsidR="00D71823" w:rsidRDefault="008F48DC">
            <w:pPr>
              <w:spacing w:after="0" w:line="240" w:lineRule="auto"/>
              <w:rPr>
                <w:b/>
                <w:bCs/>
                <w:i/>
                <w:iCs/>
                <w:sz w:val="24"/>
                <w:szCs w:val="24"/>
              </w:rPr>
            </w:pPr>
            <w:r>
              <w:rPr>
                <w:b/>
                <w:bCs/>
                <w:i/>
                <w:iCs/>
                <w:sz w:val="24"/>
                <w:szCs w:val="24"/>
              </w:rPr>
              <w:lastRenderedPageBreak/>
              <w:t>LG Electronics</w:t>
            </w:r>
          </w:p>
          <w:p w14:paraId="775DEA8D" w14:textId="77777777" w:rsidR="00D71823" w:rsidRDefault="008F48DC">
            <w:pPr>
              <w:spacing w:after="0" w:line="240" w:lineRule="auto"/>
              <w:rPr>
                <w:rFonts w:eastAsia="Batang"/>
                <w:b/>
                <w:bCs/>
                <w:i/>
                <w:iCs/>
                <w:sz w:val="24"/>
                <w:szCs w:val="24"/>
              </w:rPr>
            </w:pPr>
            <w:r>
              <w:rPr>
                <w:b/>
                <w:bCs/>
                <w:i/>
                <w:iCs/>
                <w:sz w:val="24"/>
                <w:szCs w:val="24"/>
              </w:rPr>
              <w:t>R1-2110102</w:t>
            </w:r>
          </w:p>
        </w:tc>
        <w:tc>
          <w:tcPr>
            <w:tcW w:w="6753" w:type="dxa"/>
            <w:shd w:val="clear" w:color="auto" w:fill="auto"/>
          </w:tcPr>
          <w:p w14:paraId="68FC260C"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3:</w:t>
            </w:r>
            <w:r>
              <w:rPr>
                <w:rFonts w:eastAsiaTheme="minorEastAsia"/>
                <w:i/>
                <w:iCs/>
                <w:color w:val="000000"/>
                <w:lang w:val="en-US"/>
              </w:rPr>
              <w:t xml:space="preserve"> L1/L2 measurement based CLI is not supported for Rel-17 IAB. </w:t>
            </w:r>
          </w:p>
          <w:p w14:paraId="2C4C79E5" w14:textId="77777777" w:rsidR="00D71823" w:rsidRDefault="008F48DC">
            <w:pPr>
              <w:spacing w:after="0" w:line="240" w:lineRule="auto"/>
              <w:textAlignment w:val="auto"/>
              <w:rPr>
                <w:i/>
                <w:iCs/>
              </w:rPr>
            </w:pPr>
            <w:r>
              <w:rPr>
                <w:rFonts w:eastAsiaTheme="minorEastAsia"/>
                <w:b/>
                <w:bCs/>
                <w:i/>
                <w:iCs/>
                <w:color w:val="000000"/>
                <w:lang w:val="en-US"/>
              </w:rPr>
              <w:t>Proposal 4:</w:t>
            </w:r>
            <w:r>
              <w:rPr>
                <w:rFonts w:eastAsiaTheme="minorEastAsia"/>
                <w:i/>
                <w:iCs/>
                <w:color w:val="000000"/>
                <w:lang w:val="en-US"/>
              </w:rPr>
              <w:t xml:space="preserve"> The exchange of H/S/NA information of neighboring IAB nodes should be done together with its own H/S/NA configuration.</w:t>
            </w:r>
          </w:p>
        </w:tc>
      </w:tr>
      <w:tr w:rsidR="00D71823" w14:paraId="36BFBA29" w14:textId="77777777">
        <w:tc>
          <w:tcPr>
            <w:tcW w:w="2875" w:type="dxa"/>
            <w:shd w:val="clear" w:color="auto" w:fill="auto"/>
          </w:tcPr>
          <w:p w14:paraId="7D99DF9B" w14:textId="77777777" w:rsidR="00D71823" w:rsidRDefault="008F48DC">
            <w:pPr>
              <w:spacing w:after="0" w:line="240" w:lineRule="auto"/>
              <w:rPr>
                <w:b/>
                <w:bCs/>
                <w:i/>
                <w:iCs/>
                <w:sz w:val="24"/>
                <w:szCs w:val="24"/>
              </w:rPr>
            </w:pPr>
            <w:r>
              <w:rPr>
                <w:b/>
                <w:bCs/>
                <w:i/>
                <w:iCs/>
                <w:sz w:val="24"/>
                <w:szCs w:val="24"/>
              </w:rPr>
              <w:t>Ericsson</w:t>
            </w:r>
          </w:p>
          <w:p w14:paraId="13242802" w14:textId="77777777" w:rsidR="00D71823" w:rsidRDefault="008F48DC">
            <w:pPr>
              <w:spacing w:after="0" w:line="240" w:lineRule="auto"/>
              <w:rPr>
                <w:rFonts w:eastAsia="Batang"/>
                <w:b/>
                <w:bCs/>
                <w:i/>
                <w:iCs/>
                <w:sz w:val="24"/>
                <w:szCs w:val="24"/>
              </w:rPr>
            </w:pPr>
            <w:r>
              <w:rPr>
                <w:b/>
                <w:bCs/>
                <w:i/>
                <w:iCs/>
                <w:sz w:val="24"/>
                <w:szCs w:val="24"/>
              </w:rPr>
              <w:t>R1-2110332</w:t>
            </w:r>
          </w:p>
        </w:tc>
        <w:tc>
          <w:tcPr>
            <w:tcW w:w="6753" w:type="dxa"/>
            <w:shd w:val="clear" w:color="auto" w:fill="auto"/>
          </w:tcPr>
          <w:p w14:paraId="6D1FA160"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Observation 7</w:t>
            </w:r>
            <w:r>
              <w:rPr>
                <w:rFonts w:eastAsiaTheme="minorEastAsia"/>
                <w:i/>
                <w:iCs/>
                <w:color w:val="000000"/>
                <w:lang w:val="en-US"/>
              </w:rPr>
              <w:t xml:space="preserve"> For wide-area IAB-nodes using downlink slots for backhaul transmissions, network planning is sufficient for interference mitigation. </w:t>
            </w:r>
          </w:p>
          <w:p w14:paraId="717ED91B"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Observation 8</w:t>
            </w:r>
            <w:r>
              <w:rPr>
                <w:rFonts w:eastAsiaTheme="minorEastAsia"/>
                <w:i/>
                <w:iCs/>
                <w:color w:val="000000"/>
                <w:lang w:val="en-US"/>
              </w:rPr>
              <w:t xml:space="preserve"> For wide-area IAB-nodes using uplink slots for uplink backhaul, the most critical interference situation is when an IAB-MT transmission interferes with a UE transmission, and amounts to a gNB transmitting in UL slots. </w:t>
            </w:r>
          </w:p>
          <w:p w14:paraId="2A5BDD1E"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Observation 9</w:t>
            </w:r>
            <w:r>
              <w:rPr>
                <w:rFonts w:eastAsiaTheme="minorEastAsia"/>
                <w:i/>
                <w:iCs/>
                <w:color w:val="000000"/>
                <w:lang w:val="en-US"/>
              </w:rPr>
              <w:t xml:space="preserve"> Wide-area IAB-nodes transmitting in UL slots would cause interference outside the IAB network, causing unexpected blind spots with reduced coverage, and would require more extensive network planning, complicating deployment flexibility, which may affect overall network performance.</w:t>
            </w:r>
          </w:p>
          <w:p w14:paraId="213E8890"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10</w:t>
            </w:r>
            <w:r>
              <w:rPr>
                <w:rFonts w:eastAsiaTheme="minorEastAsia"/>
                <w:i/>
                <w:iCs/>
                <w:color w:val="000000"/>
                <w:lang w:val="en-US"/>
              </w:rPr>
              <w:t xml:space="preserve"> Similar to gNBs, interference management between wide-area IAB-nodes operating backhaul links in DL slots is handled by network planning. </w:t>
            </w:r>
          </w:p>
          <w:p w14:paraId="7709CCC8"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11</w:t>
            </w:r>
            <w:r>
              <w:rPr>
                <w:rFonts w:eastAsiaTheme="minorEastAsia"/>
                <w:i/>
                <w:iCs/>
                <w:color w:val="000000"/>
                <w:lang w:val="en-US"/>
              </w:rPr>
              <w:t xml:space="preserve"> RAN1 should focus on the scenarios where interference is more severe than in a non-IAB network. </w:t>
            </w:r>
          </w:p>
          <w:p w14:paraId="4E021801"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12</w:t>
            </w:r>
            <w:r>
              <w:rPr>
                <w:rFonts w:eastAsiaTheme="minorEastAsia"/>
                <w:i/>
                <w:iCs/>
                <w:color w:val="000000"/>
                <w:lang w:val="en-US"/>
              </w:rPr>
              <w:t xml:space="preserve"> Regarding DU-to-MT, MT-to-MT and MT-to-DU interference managements, no additional mechanism is supported for IAB interference management and report. </w:t>
            </w:r>
          </w:p>
          <w:p w14:paraId="415FC83D"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13</w:t>
            </w:r>
            <w:r>
              <w:rPr>
                <w:rFonts w:eastAsiaTheme="minorEastAsia"/>
                <w:i/>
                <w:iCs/>
                <w:color w:val="000000"/>
                <w:lang w:val="en-US"/>
              </w:rPr>
              <w:t xml:space="preserve"> Interference measurement report, even if specified, is not included in the beam report. </w:t>
            </w:r>
          </w:p>
          <w:p w14:paraId="129198E4"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14</w:t>
            </w:r>
            <w:r>
              <w:rPr>
                <w:rFonts w:eastAsiaTheme="minorEastAsia"/>
                <w:i/>
                <w:iCs/>
                <w:color w:val="000000"/>
                <w:lang w:val="en-US"/>
              </w:rPr>
              <w:t xml:space="preserve"> Interference measurement discussions are limited to Agenda Item 8.10.2. </w:t>
            </w:r>
          </w:p>
          <w:p w14:paraId="76A3164D"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15</w:t>
            </w:r>
            <w:r>
              <w:rPr>
                <w:rFonts w:eastAsiaTheme="minorEastAsia"/>
                <w:i/>
                <w:iCs/>
                <w:color w:val="000000"/>
                <w:lang w:val="en-US"/>
              </w:rPr>
              <w:t xml:space="preserve"> Timing adjustment for interference measurement is up to implementation. </w:t>
            </w:r>
          </w:p>
          <w:p w14:paraId="699B8001"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16</w:t>
            </w:r>
            <w:r>
              <w:rPr>
                <w:rFonts w:eastAsiaTheme="minorEastAsia"/>
                <w:i/>
                <w:iCs/>
                <w:color w:val="000000"/>
                <w:lang w:val="en-US"/>
              </w:rPr>
              <w:t xml:space="preserve"> MT-based measurements for DU interference measurement are not supported. </w:t>
            </w:r>
          </w:p>
          <w:p w14:paraId="0D8AA645"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17</w:t>
            </w:r>
            <w:r>
              <w:rPr>
                <w:rFonts w:eastAsiaTheme="minorEastAsia"/>
                <w:i/>
                <w:iCs/>
                <w:color w:val="000000"/>
                <w:lang w:val="en-US"/>
              </w:rPr>
              <w:t xml:space="preserve"> IAB-parent receiving the interference measurement report of the IAB node is up to implementation. </w:t>
            </w:r>
          </w:p>
          <w:p w14:paraId="1B195ADE" w14:textId="77777777" w:rsidR="00D71823" w:rsidRDefault="008F48DC">
            <w:pPr>
              <w:spacing w:after="0" w:line="240" w:lineRule="auto"/>
              <w:textAlignment w:val="auto"/>
              <w:rPr>
                <w:rFonts w:eastAsiaTheme="minorHAnsi"/>
                <w:i/>
                <w:iCs/>
                <w:lang w:val="en-US"/>
              </w:rPr>
            </w:pPr>
            <w:r>
              <w:rPr>
                <w:rFonts w:eastAsiaTheme="minorEastAsia"/>
                <w:b/>
                <w:bCs/>
                <w:i/>
                <w:iCs/>
                <w:color w:val="000000"/>
                <w:lang w:val="en-US"/>
              </w:rPr>
              <w:t>Proposal 18</w:t>
            </w:r>
            <w:r>
              <w:rPr>
                <w:rFonts w:eastAsiaTheme="minorEastAsia"/>
                <w:i/>
                <w:iCs/>
                <w:color w:val="000000"/>
                <w:lang w:val="en-US"/>
              </w:rPr>
              <w:t xml:space="preserve"> L1/L2 signaling to report the interference measurement results to the IAB-parent is not supported.</w:t>
            </w:r>
          </w:p>
        </w:tc>
      </w:tr>
    </w:tbl>
    <w:p w14:paraId="7455839E" w14:textId="77777777" w:rsidR="00D71823" w:rsidRDefault="00D71823">
      <w:pPr>
        <w:rPr>
          <w:rFonts w:eastAsia="Batang"/>
        </w:rPr>
      </w:pPr>
    </w:p>
    <w:p w14:paraId="0FA7449B" w14:textId="77777777" w:rsidR="00D71823" w:rsidRPr="00D65D29" w:rsidRDefault="008F48DC">
      <w:pPr>
        <w:rPr>
          <w:sz w:val="22"/>
          <w:szCs w:val="22"/>
          <w:u w:val="single"/>
        </w:rPr>
      </w:pPr>
      <w:r w:rsidRPr="00D65D29">
        <w:rPr>
          <w:sz w:val="22"/>
          <w:szCs w:val="22"/>
          <w:highlight w:val="magenta"/>
          <w:u w:val="single"/>
        </w:rPr>
        <w:t>CLI measurements and reporting</w:t>
      </w:r>
    </w:p>
    <w:p w14:paraId="1EFF99B2" w14:textId="77777777" w:rsidR="00D71823" w:rsidRPr="00D65D29" w:rsidRDefault="008F48DC">
      <w:r w:rsidRPr="00D65D29">
        <w:t xml:space="preserve">RAN1#106-e agreed no specific mechanism is specified in Rel-17 IAB to support DU-to-DU CLI measurement and/or report. </w:t>
      </w:r>
    </w:p>
    <w:p w14:paraId="4EB7FBA8" w14:textId="77777777" w:rsidR="00D71823" w:rsidRPr="00D65D29" w:rsidRDefault="008F48DC">
      <w:r w:rsidRPr="00D65D29">
        <w:t xml:space="preserve">Enhancements to Rel-16 CLI have been also extensively discussed in the previous meetings. RAN1 agreed in extending the CLI coordination signalling (e.g., Rel-16 Intended TDD DL-UL Configuration) to further support indication of IAB specific UFD patterns, as well as HSNA configurations. </w:t>
      </w:r>
    </w:p>
    <w:p w14:paraId="033E4C81" w14:textId="77777777" w:rsidR="00D71823" w:rsidRPr="00D65D29" w:rsidRDefault="008F48DC">
      <w:r w:rsidRPr="00D65D29">
        <w:t>In the same context of enhancements for MT-to-MT CLI measurements, RAN1 concluded to discuss under 8.10.1 whether CLI measurements should be included in the beam report (e.g., when reporting recommended MT beams) to the parent-node.</w:t>
      </w:r>
    </w:p>
    <w:p w14:paraId="080996A2" w14:textId="77777777" w:rsidR="00D71823" w:rsidRPr="00D65D29" w:rsidRDefault="008F48DC">
      <w:r w:rsidRPr="00D65D29">
        <w:t>In their RAN1#106-bis-e contributions (for 8.10.2), some companies provided further proposals for interference management. Based on the FL’s review, these proposals belong to one of the following general categories:</w:t>
      </w:r>
    </w:p>
    <w:p w14:paraId="72E466F2" w14:textId="77777777" w:rsidR="00D71823" w:rsidRPr="00D65D29" w:rsidRDefault="008F48DC">
      <w:pPr>
        <w:pStyle w:val="ListParagraph"/>
        <w:numPr>
          <w:ilvl w:val="0"/>
          <w:numId w:val="4"/>
        </w:numPr>
        <w:rPr>
          <w:rFonts w:ascii="Times New Roman" w:hAnsi="Times New Roman" w:cs="Times New Roman"/>
          <w:color w:val="auto"/>
          <w:sz w:val="20"/>
          <w:szCs w:val="20"/>
        </w:rPr>
      </w:pPr>
      <w:r w:rsidRPr="00D65D29">
        <w:rPr>
          <w:rFonts w:ascii="Times New Roman" w:hAnsi="Times New Roman" w:cs="Times New Roman"/>
          <w:color w:val="auto"/>
          <w:sz w:val="20"/>
          <w:szCs w:val="20"/>
        </w:rPr>
        <w:t>Further details on CLI coordination signalling.</w:t>
      </w:r>
    </w:p>
    <w:p w14:paraId="3F4E352F" w14:textId="77777777" w:rsidR="00D71823" w:rsidRPr="00D65D29" w:rsidRDefault="008F48DC">
      <w:pPr>
        <w:pStyle w:val="ListParagraph"/>
        <w:numPr>
          <w:ilvl w:val="1"/>
          <w:numId w:val="4"/>
        </w:numPr>
        <w:rPr>
          <w:rFonts w:ascii="Times New Roman" w:hAnsi="Times New Roman" w:cs="Times New Roman"/>
          <w:color w:val="auto"/>
          <w:sz w:val="20"/>
          <w:szCs w:val="20"/>
        </w:rPr>
      </w:pPr>
      <w:r w:rsidRPr="00D65D29">
        <w:rPr>
          <w:rFonts w:ascii="Times New Roman" w:hAnsi="Times New Roman" w:cs="Times New Roman"/>
          <w:color w:val="auto"/>
          <w:sz w:val="20"/>
          <w:szCs w:val="20"/>
        </w:rPr>
        <w:t>FL believes such details are out of RAN1 scope and will be specified by RAN3.</w:t>
      </w:r>
    </w:p>
    <w:p w14:paraId="365B308E" w14:textId="77777777" w:rsidR="00D71823" w:rsidRPr="00D65D29" w:rsidRDefault="008F48DC">
      <w:pPr>
        <w:pStyle w:val="ListParagraph"/>
        <w:numPr>
          <w:ilvl w:val="0"/>
          <w:numId w:val="4"/>
        </w:numPr>
        <w:rPr>
          <w:rFonts w:ascii="Times New Roman" w:hAnsi="Times New Roman" w:cs="Times New Roman"/>
          <w:color w:val="auto"/>
          <w:sz w:val="20"/>
          <w:szCs w:val="20"/>
        </w:rPr>
      </w:pPr>
      <w:r w:rsidRPr="00D65D29">
        <w:rPr>
          <w:rFonts w:ascii="Times New Roman" w:hAnsi="Times New Roman" w:cs="Times New Roman"/>
          <w:color w:val="auto"/>
          <w:sz w:val="20"/>
          <w:szCs w:val="20"/>
        </w:rPr>
        <w:t>CLI measurement reporting.</w:t>
      </w:r>
    </w:p>
    <w:p w14:paraId="63628150" w14:textId="77777777" w:rsidR="00D71823" w:rsidRPr="00D65D29" w:rsidRDefault="008F48DC">
      <w:pPr>
        <w:pStyle w:val="ListParagraph"/>
        <w:numPr>
          <w:ilvl w:val="1"/>
          <w:numId w:val="4"/>
        </w:numPr>
        <w:rPr>
          <w:rFonts w:ascii="Times New Roman" w:hAnsi="Times New Roman" w:cs="Times New Roman"/>
          <w:color w:val="auto"/>
          <w:sz w:val="20"/>
          <w:szCs w:val="20"/>
        </w:rPr>
      </w:pPr>
      <w:r w:rsidRPr="00D65D29">
        <w:rPr>
          <w:rFonts w:ascii="Times New Roman" w:hAnsi="Times New Roman" w:cs="Times New Roman"/>
          <w:color w:val="auto"/>
          <w:sz w:val="20"/>
          <w:szCs w:val="20"/>
        </w:rPr>
        <w:t>It is already concluded this should be discussed in conjunction with MT’s beam report under 8.10.1. So there is no need for further discussions in this agenda item.</w:t>
      </w:r>
    </w:p>
    <w:p w14:paraId="5507D013" w14:textId="77777777" w:rsidR="00D71823" w:rsidRPr="00D65D29" w:rsidRDefault="008F48DC">
      <w:pPr>
        <w:pStyle w:val="ListParagraph"/>
        <w:numPr>
          <w:ilvl w:val="0"/>
          <w:numId w:val="4"/>
        </w:numPr>
        <w:rPr>
          <w:rFonts w:ascii="Times New Roman" w:hAnsi="Times New Roman" w:cs="Times New Roman"/>
          <w:color w:val="auto"/>
          <w:sz w:val="20"/>
          <w:szCs w:val="20"/>
        </w:rPr>
      </w:pPr>
      <w:r w:rsidRPr="00D65D29">
        <w:rPr>
          <w:rFonts w:ascii="Times New Roman" w:hAnsi="Times New Roman" w:cs="Times New Roman"/>
          <w:color w:val="auto"/>
          <w:sz w:val="20"/>
          <w:szCs w:val="20"/>
        </w:rPr>
        <w:lastRenderedPageBreak/>
        <w:t>Further optimization proposals (e.g., to make the CLI measurements more accurate, enhancement to other types of interference measurements such as DU-to-MT, etc.)</w:t>
      </w:r>
    </w:p>
    <w:p w14:paraId="27C645F7" w14:textId="77777777" w:rsidR="00D71823" w:rsidRPr="00D65D29" w:rsidRDefault="008F48DC">
      <w:pPr>
        <w:pStyle w:val="ListParagraph"/>
        <w:numPr>
          <w:ilvl w:val="1"/>
          <w:numId w:val="4"/>
        </w:numPr>
        <w:rPr>
          <w:rFonts w:ascii="Times New Roman" w:hAnsi="Times New Roman" w:cs="Times New Roman"/>
          <w:color w:val="auto"/>
          <w:sz w:val="20"/>
          <w:szCs w:val="20"/>
        </w:rPr>
      </w:pPr>
      <w:r w:rsidRPr="00D65D29">
        <w:rPr>
          <w:rFonts w:ascii="Times New Roman" w:hAnsi="Times New Roman" w:cs="Times New Roman"/>
          <w:color w:val="auto"/>
          <w:sz w:val="20"/>
          <w:szCs w:val="20"/>
        </w:rPr>
        <w:t>FL believes there is not enough support, and yet there is very limited time left in Rel-17, to purse such optimization proposals.</w:t>
      </w:r>
    </w:p>
    <w:p w14:paraId="7C76DF22" w14:textId="77777777" w:rsidR="00D71823" w:rsidRPr="00D65D29" w:rsidRDefault="008F48DC">
      <w:pPr>
        <w:rPr>
          <w:rFonts w:eastAsia="Batang"/>
        </w:rPr>
      </w:pPr>
      <w:r w:rsidRPr="00D65D29">
        <w:t xml:space="preserve">Given the above, FL proposes the following conclusion.  </w:t>
      </w:r>
    </w:p>
    <w:p w14:paraId="775B0359" w14:textId="77777777" w:rsidR="00D71823" w:rsidRPr="00D65D29" w:rsidRDefault="008F48DC">
      <w:pPr>
        <w:rPr>
          <w:b/>
          <w:bCs/>
          <w:u w:val="single"/>
        </w:rPr>
      </w:pPr>
      <w:r w:rsidRPr="00D65D29">
        <w:rPr>
          <w:b/>
          <w:bCs/>
          <w:highlight w:val="yellow"/>
          <w:u w:val="single"/>
        </w:rPr>
        <w:t>FL Conclusion 2.1a:</w:t>
      </w:r>
    </w:p>
    <w:p w14:paraId="799C7207" w14:textId="77777777" w:rsidR="00D71823" w:rsidRPr="0064471B" w:rsidRDefault="008F48DC" w:rsidP="0064471B">
      <w:pPr>
        <w:rPr>
          <w:rFonts w:asciiTheme="majorBidi" w:hAnsiTheme="majorBidi" w:cstheme="majorBidi"/>
          <w:b/>
          <w:bCs/>
        </w:rPr>
      </w:pPr>
      <w:r w:rsidRPr="0064471B">
        <w:rPr>
          <w:rFonts w:asciiTheme="majorBidi" w:hAnsiTheme="majorBidi" w:cstheme="majorBidi"/>
          <w:b/>
          <w:bCs/>
        </w:rPr>
        <w:t xml:space="preserve">RAN1 does not discuss further proposals for IAB interference management enhancements in 8.10.2. </w:t>
      </w:r>
    </w:p>
    <w:p w14:paraId="01CF6AC3" w14:textId="77777777" w:rsidR="00D71823" w:rsidRPr="00D65D29" w:rsidRDefault="00D71823"/>
    <w:tbl>
      <w:tblPr>
        <w:tblStyle w:val="TableGrid"/>
        <w:tblW w:w="9629" w:type="dxa"/>
        <w:tblLook w:val="04A0" w:firstRow="1" w:lastRow="0" w:firstColumn="1" w:lastColumn="0" w:noHBand="0" w:noVBand="1"/>
      </w:tblPr>
      <w:tblGrid>
        <w:gridCol w:w="2242"/>
        <w:gridCol w:w="1981"/>
        <w:gridCol w:w="5406"/>
      </w:tblGrid>
      <w:tr w:rsidR="00D71823" w14:paraId="1512EB15" w14:textId="77777777">
        <w:tc>
          <w:tcPr>
            <w:tcW w:w="2242" w:type="dxa"/>
            <w:shd w:val="clear" w:color="auto" w:fill="auto"/>
          </w:tcPr>
          <w:p w14:paraId="0D3F63D4" w14:textId="77777777" w:rsidR="00D71823" w:rsidRDefault="008F48DC">
            <w:pPr>
              <w:spacing w:after="0" w:line="240" w:lineRule="auto"/>
              <w:jc w:val="center"/>
              <w:rPr>
                <w:b/>
                <w:bCs/>
              </w:rPr>
            </w:pPr>
            <w:r>
              <w:rPr>
                <w:rFonts w:ascii="CG Times (WN)" w:eastAsia="Batang" w:hAnsi="CG Times (WN)"/>
                <w:b/>
                <w:bCs/>
              </w:rPr>
              <w:t>Company</w:t>
            </w:r>
          </w:p>
        </w:tc>
        <w:tc>
          <w:tcPr>
            <w:tcW w:w="1981" w:type="dxa"/>
            <w:shd w:val="clear" w:color="auto" w:fill="auto"/>
          </w:tcPr>
          <w:p w14:paraId="53E57D34" w14:textId="77777777" w:rsidR="00D71823" w:rsidRDefault="008F48DC">
            <w:pPr>
              <w:spacing w:after="0" w:line="240" w:lineRule="auto"/>
              <w:jc w:val="center"/>
              <w:rPr>
                <w:b/>
                <w:bCs/>
              </w:rPr>
            </w:pPr>
            <w:r>
              <w:rPr>
                <w:rFonts w:ascii="CG Times (WN)" w:eastAsia="Batang" w:hAnsi="CG Times (WN)"/>
                <w:b/>
                <w:bCs/>
              </w:rPr>
              <w:t>Do you agree with FL Conclusion 2.1a?</w:t>
            </w:r>
          </w:p>
        </w:tc>
        <w:tc>
          <w:tcPr>
            <w:tcW w:w="5406" w:type="dxa"/>
            <w:shd w:val="clear" w:color="auto" w:fill="auto"/>
          </w:tcPr>
          <w:p w14:paraId="260125C6" w14:textId="77777777" w:rsidR="00D71823" w:rsidRDefault="008F48DC">
            <w:pPr>
              <w:spacing w:after="0" w:line="240" w:lineRule="auto"/>
              <w:jc w:val="center"/>
              <w:rPr>
                <w:b/>
                <w:bCs/>
              </w:rPr>
            </w:pPr>
            <w:r>
              <w:rPr>
                <w:rFonts w:ascii="CG Times (WN)" w:eastAsia="Batang" w:hAnsi="CG Times (WN)"/>
                <w:b/>
                <w:bCs/>
              </w:rPr>
              <w:t>Comments</w:t>
            </w:r>
          </w:p>
        </w:tc>
      </w:tr>
      <w:tr w:rsidR="00D71823" w14:paraId="1F35CAF8" w14:textId="77777777">
        <w:tc>
          <w:tcPr>
            <w:tcW w:w="2242" w:type="dxa"/>
            <w:shd w:val="clear" w:color="auto" w:fill="auto"/>
          </w:tcPr>
          <w:p w14:paraId="11D1496B" w14:textId="77777777" w:rsidR="00D71823" w:rsidRDefault="008F48DC">
            <w:pPr>
              <w:spacing w:after="0" w:line="240" w:lineRule="auto"/>
              <w:jc w:val="center"/>
              <w:rPr>
                <w:rFonts w:eastAsiaTheme="minorEastAsia"/>
                <w:lang w:eastAsia="ja-JP"/>
              </w:rPr>
            </w:pPr>
            <w:r>
              <w:rPr>
                <w:rFonts w:eastAsiaTheme="minorEastAsia"/>
                <w:lang w:eastAsia="ja-JP"/>
              </w:rPr>
              <w:t>Intel</w:t>
            </w:r>
          </w:p>
        </w:tc>
        <w:tc>
          <w:tcPr>
            <w:tcW w:w="1981" w:type="dxa"/>
            <w:shd w:val="clear" w:color="auto" w:fill="auto"/>
          </w:tcPr>
          <w:p w14:paraId="24FA379C" w14:textId="77777777" w:rsidR="00D71823" w:rsidRDefault="008F48DC">
            <w:pPr>
              <w:spacing w:after="0" w:line="240" w:lineRule="auto"/>
              <w:jc w:val="center"/>
              <w:rPr>
                <w:rFonts w:eastAsiaTheme="minorEastAsia"/>
                <w:lang w:eastAsia="ja-JP"/>
              </w:rPr>
            </w:pPr>
            <w:r>
              <w:rPr>
                <w:rFonts w:eastAsiaTheme="minorEastAsia"/>
                <w:lang w:eastAsia="ja-JP"/>
              </w:rPr>
              <w:t>Support</w:t>
            </w:r>
          </w:p>
        </w:tc>
        <w:tc>
          <w:tcPr>
            <w:tcW w:w="5406" w:type="dxa"/>
            <w:shd w:val="clear" w:color="auto" w:fill="auto"/>
          </w:tcPr>
          <w:p w14:paraId="2E3415D1" w14:textId="77777777" w:rsidR="00D71823" w:rsidRDefault="00D71823">
            <w:pPr>
              <w:spacing w:after="0" w:line="240" w:lineRule="auto"/>
              <w:jc w:val="center"/>
              <w:rPr>
                <w:rFonts w:ascii="CG Times (WN)" w:eastAsia="Batang" w:hAnsi="CG Times (WN)" w:hint="eastAsia"/>
              </w:rPr>
            </w:pPr>
          </w:p>
        </w:tc>
      </w:tr>
      <w:tr w:rsidR="00D71823" w14:paraId="7C1205BA" w14:textId="77777777">
        <w:tc>
          <w:tcPr>
            <w:tcW w:w="2242" w:type="dxa"/>
            <w:shd w:val="clear" w:color="auto" w:fill="auto"/>
          </w:tcPr>
          <w:p w14:paraId="6DB84FFA" w14:textId="77777777" w:rsidR="00D71823" w:rsidRDefault="008F48DC">
            <w:pPr>
              <w:spacing w:after="0" w:line="240" w:lineRule="auto"/>
              <w:jc w:val="center"/>
              <w:rPr>
                <w:rFonts w:ascii="CG Times (WN)" w:eastAsia="Batang" w:hAnsi="CG Times (WN)" w:hint="eastAsia"/>
              </w:rPr>
            </w:pPr>
            <w:r>
              <w:rPr>
                <w:rFonts w:eastAsiaTheme="minorEastAsia"/>
                <w:lang w:eastAsia="ko-KR"/>
              </w:rPr>
              <w:t>Samsung</w:t>
            </w:r>
          </w:p>
        </w:tc>
        <w:tc>
          <w:tcPr>
            <w:tcW w:w="1981" w:type="dxa"/>
            <w:shd w:val="clear" w:color="auto" w:fill="auto"/>
          </w:tcPr>
          <w:p w14:paraId="52E11963" w14:textId="77777777" w:rsidR="00D71823" w:rsidRDefault="008F48DC">
            <w:pPr>
              <w:spacing w:after="0" w:line="240" w:lineRule="auto"/>
              <w:jc w:val="center"/>
              <w:rPr>
                <w:rFonts w:eastAsia="SimSun"/>
                <w:lang w:val="en-US" w:eastAsia="zh-CN"/>
              </w:rPr>
            </w:pPr>
            <w:r>
              <w:rPr>
                <w:rFonts w:eastAsiaTheme="minorEastAsia"/>
                <w:lang w:eastAsia="ko-KR"/>
              </w:rPr>
              <w:t>Yes</w:t>
            </w:r>
          </w:p>
        </w:tc>
        <w:tc>
          <w:tcPr>
            <w:tcW w:w="5406" w:type="dxa"/>
            <w:shd w:val="clear" w:color="auto" w:fill="auto"/>
          </w:tcPr>
          <w:p w14:paraId="2097D6A4" w14:textId="77777777" w:rsidR="00D71823" w:rsidRDefault="00D71823">
            <w:pPr>
              <w:spacing w:after="0" w:line="240" w:lineRule="auto"/>
              <w:jc w:val="center"/>
              <w:rPr>
                <w:rFonts w:ascii="CG Times (WN)" w:eastAsia="Batang" w:hAnsi="CG Times (WN)" w:hint="eastAsia"/>
              </w:rPr>
            </w:pPr>
          </w:p>
        </w:tc>
      </w:tr>
      <w:tr w:rsidR="00D71823" w14:paraId="4DC10D7D" w14:textId="77777777">
        <w:tc>
          <w:tcPr>
            <w:tcW w:w="2242" w:type="dxa"/>
            <w:shd w:val="clear" w:color="auto" w:fill="auto"/>
          </w:tcPr>
          <w:p w14:paraId="5A729A98" w14:textId="77777777" w:rsidR="00D71823" w:rsidRDefault="008F48DC">
            <w:pPr>
              <w:spacing w:after="0" w:line="240" w:lineRule="auto"/>
              <w:jc w:val="center"/>
              <w:rPr>
                <w:rFonts w:ascii="CG Times (WN)" w:eastAsia="Batang" w:hAnsi="CG Times (WN)" w:hint="eastAsia"/>
              </w:rPr>
            </w:pPr>
            <w:r>
              <w:rPr>
                <w:lang w:eastAsia="ko-KR"/>
              </w:rPr>
              <w:t>ZTE, Sanechips</w:t>
            </w:r>
          </w:p>
        </w:tc>
        <w:tc>
          <w:tcPr>
            <w:tcW w:w="1981" w:type="dxa"/>
            <w:shd w:val="clear" w:color="auto" w:fill="auto"/>
          </w:tcPr>
          <w:p w14:paraId="79A193F4" w14:textId="77777777" w:rsidR="00D71823" w:rsidRDefault="008F48DC">
            <w:pPr>
              <w:spacing w:after="0" w:line="240" w:lineRule="auto"/>
              <w:jc w:val="center"/>
              <w:rPr>
                <w:rFonts w:ascii="CG Times (WN)" w:eastAsia="Batang" w:hAnsi="CG Times (WN)" w:hint="eastAsia"/>
              </w:rPr>
            </w:pPr>
            <w:r>
              <w:rPr>
                <w:rFonts w:eastAsia="SimSun"/>
                <w:lang w:val="en-US" w:eastAsia="zh-CN"/>
              </w:rPr>
              <w:t>Yes</w:t>
            </w:r>
          </w:p>
        </w:tc>
        <w:tc>
          <w:tcPr>
            <w:tcW w:w="5406" w:type="dxa"/>
            <w:shd w:val="clear" w:color="auto" w:fill="auto"/>
          </w:tcPr>
          <w:p w14:paraId="46B5F692" w14:textId="77777777" w:rsidR="00D71823" w:rsidRDefault="00D71823">
            <w:pPr>
              <w:spacing w:after="0" w:line="240" w:lineRule="auto"/>
              <w:jc w:val="center"/>
              <w:rPr>
                <w:rFonts w:ascii="CG Times (WN)" w:eastAsia="Batang" w:hAnsi="CG Times (WN)" w:hint="eastAsia"/>
              </w:rPr>
            </w:pPr>
          </w:p>
        </w:tc>
      </w:tr>
      <w:tr w:rsidR="00D71823" w14:paraId="011C5C62" w14:textId="77777777">
        <w:tc>
          <w:tcPr>
            <w:tcW w:w="2242" w:type="dxa"/>
            <w:shd w:val="clear" w:color="auto" w:fill="auto"/>
          </w:tcPr>
          <w:p w14:paraId="022F5512" w14:textId="77777777" w:rsidR="00D71823" w:rsidRDefault="008F48DC">
            <w:pPr>
              <w:spacing w:after="0" w:line="240" w:lineRule="auto"/>
              <w:jc w:val="center"/>
              <w:rPr>
                <w:rFonts w:ascii="CG Times (WN)" w:eastAsia="SimSun" w:hAnsi="CG Times (WN)" w:hint="eastAsia"/>
                <w:lang w:eastAsia="zh-CN"/>
              </w:rPr>
            </w:pPr>
            <w:r>
              <w:rPr>
                <w:rFonts w:ascii="CG Times (WN)" w:eastAsia="SimSun" w:hAnsi="CG Times (WN)"/>
                <w:lang w:eastAsia="zh-CN"/>
              </w:rPr>
              <w:t>vivo</w:t>
            </w:r>
          </w:p>
        </w:tc>
        <w:tc>
          <w:tcPr>
            <w:tcW w:w="1981" w:type="dxa"/>
            <w:shd w:val="clear" w:color="auto" w:fill="auto"/>
          </w:tcPr>
          <w:p w14:paraId="6CDF5327" w14:textId="77777777" w:rsidR="00D71823" w:rsidRDefault="008F48DC">
            <w:pPr>
              <w:spacing w:after="0" w:line="240" w:lineRule="auto"/>
              <w:jc w:val="center"/>
              <w:rPr>
                <w:rFonts w:ascii="CG Times (WN)" w:eastAsia="SimSun" w:hAnsi="CG Times (WN)" w:hint="eastAsia"/>
                <w:lang w:eastAsia="zh-CN"/>
              </w:rPr>
            </w:pPr>
            <w:r>
              <w:rPr>
                <w:rFonts w:ascii="CG Times (WN)" w:eastAsia="SimSun" w:hAnsi="CG Times (WN)"/>
                <w:lang w:eastAsia="zh-CN"/>
              </w:rPr>
              <w:t>Yes</w:t>
            </w:r>
          </w:p>
        </w:tc>
        <w:tc>
          <w:tcPr>
            <w:tcW w:w="5406" w:type="dxa"/>
            <w:shd w:val="clear" w:color="auto" w:fill="auto"/>
          </w:tcPr>
          <w:p w14:paraId="4E85E12D" w14:textId="77777777" w:rsidR="00D71823" w:rsidRDefault="00D71823">
            <w:pPr>
              <w:spacing w:after="0" w:line="240" w:lineRule="auto"/>
              <w:rPr>
                <w:rFonts w:ascii="CG Times (WN)" w:eastAsia="Batang" w:hAnsi="CG Times (WN)" w:hint="eastAsia"/>
              </w:rPr>
            </w:pPr>
          </w:p>
        </w:tc>
      </w:tr>
      <w:tr w:rsidR="00D71823" w14:paraId="2AC4BA99" w14:textId="77777777">
        <w:tc>
          <w:tcPr>
            <w:tcW w:w="2242" w:type="dxa"/>
            <w:shd w:val="clear" w:color="auto" w:fill="auto"/>
          </w:tcPr>
          <w:p w14:paraId="3810D7B2" w14:textId="77777777" w:rsidR="00D71823" w:rsidRDefault="008F48DC">
            <w:pPr>
              <w:spacing w:after="0" w:line="240" w:lineRule="auto"/>
              <w:jc w:val="center"/>
              <w:rPr>
                <w:rFonts w:eastAsiaTheme="minorEastAsia"/>
                <w:lang w:eastAsia="ko-KR"/>
              </w:rPr>
            </w:pPr>
            <w:r>
              <w:rPr>
                <w:rFonts w:eastAsiaTheme="minorEastAsia"/>
                <w:lang w:eastAsia="ko-KR"/>
              </w:rPr>
              <w:t>Ericsson</w:t>
            </w:r>
          </w:p>
        </w:tc>
        <w:tc>
          <w:tcPr>
            <w:tcW w:w="1981" w:type="dxa"/>
            <w:shd w:val="clear" w:color="auto" w:fill="auto"/>
          </w:tcPr>
          <w:p w14:paraId="792F9510" w14:textId="77777777" w:rsidR="00D71823" w:rsidRDefault="008F48DC">
            <w:pPr>
              <w:spacing w:after="0" w:line="240" w:lineRule="auto"/>
              <w:jc w:val="center"/>
              <w:rPr>
                <w:rFonts w:eastAsiaTheme="minorEastAsia"/>
                <w:lang w:eastAsia="ko-KR"/>
              </w:rPr>
            </w:pPr>
            <w:r>
              <w:rPr>
                <w:rFonts w:eastAsiaTheme="minorEastAsia"/>
                <w:lang w:eastAsia="ko-KR"/>
              </w:rPr>
              <w:t>Yes</w:t>
            </w:r>
          </w:p>
        </w:tc>
        <w:tc>
          <w:tcPr>
            <w:tcW w:w="5406" w:type="dxa"/>
            <w:shd w:val="clear" w:color="auto" w:fill="auto"/>
          </w:tcPr>
          <w:p w14:paraId="31768478" w14:textId="77777777" w:rsidR="00D71823" w:rsidRDefault="00D71823">
            <w:pPr>
              <w:spacing w:after="0" w:line="240" w:lineRule="auto"/>
              <w:rPr>
                <w:rFonts w:ascii="CG Times (WN)" w:eastAsia="Batang" w:hAnsi="CG Times (WN)" w:hint="eastAsia"/>
              </w:rPr>
            </w:pPr>
          </w:p>
        </w:tc>
      </w:tr>
      <w:tr w:rsidR="00D71823" w14:paraId="6501D841" w14:textId="77777777">
        <w:tc>
          <w:tcPr>
            <w:tcW w:w="2242" w:type="dxa"/>
            <w:shd w:val="clear" w:color="auto" w:fill="auto"/>
          </w:tcPr>
          <w:p w14:paraId="5837529A" w14:textId="77777777" w:rsidR="00D71823" w:rsidRDefault="008F48DC">
            <w:pPr>
              <w:spacing w:after="0" w:line="240" w:lineRule="auto"/>
              <w:jc w:val="center"/>
              <w:rPr>
                <w:rFonts w:eastAsia="MS Mincho"/>
                <w:lang w:eastAsia="ja-JP"/>
              </w:rPr>
            </w:pPr>
            <w:r>
              <w:rPr>
                <w:rFonts w:eastAsia="MS Mincho"/>
                <w:lang w:eastAsia="ja-JP"/>
              </w:rPr>
              <w:t>NTT DOCOMO</w:t>
            </w:r>
          </w:p>
        </w:tc>
        <w:tc>
          <w:tcPr>
            <w:tcW w:w="1981" w:type="dxa"/>
            <w:shd w:val="clear" w:color="auto" w:fill="auto"/>
          </w:tcPr>
          <w:p w14:paraId="5D68C1AC" w14:textId="77777777" w:rsidR="00D71823" w:rsidRDefault="008F48DC">
            <w:pPr>
              <w:spacing w:after="0" w:line="240" w:lineRule="auto"/>
              <w:jc w:val="center"/>
              <w:rPr>
                <w:rFonts w:eastAsia="MS Mincho"/>
                <w:lang w:eastAsia="ja-JP"/>
              </w:rPr>
            </w:pPr>
            <w:r>
              <w:rPr>
                <w:rFonts w:eastAsia="MS Mincho"/>
                <w:lang w:eastAsia="ja-JP"/>
              </w:rPr>
              <w:t>Yes</w:t>
            </w:r>
          </w:p>
        </w:tc>
        <w:tc>
          <w:tcPr>
            <w:tcW w:w="5406" w:type="dxa"/>
            <w:shd w:val="clear" w:color="auto" w:fill="auto"/>
          </w:tcPr>
          <w:p w14:paraId="16DADAA0" w14:textId="77777777" w:rsidR="00D71823" w:rsidRDefault="00D71823">
            <w:pPr>
              <w:spacing w:after="0" w:line="240" w:lineRule="auto"/>
              <w:rPr>
                <w:rFonts w:ascii="CG Times (WN)" w:eastAsia="Batang" w:hAnsi="CG Times (WN)" w:hint="eastAsia"/>
              </w:rPr>
            </w:pPr>
          </w:p>
        </w:tc>
      </w:tr>
      <w:tr w:rsidR="00D71823" w14:paraId="7E805F42" w14:textId="77777777" w:rsidTr="008963EB">
        <w:tc>
          <w:tcPr>
            <w:tcW w:w="2242" w:type="dxa"/>
            <w:tcBorders>
              <w:bottom w:val="single" w:sz="4" w:space="0" w:color="auto"/>
            </w:tcBorders>
            <w:shd w:val="clear" w:color="auto" w:fill="auto"/>
          </w:tcPr>
          <w:p w14:paraId="12D2354B" w14:textId="77777777" w:rsidR="00D71823" w:rsidRDefault="008F48DC">
            <w:pPr>
              <w:spacing w:after="0" w:line="240" w:lineRule="auto"/>
              <w:jc w:val="center"/>
              <w:rPr>
                <w:rFonts w:eastAsia="MS Mincho"/>
                <w:lang w:eastAsia="ja-JP"/>
              </w:rPr>
            </w:pPr>
            <w:r>
              <w:rPr>
                <w:lang w:eastAsia="ko-KR"/>
              </w:rPr>
              <w:t>Huawei, HiSilicon</w:t>
            </w:r>
          </w:p>
        </w:tc>
        <w:tc>
          <w:tcPr>
            <w:tcW w:w="1981" w:type="dxa"/>
            <w:tcBorders>
              <w:bottom w:val="single" w:sz="4" w:space="0" w:color="auto"/>
            </w:tcBorders>
            <w:shd w:val="clear" w:color="auto" w:fill="auto"/>
          </w:tcPr>
          <w:p w14:paraId="25534581" w14:textId="77777777" w:rsidR="00D71823" w:rsidRDefault="008F48DC">
            <w:pPr>
              <w:spacing w:after="0" w:line="240" w:lineRule="auto"/>
              <w:jc w:val="center"/>
              <w:rPr>
                <w:rFonts w:eastAsia="MS Mincho"/>
                <w:lang w:eastAsia="ja-JP"/>
              </w:rPr>
            </w:pPr>
            <w:r>
              <w:rPr>
                <w:rFonts w:eastAsia="SimSun"/>
                <w:lang w:eastAsia="zh-CN"/>
              </w:rPr>
              <w:t>Yes</w:t>
            </w:r>
          </w:p>
        </w:tc>
        <w:tc>
          <w:tcPr>
            <w:tcW w:w="5406" w:type="dxa"/>
            <w:tcBorders>
              <w:bottom w:val="single" w:sz="4" w:space="0" w:color="auto"/>
            </w:tcBorders>
            <w:shd w:val="clear" w:color="auto" w:fill="auto"/>
          </w:tcPr>
          <w:p w14:paraId="069E35BE" w14:textId="77777777" w:rsidR="00D71823" w:rsidRDefault="00D71823">
            <w:pPr>
              <w:spacing w:after="0" w:line="240" w:lineRule="auto"/>
              <w:rPr>
                <w:rFonts w:ascii="CG Times (WN)" w:eastAsia="Batang" w:hAnsi="CG Times (WN)" w:hint="eastAsia"/>
              </w:rPr>
            </w:pPr>
          </w:p>
        </w:tc>
      </w:tr>
      <w:tr w:rsidR="00D71823" w14:paraId="6971FC44" w14:textId="77777777" w:rsidTr="008963EB">
        <w:tc>
          <w:tcPr>
            <w:tcW w:w="2242" w:type="dxa"/>
            <w:tcBorders>
              <w:top w:val="single" w:sz="4" w:space="0" w:color="auto"/>
              <w:bottom w:val="single" w:sz="4" w:space="0" w:color="auto"/>
            </w:tcBorders>
            <w:shd w:val="clear" w:color="auto" w:fill="auto"/>
          </w:tcPr>
          <w:p w14:paraId="1DD371BF" w14:textId="77777777" w:rsidR="00D71823" w:rsidRDefault="008F48DC">
            <w:pPr>
              <w:spacing w:after="0" w:line="240" w:lineRule="auto"/>
              <w:jc w:val="center"/>
            </w:pPr>
            <w:r>
              <w:t>CEWiT</w:t>
            </w:r>
          </w:p>
        </w:tc>
        <w:tc>
          <w:tcPr>
            <w:tcW w:w="1981" w:type="dxa"/>
            <w:tcBorders>
              <w:top w:val="single" w:sz="4" w:space="0" w:color="auto"/>
              <w:bottom w:val="single" w:sz="4" w:space="0" w:color="auto"/>
            </w:tcBorders>
            <w:shd w:val="clear" w:color="auto" w:fill="auto"/>
          </w:tcPr>
          <w:p w14:paraId="53BF6F26" w14:textId="77777777" w:rsidR="00D71823" w:rsidRDefault="008F48DC">
            <w:pPr>
              <w:spacing w:after="0" w:line="240" w:lineRule="auto"/>
              <w:jc w:val="center"/>
            </w:pPr>
            <w:r>
              <w:t>Yes, with comments</w:t>
            </w:r>
          </w:p>
        </w:tc>
        <w:tc>
          <w:tcPr>
            <w:tcW w:w="5406" w:type="dxa"/>
            <w:tcBorders>
              <w:top w:val="single" w:sz="4" w:space="0" w:color="auto"/>
              <w:bottom w:val="single" w:sz="4" w:space="0" w:color="auto"/>
            </w:tcBorders>
            <w:shd w:val="clear" w:color="auto" w:fill="auto"/>
          </w:tcPr>
          <w:p w14:paraId="7217D892" w14:textId="77777777" w:rsidR="00D71823" w:rsidRDefault="008F48DC">
            <w:pPr>
              <w:pStyle w:val="BodyText"/>
              <w:spacing w:after="0" w:line="240" w:lineRule="auto"/>
              <w:rPr>
                <w:rFonts w:ascii="Times;serif" w:eastAsia="Batang" w:hAnsi="Times;serif" w:hint="eastAsia"/>
                <w:sz w:val="20"/>
              </w:rPr>
            </w:pPr>
            <w:r>
              <w:rPr>
                <w:rFonts w:ascii="Times;serif" w:eastAsia="Batang" w:hAnsi="Times;serif"/>
                <w:sz w:val="20"/>
              </w:rPr>
              <w:t>Since, most companies agree with the FL conclusion, we agree with the FL conclusion as a compromise. However, we recommend the following modification:</w:t>
            </w:r>
          </w:p>
          <w:p w14:paraId="17DC5C17" w14:textId="77777777" w:rsidR="00D71823" w:rsidRDefault="008F48DC">
            <w:pPr>
              <w:pStyle w:val="BodyText"/>
              <w:rPr>
                <w:rFonts w:ascii="Times;serif" w:hAnsi="Times;serif"/>
                <w:sz w:val="20"/>
              </w:rPr>
            </w:pPr>
            <w:r>
              <w:rPr>
                <w:rFonts w:ascii="Times;serif" w:hAnsi="Times;serif"/>
                <w:color w:val="000000"/>
                <w:sz w:val="20"/>
              </w:rPr>
              <w:t>IAB interference management enhancements is not recommended to be supported in Rel-17.</w:t>
            </w:r>
          </w:p>
          <w:p w14:paraId="7BC5AC5A" w14:textId="77777777" w:rsidR="00D71823" w:rsidRDefault="00D71823">
            <w:pPr>
              <w:spacing w:after="0" w:line="240" w:lineRule="auto"/>
              <w:rPr>
                <w:rFonts w:ascii="CG Times (WN)" w:eastAsia="Batang" w:hAnsi="CG Times (WN)" w:hint="eastAsia"/>
              </w:rPr>
            </w:pPr>
          </w:p>
        </w:tc>
      </w:tr>
      <w:tr w:rsidR="008963EB" w14:paraId="4AE80E42" w14:textId="77777777" w:rsidTr="00437A74">
        <w:tc>
          <w:tcPr>
            <w:tcW w:w="2242" w:type="dxa"/>
            <w:tcBorders>
              <w:top w:val="single" w:sz="4" w:space="0" w:color="auto"/>
              <w:bottom w:val="single" w:sz="4" w:space="0" w:color="auto"/>
            </w:tcBorders>
            <w:shd w:val="clear" w:color="auto" w:fill="auto"/>
          </w:tcPr>
          <w:p w14:paraId="6E0E4A5F" w14:textId="1D94D8BE" w:rsidR="008963EB" w:rsidRDefault="008963EB">
            <w:pPr>
              <w:spacing w:after="0" w:line="240" w:lineRule="auto"/>
              <w:jc w:val="center"/>
            </w:pPr>
            <w:r>
              <w:t>Lenovo, Motorola Mobility</w:t>
            </w:r>
          </w:p>
        </w:tc>
        <w:tc>
          <w:tcPr>
            <w:tcW w:w="1981" w:type="dxa"/>
            <w:tcBorders>
              <w:top w:val="single" w:sz="4" w:space="0" w:color="auto"/>
              <w:bottom w:val="single" w:sz="4" w:space="0" w:color="auto"/>
            </w:tcBorders>
            <w:shd w:val="clear" w:color="auto" w:fill="auto"/>
          </w:tcPr>
          <w:p w14:paraId="3547FFFF" w14:textId="7628C446" w:rsidR="008963EB" w:rsidRDefault="008963EB">
            <w:pPr>
              <w:spacing w:after="0" w:line="240" w:lineRule="auto"/>
              <w:jc w:val="center"/>
            </w:pPr>
            <w:r>
              <w:t>Fine</w:t>
            </w:r>
          </w:p>
        </w:tc>
        <w:tc>
          <w:tcPr>
            <w:tcW w:w="5406" w:type="dxa"/>
            <w:tcBorders>
              <w:top w:val="single" w:sz="4" w:space="0" w:color="auto"/>
              <w:bottom w:val="single" w:sz="4" w:space="0" w:color="auto"/>
            </w:tcBorders>
            <w:shd w:val="clear" w:color="auto" w:fill="auto"/>
          </w:tcPr>
          <w:p w14:paraId="26349941" w14:textId="77777777" w:rsidR="008963EB" w:rsidRDefault="008963EB">
            <w:pPr>
              <w:pStyle w:val="BodyText"/>
              <w:spacing w:after="0" w:line="240" w:lineRule="auto"/>
              <w:rPr>
                <w:rFonts w:ascii="Times;serif" w:eastAsia="Batang" w:hAnsi="Times;serif" w:hint="eastAsia"/>
                <w:sz w:val="20"/>
              </w:rPr>
            </w:pPr>
          </w:p>
        </w:tc>
      </w:tr>
      <w:tr w:rsidR="00437A74" w14:paraId="39C09E63" w14:textId="77777777" w:rsidTr="008963EB">
        <w:tc>
          <w:tcPr>
            <w:tcW w:w="2242" w:type="dxa"/>
            <w:tcBorders>
              <w:top w:val="single" w:sz="4" w:space="0" w:color="auto"/>
            </w:tcBorders>
            <w:shd w:val="clear" w:color="auto" w:fill="auto"/>
          </w:tcPr>
          <w:p w14:paraId="3D615441" w14:textId="35C15ACA" w:rsidR="00437A74" w:rsidRDefault="00437A74">
            <w:pPr>
              <w:spacing w:after="0" w:line="240" w:lineRule="auto"/>
              <w:jc w:val="center"/>
            </w:pPr>
            <w:r>
              <w:t>Nokia</w:t>
            </w:r>
          </w:p>
        </w:tc>
        <w:tc>
          <w:tcPr>
            <w:tcW w:w="1981" w:type="dxa"/>
            <w:tcBorders>
              <w:top w:val="single" w:sz="4" w:space="0" w:color="auto"/>
            </w:tcBorders>
            <w:shd w:val="clear" w:color="auto" w:fill="auto"/>
          </w:tcPr>
          <w:p w14:paraId="59EA165B" w14:textId="59CE7F26" w:rsidR="00437A74" w:rsidRDefault="00437A74">
            <w:pPr>
              <w:spacing w:after="0" w:line="240" w:lineRule="auto"/>
              <w:jc w:val="center"/>
            </w:pPr>
            <w:r>
              <w:t>Agree</w:t>
            </w:r>
          </w:p>
        </w:tc>
        <w:tc>
          <w:tcPr>
            <w:tcW w:w="5406" w:type="dxa"/>
            <w:tcBorders>
              <w:top w:val="single" w:sz="4" w:space="0" w:color="auto"/>
            </w:tcBorders>
            <w:shd w:val="clear" w:color="auto" w:fill="auto"/>
          </w:tcPr>
          <w:p w14:paraId="04688B9C" w14:textId="46C2F0EE" w:rsidR="00437A74" w:rsidRDefault="00437A74">
            <w:pPr>
              <w:pStyle w:val="BodyText"/>
              <w:spacing w:after="0" w:line="240" w:lineRule="auto"/>
              <w:rPr>
                <w:rFonts w:ascii="Times;serif" w:eastAsia="Batang" w:hAnsi="Times;serif" w:hint="eastAsia"/>
                <w:sz w:val="20"/>
              </w:rPr>
            </w:pPr>
            <w:r>
              <w:rPr>
                <w:rFonts w:ascii="Times;serif" w:eastAsia="Batang" w:hAnsi="Times;serif"/>
                <w:sz w:val="20"/>
              </w:rPr>
              <w:t>We agree with CEWiT, given the current state of companies view regarding CLI mitigation limited time available we would prefer to simply down-prioritize CLI mitigation enhancements in Rel-17.</w:t>
            </w:r>
          </w:p>
        </w:tc>
      </w:tr>
    </w:tbl>
    <w:p w14:paraId="54E7BB68" w14:textId="77777777" w:rsidR="00D71823" w:rsidRDefault="00D71823">
      <w:pPr>
        <w:rPr>
          <w:color w:val="00B050"/>
        </w:rPr>
      </w:pPr>
    </w:p>
    <w:p w14:paraId="2AED9937" w14:textId="5E662A99" w:rsidR="00711C56" w:rsidRPr="00D65D29" w:rsidRDefault="00711C56" w:rsidP="00711C56">
      <w:pPr>
        <w:spacing w:after="0" w:line="240" w:lineRule="auto"/>
        <w:textAlignment w:val="auto"/>
      </w:pPr>
      <w:r w:rsidRPr="00D65D29">
        <w:t>All the companies support this conclusion, with some further comments from CEWiT.</w:t>
      </w:r>
    </w:p>
    <w:p w14:paraId="781BA4CD" w14:textId="77777777" w:rsidR="00711C56" w:rsidRPr="00D65D29" w:rsidRDefault="00711C56" w:rsidP="00711C56">
      <w:pPr>
        <w:spacing w:after="0" w:line="240" w:lineRule="auto"/>
        <w:textAlignment w:val="auto"/>
      </w:pPr>
    </w:p>
    <w:p w14:paraId="578E33CC" w14:textId="3B9FF27E" w:rsidR="00711C56" w:rsidRPr="00D65D29" w:rsidRDefault="00711C56" w:rsidP="00711C56">
      <w:pPr>
        <w:spacing w:after="0" w:line="240" w:lineRule="auto"/>
        <w:textAlignment w:val="auto"/>
      </w:pPr>
      <w:r w:rsidRPr="00D65D29">
        <w:t xml:space="preserve">FL would like to thank CEWiT for their willingness to get more progress during the remaining of Rel-17 eIAB. Regarding the recommended modifications, we should note Rel-17 eIAB already agreed to some interference management enhancements (e.g., extension of CLI coordination signalling). The objective of the proposed conclusion is to avoid further discussions on specifying additional enhancements in 8.10.2 agenda item. It should be also noted that enhanced beam indication, and the possibility of including CLI measurement reports therein, is still under discussion in 8.10.1. </w:t>
      </w:r>
    </w:p>
    <w:p w14:paraId="05660589" w14:textId="77777777" w:rsidR="00711C56" w:rsidRPr="00D65D29" w:rsidRDefault="00711C56" w:rsidP="00711C56">
      <w:pPr>
        <w:spacing w:after="0" w:line="240" w:lineRule="auto"/>
        <w:textAlignment w:val="auto"/>
      </w:pPr>
    </w:p>
    <w:p w14:paraId="35EF05E1" w14:textId="77777777" w:rsidR="00711C56" w:rsidRPr="00D65D29" w:rsidRDefault="00711C56" w:rsidP="00711C56">
      <w:pPr>
        <w:spacing w:after="0" w:line="240" w:lineRule="auto"/>
        <w:textAlignment w:val="auto"/>
      </w:pPr>
      <w:r w:rsidRPr="00D65D29">
        <w:t xml:space="preserve">Hence, FL suggests adopting conclusion 2.1a. </w:t>
      </w:r>
    </w:p>
    <w:p w14:paraId="590D648A" w14:textId="77777777" w:rsidR="00D71823" w:rsidRDefault="008F48DC">
      <w:pPr>
        <w:spacing w:after="0" w:line="240" w:lineRule="auto"/>
        <w:textAlignment w:val="auto"/>
        <w:rPr>
          <w:color w:val="00B050"/>
        </w:rPr>
      </w:pPr>
      <w:r>
        <w:br w:type="page"/>
      </w:r>
    </w:p>
    <w:p w14:paraId="71D6E137" w14:textId="77777777" w:rsidR="00D71823" w:rsidRDefault="008F48DC">
      <w:pPr>
        <w:pStyle w:val="Heading3"/>
      </w:pPr>
      <w:r>
        <w:lastRenderedPageBreak/>
        <w:t>3 – Discussion on power control</w:t>
      </w:r>
    </w:p>
    <w:p w14:paraId="5B8AE813" w14:textId="77777777" w:rsidR="00D71823" w:rsidRDefault="008F48DC">
      <w:r>
        <w:t>This topic relates to the discussion on the enhanced DL/UL power control and the related solutions.</w:t>
      </w:r>
    </w:p>
    <w:p w14:paraId="7AF60CB9" w14:textId="77777777" w:rsidR="00D71823" w:rsidRDefault="008F48DC">
      <w:r>
        <w:t>Related input from contributions:</w:t>
      </w:r>
    </w:p>
    <w:tbl>
      <w:tblPr>
        <w:tblStyle w:val="TableGrid"/>
        <w:tblW w:w="9629" w:type="dxa"/>
        <w:tblLook w:val="04A0" w:firstRow="1" w:lastRow="0" w:firstColumn="1" w:lastColumn="0" w:noHBand="0" w:noVBand="1"/>
      </w:tblPr>
      <w:tblGrid>
        <w:gridCol w:w="2875"/>
        <w:gridCol w:w="6754"/>
      </w:tblGrid>
      <w:tr w:rsidR="00D71823" w14:paraId="26FEB89C" w14:textId="77777777">
        <w:tc>
          <w:tcPr>
            <w:tcW w:w="2875" w:type="dxa"/>
            <w:shd w:val="clear" w:color="auto" w:fill="auto"/>
          </w:tcPr>
          <w:p w14:paraId="4C52FDA8" w14:textId="77777777" w:rsidR="00D71823" w:rsidRDefault="008F48DC">
            <w:pPr>
              <w:spacing w:after="0" w:line="240" w:lineRule="auto"/>
              <w:rPr>
                <w:rFonts w:eastAsiaTheme="minorEastAsia"/>
                <w:b/>
                <w:bCs/>
                <w:i/>
                <w:iCs/>
                <w:color w:val="000000"/>
                <w:sz w:val="24"/>
                <w:szCs w:val="24"/>
                <w:lang w:val="en-US"/>
              </w:rPr>
            </w:pPr>
            <w:r>
              <w:rPr>
                <w:rFonts w:eastAsiaTheme="minorEastAsia"/>
                <w:b/>
                <w:bCs/>
                <w:i/>
                <w:iCs/>
                <w:color w:val="000000"/>
                <w:sz w:val="24"/>
                <w:szCs w:val="24"/>
                <w:lang w:val="en-US"/>
              </w:rPr>
              <w:t>Huawei, HiSilicon</w:t>
            </w:r>
          </w:p>
          <w:p w14:paraId="26D9F7F7" w14:textId="77777777" w:rsidR="00D71823" w:rsidRDefault="008F48DC">
            <w:pPr>
              <w:spacing w:after="0" w:line="240" w:lineRule="auto"/>
              <w:rPr>
                <w:rFonts w:eastAsia="Batang"/>
                <w:b/>
                <w:bCs/>
                <w:i/>
                <w:iCs/>
                <w:sz w:val="24"/>
                <w:szCs w:val="24"/>
              </w:rPr>
            </w:pPr>
            <w:r>
              <w:rPr>
                <w:rFonts w:eastAsiaTheme="minorEastAsia"/>
                <w:b/>
                <w:bCs/>
                <w:i/>
                <w:iCs/>
                <w:color w:val="000000"/>
                <w:sz w:val="24"/>
                <w:szCs w:val="24"/>
                <w:lang w:val="en-US"/>
              </w:rPr>
              <w:t xml:space="preserve"> R1-2108766</w:t>
            </w:r>
          </w:p>
        </w:tc>
        <w:tc>
          <w:tcPr>
            <w:tcW w:w="6753" w:type="dxa"/>
            <w:shd w:val="clear" w:color="auto" w:fill="auto"/>
          </w:tcPr>
          <w:p w14:paraId="130A81B8" w14:textId="77777777" w:rsidR="00D71823" w:rsidRDefault="008F48DC">
            <w:pPr>
              <w:spacing w:after="0" w:line="240" w:lineRule="auto"/>
              <w:textAlignment w:val="auto"/>
              <w:rPr>
                <w:i/>
                <w:iCs/>
              </w:rPr>
            </w:pPr>
            <w:r>
              <w:rPr>
                <w:b/>
                <w:bCs/>
                <w:i/>
                <w:iCs/>
              </w:rPr>
              <w:t>Observation 2:</w:t>
            </w:r>
            <w:r>
              <w:rPr>
                <w:i/>
                <w:iCs/>
              </w:rPr>
              <w:t xml:space="preserve"> Different multiplexing configurations, e.g. spatial parameters, operation mode, for simultaneously operation between MT and DU lead to different PSD range requirement.</w:t>
            </w:r>
          </w:p>
          <w:p w14:paraId="151F3229"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4:</w:t>
            </w:r>
            <w:r>
              <w:rPr>
                <w:rFonts w:eastAsiaTheme="minorEastAsia"/>
                <w:i/>
                <w:iCs/>
                <w:color w:val="000000"/>
                <w:lang w:val="en-US"/>
              </w:rPr>
              <w:t xml:space="preserve"> The desired IAB-MT PSD range is provided per multiplexing parameters/conditions, e.g. UL beam, FDM or not, .etc. </w:t>
            </w:r>
          </w:p>
          <w:p w14:paraId="68D3F8DA" w14:textId="77777777" w:rsidR="00D71823" w:rsidRDefault="008F48DC">
            <w:pPr>
              <w:spacing w:after="0" w:line="240" w:lineRule="auto"/>
              <w:textAlignment w:val="auto"/>
              <w:rPr>
                <w:i/>
                <w:iCs/>
              </w:rPr>
            </w:pPr>
            <w:r>
              <w:rPr>
                <w:rFonts w:eastAsiaTheme="minorEastAsia"/>
                <w:b/>
                <w:bCs/>
                <w:i/>
                <w:iCs/>
                <w:color w:val="000000"/>
                <w:lang w:val="en-US"/>
              </w:rPr>
              <w:t>Proposal 5:</w:t>
            </w:r>
            <w:r>
              <w:rPr>
                <w:rFonts w:eastAsiaTheme="minorEastAsia"/>
                <w:i/>
                <w:iCs/>
                <w:color w:val="000000"/>
                <w:lang w:val="en-US"/>
              </w:rPr>
              <w:t xml:space="preserve"> An additional power offset is provided to IAB MT to derive CSI feedback.</w:t>
            </w:r>
          </w:p>
        </w:tc>
      </w:tr>
      <w:tr w:rsidR="00D71823" w14:paraId="09C8E71E" w14:textId="77777777">
        <w:tc>
          <w:tcPr>
            <w:tcW w:w="2875" w:type="dxa"/>
            <w:shd w:val="clear" w:color="auto" w:fill="auto"/>
          </w:tcPr>
          <w:p w14:paraId="14FD045A" w14:textId="77777777" w:rsidR="00D71823" w:rsidRDefault="008F48DC">
            <w:pPr>
              <w:spacing w:after="0" w:line="240" w:lineRule="auto"/>
              <w:rPr>
                <w:b/>
                <w:bCs/>
                <w:i/>
                <w:iCs/>
                <w:sz w:val="24"/>
                <w:szCs w:val="24"/>
              </w:rPr>
            </w:pPr>
            <w:r>
              <w:rPr>
                <w:b/>
                <w:bCs/>
                <w:i/>
                <w:iCs/>
                <w:sz w:val="24"/>
                <w:szCs w:val="24"/>
              </w:rPr>
              <w:t>Nokia, Nokia Shanghai Bell</w:t>
            </w:r>
          </w:p>
          <w:p w14:paraId="499CB5B4" w14:textId="77777777" w:rsidR="00D71823" w:rsidRDefault="008F48DC">
            <w:pPr>
              <w:spacing w:after="0" w:line="240" w:lineRule="auto"/>
              <w:rPr>
                <w:rFonts w:eastAsia="Batang"/>
                <w:b/>
                <w:bCs/>
                <w:i/>
                <w:iCs/>
                <w:sz w:val="24"/>
                <w:szCs w:val="24"/>
              </w:rPr>
            </w:pPr>
            <w:r>
              <w:rPr>
                <w:b/>
                <w:bCs/>
                <w:i/>
                <w:iCs/>
                <w:sz w:val="24"/>
                <w:szCs w:val="24"/>
              </w:rPr>
              <w:t>R1-2108827</w:t>
            </w:r>
          </w:p>
        </w:tc>
        <w:tc>
          <w:tcPr>
            <w:tcW w:w="6753" w:type="dxa"/>
            <w:shd w:val="clear" w:color="auto" w:fill="auto"/>
          </w:tcPr>
          <w:p w14:paraId="1BF39F66"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4.1:</w:t>
            </w:r>
            <w:r>
              <w:rPr>
                <w:rFonts w:eastAsiaTheme="minorEastAsia"/>
                <w:i/>
                <w:iCs/>
                <w:color w:val="000000"/>
                <w:lang w:val="en-US"/>
              </w:rPr>
              <w:t xml:space="preserve"> Specify a new MAC-CE for indicating desired DU Tx power. </w:t>
            </w:r>
          </w:p>
          <w:p w14:paraId="6C36B9D5"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4.2:</w:t>
            </w:r>
            <w:r>
              <w:rPr>
                <w:rFonts w:eastAsiaTheme="minorEastAsia"/>
                <w:i/>
                <w:iCs/>
                <w:color w:val="000000"/>
                <w:lang w:val="en-US"/>
              </w:rPr>
              <w:t xml:space="preserve"> Desired DU Tx power should be indicated on a per-MT basis. </w:t>
            </w:r>
          </w:p>
          <w:p w14:paraId="0A841FE9" w14:textId="77777777" w:rsidR="00D71823" w:rsidRDefault="008F48DC">
            <w:pPr>
              <w:spacing w:after="0" w:line="240" w:lineRule="auto"/>
              <w:textAlignment w:val="auto"/>
              <w:rPr>
                <w:rFonts w:eastAsiaTheme="minorEastAsia"/>
                <w:i/>
                <w:iCs/>
                <w:lang w:eastAsia="zh-CN"/>
              </w:rPr>
            </w:pPr>
            <w:r>
              <w:rPr>
                <w:rFonts w:eastAsiaTheme="minorEastAsia"/>
                <w:b/>
                <w:bCs/>
                <w:i/>
                <w:iCs/>
                <w:color w:val="000000"/>
                <w:lang w:val="en-US"/>
              </w:rPr>
              <w:t>Observation 4.1:</w:t>
            </w:r>
            <w:r>
              <w:rPr>
                <w:rFonts w:eastAsiaTheme="minorEastAsia"/>
                <w:i/>
                <w:iCs/>
                <w:color w:val="000000"/>
                <w:lang w:val="en-US"/>
              </w:rPr>
              <w:t xml:space="preserve"> Careful consideration is necessary in identifying the impact of dynamically changing UL power control parameters</w:t>
            </w:r>
          </w:p>
        </w:tc>
      </w:tr>
      <w:tr w:rsidR="00D71823" w14:paraId="5A81F4DB" w14:textId="77777777">
        <w:tc>
          <w:tcPr>
            <w:tcW w:w="2875" w:type="dxa"/>
            <w:shd w:val="clear" w:color="auto" w:fill="auto"/>
          </w:tcPr>
          <w:p w14:paraId="7B572996" w14:textId="77777777" w:rsidR="00D71823" w:rsidRDefault="008F48DC">
            <w:pPr>
              <w:spacing w:after="0" w:line="240" w:lineRule="auto"/>
              <w:rPr>
                <w:b/>
                <w:bCs/>
                <w:i/>
                <w:iCs/>
                <w:sz w:val="24"/>
                <w:szCs w:val="24"/>
              </w:rPr>
            </w:pPr>
            <w:r>
              <w:rPr>
                <w:b/>
                <w:bCs/>
                <w:i/>
                <w:iCs/>
                <w:sz w:val="24"/>
                <w:szCs w:val="24"/>
              </w:rPr>
              <w:t>Vivo</w:t>
            </w:r>
          </w:p>
          <w:p w14:paraId="59E34877" w14:textId="77777777" w:rsidR="00D71823" w:rsidRDefault="008F48DC">
            <w:pPr>
              <w:spacing w:after="0" w:line="240" w:lineRule="auto"/>
              <w:rPr>
                <w:rFonts w:eastAsia="Batang"/>
                <w:b/>
                <w:bCs/>
                <w:i/>
                <w:iCs/>
                <w:sz w:val="24"/>
                <w:szCs w:val="24"/>
              </w:rPr>
            </w:pPr>
            <w:r>
              <w:rPr>
                <w:b/>
                <w:bCs/>
                <w:i/>
                <w:iCs/>
                <w:sz w:val="24"/>
                <w:szCs w:val="24"/>
              </w:rPr>
              <w:t>R1-2108996</w:t>
            </w:r>
          </w:p>
        </w:tc>
        <w:tc>
          <w:tcPr>
            <w:tcW w:w="6753" w:type="dxa"/>
            <w:shd w:val="clear" w:color="auto" w:fill="auto"/>
          </w:tcPr>
          <w:p w14:paraId="7F5FE980"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4:</w:t>
            </w:r>
            <w:r>
              <w:rPr>
                <w:rFonts w:eastAsiaTheme="minorEastAsia"/>
                <w:i/>
                <w:iCs/>
                <w:color w:val="000000"/>
                <w:lang w:val="en-US"/>
              </w:rPr>
              <w:t xml:space="preserve"> For DL power control, IAB MT determines the desired power adjustment based on CSI-RS RSRP measurement. </w:t>
            </w:r>
          </w:p>
          <w:p w14:paraId="1D8DBF66"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5:</w:t>
            </w:r>
            <w:r>
              <w:rPr>
                <w:rFonts w:eastAsiaTheme="minorEastAsia"/>
                <w:i/>
                <w:iCs/>
                <w:color w:val="000000"/>
                <w:lang w:val="en-US"/>
              </w:rPr>
              <w:t xml:space="preserve"> The CSI reporting framework is used for power adjustment reporting. </w:t>
            </w:r>
          </w:p>
          <w:p w14:paraId="61F4751C"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6:</w:t>
            </w:r>
            <w:r>
              <w:rPr>
                <w:rFonts w:eastAsiaTheme="minorEastAsia"/>
                <w:i/>
                <w:iCs/>
                <w:color w:val="000000"/>
                <w:lang w:val="en-US"/>
              </w:rPr>
              <w:t xml:space="preserve"> The parent DL Tx power adjustment based on the desired power adjustment report is applied for the occasions of simultaneous Rx/Rx or for the occasions of simultaneous MT Rx/DU Tx at child node. </w:t>
            </w:r>
          </w:p>
          <w:p w14:paraId="7A3D90D4"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7:</w:t>
            </w:r>
            <w:r>
              <w:rPr>
                <w:rFonts w:eastAsiaTheme="minorEastAsia"/>
                <w:i/>
                <w:iCs/>
                <w:color w:val="000000"/>
                <w:lang w:val="en-US"/>
              </w:rPr>
              <w:t xml:space="preserve"> The desired power adjustment for parent DL Tx is reported per TCI. </w:t>
            </w:r>
          </w:p>
          <w:p w14:paraId="26EA172B"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8:</w:t>
            </w:r>
            <w:r>
              <w:rPr>
                <w:rFonts w:eastAsiaTheme="minorEastAsia"/>
                <w:i/>
                <w:iCs/>
                <w:color w:val="000000"/>
                <w:lang w:val="en-US"/>
              </w:rPr>
              <w:t xml:space="preserve"> The reported PSD dynamic range for MT UL transmission is only applied for the occasions of simultaneous DU TX and MT TX at child node. </w:t>
            </w:r>
          </w:p>
          <w:p w14:paraId="7D8793BA"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9:</w:t>
            </w:r>
            <w:r>
              <w:rPr>
                <w:rFonts w:eastAsiaTheme="minorEastAsia"/>
                <w:i/>
                <w:iCs/>
                <w:color w:val="000000"/>
                <w:lang w:val="en-US"/>
              </w:rPr>
              <w:t xml:space="preserve"> The maximum UL TX power of IAB MT is determined based on PSD dynamic range of IAB MT. </w:t>
            </w:r>
          </w:p>
          <w:p w14:paraId="553B2EDF" w14:textId="77777777" w:rsidR="00D71823" w:rsidRDefault="008F48DC">
            <w:pPr>
              <w:pStyle w:val="Default"/>
              <w:rPr>
                <w:i/>
                <w:iCs/>
                <w:sz w:val="20"/>
                <w:szCs w:val="20"/>
              </w:rPr>
            </w:pPr>
            <w:r>
              <w:rPr>
                <w:b/>
                <w:bCs/>
                <w:i/>
                <w:iCs/>
                <w:sz w:val="20"/>
                <w:szCs w:val="20"/>
              </w:rPr>
              <w:t>Proposal 10:</w:t>
            </w:r>
            <w:r>
              <w:rPr>
                <w:i/>
                <w:iCs/>
                <w:sz w:val="20"/>
                <w:szCs w:val="20"/>
              </w:rPr>
              <w:t xml:space="preserve"> Quantization of the reported PSD range should be clarified in RAN1 specification, e.g., EPRE range is used to reflect the PSD range.</w:t>
            </w:r>
          </w:p>
        </w:tc>
      </w:tr>
      <w:tr w:rsidR="00D71823" w14:paraId="4522BD2F" w14:textId="77777777">
        <w:tc>
          <w:tcPr>
            <w:tcW w:w="2875" w:type="dxa"/>
            <w:shd w:val="clear" w:color="auto" w:fill="auto"/>
          </w:tcPr>
          <w:p w14:paraId="469B5937" w14:textId="77777777" w:rsidR="00D71823" w:rsidRDefault="008F48DC">
            <w:pPr>
              <w:spacing w:after="0" w:line="240" w:lineRule="auto"/>
              <w:rPr>
                <w:rFonts w:eastAsiaTheme="minorEastAsia"/>
                <w:b/>
                <w:bCs/>
                <w:i/>
                <w:iCs/>
                <w:sz w:val="24"/>
                <w:szCs w:val="24"/>
                <w:lang w:val="en-US"/>
              </w:rPr>
            </w:pPr>
            <w:r>
              <w:rPr>
                <w:rFonts w:eastAsiaTheme="minorEastAsia"/>
                <w:b/>
                <w:bCs/>
                <w:i/>
                <w:iCs/>
                <w:sz w:val="24"/>
                <w:szCs w:val="24"/>
                <w:lang w:val="en-US"/>
              </w:rPr>
              <w:t>ZTE, Sanechips</w:t>
            </w:r>
          </w:p>
          <w:p w14:paraId="50BA5CC9" w14:textId="77777777" w:rsidR="00D71823" w:rsidRDefault="008F48DC">
            <w:pPr>
              <w:spacing w:after="0" w:line="240" w:lineRule="auto"/>
              <w:rPr>
                <w:rFonts w:eastAsia="Batang"/>
                <w:b/>
                <w:bCs/>
                <w:i/>
                <w:iCs/>
                <w:sz w:val="24"/>
                <w:szCs w:val="24"/>
              </w:rPr>
            </w:pPr>
            <w:r>
              <w:rPr>
                <w:rFonts w:eastAsiaTheme="minorEastAsia"/>
                <w:b/>
                <w:bCs/>
                <w:i/>
                <w:iCs/>
                <w:sz w:val="24"/>
                <w:szCs w:val="24"/>
                <w:lang w:val="en-US"/>
              </w:rPr>
              <w:t>R1-2109262</w:t>
            </w:r>
          </w:p>
        </w:tc>
        <w:tc>
          <w:tcPr>
            <w:tcW w:w="6753" w:type="dxa"/>
            <w:shd w:val="clear" w:color="auto" w:fill="auto"/>
          </w:tcPr>
          <w:p w14:paraId="188661A4" w14:textId="77777777" w:rsidR="00D71823" w:rsidRDefault="008F48DC">
            <w:pPr>
              <w:spacing w:after="0" w:line="240" w:lineRule="auto"/>
              <w:textAlignment w:val="auto"/>
              <w:rPr>
                <w:rFonts w:eastAsiaTheme="minorEastAsia"/>
                <w:i/>
                <w:iCs/>
                <w:lang w:val="en-US"/>
              </w:rPr>
            </w:pPr>
            <w:r>
              <w:rPr>
                <w:rFonts w:eastAsiaTheme="minorEastAsia"/>
                <w:b/>
                <w:bCs/>
                <w:i/>
                <w:iCs/>
                <w:color w:val="000000"/>
                <w:lang w:val="en-US"/>
              </w:rPr>
              <w:t>Proposal 4:</w:t>
            </w:r>
            <w:r>
              <w:rPr>
                <w:rFonts w:eastAsiaTheme="minorEastAsia"/>
                <w:i/>
                <w:iCs/>
                <w:color w:val="000000"/>
                <w:lang w:val="en-US"/>
              </w:rPr>
              <w:t xml:space="preserve"> The desired DL TX power adjustment and provided DL TX power indication should be a power offset related to Tx power of DL RS (i.e. beam information). </w:t>
            </w:r>
          </w:p>
          <w:p w14:paraId="765C8327" w14:textId="77777777" w:rsidR="00D71823" w:rsidRDefault="008F48DC">
            <w:pPr>
              <w:spacing w:after="0" w:line="240" w:lineRule="auto"/>
              <w:textAlignment w:val="auto"/>
              <w:rPr>
                <w:rFonts w:eastAsiaTheme="minorEastAsia"/>
                <w:i/>
                <w:iCs/>
                <w:lang w:val="en-US"/>
              </w:rPr>
            </w:pPr>
            <w:r>
              <w:rPr>
                <w:rFonts w:eastAsiaTheme="minorEastAsia"/>
                <w:b/>
                <w:bCs/>
                <w:i/>
                <w:iCs/>
                <w:color w:val="000000"/>
                <w:lang w:val="en-US"/>
              </w:rPr>
              <w:t>Proposal 5:</w:t>
            </w:r>
            <w:r>
              <w:rPr>
                <w:rFonts w:eastAsiaTheme="minorEastAsia"/>
                <w:i/>
                <w:iCs/>
                <w:color w:val="000000"/>
                <w:lang w:val="en-US"/>
              </w:rPr>
              <w:t xml:space="preserve"> Both of the desired DL TX power adjustment and the provided DL TX power adjustment can be indicated by MAC CE. </w:t>
            </w:r>
          </w:p>
          <w:p w14:paraId="5620604F" w14:textId="77777777" w:rsidR="00D71823" w:rsidRDefault="008F48DC">
            <w:pPr>
              <w:spacing w:after="0" w:line="240" w:lineRule="auto"/>
              <w:textAlignment w:val="auto"/>
              <w:rPr>
                <w:rFonts w:eastAsiaTheme="minorEastAsia"/>
                <w:i/>
                <w:iCs/>
                <w:lang w:val="en-US"/>
              </w:rPr>
            </w:pPr>
            <w:r>
              <w:rPr>
                <w:rFonts w:eastAsiaTheme="minorEastAsia"/>
                <w:b/>
                <w:bCs/>
                <w:i/>
                <w:iCs/>
                <w:color w:val="000000"/>
                <w:lang w:val="en-US"/>
              </w:rPr>
              <w:t>Proposal 6:</w:t>
            </w:r>
            <w:r>
              <w:rPr>
                <w:rFonts w:eastAsiaTheme="minorEastAsia"/>
                <w:i/>
                <w:iCs/>
                <w:color w:val="000000"/>
                <w:lang w:val="en-US"/>
              </w:rPr>
              <w:t xml:space="preserve"> The desired IAB-MT PSD range should be reported per time resource. </w:t>
            </w:r>
          </w:p>
          <w:p w14:paraId="331B9B54" w14:textId="77777777" w:rsidR="00D71823" w:rsidRDefault="008F48DC">
            <w:pPr>
              <w:pStyle w:val="Default"/>
              <w:rPr>
                <w:i/>
                <w:iCs/>
                <w:sz w:val="20"/>
                <w:szCs w:val="20"/>
              </w:rPr>
            </w:pPr>
            <w:r>
              <w:rPr>
                <w:b/>
                <w:bCs/>
                <w:i/>
                <w:iCs/>
                <w:sz w:val="20"/>
                <w:szCs w:val="20"/>
              </w:rPr>
              <w:t>Proposal 7:</w:t>
            </w:r>
            <w:r>
              <w:rPr>
                <w:i/>
                <w:iCs/>
                <w:sz w:val="20"/>
                <w:szCs w:val="20"/>
              </w:rPr>
              <w:t xml:space="preserve"> PH values can be indicated by IAB-MT to the parent node per time resource.</w:t>
            </w:r>
          </w:p>
        </w:tc>
      </w:tr>
      <w:tr w:rsidR="00D71823" w14:paraId="5A525C1D" w14:textId="77777777">
        <w:tc>
          <w:tcPr>
            <w:tcW w:w="2875" w:type="dxa"/>
            <w:shd w:val="clear" w:color="auto" w:fill="auto"/>
          </w:tcPr>
          <w:p w14:paraId="60C07B7B" w14:textId="77777777" w:rsidR="00D71823" w:rsidRDefault="008F48DC">
            <w:pPr>
              <w:spacing w:after="0" w:line="240" w:lineRule="auto"/>
              <w:rPr>
                <w:b/>
                <w:bCs/>
                <w:i/>
                <w:iCs/>
                <w:sz w:val="24"/>
                <w:szCs w:val="24"/>
              </w:rPr>
            </w:pPr>
            <w:r>
              <w:rPr>
                <w:b/>
                <w:bCs/>
                <w:i/>
                <w:iCs/>
                <w:sz w:val="24"/>
                <w:szCs w:val="24"/>
              </w:rPr>
              <w:t>Intel Corporation</w:t>
            </w:r>
          </w:p>
          <w:p w14:paraId="534DFB7E" w14:textId="77777777" w:rsidR="00D71823" w:rsidRDefault="008F48DC">
            <w:pPr>
              <w:spacing w:after="0" w:line="240" w:lineRule="auto"/>
              <w:rPr>
                <w:rFonts w:eastAsia="Batang"/>
                <w:b/>
                <w:bCs/>
                <w:i/>
                <w:iCs/>
                <w:sz w:val="24"/>
                <w:szCs w:val="24"/>
              </w:rPr>
            </w:pPr>
            <w:r>
              <w:rPr>
                <w:b/>
                <w:bCs/>
                <w:i/>
                <w:iCs/>
                <w:sz w:val="24"/>
                <w:szCs w:val="24"/>
              </w:rPr>
              <w:t>R1-2109630</w:t>
            </w:r>
          </w:p>
        </w:tc>
        <w:tc>
          <w:tcPr>
            <w:tcW w:w="6753" w:type="dxa"/>
            <w:shd w:val="clear" w:color="auto" w:fill="auto"/>
          </w:tcPr>
          <w:p w14:paraId="71B5FA7F"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4:</w:t>
            </w:r>
            <w:r>
              <w:rPr>
                <w:rFonts w:eastAsiaTheme="minorEastAsia"/>
                <w:i/>
                <w:iCs/>
                <w:color w:val="000000"/>
                <w:lang w:val="en-US"/>
              </w:rPr>
              <w:t xml:space="preserve"> For child-node assisted DL power control, support UL TPC for DU. </w:t>
            </w:r>
          </w:p>
          <w:p w14:paraId="6D57BF4A" w14:textId="77777777" w:rsidR="00D71823" w:rsidRDefault="008F48DC">
            <w:pPr>
              <w:spacing w:after="0" w:line="240" w:lineRule="auto"/>
              <w:textAlignment w:val="auto"/>
              <w:rPr>
                <w:i/>
                <w:iCs/>
              </w:rPr>
            </w:pPr>
            <w:r>
              <w:rPr>
                <w:rFonts w:eastAsiaTheme="minorEastAsia"/>
                <w:b/>
                <w:bCs/>
                <w:i/>
                <w:iCs/>
                <w:color w:val="000000"/>
                <w:lang w:val="en-US"/>
              </w:rPr>
              <w:t>Proposal 5:</w:t>
            </w:r>
            <w:r>
              <w:rPr>
                <w:rFonts w:eastAsiaTheme="minorEastAsia"/>
                <w:i/>
                <w:iCs/>
                <w:color w:val="000000"/>
                <w:lang w:val="en-US"/>
              </w:rPr>
              <w:t xml:space="preserve"> For parent-node assisted DL power control, support DL TPC for DU.</w:t>
            </w:r>
          </w:p>
        </w:tc>
      </w:tr>
      <w:tr w:rsidR="00D71823" w14:paraId="6E7AD984" w14:textId="77777777">
        <w:tc>
          <w:tcPr>
            <w:tcW w:w="2875" w:type="dxa"/>
            <w:shd w:val="clear" w:color="auto" w:fill="auto"/>
          </w:tcPr>
          <w:p w14:paraId="24A4A379" w14:textId="77777777" w:rsidR="00D71823" w:rsidRDefault="008F48DC">
            <w:pPr>
              <w:spacing w:after="0" w:line="240" w:lineRule="auto"/>
              <w:rPr>
                <w:b/>
                <w:bCs/>
                <w:i/>
                <w:iCs/>
                <w:sz w:val="24"/>
                <w:szCs w:val="24"/>
              </w:rPr>
            </w:pPr>
            <w:r>
              <w:rPr>
                <w:b/>
                <w:bCs/>
                <w:i/>
                <w:iCs/>
                <w:sz w:val="24"/>
                <w:szCs w:val="24"/>
              </w:rPr>
              <w:t>NTT DOCOMO, INC.</w:t>
            </w:r>
          </w:p>
          <w:p w14:paraId="5B2011C0" w14:textId="77777777" w:rsidR="00D71823" w:rsidRDefault="008F48DC">
            <w:pPr>
              <w:spacing w:after="0" w:line="240" w:lineRule="auto"/>
              <w:rPr>
                <w:rFonts w:eastAsia="Batang"/>
                <w:b/>
                <w:bCs/>
                <w:i/>
                <w:iCs/>
                <w:sz w:val="24"/>
                <w:szCs w:val="24"/>
              </w:rPr>
            </w:pPr>
            <w:r>
              <w:rPr>
                <w:b/>
                <w:bCs/>
                <w:i/>
                <w:iCs/>
                <w:sz w:val="24"/>
                <w:szCs w:val="24"/>
              </w:rPr>
              <w:t>R1-2109698</w:t>
            </w:r>
          </w:p>
        </w:tc>
        <w:tc>
          <w:tcPr>
            <w:tcW w:w="6753" w:type="dxa"/>
            <w:shd w:val="clear" w:color="auto" w:fill="auto"/>
          </w:tcPr>
          <w:p w14:paraId="7855E6D0"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5:</w:t>
            </w:r>
            <w:r>
              <w:rPr>
                <w:rFonts w:eastAsiaTheme="minorEastAsia"/>
                <w:i/>
                <w:iCs/>
                <w:color w:val="000000"/>
                <w:lang w:val="en-US"/>
              </w:rPr>
              <w:t xml:space="preserve"> Desired IAB-MT PSD range can be reported together with multiplexing operation modes of simultaneous MT and DU transmission. </w:t>
            </w:r>
          </w:p>
          <w:p w14:paraId="1284A144"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6:</w:t>
            </w:r>
            <w:r>
              <w:rPr>
                <w:rFonts w:eastAsiaTheme="minorEastAsia"/>
                <w:i/>
                <w:iCs/>
                <w:color w:val="000000"/>
                <w:lang w:val="en-US"/>
              </w:rPr>
              <w:t xml:space="preserve"> The signalling design of reporting DL power information from parent node (IAB-node) to grandparent node (parent node) can follow the design of reporting multiplexing mode, timing mode, and UL power information. </w:t>
            </w:r>
          </w:p>
          <w:p w14:paraId="052B702B" w14:textId="77777777" w:rsidR="00D71823" w:rsidRDefault="008F48DC">
            <w:pPr>
              <w:spacing w:after="0" w:line="240" w:lineRule="auto"/>
              <w:textAlignment w:val="auto"/>
              <w:rPr>
                <w:rFonts w:eastAsia="SimSun"/>
                <w:i/>
                <w:iCs/>
                <w:lang w:eastAsia="zh-CN"/>
              </w:rPr>
            </w:pPr>
            <w:r>
              <w:rPr>
                <w:rFonts w:eastAsiaTheme="minorEastAsia"/>
                <w:b/>
                <w:bCs/>
                <w:i/>
                <w:iCs/>
                <w:color w:val="000000"/>
                <w:lang w:val="en-US"/>
              </w:rPr>
              <w:t>Proposal 7:</w:t>
            </w:r>
            <w:r>
              <w:rPr>
                <w:rFonts w:eastAsiaTheme="minorEastAsia"/>
                <w:i/>
                <w:iCs/>
                <w:color w:val="000000"/>
                <w:lang w:val="en-US"/>
              </w:rPr>
              <w:t xml:space="preserve"> The signalling design of indicating DL power information from grandparent node (parent node) to parent node (IAB-node) can follow the design of indication of timing mode, and multiplexing mode.</w:t>
            </w:r>
          </w:p>
        </w:tc>
      </w:tr>
      <w:tr w:rsidR="00D71823" w14:paraId="1765832D" w14:textId="77777777">
        <w:tc>
          <w:tcPr>
            <w:tcW w:w="2875" w:type="dxa"/>
            <w:shd w:val="clear" w:color="auto" w:fill="auto"/>
          </w:tcPr>
          <w:p w14:paraId="79F78A1F" w14:textId="77777777" w:rsidR="00D71823" w:rsidRDefault="008F48DC">
            <w:pPr>
              <w:spacing w:after="0" w:line="240" w:lineRule="auto"/>
              <w:rPr>
                <w:b/>
                <w:bCs/>
                <w:i/>
                <w:iCs/>
                <w:sz w:val="24"/>
                <w:szCs w:val="24"/>
              </w:rPr>
            </w:pPr>
            <w:r>
              <w:rPr>
                <w:b/>
                <w:bCs/>
                <w:i/>
                <w:iCs/>
                <w:sz w:val="24"/>
                <w:szCs w:val="24"/>
              </w:rPr>
              <w:t>ETRI</w:t>
            </w:r>
          </w:p>
          <w:p w14:paraId="287ABA21" w14:textId="77777777" w:rsidR="00D71823" w:rsidRDefault="008F48DC">
            <w:pPr>
              <w:spacing w:after="0" w:line="240" w:lineRule="auto"/>
              <w:rPr>
                <w:rFonts w:eastAsia="Batang"/>
                <w:b/>
                <w:bCs/>
                <w:i/>
                <w:iCs/>
                <w:sz w:val="24"/>
                <w:szCs w:val="24"/>
              </w:rPr>
            </w:pPr>
            <w:r>
              <w:rPr>
                <w:b/>
                <w:bCs/>
                <w:i/>
                <w:iCs/>
                <w:sz w:val="24"/>
                <w:szCs w:val="24"/>
              </w:rPr>
              <w:t>R1-2109817</w:t>
            </w:r>
          </w:p>
        </w:tc>
        <w:tc>
          <w:tcPr>
            <w:tcW w:w="6753" w:type="dxa"/>
            <w:shd w:val="clear" w:color="auto" w:fill="auto"/>
          </w:tcPr>
          <w:p w14:paraId="07434900"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1:</w:t>
            </w:r>
            <w:r>
              <w:rPr>
                <w:rFonts w:eastAsiaTheme="minorEastAsia"/>
                <w:i/>
                <w:iCs/>
                <w:color w:val="000000"/>
                <w:lang w:val="en-US"/>
              </w:rPr>
              <w:t xml:space="preserve"> The DL TX power adjustment indication includes additional power ratio parameters per DL signal/channel to realize DL power adjustment for simultaneous operations. </w:t>
            </w:r>
          </w:p>
          <w:p w14:paraId="3B5443A4" w14:textId="77777777" w:rsidR="00D71823" w:rsidRDefault="008F48DC">
            <w:pPr>
              <w:pStyle w:val="ListParagraph"/>
              <w:numPr>
                <w:ilvl w:val="0"/>
                <w:numId w:val="7"/>
              </w:numPr>
              <w:spacing w:after="39" w:line="240" w:lineRule="auto"/>
              <w:textAlignment w:val="auto"/>
              <w:rPr>
                <w:rFonts w:ascii="Times New Roman" w:hAnsi="Times New Roman" w:cs="Times New Roman"/>
                <w:i/>
                <w:iCs/>
                <w:color w:val="000000"/>
                <w:sz w:val="20"/>
                <w:szCs w:val="20"/>
                <w:lang w:val="en-US"/>
                <w14:textFill>
                  <w14:solidFill>
                    <w14:srgbClr w14:val="000000">
                      <w14:lumMod w14:val="65000"/>
                      <w14:lumOff w14:val="35000"/>
                    </w14:srgbClr>
                  </w14:solidFill>
                </w14:textFill>
              </w:rPr>
            </w:pPr>
            <w:r>
              <w:rPr>
                <w:rFonts w:ascii="Times New Roman" w:hAnsi="Times New Roman" w:cs="Times New Roman"/>
                <w:i/>
                <w:iCs/>
                <w:color w:val="000000"/>
                <w:sz w:val="20"/>
                <w:szCs w:val="20"/>
                <w:lang w:val="en-US"/>
                <w14:textFill>
                  <w14:solidFill>
                    <w14:srgbClr w14:val="000000">
                      <w14:lumMod w14:val="65000"/>
                      <w14:lumOff w14:val="35000"/>
                    </w14:srgbClr>
                  </w14:solidFill>
                </w14:textFill>
              </w:rPr>
              <w:t xml:space="preserve">Support Pc_delta and Pc,SS_delta, at least. </w:t>
            </w:r>
          </w:p>
          <w:p w14:paraId="2AB3BEB9" w14:textId="77777777" w:rsidR="00D71823" w:rsidRDefault="008F48DC">
            <w:pPr>
              <w:pStyle w:val="ListParagraph"/>
              <w:numPr>
                <w:ilvl w:val="0"/>
                <w:numId w:val="7"/>
              </w:numPr>
              <w:spacing w:after="0" w:line="240" w:lineRule="auto"/>
              <w:textAlignment w:val="auto"/>
              <w:rPr>
                <w:rFonts w:ascii="Times New Roman" w:hAnsi="Times New Roman" w:cs="Times New Roman"/>
                <w:i/>
                <w:iCs/>
                <w:color w:val="000000"/>
                <w:sz w:val="20"/>
                <w:szCs w:val="20"/>
                <w:lang w:val="en-US"/>
                <w14:textFill>
                  <w14:solidFill>
                    <w14:srgbClr w14:val="000000">
                      <w14:lumMod w14:val="65000"/>
                      <w14:lumOff w14:val="35000"/>
                    </w14:srgbClr>
                  </w14:solidFill>
                </w14:textFill>
              </w:rPr>
            </w:pPr>
            <w:r>
              <w:rPr>
                <w:rFonts w:ascii="Times New Roman" w:hAnsi="Times New Roman" w:cs="Times New Roman"/>
                <w:i/>
                <w:iCs/>
                <w:color w:val="000000"/>
                <w:sz w:val="20"/>
                <w:szCs w:val="20"/>
                <w:lang w:val="en-US"/>
                <w14:textFill>
                  <w14:solidFill>
                    <w14:srgbClr w14:val="000000">
                      <w14:lumMod w14:val="65000"/>
                      <w14:lumOff w14:val="35000"/>
                    </w14:srgbClr>
                  </w14:solidFill>
                </w14:textFill>
              </w:rPr>
              <w:t xml:space="preserve">FFS, Pc,PDCCH </w:t>
            </w:r>
          </w:p>
          <w:p w14:paraId="4CA8985F"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2:</w:t>
            </w:r>
            <w:r>
              <w:rPr>
                <w:rFonts w:eastAsiaTheme="minorEastAsia"/>
                <w:i/>
                <w:iCs/>
                <w:color w:val="000000"/>
                <w:lang w:val="en-US"/>
              </w:rPr>
              <w:t xml:space="preserve"> Down-select one of the following options to finalize IAB UL TX power control: </w:t>
            </w:r>
          </w:p>
          <w:p w14:paraId="7AEA5431" w14:textId="77777777" w:rsidR="00D71823" w:rsidRDefault="008F48DC">
            <w:pPr>
              <w:pStyle w:val="ListParagraph"/>
              <w:numPr>
                <w:ilvl w:val="0"/>
                <w:numId w:val="8"/>
              </w:numPr>
              <w:spacing w:after="39" w:line="240" w:lineRule="auto"/>
              <w:textAlignment w:val="auto"/>
              <w:rPr>
                <w:rFonts w:ascii="Times New Roman" w:hAnsi="Times New Roman" w:cs="Times New Roman"/>
                <w:i/>
                <w:iCs/>
                <w:color w:val="000000"/>
                <w:sz w:val="20"/>
                <w:szCs w:val="20"/>
                <w:lang w:val="en-US"/>
                <w14:textFill>
                  <w14:solidFill>
                    <w14:srgbClr w14:val="000000">
                      <w14:lumMod w14:val="65000"/>
                      <w14:lumOff w14:val="35000"/>
                    </w14:srgbClr>
                  </w14:solidFill>
                </w14:textFill>
              </w:rPr>
            </w:pPr>
            <w:r>
              <w:rPr>
                <w:rFonts w:ascii="Times New Roman" w:hAnsi="Times New Roman" w:cs="Times New Roman"/>
                <w:i/>
                <w:iCs/>
                <w:color w:val="000000"/>
                <w:sz w:val="20"/>
                <w:szCs w:val="20"/>
                <w:lang w:val="en-US"/>
                <w14:textFill>
                  <w14:solidFill>
                    <w14:srgbClr w14:val="000000">
                      <w14:lumMod w14:val="65000"/>
                      <w14:lumOff w14:val="35000"/>
                    </w14:srgbClr>
                  </w14:solidFill>
                </w14:textFill>
              </w:rPr>
              <w:lastRenderedPageBreak/>
              <w:t xml:space="preserve">Option 1: Define the IAB-MT behaviour when the indicated/configured UL TX power is out of range of the reported PSD value(s) in RAN1 specification(s). </w:t>
            </w:r>
          </w:p>
          <w:p w14:paraId="0AACDA49" w14:textId="77777777" w:rsidR="00D71823" w:rsidRDefault="008F48DC">
            <w:pPr>
              <w:pStyle w:val="ListParagraph"/>
              <w:numPr>
                <w:ilvl w:val="0"/>
                <w:numId w:val="8"/>
              </w:numPr>
              <w:spacing w:after="0" w:line="240" w:lineRule="auto"/>
              <w:textAlignment w:val="auto"/>
              <w:rPr>
                <w:rFonts w:ascii="Times New Roman" w:hAnsi="Times New Roman" w:cs="Times New Roman"/>
                <w:i/>
                <w:iCs/>
                <w:color w:val="000000"/>
                <w:sz w:val="20"/>
                <w:szCs w:val="20"/>
                <w:lang w:val="en-US"/>
                <w14:textFill>
                  <w14:solidFill>
                    <w14:srgbClr w14:val="000000">
                      <w14:lumMod w14:val="65000"/>
                      <w14:lumOff w14:val="35000"/>
                    </w14:srgbClr>
                  </w14:solidFill>
                </w14:textFill>
              </w:rPr>
            </w:pPr>
            <w:r>
              <w:rPr>
                <w:rFonts w:ascii="Times New Roman" w:hAnsi="Times New Roman" w:cs="Times New Roman"/>
                <w:i/>
                <w:iCs/>
                <w:color w:val="000000"/>
                <w:sz w:val="20"/>
                <w:szCs w:val="20"/>
                <w:lang w:val="en-US"/>
                <w14:textFill>
                  <w14:solidFill>
                    <w14:srgbClr w14:val="000000">
                      <w14:lumMod w14:val="65000"/>
                      <w14:lumOff w14:val="35000"/>
                    </w14:srgbClr>
                  </w14:solidFill>
                </w14:textFill>
              </w:rPr>
              <w:t xml:space="preserve">Option 2: Send LS to RAN2 to inform that the IAB-MT behaviour when the indicated/configured UL TX power is out of range of the reported PSD value(s) in RAN2 specification(s). </w:t>
            </w:r>
          </w:p>
          <w:p w14:paraId="243EC703" w14:textId="77777777" w:rsidR="00D71823" w:rsidRDefault="00D71823">
            <w:pPr>
              <w:spacing w:after="0" w:line="240" w:lineRule="auto"/>
              <w:textAlignment w:val="auto"/>
              <w:rPr>
                <w:rFonts w:eastAsia="SimSun"/>
                <w:i/>
                <w:iCs/>
                <w:u w:val="single"/>
                <w:lang w:val="en-US" w:eastAsia="zh-CN"/>
              </w:rPr>
            </w:pPr>
          </w:p>
        </w:tc>
      </w:tr>
      <w:tr w:rsidR="00D71823" w14:paraId="69681371" w14:textId="77777777">
        <w:tc>
          <w:tcPr>
            <w:tcW w:w="2875" w:type="dxa"/>
            <w:shd w:val="clear" w:color="auto" w:fill="auto"/>
          </w:tcPr>
          <w:p w14:paraId="2C661AF5" w14:textId="77777777" w:rsidR="00D71823" w:rsidRDefault="008F48DC">
            <w:pPr>
              <w:spacing w:after="0" w:line="240" w:lineRule="auto"/>
              <w:rPr>
                <w:b/>
                <w:bCs/>
                <w:i/>
                <w:iCs/>
                <w:sz w:val="24"/>
                <w:szCs w:val="24"/>
              </w:rPr>
            </w:pPr>
            <w:r>
              <w:rPr>
                <w:b/>
                <w:bCs/>
                <w:i/>
                <w:iCs/>
                <w:sz w:val="24"/>
                <w:szCs w:val="24"/>
              </w:rPr>
              <w:lastRenderedPageBreak/>
              <w:t>CEWiT</w:t>
            </w:r>
          </w:p>
          <w:p w14:paraId="6424F907" w14:textId="77777777" w:rsidR="00D71823" w:rsidRDefault="008F48DC">
            <w:pPr>
              <w:spacing w:after="0" w:line="240" w:lineRule="auto"/>
              <w:rPr>
                <w:rFonts w:eastAsia="Batang"/>
                <w:b/>
                <w:bCs/>
                <w:i/>
                <w:iCs/>
                <w:sz w:val="24"/>
                <w:szCs w:val="24"/>
              </w:rPr>
            </w:pPr>
            <w:r>
              <w:rPr>
                <w:b/>
                <w:bCs/>
                <w:i/>
                <w:iCs/>
                <w:sz w:val="24"/>
                <w:szCs w:val="24"/>
              </w:rPr>
              <w:t>R1-2109840</w:t>
            </w:r>
          </w:p>
        </w:tc>
        <w:tc>
          <w:tcPr>
            <w:tcW w:w="6753" w:type="dxa"/>
            <w:shd w:val="clear" w:color="auto" w:fill="auto"/>
          </w:tcPr>
          <w:p w14:paraId="79725B14"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4:</w:t>
            </w:r>
            <w:r>
              <w:rPr>
                <w:rFonts w:eastAsiaTheme="minorEastAsia"/>
                <w:i/>
                <w:iCs/>
                <w:color w:val="000000"/>
                <w:lang w:val="en-US"/>
              </w:rPr>
              <w:t xml:space="preserve"> Support signalling assistant information for MT UL power adjustment via extended PHR report in MAC-CE. </w:t>
            </w:r>
          </w:p>
          <w:p w14:paraId="331D10CB"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5</w:t>
            </w:r>
            <w:r>
              <w:rPr>
                <w:rFonts w:eastAsiaTheme="minorEastAsia"/>
                <w:i/>
                <w:iCs/>
                <w:color w:val="000000"/>
                <w:lang w:val="en-US"/>
              </w:rPr>
              <w:t xml:space="preserve">: Support signalling assistance information for DL power adjustment MAC-CE. </w:t>
            </w:r>
          </w:p>
          <w:p w14:paraId="7D19FF67" w14:textId="77777777" w:rsidR="00D71823" w:rsidRDefault="008F48DC">
            <w:pPr>
              <w:spacing w:after="0" w:line="240" w:lineRule="auto"/>
              <w:textAlignment w:val="auto"/>
              <w:rPr>
                <w:i/>
                <w:iCs/>
                <w:lang w:eastAsia="ko-KR"/>
              </w:rPr>
            </w:pPr>
            <w:r>
              <w:rPr>
                <w:rFonts w:eastAsiaTheme="minorEastAsia"/>
                <w:b/>
                <w:bCs/>
                <w:i/>
                <w:iCs/>
                <w:color w:val="000000"/>
                <w:lang w:val="en-US"/>
              </w:rPr>
              <w:t>Proposal 6:</w:t>
            </w:r>
            <w:r>
              <w:rPr>
                <w:rFonts w:eastAsiaTheme="minorEastAsia"/>
                <w:i/>
                <w:iCs/>
                <w:color w:val="000000"/>
                <w:lang w:val="en-US"/>
              </w:rPr>
              <w:t xml:space="preserve"> Support indication of DL power adjustment from parent node via MAC-CE.</w:t>
            </w:r>
          </w:p>
        </w:tc>
      </w:tr>
      <w:tr w:rsidR="00D71823" w14:paraId="111A84EB" w14:textId="77777777">
        <w:tc>
          <w:tcPr>
            <w:tcW w:w="2875" w:type="dxa"/>
            <w:shd w:val="clear" w:color="auto" w:fill="auto"/>
          </w:tcPr>
          <w:p w14:paraId="58BECE29" w14:textId="77777777" w:rsidR="00D71823" w:rsidRDefault="008F48DC">
            <w:pPr>
              <w:spacing w:after="0" w:line="240" w:lineRule="auto"/>
              <w:rPr>
                <w:b/>
                <w:bCs/>
                <w:i/>
                <w:iCs/>
                <w:sz w:val="24"/>
                <w:szCs w:val="24"/>
              </w:rPr>
            </w:pPr>
            <w:r>
              <w:rPr>
                <w:b/>
                <w:bCs/>
                <w:i/>
                <w:iCs/>
                <w:sz w:val="24"/>
                <w:szCs w:val="24"/>
              </w:rPr>
              <w:t>AT&amp;T</w:t>
            </w:r>
          </w:p>
          <w:p w14:paraId="2AF7DB41" w14:textId="77777777" w:rsidR="00D71823" w:rsidRDefault="008F48DC">
            <w:pPr>
              <w:spacing w:after="0" w:line="240" w:lineRule="auto"/>
              <w:rPr>
                <w:rFonts w:eastAsia="Batang"/>
                <w:b/>
                <w:bCs/>
                <w:i/>
                <w:iCs/>
                <w:sz w:val="24"/>
                <w:szCs w:val="24"/>
              </w:rPr>
            </w:pPr>
            <w:r>
              <w:rPr>
                <w:b/>
                <w:bCs/>
                <w:i/>
                <w:iCs/>
                <w:sz w:val="24"/>
                <w:szCs w:val="24"/>
              </w:rPr>
              <w:t>R1-2109921</w:t>
            </w:r>
          </w:p>
        </w:tc>
        <w:tc>
          <w:tcPr>
            <w:tcW w:w="6753" w:type="dxa"/>
            <w:shd w:val="clear" w:color="auto" w:fill="auto"/>
          </w:tcPr>
          <w:p w14:paraId="01A316B9"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1:</w:t>
            </w:r>
            <w:r>
              <w:rPr>
                <w:rFonts w:eastAsiaTheme="minorEastAsia"/>
                <w:i/>
                <w:iCs/>
                <w:color w:val="000000"/>
                <w:lang w:val="en-US"/>
              </w:rPr>
              <w:t xml:space="preserve"> The desired DL power adjustment information from the child to the parent node is applicable for soft resources where simultaneous operation is supported and indicated via UCI with per-beam granularity. </w:t>
            </w:r>
          </w:p>
          <w:p w14:paraId="68AB5CF8" w14:textId="77777777" w:rsidR="00D71823" w:rsidRDefault="008F48DC">
            <w:pPr>
              <w:spacing w:after="0" w:line="240" w:lineRule="auto"/>
              <w:textAlignment w:val="auto"/>
              <w:rPr>
                <w:rFonts w:eastAsiaTheme="minorHAnsi"/>
                <w:i/>
                <w:iCs/>
                <w:lang w:val="en-US"/>
              </w:rPr>
            </w:pPr>
            <w:r>
              <w:rPr>
                <w:rFonts w:eastAsiaTheme="minorEastAsia"/>
                <w:b/>
                <w:bCs/>
                <w:i/>
                <w:iCs/>
                <w:color w:val="000000"/>
                <w:lang w:val="en-US"/>
              </w:rPr>
              <w:t>Proposal 2:</w:t>
            </w:r>
            <w:r>
              <w:rPr>
                <w:rFonts w:eastAsiaTheme="minorEastAsia"/>
                <w:i/>
                <w:iCs/>
                <w:color w:val="000000"/>
                <w:lang w:val="en-US"/>
              </w:rPr>
              <w:t xml:space="preserve"> The indicated DL power adjustment information from the parent to the child node is applicable for soft resources where simultaneous operation is supported and indicated via MAC-CE with per-beam granularity.</w:t>
            </w:r>
          </w:p>
        </w:tc>
      </w:tr>
      <w:tr w:rsidR="00D71823" w14:paraId="50B2171D" w14:textId="77777777">
        <w:tc>
          <w:tcPr>
            <w:tcW w:w="2875" w:type="dxa"/>
            <w:shd w:val="clear" w:color="auto" w:fill="auto"/>
          </w:tcPr>
          <w:p w14:paraId="4169DCC0" w14:textId="77777777" w:rsidR="00D71823" w:rsidRDefault="008F48DC">
            <w:pPr>
              <w:spacing w:after="0" w:line="240" w:lineRule="auto"/>
              <w:rPr>
                <w:b/>
                <w:bCs/>
                <w:i/>
                <w:iCs/>
                <w:sz w:val="24"/>
                <w:szCs w:val="24"/>
              </w:rPr>
            </w:pPr>
            <w:r>
              <w:rPr>
                <w:b/>
                <w:bCs/>
                <w:i/>
                <w:iCs/>
                <w:sz w:val="24"/>
                <w:szCs w:val="24"/>
              </w:rPr>
              <w:t>Lenovo, Motorola Mobility</w:t>
            </w:r>
          </w:p>
          <w:p w14:paraId="15468021" w14:textId="77777777" w:rsidR="00D71823" w:rsidRDefault="008F48DC">
            <w:pPr>
              <w:spacing w:after="0" w:line="240" w:lineRule="auto"/>
              <w:rPr>
                <w:rFonts w:eastAsia="Batang"/>
                <w:b/>
                <w:bCs/>
                <w:i/>
                <w:iCs/>
                <w:sz w:val="24"/>
                <w:szCs w:val="24"/>
              </w:rPr>
            </w:pPr>
            <w:r>
              <w:rPr>
                <w:b/>
                <w:bCs/>
                <w:i/>
                <w:iCs/>
                <w:sz w:val="24"/>
                <w:szCs w:val="24"/>
              </w:rPr>
              <w:t>R1-2109937</w:t>
            </w:r>
          </w:p>
        </w:tc>
        <w:tc>
          <w:tcPr>
            <w:tcW w:w="6753" w:type="dxa"/>
            <w:shd w:val="clear" w:color="auto" w:fill="auto"/>
          </w:tcPr>
          <w:p w14:paraId="4CAE2550"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7:</w:t>
            </w:r>
            <w:r>
              <w:rPr>
                <w:rFonts w:eastAsiaTheme="minorEastAsia"/>
                <w:i/>
                <w:iCs/>
                <w:color w:val="000000"/>
                <w:lang w:val="en-US"/>
              </w:rPr>
              <w:t xml:space="preserve"> Support IAB-MT reporting power headroom or power headroom offset to its parent node when a collocated IAB-DU receives a DL power adjustment message from its child node. </w:t>
            </w:r>
          </w:p>
          <w:p w14:paraId="4FDA5829"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8:</w:t>
            </w:r>
            <w:r>
              <w:rPr>
                <w:rFonts w:eastAsiaTheme="minorEastAsia"/>
                <w:i/>
                <w:iCs/>
                <w:color w:val="000000"/>
                <w:lang w:val="en-US"/>
              </w:rPr>
              <w:t xml:space="preserve"> Support PH or PH offset reporting for specific time-frequency resources and/or specific D/U/F resource attributes. Further study relationship with H/S/NA attributes.</w:t>
            </w:r>
          </w:p>
          <w:p w14:paraId="0674FE88"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9:</w:t>
            </w:r>
            <w:r>
              <w:rPr>
                <w:rFonts w:eastAsiaTheme="minorEastAsia"/>
                <w:i/>
                <w:iCs/>
                <w:color w:val="000000"/>
                <w:lang w:val="en-US"/>
              </w:rPr>
              <w:t xml:space="preserve"> Support MAC CE signaling for the DL TX power adjustment request from the IAB node to its parent node. The request message includes a requested value of power adjustment in dB as well indication of time-frequency resources and spatial information. </w:t>
            </w:r>
          </w:p>
          <w:p w14:paraId="51554E85" w14:textId="77777777" w:rsidR="00D71823" w:rsidRDefault="008F48DC">
            <w:pPr>
              <w:spacing w:after="0" w:line="240" w:lineRule="auto"/>
              <w:textAlignment w:val="auto"/>
              <w:rPr>
                <w:i/>
                <w:iCs/>
              </w:rPr>
            </w:pPr>
            <w:r>
              <w:rPr>
                <w:rFonts w:eastAsiaTheme="minorEastAsia"/>
                <w:b/>
                <w:bCs/>
                <w:i/>
                <w:iCs/>
                <w:color w:val="000000"/>
                <w:lang w:val="en-US"/>
              </w:rPr>
              <w:t>Proposal 10:</w:t>
            </w:r>
            <w:r>
              <w:rPr>
                <w:rFonts w:eastAsiaTheme="minorEastAsia"/>
                <w:i/>
                <w:iCs/>
                <w:color w:val="000000"/>
                <w:lang w:val="en-US"/>
              </w:rPr>
              <w:t xml:space="preserve"> Support MAC CE signaling for the DL TX power adjustment response from the parent node back to the IAB node. The response message includes a value of granted power adjustment in dB as well indication of time-frequency resources and spatial information.</w:t>
            </w:r>
          </w:p>
        </w:tc>
      </w:tr>
      <w:tr w:rsidR="00D71823" w14:paraId="6F01B654" w14:textId="77777777">
        <w:tc>
          <w:tcPr>
            <w:tcW w:w="2875" w:type="dxa"/>
            <w:shd w:val="clear" w:color="auto" w:fill="auto"/>
          </w:tcPr>
          <w:p w14:paraId="5B2D825C" w14:textId="77777777" w:rsidR="00D71823" w:rsidRDefault="008F48DC">
            <w:pPr>
              <w:spacing w:after="0" w:line="240" w:lineRule="auto"/>
              <w:rPr>
                <w:b/>
                <w:bCs/>
                <w:i/>
                <w:iCs/>
                <w:sz w:val="24"/>
                <w:szCs w:val="24"/>
              </w:rPr>
            </w:pPr>
            <w:r>
              <w:rPr>
                <w:b/>
                <w:bCs/>
                <w:i/>
                <w:iCs/>
                <w:sz w:val="24"/>
                <w:szCs w:val="24"/>
              </w:rPr>
              <w:t>Apple Inc.</w:t>
            </w:r>
          </w:p>
          <w:p w14:paraId="7BEEE08E" w14:textId="77777777" w:rsidR="00D71823" w:rsidRDefault="008F48DC">
            <w:pPr>
              <w:spacing w:after="0" w:line="240" w:lineRule="auto"/>
              <w:rPr>
                <w:rFonts w:eastAsia="Batang"/>
                <w:b/>
                <w:bCs/>
                <w:i/>
                <w:iCs/>
                <w:sz w:val="24"/>
                <w:szCs w:val="24"/>
              </w:rPr>
            </w:pPr>
            <w:r>
              <w:rPr>
                <w:b/>
                <w:bCs/>
                <w:i/>
                <w:iCs/>
                <w:sz w:val="24"/>
                <w:szCs w:val="24"/>
              </w:rPr>
              <w:t>R1- 2110052</w:t>
            </w:r>
          </w:p>
        </w:tc>
        <w:tc>
          <w:tcPr>
            <w:tcW w:w="6753" w:type="dxa"/>
            <w:shd w:val="clear" w:color="auto" w:fill="auto"/>
          </w:tcPr>
          <w:p w14:paraId="16299F53"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1:</w:t>
            </w:r>
            <w:r>
              <w:rPr>
                <w:rFonts w:eastAsiaTheme="minorEastAsia"/>
                <w:i/>
                <w:iCs/>
                <w:color w:val="000000"/>
                <w:lang w:val="en-US"/>
              </w:rPr>
              <w:t xml:space="preserve"> An IAB-MT reports a single PHR to its parent IAB-DU, corresponding to TDM multiplexing as legacy, and in addition IAB-MT indicates an offset to the reported PHR for the case of simultaneous operation with DU within an IAB node </w:t>
            </w:r>
          </w:p>
          <w:p w14:paraId="55D1F0D1"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2:</w:t>
            </w:r>
            <w:r>
              <w:rPr>
                <w:rFonts w:eastAsiaTheme="minorEastAsia"/>
                <w:i/>
                <w:iCs/>
                <w:color w:val="000000"/>
                <w:lang w:val="en-US"/>
              </w:rPr>
              <w:t xml:space="preserve"> To indicate the offset in PHR for different operation modes within an IAB node: </w:t>
            </w:r>
          </w:p>
          <w:p w14:paraId="72106E92"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 The 6 bits for PHR in the Single Entry PHR MAC-CE structure represent the legacy PHR report for the case of TDM mode </w:t>
            </w:r>
          </w:p>
          <w:p w14:paraId="7B6EBF69"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 The 4 reserved bits for each PHR may be used to indicate the offset to the legacy PHR, i.e corresponding to the simultaneous Tx </w:t>
            </w:r>
          </w:p>
          <w:p w14:paraId="62B22065"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 Alternatively, the offset is semi-statically configured and is indicated to parent IAB-DU by gNB-CU through F1 </w:t>
            </w:r>
          </w:p>
          <w:p w14:paraId="6691A944"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3:</w:t>
            </w:r>
            <w:r>
              <w:rPr>
                <w:rFonts w:eastAsiaTheme="minorEastAsia"/>
                <w:i/>
                <w:iCs/>
                <w:color w:val="000000"/>
                <w:lang w:val="en-US"/>
              </w:rPr>
              <w:t xml:space="preserve"> In addition to current events that trigger a PHR report, change of duplexing mode within an IAB node may trigger a PHR report at IAB-MT. </w:t>
            </w:r>
          </w:p>
          <w:p w14:paraId="7D178917"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4:</w:t>
            </w:r>
            <w:r>
              <w:rPr>
                <w:rFonts w:eastAsiaTheme="minorEastAsia"/>
                <w:i/>
                <w:iCs/>
                <w:color w:val="000000"/>
                <w:lang w:val="en-US"/>
              </w:rPr>
              <w:t xml:space="preserve"> For DL power control, IAB MT performs RSRP measurements over CSI-RS resources indicated by the parent IAB-DU as part of preliminary scheduling parameters for simultaneous reception in IAB-node. </w:t>
            </w:r>
          </w:p>
          <w:p w14:paraId="0AF32D12"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5:</w:t>
            </w:r>
            <w:r>
              <w:rPr>
                <w:rFonts w:eastAsiaTheme="minorEastAsia"/>
                <w:i/>
                <w:iCs/>
                <w:color w:val="000000"/>
                <w:lang w:val="en-US"/>
              </w:rPr>
              <w:t xml:space="preserve"> For DL power control, IAB MT reports, over a PUCCH resource which is indicated by the parent IAB as part of the preliminary scheduling parameters, the desired offset to current IAB-DU’s Tx power. </w:t>
            </w:r>
          </w:p>
          <w:p w14:paraId="2E14CCCE" w14:textId="77777777" w:rsidR="00D71823" w:rsidRDefault="008F48DC">
            <w:pPr>
              <w:spacing w:after="0" w:line="240" w:lineRule="auto"/>
              <w:textAlignment w:val="auto"/>
              <w:rPr>
                <w:rFonts w:eastAsiaTheme="minorHAnsi"/>
                <w:i/>
                <w:iCs/>
                <w:lang w:val="en-US"/>
              </w:rPr>
            </w:pPr>
            <w:r>
              <w:rPr>
                <w:rFonts w:eastAsiaTheme="minorEastAsia"/>
                <w:b/>
                <w:bCs/>
                <w:i/>
                <w:iCs/>
                <w:color w:val="000000"/>
                <w:lang w:val="en-US"/>
              </w:rPr>
              <w:t>Proposal 6:</w:t>
            </w:r>
            <w:r>
              <w:rPr>
                <w:rFonts w:eastAsiaTheme="minorEastAsia"/>
                <w:i/>
                <w:iCs/>
                <w:color w:val="000000"/>
                <w:lang w:val="en-US"/>
              </w:rPr>
              <w:t xml:space="preserve"> Depending on the priority of IAB-DU’s link within the IAB-node, parent IAB-DU will follow the desired Tx power adjustment report from IAB-MT.</w:t>
            </w:r>
          </w:p>
        </w:tc>
      </w:tr>
      <w:tr w:rsidR="00D71823" w14:paraId="2A69234F" w14:textId="77777777">
        <w:tc>
          <w:tcPr>
            <w:tcW w:w="2875" w:type="dxa"/>
            <w:shd w:val="clear" w:color="auto" w:fill="auto"/>
          </w:tcPr>
          <w:p w14:paraId="2FBC96E6" w14:textId="77777777" w:rsidR="00D71823" w:rsidRDefault="008F48DC">
            <w:pPr>
              <w:spacing w:after="0" w:line="240" w:lineRule="auto"/>
              <w:rPr>
                <w:b/>
                <w:bCs/>
                <w:i/>
                <w:iCs/>
                <w:sz w:val="24"/>
                <w:szCs w:val="24"/>
              </w:rPr>
            </w:pPr>
            <w:r>
              <w:rPr>
                <w:b/>
                <w:bCs/>
                <w:i/>
                <w:iCs/>
                <w:sz w:val="24"/>
                <w:szCs w:val="24"/>
              </w:rPr>
              <w:t>LG Electronics</w:t>
            </w:r>
          </w:p>
          <w:p w14:paraId="70F5BC0F" w14:textId="77777777" w:rsidR="00D71823" w:rsidRDefault="008F48DC">
            <w:pPr>
              <w:spacing w:after="0" w:line="240" w:lineRule="auto"/>
              <w:rPr>
                <w:rFonts w:eastAsia="Batang"/>
                <w:b/>
                <w:bCs/>
                <w:i/>
                <w:iCs/>
                <w:sz w:val="24"/>
                <w:szCs w:val="24"/>
              </w:rPr>
            </w:pPr>
            <w:r>
              <w:rPr>
                <w:b/>
                <w:bCs/>
                <w:i/>
                <w:iCs/>
                <w:sz w:val="24"/>
                <w:szCs w:val="24"/>
              </w:rPr>
              <w:t>R1-2110102</w:t>
            </w:r>
          </w:p>
        </w:tc>
        <w:tc>
          <w:tcPr>
            <w:tcW w:w="6753" w:type="dxa"/>
            <w:shd w:val="clear" w:color="auto" w:fill="auto"/>
          </w:tcPr>
          <w:p w14:paraId="1E3C88BB"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5:</w:t>
            </w:r>
            <w:r>
              <w:rPr>
                <w:rFonts w:eastAsiaTheme="minorEastAsia"/>
                <w:i/>
                <w:iCs/>
                <w:color w:val="000000"/>
                <w:lang w:val="en-US"/>
              </w:rPr>
              <w:t xml:space="preserve"> The configured maximum output power is a reference point for desired dynamic range for uplink power control. </w:t>
            </w:r>
          </w:p>
          <w:p w14:paraId="13563C63"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6:</w:t>
            </w:r>
            <w:r>
              <w:rPr>
                <w:rFonts w:eastAsiaTheme="minorEastAsia"/>
                <w:i/>
                <w:iCs/>
                <w:color w:val="000000"/>
                <w:lang w:val="en-US"/>
              </w:rPr>
              <w:t xml:space="preserve"> Downlink transmit power adjustment cannot be associated with downlink reception beam. </w:t>
            </w:r>
          </w:p>
          <w:p w14:paraId="6E575C42"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7:</w:t>
            </w:r>
            <w:r>
              <w:rPr>
                <w:rFonts w:eastAsiaTheme="minorEastAsia"/>
                <w:i/>
                <w:iCs/>
                <w:color w:val="000000"/>
                <w:lang w:val="en-US"/>
              </w:rPr>
              <w:t xml:space="preserve"> Desired downlink transmit power is added to the CSI report for downlink power control with assistance information. </w:t>
            </w:r>
          </w:p>
          <w:p w14:paraId="287B35F5"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lastRenderedPageBreak/>
              <w:t>Proposal 8:</w:t>
            </w:r>
            <w:r>
              <w:rPr>
                <w:rFonts w:eastAsiaTheme="minorEastAsia"/>
                <w:i/>
                <w:iCs/>
                <w:color w:val="000000"/>
                <w:lang w:val="en-US"/>
              </w:rPr>
              <w:t xml:space="preserve"> An IAB node can or cannot request desired downlink transmit power adjustment according to the current transmit power of parent IAB node. </w:t>
            </w:r>
          </w:p>
          <w:p w14:paraId="19D1B3B9"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9:</w:t>
            </w:r>
            <w:r>
              <w:rPr>
                <w:rFonts w:eastAsiaTheme="minorEastAsia"/>
                <w:i/>
                <w:iCs/>
                <w:color w:val="000000"/>
                <w:lang w:val="en-US"/>
              </w:rPr>
              <w:t xml:space="preserve"> The downlink transmit power should be updated dynamically through MAC-CE and/or DCI. </w:t>
            </w:r>
          </w:p>
          <w:p w14:paraId="1CE89122"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10:</w:t>
            </w:r>
            <w:r>
              <w:rPr>
                <w:rFonts w:eastAsiaTheme="minorEastAsia"/>
                <w:i/>
                <w:iCs/>
                <w:color w:val="000000"/>
                <w:lang w:val="en-US"/>
              </w:rPr>
              <w:t xml:space="preserve"> The parent IAB node indicates the reception of the desired downlink power adjustment request by updating the downlink transmit power, and this indication prevents the IAB node from requesting the desired downlink power adjustment for a specific time duration. </w:t>
            </w:r>
          </w:p>
          <w:p w14:paraId="21147F6C" w14:textId="77777777" w:rsidR="00D71823" w:rsidRDefault="008F48DC">
            <w:pPr>
              <w:spacing w:after="0" w:line="240" w:lineRule="auto"/>
              <w:textAlignment w:val="auto"/>
              <w:rPr>
                <w:rFonts w:eastAsia="SimSun"/>
                <w:i/>
                <w:iCs/>
                <w:lang w:val="en-US" w:eastAsia="zh-CN"/>
              </w:rPr>
            </w:pPr>
            <w:r>
              <w:rPr>
                <w:rFonts w:eastAsiaTheme="minorEastAsia"/>
                <w:b/>
                <w:bCs/>
                <w:i/>
                <w:iCs/>
                <w:color w:val="000000"/>
                <w:lang w:val="en-US"/>
              </w:rPr>
              <w:t>Proposal 11:</w:t>
            </w:r>
            <w:r>
              <w:rPr>
                <w:rFonts w:eastAsiaTheme="minorEastAsia"/>
                <w:i/>
                <w:iCs/>
                <w:color w:val="000000"/>
                <w:lang w:val="en-US"/>
              </w:rPr>
              <w:t xml:space="preserve"> The CU configures the maximum allowed transmit power according to the resource type.</w:t>
            </w:r>
          </w:p>
        </w:tc>
      </w:tr>
      <w:tr w:rsidR="00D71823" w14:paraId="6ACB454A" w14:textId="77777777">
        <w:tc>
          <w:tcPr>
            <w:tcW w:w="2875" w:type="dxa"/>
            <w:shd w:val="clear" w:color="auto" w:fill="auto"/>
          </w:tcPr>
          <w:p w14:paraId="1E7C55B5" w14:textId="77777777" w:rsidR="00D71823" w:rsidRDefault="008F48DC">
            <w:pPr>
              <w:spacing w:after="0" w:line="240" w:lineRule="auto"/>
              <w:rPr>
                <w:b/>
                <w:bCs/>
                <w:i/>
                <w:iCs/>
                <w:sz w:val="24"/>
                <w:szCs w:val="24"/>
              </w:rPr>
            </w:pPr>
            <w:r>
              <w:rPr>
                <w:b/>
                <w:bCs/>
                <w:i/>
                <w:iCs/>
                <w:sz w:val="24"/>
                <w:szCs w:val="24"/>
              </w:rPr>
              <w:lastRenderedPageBreak/>
              <w:t>Qualcomm Incorporated</w:t>
            </w:r>
          </w:p>
          <w:p w14:paraId="22F0C996" w14:textId="77777777" w:rsidR="00D71823" w:rsidRDefault="008F48DC">
            <w:pPr>
              <w:spacing w:after="0" w:line="240" w:lineRule="auto"/>
              <w:rPr>
                <w:rFonts w:eastAsia="Batang"/>
                <w:b/>
                <w:bCs/>
                <w:i/>
                <w:iCs/>
                <w:sz w:val="24"/>
                <w:szCs w:val="24"/>
              </w:rPr>
            </w:pPr>
            <w:r>
              <w:rPr>
                <w:b/>
                <w:bCs/>
                <w:i/>
                <w:iCs/>
                <w:sz w:val="24"/>
                <w:szCs w:val="24"/>
              </w:rPr>
              <w:t>R1-2110207</w:t>
            </w:r>
          </w:p>
        </w:tc>
        <w:tc>
          <w:tcPr>
            <w:tcW w:w="6753" w:type="dxa"/>
            <w:shd w:val="clear" w:color="auto" w:fill="auto"/>
          </w:tcPr>
          <w:p w14:paraId="0A724840" w14:textId="77777777" w:rsidR="00D71823" w:rsidRDefault="008F48DC">
            <w:pPr>
              <w:spacing w:after="0" w:line="240" w:lineRule="auto"/>
              <w:textAlignment w:val="auto"/>
              <w:rPr>
                <w:rFonts w:eastAsiaTheme="minorEastAsia"/>
                <w:b/>
                <w:bCs/>
                <w:i/>
                <w:iCs/>
                <w:color w:val="000000"/>
                <w:lang w:val="en-US"/>
              </w:rPr>
            </w:pPr>
            <w:r>
              <w:rPr>
                <w:rFonts w:eastAsiaTheme="minorEastAsia"/>
                <w:b/>
                <w:bCs/>
                <w:i/>
                <w:iCs/>
                <w:color w:val="000000"/>
                <w:lang w:val="en-US"/>
              </w:rPr>
              <w:t xml:space="preserve">Observation 3.1: </w:t>
            </w:r>
          </w:p>
          <w:p w14:paraId="5D4A8109"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Indication of the desired parent-node’s DL TX power adjustment is to facilitate simultaneous IAB-MT’s RX and IAB-DU’s RX and/or TX communications. </w:t>
            </w:r>
          </w:p>
          <w:p w14:paraId="0E45228B"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Indication of the IAB-MT’s desired UL PSD range is to facilitate simultaneous IAB-MT’s TX and IAB-DU’s TX and/or RX communications.</w:t>
            </w:r>
          </w:p>
          <w:p w14:paraId="0D4AF408" w14:textId="77777777" w:rsidR="00D71823" w:rsidRDefault="008F48DC">
            <w:pPr>
              <w:spacing w:after="0" w:line="240" w:lineRule="auto"/>
              <w:textAlignment w:val="auto"/>
              <w:rPr>
                <w:rFonts w:eastAsiaTheme="minorEastAsia"/>
                <w:b/>
                <w:bCs/>
                <w:i/>
                <w:iCs/>
                <w:color w:val="000000"/>
                <w:lang w:val="en-US"/>
              </w:rPr>
            </w:pPr>
            <w:r>
              <w:rPr>
                <w:rFonts w:eastAsiaTheme="minorEastAsia"/>
                <w:b/>
                <w:bCs/>
                <w:i/>
                <w:iCs/>
                <w:color w:val="000000"/>
                <w:lang w:val="en-US"/>
              </w:rPr>
              <w:t xml:space="preserve">Proposal 3.1: </w:t>
            </w:r>
          </w:p>
          <w:p w14:paraId="0F809FF7"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The indication of the desired parent-node’s DL TX power adjustment, provided by the IAB-MT to its parent-node, should support both negative and positive values. </w:t>
            </w:r>
          </w:p>
          <w:p w14:paraId="54857E07" w14:textId="77777777" w:rsidR="00D71823" w:rsidRDefault="008F48DC">
            <w:pPr>
              <w:spacing w:after="0" w:line="240" w:lineRule="auto"/>
              <w:textAlignment w:val="auto"/>
              <w:rPr>
                <w:rFonts w:eastAsiaTheme="minorEastAsia"/>
                <w:b/>
                <w:bCs/>
                <w:i/>
                <w:iCs/>
                <w:color w:val="000000"/>
                <w:lang w:val="en-US"/>
              </w:rPr>
            </w:pPr>
            <w:r>
              <w:rPr>
                <w:rFonts w:eastAsiaTheme="minorEastAsia"/>
                <w:b/>
                <w:bCs/>
                <w:i/>
                <w:iCs/>
                <w:color w:val="000000"/>
                <w:lang w:val="en-US"/>
              </w:rPr>
              <w:t xml:space="preserve">Proposal 3.2: </w:t>
            </w:r>
          </w:p>
          <w:p w14:paraId="2040AE55"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The desired parent-node’s DL TX power adjustment, indicated by the IAB-MT to its parent-node, can be provided for: </w:t>
            </w:r>
          </w:p>
          <w:p w14:paraId="6C6CB9E9"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 A specific multiplexing mode – i.e., (MT RX, DU RX) and/or (MT RX, DU TX) </w:t>
            </w:r>
          </w:p>
          <w:p w14:paraId="222500FB"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 Specific MT’s DL RX beam(s) – e.g., TCI state(s) </w:t>
            </w:r>
          </w:p>
          <w:p w14:paraId="00A34EDE"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 A given (MT CC, DU cell) pair </w:t>
            </w:r>
          </w:p>
          <w:p w14:paraId="1415382C"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 The cases where concurrent MT’s DL and DU’s UL or DL are FDMed or overlap in the frequency domain. </w:t>
            </w:r>
          </w:p>
          <w:p w14:paraId="0D18B932"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The indication is provided via MAC-CE. </w:t>
            </w:r>
          </w:p>
          <w:p w14:paraId="08855D8A" w14:textId="77777777" w:rsidR="00D71823" w:rsidRDefault="008F48DC">
            <w:pPr>
              <w:spacing w:after="0" w:line="240" w:lineRule="auto"/>
              <w:textAlignment w:val="auto"/>
              <w:rPr>
                <w:rFonts w:eastAsiaTheme="minorEastAsia"/>
                <w:b/>
                <w:bCs/>
                <w:i/>
                <w:iCs/>
                <w:color w:val="000000"/>
                <w:lang w:val="en-US"/>
              </w:rPr>
            </w:pPr>
            <w:r>
              <w:rPr>
                <w:rFonts w:eastAsiaTheme="minorEastAsia"/>
                <w:b/>
                <w:bCs/>
                <w:i/>
                <w:iCs/>
                <w:color w:val="000000"/>
                <w:lang w:val="en-US"/>
              </w:rPr>
              <w:t xml:space="preserve">Proposal 3.3: </w:t>
            </w:r>
          </w:p>
          <w:p w14:paraId="7F6232F6"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The desired MT’s UL PSD range, indicated by the IAB-MT to its parent-node, can be provided for: </w:t>
            </w:r>
          </w:p>
          <w:p w14:paraId="7549F5EC"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 A specific multiplexing mode – i.e., (MT TX, DU TX) and/or (MT TX, DU RX) </w:t>
            </w:r>
          </w:p>
          <w:p w14:paraId="316C4C35"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 Specific MT’s UL TX beam(s) – e.g., SRI(s) </w:t>
            </w:r>
          </w:p>
          <w:p w14:paraId="22B44F45"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 A given (MT CC, DU cell) pair </w:t>
            </w:r>
          </w:p>
          <w:p w14:paraId="7A51BE83"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 The cases where the concurrent MT’s UL and DU’s DL or UL are FDMed or overlap in the frequency domain. </w:t>
            </w:r>
          </w:p>
          <w:p w14:paraId="2D06AD7D"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 A reference MT’s TX bandwidth. </w:t>
            </w:r>
          </w:p>
          <w:p w14:paraId="743A5EA9"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The indication is provided via a new MAC-CE. </w:t>
            </w:r>
          </w:p>
          <w:p w14:paraId="7E4E79D1" w14:textId="77777777" w:rsidR="00D71823" w:rsidRDefault="008F48DC">
            <w:pPr>
              <w:spacing w:after="0" w:line="240" w:lineRule="auto"/>
              <w:textAlignment w:val="auto"/>
              <w:rPr>
                <w:rFonts w:eastAsiaTheme="minorEastAsia"/>
                <w:b/>
                <w:bCs/>
                <w:i/>
                <w:iCs/>
                <w:color w:val="000000"/>
                <w:lang w:val="en-US"/>
              </w:rPr>
            </w:pPr>
            <w:r>
              <w:rPr>
                <w:rFonts w:eastAsiaTheme="minorEastAsia"/>
                <w:b/>
                <w:bCs/>
                <w:i/>
                <w:iCs/>
                <w:color w:val="000000"/>
                <w:lang w:val="en-US"/>
              </w:rPr>
              <w:t xml:space="preserve">Observation 3.2: </w:t>
            </w:r>
          </w:p>
          <w:p w14:paraId="23A45405"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Explicit indication of time resources for which DL TX power adjustment is provided results in a more flexible, efficient, and simpler signaling design.</w:t>
            </w:r>
          </w:p>
          <w:p w14:paraId="7237F87D" w14:textId="77777777" w:rsidR="00D71823" w:rsidRDefault="008F48DC">
            <w:pPr>
              <w:spacing w:after="0" w:line="240" w:lineRule="auto"/>
              <w:textAlignment w:val="auto"/>
              <w:rPr>
                <w:rFonts w:eastAsiaTheme="minorEastAsia"/>
                <w:b/>
                <w:bCs/>
                <w:i/>
                <w:iCs/>
                <w:color w:val="000000"/>
                <w:lang w:val="en-US"/>
              </w:rPr>
            </w:pPr>
            <w:r>
              <w:rPr>
                <w:rFonts w:eastAsiaTheme="minorEastAsia"/>
                <w:b/>
                <w:bCs/>
                <w:i/>
                <w:iCs/>
                <w:color w:val="000000"/>
                <w:lang w:val="en-US"/>
              </w:rPr>
              <w:t xml:space="preserve">Proposal 3.4: </w:t>
            </w:r>
          </w:p>
          <w:p w14:paraId="6844C7D9"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The parent-node indicates the amount of its DL TX power adjustment for a set of explicitly indicated time resources. </w:t>
            </w:r>
          </w:p>
          <w:p w14:paraId="31B3B42A"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 The granularity of time resource indication is at slot level. </w:t>
            </w:r>
          </w:p>
          <w:p w14:paraId="56136B0D"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 The indication is via MAC-CE. </w:t>
            </w:r>
          </w:p>
          <w:p w14:paraId="41FEA99D" w14:textId="77777777" w:rsidR="00D71823" w:rsidRDefault="008F48DC">
            <w:pPr>
              <w:spacing w:after="0" w:line="240" w:lineRule="auto"/>
              <w:textAlignment w:val="auto"/>
              <w:rPr>
                <w:rFonts w:eastAsiaTheme="minorEastAsia"/>
                <w:b/>
                <w:bCs/>
                <w:i/>
                <w:iCs/>
                <w:color w:val="000000"/>
                <w:lang w:val="en-US"/>
              </w:rPr>
            </w:pPr>
            <w:r>
              <w:rPr>
                <w:rFonts w:eastAsiaTheme="minorEastAsia"/>
                <w:b/>
                <w:bCs/>
                <w:i/>
                <w:iCs/>
                <w:color w:val="000000"/>
                <w:lang w:val="en-US"/>
              </w:rPr>
              <w:t xml:space="preserve">Observation 3.3: </w:t>
            </w:r>
          </w:p>
          <w:p w14:paraId="61BDC858"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Dynamic adjustment of SSB and CSI-RS TX power may be prohibited, or not desired. </w:t>
            </w:r>
          </w:p>
          <w:p w14:paraId="48BBCFC7"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There may also be limitations for dynamic adjustment of PDCCH TX power with respect to the link recovery procedure. </w:t>
            </w:r>
          </w:p>
          <w:p w14:paraId="681EF023" w14:textId="77777777" w:rsidR="00D71823" w:rsidRDefault="008F48DC">
            <w:pPr>
              <w:spacing w:after="0" w:line="240" w:lineRule="auto"/>
              <w:textAlignment w:val="auto"/>
              <w:rPr>
                <w:rFonts w:eastAsiaTheme="minorEastAsia"/>
                <w:b/>
                <w:bCs/>
                <w:i/>
                <w:iCs/>
                <w:color w:val="000000"/>
                <w:lang w:val="en-US"/>
              </w:rPr>
            </w:pPr>
            <w:r>
              <w:rPr>
                <w:rFonts w:eastAsiaTheme="minorEastAsia"/>
                <w:b/>
                <w:bCs/>
                <w:i/>
                <w:iCs/>
                <w:color w:val="000000"/>
                <w:lang w:val="en-US"/>
              </w:rPr>
              <w:t xml:space="preserve">Proposal 3.5: </w:t>
            </w:r>
          </w:p>
          <w:p w14:paraId="05EF6FAC"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The indication of DL TX power adjustment, by the parent-node to the IAB-MT, is applicable only to PDSCH (and its associated DMRS, and PTRS). </w:t>
            </w:r>
          </w:p>
          <w:p w14:paraId="4D9BBDC0" w14:textId="77777777" w:rsidR="00D71823" w:rsidRDefault="008F48DC">
            <w:pPr>
              <w:spacing w:after="0" w:line="240" w:lineRule="auto"/>
              <w:textAlignment w:val="auto"/>
              <w:rPr>
                <w:rFonts w:eastAsiaTheme="minorEastAsia"/>
                <w:i/>
                <w:iCs/>
                <w:color w:val="000000"/>
                <w:lang w:val="en-US"/>
              </w:rPr>
            </w:pPr>
            <w:r>
              <w:rPr>
                <w:rFonts w:eastAsiaTheme="minorEastAsia"/>
                <w:i/>
                <w:iCs/>
                <w:color w:val="000000"/>
                <w:lang w:val="en-US"/>
              </w:rPr>
              <w:t xml:space="preserve">- FFS: applicability to PDCCH. </w:t>
            </w:r>
          </w:p>
        </w:tc>
      </w:tr>
      <w:tr w:rsidR="00D71823" w14:paraId="07E22A27" w14:textId="77777777">
        <w:tc>
          <w:tcPr>
            <w:tcW w:w="2875" w:type="dxa"/>
            <w:shd w:val="clear" w:color="auto" w:fill="auto"/>
          </w:tcPr>
          <w:p w14:paraId="132E2039" w14:textId="77777777" w:rsidR="00D71823" w:rsidRDefault="008F48DC">
            <w:pPr>
              <w:spacing w:after="0" w:line="240" w:lineRule="auto"/>
              <w:rPr>
                <w:b/>
                <w:bCs/>
                <w:i/>
                <w:iCs/>
                <w:sz w:val="24"/>
                <w:szCs w:val="24"/>
              </w:rPr>
            </w:pPr>
            <w:r>
              <w:rPr>
                <w:b/>
                <w:bCs/>
                <w:i/>
                <w:iCs/>
                <w:sz w:val="24"/>
                <w:szCs w:val="24"/>
              </w:rPr>
              <w:t>Ericsson</w:t>
            </w:r>
          </w:p>
          <w:p w14:paraId="6B96D364" w14:textId="77777777" w:rsidR="00D71823" w:rsidRDefault="008F48DC">
            <w:pPr>
              <w:spacing w:after="0" w:line="240" w:lineRule="auto"/>
              <w:rPr>
                <w:rFonts w:eastAsia="Batang"/>
                <w:b/>
                <w:bCs/>
                <w:i/>
                <w:iCs/>
                <w:sz w:val="24"/>
                <w:szCs w:val="24"/>
              </w:rPr>
            </w:pPr>
            <w:r>
              <w:rPr>
                <w:b/>
                <w:bCs/>
                <w:i/>
                <w:iCs/>
                <w:sz w:val="24"/>
                <w:szCs w:val="24"/>
              </w:rPr>
              <w:t>R1-2110332</w:t>
            </w:r>
          </w:p>
        </w:tc>
        <w:tc>
          <w:tcPr>
            <w:tcW w:w="6753" w:type="dxa"/>
            <w:shd w:val="clear" w:color="auto" w:fill="auto"/>
          </w:tcPr>
          <w:p w14:paraId="1438955F" w14:textId="77777777" w:rsidR="00D71823" w:rsidRDefault="008F48DC">
            <w:pPr>
              <w:spacing w:after="0" w:line="240" w:lineRule="auto"/>
              <w:textAlignment w:val="auto"/>
              <w:rPr>
                <w:i/>
                <w:iCs/>
              </w:rPr>
            </w:pPr>
            <w:r>
              <w:rPr>
                <w:b/>
                <w:bCs/>
                <w:i/>
                <w:iCs/>
              </w:rPr>
              <w:t>Observation 10</w:t>
            </w:r>
            <w:r>
              <w:rPr>
                <w:i/>
                <w:iCs/>
              </w:rPr>
              <w:t xml:space="preserve"> In order to assess power control, both PSD and signal bandwidth will influence the appropriate signal level in the receiver.</w:t>
            </w:r>
          </w:p>
          <w:p w14:paraId="59C722AB" w14:textId="77777777" w:rsidR="00D71823" w:rsidRDefault="008F48DC">
            <w:pPr>
              <w:spacing w:after="0" w:line="240" w:lineRule="auto"/>
              <w:textAlignment w:val="auto"/>
              <w:rPr>
                <w:i/>
                <w:iCs/>
              </w:rPr>
            </w:pPr>
            <w:r>
              <w:rPr>
                <w:b/>
                <w:bCs/>
                <w:i/>
                <w:iCs/>
              </w:rPr>
              <w:t>Observation 11</w:t>
            </w:r>
            <w:r>
              <w:rPr>
                <w:i/>
                <w:iCs/>
              </w:rPr>
              <w:t xml:space="preserve"> Reducing DL TX power will decrease capacity of the parent DU.</w:t>
            </w:r>
          </w:p>
          <w:p w14:paraId="4789ED10"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 xml:space="preserve">Proposal 19 </w:t>
            </w:r>
            <w:r>
              <w:rPr>
                <w:rFonts w:eastAsiaTheme="minorEastAsia"/>
                <w:i/>
                <w:iCs/>
                <w:color w:val="000000"/>
                <w:lang w:val="en-US"/>
              </w:rPr>
              <w:t xml:space="preserve">DL power control is restricted to symbols in which the receiving node is operating in Case-7 timing. </w:t>
            </w:r>
          </w:p>
          <w:p w14:paraId="11584AB8"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lastRenderedPageBreak/>
              <w:t>Proposal 20</w:t>
            </w:r>
            <w:r>
              <w:rPr>
                <w:rFonts w:eastAsiaTheme="minorEastAsia"/>
                <w:i/>
                <w:iCs/>
                <w:color w:val="000000"/>
                <w:lang w:val="en-US"/>
              </w:rPr>
              <w:t xml:space="preserve"> A DL power control request indicated per H/S/NA FDM configuration. </w:t>
            </w:r>
          </w:p>
          <w:p w14:paraId="03372866"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21</w:t>
            </w:r>
            <w:r>
              <w:rPr>
                <w:rFonts w:eastAsiaTheme="minorEastAsia"/>
                <w:i/>
                <w:iCs/>
                <w:color w:val="000000"/>
                <w:lang w:val="en-US"/>
              </w:rPr>
              <w:t xml:space="preserve"> Both the power adjustment request and power adjustment response include the slot index for which it is valid. </w:t>
            </w:r>
          </w:p>
          <w:p w14:paraId="76158354"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22</w:t>
            </w:r>
            <w:r>
              <w:rPr>
                <w:rFonts w:eastAsiaTheme="minorEastAsia"/>
                <w:i/>
                <w:iCs/>
                <w:color w:val="000000"/>
                <w:lang w:val="en-US"/>
              </w:rPr>
              <w:t xml:space="preserve"> A DL TX power control acknowledgement includes a set of TCI states for which it is valid and by what amount TX power is reduced with respect to the reference bandwidth.</w:t>
            </w:r>
          </w:p>
          <w:p w14:paraId="325C2927"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23</w:t>
            </w:r>
            <w:r>
              <w:rPr>
                <w:rFonts w:eastAsiaTheme="minorEastAsia"/>
                <w:i/>
                <w:iCs/>
                <w:color w:val="000000"/>
                <w:lang w:val="en-US"/>
              </w:rPr>
              <w:t xml:space="preserve"> DL TX power control requests and responses are provided by MAC CE signaling. </w:t>
            </w:r>
          </w:p>
          <w:p w14:paraId="14A37C7C" w14:textId="77777777" w:rsidR="00D71823" w:rsidRDefault="008F48DC">
            <w:pPr>
              <w:spacing w:after="0" w:line="240" w:lineRule="auto"/>
              <w:textAlignment w:val="auto"/>
              <w:rPr>
                <w:rFonts w:eastAsiaTheme="minorEastAsia"/>
                <w:i/>
                <w:iCs/>
                <w:color w:val="000000"/>
                <w:lang w:val="en-US"/>
              </w:rPr>
            </w:pPr>
            <w:r>
              <w:rPr>
                <w:rFonts w:eastAsiaTheme="minorEastAsia"/>
                <w:b/>
                <w:bCs/>
                <w:i/>
                <w:iCs/>
                <w:color w:val="000000"/>
                <w:lang w:val="en-US"/>
              </w:rPr>
              <w:t>Proposal 24</w:t>
            </w:r>
            <w:r>
              <w:rPr>
                <w:rFonts w:eastAsiaTheme="minorEastAsia"/>
                <w:i/>
                <w:iCs/>
                <w:color w:val="000000"/>
                <w:lang w:val="en-US"/>
              </w:rPr>
              <w:t xml:space="preserve"> MAC CE is used for signaling of the desired PSD range. </w:t>
            </w:r>
          </w:p>
          <w:p w14:paraId="5EEB672E" w14:textId="77777777" w:rsidR="00D71823" w:rsidRDefault="008F48DC">
            <w:pPr>
              <w:spacing w:after="0" w:line="240" w:lineRule="auto"/>
              <w:textAlignment w:val="auto"/>
              <w:rPr>
                <w:rFonts w:eastAsiaTheme="minorHAnsi"/>
                <w:i/>
                <w:iCs/>
                <w:lang w:val="en-US"/>
              </w:rPr>
            </w:pPr>
            <w:r>
              <w:rPr>
                <w:rFonts w:eastAsiaTheme="minorEastAsia"/>
                <w:b/>
                <w:bCs/>
                <w:i/>
                <w:iCs/>
                <w:color w:val="000000"/>
                <w:lang w:val="en-US"/>
              </w:rPr>
              <w:t>Proposal 25</w:t>
            </w:r>
            <w:r>
              <w:rPr>
                <w:rFonts w:eastAsiaTheme="minorEastAsia"/>
                <w:i/>
                <w:iCs/>
                <w:color w:val="000000"/>
                <w:lang w:val="en-US"/>
              </w:rPr>
              <w:t xml:space="preserve"> The desired PSD range of the IAB-MT is indicated in the range of [0, 15] dB with a resolution of 1 dB.</w:t>
            </w:r>
          </w:p>
        </w:tc>
      </w:tr>
    </w:tbl>
    <w:p w14:paraId="0A77D6DD" w14:textId="77777777" w:rsidR="00D71823" w:rsidRDefault="00D71823">
      <w:pPr>
        <w:rPr>
          <w:rFonts w:eastAsia="MS PGothic" w:cstheme="minorHAnsi"/>
          <w:lang w:eastAsia="ja-JP"/>
        </w:rPr>
      </w:pPr>
    </w:p>
    <w:p w14:paraId="327A94B5" w14:textId="77777777" w:rsidR="00D71823" w:rsidRPr="00D65D29" w:rsidRDefault="008F48DC">
      <w:pPr>
        <w:rPr>
          <w:rFonts w:eastAsia="MS PGothic" w:cstheme="minorHAnsi"/>
          <w:b/>
          <w:bCs/>
          <w:sz w:val="22"/>
          <w:szCs w:val="22"/>
          <w:u w:val="single"/>
          <w:lang w:eastAsia="ja-JP"/>
        </w:rPr>
      </w:pPr>
      <w:r w:rsidRPr="00D65D29">
        <w:rPr>
          <w:rFonts w:eastAsia="MS PGothic" w:cstheme="minorHAnsi"/>
          <w:b/>
          <w:bCs/>
          <w:sz w:val="22"/>
          <w:szCs w:val="22"/>
          <w:highlight w:val="magenta"/>
          <w:u w:val="single"/>
          <w:lang w:eastAsia="ja-JP"/>
        </w:rPr>
        <w:t>Indication of desired parent-node’s DL TX power adjustment</w:t>
      </w:r>
    </w:p>
    <w:p w14:paraId="23A7B4FA" w14:textId="77777777" w:rsidR="00D71823" w:rsidRPr="00D65D29" w:rsidRDefault="008F48DC">
      <w:r w:rsidRPr="00D65D29">
        <w:t>There are two main remaining aspects in the signalling design of this indication: (1) how the indicated adjustment is associated with other configurations (like multiplexing modes) or time/frequency resources, and (2) how to carry this indication.</w:t>
      </w:r>
    </w:p>
    <w:p w14:paraId="73D6B0C3" w14:textId="77777777" w:rsidR="00D71823" w:rsidRPr="00D65D29" w:rsidRDefault="008F48DC">
      <w:r w:rsidRPr="00D65D29">
        <w:t>On the first aspect, there are generally two proposed alternatives:</w:t>
      </w:r>
    </w:p>
    <w:p w14:paraId="0E480FCB" w14:textId="77777777" w:rsidR="00D71823" w:rsidRPr="00D65D29" w:rsidRDefault="008F48DC">
      <w:r w:rsidRPr="00D65D29">
        <w:t xml:space="preserve">Alt 1. It is explicitly indicated which resources (e.g., slot index), the desired DL TX power adjustment is provided for. </w:t>
      </w:r>
    </w:p>
    <w:p w14:paraId="7D92A866" w14:textId="77777777" w:rsidR="00D71823" w:rsidRPr="00D65D29" w:rsidRDefault="008F48DC">
      <w:pPr>
        <w:pStyle w:val="ListParagraph"/>
        <w:numPr>
          <w:ilvl w:val="0"/>
          <w:numId w:val="9"/>
        </w:numPr>
        <w:rPr>
          <w:rFonts w:ascii="Times New Roman" w:hAnsi="Times New Roman" w:cs="Times New Roman"/>
          <w:color w:val="auto"/>
          <w:sz w:val="20"/>
          <w:szCs w:val="20"/>
        </w:rPr>
      </w:pPr>
      <w:r w:rsidRPr="00D65D29">
        <w:rPr>
          <w:rFonts w:ascii="Times New Roman" w:hAnsi="Times New Roman" w:cs="Times New Roman"/>
          <w:color w:val="auto"/>
          <w:sz w:val="20"/>
          <w:szCs w:val="20"/>
        </w:rPr>
        <w:t>Note. As already agreed, the indication can be further provided for a specific spatial configuration.</w:t>
      </w:r>
    </w:p>
    <w:p w14:paraId="7E534018" w14:textId="77777777" w:rsidR="00D71823" w:rsidRPr="00D65D29" w:rsidRDefault="008F48DC">
      <w:r w:rsidRPr="00D65D29">
        <w:t xml:space="preserve">Alt 2. The desired DL TX power adjustment is indicated to be associated with one or multiple other configurations such as, a multiplexing mode, a resource configuration (like frequency-domain configuration associated with IAB-MT’s and/or IAB-DU’s simultaneous communications, or applicability to SOFT resources only), a pair of (MT CC, DU cell). </w:t>
      </w:r>
    </w:p>
    <w:p w14:paraId="5ACEE06A" w14:textId="77777777" w:rsidR="00D71823" w:rsidRPr="00D65D29" w:rsidRDefault="008F48DC">
      <w:r w:rsidRPr="00D65D29">
        <w:t>Among the commenting companies, at least two companies are in favour of Alt 1, and three companies support Alt 2.</w:t>
      </w:r>
    </w:p>
    <w:p w14:paraId="4D841A8C" w14:textId="77777777" w:rsidR="00D71823" w:rsidRPr="00D65D29" w:rsidRDefault="008F48DC">
      <w:r w:rsidRPr="00D65D29">
        <w:t>On the second aspect, companies’ views are split as follows:</w:t>
      </w:r>
    </w:p>
    <w:p w14:paraId="5FFB571B" w14:textId="77777777" w:rsidR="00D71823" w:rsidRPr="00D65D29" w:rsidRDefault="008F48DC">
      <w:pPr>
        <w:pStyle w:val="ListParagraph"/>
        <w:numPr>
          <w:ilvl w:val="0"/>
          <w:numId w:val="6"/>
        </w:numPr>
        <w:rPr>
          <w:rFonts w:ascii="Times New Roman" w:hAnsi="Times New Roman" w:cs="Times New Roman"/>
          <w:color w:val="auto"/>
          <w:sz w:val="20"/>
          <w:szCs w:val="20"/>
        </w:rPr>
      </w:pPr>
      <w:r w:rsidRPr="00D65D29">
        <w:rPr>
          <w:rFonts w:ascii="Times New Roman" w:hAnsi="Times New Roman" w:cs="Times New Roman"/>
          <w:color w:val="auto"/>
          <w:sz w:val="20"/>
          <w:szCs w:val="20"/>
        </w:rPr>
        <w:t xml:space="preserve">Indication via MAC-CE: supported by 6 companies </w:t>
      </w:r>
    </w:p>
    <w:p w14:paraId="48499660" w14:textId="77777777" w:rsidR="00D71823" w:rsidRPr="00D65D29" w:rsidRDefault="008F48DC">
      <w:pPr>
        <w:pStyle w:val="ListParagraph"/>
        <w:numPr>
          <w:ilvl w:val="0"/>
          <w:numId w:val="6"/>
        </w:numPr>
        <w:rPr>
          <w:rFonts w:ascii="Times New Roman" w:hAnsi="Times New Roman" w:cs="Times New Roman"/>
          <w:color w:val="auto"/>
          <w:sz w:val="20"/>
          <w:szCs w:val="20"/>
        </w:rPr>
      </w:pPr>
      <w:r w:rsidRPr="00D65D29">
        <w:rPr>
          <w:rFonts w:ascii="Times New Roman" w:hAnsi="Times New Roman" w:cs="Times New Roman"/>
          <w:color w:val="auto"/>
          <w:sz w:val="20"/>
          <w:szCs w:val="20"/>
        </w:rPr>
        <w:t xml:space="preserve">Indication via PUCCH: supported by 3 companies </w:t>
      </w:r>
    </w:p>
    <w:p w14:paraId="4A1ACC79" w14:textId="77777777" w:rsidR="00D71823" w:rsidRPr="00D65D29" w:rsidRDefault="008F48DC">
      <w:pPr>
        <w:pStyle w:val="ListParagraph"/>
        <w:numPr>
          <w:ilvl w:val="0"/>
          <w:numId w:val="6"/>
        </w:numPr>
        <w:rPr>
          <w:rFonts w:ascii="Times New Roman" w:hAnsi="Times New Roman" w:cs="Times New Roman"/>
          <w:color w:val="auto"/>
          <w:sz w:val="20"/>
          <w:szCs w:val="20"/>
        </w:rPr>
      </w:pPr>
      <w:r w:rsidRPr="00D65D29">
        <w:rPr>
          <w:rFonts w:ascii="Times New Roman" w:hAnsi="Times New Roman" w:cs="Times New Roman"/>
          <w:color w:val="auto"/>
          <w:sz w:val="20"/>
          <w:szCs w:val="20"/>
        </w:rPr>
        <w:t xml:space="preserve">Indication via reusing/enhancing CSI framework: supported by 2 companies </w:t>
      </w:r>
    </w:p>
    <w:p w14:paraId="01231182" w14:textId="77777777" w:rsidR="00D71823" w:rsidRPr="00D65D29" w:rsidRDefault="00D71823"/>
    <w:p w14:paraId="396349A5" w14:textId="77777777" w:rsidR="00D71823" w:rsidRPr="00D65D29" w:rsidRDefault="008F48DC">
      <w:r w:rsidRPr="00D65D29">
        <w:t>The other aspects, that may need further discussions, are</w:t>
      </w:r>
    </w:p>
    <w:p w14:paraId="310D193B" w14:textId="77777777" w:rsidR="00D71823" w:rsidRPr="00D65D29" w:rsidRDefault="008F48DC">
      <w:pPr>
        <w:pStyle w:val="ListParagraph"/>
        <w:numPr>
          <w:ilvl w:val="0"/>
          <w:numId w:val="6"/>
        </w:numPr>
        <w:rPr>
          <w:color w:val="auto"/>
        </w:rPr>
      </w:pPr>
      <w:r w:rsidRPr="00D65D29">
        <w:rPr>
          <w:rFonts w:ascii="Times New Roman" w:hAnsi="Times New Roman" w:cs="Times New Roman"/>
          <w:color w:val="auto"/>
          <w:sz w:val="20"/>
          <w:szCs w:val="20"/>
        </w:rPr>
        <w:t>Range of values of the indicated desired DL TX power adjustment.</w:t>
      </w:r>
    </w:p>
    <w:p w14:paraId="5E8DCD04" w14:textId="77777777" w:rsidR="00D71823" w:rsidRPr="00D65D29" w:rsidRDefault="008F48DC">
      <w:pPr>
        <w:pStyle w:val="ListParagraph"/>
        <w:numPr>
          <w:ilvl w:val="0"/>
          <w:numId w:val="6"/>
        </w:numPr>
        <w:rPr>
          <w:color w:val="auto"/>
        </w:rPr>
      </w:pPr>
      <w:r w:rsidRPr="00D65D29">
        <w:rPr>
          <w:rFonts w:ascii="Times New Roman" w:hAnsi="Times New Roman" w:cs="Times New Roman"/>
          <w:color w:val="auto"/>
          <w:sz w:val="20"/>
          <w:szCs w:val="20"/>
        </w:rPr>
        <w:t>How to associate the indication to spatial configuration? (e.g., using IAB-MT’s TCI state id)</w:t>
      </w:r>
    </w:p>
    <w:p w14:paraId="00FEF177" w14:textId="77777777" w:rsidR="00D71823" w:rsidRPr="00D65D29" w:rsidRDefault="00D71823"/>
    <w:p w14:paraId="4F8221FE" w14:textId="77777777" w:rsidR="00D71823" w:rsidRPr="00D65D29" w:rsidRDefault="008F48DC">
      <w:pPr>
        <w:rPr>
          <w:b/>
          <w:bCs/>
          <w:u w:val="single"/>
        </w:rPr>
      </w:pPr>
      <w:r w:rsidRPr="00D65D29">
        <w:rPr>
          <w:b/>
          <w:bCs/>
          <w:highlight w:val="lightGray"/>
          <w:u w:val="single"/>
        </w:rPr>
        <w:t>FL Proposal 3.1a:</w:t>
      </w:r>
    </w:p>
    <w:p w14:paraId="4E5EFD38" w14:textId="77777777" w:rsidR="00D71823" w:rsidRPr="00D65D29" w:rsidRDefault="008F48DC">
      <w:pPr>
        <w:rPr>
          <w:rFonts w:eastAsia="Calibri"/>
          <w:b/>
          <w:bCs/>
        </w:rPr>
      </w:pPr>
      <w:r w:rsidRPr="00D65D29">
        <w:rPr>
          <w:rFonts w:eastAsia="Calibri"/>
          <w:b/>
          <w:bCs/>
        </w:rPr>
        <w:t>RAN1 to select one of the following alternatives for the association between the indicated parent-node’s DL TX power adjustment, provided by an IAB-MT to its parent-node, and IAB-node’s resources and/or configurations:</w:t>
      </w:r>
    </w:p>
    <w:p w14:paraId="2D251A85" w14:textId="77777777" w:rsidR="00D71823" w:rsidRPr="00D65D29" w:rsidRDefault="008F48DC">
      <w:pPr>
        <w:pStyle w:val="ListParagraph"/>
        <w:numPr>
          <w:ilvl w:val="0"/>
          <w:numId w:val="10"/>
        </w:numPr>
        <w:rPr>
          <w:color w:val="auto"/>
          <w:sz w:val="20"/>
          <w:szCs w:val="20"/>
        </w:rPr>
      </w:pPr>
      <w:r w:rsidRPr="00D65D29">
        <w:rPr>
          <w:rFonts w:cs="Times"/>
          <w:b/>
          <w:bCs/>
          <w:color w:val="auto"/>
          <w:sz w:val="20"/>
          <w:szCs w:val="20"/>
        </w:rPr>
        <w:t xml:space="preserve">Alt 1. </w:t>
      </w:r>
      <w:r w:rsidRPr="00D65D29">
        <w:rPr>
          <w:b/>
          <w:bCs/>
          <w:color w:val="auto"/>
          <w:sz w:val="20"/>
          <w:szCs w:val="20"/>
        </w:rPr>
        <w:t>It is explicitly indicated which resources (e.g., slot index), the desired DL TX power adjustment is provided for.</w:t>
      </w:r>
      <w:r w:rsidRPr="00D65D29">
        <w:rPr>
          <w:color w:val="auto"/>
          <w:sz w:val="20"/>
          <w:szCs w:val="20"/>
        </w:rPr>
        <w:t xml:space="preserve"> </w:t>
      </w:r>
    </w:p>
    <w:p w14:paraId="03773D9B" w14:textId="77777777" w:rsidR="00D71823" w:rsidRPr="00D65D29" w:rsidRDefault="008F48DC">
      <w:pPr>
        <w:pStyle w:val="ListParagraph"/>
        <w:numPr>
          <w:ilvl w:val="0"/>
          <w:numId w:val="10"/>
        </w:numPr>
        <w:rPr>
          <w:b/>
          <w:bCs/>
          <w:color w:val="auto"/>
          <w:sz w:val="20"/>
          <w:szCs w:val="20"/>
        </w:rPr>
      </w:pPr>
      <w:r w:rsidRPr="00D65D29">
        <w:rPr>
          <w:b/>
          <w:bCs/>
          <w:color w:val="auto"/>
          <w:sz w:val="20"/>
          <w:szCs w:val="20"/>
        </w:rPr>
        <w:t>Alt 2.</w:t>
      </w:r>
      <w:r w:rsidRPr="00D65D29">
        <w:rPr>
          <w:color w:val="auto"/>
          <w:sz w:val="20"/>
          <w:szCs w:val="20"/>
        </w:rPr>
        <w:t xml:space="preserve"> </w:t>
      </w:r>
      <w:r w:rsidRPr="00D65D29">
        <w:rPr>
          <w:b/>
          <w:bCs/>
          <w:color w:val="auto"/>
          <w:sz w:val="20"/>
          <w:szCs w:val="20"/>
        </w:rPr>
        <w:t>The desired DL TX power adjustment is indicated to be associated with one or more of IAB-node’s configurations such as a multiplexing mode, a resource configuration (e.g., like frequency-domain configuration associated with IAB-MT’s and/or IAB-DU’s simultaneous communications, or applicability to SOFT resources only), a pair of (MT CC, DU cell), etc.</w:t>
      </w:r>
    </w:p>
    <w:p w14:paraId="10831C42" w14:textId="77777777" w:rsidR="00D71823" w:rsidRPr="00D65D29" w:rsidRDefault="008F48DC">
      <w:pPr>
        <w:rPr>
          <w:b/>
          <w:bCs/>
        </w:rPr>
      </w:pPr>
      <w:r w:rsidRPr="00D65D29">
        <w:rPr>
          <w:b/>
          <w:bCs/>
        </w:rPr>
        <w:lastRenderedPageBreak/>
        <w:t>Note.  It is already agreed the indication can be further provided for a specific spatial configuration.</w:t>
      </w:r>
    </w:p>
    <w:p w14:paraId="10DFC541" w14:textId="77777777" w:rsidR="00D71823" w:rsidRDefault="00D71823">
      <w:pPr>
        <w:rPr>
          <w:b/>
          <w:bCs/>
          <w:color w:val="002060"/>
        </w:rPr>
      </w:pPr>
    </w:p>
    <w:tbl>
      <w:tblPr>
        <w:tblStyle w:val="TableGrid"/>
        <w:tblW w:w="9629" w:type="dxa"/>
        <w:tblLook w:val="04A0" w:firstRow="1" w:lastRow="0" w:firstColumn="1" w:lastColumn="0" w:noHBand="0" w:noVBand="1"/>
      </w:tblPr>
      <w:tblGrid>
        <w:gridCol w:w="2242"/>
        <w:gridCol w:w="1981"/>
        <w:gridCol w:w="5406"/>
      </w:tblGrid>
      <w:tr w:rsidR="00D71823" w14:paraId="163D9D21" w14:textId="77777777">
        <w:tc>
          <w:tcPr>
            <w:tcW w:w="2242" w:type="dxa"/>
            <w:shd w:val="clear" w:color="auto" w:fill="auto"/>
          </w:tcPr>
          <w:p w14:paraId="739F07B5" w14:textId="77777777" w:rsidR="00D71823" w:rsidRDefault="008F48DC">
            <w:pPr>
              <w:spacing w:after="0" w:line="240" w:lineRule="auto"/>
              <w:jc w:val="center"/>
              <w:rPr>
                <w:b/>
                <w:bCs/>
              </w:rPr>
            </w:pPr>
            <w:r>
              <w:rPr>
                <w:rFonts w:ascii="CG Times (WN)" w:eastAsia="Batang" w:hAnsi="CG Times (WN)"/>
                <w:b/>
                <w:bCs/>
              </w:rPr>
              <w:t>Company</w:t>
            </w:r>
          </w:p>
        </w:tc>
        <w:tc>
          <w:tcPr>
            <w:tcW w:w="1981" w:type="dxa"/>
            <w:shd w:val="clear" w:color="auto" w:fill="auto"/>
          </w:tcPr>
          <w:p w14:paraId="36F79454" w14:textId="77777777" w:rsidR="00D71823" w:rsidRDefault="008F48DC">
            <w:pPr>
              <w:spacing w:after="0" w:line="240" w:lineRule="auto"/>
              <w:jc w:val="center"/>
              <w:rPr>
                <w:b/>
                <w:bCs/>
              </w:rPr>
            </w:pPr>
            <w:r>
              <w:rPr>
                <w:rFonts w:ascii="CG Times (WN)" w:eastAsia="Batang" w:hAnsi="CG Times (WN)"/>
                <w:b/>
                <w:bCs/>
              </w:rPr>
              <w:t>Do you agree with FL Proposal 3.1a?</w:t>
            </w:r>
          </w:p>
        </w:tc>
        <w:tc>
          <w:tcPr>
            <w:tcW w:w="5406" w:type="dxa"/>
            <w:shd w:val="clear" w:color="auto" w:fill="auto"/>
          </w:tcPr>
          <w:p w14:paraId="530231CE" w14:textId="77777777" w:rsidR="00D71823" w:rsidRDefault="008F48DC">
            <w:pPr>
              <w:spacing w:after="0" w:line="240" w:lineRule="auto"/>
              <w:jc w:val="center"/>
              <w:rPr>
                <w:b/>
                <w:bCs/>
              </w:rPr>
            </w:pPr>
            <w:r>
              <w:rPr>
                <w:rFonts w:ascii="CG Times (WN)" w:eastAsia="Batang" w:hAnsi="CG Times (WN)"/>
                <w:b/>
                <w:bCs/>
              </w:rPr>
              <w:t>Comments</w:t>
            </w:r>
          </w:p>
        </w:tc>
      </w:tr>
      <w:tr w:rsidR="00D71823" w14:paraId="681E5E6E" w14:textId="77777777">
        <w:tc>
          <w:tcPr>
            <w:tcW w:w="2242" w:type="dxa"/>
            <w:shd w:val="clear" w:color="auto" w:fill="auto"/>
          </w:tcPr>
          <w:p w14:paraId="54C1C70A" w14:textId="77777777" w:rsidR="00D71823" w:rsidRDefault="008F48DC">
            <w:pPr>
              <w:spacing w:after="0" w:line="240" w:lineRule="auto"/>
              <w:jc w:val="center"/>
              <w:rPr>
                <w:rFonts w:eastAsiaTheme="minorEastAsia"/>
                <w:lang w:eastAsia="ja-JP"/>
              </w:rPr>
            </w:pPr>
            <w:r>
              <w:rPr>
                <w:rFonts w:eastAsiaTheme="minorEastAsia"/>
                <w:lang w:eastAsia="ja-JP"/>
              </w:rPr>
              <w:t>AT&amp;T</w:t>
            </w:r>
          </w:p>
        </w:tc>
        <w:tc>
          <w:tcPr>
            <w:tcW w:w="1981" w:type="dxa"/>
            <w:shd w:val="clear" w:color="auto" w:fill="auto"/>
          </w:tcPr>
          <w:p w14:paraId="28FDB27C" w14:textId="77777777" w:rsidR="00D71823" w:rsidRDefault="008F48DC">
            <w:pPr>
              <w:spacing w:after="0" w:line="240" w:lineRule="auto"/>
              <w:jc w:val="center"/>
              <w:rPr>
                <w:rFonts w:eastAsiaTheme="minorEastAsia"/>
                <w:lang w:eastAsia="ja-JP"/>
              </w:rPr>
            </w:pPr>
            <w:r>
              <w:rPr>
                <w:rFonts w:eastAsiaTheme="minorEastAsia"/>
                <w:lang w:eastAsia="ja-JP"/>
              </w:rPr>
              <w:t>Support Alt. 2</w:t>
            </w:r>
          </w:p>
        </w:tc>
        <w:tc>
          <w:tcPr>
            <w:tcW w:w="5406" w:type="dxa"/>
            <w:shd w:val="clear" w:color="auto" w:fill="auto"/>
          </w:tcPr>
          <w:p w14:paraId="27B50F72" w14:textId="77777777" w:rsidR="00D71823" w:rsidRDefault="008F48DC">
            <w:pPr>
              <w:spacing w:after="0" w:line="240" w:lineRule="auto"/>
              <w:rPr>
                <w:rFonts w:eastAsiaTheme="minorEastAsia"/>
                <w:lang w:eastAsia="ja-JP"/>
              </w:rPr>
            </w:pPr>
            <w:r>
              <w:rPr>
                <w:rFonts w:eastAsiaTheme="minorEastAsia"/>
                <w:lang w:eastAsia="ja-JP"/>
              </w:rPr>
              <w:t>One primary motivation for the DL Tx power adjustment is to enable simultaneous operation at the child node. This will be most critical when soft resources are used at the child node, given the assumption that the DL Tx power cannot vary dynamically for cell-specific/semi-static signals and channels which will be configured as hard resources. Alt. 1 will potentially require significant signalling overhead (much of which may be not needed in practical scenarios) and needs to have the same resource indication granularity as the Rel-17 resource configuration (in terms of time domain resources and RB sets).</w:t>
            </w:r>
          </w:p>
        </w:tc>
      </w:tr>
      <w:tr w:rsidR="00D71823" w14:paraId="094584B1" w14:textId="77777777">
        <w:tc>
          <w:tcPr>
            <w:tcW w:w="2242" w:type="dxa"/>
            <w:shd w:val="clear" w:color="auto" w:fill="auto"/>
          </w:tcPr>
          <w:p w14:paraId="70198FE1" w14:textId="77777777" w:rsidR="00D71823" w:rsidRDefault="008F48DC">
            <w:pPr>
              <w:spacing w:after="0" w:line="240" w:lineRule="auto"/>
              <w:jc w:val="center"/>
            </w:pPr>
            <w:r>
              <w:t>Intel</w:t>
            </w:r>
          </w:p>
        </w:tc>
        <w:tc>
          <w:tcPr>
            <w:tcW w:w="1981" w:type="dxa"/>
            <w:shd w:val="clear" w:color="auto" w:fill="auto"/>
          </w:tcPr>
          <w:p w14:paraId="1FB1967D" w14:textId="77777777" w:rsidR="00D71823" w:rsidRDefault="008F48DC">
            <w:pPr>
              <w:spacing w:after="0" w:line="240" w:lineRule="auto"/>
              <w:jc w:val="center"/>
            </w:pPr>
            <w:r>
              <w:t>Support Alt. 2</w:t>
            </w:r>
          </w:p>
        </w:tc>
        <w:tc>
          <w:tcPr>
            <w:tcW w:w="5406" w:type="dxa"/>
            <w:shd w:val="clear" w:color="auto" w:fill="auto"/>
          </w:tcPr>
          <w:p w14:paraId="7AE6F4AD" w14:textId="77777777" w:rsidR="00D71823" w:rsidRDefault="008F48DC">
            <w:pPr>
              <w:spacing w:after="0" w:line="240" w:lineRule="auto"/>
            </w:pPr>
            <w:r>
              <w:t xml:space="preserve">Agree with AT&amp;T that one primary motivation for DL TX power adjustment is to enable simultaneous operation at the child node. Alt. 1 is not preferred with respect to signalling overhead and also cannot guarantee resource synchronization with DL power control affected resource and resource with simultaneous operation. </w:t>
            </w:r>
          </w:p>
        </w:tc>
      </w:tr>
      <w:tr w:rsidR="00D71823" w14:paraId="5089C5D5" w14:textId="77777777">
        <w:tc>
          <w:tcPr>
            <w:tcW w:w="2242" w:type="dxa"/>
            <w:shd w:val="clear" w:color="auto" w:fill="auto"/>
          </w:tcPr>
          <w:p w14:paraId="4B0026E2" w14:textId="77777777" w:rsidR="00D71823" w:rsidRDefault="008F48DC">
            <w:pPr>
              <w:spacing w:after="0" w:line="240" w:lineRule="auto"/>
              <w:jc w:val="center"/>
              <w:rPr>
                <w:rFonts w:ascii="CG Times (WN)" w:eastAsia="Batang" w:hAnsi="CG Times (WN)" w:hint="eastAsia"/>
              </w:rPr>
            </w:pPr>
            <w:r>
              <w:rPr>
                <w:rFonts w:eastAsiaTheme="minorEastAsia"/>
                <w:lang w:eastAsia="ko-KR"/>
              </w:rPr>
              <w:t>Samsung</w:t>
            </w:r>
          </w:p>
        </w:tc>
        <w:tc>
          <w:tcPr>
            <w:tcW w:w="1981" w:type="dxa"/>
            <w:shd w:val="clear" w:color="auto" w:fill="auto"/>
          </w:tcPr>
          <w:p w14:paraId="5FE088DC" w14:textId="77777777" w:rsidR="00D71823" w:rsidRDefault="008F48DC">
            <w:pPr>
              <w:spacing w:after="0" w:line="240" w:lineRule="auto"/>
              <w:jc w:val="center"/>
              <w:rPr>
                <w:rFonts w:ascii="CG Times (WN)" w:eastAsia="Batang" w:hAnsi="CG Times (WN)" w:hint="eastAsia"/>
              </w:rPr>
            </w:pPr>
            <w:r>
              <w:rPr>
                <w:rFonts w:eastAsiaTheme="minorEastAsia"/>
                <w:lang w:eastAsia="ko-KR"/>
              </w:rPr>
              <w:t>Yes</w:t>
            </w:r>
          </w:p>
        </w:tc>
        <w:tc>
          <w:tcPr>
            <w:tcW w:w="5406" w:type="dxa"/>
            <w:shd w:val="clear" w:color="auto" w:fill="auto"/>
          </w:tcPr>
          <w:p w14:paraId="43EF5B2E" w14:textId="77777777" w:rsidR="00D71823" w:rsidRDefault="008F48DC">
            <w:pPr>
              <w:spacing w:after="0" w:line="240" w:lineRule="auto"/>
              <w:jc w:val="both"/>
              <w:rPr>
                <w:rFonts w:ascii="CG Times (WN)" w:eastAsia="Batang" w:hAnsi="CG Times (WN)" w:hint="eastAsia"/>
              </w:rPr>
            </w:pPr>
            <w:r>
              <w:rPr>
                <w:rFonts w:eastAsiaTheme="minorEastAsia"/>
                <w:lang w:eastAsia="ko-KR"/>
              </w:rPr>
              <w:t>Support Alt.2. We think the explicit indication in Alt.1 is not needed and then the DL TX power adjustment can be associated with resources indicated for simultaneous operations.</w:t>
            </w:r>
          </w:p>
        </w:tc>
      </w:tr>
      <w:tr w:rsidR="00D71823" w14:paraId="57F232CE" w14:textId="77777777">
        <w:tc>
          <w:tcPr>
            <w:tcW w:w="2242" w:type="dxa"/>
            <w:shd w:val="clear" w:color="auto" w:fill="auto"/>
          </w:tcPr>
          <w:p w14:paraId="50775937" w14:textId="77777777" w:rsidR="00D71823" w:rsidRDefault="008F48DC">
            <w:pPr>
              <w:spacing w:after="0" w:line="240" w:lineRule="auto"/>
              <w:jc w:val="center"/>
              <w:rPr>
                <w:rFonts w:eastAsiaTheme="minorEastAsia"/>
                <w:lang w:eastAsia="ja-JP"/>
              </w:rPr>
            </w:pPr>
            <w:r>
              <w:rPr>
                <w:rFonts w:eastAsiaTheme="minorEastAsia"/>
                <w:lang w:eastAsia="ja-JP"/>
              </w:rPr>
              <w:t>ZTE, Sanechips</w:t>
            </w:r>
          </w:p>
        </w:tc>
        <w:tc>
          <w:tcPr>
            <w:tcW w:w="1981" w:type="dxa"/>
            <w:shd w:val="clear" w:color="auto" w:fill="auto"/>
          </w:tcPr>
          <w:p w14:paraId="0DA66ED9" w14:textId="77777777" w:rsidR="00D71823" w:rsidRDefault="008F48DC">
            <w:pPr>
              <w:spacing w:after="0" w:line="240" w:lineRule="auto"/>
              <w:jc w:val="center"/>
              <w:rPr>
                <w:rFonts w:eastAsiaTheme="minorEastAsia"/>
                <w:lang w:eastAsia="ja-JP"/>
              </w:rPr>
            </w:pPr>
            <w:r>
              <w:rPr>
                <w:rFonts w:eastAsiaTheme="minorEastAsia"/>
                <w:lang w:eastAsia="ja-JP"/>
              </w:rPr>
              <w:t>Yes</w:t>
            </w:r>
          </w:p>
        </w:tc>
        <w:tc>
          <w:tcPr>
            <w:tcW w:w="5406" w:type="dxa"/>
            <w:shd w:val="clear" w:color="auto" w:fill="auto"/>
          </w:tcPr>
          <w:p w14:paraId="44F72278" w14:textId="77777777" w:rsidR="00D71823" w:rsidRDefault="008F48DC">
            <w:pPr>
              <w:spacing w:after="0" w:line="240" w:lineRule="auto"/>
              <w:jc w:val="both"/>
              <w:rPr>
                <w:rFonts w:eastAsiaTheme="minorEastAsia"/>
                <w:lang w:eastAsia="ja-JP"/>
              </w:rPr>
            </w:pPr>
            <w:r>
              <w:rPr>
                <w:rFonts w:eastAsiaTheme="minorEastAsia"/>
                <w:lang w:eastAsia="ja-JP"/>
              </w:rPr>
              <w:t>We prefer Alt 1 which seems to be a more direct way.</w:t>
            </w:r>
          </w:p>
        </w:tc>
      </w:tr>
      <w:tr w:rsidR="00D71823" w14:paraId="15C8986E" w14:textId="77777777">
        <w:tc>
          <w:tcPr>
            <w:tcW w:w="2242" w:type="dxa"/>
            <w:shd w:val="clear" w:color="auto" w:fill="auto"/>
          </w:tcPr>
          <w:p w14:paraId="0193E12E" w14:textId="77777777" w:rsidR="00D71823" w:rsidRDefault="008F48DC">
            <w:pPr>
              <w:spacing w:after="0" w:line="240" w:lineRule="auto"/>
              <w:jc w:val="center"/>
              <w:rPr>
                <w:rFonts w:eastAsiaTheme="minorEastAsia"/>
                <w:lang w:eastAsia="ja-JP"/>
              </w:rPr>
            </w:pPr>
            <w:r>
              <w:rPr>
                <w:rFonts w:eastAsiaTheme="minorEastAsia"/>
                <w:lang w:eastAsia="ja-JP"/>
              </w:rPr>
              <w:t>vivo</w:t>
            </w:r>
          </w:p>
        </w:tc>
        <w:tc>
          <w:tcPr>
            <w:tcW w:w="1981" w:type="dxa"/>
            <w:shd w:val="clear" w:color="auto" w:fill="auto"/>
          </w:tcPr>
          <w:p w14:paraId="21325B1C" w14:textId="77777777" w:rsidR="00D71823" w:rsidRDefault="008F48DC">
            <w:pPr>
              <w:spacing w:after="0" w:line="240" w:lineRule="auto"/>
              <w:jc w:val="center"/>
              <w:rPr>
                <w:rFonts w:eastAsiaTheme="minorEastAsia"/>
                <w:lang w:eastAsia="ja-JP"/>
              </w:rPr>
            </w:pPr>
            <w:r>
              <w:rPr>
                <w:rFonts w:eastAsiaTheme="minorEastAsia"/>
                <w:lang w:eastAsia="ja-JP"/>
              </w:rPr>
              <w:t>Support alt. 2</w:t>
            </w:r>
          </w:p>
        </w:tc>
        <w:tc>
          <w:tcPr>
            <w:tcW w:w="5406" w:type="dxa"/>
            <w:shd w:val="clear" w:color="auto" w:fill="auto"/>
          </w:tcPr>
          <w:p w14:paraId="23DDF9E5" w14:textId="77777777" w:rsidR="00D71823" w:rsidRDefault="008F48DC">
            <w:pPr>
              <w:spacing w:after="0" w:line="240" w:lineRule="auto"/>
              <w:rPr>
                <w:rFonts w:eastAsiaTheme="minorEastAsia"/>
                <w:lang w:eastAsia="ja-JP"/>
              </w:rPr>
            </w:pPr>
            <w:r>
              <w:rPr>
                <w:rFonts w:eastAsia="SimSun"/>
                <w:lang w:eastAsia="zh-CN"/>
              </w:rPr>
              <w:t>Small signalling overhead</w:t>
            </w:r>
          </w:p>
        </w:tc>
      </w:tr>
      <w:tr w:rsidR="00D71823" w14:paraId="4A650B35" w14:textId="77777777">
        <w:tc>
          <w:tcPr>
            <w:tcW w:w="2242" w:type="dxa"/>
            <w:shd w:val="clear" w:color="auto" w:fill="auto"/>
          </w:tcPr>
          <w:p w14:paraId="4B8C61B4" w14:textId="77777777" w:rsidR="00D71823" w:rsidRDefault="008F48DC">
            <w:pPr>
              <w:spacing w:after="0" w:line="240" w:lineRule="auto"/>
              <w:jc w:val="center"/>
              <w:rPr>
                <w:rFonts w:eastAsiaTheme="minorEastAsia"/>
                <w:lang w:eastAsia="ja-JP"/>
              </w:rPr>
            </w:pPr>
            <w:r>
              <w:rPr>
                <w:rFonts w:eastAsiaTheme="minorEastAsia"/>
                <w:lang w:eastAsia="ja-JP"/>
              </w:rPr>
              <w:t>Ericsson</w:t>
            </w:r>
          </w:p>
        </w:tc>
        <w:tc>
          <w:tcPr>
            <w:tcW w:w="1981" w:type="dxa"/>
            <w:shd w:val="clear" w:color="auto" w:fill="auto"/>
          </w:tcPr>
          <w:p w14:paraId="638D1F40" w14:textId="77777777" w:rsidR="00D71823" w:rsidRDefault="008F48DC">
            <w:pPr>
              <w:spacing w:after="0" w:line="240" w:lineRule="auto"/>
              <w:jc w:val="center"/>
              <w:rPr>
                <w:rFonts w:eastAsiaTheme="minorEastAsia"/>
                <w:lang w:eastAsia="ja-JP"/>
              </w:rPr>
            </w:pPr>
            <w:r>
              <w:rPr>
                <w:rFonts w:eastAsiaTheme="minorEastAsia"/>
                <w:lang w:eastAsia="ja-JP"/>
              </w:rPr>
              <w:t>Yes with modifications.</w:t>
            </w:r>
          </w:p>
        </w:tc>
        <w:tc>
          <w:tcPr>
            <w:tcW w:w="5406" w:type="dxa"/>
            <w:shd w:val="clear" w:color="auto" w:fill="auto"/>
          </w:tcPr>
          <w:p w14:paraId="37F4CF24" w14:textId="77777777" w:rsidR="00D71823" w:rsidRDefault="008F48DC">
            <w:pPr>
              <w:spacing w:after="0" w:line="240" w:lineRule="auto"/>
              <w:rPr>
                <w:rFonts w:eastAsiaTheme="minorEastAsia"/>
                <w:lang w:eastAsia="ja-JP"/>
              </w:rPr>
            </w:pPr>
            <w:r>
              <w:rPr>
                <w:rFonts w:eastAsiaTheme="minorEastAsia"/>
                <w:lang w:eastAsia="ja-JP"/>
              </w:rPr>
              <w:t xml:space="preserve">We think that DL TX power control should be used with care. For that reason, it should be </w:t>
            </w:r>
            <w:r>
              <w:rPr>
                <w:rFonts w:eastAsiaTheme="minorEastAsia"/>
                <w:b/>
                <w:bCs/>
                <w:lang w:eastAsia="ja-JP"/>
              </w:rPr>
              <w:t>restricted to Case-7 timing</w:t>
            </w:r>
            <w:r>
              <w:rPr>
                <w:rFonts w:eastAsiaTheme="minorEastAsia"/>
                <w:lang w:eastAsia="ja-JP"/>
              </w:rPr>
              <w:t>, which is the only case where it is needed. That is an aspect that is captured in Alt.2 but we have as a baseline assumption. We have further identified a set of parameters that will require different DL TX power control, since they will all affect the reception conditions, e.g.,</w:t>
            </w:r>
          </w:p>
          <w:p w14:paraId="45BB5957" w14:textId="77777777" w:rsidR="00D71823" w:rsidRDefault="008F48DC">
            <w:pPr>
              <w:pStyle w:val="ListParagraph"/>
              <w:numPr>
                <w:ilvl w:val="0"/>
                <w:numId w:val="17"/>
              </w:numPr>
              <w:spacing w:after="0" w:line="240" w:lineRule="auto"/>
              <w:rPr>
                <w:rFonts w:ascii="Times New Roman" w:hAnsi="Times New Roman" w:cs="Times New Roman"/>
                <w:color w:val="auto"/>
                <w:sz w:val="20"/>
                <w:szCs w:val="20"/>
                <w:lang w:eastAsia="ja-JP"/>
              </w:rPr>
            </w:pPr>
            <w:r>
              <w:rPr>
                <w:rFonts w:ascii="Times New Roman" w:hAnsi="Times New Roman" w:cs="Times New Roman"/>
                <w:color w:val="auto"/>
                <w:sz w:val="20"/>
                <w:szCs w:val="20"/>
                <w:lang w:eastAsia="ja-JP"/>
              </w:rPr>
              <w:t>Set of TCI states, and</w:t>
            </w:r>
          </w:p>
          <w:p w14:paraId="3F5F4076" w14:textId="77777777" w:rsidR="00D71823" w:rsidRDefault="008F48DC">
            <w:pPr>
              <w:pStyle w:val="ListParagraph"/>
              <w:numPr>
                <w:ilvl w:val="0"/>
                <w:numId w:val="17"/>
              </w:numPr>
              <w:spacing w:after="0" w:line="240" w:lineRule="auto"/>
              <w:rPr>
                <w:rFonts w:ascii="Times New Roman" w:hAnsi="Times New Roman" w:cs="Times New Roman"/>
                <w:color w:val="auto"/>
                <w:sz w:val="20"/>
                <w:szCs w:val="20"/>
                <w:lang w:eastAsia="ja-JP"/>
              </w:rPr>
            </w:pPr>
            <w:r>
              <w:rPr>
                <w:rFonts w:ascii="Times New Roman" w:hAnsi="Times New Roman" w:cs="Times New Roman"/>
                <w:color w:val="auto"/>
                <w:sz w:val="20"/>
                <w:szCs w:val="20"/>
                <w:lang w:eastAsia="ja-JP"/>
              </w:rPr>
              <w:t>H/S/NA FDM configuration</w:t>
            </w:r>
          </w:p>
          <w:p w14:paraId="4438D140" w14:textId="77777777" w:rsidR="00D71823" w:rsidRDefault="008F48DC">
            <w:pPr>
              <w:spacing w:after="0" w:line="240" w:lineRule="auto"/>
              <w:rPr>
                <w:rFonts w:eastAsiaTheme="minorEastAsia"/>
                <w:lang w:eastAsia="ja-JP"/>
              </w:rPr>
            </w:pPr>
            <w:r>
              <w:rPr>
                <w:rFonts w:eastAsiaTheme="minorEastAsia"/>
                <w:lang w:eastAsia="ja-JP"/>
              </w:rPr>
              <w:t>In order to clearly signal the parameters for which a DL power control request is valid, we propose to use the slot index, but in our view, if the above parameters were to change, DL power control would also need to change. Hence, a combination of Alt. 1 and Alt. 2 is actually needed. This would be achieved by, e.g., the following alternative proposals:</w:t>
            </w:r>
          </w:p>
          <w:p w14:paraId="52C04AAF" w14:textId="77777777" w:rsidR="00D71823" w:rsidRDefault="00D71823">
            <w:pPr>
              <w:spacing w:after="0" w:line="240" w:lineRule="auto"/>
              <w:rPr>
                <w:rFonts w:eastAsiaTheme="minorEastAsia"/>
                <w:lang w:eastAsia="ja-JP"/>
              </w:rPr>
            </w:pPr>
          </w:p>
          <w:p w14:paraId="35FDEB86" w14:textId="77777777" w:rsidR="00D71823" w:rsidRDefault="008F48DC">
            <w:pPr>
              <w:spacing w:after="0" w:line="240" w:lineRule="auto"/>
              <w:rPr>
                <w:rFonts w:eastAsiaTheme="minorEastAsia"/>
                <w:b/>
                <w:bCs/>
                <w:lang w:eastAsia="ja-JP"/>
              </w:rPr>
            </w:pPr>
            <w:r>
              <w:rPr>
                <w:rFonts w:eastAsiaTheme="minorEastAsia"/>
                <w:b/>
                <w:bCs/>
                <w:lang w:eastAsia="ja-JP"/>
              </w:rPr>
              <w:t>DL TX power adjustment is valid in Case-7 timing.</w:t>
            </w:r>
          </w:p>
          <w:p w14:paraId="69414640" w14:textId="77777777" w:rsidR="00D71823" w:rsidRDefault="00D71823">
            <w:pPr>
              <w:spacing w:after="0" w:line="240" w:lineRule="auto"/>
              <w:rPr>
                <w:rFonts w:eastAsiaTheme="minorEastAsia"/>
                <w:b/>
                <w:bCs/>
                <w:lang w:eastAsia="ja-JP"/>
              </w:rPr>
            </w:pPr>
          </w:p>
          <w:p w14:paraId="0830E589" w14:textId="77777777" w:rsidR="00D71823" w:rsidRDefault="008F48DC">
            <w:pPr>
              <w:spacing w:after="0" w:line="240" w:lineRule="auto"/>
              <w:rPr>
                <w:rFonts w:eastAsiaTheme="minorEastAsia"/>
                <w:b/>
                <w:bCs/>
                <w:lang w:eastAsia="ja-JP"/>
              </w:rPr>
            </w:pPr>
            <w:r>
              <w:rPr>
                <w:rFonts w:eastAsiaTheme="minorEastAsia"/>
                <w:b/>
                <w:bCs/>
                <w:lang w:eastAsia="ja-JP"/>
              </w:rPr>
              <w:t>It is explicitly indicated which resources (e.g., slot index), the desired DL TX power adjustment is provided for and implicitly which configurations it is valid for.</w:t>
            </w:r>
          </w:p>
          <w:p w14:paraId="56E27BE7" w14:textId="77777777" w:rsidR="00D71823" w:rsidRDefault="008F48DC">
            <w:pPr>
              <w:spacing w:after="0" w:line="240" w:lineRule="auto"/>
              <w:rPr>
                <w:rFonts w:eastAsiaTheme="minorEastAsia"/>
                <w:b/>
                <w:bCs/>
                <w:lang w:eastAsia="ja-JP"/>
              </w:rPr>
            </w:pPr>
            <w:r>
              <w:rPr>
                <w:rFonts w:eastAsiaTheme="minorEastAsia"/>
                <w:b/>
                <w:bCs/>
                <w:lang w:eastAsia="ja-JP"/>
              </w:rPr>
              <w:t>FFS which configuration parameters to include, e.g., TCI states and H/S/NA configuration.</w:t>
            </w:r>
          </w:p>
          <w:p w14:paraId="49B84387" w14:textId="77777777" w:rsidR="00D71823" w:rsidRDefault="00D71823">
            <w:pPr>
              <w:spacing w:after="0" w:line="240" w:lineRule="auto"/>
              <w:rPr>
                <w:rFonts w:eastAsiaTheme="minorEastAsia"/>
                <w:b/>
                <w:bCs/>
                <w:lang w:eastAsia="ja-JP"/>
              </w:rPr>
            </w:pPr>
          </w:p>
          <w:p w14:paraId="3D03807D" w14:textId="77777777" w:rsidR="00D71823" w:rsidRDefault="008F48DC">
            <w:pPr>
              <w:spacing w:after="0" w:line="240" w:lineRule="auto"/>
              <w:rPr>
                <w:rFonts w:eastAsiaTheme="minorEastAsia"/>
                <w:lang w:eastAsia="ja-JP"/>
              </w:rPr>
            </w:pPr>
            <w:r>
              <w:rPr>
                <w:rFonts w:eastAsiaTheme="minorEastAsia"/>
                <w:b/>
                <w:bCs/>
                <w:lang w:eastAsia="ja-JP"/>
              </w:rPr>
              <w:t>A change in configuration parameters will reset the DL TX power control loop.</w:t>
            </w:r>
          </w:p>
        </w:tc>
      </w:tr>
      <w:tr w:rsidR="00D71823" w14:paraId="5836AC80" w14:textId="77777777">
        <w:tc>
          <w:tcPr>
            <w:tcW w:w="2242" w:type="dxa"/>
            <w:shd w:val="clear" w:color="auto" w:fill="auto"/>
          </w:tcPr>
          <w:p w14:paraId="216BDB41" w14:textId="77777777" w:rsidR="00D71823" w:rsidRDefault="008F48DC">
            <w:pPr>
              <w:spacing w:after="0" w:line="240" w:lineRule="auto"/>
              <w:jc w:val="center"/>
              <w:rPr>
                <w:rFonts w:eastAsia="MS Mincho"/>
                <w:lang w:eastAsia="ja-JP"/>
              </w:rPr>
            </w:pPr>
            <w:r>
              <w:rPr>
                <w:rFonts w:eastAsia="MS Mincho"/>
                <w:lang w:eastAsia="ja-JP"/>
              </w:rPr>
              <w:t>NTT DOCOMO</w:t>
            </w:r>
          </w:p>
        </w:tc>
        <w:tc>
          <w:tcPr>
            <w:tcW w:w="1981" w:type="dxa"/>
            <w:shd w:val="clear" w:color="auto" w:fill="auto"/>
          </w:tcPr>
          <w:p w14:paraId="41C70EC6" w14:textId="77777777" w:rsidR="00D71823" w:rsidRDefault="008F48DC">
            <w:pPr>
              <w:spacing w:after="0" w:line="240" w:lineRule="auto"/>
              <w:jc w:val="center"/>
              <w:rPr>
                <w:rFonts w:eastAsia="MS Mincho"/>
                <w:lang w:eastAsia="ja-JP"/>
              </w:rPr>
            </w:pPr>
            <w:r>
              <w:rPr>
                <w:rFonts w:eastAsia="MS Mincho"/>
                <w:lang w:eastAsia="ja-JP"/>
              </w:rPr>
              <w:t>Yes</w:t>
            </w:r>
          </w:p>
        </w:tc>
        <w:tc>
          <w:tcPr>
            <w:tcW w:w="5406" w:type="dxa"/>
            <w:shd w:val="clear" w:color="auto" w:fill="auto"/>
          </w:tcPr>
          <w:p w14:paraId="0C8EAAAF" w14:textId="77777777" w:rsidR="00D71823" w:rsidRDefault="008F48DC">
            <w:pPr>
              <w:spacing w:after="0" w:line="240" w:lineRule="auto"/>
              <w:rPr>
                <w:rFonts w:eastAsia="MS Mincho"/>
                <w:lang w:eastAsia="ja-JP"/>
              </w:rPr>
            </w:pPr>
            <w:r>
              <w:rPr>
                <w:rFonts w:eastAsia="MS Mincho"/>
                <w:lang w:eastAsia="ja-JP"/>
              </w:rPr>
              <w:t xml:space="preserve">We prefer Alt.2. We would like to point out that when parent node operates simultaneous Rx, the DL Tx power information is necessary between parent and grandparent nodes. And also information of multiplexing mode, timing mode is necessary between parent node and IAB node. Therefore the parent node may need to exchange different information between IAB-node and grandparent node for the operation. </w:t>
            </w:r>
          </w:p>
        </w:tc>
      </w:tr>
      <w:tr w:rsidR="00D71823" w14:paraId="642AD8C3" w14:textId="77777777">
        <w:tc>
          <w:tcPr>
            <w:tcW w:w="2242" w:type="dxa"/>
            <w:shd w:val="clear" w:color="auto" w:fill="auto"/>
          </w:tcPr>
          <w:p w14:paraId="44849BCB" w14:textId="77777777" w:rsidR="00D71823" w:rsidRDefault="008F48DC">
            <w:pPr>
              <w:spacing w:after="0" w:line="240" w:lineRule="auto"/>
              <w:jc w:val="center"/>
              <w:rPr>
                <w:rFonts w:eastAsia="MS Mincho"/>
                <w:lang w:eastAsia="ja-JP"/>
              </w:rPr>
            </w:pPr>
            <w:r>
              <w:rPr>
                <w:lang w:eastAsia="ko-KR"/>
              </w:rPr>
              <w:lastRenderedPageBreak/>
              <w:t>Huawei, HiSilicon</w:t>
            </w:r>
          </w:p>
        </w:tc>
        <w:tc>
          <w:tcPr>
            <w:tcW w:w="1981" w:type="dxa"/>
            <w:shd w:val="clear" w:color="auto" w:fill="auto"/>
          </w:tcPr>
          <w:p w14:paraId="2E5986CD" w14:textId="77777777" w:rsidR="00D71823" w:rsidRDefault="008F48DC">
            <w:pPr>
              <w:spacing w:after="0" w:line="240" w:lineRule="auto"/>
              <w:jc w:val="center"/>
              <w:rPr>
                <w:rFonts w:eastAsia="MS Mincho"/>
                <w:lang w:eastAsia="ja-JP"/>
              </w:rPr>
            </w:pPr>
            <w:r>
              <w:rPr>
                <w:rFonts w:eastAsia="SimSun"/>
                <w:lang w:eastAsia="zh-CN"/>
              </w:rPr>
              <w:t>Yes</w:t>
            </w:r>
          </w:p>
        </w:tc>
        <w:tc>
          <w:tcPr>
            <w:tcW w:w="5406" w:type="dxa"/>
            <w:shd w:val="clear" w:color="auto" w:fill="auto"/>
          </w:tcPr>
          <w:p w14:paraId="3B9527F6" w14:textId="77777777" w:rsidR="00D71823" w:rsidRDefault="008F48DC">
            <w:pPr>
              <w:spacing w:after="0" w:line="240" w:lineRule="auto"/>
              <w:rPr>
                <w:rFonts w:eastAsia="MS Mincho"/>
                <w:lang w:eastAsia="ja-JP"/>
              </w:rPr>
            </w:pPr>
            <w:r>
              <w:rPr>
                <w:rFonts w:eastAsia="SimSun"/>
                <w:lang w:eastAsia="zh-CN"/>
              </w:rPr>
              <w:t xml:space="preserve">We prefer the Alt 2 since an IAB MT could have more than one conditions/parameters in order to operate simultaneous reception. </w:t>
            </w:r>
          </w:p>
        </w:tc>
      </w:tr>
      <w:tr w:rsidR="00D71823" w14:paraId="6AB44673" w14:textId="77777777" w:rsidTr="00F239C4">
        <w:tc>
          <w:tcPr>
            <w:tcW w:w="2242" w:type="dxa"/>
            <w:tcBorders>
              <w:bottom w:val="single" w:sz="4" w:space="0" w:color="auto"/>
            </w:tcBorders>
            <w:shd w:val="clear" w:color="auto" w:fill="auto"/>
          </w:tcPr>
          <w:p w14:paraId="5ACAAD38" w14:textId="77777777" w:rsidR="00D71823" w:rsidRDefault="008F48DC">
            <w:pPr>
              <w:spacing w:after="0" w:line="240" w:lineRule="auto"/>
              <w:jc w:val="center"/>
              <w:rPr>
                <w:lang w:eastAsia="ko-KR"/>
              </w:rPr>
            </w:pPr>
            <w:r>
              <w:rPr>
                <w:rFonts w:eastAsiaTheme="minorEastAsia"/>
                <w:lang w:eastAsia="ko-KR"/>
              </w:rPr>
              <w:t>ETRI</w:t>
            </w:r>
          </w:p>
        </w:tc>
        <w:tc>
          <w:tcPr>
            <w:tcW w:w="1981" w:type="dxa"/>
            <w:tcBorders>
              <w:bottom w:val="single" w:sz="4" w:space="0" w:color="auto"/>
            </w:tcBorders>
            <w:shd w:val="clear" w:color="auto" w:fill="auto"/>
          </w:tcPr>
          <w:p w14:paraId="2C642B44" w14:textId="77777777" w:rsidR="00D71823" w:rsidRDefault="008F48DC">
            <w:pPr>
              <w:spacing w:after="0" w:line="240" w:lineRule="auto"/>
              <w:jc w:val="center"/>
              <w:rPr>
                <w:rFonts w:eastAsia="SimSun"/>
                <w:lang w:eastAsia="zh-CN"/>
              </w:rPr>
            </w:pPr>
            <w:r>
              <w:rPr>
                <w:rFonts w:eastAsiaTheme="minorEastAsia"/>
                <w:lang w:eastAsia="ko-KR"/>
              </w:rPr>
              <w:t>Yes</w:t>
            </w:r>
          </w:p>
        </w:tc>
        <w:tc>
          <w:tcPr>
            <w:tcW w:w="5406" w:type="dxa"/>
            <w:tcBorders>
              <w:bottom w:val="single" w:sz="4" w:space="0" w:color="auto"/>
            </w:tcBorders>
            <w:shd w:val="clear" w:color="auto" w:fill="auto"/>
          </w:tcPr>
          <w:p w14:paraId="19DC9517" w14:textId="77777777" w:rsidR="00D71823" w:rsidRDefault="008F48DC">
            <w:pPr>
              <w:spacing w:after="0" w:line="240" w:lineRule="auto"/>
              <w:rPr>
                <w:rFonts w:eastAsiaTheme="minorEastAsia"/>
                <w:lang w:eastAsia="ko-KR"/>
              </w:rPr>
            </w:pPr>
            <w:r>
              <w:rPr>
                <w:rFonts w:eastAsiaTheme="minorEastAsia"/>
                <w:lang w:eastAsia="ko-KR"/>
              </w:rPr>
              <w:t>Support Alt.2.</w:t>
            </w:r>
          </w:p>
          <w:p w14:paraId="3E504E79" w14:textId="77777777" w:rsidR="00D71823" w:rsidRDefault="008F48DC">
            <w:pPr>
              <w:spacing w:after="0" w:line="240" w:lineRule="auto"/>
              <w:rPr>
                <w:rFonts w:eastAsiaTheme="minorEastAsia"/>
                <w:lang w:eastAsia="ko-KR"/>
              </w:rPr>
            </w:pPr>
            <w:r>
              <w:rPr>
                <w:rFonts w:eastAsiaTheme="minorEastAsia"/>
                <w:lang w:eastAsia="ko-KR"/>
              </w:rPr>
              <w:t>Re the suggestion from Ericsson, we are not sure whether something (i.e. Case-7 timing) is clearly prior to the other (i.e. DL TX power adjustment) or not.</w:t>
            </w:r>
          </w:p>
          <w:p w14:paraId="29DF5DDC" w14:textId="77777777" w:rsidR="00D71823" w:rsidRDefault="008F48DC">
            <w:pPr>
              <w:spacing w:after="0" w:line="240" w:lineRule="auto"/>
              <w:rPr>
                <w:rFonts w:eastAsiaTheme="minorEastAsia"/>
                <w:lang w:eastAsia="ko-KR"/>
              </w:rPr>
            </w:pPr>
            <w:r>
              <w:rPr>
                <w:rFonts w:eastAsiaTheme="minorEastAsia"/>
                <w:lang w:eastAsia="ko-KR"/>
              </w:rPr>
              <w:t xml:space="preserve">We think clarifying the conditions for that DL TX power adjustment (as stated in the FL proposal) should be enough. </w:t>
            </w:r>
          </w:p>
          <w:p w14:paraId="79209BF5" w14:textId="77777777" w:rsidR="00D71823" w:rsidRDefault="008F48DC">
            <w:pPr>
              <w:spacing w:after="0" w:line="240" w:lineRule="auto"/>
              <w:rPr>
                <w:rFonts w:eastAsiaTheme="minorEastAsia"/>
                <w:lang w:eastAsia="ko-KR"/>
              </w:rPr>
            </w:pPr>
            <w:r>
              <w:rPr>
                <w:rFonts w:eastAsiaTheme="minorEastAsia"/>
                <w:lang w:eastAsia="ko-KR"/>
              </w:rPr>
              <w:t>To address Ericsson’s concern, Alt.2 may be revised like,</w:t>
            </w:r>
          </w:p>
          <w:p w14:paraId="730BFA71" w14:textId="77777777" w:rsidR="00D71823" w:rsidRDefault="00D71823">
            <w:pPr>
              <w:spacing w:after="0" w:line="240" w:lineRule="auto"/>
              <w:rPr>
                <w:rFonts w:eastAsiaTheme="minorEastAsia"/>
                <w:lang w:eastAsia="ko-KR"/>
              </w:rPr>
            </w:pPr>
          </w:p>
          <w:p w14:paraId="2D93A562" w14:textId="77777777" w:rsidR="00D71823" w:rsidRDefault="008F48DC">
            <w:pPr>
              <w:pStyle w:val="ListParagraph"/>
              <w:numPr>
                <w:ilvl w:val="0"/>
                <w:numId w:val="10"/>
              </w:numPr>
              <w:rPr>
                <w:b/>
                <w:bCs/>
                <w:color w:val="002060"/>
                <w:sz w:val="20"/>
                <w:szCs w:val="20"/>
                <w14:textFill>
                  <w14:solidFill>
                    <w14:srgbClr w14:val="002060">
                      <w14:lumMod w14:val="65000"/>
                      <w14:lumOff w14:val="35000"/>
                    </w14:srgbClr>
                  </w14:solidFill>
                </w14:textFill>
              </w:rPr>
            </w:pPr>
            <w:r>
              <w:rPr>
                <w:b/>
                <w:bCs/>
                <w:color w:val="002060"/>
                <w:sz w:val="20"/>
                <w:szCs w:val="20"/>
                <w14:textFill>
                  <w14:solidFill>
                    <w14:srgbClr w14:val="002060">
                      <w14:lumMod w14:val="65000"/>
                      <w14:lumOff w14:val="35000"/>
                    </w14:srgbClr>
                  </w14:solidFill>
                </w14:textFill>
              </w:rPr>
              <w:t>Alt 2.</w:t>
            </w:r>
            <w:r>
              <w:rPr>
                <w:color w:val="002060"/>
                <w:sz w:val="20"/>
                <w:szCs w:val="20"/>
                <w14:textFill>
                  <w14:solidFill>
                    <w14:srgbClr w14:val="002060">
                      <w14:lumMod w14:val="65000"/>
                      <w14:lumOff w14:val="35000"/>
                    </w14:srgbClr>
                  </w14:solidFill>
                </w14:textFill>
              </w:rPr>
              <w:t xml:space="preserve"> </w:t>
            </w:r>
            <w:r>
              <w:rPr>
                <w:b/>
                <w:bCs/>
                <w:color w:val="002060"/>
                <w:sz w:val="20"/>
                <w:szCs w:val="20"/>
                <w14:textFill>
                  <w14:solidFill>
                    <w14:srgbClr w14:val="002060">
                      <w14:lumMod w14:val="65000"/>
                      <w14:lumOff w14:val="35000"/>
                    </w14:srgbClr>
                  </w14:solidFill>
                </w14:textFill>
              </w:rPr>
              <w:t xml:space="preserve">The desired DL TX power adjustment is indicated to be associated with one or more of IAB-node’s configurations such as a multiplexing mode, a resource configuration (e.g., like frequency-domain configuration associated with IAB-MT’s and/or IAB-DU’s simultaneous communications, or applicability to SOFT resources only), a pair of (MT CC, DU cell), </w:t>
            </w:r>
            <w:r>
              <w:rPr>
                <w:b/>
                <w:bCs/>
                <w:color w:val="FF0000"/>
                <w:sz w:val="20"/>
                <w:szCs w:val="20"/>
              </w:rPr>
              <w:t>timing modes (e.g. Case-7 timing)</w:t>
            </w:r>
            <w:r>
              <w:rPr>
                <w:b/>
                <w:bCs/>
                <w:color w:val="002060"/>
                <w:sz w:val="20"/>
                <w:szCs w:val="20"/>
                <w14:textFill>
                  <w14:solidFill>
                    <w14:srgbClr w14:val="002060">
                      <w14:lumMod w14:val="65000"/>
                      <w14:lumOff w14:val="35000"/>
                    </w14:srgbClr>
                  </w14:solidFill>
                </w14:textFill>
              </w:rPr>
              <w:t xml:space="preserve"> etc.</w:t>
            </w:r>
          </w:p>
          <w:p w14:paraId="143C5C79" w14:textId="77777777" w:rsidR="00D71823" w:rsidRDefault="00D71823">
            <w:pPr>
              <w:spacing w:after="0" w:line="240" w:lineRule="auto"/>
              <w:rPr>
                <w:rFonts w:eastAsia="SimSun"/>
                <w:lang w:eastAsia="zh-CN"/>
              </w:rPr>
            </w:pPr>
          </w:p>
        </w:tc>
      </w:tr>
      <w:tr w:rsidR="00D71823" w14:paraId="4D49C10B" w14:textId="77777777" w:rsidTr="00F239C4">
        <w:tc>
          <w:tcPr>
            <w:tcW w:w="2242" w:type="dxa"/>
            <w:tcBorders>
              <w:top w:val="single" w:sz="4" w:space="0" w:color="auto"/>
              <w:bottom w:val="single" w:sz="4" w:space="0" w:color="auto"/>
            </w:tcBorders>
            <w:shd w:val="clear" w:color="auto" w:fill="auto"/>
          </w:tcPr>
          <w:p w14:paraId="20FFA855" w14:textId="77777777" w:rsidR="00D71823" w:rsidRDefault="008F48DC">
            <w:pPr>
              <w:spacing w:after="0" w:line="240" w:lineRule="auto"/>
              <w:jc w:val="center"/>
            </w:pPr>
            <w:r>
              <w:t>CEWiT</w:t>
            </w:r>
          </w:p>
        </w:tc>
        <w:tc>
          <w:tcPr>
            <w:tcW w:w="1981" w:type="dxa"/>
            <w:tcBorders>
              <w:top w:val="single" w:sz="4" w:space="0" w:color="auto"/>
              <w:bottom w:val="single" w:sz="4" w:space="0" w:color="auto"/>
            </w:tcBorders>
            <w:shd w:val="clear" w:color="auto" w:fill="auto"/>
          </w:tcPr>
          <w:p w14:paraId="0AE996B4" w14:textId="77777777" w:rsidR="00D71823" w:rsidRDefault="008F48DC">
            <w:pPr>
              <w:spacing w:after="0" w:line="240" w:lineRule="auto"/>
              <w:jc w:val="center"/>
            </w:pPr>
            <w:r>
              <w:t>Yes</w:t>
            </w:r>
          </w:p>
        </w:tc>
        <w:tc>
          <w:tcPr>
            <w:tcW w:w="5406" w:type="dxa"/>
            <w:tcBorders>
              <w:top w:val="single" w:sz="4" w:space="0" w:color="auto"/>
              <w:bottom w:val="single" w:sz="4" w:space="0" w:color="auto"/>
            </w:tcBorders>
            <w:shd w:val="clear" w:color="auto" w:fill="auto"/>
          </w:tcPr>
          <w:p w14:paraId="3E47385B" w14:textId="77777777" w:rsidR="00D71823" w:rsidRDefault="008F48DC">
            <w:pPr>
              <w:spacing w:after="0" w:line="240" w:lineRule="auto"/>
            </w:pPr>
            <w:r>
              <w:rPr>
                <w:rFonts w:ascii="CG Times (WN)" w:eastAsia="Batang" w:hAnsi="CG Times (WN)"/>
              </w:rPr>
              <w:t xml:space="preserve">We prefer Alt 2. Desired DL TX power can be implicitly determined by the parameters of Alt 2. For e.g., desired DL-Tx power is applicable for the slots in which IAB node operate in Multiplexing mode B. </w:t>
            </w:r>
          </w:p>
        </w:tc>
      </w:tr>
      <w:tr w:rsidR="00F239C4" w14:paraId="3E93C0F6" w14:textId="77777777" w:rsidTr="00437A74">
        <w:tc>
          <w:tcPr>
            <w:tcW w:w="2242" w:type="dxa"/>
            <w:tcBorders>
              <w:top w:val="single" w:sz="4" w:space="0" w:color="auto"/>
              <w:bottom w:val="single" w:sz="4" w:space="0" w:color="auto"/>
            </w:tcBorders>
            <w:shd w:val="clear" w:color="auto" w:fill="auto"/>
          </w:tcPr>
          <w:p w14:paraId="638AF0EC" w14:textId="10F2DAFA" w:rsidR="00F239C4" w:rsidRDefault="00F239C4">
            <w:pPr>
              <w:spacing w:after="0" w:line="240" w:lineRule="auto"/>
              <w:jc w:val="center"/>
            </w:pPr>
            <w:r>
              <w:t>Lenovo, Motorola Mobility</w:t>
            </w:r>
          </w:p>
        </w:tc>
        <w:tc>
          <w:tcPr>
            <w:tcW w:w="1981" w:type="dxa"/>
            <w:tcBorders>
              <w:top w:val="single" w:sz="4" w:space="0" w:color="auto"/>
              <w:bottom w:val="single" w:sz="4" w:space="0" w:color="auto"/>
            </w:tcBorders>
            <w:shd w:val="clear" w:color="auto" w:fill="auto"/>
          </w:tcPr>
          <w:p w14:paraId="644983E5" w14:textId="754E53BB" w:rsidR="00F239C4" w:rsidRDefault="00F239C4">
            <w:pPr>
              <w:spacing w:after="0" w:line="240" w:lineRule="auto"/>
              <w:jc w:val="center"/>
            </w:pPr>
            <w:r>
              <w:t>Yes</w:t>
            </w:r>
          </w:p>
        </w:tc>
        <w:tc>
          <w:tcPr>
            <w:tcW w:w="5406" w:type="dxa"/>
            <w:tcBorders>
              <w:top w:val="single" w:sz="4" w:space="0" w:color="auto"/>
              <w:bottom w:val="single" w:sz="4" w:space="0" w:color="auto"/>
            </w:tcBorders>
            <w:shd w:val="clear" w:color="auto" w:fill="auto"/>
          </w:tcPr>
          <w:p w14:paraId="7355D330" w14:textId="637331F6" w:rsidR="00F239C4" w:rsidRDefault="00E047AB">
            <w:pPr>
              <w:spacing w:after="0" w:line="240" w:lineRule="auto"/>
              <w:rPr>
                <w:rFonts w:ascii="CG Times (WN)" w:eastAsia="Batang" w:hAnsi="CG Times (WN)" w:hint="eastAsia"/>
              </w:rPr>
            </w:pPr>
            <w:r w:rsidRPr="00AD32F9">
              <w:rPr>
                <w:rFonts w:eastAsia="SimSun"/>
                <w:lang w:eastAsia="zh-CN"/>
              </w:rPr>
              <w:t>Prefer Alt 2, except that indication of “multiplexing mode” should be further discussed, maybe in 8.10.1.</w:t>
            </w:r>
          </w:p>
        </w:tc>
      </w:tr>
      <w:tr w:rsidR="00437A74" w14:paraId="73E150FD" w14:textId="77777777" w:rsidTr="00F239C4">
        <w:tc>
          <w:tcPr>
            <w:tcW w:w="2242" w:type="dxa"/>
            <w:tcBorders>
              <w:top w:val="single" w:sz="4" w:space="0" w:color="auto"/>
            </w:tcBorders>
            <w:shd w:val="clear" w:color="auto" w:fill="auto"/>
          </w:tcPr>
          <w:p w14:paraId="6E86E96A" w14:textId="06B685DF" w:rsidR="00437A74" w:rsidRDefault="00437A74">
            <w:pPr>
              <w:spacing w:after="0" w:line="240" w:lineRule="auto"/>
              <w:jc w:val="center"/>
            </w:pPr>
            <w:r>
              <w:t>Nokia</w:t>
            </w:r>
          </w:p>
        </w:tc>
        <w:tc>
          <w:tcPr>
            <w:tcW w:w="1981" w:type="dxa"/>
            <w:tcBorders>
              <w:top w:val="single" w:sz="4" w:space="0" w:color="auto"/>
            </w:tcBorders>
            <w:shd w:val="clear" w:color="auto" w:fill="auto"/>
          </w:tcPr>
          <w:p w14:paraId="48B57B0C" w14:textId="4BD9DA04" w:rsidR="00437A74" w:rsidRDefault="00437A74">
            <w:pPr>
              <w:spacing w:after="0" w:line="240" w:lineRule="auto"/>
              <w:jc w:val="center"/>
            </w:pPr>
            <w:r>
              <w:t>Clarification Needed</w:t>
            </w:r>
          </w:p>
        </w:tc>
        <w:tc>
          <w:tcPr>
            <w:tcW w:w="5406" w:type="dxa"/>
            <w:tcBorders>
              <w:top w:val="single" w:sz="4" w:space="0" w:color="auto"/>
            </w:tcBorders>
            <w:shd w:val="clear" w:color="auto" w:fill="auto"/>
          </w:tcPr>
          <w:p w14:paraId="753E58CB" w14:textId="0345B063" w:rsidR="00437A74" w:rsidRPr="00AD32F9" w:rsidRDefault="00437A74">
            <w:pPr>
              <w:spacing w:after="0" w:line="240" w:lineRule="auto"/>
              <w:rPr>
                <w:rFonts w:eastAsia="SimSun"/>
                <w:lang w:eastAsia="zh-CN"/>
              </w:rPr>
            </w:pPr>
            <w:r w:rsidRPr="00437A74">
              <w:rPr>
                <w:rFonts w:eastAsia="SimSun"/>
                <w:lang w:eastAsia="zh-CN"/>
              </w:rPr>
              <w:t>It is unclear how Alt. 1 is intended to be applied, since the purpose of DL power control is to support power balancing for an IAB node expecting to receive a DL transmission.  Is the IAB node expected to know in which slot it will be receiving a DL transmission.  It seems that this would be more clearly associated with an expected DL transmission.</w:t>
            </w:r>
            <w:r>
              <w:rPr>
                <w:rFonts w:eastAsia="SimSun"/>
                <w:lang w:eastAsia="zh-CN"/>
              </w:rPr>
              <w:t xml:space="preserve">  Our preference would likely be with Alt. 2.</w:t>
            </w:r>
          </w:p>
        </w:tc>
      </w:tr>
    </w:tbl>
    <w:p w14:paraId="217F8F80" w14:textId="080FA792" w:rsidR="00D71823" w:rsidRDefault="00D71823">
      <w:pPr>
        <w:rPr>
          <w:rFonts w:eastAsia="MS PGothic" w:cstheme="minorHAnsi"/>
          <w:lang w:eastAsia="ja-JP"/>
        </w:rPr>
      </w:pPr>
    </w:p>
    <w:p w14:paraId="145A3B56" w14:textId="5825834E" w:rsidR="00383076" w:rsidRPr="00D65D29" w:rsidRDefault="00383076" w:rsidP="00383076">
      <w:pPr>
        <w:rPr>
          <w:rFonts w:eastAsia="MS PGothic" w:cstheme="minorHAnsi"/>
          <w:lang w:eastAsia="ja-JP"/>
        </w:rPr>
      </w:pPr>
      <w:r w:rsidRPr="00D65D29">
        <w:rPr>
          <w:rFonts w:eastAsia="MS PGothic" w:cstheme="minorHAnsi"/>
          <w:lang w:eastAsia="ja-JP"/>
        </w:rPr>
        <w:t xml:space="preserve">Majority of the companies support Alt 2 (ten out of twelve companies), one company supports Alt 1, and one company proposes a combination of Alt 1 and Alt 2. </w:t>
      </w:r>
    </w:p>
    <w:p w14:paraId="05D36ED5" w14:textId="4818C57D" w:rsidR="00383076" w:rsidRPr="00D65D29" w:rsidRDefault="00383076" w:rsidP="00383076">
      <w:pPr>
        <w:rPr>
          <w:rFonts w:eastAsia="MS PGothic" w:cstheme="minorHAnsi"/>
          <w:lang w:eastAsia="ja-JP"/>
        </w:rPr>
      </w:pPr>
      <w:r w:rsidRPr="00D65D29">
        <w:rPr>
          <w:rFonts w:eastAsia="MS PGothic" w:cstheme="minorHAnsi"/>
          <w:lang w:eastAsia="ja-JP"/>
        </w:rPr>
        <w:t xml:space="preserve">The new alternative, proposed by Ericsson, is based on a combination of Alt 1 and Alt 2, and presumably can offer benefits in balancing the signalling overhead and flexibility. The FL proposal is updated to include this alternative (Alt 3) to solicit more feedback from other companies. </w:t>
      </w:r>
    </w:p>
    <w:p w14:paraId="5CA0BB34" w14:textId="77777777" w:rsidR="00383076" w:rsidRPr="00D65D29" w:rsidRDefault="00383076" w:rsidP="00383076">
      <w:pPr>
        <w:rPr>
          <w:rFonts w:eastAsia="MS PGothic" w:cstheme="minorHAnsi"/>
          <w:lang w:eastAsia="ja-JP"/>
        </w:rPr>
      </w:pPr>
      <w:r w:rsidRPr="00D65D29">
        <w:rPr>
          <w:rFonts w:eastAsia="MS PGothic" w:cstheme="minorHAnsi"/>
          <w:lang w:eastAsia="ja-JP"/>
        </w:rPr>
        <w:t xml:space="preserve">We also note that the spatial configuration (MT’s RX beam) that was originally a subject of proposal 3.3 is related to this proposal. The majority view is to use TCI state id as a reference to indicate the spatial configuration. This is further captured in the following proposal (3.1b). More comments can be found later (as part of proposal 3.3 follow-up). </w:t>
      </w:r>
    </w:p>
    <w:p w14:paraId="3D1308C7" w14:textId="77777777" w:rsidR="00383076" w:rsidRPr="00D65D29" w:rsidRDefault="00383076" w:rsidP="00383076">
      <w:pPr>
        <w:rPr>
          <w:b/>
          <w:bCs/>
          <w:u w:val="single"/>
        </w:rPr>
      </w:pPr>
      <w:r w:rsidRPr="00D65D29">
        <w:rPr>
          <w:b/>
          <w:bCs/>
          <w:highlight w:val="yellow"/>
          <w:u w:val="single"/>
        </w:rPr>
        <w:t>FL Proposal 3.1b:</w:t>
      </w:r>
    </w:p>
    <w:p w14:paraId="38BD260B" w14:textId="780AC6EE" w:rsidR="00383076" w:rsidRPr="00D65D29" w:rsidRDefault="00383076" w:rsidP="00383076">
      <w:pPr>
        <w:rPr>
          <w:rFonts w:eastAsia="Calibri"/>
          <w:b/>
          <w:bCs/>
        </w:rPr>
      </w:pPr>
      <w:r w:rsidRPr="00D65D29">
        <w:rPr>
          <w:rFonts w:eastAsia="Calibri"/>
          <w:b/>
          <w:bCs/>
        </w:rPr>
        <w:t>RAN1 to select one of the following alternatives for the association between the indicated parent-node’s DL TX power adjustment, provided by an IAB-MT to its parent-node, and IAB-node’s resources and/or configurations:</w:t>
      </w:r>
    </w:p>
    <w:p w14:paraId="4B695028" w14:textId="77777777" w:rsidR="00383076" w:rsidRPr="00D65D29" w:rsidRDefault="00383076" w:rsidP="00383076">
      <w:pPr>
        <w:pStyle w:val="ListParagraph"/>
        <w:numPr>
          <w:ilvl w:val="0"/>
          <w:numId w:val="10"/>
        </w:numPr>
        <w:rPr>
          <w:color w:val="auto"/>
          <w:sz w:val="20"/>
          <w:szCs w:val="20"/>
        </w:rPr>
      </w:pPr>
      <w:r w:rsidRPr="00D65D29">
        <w:rPr>
          <w:rFonts w:cs="Times"/>
          <w:b/>
          <w:bCs/>
          <w:color w:val="auto"/>
          <w:sz w:val="20"/>
          <w:szCs w:val="20"/>
        </w:rPr>
        <w:t xml:space="preserve">Alt 1. </w:t>
      </w:r>
      <w:r w:rsidRPr="00D65D29">
        <w:rPr>
          <w:b/>
          <w:bCs/>
          <w:color w:val="auto"/>
          <w:sz w:val="20"/>
          <w:szCs w:val="20"/>
        </w:rPr>
        <w:t>It is explicitly indicated which resources (e.g., slot index), the desired DL TX power adjustment is provided for.</w:t>
      </w:r>
      <w:r w:rsidRPr="00D65D29">
        <w:rPr>
          <w:color w:val="auto"/>
          <w:sz w:val="20"/>
          <w:szCs w:val="20"/>
        </w:rPr>
        <w:t xml:space="preserve"> </w:t>
      </w:r>
    </w:p>
    <w:p w14:paraId="69A917DA" w14:textId="77777777" w:rsidR="00383076" w:rsidRPr="00D65D29" w:rsidRDefault="00383076" w:rsidP="00383076">
      <w:pPr>
        <w:pStyle w:val="ListParagraph"/>
        <w:numPr>
          <w:ilvl w:val="0"/>
          <w:numId w:val="10"/>
        </w:numPr>
        <w:rPr>
          <w:b/>
          <w:bCs/>
          <w:color w:val="auto"/>
          <w:sz w:val="20"/>
          <w:szCs w:val="20"/>
        </w:rPr>
      </w:pPr>
      <w:r w:rsidRPr="00D65D29">
        <w:rPr>
          <w:b/>
          <w:bCs/>
          <w:color w:val="auto"/>
          <w:sz w:val="20"/>
          <w:szCs w:val="20"/>
        </w:rPr>
        <w:t>Alt 2.</w:t>
      </w:r>
      <w:r w:rsidRPr="00D65D29">
        <w:rPr>
          <w:color w:val="auto"/>
          <w:sz w:val="20"/>
          <w:szCs w:val="20"/>
        </w:rPr>
        <w:t xml:space="preserve"> </w:t>
      </w:r>
      <w:r w:rsidRPr="00D65D29">
        <w:rPr>
          <w:b/>
          <w:bCs/>
          <w:color w:val="auto"/>
          <w:sz w:val="20"/>
          <w:szCs w:val="20"/>
        </w:rPr>
        <w:t>The desired DL TX power adjustment is indicated to be associated with any combination of the following IAB-node’s configurations:</w:t>
      </w:r>
    </w:p>
    <w:p w14:paraId="7FB0F438" w14:textId="65A3C467" w:rsidR="00383076" w:rsidRPr="00D65D29" w:rsidRDefault="00383076" w:rsidP="00383076">
      <w:pPr>
        <w:pStyle w:val="ListParagraph"/>
        <w:numPr>
          <w:ilvl w:val="1"/>
          <w:numId w:val="6"/>
        </w:numPr>
        <w:rPr>
          <w:rFonts w:ascii="Times New Roman" w:hAnsi="Times New Roman" w:cs="Times New Roman"/>
          <w:b/>
          <w:bCs/>
          <w:color w:val="auto"/>
          <w:sz w:val="20"/>
          <w:szCs w:val="20"/>
        </w:rPr>
      </w:pPr>
      <w:r w:rsidRPr="00D65D29">
        <w:rPr>
          <w:rFonts w:ascii="Times New Roman" w:hAnsi="Times New Roman" w:cs="Times New Roman"/>
          <w:b/>
          <w:bCs/>
          <w:color w:val="auto"/>
          <w:sz w:val="20"/>
          <w:szCs w:val="20"/>
        </w:rPr>
        <w:lastRenderedPageBreak/>
        <w:t xml:space="preserve">Multiplexing mode, </w:t>
      </w:r>
    </w:p>
    <w:p w14:paraId="1A92C699" w14:textId="77777777" w:rsidR="00383076" w:rsidRPr="00D65D29" w:rsidRDefault="00383076" w:rsidP="00383076">
      <w:pPr>
        <w:pStyle w:val="ListParagraph"/>
        <w:numPr>
          <w:ilvl w:val="1"/>
          <w:numId w:val="6"/>
        </w:numPr>
        <w:rPr>
          <w:rFonts w:ascii="Times New Roman" w:hAnsi="Times New Roman" w:cs="Times New Roman"/>
          <w:b/>
          <w:bCs/>
          <w:color w:val="auto"/>
          <w:sz w:val="20"/>
          <w:szCs w:val="20"/>
        </w:rPr>
      </w:pPr>
      <w:r w:rsidRPr="00D65D29">
        <w:rPr>
          <w:rFonts w:ascii="Times New Roman" w:hAnsi="Times New Roman" w:cs="Times New Roman"/>
          <w:b/>
          <w:bCs/>
          <w:color w:val="auto"/>
          <w:sz w:val="20"/>
          <w:szCs w:val="20"/>
        </w:rPr>
        <w:t>MT’s DL beam (TCI state id)</w:t>
      </w:r>
    </w:p>
    <w:p w14:paraId="0BD98F5C" w14:textId="77777777" w:rsidR="00383076" w:rsidRPr="00D65D29" w:rsidRDefault="00383076" w:rsidP="00383076">
      <w:pPr>
        <w:pStyle w:val="ListParagraph"/>
        <w:numPr>
          <w:ilvl w:val="1"/>
          <w:numId w:val="6"/>
        </w:numPr>
        <w:rPr>
          <w:rFonts w:ascii="Times New Roman" w:hAnsi="Times New Roman" w:cs="Times New Roman"/>
          <w:b/>
          <w:bCs/>
          <w:color w:val="auto"/>
          <w:sz w:val="20"/>
          <w:szCs w:val="20"/>
        </w:rPr>
      </w:pPr>
      <w:r w:rsidRPr="00D65D29">
        <w:rPr>
          <w:rFonts w:ascii="Times New Roman" w:hAnsi="Times New Roman" w:cs="Times New Roman"/>
          <w:b/>
          <w:bCs/>
          <w:color w:val="auto"/>
          <w:sz w:val="20"/>
          <w:szCs w:val="20"/>
        </w:rPr>
        <w:t>(MT CC, DU cell) pair,</w:t>
      </w:r>
    </w:p>
    <w:p w14:paraId="345D839B" w14:textId="77777777" w:rsidR="00383076" w:rsidRPr="00D65D29" w:rsidRDefault="00383076" w:rsidP="00383076">
      <w:pPr>
        <w:pStyle w:val="ListParagraph"/>
        <w:numPr>
          <w:ilvl w:val="1"/>
          <w:numId w:val="6"/>
        </w:numPr>
        <w:rPr>
          <w:rFonts w:ascii="Times New Roman" w:hAnsi="Times New Roman" w:cs="Times New Roman"/>
          <w:b/>
          <w:bCs/>
          <w:color w:val="auto"/>
          <w:sz w:val="20"/>
          <w:szCs w:val="20"/>
        </w:rPr>
      </w:pPr>
      <w:r w:rsidRPr="00D65D29">
        <w:rPr>
          <w:rFonts w:ascii="Times New Roman" w:hAnsi="Times New Roman" w:cs="Times New Roman"/>
          <w:b/>
          <w:bCs/>
          <w:color w:val="auto"/>
          <w:sz w:val="20"/>
          <w:szCs w:val="20"/>
        </w:rPr>
        <w:t>Resource configuration</w:t>
      </w:r>
    </w:p>
    <w:p w14:paraId="33BEFFB5" w14:textId="77777777" w:rsidR="00383076" w:rsidRPr="00D65D29" w:rsidRDefault="00383076" w:rsidP="00383076">
      <w:pPr>
        <w:pStyle w:val="ListParagraph"/>
        <w:numPr>
          <w:ilvl w:val="1"/>
          <w:numId w:val="6"/>
        </w:numPr>
        <w:rPr>
          <w:rFonts w:ascii="Times New Roman" w:hAnsi="Times New Roman" w:cs="Times New Roman"/>
          <w:b/>
          <w:bCs/>
          <w:color w:val="auto"/>
          <w:sz w:val="20"/>
          <w:szCs w:val="20"/>
        </w:rPr>
      </w:pPr>
      <w:r w:rsidRPr="00D65D29">
        <w:rPr>
          <w:rFonts w:ascii="Times New Roman" w:hAnsi="Times New Roman" w:cs="Times New Roman"/>
          <w:b/>
          <w:bCs/>
          <w:color w:val="auto"/>
          <w:sz w:val="20"/>
          <w:szCs w:val="20"/>
        </w:rPr>
        <w:t>FFS: timing mode (e.g., Case-7 timing)</w:t>
      </w:r>
    </w:p>
    <w:p w14:paraId="11B536B8" w14:textId="44E6E44C" w:rsidR="00383076" w:rsidRPr="00D65D29" w:rsidRDefault="00383076" w:rsidP="00383076">
      <w:pPr>
        <w:pStyle w:val="ListParagraph"/>
        <w:numPr>
          <w:ilvl w:val="0"/>
          <w:numId w:val="10"/>
        </w:numPr>
        <w:rPr>
          <w:b/>
          <w:bCs/>
          <w:color w:val="auto"/>
          <w:sz w:val="20"/>
          <w:szCs w:val="20"/>
        </w:rPr>
      </w:pPr>
      <w:r w:rsidRPr="00D65D29">
        <w:rPr>
          <w:b/>
          <w:bCs/>
          <w:color w:val="auto"/>
          <w:sz w:val="20"/>
          <w:szCs w:val="20"/>
        </w:rPr>
        <w:t>Alt 3. It is explicitly indicated on which resources (e.g., slot index) and for which IAB-node’s configurations, the desired DL TX power adjustment is provided for, wherein the IAB-node’s configurations can be any combination of the following:</w:t>
      </w:r>
    </w:p>
    <w:p w14:paraId="6D66A0D6" w14:textId="77777777" w:rsidR="00383076" w:rsidRPr="00D65D29" w:rsidRDefault="00383076" w:rsidP="00383076">
      <w:pPr>
        <w:pStyle w:val="ListParagraph"/>
        <w:numPr>
          <w:ilvl w:val="1"/>
          <w:numId w:val="10"/>
        </w:numPr>
        <w:rPr>
          <w:rFonts w:ascii="Times New Roman" w:hAnsi="Times New Roman" w:cs="Times New Roman"/>
          <w:b/>
          <w:bCs/>
          <w:color w:val="auto"/>
          <w:sz w:val="20"/>
          <w:szCs w:val="20"/>
        </w:rPr>
      </w:pPr>
      <w:r w:rsidRPr="00D65D29">
        <w:rPr>
          <w:rFonts w:ascii="Times New Roman" w:hAnsi="Times New Roman" w:cs="Times New Roman"/>
          <w:b/>
          <w:bCs/>
          <w:color w:val="auto"/>
          <w:sz w:val="20"/>
          <w:szCs w:val="20"/>
        </w:rPr>
        <w:t xml:space="preserve">Multiplexing mode, </w:t>
      </w:r>
    </w:p>
    <w:p w14:paraId="15351626" w14:textId="77777777" w:rsidR="00383076" w:rsidRPr="00D65D29" w:rsidRDefault="00383076" w:rsidP="00383076">
      <w:pPr>
        <w:pStyle w:val="ListParagraph"/>
        <w:numPr>
          <w:ilvl w:val="1"/>
          <w:numId w:val="10"/>
        </w:numPr>
        <w:rPr>
          <w:rFonts w:ascii="Times New Roman" w:hAnsi="Times New Roman" w:cs="Times New Roman"/>
          <w:b/>
          <w:bCs/>
          <w:color w:val="auto"/>
          <w:sz w:val="20"/>
          <w:szCs w:val="20"/>
        </w:rPr>
      </w:pPr>
      <w:r w:rsidRPr="00D65D29">
        <w:rPr>
          <w:rFonts w:ascii="Times New Roman" w:hAnsi="Times New Roman" w:cs="Times New Roman"/>
          <w:b/>
          <w:bCs/>
          <w:color w:val="auto"/>
          <w:sz w:val="20"/>
          <w:szCs w:val="20"/>
        </w:rPr>
        <w:t>MT’s DL beam (TCI state id)</w:t>
      </w:r>
    </w:p>
    <w:p w14:paraId="309F7291" w14:textId="77777777" w:rsidR="00383076" w:rsidRPr="00D65D29" w:rsidRDefault="00383076" w:rsidP="00383076">
      <w:pPr>
        <w:pStyle w:val="ListParagraph"/>
        <w:numPr>
          <w:ilvl w:val="1"/>
          <w:numId w:val="10"/>
        </w:numPr>
        <w:rPr>
          <w:rFonts w:ascii="Times New Roman" w:hAnsi="Times New Roman" w:cs="Times New Roman"/>
          <w:b/>
          <w:bCs/>
          <w:color w:val="auto"/>
          <w:sz w:val="20"/>
          <w:szCs w:val="20"/>
        </w:rPr>
      </w:pPr>
      <w:r w:rsidRPr="00D65D29">
        <w:rPr>
          <w:rFonts w:ascii="Times New Roman" w:hAnsi="Times New Roman" w:cs="Times New Roman"/>
          <w:b/>
          <w:bCs/>
          <w:color w:val="auto"/>
          <w:sz w:val="20"/>
          <w:szCs w:val="20"/>
        </w:rPr>
        <w:t>(MT CC, DU cell) pair,</w:t>
      </w:r>
    </w:p>
    <w:p w14:paraId="6FFAF871" w14:textId="77777777" w:rsidR="00383076" w:rsidRPr="00D65D29" w:rsidRDefault="00383076" w:rsidP="00383076">
      <w:pPr>
        <w:pStyle w:val="ListParagraph"/>
        <w:numPr>
          <w:ilvl w:val="1"/>
          <w:numId w:val="10"/>
        </w:numPr>
        <w:rPr>
          <w:rFonts w:ascii="Times New Roman" w:hAnsi="Times New Roman" w:cs="Times New Roman"/>
          <w:b/>
          <w:bCs/>
          <w:color w:val="auto"/>
          <w:sz w:val="20"/>
          <w:szCs w:val="20"/>
        </w:rPr>
      </w:pPr>
      <w:r w:rsidRPr="00D65D29">
        <w:rPr>
          <w:rFonts w:ascii="Times New Roman" w:hAnsi="Times New Roman" w:cs="Times New Roman"/>
          <w:b/>
          <w:bCs/>
          <w:color w:val="auto"/>
          <w:sz w:val="20"/>
          <w:szCs w:val="20"/>
        </w:rPr>
        <w:t>Resource configuration</w:t>
      </w:r>
    </w:p>
    <w:p w14:paraId="68D10AA1" w14:textId="0894D3A1" w:rsidR="00383076" w:rsidRPr="00D65D29" w:rsidRDefault="00383076" w:rsidP="00383076">
      <w:pPr>
        <w:pStyle w:val="ListParagraph"/>
        <w:numPr>
          <w:ilvl w:val="1"/>
          <w:numId w:val="10"/>
        </w:numPr>
        <w:rPr>
          <w:b/>
          <w:bCs/>
          <w:color w:val="auto"/>
          <w:sz w:val="20"/>
          <w:szCs w:val="20"/>
        </w:rPr>
      </w:pPr>
      <w:r w:rsidRPr="00D65D29">
        <w:rPr>
          <w:rFonts w:ascii="Times New Roman" w:hAnsi="Times New Roman" w:cs="Times New Roman"/>
          <w:b/>
          <w:bCs/>
          <w:color w:val="auto"/>
          <w:sz w:val="20"/>
          <w:szCs w:val="20"/>
        </w:rPr>
        <w:t>FFS: timing mode (e.g., Case-7 timing)</w:t>
      </w:r>
    </w:p>
    <w:p w14:paraId="5B9C4043" w14:textId="1F569041" w:rsidR="00383076" w:rsidRPr="00D65D29" w:rsidRDefault="00383076">
      <w:pPr>
        <w:rPr>
          <w:rFonts w:eastAsia="MS PGothic" w:cstheme="minorHAnsi"/>
          <w:lang w:eastAsia="ja-JP"/>
        </w:rPr>
      </w:pPr>
    </w:p>
    <w:tbl>
      <w:tblPr>
        <w:tblStyle w:val="TableGrid"/>
        <w:tblW w:w="9629" w:type="dxa"/>
        <w:tblLook w:val="04A0" w:firstRow="1" w:lastRow="0" w:firstColumn="1" w:lastColumn="0" w:noHBand="0" w:noVBand="1"/>
      </w:tblPr>
      <w:tblGrid>
        <w:gridCol w:w="2242"/>
        <w:gridCol w:w="1981"/>
        <w:gridCol w:w="5406"/>
      </w:tblGrid>
      <w:tr w:rsidR="00383076" w14:paraId="42CE99BB" w14:textId="77777777" w:rsidTr="00BA4B3A">
        <w:tc>
          <w:tcPr>
            <w:tcW w:w="2242" w:type="dxa"/>
            <w:shd w:val="clear" w:color="auto" w:fill="auto"/>
          </w:tcPr>
          <w:p w14:paraId="32EDD724" w14:textId="77777777" w:rsidR="00383076" w:rsidRDefault="00383076" w:rsidP="00BA4B3A">
            <w:pPr>
              <w:spacing w:after="0" w:line="240" w:lineRule="auto"/>
              <w:jc w:val="center"/>
              <w:rPr>
                <w:b/>
                <w:bCs/>
              </w:rPr>
            </w:pPr>
            <w:r>
              <w:rPr>
                <w:rFonts w:ascii="CG Times (WN)" w:eastAsia="Batang" w:hAnsi="CG Times (WN)"/>
                <w:b/>
                <w:bCs/>
              </w:rPr>
              <w:t>Company</w:t>
            </w:r>
          </w:p>
        </w:tc>
        <w:tc>
          <w:tcPr>
            <w:tcW w:w="1981" w:type="dxa"/>
            <w:shd w:val="clear" w:color="auto" w:fill="auto"/>
          </w:tcPr>
          <w:p w14:paraId="69635F29" w14:textId="31BEFB33" w:rsidR="00383076" w:rsidRDefault="00383076" w:rsidP="00BA4B3A">
            <w:pPr>
              <w:spacing w:after="0" w:line="240" w:lineRule="auto"/>
              <w:jc w:val="center"/>
              <w:rPr>
                <w:b/>
                <w:bCs/>
              </w:rPr>
            </w:pPr>
            <w:r>
              <w:rPr>
                <w:rFonts w:ascii="CG Times (WN)" w:eastAsia="Batang" w:hAnsi="CG Times (WN)"/>
                <w:b/>
                <w:bCs/>
              </w:rPr>
              <w:t>Do you agree with FL Proposal 3.1b?</w:t>
            </w:r>
          </w:p>
        </w:tc>
        <w:tc>
          <w:tcPr>
            <w:tcW w:w="5406" w:type="dxa"/>
            <w:shd w:val="clear" w:color="auto" w:fill="auto"/>
          </w:tcPr>
          <w:p w14:paraId="244694FE" w14:textId="77777777" w:rsidR="00383076" w:rsidRDefault="00383076" w:rsidP="00BA4B3A">
            <w:pPr>
              <w:spacing w:after="0" w:line="240" w:lineRule="auto"/>
              <w:jc w:val="center"/>
              <w:rPr>
                <w:b/>
                <w:bCs/>
              </w:rPr>
            </w:pPr>
            <w:r>
              <w:rPr>
                <w:rFonts w:ascii="CG Times (WN)" w:eastAsia="Batang" w:hAnsi="CG Times (WN)"/>
                <w:b/>
                <w:bCs/>
              </w:rPr>
              <w:t>Comments</w:t>
            </w:r>
          </w:p>
        </w:tc>
      </w:tr>
      <w:tr w:rsidR="00383076" w14:paraId="52594B02" w14:textId="77777777" w:rsidTr="00BA4B3A">
        <w:tc>
          <w:tcPr>
            <w:tcW w:w="2242" w:type="dxa"/>
            <w:shd w:val="clear" w:color="auto" w:fill="auto"/>
          </w:tcPr>
          <w:p w14:paraId="0AEC8363" w14:textId="2F536DED" w:rsidR="00383076" w:rsidRDefault="00383076" w:rsidP="00BA4B3A">
            <w:pPr>
              <w:spacing w:after="0" w:line="240" w:lineRule="auto"/>
              <w:jc w:val="center"/>
              <w:rPr>
                <w:rFonts w:eastAsiaTheme="minorEastAsia"/>
                <w:lang w:eastAsia="ja-JP"/>
              </w:rPr>
            </w:pPr>
          </w:p>
        </w:tc>
        <w:tc>
          <w:tcPr>
            <w:tcW w:w="1981" w:type="dxa"/>
            <w:shd w:val="clear" w:color="auto" w:fill="auto"/>
          </w:tcPr>
          <w:p w14:paraId="2E792862" w14:textId="39633E22" w:rsidR="00383076" w:rsidRDefault="00383076" w:rsidP="00BA4B3A">
            <w:pPr>
              <w:spacing w:after="0" w:line="240" w:lineRule="auto"/>
              <w:jc w:val="center"/>
              <w:rPr>
                <w:rFonts w:eastAsiaTheme="minorEastAsia"/>
                <w:lang w:eastAsia="ja-JP"/>
              </w:rPr>
            </w:pPr>
          </w:p>
        </w:tc>
        <w:tc>
          <w:tcPr>
            <w:tcW w:w="5406" w:type="dxa"/>
            <w:shd w:val="clear" w:color="auto" w:fill="auto"/>
          </w:tcPr>
          <w:p w14:paraId="790F1303" w14:textId="3B9760A4" w:rsidR="00383076" w:rsidRDefault="00383076" w:rsidP="00BA4B3A">
            <w:pPr>
              <w:spacing w:after="0" w:line="240" w:lineRule="auto"/>
              <w:rPr>
                <w:rFonts w:eastAsiaTheme="minorEastAsia"/>
                <w:lang w:eastAsia="ja-JP"/>
              </w:rPr>
            </w:pPr>
          </w:p>
        </w:tc>
      </w:tr>
      <w:tr w:rsidR="00383076" w14:paraId="009BE3DC" w14:textId="77777777" w:rsidTr="00BA4B3A">
        <w:tc>
          <w:tcPr>
            <w:tcW w:w="2242" w:type="dxa"/>
            <w:shd w:val="clear" w:color="auto" w:fill="auto"/>
          </w:tcPr>
          <w:p w14:paraId="469F5B60" w14:textId="1140F0C8" w:rsidR="00383076" w:rsidRDefault="00383076" w:rsidP="00BA4B3A">
            <w:pPr>
              <w:spacing w:after="0" w:line="240" w:lineRule="auto"/>
              <w:jc w:val="center"/>
            </w:pPr>
          </w:p>
        </w:tc>
        <w:tc>
          <w:tcPr>
            <w:tcW w:w="1981" w:type="dxa"/>
            <w:shd w:val="clear" w:color="auto" w:fill="auto"/>
          </w:tcPr>
          <w:p w14:paraId="6A814EEF" w14:textId="3BFA6D54" w:rsidR="00383076" w:rsidRDefault="00383076" w:rsidP="00BA4B3A">
            <w:pPr>
              <w:spacing w:after="0" w:line="240" w:lineRule="auto"/>
              <w:jc w:val="center"/>
            </w:pPr>
          </w:p>
        </w:tc>
        <w:tc>
          <w:tcPr>
            <w:tcW w:w="5406" w:type="dxa"/>
            <w:shd w:val="clear" w:color="auto" w:fill="auto"/>
          </w:tcPr>
          <w:p w14:paraId="7DBE1796" w14:textId="2EACF331" w:rsidR="00383076" w:rsidRDefault="00383076" w:rsidP="00BA4B3A">
            <w:pPr>
              <w:spacing w:after="0" w:line="240" w:lineRule="auto"/>
            </w:pPr>
          </w:p>
        </w:tc>
      </w:tr>
      <w:tr w:rsidR="00383076" w14:paraId="78420FD7" w14:textId="77777777" w:rsidTr="00BA4B3A">
        <w:tc>
          <w:tcPr>
            <w:tcW w:w="2242" w:type="dxa"/>
            <w:shd w:val="clear" w:color="auto" w:fill="auto"/>
          </w:tcPr>
          <w:p w14:paraId="778126E4" w14:textId="5D7A682F" w:rsidR="00383076" w:rsidRDefault="00383076" w:rsidP="00BA4B3A">
            <w:pPr>
              <w:spacing w:after="0" w:line="240" w:lineRule="auto"/>
              <w:jc w:val="center"/>
              <w:rPr>
                <w:rFonts w:ascii="CG Times (WN)" w:eastAsia="Batang" w:hAnsi="CG Times (WN)" w:hint="eastAsia"/>
              </w:rPr>
            </w:pPr>
          </w:p>
        </w:tc>
        <w:tc>
          <w:tcPr>
            <w:tcW w:w="1981" w:type="dxa"/>
            <w:shd w:val="clear" w:color="auto" w:fill="auto"/>
          </w:tcPr>
          <w:p w14:paraId="30BDECF8" w14:textId="0361E427" w:rsidR="00383076" w:rsidRDefault="00383076" w:rsidP="00BA4B3A">
            <w:pPr>
              <w:spacing w:after="0" w:line="240" w:lineRule="auto"/>
              <w:jc w:val="center"/>
              <w:rPr>
                <w:rFonts w:ascii="CG Times (WN)" w:eastAsia="Batang" w:hAnsi="CG Times (WN)" w:hint="eastAsia"/>
              </w:rPr>
            </w:pPr>
          </w:p>
        </w:tc>
        <w:tc>
          <w:tcPr>
            <w:tcW w:w="5406" w:type="dxa"/>
            <w:shd w:val="clear" w:color="auto" w:fill="auto"/>
          </w:tcPr>
          <w:p w14:paraId="0138B9F1" w14:textId="77777777" w:rsidR="00383076" w:rsidRDefault="00383076" w:rsidP="00BA4B3A">
            <w:pPr>
              <w:spacing w:after="0" w:line="240" w:lineRule="auto"/>
              <w:jc w:val="both"/>
              <w:rPr>
                <w:rFonts w:ascii="CG Times (WN)" w:eastAsia="Batang" w:hAnsi="CG Times (WN)" w:hint="eastAsia"/>
              </w:rPr>
            </w:pPr>
          </w:p>
        </w:tc>
      </w:tr>
      <w:tr w:rsidR="00383076" w14:paraId="73F85DCD" w14:textId="77777777" w:rsidTr="00BA4B3A">
        <w:tc>
          <w:tcPr>
            <w:tcW w:w="2242" w:type="dxa"/>
            <w:shd w:val="clear" w:color="auto" w:fill="auto"/>
          </w:tcPr>
          <w:p w14:paraId="19669B47" w14:textId="43FC9DF6" w:rsidR="00383076" w:rsidRDefault="00383076" w:rsidP="00BA4B3A">
            <w:pPr>
              <w:spacing w:after="0" w:line="240" w:lineRule="auto"/>
              <w:jc w:val="center"/>
              <w:rPr>
                <w:rFonts w:ascii="CG Times (WN)" w:eastAsia="Batang" w:hAnsi="CG Times (WN)" w:hint="eastAsia"/>
              </w:rPr>
            </w:pPr>
          </w:p>
        </w:tc>
        <w:tc>
          <w:tcPr>
            <w:tcW w:w="1981" w:type="dxa"/>
            <w:shd w:val="clear" w:color="auto" w:fill="auto"/>
          </w:tcPr>
          <w:p w14:paraId="105FAEAA" w14:textId="3BFBBFDF" w:rsidR="00383076" w:rsidRDefault="00383076" w:rsidP="00BA4B3A">
            <w:pPr>
              <w:spacing w:after="0" w:line="240" w:lineRule="auto"/>
              <w:jc w:val="center"/>
              <w:rPr>
                <w:rFonts w:ascii="CG Times (WN)" w:eastAsia="Batang" w:hAnsi="CG Times (WN)" w:hint="eastAsia"/>
              </w:rPr>
            </w:pPr>
          </w:p>
        </w:tc>
        <w:tc>
          <w:tcPr>
            <w:tcW w:w="5406" w:type="dxa"/>
            <w:shd w:val="clear" w:color="auto" w:fill="auto"/>
          </w:tcPr>
          <w:p w14:paraId="41BC6841" w14:textId="77777777" w:rsidR="00383076" w:rsidRDefault="00383076" w:rsidP="00BA4B3A">
            <w:pPr>
              <w:spacing w:after="0" w:line="240" w:lineRule="auto"/>
              <w:rPr>
                <w:rFonts w:ascii="CG Times (WN)" w:eastAsia="Batang" w:hAnsi="CG Times (WN)" w:hint="eastAsia"/>
              </w:rPr>
            </w:pPr>
          </w:p>
        </w:tc>
      </w:tr>
      <w:tr w:rsidR="00383076" w14:paraId="146D3D08" w14:textId="77777777" w:rsidTr="00BA4B3A">
        <w:tc>
          <w:tcPr>
            <w:tcW w:w="2242" w:type="dxa"/>
            <w:shd w:val="clear" w:color="auto" w:fill="auto"/>
          </w:tcPr>
          <w:p w14:paraId="1A3379A9" w14:textId="6A937817" w:rsidR="00383076" w:rsidRDefault="00383076" w:rsidP="00BA4B3A">
            <w:pPr>
              <w:spacing w:after="0" w:line="240" w:lineRule="auto"/>
              <w:jc w:val="center"/>
              <w:rPr>
                <w:rFonts w:ascii="CG Times (WN)" w:eastAsia="SimSun" w:hAnsi="CG Times (WN)" w:hint="eastAsia"/>
                <w:lang w:eastAsia="zh-CN"/>
              </w:rPr>
            </w:pPr>
          </w:p>
        </w:tc>
        <w:tc>
          <w:tcPr>
            <w:tcW w:w="1981" w:type="dxa"/>
            <w:shd w:val="clear" w:color="auto" w:fill="auto"/>
          </w:tcPr>
          <w:p w14:paraId="43CF095C" w14:textId="6077AF78" w:rsidR="00383076" w:rsidRDefault="00383076" w:rsidP="00BA4B3A">
            <w:pPr>
              <w:spacing w:after="0" w:line="240" w:lineRule="auto"/>
              <w:jc w:val="center"/>
              <w:rPr>
                <w:rFonts w:ascii="CG Times (WN)" w:eastAsia="SimSun" w:hAnsi="CG Times (WN)" w:hint="eastAsia"/>
                <w:lang w:eastAsia="zh-CN"/>
              </w:rPr>
            </w:pPr>
          </w:p>
        </w:tc>
        <w:tc>
          <w:tcPr>
            <w:tcW w:w="5406" w:type="dxa"/>
            <w:shd w:val="clear" w:color="auto" w:fill="auto"/>
          </w:tcPr>
          <w:p w14:paraId="4BB25B81" w14:textId="4D44B8F0" w:rsidR="00383076" w:rsidRDefault="00383076" w:rsidP="00BA4B3A">
            <w:pPr>
              <w:spacing w:after="0" w:line="240" w:lineRule="auto"/>
              <w:rPr>
                <w:rFonts w:ascii="CG Times (WN)" w:eastAsia="SimSun" w:hAnsi="CG Times (WN)" w:hint="eastAsia"/>
                <w:lang w:eastAsia="zh-CN"/>
              </w:rPr>
            </w:pPr>
          </w:p>
        </w:tc>
      </w:tr>
      <w:tr w:rsidR="00383076" w14:paraId="762F8854" w14:textId="77777777" w:rsidTr="00BA4B3A">
        <w:tc>
          <w:tcPr>
            <w:tcW w:w="2242" w:type="dxa"/>
            <w:shd w:val="clear" w:color="auto" w:fill="auto"/>
          </w:tcPr>
          <w:p w14:paraId="3DCB153A" w14:textId="74F8F22C" w:rsidR="00383076" w:rsidRDefault="00383076" w:rsidP="00BA4B3A">
            <w:pPr>
              <w:spacing w:after="0" w:line="240" w:lineRule="auto"/>
              <w:jc w:val="center"/>
            </w:pPr>
          </w:p>
        </w:tc>
        <w:tc>
          <w:tcPr>
            <w:tcW w:w="1981" w:type="dxa"/>
            <w:shd w:val="clear" w:color="auto" w:fill="auto"/>
          </w:tcPr>
          <w:p w14:paraId="32FA2A30" w14:textId="367300F8" w:rsidR="00383076" w:rsidRDefault="00383076" w:rsidP="00BA4B3A">
            <w:pPr>
              <w:spacing w:after="0" w:line="240" w:lineRule="auto"/>
              <w:jc w:val="center"/>
            </w:pPr>
          </w:p>
        </w:tc>
        <w:tc>
          <w:tcPr>
            <w:tcW w:w="5406" w:type="dxa"/>
            <w:shd w:val="clear" w:color="auto" w:fill="auto"/>
          </w:tcPr>
          <w:p w14:paraId="42313E4B" w14:textId="77777777" w:rsidR="00383076" w:rsidRDefault="00383076" w:rsidP="00BA4B3A">
            <w:pPr>
              <w:spacing w:after="0" w:line="240" w:lineRule="auto"/>
              <w:jc w:val="center"/>
              <w:rPr>
                <w:rFonts w:ascii="CG Times (WN)" w:eastAsia="Batang" w:hAnsi="CG Times (WN)" w:hint="eastAsia"/>
              </w:rPr>
            </w:pPr>
          </w:p>
        </w:tc>
      </w:tr>
      <w:tr w:rsidR="00383076" w14:paraId="4564C856" w14:textId="77777777" w:rsidTr="00BA4B3A">
        <w:tc>
          <w:tcPr>
            <w:tcW w:w="2242" w:type="dxa"/>
            <w:shd w:val="clear" w:color="auto" w:fill="auto"/>
          </w:tcPr>
          <w:p w14:paraId="188DEA7D" w14:textId="08610E85" w:rsidR="00383076" w:rsidRDefault="00383076" w:rsidP="00BA4B3A">
            <w:pPr>
              <w:spacing w:after="0" w:line="240" w:lineRule="auto"/>
              <w:jc w:val="center"/>
              <w:rPr>
                <w:rFonts w:eastAsia="MS Mincho"/>
                <w:lang w:eastAsia="ja-JP"/>
              </w:rPr>
            </w:pPr>
          </w:p>
        </w:tc>
        <w:tc>
          <w:tcPr>
            <w:tcW w:w="1981" w:type="dxa"/>
            <w:shd w:val="clear" w:color="auto" w:fill="auto"/>
          </w:tcPr>
          <w:p w14:paraId="17698D83" w14:textId="0D6F7826" w:rsidR="00383076" w:rsidRDefault="00383076" w:rsidP="00BA4B3A">
            <w:pPr>
              <w:spacing w:after="0" w:line="240" w:lineRule="auto"/>
              <w:jc w:val="center"/>
              <w:rPr>
                <w:rFonts w:eastAsia="MS Mincho"/>
                <w:lang w:eastAsia="ja-JP"/>
              </w:rPr>
            </w:pPr>
          </w:p>
        </w:tc>
        <w:tc>
          <w:tcPr>
            <w:tcW w:w="5406" w:type="dxa"/>
            <w:shd w:val="clear" w:color="auto" w:fill="auto"/>
          </w:tcPr>
          <w:p w14:paraId="476694BC" w14:textId="77777777" w:rsidR="00383076" w:rsidRDefault="00383076" w:rsidP="00BA4B3A">
            <w:pPr>
              <w:spacing w:after="0" w:line="240" w:lineRule="auto"/>
              <w:rPr>
                <w:rFonts w:eastAsia="Malgun Gothic"/>
                <w:lang w:eastAsia="ko-KR"/>
              </w:rPr>
            </w:pPr>
          </w:p>
        </w:tc>
      </w:tr>
      <w:tr w:rsidR="00383076" w14:paraId="53BD396A" w14:textId="77777777" w:rsidTr="00BA4B3A">
        <w:tc>
          <w:tcPr>
            <w:tcW w:w="2242" w:type="dxa"/>
            <w:shd w:val="clear" w:color="auto" w:fill="auto"/>
          </w:tcPr>
          <w:p w14:paraId="4666757E" w14:textId="78F4B541" w:rsidR="00383076" w:rsidRDefault="00383076" w:rsidP="00BA4B3A">
            <w:pPr>
              <w:spacing w:after="0" w:line="240" w:lineRule="auto"/>
              <w:jc w:val="center"/>
              <w:rPr>
                <w:rFonts w:eastAsia="MS Mincho"/>
                <w:lang w:eastAsia="ja-JP"/>
              </w:rPr>
            </w:pPr>
          </w:p>
        </w:tc>
        <w:tc>
          <w:tcPr>
            <w:tcW w:w="1981" w:type="dxa"/>
            <w:shd w:val="clear" w:color="auto" w:fill="auto"/>
          </w:tcPr>
          <w:p w14:paraId="63B62BFA" w14:textId="0E76A716" w:rsidR="00383076" w:rsidRDefault="00383076" w:rsidP="00BA4B3A">
            <w:pPr>
              <w:spacing w:after="0" w:line="240" w:lineRule="auto"/>
              <w:jc w:val="center"/>
              <w:rPr>
                <w:rFonts w:eastAsia="MS Mincho"/>
                <w:lang w:eastAsia="ja-JP"/>
              </w:rPr>
            </w:pPr>
          </w:p>
        </w:tc>
        <w:tc>
          <w:tcPr>
            <w:tcW w:w="5406" w:type="dxa"/>
            <w:shd w:val="clear" w:color="auto" w:fill="auto"/>
          </w:tcPr>
          <w:p w14:paraId="5EC2016A" w14:textId="77777777" w:rsidR="00383076" w:rsidRDefault="00383076" w:rsidP="00BA4B3A">
            <w:pPr>
              <w:spacing w:after="0" w:line="240" w:lineRule="auto"/>
              <w:rPr>
                <w:rFonts w:eastAsia="Malgun Gothic"/>
                <w:lang w:eastAsia="ko-KR"/>
              </w:rPr>
            </w:pPr>
          </w:p>
        </w:tc>
      </w:tr>
      <w:tr w:rsidR="00383076" w14:paraId="5770E149" w14:textId="77777777" w:rsidTr="00BA4B3A">
        <w:tc>
          <w:tcPr>
            <w:tcW w:w="2242" w:type="dxa"/>
            <w:tcBorders>
              <w:bottom w:val="single" w:sz="4" w:space="0" w:color="auto"/>
            </w:tcBorders>
            <w:shd w:val="clear" w:color="auto" w:fill="auto"/>
          </w:tcPr>
          <w:p w14:paraId="1D5085A8" w14:textId="53FD2CE2" w:rsidR="00383076" w:rsidRDefault="00383076" w:rsidP="00BA4B3A">
            <w:pPr>
              <w:spacing w:after="0" w:line="240" w:lineRule="auto"/>
              <w:jc w:val="center"/>
              <w:rPr>
                <w:lang w:eastAsia="ko-KR"/>
              </w:rPr>
            </w:pPr>
          </w:p>
        </w:tc>
        <w:tc>
          <w:tcPr>
            <w:tcW w:w="1981" w:type="dxa"/>
            <w:tcBorders>
              <w:bottom w:val="single" w:sz="4" w:space="0" w:color="auto"/>
            </w:tcBorders>
            <w:shd w:val="clear" w:color="auto" w:fill="auto"/>
          </w:tcPr>
          <w:p w14:paraId="352431F5" w14:textId="7EEC8D7F" w:rsidR="00383076" w:rsidRDefault="00383076" w:rsidP="00BA4B3A">
            <w:pPr>
              <w:spacing w:after="0" w:line="240" w:lineRule="auto"/>
              <w:jc w:val="center"/>
              <w:rPr>
                <w:rFonts w:eastAsia="SimSun"/>
                <w:lang w:eastAsia="zh-CN"/>
              </w:rPr>
            </w:pPr>
          </w:p>
        </w:tc>
        <w:tc>
          <w:tcPr>
            <w:tcW w:w="5406" w:type="dxa"/>
            <w:tcBorders>
              <w:bottom w:val="single" w:sz="4" w:space="0" w:color="auto"/>
            </w:tcBorders>
            <w:shd w:val="clear" w:color="auto" w:fill="auto"/>
          </w:tcPr>
          <w:p w14:paraId="489D591F" w14:textId="5EDA7CA4" w:rsidR="00383076" w:rsidRDefault="00383076" w:rsidP="00BA4B3A">
            <w:pPr>
              <w:spacing w:after="0" w:line="240" w:lineRule="auto"/>
              <w:rPr>
                <w:rFonts w:eastAsia="Malgun Gothic"/>
                <w:lang w:eastAsia="ko-KR"/>
              </w:rPr>
            </w:pPr>
          </w:p>
        </w:tc>
      </w:tr>
      <w:tr w:rsidR="00383076" w14:paraId="779BFEDD" w14:textId="77777777" w:rsidTr="00BA4B3A">
        <w:tc>
          <w:tcPr>
            <w:tcW w:w="2242" w:type="dxa"/>
            <w:tcBorders>
              <w:top w:val="single" w:sz="4" w:space="0" w:color="auto"/>
              <w:bottom w:val="single" w:sz="4" w:space="0" w:color="auto"/>
            </w:tcBorders>
            <w:shd w:val="clear" w:color="auto" w:fill="auto"/>
          </w:tcPr>
          <w:p w14:paraId="207FA45C" w14:textId="1AC1E8C6" w:rsidR="00383076" w:rsidRDefault="00383076" w:rsidP="00BA4B3A">
            <w:pPr>
              <w:spacing w:after="0" w:line="240" w:lineRule="auto"/>
              <w:jc w:val="center"/>
            </w:pPr>
          </w:p>
        </w:tc>
        <w:tc>
          <w:tcPr>
            <w:tcW w:w="1981" w:type="dxa"/>
            <w:tcBorders>
              <w:top w:val="single" w:sz="4" w:space="0" w:color="auto"/>
              <w:bottom w:val="single" w:sz="4" w:space="0" w:color="auto"/>
            </w:tcBorders>
            <w:shd w:val="clear" w:color="auto" w:fill="auto"/>
          </w:tcPr>
          <w:p w14:paraId="5BD1140B" w14:textId="32AFBBBC" w:rsidR="00383076" w:rsidRDefault="00383076" w:rsidP="00BA4B3A">
            <w:pPr>
              <w:spacing w:after="0" w:line="240" w:lineRule="auto"/>
              <w:jc w:val="center"/>
            </w:pPr>
          </w:p>
        </w:tc>
        <w:tc>
          <w:tcPr>
            <w:tcW w:w="5406" w:type="dxa"/>
            <w:tcBorders>
              <w:top w:val="single" w:sz="4" w:space="0" w:color="auto"/>
              <w:bottom w:val="single" w:sz="4" w:space="0" w:color="auto"/>
            </w:tcBorders>
            <w:shd w:val="clear" w:color="auto" w:fill="auto"/>
          </w:tcPr>
          <w:p w14:paraId="7EFAD3CB" w14:textId="77777777" w:rsidR="00383076" w:rsidRDefault="00383076" w:rsidP="00BA4B3A">
            <w:pPr>
              <w:spacing w:after="0" w:line="240" w:lineRule="auto"/>
            </w:pPr>
          </w:p>
        </w:tc>
      </w:tr>
      <w:tr w:rsidR="00383076" w14:paraId="3370CF4A" w14:textId="77777777" w:rsidTr="00BA4B3A">
        <w:tc>
          <w:tcPr>
            <w:tcW w:w="2242" w:type="dxa"/>
            <w:tcBorders>
              <w:top w:val="single" w:sz="4" w:space="0" w:color="auto"/>
              <w:bottom w:val="single" w:sz="4" w:space="0" w:color="auto"/>
            </w:tcBorders>
            <w:shd w:val="clear" w:color="auto" w:fill="auto"/>
          </w:tcPr>
          <w:p w14:paraId="368D68AF" w14:textId="0AD39C66" w:rsidR="00383076" w:rsidRDefault="00383076" w:rsidP="00BA4B3A">
            <w:pPr>
              <w:spacing w:after="0" w:line="240" w:lineRule="auto"/>
              <w:jc w:val="center"/>
            </w:pPr>
          </w:p>
        </w:tc>
        <w:tc>
          <w:tcPr>
            <w:tcW w:w="1981" w:type="dxa"/>
            <w:tcBorders>
              <w:top w:val="single" w:sz="4" w:space="0" w:color="auto"/>
              <w:bottom w:val="single" w:sz="4" w:space="0" w:color="auto"/>
            </w:tcBorders>
            <w:shd w:val="clear" w:color="auto" w:fill="auto"/>
          </w:tcPr>
          <w:p w14:paraId="69F5D9EA" w14:textId="1C0BC6BA" w:rsidR="00383076" w:rsidRDefault="00383076" w:rsidP="00BA4B3A">
            <w:pPr>
              <w:spacing w:after="0" w:line="240" w:lineRule="auto"/>
              <w:jc w:val="center"/>
            </w:pPr>
          </w:p>
        </w:tc>
        <w:tc>
          <w:tcPr>
            <w:tcW w:w="5406" w:type="dxa"/>
            <w:tcBorders>
              <w:top w:val="single" w:sz="4" w:space="0" w:color="auto"/>
              <w:bottom w:val="single" w:sz="4" w:space="0" w:color="auto"/>
            </w:tcBorders>
            <w:shd w:val="clear" w:color="auto" w:fill="auto"/>
          </w:tcPr>
          <w:p w14:paraId="17B5C5C5" w14:textId="77777777" w:rsidR="00383076" w:rsidRDefault="00383076" w:rsidP="00BA4B3A">
            <w:pPr>
              <w:spacing w:after="0" w:line="240" w:lineRule="auto"/>
            </w:pPr>
          </w:p>
        </w:tc>
      </w:tr>
      <w:tr w:rsidR="00383076" w14:paraId="1F8E9283" w14:textId="77777777" w:rsidTr="00BA4B3A">
        <w:tc>
          <w:tcPr>
            <w:tcW w:w="2242" w:type="dxa"/>
            <w:tcBorders>
              <w:top w:val="single" w:sz="4" w:space="0" w:color="auto"/>
            </w:tcBorders>
            <w:shd w:val="clear" w:color="auto" w:fill="auto"/>
          </w:tcPr>
          <w:p w14:paraId="09CD109E" w14:textId="3A83B563" w:rsidR="00383076" w:rsidRDefault="00383076" w:rsidP="00BA4B3A">
            <w:pPr>
              <w:spacing w:after="0" w:line="240" w:lineRule="auto"/>
              <w:jc w:val="center"/>
            </w:pPr>
          </w:p>
        </w:tc>
        <w:tc>
          <w:tcPr>
            <w:tcW w:w="1981" w:type="dxa"/>
            <w:tcBorders>
              <w:top w:val="single" w:sz="4" w:space="0" w:color="auto"/>
            </w:tcBorders>
            <w:shd w:val="clear" w:color="auto" w:fill="auto"/>
          </w:tcPr>
          <w:p w14:paraId="1B0342DC" w14:textId="7323ABD3" w:rsidR="00383076" w:rsidRDefault="00383076" w:rsidP="00BA4B3A">
            <w:pPr>
              <w:spacing w:after="0" w:line="240" w:lineRule="auto"/>
              <w:jc w:val="center"/>
            </w:pPr>
          </w:p>
        </w:tc>
        <w:tc>
          <w:tcPr>
            <w:tcW w:w="5406" w:type="dxa"/>
            <w:tcBorders>
              <w:top w:val="single" w:sz="4" w:space="0" w:color="auto"/>
            </w:tcBorders>
            <w:shd w:val="clear" w:color="auto" w:fill="auto"/>
          </w:tcPr>
          <w:p w14:paraId="6728B402" w14:textId="77777777" w:rsidR="00383076" w:rsidRDefault="00383076" w:rsidP="00BA4B3A">
            <w:pPr>
              <w:spacing w:after="0" w:line="240" w:lineRule="auto"/>
            </w:pPr>
          </w:p>
        </w:tc>
      </w:tr>
    </w:tbl>
    <w:p w14:paraId="56E8D83E" w14:textId="77777777" w:rsidR="00383076" w:rsidRDefault="00383076">
      <w:pPr>
        <w:rPr>
          <w:rFonts w:eastAsia="MS PGothic" w:cstheme="minorHAnsi"/>
          <w:lang w:eastAsia="ja-JP"/>
        </w:rPr>
      </w:pPr>
    </w:p>
    <w:p w14:paraId="0346D14F" w14:textId="77777777" w:rsidR="00383076" w:rsidRDefault="00383076">
      <w:pPr>
        <w:rPr>
          <w:rFonts w:eastAsia="MS PGothic" w:cstheme="minorHAnsi"/>
          <w:lang w:eastAsia="ja-JP"/>
        </w:rPr>
      </w:pPr>
    </w:p>
    <w:p w14:paraId="35B0E66F" w14:textId="77777777" w:rsidR="00D71823" w:rsidRPr="00122332" w:rsidRDefault="008F48DC">
      <w:pPr>
        <w:rPr>
          <w:b/>
          <w:bCs/>
          <w:u w:val="single"/>
        </w:rPr>
      </w:pPr>
      <w:r w:rsidRPr="00122332">
        <w:rPr>
          <w:b/>
          <w:bCs/>
          <w:highlight w:val="lightGray"/>
          <w:u w:val="single"/>
        </w:rPr>
        <w:t>FL Proposal 3.2a:</w:t>
      </w:r>
    </w:p>
    <w:p w14:paraId="5E850E5C" w14:textId="77777777" w:rsidR="00D71823" w:rsidRPr="00122332" w:rsidRDefault="008F48DC">
      <w:pPr>
        <w:rPr>
          <w:rFonts w:eastAsia="Calibri"/>
          <w:b/>
          <w:bCs/>
        </w:rPr>
      </w:pPr>
      <w:r w:rsidRPr="00122332">
        <w:rPr>
          <w:rFonts w:eastAsia="Calibri"/>
          <w:b/>
          <w:bCs/>
        </w:rPr>
        <w:t>The desired parent-node’s DL TX power adjustment, provided by an IAB-MT to its parent-node, is indicated via MAC-CE.</w:t>
      </w:r>
    </w:p>
    <w:tbl>
      <w:tblPr>
        <w:tblStyle w:val="TableGrid"/>
        <w:tblW w:w="9629" w:type="dxa"/>
        <w:tblLook w:val="04A0" w:firstRow="1" w:lastRow="0" w:firstColumn="1" w:lastColumn="0" w:noHBand="0" w:noVBand="1"/>
      </w:tblPr>
      <w:tblGrid>
        <w:gridCol w:w="2242"/>
        <w:gridCol w:w="1981"/>
        <w:gridCol w:w="5406"/>
      </w:tblGrid>
      <w:tr w:rsidR="00D71823" w14:paraId="0F779DA7" w14:textId="77777777">
        <w:tc>
          <w:tcPr>
            <w:tcW w:w="2242" w:type="dxa"/>
            <w:shd w:val="clear" w:color="auto" w:fill="auto"/>
          </w:tcPr>
          <w:p w14:paraId="3184B7B0" w14:textId="77777777" w:rsidR="00D71823" w:rsidRDefault="008F48DC">
            <w:pPr>
              <w:spacing w:after="0" w:line="240" w:lineRule="auto"/>
              <w:jc w:val="center"/>
              <w:rPr>
                <w:b/>
                <w:bCs/>
              </w:rPr>
            </w:pPr>
            <w:r>
              <w:rPr>
                <w:rFonts w:ascii="CG Times (WN)" w:eastAsia="Batang" w:hAnsi="CG Times (WN)"/>
                <w:b/>
                <w:bCs/>
              </w:rPr>
              <w:t>Company</w:t>
            </w:r>
          </w:p>
        </w:tc>
        <w:tc>
          <w:tcPr>
            <w:tcW w:w="1981" w:type="dxa"/>
            <w:shd w:val="clear" w:color="auto" w:fill="auto"/>
          </w:tcPr>
          <w:p w14:paraId="4B87B3BA" w14:textId="77777777" w:rsidR="00D71823" w:rsidRDefault="008F48DC">
            <w:pPr>
              <w:spacing w:after="0" w:line="240" w:lineRule="auto"/>
              <w:jc w:val="center"/>
              <w:rPr>
                <w:b/>
                <w:bCs/>
              </w:rPr>
            </w:pPr>
            <w:r>
              <w:rPr>
                <w:rFonts w:ascii="CG Times (WN)" w:eastAsia="Batang" w:hAnsi="CG Times (WN)"/>
                <w:b/>
                <w:bCs/>
              </w:rPr>
              <w:t>Do you agree with FL Proposal 3.2a?</w:t>
            </w:r>
          </w:p>
        </w:tc>
        <w:tc>
          <w:tcPr>
            <w:tcW w:w="5406" w:type="dxa"/>
            <w:shd w:val="clear" w:color="auto" w:fill="auto"/>
          </w:tcPr>
          <w:p w14:paraId="3006C9C7" w14:textId="77777777" w:rsidR="00D71823" w:rsidRDefault="008F48DC">
            <w:pPr>
              <w:spacing w:after="0" w:line="240" w:lineRule="auto"/>
              <w:jc w:val="center"/>
              <w:rPr>
                <w:b/>
                <w:bCs/>
              </w:rPr>
            </w:pPr>
            <w:r>
              <w:rPr>
                <w:rFonts w:ascii="CG Times (WN)" w:eastAsia="Batang" w:hAnsi="CG Times (WN)"/>
                <w:b/>
                <w:bCs/>
              </w:rPr>
              <w:t>Comments</w:t>
            </w:r>
          </w:p>
        </w:tc>
      </w:tr>
      <w:tr w:rsidR="00D71823" w14:paraId="1338BD64" w14:textId="77777777">
        <w:tc>
          <w:tcPr>
            <w:tcW w:w="2242" w:type="dxa"/>
            <w:shd w:val="clear" w:color="auto" w:fill="auto"/>
          </w:tcPr>
          <w:p w14:paraId="7AE7D8A5" w14:textId="77777777" w:rsidR="00D71823" w:rsidRDefault="008F48DC">
            <w:pPr>
              <w:spacing w:after="0" w:line="240" w:lineRule="auto"/>
              <w:jc w:val="center"/>
              <w:rPr>
                <w:rFonts w:eastAsiaTheme="minorEastAsia"/>
                <w:lang w:eastAsia="ja-JP"/>
              </w:rPr>
            </w:pPr>
            <w:r>
              <w:rPr>
                <w:rFonts w:eastAsiaTheme="minorEastAsia"/>
                <w:lang w:eastAsia="ja-JP"/>
              </w:rPr>
              <w:t>AT&amp;T</w:t>
            </w:r>
          </w:p>
        </w:tc>
        <w:tc>
          <w:tcPr>
            <w:tcW w:w="1981" w:type="dxa"/>
            <w:shd w:val="clear" w:color="auto" w:fill="auto"/>
          </w:tcPr>
          <w:p w14:paraId="2B6F2F00" w14:textId="77777777" w:rsidR="00D71823" w:rsidRDefault="008F48DC">
            <w:pPr>
              <w:spacing w:after="0" w:line="240" w:lineRule="auto"/>
              <w:jc w:val="center"/>
              <w:rPr>
                <w:rFonts w:eastAsiaTheme="minorEastAsia"/>
                <w:lang w:eastAsia="ja-JP"/>
              </w:rPr>
            </w:pPr>
            <w:r>
              <w:rPr>
                <w:rFonts w:eastAsiaTheme="minorEastAsia"/>
                <w:lang w:eastAsia="ja-JP"/>
              </w:rPr>
              <w:t>Conditionally support</w:t>
            </w:r>
          </w:p>
        </w:tc>
        <w:tc>
          <w:tcPr>
            <w:tcW w:w="5406" w:type="dxa"/>
            <w:shd w:val="clear" w:color="auto" w:fill="auto"/>
          </w:tcPr>
          <w:p w14:paraId="636ACC9E" w14:textId="77777777" w:rsidR="00D71823" w:rsidRDefault="008F48DC">
            <w:pPr>
              <w:spacing w:after="0" w:line="240" w:lineRule="auto"/>
              <w:rPr>
                <w:rFonts w:eastAsiaTheme="minorEastAsia"/>
                <w:lang w:eastAsia="ja-JP"/>
              </w:rPr>
            </w:pPr>
            <w:r>
              <w:rPr>
                <w:rFonts w:eastAsiaTheme="minorEastAsia"/>
                <w:lang w:eastAsia="ja-JP"/>
              </w:rPr>
              <w:t xml:space="preserve">Prefer to first confirm the contents of the signaling. This indication should align with the recommended beam reporting indication from the child node since it is closely related. </w:t>
            </w:r>
          </w:p>
        </w:tc>
      </w:tr>
      <w:tr w:rsidR="00D71823" w14:paraId="62A4D147" w14:textId="77777777">
        <w:tc>
          <w:tcPr>
            <w:tcW w:w="2242" w:type="dxa"/>
            <w:shd w:val="clear" w:color="auto" w:fill="auto"/>
          </w:tcPr>
          <w:p w14:paraId="02C65FB4" w14:textId="77777777" w:rsidR="00D71823" w:rsidRDefault="008F48DC">
            <w:pPr>
              <w:spacing w:after="0" w:line="240" w:lineRule="auto"/>
              <w:jc w:val="center"/>
            </w:pPr>
            <w:r>
              <w:t>Intel</w:t>
            </w:r>
          </w:p>
        </w:tc>
        <w:tc>
          <w:tcPr>
            <w:tcW w:w="1981" w:type="dxa"/>
            <w:shd w:val="clear" w:color="auto" w:fill="auto"/>
          </w:tcPr>
          <w:p w14:paraId="0F521C9D" w14:textId="77777777" w:rsidR="00D71823" w:rsidRDefault="008F48DC">
            <w:pPr>
              <w:spacing w:after="0" w:line="240" w:lineRule="auto"/>
              <w:jc w:val="center"/>
            </w:pPr>
            <w:r>
              <w:t>Partially</w:t>
            </w:r>
          </w:p>
        </w:tc>
        <w:tc>
          <w:tcPr>
            <w:tcW w:w="5406" w:type="dxa"/>
            <w:shd w:val="clear" w:color="auto" w:fill="auto"/>
          </w:tcPr>
          <w:p w14:paraId="5C206A8F" w14:textId="77777777" w:rsidR="00D71823" w:rsidRDefault="008F48DC">
            <w:pPr>
              <w:spacing w:after="0" w:line="240" w:lineRule="auto"/>
            </w:pPr>
            <w:r>
              <w:t xml:space="preserve">This is related to FL Proposal 3.1a and if it is agreed for Alt. 2, then this signalling can be included in a MAC CE package of multiplexing adaptation. </w:t>
            </w:r>
          </w:p>
        </w:tc>
      </w:tr>
      <w:tr w:rsidR="00D71823" w14:paraId="1B217384" w14:textId="77777777">
        <w:tc>
          <w:tcPr>
            <w:tcW w:w="2242" w:type="dxa"/>
            <w:shd w:val="clear" w:color="auto" w:fill="auto"/>
          </w:tcPr>
          <w:p w14:paraId="67FD8F1F" w14:textId="77777777" w:rsidR="00D71823" w:rsidRDefault="008F48DC">
            <w:pPr>
              <w:spacing w:after="0" w:line="240" w:lineRule="auto"/>
              <w:jc w:val="center"/>
              <w:rPr>
                <w:rFonts w:ascii="CG Times (WN)" w:eastAsia="Batang" w:hAnsi="CG Times (WN)" w:hint="eastAsia"/>
              </w:rPr>
            </w:pPr>
            <w:r>
              <w:rPr>
                <w:rFonts w:eastAsiaTheme="minorEastAsia"/>
                <w:lang w:eastAsia="ko-KR"/>
              </w:rPr>
              <w:t>Samsung</w:t>
            </w:r>
          </w:p>
        </w:tc>
        <w:tc>
          <w:tcPr>
            <w:tcW w:w="1981" w:type="dxa"/>
            <w:shd w:val="clear" w:color="auto" w:fill="auto"/>
          </w:tcPr>
          <w:p w14:paraId="05687B8C" w14:textId="77777777" w:rsidR="00D71823" w:rsidRDefault="008F48DC">
            <w:pPr>
              <w:spacing w:after="0" w:line="240" w:lineRule="auto"/>
              <w:jc w:val="center"/>
              <w:rPr>
                <w:rFonts w:ascii="CG Times (WN)" w:eastAsia="Batang" w:hAnsi="CG Times (WN)" w:hint="eastAsia"/>
              </w:rPr>
            </w:pPr>
            <w:r>
              <w:rPr>
                <w:rFonts w:eastAsiaTheme="minorEastAsia"/>
                <w:lang w:eastAsia="ko-KR"/>
              </w:rPr>
              <w:t>Yes</w:t>
            </w:r>
          </w:p>
        </w:tc>
        <w:tc>
          <w:tcPr>
            <w:tcW w:w="5406" w:type="dxa"/>
            <w:shd w:val="clear" w:color="auto" w:fill="auto"/>
          </w:tcPr>
          <w:p w14:paraId="145850D3" w14:textId="77777777" w:rsidR="00D71823" w:rsidRDefault="00D71823">
            <w:pPr>
              <w:spacing w:after="0" w:line="240" w:lineRule="auto"/>
              <w:jc w:val="both"/>
              <w:rPr>
                <w:rFonts w:ascii="CG Times (WN)" w:eastAsia="Batang" w:hAnsi="CG Times (WN)" w:hint="eastAsia"/>
              </w:rPr>
            </w:pPr>
          </w:p>
        </w:tc>
      </w:tr>
      <w:tr w:rsidR="00D71823" w14:paraId="2376C01E" w14:textId="77777777">
        <w:tc>
          <w:tcPr>
            <w:tcW w:w="2242" w:type="dxa"/>
            <w:shd w:val="clear" w:color="auto" w:fill="auto"/>
          </w:tcPr>
          <w:p w14:paraId="6D593FA7" w14:textId="77777777" w:rsidR="00D71823" w:rsidRDefault="008F48DC">
            <w:pPr>
              <w:spacing w:after="0" w:line="240" w:lineRule="auto"/>
              <w:jc w:val="center"/>
              <w:rPr>
                <w:rFonts w:ascii="CG Times (WN)" w:eastAsia="Batang" w:hAnsi="CG Times (WN)" w:hint="eastAsia"/>
              </w:rPr>
            </w:pPr>
            <w:r>
              <w:rPr>
                <w:lang w:eastAsia="ko-KR"/>
              </w:rPr>
              <w:t>ZTE, Sanechips</w:t>
            </w:r>
          </w:p>
        </w:tc>
        <w:tc>
          <w:tcPr>
            <w:tcW w:w="1981" w:type="dxa"/>
            <w:shd w:val="clear" w:color="auto" w:fill="auto"/>
          </w:tcPr>
          <w:p w14:paraId="13EBEC6C" w14:textId="77777777" w:rsidR="00D71823" w:rsidRDefault="008F48DC">
            <w:pPr>
              <w:spacing w:after="0" w:line="240" w:lineRule="auto"/>
              <w:jc w:val="center"/>
              <w:rPr>
                <w:rFonts w:ascii="CG Times (WN)" w:eastAsia="Batang" w:hAnsi="CG Times (WN)" w:hint="eastAsia"/>
              </w:rPr>
            </w:pPr>
            <w:r>
              <w:rPr>
                <w:rFonts w:eastAsia="SimSun"/>
                <w:lang w:val="en-US" w:eastAsia="zh-CN"/>
              </w:rPr>
              <w:t>Yes</w:t>
            </w:r>
          </w:p>
        </w:tc>
        <w:tc>
          <w:tcPr>
            <w:tcW w:w="5406" w:type="dxa"/>
            <w:shd w:val="clear" w:color="auto" w:fill="auto"/>
          </w:tcPr>
          <w:p w14:paraId="5CD99D5C" w14:textId="77777777" w:rsidR="00D71823" w:rsidRDefault="00D71823">
            <w:pPr>
              <w:spacing w:after="0" w:line="240" w:lineRule="auto"/>
              <w:rPr>
                <w:rFonts w:ascii="CG Times (WN)" w:eastAsia="Batang" w:hAnsi="CG Times (WN)" w:hint="eastAsia"/>
              </w:rPr>
            </w:pPr>
          </w:p>
        </w:tc>
      </w:tr>
      <w:tr w:rsidR="00D71823" w14:paraId="157A82FD" w14:textId="77777777">
        <w:tc>
          <w:tcPr>
            <w:tcW w:w="2242" w:type="dxa"/>
            <w:shd w:val="clear" w:color="auto" w:fill="auto"/>
          </w:tcPr>
          <w:p w14:paraId="1DB515BE" w14:textId="77777777" w:rsidR="00D71823" w:rsidRDefault="008F48DC">
            <w:pPr>
              <w:spacing w:after="0" w:line="240" w:lineRule="auto"/>
              <w:jc w:val="center"/>
              <w:rPr>
                <w:rFonts w:ascii="CG Times (WN)" w:eastAsia="SimSun" w:hAnsi="CG Times (WN)" w:hint="eastAsia"/>
                <w:lang w:eastAsia="zh-CN"/>
              </w:rPr>
            </w:pPr>
            <w:r>
              <w:rPr>
                <w:rFonts w:ascii="CG Times (WN)" w:eastAsia="SimSun" w:hAnsi="CG Times (WN)"/>
                <w:lang w:eastAsia="zh-CN"/>
              </w:rPr>
              <w:t>vivo</w:t>
            </w:r>
          </w:p>
        </w:tc>
        <w:tc>
          <w:tcPr>
            <w:tcW w:w="1981" w:type="dxa"/>
            <w:shd w:val="clear" w:color="auto" w:fill="auto"/>
          </w:tcPr>
          <w:p w14:paraId="470FE181" w14:textId="77777777" w:rsidR="00D71823" w:rsidRDefault="008F48DC">
            <w:pPr>
              <w:spacing w:after="0" w:line="240" w:lineRule="auto"/>
              <w:jc w:val="center"/>
              <w:rPr>
                <w:rFonts w:ascii="CG Times (WN)" w:eastAsia="SimSun" w:hAnsi="CG Times (WN)" w:hint="eastAsia"/>
                <w:lang w:eastAsia="zh-CN"/>
              </w:rPr>
            </w:pPr>
            <w:r>
              <w:rPr>
                <w:rFonts w:ascii="CG Times (WN)" w:eastAsia="SimSun" w:hAnsi="CG Times (WN)"/>
                <w:lang w:eastAsia="zh-CN"/>
              </w:rPr>
              <w:t>See comment</w:t>
            </w:r>
          </w:p>
        </w:tc>
        <w:tc>
          <w:tcPr>
            <w:tcW w:w="5406" w:type="dxa"/>
            <w:shd w:val="clear" w:color="auto" w:fill="auto"/>
          </w:tcPr>
          <w:p w14:paraId="474AF6A4" w14:textId="77777777" w:rsidR="00D71823" w:rsidRDefault="008F48DC">
            <w:pPr>
              <w:spacing w:after="0" w:line="240" w:lineRule="auto"/>
              <w:rPr>
                <w:rFonts w:ascii="CG Times (WN)" w:eastAsia="SimSun" w:hAnsi="CG Times (WN)" w:hint="eastAsia"/>
                <w:lang w:eastAsia="zh-CN"/>
              </w:rPr>
            </w:pPr>
            <w:r>
              <w:rPr>
                <w:rFonts w:ascii="CG Times (WN)" w:eastAsia="SimSun" w:hAnsi="CG Times (WN)"/>
                <w:lang w:eastAsia="zh-CN"/>
              </w:rPr>
              <w:t>Parent node should apply the power adjustment upon a reference power. Regardless of MAC CE or UCI, the reference power corresponds to the desired power adjustment should be defined somehow.</w:t>
            </w:r>
          </w:p>
          <w:p w14:paraId="21E4D72F" w14:textId="77777777" w:rsidR="00D71823" w:rsidRDefault="00D71823">
            <w:pPr>
              <w:spacing w:after="0" w:line="240" w:lineRule="auto"/>
              <w:rPr>
                <w:rFonts w:ascii="CG Times (WN)" w:eastAsia="SimSun" w:hAnsi="CG Times (WN)" w:hint="eastAsia"/>
                <w:lang w:eastAsia="zh-CN"/>
              </w:rPr>
            </w:pPr>
          </w:p>
          <w:p w14:paraId="631FE53D" w14:textId="77777777" w:rsidR="00D71823" w:rsidRDefault="008F48DC">
            <w:pPr>
              <w:spacing w:after="0" w:line="240" w:lineRule="auto"/>
              <w:rPr>
                <w:rFonts w:ascii="CG Times (WN)" w:eastAsia="SimSun" w:hAnsi="CG Times (WN)" w:hint="eastAsia"/>
                <w:lang w:eastAsia="zh-CN"/>
              </w:rPr>
            </w:pPr>
            <w:r>
              <w:rPr>
                <w:rFonts w:ascii="CG Times (WN)" w:eastAsia="SimSun" w:hAnsi="CG Times (WN)"/>
                <w:lang w:eastAsia="zh-CN"/>
              </w:rPr>
              <w:t xml:space="preserve">We prefer to reuse CSI feedback procedure (i.e., PUCCH) for simplicity. The transmission power of the DL CSI-RS is the reference power, the power adjustment is determined based on measurement on the PDSCH resource. Then the power adjustment signalling can be transmitted on a </w:t>
            </w:r>
            <w:r>
              <w:rPr>
                <w:rFonts w:ascii="CG Times (WN)" w:eastAsia="SimSun" w:hAnsi="CG Times (WN)"/>
                <w:lang w:eastAsia="zh-CN"/>
              </w:rPr>
              <w:lastRenderedPageBreak/>
              <w:t xml:space="preserve">reporting resource associated with the measurement resource. </w:t>
            </w:r>
          </w:p>
          <w:p w14:paraId="59AA33B8" w14:textId="77777777" w:rsidR="00D71823" w:rsidRDefault="00D71823">
            <w:pPr>
              <w:spacing w:after="0" w:line="240" w:lineRule="auto"/>
              <w:rPr>
                <w:rFonts w:ascii="CG Times (WN)" w:eastAsia="SimSun" w:hAnsi="CG Times (WN)" w:hint="eastAsia"/>
                <w:lang w:eastAsia="zh-CN"/>
              </w:rPr>
            </w:pPr>
          </w:p>
          <w:p w14:paraId="718EFC86" w14:textId="77777777" w:rsidR="00D71823" w:rsidRDefault="008F48DC">
            <w:pPr>
              <w:spacing w:after="0" w:line="240" w:lineRule="auto"/>
              <w:rPr>
                <w:rFonts w:ascii="CG Times (WN)" w:eastAsia="SimSun" w:hAnsi="CG Times (WN)" w:hint="eastAsia"/>
                <w:lang w:eastAsia="zh-CN"/>
              </w:rPr>
            </w:pPr>
            <w:r>
              <w:rPr>
                <w:rFonts w:ascii="CG Times (WN)" w:eastAsia="SimSun" w:hAnsi="CG Times (WN)"/>
                <w:lang w:eastAsia="zh-CN"/>
              </w:rPr>
              <w:t>If MAC CE is used, we need some clarification on how to define a reference power for the desired power adjustment.</w:t>
            </w:r>
          </w:p>
        </w:tc>
      </w:tr>
      <w:tr w:rsidR="00D71823" w14:paraId="68BCE8F9" w14:textId="77777777">
        <w:tc>
          <w:tcPr>
            <w:tcW w:w="2242" w:type="dxa"/>
            <w:shd w:val="clear" w:color="auto" w:fill="auto"/>
          </w:tcPr>
          <w:p w14:paraId="17FFE361" w14:textId="77777777" w:rsidR="00D71823" w:rsidRDefault="008F48DC">
            <w:pPr>
              <w:spacing w:after="0" w:line="240" w:lineRule="auto"/>
              <w:jc w:val="center"/>
            </w:pPr>
            <w:r>
              <w:lastRenderedPageBreak/>
              <w:t>Ericsson</w:t>
            </w:r>
          </w:p>
        </w:tc>
        <w:tc>
          <w:tcPr>
            <w:tcW w:w="1981" w:type="dxa"/>
            <w:shd w:val="clear" w:color="auto" w:fill="auto"/>
          </w:tcPr>
          <w:p w14:paraId="4EC2ADF2" w14:textId="77777777" w:rsidR="00D71823" w:rsidRDefault="008F48DC">
            <w:pPr>
              <w:spacing w:after="0" w:line="240" w:lineRule="auto"/>
              <w:jc w:val="center"/>
            </w:pPr>
            <w:r>
              <w:t>Yes</w:t>
            </w:r>
          </w:p>
        </w:tc>
        <w:tc>
          <w:tcPr>
            <w:tcW w:w="5406" w:type="dxa"/>
            <w:shd w:val="clear" w:color="auto" w:fill="auto"/>
          </w:tcPr>
          <w:p w14:paraId="1D97EF1D" w14:textId="77777777" w:rsidR="00D71823" w:rsidRDefault="00D71823">
            <w:pPr>
              <w:spacing w:after="0" w:line="240" w:lineRule="auto"/>
              <w:jc w:val="center"/>
              <w:rPr>
                <w:rFonts w:ascii="CG Times (WN)" w:eastAsia="Batang" w:hAnsi="CG Times (WN)" w:hint="eastAsia"/>
              </w:rPr>
            </w:pPr>
          </w:p>
        </w:tc>
      </w:tr>
      <w:tr w:rsidR="00D71823" w14:paraId="3BB07939" w14:textId="77777777">
        <w:tc>
          <w:tcPr>
            <w:tcW w:w="2242" w:type="dxa"/>
            <w:shd w:val="clear" w:color="auto" w:fill="auto"/>
          </w:tcPr>
          <w:p w14:paraId="32429690" w14:textId="77777777" w:rsidR="00D71823" w:rsidRDefault="008F48DC">
            <w:pPr>
              <w:spacing w:after="0" w:line="240" w:lineRule="auto"/>
              <w:jc w:val="center"/>
              <w:rPr>
                <w:rFonts w:eastAsia="MS Mincho"/>
                <w:lang w:eastAsia="ja-JP"/>
              </w:rPr>
            </w:pPr>
            <w:r>
              <w:rPr>
                <w:rFonts w:eastAsia="MS Mincho"/>
                <w:lang w:eastAsia="ja-JP"/>
              </w:rPr>
              <w:t>NTT DOCOMO</w:t>
            </w:r>
          </w:p>
        </w:tc>
        <w:tc>
          <w:tcPr>
            <w:tcW w:w="1981" w:type="dxa"/>
            <w:shd w:val="clear" w:color="auto" w:fill="auto"/>
          </w:tcPr>
          <w:p w14:paraId="3F96E0B0" w14:textId="77777777" w:rsidR="00D71823" w:rsidRDefault="008F48DC">
            <w:pPr>
              <w:spacing w:after="0" w:line="240" w:lineRule="auto"/>
              <w:jc w:val="center"/>
              <w:rPr>
                <w:rFonts w:eastAsia="MS Mincho"/>
                <w:lang w:eastAsia="ja-JP"/>
              </w:rPr>
            </w:pPr>
            <w:r>
              <w:rPr>
                <w:rFonts w:eastAsia="MS Mincho"/>
                <w:lang w:eastAsia="ja-JP"/>
              </w:rPr>
              <w:t>Yes</w:t>
            </w:r>
          </w:p>
        </w:tc>
        <w:tc>
          <w:tcPr>
            <w:tcW w:w="5406" w:type="dxa"/>
            <w:shd w:val="clear" w:color="auto" w:fill="auto"/>
          </w:tcPr>
          <w:p w14:paraId="1A3699A1" w14:textId="77777777" w:rsidR="00D71823" w:rsidRDefault="00D71823">
            <w:pPr>
              <w:spacing w:after="0" w:line="240" w:lineRule="auto"/>
              <w:rPr>
                <w:rFonts w:eastAsia="Malgun Gothic"/>
                <w:lang w:eastAsia="ko-KR"/>
              </w:rPr>
            </w:pPr>
          </w:p>
        </w:tc>
      </w:tr>
      <w:tr w:rsidR="00D71823" w14:paraId="3651B02A" w14:textId="77777777">
        <w:tc>
          <w:tcPr>
            <w:tcW w:w="2242" w:type="dxa"/>
            <w:shd w:val="clear" w:color="auto" w:fill="auto"/>
          </w:tcPr>
          <w:p w14:paraId="7C276156" w14:textId="77777777" w:rsidR="00D71823" w:rsidRDefault="008F48DC">
            <w:pPr>
              <w:spacing w:after="0" w:line="240" w:lineRule="auto"/>
              <w:jc w:val="center"/>
              <w:rPr>
                <w:rFonts w:eastAsia="MS Mincho"/>
                <w:lang w:eastAsia="ja-JP"/>
              </w:rPr>
            </w:pPr>
            <w:r>
              <w:rPr>
                <w:lang w:eastAsia="ko-KR"/>
              </w:rPr>
              <w:t>Huawei, HiSilicon</w:t>
            </w:r>
          </w:p>
        </w:tc>
        <w:tc>
          <w:tcPr>
            <w:tcW w:w="1981" w:type="dxa"/>
            <w:shd w:val="clear" w:color="auto" w:fill="auto"/>
          </w:tcPr>
          <w:p w14:paraId="0DCE1416" w14:textId="77777777" w:rsidR="00D71823" w:rsidRDefault="008F48DC">
            <w:pPr>
              <w:spacing w:after="0" w:line="240" w:lineRule="auto"/>
              <w:jc w:val="center"/>
              <w:rPr>
                <w:rFonts w:eastAsia="MS Mincho"/>
                <w:lang w:eastAsia="ja-JP"/>
              </w:rPr>
            </w:pPr>
            <w:r>
              <w:rPr>
                <w:rFonts w:eastAsia="SimSun"/>
                <w:lang w:eastAsia="zh-CN"/>
              </w:rPr>
              <w:t>Yes</w:t>
            </w:r>
          </w:p>
        </w:tc>
        <w:tc>
          <w:tcPr>
            <w:tcW w:w="5406" w:type="dxa"/>
            <w:shd w:val="clear" w:color="auto" w:fill="auto"/>
          </w:tcPr>
          <w:p w14:paraId="35E53C93" w14:textId="77777777" w:rsidR="00D71823" w:rsidRDefault="00D71823">
            <w:pPr>
              <w:spacing w:after="0" w:line="240" w:lineRule="auto"/>
              <w:rPr>
                <w:rFonts w:eastAsia="Malgun Gothic"/>
                <w:lang w:eastAsia="ko-KR"/>
              </w:rPr>
            </w:pPr>
          </w:p>
        </w:tc>
      </w:tr>
      <w:tr w:rsidR="00D71823" w14:paraId="6EF77FB4" w14:textId="77777777" w:rsidTr="00F239C4">
        <w:tc>
          <w:tcPr>
            <w:tcW w:w="2242" w:type="dxa"/>
            <w:tcBorders>
              <w:bottom w:val="single" w:sz="4" w:space="0" w:color="auto"/>
            </w:tcBorders>
            <w:shd w:val="clear" w:color="auto" w:fill="auto"/>
          </w:tcPr>
          <w:p w14:paraId="76E01026" w14:textId="77777777" w:rsidR="00D71823" w:rsidRDefault="008F48DC">
            <w:pPr>
              <w:spacing w:after="0" w:line="240" w:lineRule="auto"/>
              <w:jc w:val="center"/>
              <w:rPr>
                <w:lang w:eastAsia="ko-KR"/>
              </w:rPr>
            </w:pPr>
            <w:r>
              <w:rPr>
                <w:rFonts w:eastAsia="Malgun Gothic"/>
                <w:lang w:eastAsia="ko-KR"/>
              </w:rPr>
              <w:t>ETRI</w:t>
            </w:r>
          </w:p>
        </w:tc>
        <w:tc>
          <w:tcPr>
            <w:tcW w:w="1981" w:type="dxa"/>
            <w:tcBorders>
              <w:bottom w:val="single" w:sz="4" w:space="0" w:color="auto"/>
            </w:tcBorders>
            <w:shd w:val="clear" w:color="auto" w:fill="auto"/>
          </w:tcPr>
          <w:p w14:paraId="0CD87A4B" w14:textId="77777777" w:rsidR="00D71823" w:rsidRDefault="008F48DC">
            <w:pPr>
              <w:spacing w:after="0" w:line="240" w:lineRule="auto"/>
              <w:jc w:val="center"/>
              <w:rPr>
                <w:rFonts w:eastAsia="SimSun"/>
                <w:lang w:eastAsia="zh-CN"/>
              </w:rPr>
            </w:pPr>
            <w:r>
              <w:rPr>
                <w:rFonts w:eastAsia="Malgun Gothic"/>
                <w:lang w:eastAsia="ko-KR"/>
              </w:rPr>
              <w:t>-</w:t>
            </w:r>
          </w:p>
        </w:tc>
        <w:tc>
          <w:tcPr>
            <w:tcW w:w="5406" w:type="dxa"/>
            <w:tcBorders>
              <w:bottom w:val="single" w:sz="4" w:space="0" w:color="auto"/>
            </w:tcBorders>
            <w:shd w:val="clear" w:color="auto" w:fill="auto"/>
          </w:tcPr>
          <w:p w14:paraId="67D845B8" w14:textId="77777777" w:rsidR="00D71823" w:rsidRDefault="008F48DC">
            <w:pPr>
              <w:spacing w:after="0" w:line="240" w:lineRule="auto"/>
              <w:rPr>
                <w:rFonts w:eastAsia="Malgun Gothic"/>
                <w:lang w:eastAsia="ko-KR"/>
              </w:rPr>
            </w:pPr>
            <w:r>
              <w:rPr>
                <w:rFonts w:eastAsia="Malgun Gothic"/>
                <w:lang w:eastAsia="ko-KR"/>
              </w:rPr>
              <w:t>We think the contents of this signalling should be determined, first.</w:t>
            </w:r>
          </w:p>
        </w:tc>
      </w:tr>
      <w:tr w:rsidR="00D71823" w14:paraId="6290746C" w14:textId="77777777" w:rsidTr="00F239C4">
        <w:tc>
          <w:tcPr>
            <w:tcW w:w="2242" w:type="dxa"/>
            <w:tcBorders>
              <w:top w:val="single" w:sz="4" w:space="0" w:color="auto"/>
              <w:bottom w:val="single" w:sz="4" w:space="0" w:color="auto"/>
            </w:tcBorders>
            <w:shd w:val="clear" w:color="auto" w:fill="auto"/>
          </w:tcPr>
          <w:p w14:paraId="27EB10C2" w14:textId="77777777" w:rsidR="00D71823" w:rsidRDefault="008F48DC">
            <w:pPr>
              <w:spacing w:after="0" w:line="240" w:lineRule="auto"/>
              <w:jc w:val="center"/>
            </w:pPr>
            <w:r>
              <w:t>CEWiT</w:t>
            </w:r>
          </w:p>
        </w:tc>
        <w:tc>
          <w:tcPr>
            <w:tcW w:w="1981" w:type="dxa"/>
            <w:tcBorders>
              <w:top w:val="single" w:sz="4" w:space="0" w:color="auto"/>
              <w:bottom w:val="single" w:sz="4" w:space="0" w:color="auto"/>
            </w:tcBorders>
            <w:shd w:val="clear" w:color="auto" w:fill="auto"/>
          </w:tcPr>
          <w:p w14:paraId="7FEE9965" w14:textId="77777777" w:rsidR="00D71823" w:rsidRDefault="008F48DC">
            <w:pPr>
              <w:spacing w:after="0" w:line="240" w:lineRule="auto"/>
              <w:jc w:val="center"/>
            </w:pPr>
            <w:r>
              <w:t>Yes</w:t>
            </w:r>
          </w:p>
        </w:tc>
        <w:tc>
          <w:tcPr>
            <w:tcW w:w="5406" w:type="dxa"/>
            <w:tcBorders>
              <w:top w:val="single" w:sz="4" w:space="0" w:color="auto"/>
              <w:bottom w:val="single" w:sz="4" w:space="0" w:color="auto"/>
            </w:tcBorders>
            <w:shd w:val="clear" w:color="auto" w:fill="auto"/>
          </w:tcPr>
          <w:p w14:paraId="7F7FBD5C" w14:textId="77777777" w:rsidR="00D71823" w:rsidRDefault="00D71823">
            <w:pPr>
              <w:spacing w:after="0" w:line="240" w:lineRule="auto"/>
            </w:pPr>
          </w:p>
        </w:tc>
      </w:tr>
      <w:tr w:rsidR="00F239C4" w14:paraId="2EC2C938" w14:textId="77777777" w:rsidTr="00437A74">
        <w:tc>
          <w:tcPr>
            <w:tcW w:w="2242" w:type="dxa"/>
            <w:tcBorders>
              <w:top w:val="single" w:sz="4" w:space="0" w:color="auto"/>
              <w:bottom w:val="single" w:sz="4" w:space="0" w:color="auto"/>
            </w:tcBorders>
            <w:shd w:val="clear" w:color="auto" w:fill="auto"/>
          </w:tcPr>
          <w:p w14:paraId="7FC432FA" w14:textId="168ADEDC" w:rsidR="00F239C4" w:rsidRDefault="00F239C4">
            <w:pPr>
              <w:spacing w:after="0" w:line="240" w:lineRule="auto"/>
              <w:jc w:val="center"/>
            </w:pPr>
            <w:r>
              <w:t>Lenovo, Motorola Mobility</w:t>
            </w:r>
          </w:p>
        </w:tc>
        <w:tc>
          <w:tcPr>
            <w:tcW w:w="1981" w:type="dxa"/>
            <w:tcBorders>
              <w:top w:val="single" w:sz="4" w:space="0" w:color="auto"/>
              <w:bottom w:val="single" w:sz="4" w:space="0" w:color="auto"/>
            </w:tcBorders>
            <w:shd w:val="clear" w:color="auto" w:fill="auto"/>
          </w:tcPr>
          <w:p w14:paraId="24E49184" w14:textId="73EAA923" w:rsidR="00F239C4" w:rsidRDefault="00F239C4">
            <w:pPr>
              <w:spacing w:after="0" w:line="240" w:lineRule="auto"/>
              <w:jc w:val="center"/>
            </w:pPr>
            <w:r>
              <w:t>Yes</w:t>
            </w:r>
          </w:p>
        </w:tc>
        <w:tc>
          <w:tcPr>
            <w:tcW w:w="5406" w:type="dxa"/>
            <w:tcBorders>
              <w:top w:val="single" w:sz="4" w:space="0" w:color="auto"/>
              <w:bottom w:val="single" w:sz="4" w:space="0" w:color="auto"/>
            </w:tcBorders>
            <w:shd w:val="clear" w:color="auto" w:fill="auto"/>
          </w:tcPr>
          <w:p w14:paraId="6FAF2F9F" w14:textId="77777777" w:rsidR="00F239C4" w:rsidRDefault="00F239C4">
            <w:pPr>
              <w:spacing w:after="0" w:line="240" w:lineRule="auto"/>
            </w:pPr>
          </w:p>
        </w:tc>
      </w:tr>
      <w:tr w:rsidR="00437A74" w14:paraId="17DD6B90" w14:textId="77777777" w:rsidTr="00F239C4">
        <w:tc>
          <w:tcPr>
            <w:tcW w:w="2242" w:type="dxa"/>
            <w:tcBorders>
              <w:top w:val="single" w:sz="4" w:space="0" w:color="auto"/>
            </w:tcBorders>
            <w:shd w:val="clear" w:color="auto" w:fill="auto"/>
          </w:tcPr>
          <w:p w14:paraId="030C493A" w14:textId="0CDCD46D" w:rsidR="00437A74" w:rsidRDefault="00437A74">
            <w:pPr>
              <w:spacing w:after="0" w:line="240" w:lineRule="auto"/>
              <w:jc w:val="center"/>
            </w:pPr>
            <w:r>
              <w:t>Nokia</w:t>
            </w:r>
          </w:p>
        </w:tc>
        <w:tc>
          <w:tcPr>
            <w:tcW w:w="1981" w:type="dxa"/>
            <w:tcBorders>
              <w:top w:val="single" w:sz="4" w:space="0" w:color="auto"/>
            </w:tcBorders>
            <w:shd w:val="clear" w:color="auto" w:fill="auto"/>
          </w:tcPr>
          <w:p w14:paraId="0961F29E" w14:textId="7A9EF7D3" w:rsidR="00437A74" w:rsidRDefault="00437A74">
            <w:pPr>
              <w:spacing w:after="0" w:line="240" w:lineRule="auto"/>
              <w:jc w:val="center"/>
            </w:pPr>
            <w:r>
              <w:t>Yes</w:t>
            </w:r>
          </w:p>
        </w:tc>
        <w:tc>
          <w:tcPr>
            <w:tcW w:w="5406" w:type="dxa"/>
            <w:tcBorders>
              <w:top w:val="single" w:sz="4" w:space="0" w:color="auto"/>
            </w:tcBorders>
            <w:shd w:val="clear" w:color="auto" w:fill="auto"/>
          </w:tcPr>
          <w:p w14:paraId="0DA541E3" w14:textId="77777777" w:rsidR="00437A74" w:rsidRDefault="00437A74">
            <w:pPr>
              <w:spacing w:after="0" w:line="240" w:lineRule="auto"/>
            </w:pPr>
          </w:p>
        </w:tc>
      </w:tr>
    </w:tbl>
    <w:p w14:paraId="5ACF32C4" w14:textId="2F98CF0F" w:rsidR="00D71823" w:rsidRDefault="00D71823">
      <w:pPr>
        <w:rPr>
          <w:rFonts w:eastAsia="MS PGothic" w:cstheme="minorHAnsi"/>
          <w:lang w:eastAsia="ja-JP"/>
        </w:rPr>
      </w:pPr>
    </w:p>
    <w:p w14:paraId="46B8828F" w14:textId="7249E826" w:rsidR="002A7B13" w:rsidRPr="00D65D29" w:rsidRDefault="002A7B13" w:rsidP="002A7B13">
      <w:pPr>
        <w:rPr>
          <w:rFonts w:eastAsia="MS PGothic" w:cstheme="minorHAnsi"/>
          <w:lang w:eastAsia="ja-JP"/>
        </w:rPr>
      </w:pPr>
      <w:r w:rsidRPr="00D65D29">
        <w:rPr>
          <w:rFonts w:eastAsia="MS PGothic" w:cstheme="minorHAnsi"/>
          <w:lang w:eastAsia="ja-JP"/>
        </w:rPr>
        <w:t xml:space="preserve">Majority (at least 10) of the companies support this proposals, two companies show concerns. </w:t>
      </w:r>
    </w:p>
    <w:p w14:paraId="2F75714E" w14:textId="105A31AE" w:rsidR="002A7B13" w:rsidRPr="00D65D29" w:rsidRDefault="002A7B13" w:rsidP="002A7B13">
      <w:pPr>
        <w:rPr>
          <w:rFonts w:eastAsia="MS PGothic" w:cstheme="minorHAnsi"/>
          <w:lang w:eastAsia="ja-JP"/>
        </w:rPr>
      </w:pPr>
      <w:r w:rsidRPr="00D65D29">
        <w:rPr>
          <w:rFonts w:eastAsia="MS PGothic" w:cstheme="minorHAnsi"/>
          <w:lang w:eastAsia="ja-JP"/>
        </w:rPr>
        <w:t>Regarding ETRI’s comment, content of this signalling is subject of proposal 3.1. This is further addressed in the updated proposal below.</w:t>
      </w:r>
    </w:p>
    <w:p w14:paraId="47889082" w14:textId="77777777" w:rsidR="002A7B13" w:rsidRPr="00D65D29" w:rsidRDefault="002A7B13" w:rsidP="002A7B13">
      <w:pPr>
        <w:rPr>
          <w:rFonts w:eastAsia="MS PGothic" w:cstheme="minorHAnsi"/>
          <w:lang w:eastAsia="ja-JP"/>
        </w:rPr>
      </w:pPr>
      <w:r w:rsidRPr="00D65D29">
        <w:rPr>
          <w:rFonts w:eastAsia="MS PGothic" w:cstheme="minorHAnsi"/>
          <w:lang w:eastAsia="ja-JP"/>
        </w:rPr>
        <w:t>Regarding vivo’s comment, thanks for pointing out the need to clarify the reference power. Similar comments were made to proposal 3.3, and they are addressed in the modified proposal below.</w:t>
      </w:r>
    </w:p>
    <w:p w14:paraId="5D1C9687" w14:textId="1B6DC0D4" w:rsidR="002A7B13" w:rsidRPr="00D65D29" w:rsidRDefault="002A7B13" w:rsidP="002A7B13">
      <w:pPr>
        <w:rPr>
          <w:rFonts w:eastAsia="MS PGothic" w:cstheme="minorHAnsi"/>
          <w:lang w:eastAsia="ja-JP"/>
        </w:rPr>
      </w:pPr>
      <w:r w:rsidRPr="00D65D29">
        <w:rPr>
          <w:rFonts w:eastAsia="MS PGothic" w:cstheme="minorHAnsi"/>
          <w:lang w:eastAsia="ja-JP"/>
        </w:rPr>
        <w:t xml:space="preserve">It is also necessary, as discussed and supported by companies in proposal 3.3, to specify the range of values for the indicated adjustment. </w:t>
      </w:r>
    </w:p>
    <w:p w14:paraId="5C8B5736" w14:textId="689D966B" w:rsidR="002A7B13" w:rsidRPr="00D65D29" w:rsidRDefault="002A7B13" w:rsidP="002A7B13">
      <w:pPr>
        <w:rPr>
          <w:rFonts w:eastAsia="MS PGothic" w:cstheme="minorHAnsi"/>
          <w:lang w:eastAsia="ja-JP"/>
        </w:rPr>
      </w:pPr>
    </w:p>
    <w:p w14:paraId="30791F84" w14:textId="67335095" w:rsidR="00D65D29" w:rsidRPr="00D65D29" w:rsidRDefault="00D65D29" w:rsidP="00D65D29">
      <w:pPr>
        <w:rPr>
          <w:b/>
          <w:bCs/>
          <w:u w:val="single"/>
        </w:rPr>
      </w:pPr>
      <w:r w:rsidRPr="00D65D29">
        <w:rPr>
          <w:b/>
          <w:bCs/>
          <w:highlight w:val="yellow"/>
          <w:u w:val="single"/>
        </w:rPr>
        <w:t>FL Proposal 3.2b:</w:t>
      </w:r>
    </w:p>
    <w:p w14:paraId="6E110CDA" w14:textId="77777777" w:rsidR="002A7B13" w:rsidRPr="00D65D29" w:rsidRDefault="002A7B13" w:rsidP="002A7B13">
      <w:pPr>
        <w:rPr>
          <w:rFonts w:eastAsia="Calibri"/>
          <w:b/>
          <w:bCs/>
        </w:rPr>
      </w:pPr>
      <w:r w:rsidRPr="00D65D29">
        <w:rPr>
          <w:rFonts w:eastAsia="Calibri"/>
          <w:b/>
          <w:bCs/>
        </w:rPr>
        <w:t>The desired parent-node’s DL TX power adjustment, provided by an IAB-MT to its parent-node, is indicated via MAC-CE.</w:t>
      </w:r>
    </w:p>
    <w:p w14:paraId="1F26FCCC" w14:textId="77777777" w:rsidR="002A7B13" w:rsidRPr="00D65D29" w:rsidRDefault="002A7B13" w:rsidP="002A7B13">
      <w:pPr>
        <w:pStyle w:val="ListParagraph"/>
        <w:numPr>
          <w:ilvl w:val="0"/>
          <w:numId w:val="21"/>
        </w:numPr>
        <w:rPr>
          <w:rFonts w:ascii="Times New Roman" w:eastAsia="Calibri" w:hAnsi="Times New Roman" w:cs="Times New Roman"/>
          <w:b/>
          <w:bCs/>
          <w:color w:val="auto"/>
          <w:sz w:val="20"/>
          <w:szCs w:val="20"/>
        </w:rPr>
      </w:pPr>
      <w:r w:rsidRPr="00D65D29">
        <w:rPr>
          <w:rFonts w:ascii="Times New Roman" w:eastAsia="Calibri" w:hAnsi="Times New Roman" w:cs="Times New Roman"/>
          <w:b/>
          <w:bCs/>
          <w:color w:val="auto"/>
          <w:sz w:val="20"/>
          <w:szCs w:val="20"/>
        </w:rPr>
        <w:t>The indication further includes the associated configurations and/or resources for which the indicated power adjustment is applicable.</w:t>
      </w:r>
    </w:p>
    <w:p w14:paraId="35BCE811" w14:textId="77777777" w:rsidR="002A7B13" w:rsidRPr="00D65D29" w:rsidRDefault="002A7B13" w:rsidP="002A7B13">
      <w:pPr>
        <w:pStyle w:val="ListParagraph"/>
        <w:numPr>
          <w:ilvl w:val="1"/>
          <w:numId w:val="21"/>
        </w:numPr>
        <w:rPr>
          <w:rFonts w:ascii="Times New Roman" w:eastAsia="Calibri" w:hAnsi="Times New Roman" w:cs="Times New Roman"/>
          <w:b/>
          <w:bCs/>
          <w:color w:val="auto"/>
          <w:sz w:val="20"/>
          <w:szCs w:val="20"/>
        </w:rPr>
      </w:pPr>
      <w:r w:rsidRPr="00D65D29">
        <w:rPr>
          <w:rFonts w:ascii="Times New Roman" w:eastAsia="Calibri" w:hAnsi="Times New Roman" w:cs="Times New Roman"/>
          <w:b/>
          <w:bCs/>
          <w:color w:val="auto"/>
          <w:sz w:val="20"/>
          <w:szCs w:val="20"/>
        </w:rPr>
        <w:t>FFS. the list of associated configurations and/or resources. (Note. It is being discussed as part of proposal 3.1)</w:t>
      </w:r>
    </w:p>
    <w:p w14:paraId="2B1F925E" w14:textId="77777777" w:rsidR="002A7B13" w:rsidRPr="00D65D29" w:rsidRDefault="002A7B13" w:rsidP="002A7B13">
      <w:pPr>
        <w:pStyle w:val="ListParagraph"/>
        <w:numPr>
          <w:ilvl w:val="0"/>
          <w:numId w:val="21"/>
        </w:numPr>
        <w:rPr>
          <w:rFonts w:ascii="Times New Roman" w:eastAsia="Calibri" w:hAnsi="Times New Roman" w:cs="Times New Roman"/>
          <w:b/>
          <w:bCs/>
          <w:color w:val="auto"/>
          <w:sz w:val="20"/>
          <w:szCs w:val="20"/>
        </w:rPr>
      </w:pPr>
      <w:r w:rsidRPr="00D65D29">
        <w:rPr>
          <w:rFonts w:ascii="Times New Roman" w:eastAsia="Calibri" w:hAnsi="Times New Roman" w:cs="Times New Roman"/>
          <w:b/>
          <w:bCs/>
          <w:color w:val="auto"/>
          <w:sz w:val="20"/>
          <w:szCs w:val="20"/>
        </w:rPr>
        <w:t xml:space="preserve">The indicated adjustment is in terms of a relative offset to a reference DL TX power. </w:t>
      </w:r>
    </w:p>
    <w:p w14:paraId="753EF0D8" w14:textId="77777777" w:rsidR="002A7B13" w:rsidRPr="00D65D29" w:rsidRDefault="002A7B13" w:rsidP="002A7B13">
      <w:pPr>
        <w:pStyle w:val="ListParagraph"/>
        <w:numPr>
          <w:ilvl w:val="1"/>
          <w:numId w:val="21"/>
        </w:numPr>
        <w:rPr>
          <w:rFonts w:eastAsia="Calibri"/>
          <w:b/>
          <w:bCs/>
          <w:color w:val="auto"/>
        </w:rPr>
      </w:pPr>
      <w:r w:rsidRPr="00D65D29">
        <w:rPr>
          <w:rFonts w:ascii="Times New Roman" w:eastAsia="Calibri" w:hAnsi="Times New Roman" w:cs="Times New Roman"/>
          <w:b/>
          <w:bCs/>
          <w:color w:val="auto"/>
          <w:sz w:val="20"/>
          <w:szCs w:val="20"/>
        </w:rPr>
        <w:t>FFS: the reference power (e.g., an RS such as CSI-RS, etc) for the indication of desired adjustment.</w:t>
      </w:r>
    </w:p>
    <w:p w14:paraId="0AAA805D" w14:textId="77777777" w:rsidR="002A7B13" w:rsidRPr="00D65D29" w:rsidRDefault="002A7B13" w:rsidP="002A7B13">
      <w:pPr>
        <w:pStyle w:val="ListParagraph"/>
        <w:numPr>
          <w:ilvl w:val="1"/>
          <w:numId w:val="21"/>
        </w:numPr>
        <w:rPr>
          <w:rFonts w:eastAsia="Calibri"/>
          <w:b/>
          <w:bCs/>
          <w:color w:val="auto"/>
        </w:rPr>
      </w:pPr>
      <w:r w:rsidRPr="00D65D29">
        <w:rPr>
          <w:rFonts w:ascii="Times New Roman" w:eastAsia="Calibri" w:hAnsi="Times New Roman" w:cs="Times New Roman"/>
          <w:b/>
          <w:bCs/>
          <w:color w:val="auto"/>
          <w:sz w:val="20"/>
          <w:szCs w:val="20"/>
        </w:rPr>
        <w:t xml:space="preserve">FFS: the range of values for the indicated adjustment. </w:t>
      </w:r>
    </w:p>
    <w:tbl>
      <w:tblPr>
        <w:tblStyle w:val="TableGrid"/>
        <w:tblW w:w="9629" w:type="dxa"/>
        <w:tblLook w:val="04A0" w:firstRow="1" w:lastRow="0" w:firstColumn="1" w:lastColumn="0" w:noHBand="0" w:noVBand="1"/>
      </w:tblPr>
      <w:tblGrid>
        <w:gridCol w:w="2245"/>
        <w:gridCol w:w="1981"/>
        <w:gridCol w:w="5403"/>
      </w:tblGrid>
      <w:tr w:rsidR="00D65D29" w14:paraId="5C3E4F5E" w14:textId="77777777" w:rsidTr="003259E1">
        <w:tc>
          <w:tcPr>
            <w:tcW w:w="2245" w:type="dxa"/>
            <w:shd w:val="clear" w:color="auto" w:fill="auto"/>
          </w:tcPr>
          <w:p w14:paraId="00FCAE6C" w14:textId="77777777" w:rsidR="00D65D29" w:rsidRDefault="00D65D29" w:rsidP="003259E1">
            <w:pPr>
              <w:spacing w:after="0" w:line="240" w:lineRule="auto"/>
              <w:jc w:val="center"/>
              <w:rPr>
                <w:b/>
                <w:bCs/>
              </w:rPr>
            </w:pPr>
            <w:r>
              <w:rPr>
                <w:rFonts w:ascii="CG Times (WN)" w:eastAsia="Batang" w:hAnsi="CG Times (WN)"/>
                <w:b/>
                <w:bCs/>
              </w:rPr>
              <w:t>Company</w:t>
            </w:r>
          </w:p>
        </w:tc>
        <w:tc>
          <w:tcPr>
            <w:tcW w:w="1981" w:type="dxa"/>
            <w:shd w:val="clear" w:color="auto" w:fill="auto"/>
          </w:tcPr>
          <w:p w14:paraId="78BC11D0" w14:textId="63B5BD4E" w:rsidR="00D65D29" w:rsidRDefault="00D65D29" w:rsidP="003259E1">
            <w:pPr>
              <w:spacing w:after="0" w:line="240" w:lineRule="auto"/>
              <w:jc w:val="center"/>
              <w:rPr>
                <w:b/>
                <w:bCs/>
              </w:rPr>
            </w:pPr>
            <w:r>
              <w:rPr>
                <w:rFonts w:ascii="CG Times (WN)" w:eastAsia="Batang" w:hAnsi="CG Times (WN)"/>
                <w:b/>
                <w:bCs/>
              </w:rPr>
              <w:t>Do you agree with FL Proposal 3.2b?</w:t>
            </w:r>
          </w:p>
        </w:tc>
        <w:tc>
          <w:tcPr>
            <w:tcW w:w="5403" w:type="dxa"/>
            <w:shd w:val="clear" w:color="auto" w:fill="auto"/>
          </w:tcPr>
          <w:p w14:paraId="62045BB0" w14:textId="77777777" w:rsidR="00D65D29" w:rsidRDefault="00D65D29" w:rsidP="003259E1">
            <w:pPr>
              <w:spacing w:after="0" w:line="240" w:lineRule="auto"/>
              <w:jc w:val="center"/>
              <w:rPr>
                <w:b/>
                <w:bCs/>
              </w:rPr>
            </w:pPr>
            <w:r>
              <w:rPr>
                <w:rFonts w:ascii="CG Times (WN)" w:eastAsia="Batang" w:hAnsi="CG Times (WN)"/>
                <w:b/>
                <w:bCs/>
              </w:rPr>
              <w:t>Comments</w:t>
            </w:r>
          </w:p>
        </w:tc>
      </w:tr>
      <w:tr w:rsidR="00D65D29" w14:paraId="6A1FD2A2" w14:textId="77777777" w:rsidTr="003259E1">
        <w:tc>
          <w:tcPr>
            <w:tcW w:w="2245" w:type="dxa"/>
            <w:shd w:val="clear" w:color="auto" w:fill="auto"/>
          </w:tcPr>
          <w:p w14:paraId="5D77C095" w14:textId="77777777" w:rsidR="00D65D29" w:rsidRDefault="00D65D29" w:rsidP="003259E1">
            <w:pPr>
              <w:spacing w:after="0" w:line="240" w:lineRule="auto"/>
              <w:jc w:val="center"/>
              <w:rPr>
                <w:rFonts w:ascii="CG Times (WN)" w:eastAsia="Batang" w:hAnsi="CG Times (WN)" w:hint="eastAsia"/>
              </w:rPr>
            </w:pPr>
          </w:p>
        </w:tc>
        <w:tc>
          <w:tcPr>
            <w:tcW w:w="1981" w:type="dxa"/>
            <w:shd w:val="clear" w:color="auto" w:fill="auto"/>
          </w:tcPr>
          <w:p w14:paraId="5624027F" w14:textId="77777777" w:rsidR="00D65D29" w:rsidRDefault="00D65D29" w:rsidP="003259E1">
            <w:pPr>
              <w:spacing w:after="0" w:line="240" w:lineRule="auto"/>
              <w:jc w:val="center"/>
              <w:rPr>
                <w:rFonts w:eastAsiaTheme="minorEastAsia"/>
                <w:lang w:eastAsia="ja-JP"/>
              </w:rPr>
            </w:pPr>
          </w:p>
        </w:tc>
        <w:tc>
          <w:tcPr>
            <w:tcW w:w="5403" w:type="dxa"/>
            <w:shd w:val="clear" w:color="auto" w:fill="auto"/>
          </w:tcPr>
          <w:p w14:paraId="3E80B155" w14:textId="77777777" w:rsidR="00D65D29" w:rsidRDefault="00D65D29" w:rsidP="003259E1">
            <w:pPr>
              <w:spacing w:after="0" w:line="240" w:lineRule="auto"/>
              <w:rPr>
                <w:rFonts w:eastAsiaTheme="minorEastAsia"/>
                <w:lang w:eastAsia="ja-JP"/>
              </w:rPr>
            </w:pPr>
          </w:p>
        </w:tc>
      </w:tr>
      <w:tr w:rsidR="00D65D29" w14:paraId="44BC6FC9" w14:textId="77777777" w:rsidTr="003259E1">
        <w:tc>
          <w:tcPr>
            <w:tcW w:w="2245" w:type="dxa"/>
            <w:shd w:val="clear" w:color="auto" w:fill="auto"/>
          </w:tcPr>
          <w:p w14:paraId="61E07900" w14:textId="77777777" w:rsidR="00D65D29" w:rsidRDefault="00D65D29" w:rsidP="003259E1">
            <w:pPr>
              <w:spacing w:after="0" w:line="240" w:lineRule="auto"/>
              <w:jc w:val="center"/>
              <w:rPr>
                <w:lang w:eastAsia="ko-KR"/>
              </w:rPr>
            </w:pPr>
          </w:p>
        </w:tc>
        <w:tc>
          <w:tcPr>
            <w:tcW w:w="1981" w:type="dxa"/>
            <w:shd w:val="clear" w:color="auto" w:fill="auto"/>
          </w:tcPr>
          <w:p w14:paraId="7B8EE145" w14:textId="77777777" w:rsidR="00D65D29" w:rsidRDefault="00D65D29" w:rsidP="003259E1">
            <w:pPr>
              <w:spacing w:after="0" w:line="240" w:lineRule="auto"/>
              <w:jc w:val="center"/>
              <w:rPr>
                <w:lang w:eastAsia="ko-KR"/>
              </w:rPr>
            </w:pPr>
          </w:p>
        </w:tc>
        <w:tc>
          <w:tcPr>
            <w:tcW w:w="5403" w:type="dxa"/>
            <w:shd w:val="clear" w:color="auto" w:fill="auto"/>
          </w:tcPr>
          <w:p w14:paraId="3364FFF7" w14:textId="77777777" w:rsidR="00D65D29" w:rsidRDefault="00D65D29" w:rsidP="003259E1">
            <w:pPr>
              <w:pStyle w:val="CommentText"/>
              <w:spacing w:after="0"/>
              <w:rPr>
                <w:lang w:eastAsia="ko-KR"/>
              </w:rPr>
            </w:pPr>
          </w:p>
        </w:tc>
      </w:tr>
      <w:tr w:rsidR="00D65D29" w14:paraId="5477913D" w14:textId="77777777" w:rsidTr="003259E1">
        <w:tc>
          <w:tcPr>
            <w:tcW w:w="2245" w:type="dxa"/>
            <w:shd w:val="clear" w:color="auto" w:fill="auto"/>
          </w:tcPr>
          <w:p w14:paraId="0C194FAF" w14:textId="77777777" w:rsidR="00D65D29" w:rsidRDefault="00D65D29" w:rsidP="003259E1">
            <w:pPr>
              <w:spacing w:after="0" w:line="240" w:lineRule="auto"/>
              <w:jc w:val="center"/>
              <w:rPr>
                <w:lang w:eastAsia="ko-KR"/>
              </w:rPr>
            </w:pPr>
          </w:p>
        </w:tc>
        <w:tc>
          <w:tcPr>
            <w:tcW w:w="1981" w:type="dxa"/>
            <w:shd w:val="clear" w:color="auto" w:fill="auto"/>
          </w:tcPr>
          <w:p w14:paraId="4212A200" w14:textId="77777777" w:rsidR="00D65D29" w:rsidRDefault="00D65D29" w:rsidP="003259E1">
            <w:pPr>
              <w:spacing w:after="0" w:line="240" w:lineRule="auto"/>
              <w:jc w:val="center"/>
              <w:rPr>
                <w:lang w:val="en-US" w:eastAsia="ko-KR"/>
              </w:rPr>
            </w:pPr>
          </w:p>
        </w:tc>
        <w:tc>
          <w:tcPr>
            <w:tcW w:w="5403" w:type="dxa"/>
            <w:shd w:val="clear" w:color="auto" w:fill="auto"/>
          </w:tcPr>
          <w:p w14:paraId="5FDDA108" w14:textId="77777777" w:rsidR="00D65D29" w:rsidRDefault="00D65D29" w:rsidP="003259E1">
            <w:pPr>
              <w:spacing w:after="0" w:line="240" w:lineRule="auto"/>
              <w:jc w:val="center"/>
              <w:rPr>
                <w:rFonts w:ascii="CG Times (WN)" w:eastAsia="SimSun" w:hAnsi="CG Times (WN)" w:hint="eastAsia"/>
                <w:lang w:val="en-US" w:eastAsia="zh-CN"/>
              </w:rPr>
            </w:pPr>
          </w:p>
        </w:tc>
      </w:tr>
      <w:tr w:rsidR="00D65D29" w14:paraId="448BBD88" w14:textId="77777777" w:rsidTr="003259E1">
        <w:tc>
          <w:tcPr>
            <w:tcW w:w="2245" w:type="dxa"/>
            <w:shd w:val="clear" w:color="auto" w:fill="auto"/>
          </w:tcPr>
          <w:p w14:paraId="0A0BA921" w14:textId="77777777" w:rsidR="00D65D29" w:rsidRDefault="00D65D29" w:rsidP="003259E1">
            <w:pPr>
              <w:spacing w:after="0" w:line="240" w:lineRule="auto"/>
              <w:jc w:val="center"/>
              <w:rPr>
                <w:rFonts w:eastAsia="SimSun"/>
                <w:lang w:eastAsia="zh-CN"/>
              </w:rPr>
            </w:pPr>
          </w:p>
        </w:tc>
        <w:tc>
          <w:tcPr>
            <w:tcW w:w="1981" w:type="dxa"/>
            <w:shd w:val="clear" w:color="auto" w:fill="auto"/>
          </w:tcPr>
          <w:p w14:paraId="7C6413E7" w14:textId="77777777" w:rsidR="00D65D29" w:rsidRDefault="00D65D29" w:rsidP="003259E1">
            <w:pPr>
              <w:spacing w:after="0" w:line="240" w:lineRule="auto"/>
              <w:jc w:val="center"/>
              <w:rPr>
                <w:rFonts w:eastAsia="SimSun"/>
                <w:lang w:eastAsia="zh-CN"/>
              </w:rPr>
            </w:pPr>
          </w:p>
        </w:tc>
        <w:tc>
          <w:tcPr>
            <w:tcW w:w="5403" w:type="dxa"/>
            <w:shd w:val="clear" w:color="auto" w:fill="auto"/>
          </w:tcPr>
          <w:p w14:paraId="265C789C" w14:textId="77777777" w:rsidR="00D65D29" w:rsidRDefault="00D65D29" w:rsidP="003259E1">
            <w:pPr>
              <w:spacing w:after="0" w:line="240" w:lineRule="auto"/>
              <w:jc w:val="center"/>
              <w:rPr>
                <w:rFonts w:ascii="CG Times (WN)" w:eastAsia="SimSun" w:hAnsi="CG Times (WN)" w:hint="eastAsia"/>
                <w:lang w:eastAsia="zh-CN"/>
              </w:rPr>
            </w:pPr>
          </w:p>
        </w:tc>
      </w:tr>
      <w:tr w:rsidR="00D65D29" w14:paraId="72225153" w14:textId="77777777" w:rsidTr="003259E1">
        <w:tc>
          <w:tcPr>
            <w:tcW w:w="2245" w:type="dxa"/>
            <w:shd w:val="clear" w:color="auto" w:fill="auto"/>
          </w:tcPr>
          <w:p w14:paraId="3FF2E179" w14:textId="77777777" w:rsidR="00D65D29" w:rsidRDefault="00D65D29" w:rsidP="003259E1">
            <w:pPr>
              <w:spacing w:after="0" w:line="240" w:lineRule="auto"/>
              <w:jc w:val="center"/>
              <w:rPr>
                <w:rFonts w:eastAsia="SimSun"/>
                <w:lang w:eastAsia="zh-CN"/>
              </w:rPr>
            </w:pPr>
          </w:p>
        </w:tc>
        <w:tc>
          <w:tcPr>
            <w:tcW w:w="1981" w:type="dxa"/>
            <w:shd w:val="clear" w:color="auto" w:fill="auto"/>
          </w:tcPr>
          <w:p w14:paraId="63C0BB57" w14:textId="77777777" w:rsidR="00D65D29" w:rsidRDefault="00D65D29" w:rsidP="003259E1">
            <w:pPr>
              <w:spacing w:after="0" w:line="240" w:lineRule="auto"/>
              <w:jc w:val="center"/>
              <w:rPr>
                <w:rFonts w:eastAsia="SimSun"/>
                <w:lang w:eastAsia="zh-CN"/>
              </w:rPr>
            </w:pPr>
          </w:p>
        </w:tc>
        <w:tc>
          <w:tcPr>
            <w:tcW w:w="5403" w:type="dxa"/>
            <w:shd w:val="clear" w:color="auto" w:fill="auto"/>
          </w:tcPr>
          <w:p w14:paraId="73DFF762" w14:textId="77777777" w:rsidR="00D65D29" w:rsidRDefault="00D65D29" w:rsidP="003259E1">
            <w:pPr>
              <w:spacing w:after="0" w:line="240" w:lineRule="auto"/>
              <w:jc w:val="both"/>
              <w:rPr>
                <w:rFonts w:ascii="CG Times (WN)" w:eastAsia="SimSun" w:hAnsi="CG Times (WN)" w:hint="eastAsia"/>
                <w:lang w:val="en-US" w:eastAsia="zh-CN"/>
              </w:rPr>
            </w:pPr>
          </w:p>
        </w:tc>
      </w:tr>
      <w:tr w:rsidR="00D65D29" w14:paraId="5C1B1383" w14:textId="77777777" w:rsidTr="003259E1">
        <w:tc>
          <w:tcPr>
            <w:tcW w:w="2245" w:type="dxa"/>
            <w:shd w:val="clear" w:color="auto" w:fill="auto"/>
          </w:tcPr>
          <w:p w14:paraId="2996DE8E" w14:textId="77777777" w:rsidR="00D65D29" w:rsidRDefault="00D65D29" w:rsidP="003259E1">
            <w:pPr>
              <w:spacing w:after="0" w:line="240" w:lineRule="auto"/>
              <w:jc w:val="center"/>
              <w:rPr>
                <w:rFonts w:eastAsia="MS Mincho"/>
                <w:lang w:eastAsia="ja-JP"/>
              </w:rPr>
            </w:pPr>
          </w:p>
        </w:tc>
        <w:tc>
          <w:tcPr>
            <w:tcW w:w="1981" w:type="dxa"/>
            <w:shd w:val="clear" w:color="auto" w:fill="auto"/>
          </w:tcPr>
          <w:p w14:paraId="1BE4BBBD" w14:textId="77777777" w:rsidR="00D65D29" w:rsidRDefault="00D65D29" w:rsidP="003259E1">
            <w:pPr>
              <w:spacing w:after="0" w:line="240" w:lineRule="auto"/>
              <w:jc w:val="center"/>
              <w:rPr>
                <w:rFonts w:eastAsia="MS Mincho"/>
                <w:lang w:eastAsia="ja-JP"/>
              </w:rPr>
            </w:pPr>
          </w:p>
        </w:tc>
        <w:tc>
          <w:tcPr>
            <w:tcW w:w="5403" w:type="dxa"/>
            <w:shd w:val="clear" w:color="auto" w:fill="auto"/>
          </w:tcPr>
          <w:p w14:paraId="31030672" w14:textId="77777777" w:rsidR="00D65D29" w:rsidRDefault="00D65D29" w:rsidP="003259E1">
            <w:pPr>
              <w:spacing w:after="0" w:line="240" w:lineRule="auto"/>
              <w:jc w:val="both"/>
              <w:rPr>
                <w:rFonts w:eastAsia="MS Mincho"/>
                <w:lang w:eastAsia="ja-JP"/>
              </w:rPr>
            </w:pPr>
          </w:p>
        </w:tc>
      </w:tr>
      <w:tr w:rsidR="00D65D29" w14:paraId="3E2EF9CC" w14:textId="77777777" w:rsidTr="003259E1">
        <w:tc>
          <w:tcPr>
            <w:tcW w:w="2245" w:type="dxa"/>
            <w:tcBorders>
              <w:bottom w:val="single" w:sz="4" w:space="0" w:color="auto"/>
            </w:tcBorders>
            <w:shd w:val="clear" w:color="auto" w:fill="auto"/>
          </w:tcPr>
          <w:p w14:paraId="15C8691A" w14:textId="77777777" w:rsidR="00D65D29" w:rsidRDefault="00D65D29" w:rsidP="003259E1">
            <w:pPr>
              <w:spacing w:after="0" w:line="240" w:lineRule="auto"/>
              <w:jc w:val="center"/>
              <w:rPr>
                <w:rFonts w:eastAsia="MS Mincho"/>
                <w:lang w:eastAsia="ja-JP"/>
              </w:rPr>
            </w:pPr>
          </w:p>
        </w:tc>
        <w:tc>
          <w:tcPr>
            <w:tcW w:w="1981" w:type="dxa"/>
            <w:tcBorders>
              <w:bottom w:val="single" w:sz="4" w:space="0" w:color="auto"/>
            </w:tcBorders>
            <w:shd w:val="clear" w:color="auto" w:fill="auto"/>
          </w:tcPr>
          <w:p w14:paraId="4474BC1F" w14:textId="77777777" w:rsidR="00D65D29" w:rsidRDefault="00D65D29" w:rsidP="003259E1">
            <w:pPr>
              <w:spacing w:after="0" w:line="240" w:lineRule="auto"/>
              <w:jc w:val="center"/>
              <w:rPr>
                <w:rFonts w:eastAsia="MS Mincho"/>
                <w:lang w:eastAsia="ja-JP"/>
              </w:rPr>
            </w:pPr>
          </w:p>
        </w:tc>
        <w:tc>
          <w:tcPr>
            <w:tcW w:w="5403" w:type="dxa"/>
            <w:tcBorders>
              <w:bottom w:val="single" w:sz="4" w:space="0" w:color="auto"/>
            </w:tcBorders>
            <w:shd w:val="clear" w:color="auto" w:fill="auto"/>
          </w:tcPr>
          <w:p w14:paraId="4D61DB82" w14:textId="77777777" w:rsidR="00D65D29" w:rsidRDefault="00D65D29" w:rsidP="003259E1">
            <w:pPr>
              <w:spacing w:after="0" w:line="240" w:lineRule="auto"/>
              <w:jc w:val="both"/>
              <w:rPr>
                <w:rFonts w:eastAsia="MS Mincho"/>
                <w:lang w:eastAsia="ja-JP"/>
              </w:rPr>
            </w:pPr>
          </w:p>
        </w:tc>
      </w:tr>
    </w:tbl>
    <w:p w14:paraId="2E77D87A" w14:textId="29BAB3E0" w:rsidR="002A7B13" w:rsidRDefault="002A7B13">
      <w:pPr>
        <w:rPr>
          <w:rFonts w:eastAsia="MS PGothic" w:cstheme="minorHAnsi"/>
          <w:lang w:eastAsia="ja-JP"/>
        </w:rPr>
      </w:pPr>
    </w:p>
    <w:p w14:paraId="7A9353A4" w14:textId="77777777" w:rsidR="00D65D29" w:rsidRDefault="00D65D29">
      <w:pPr>
        <w:rPr>
          <w:rFonts w:eastAsia="MS PGothic" w:cstheme="minorHAnsi"/>
          <w:lang w:eastAsia="ja-JP"/>
        </w:rPr>
      </w:pPr>
    </w:p>
    <w:p w14:paraId="59DB79BF" w14:textId="77777777" w:rsidR="00D71823" w:rsidRPr="00D65D29" w:rsidRDefault="008F48DC">
      <w:pPr>
        <w:rPr>
          <w:b/>
          <w:bCs/>
          <w:u w:val="single"/>
        </w:rPr>
      </w:pPr>
      <w:r w:rsidRPr="00D65D29">
        <w:rPr>
          <w:b/>
          <w:bCs/>
          <w:highlight w:val="lightGray"/>
          <w:u w:val="single"/>
        </w:rPr>
        <w:t>FL Proposal 3.3a:</w:t>
      </w:r>
    </w:p>
    <w:p w14:paraId="53DA677B" w14:textId="77777777" w:rsidR="00D71823" w:rsidRPr="00D65D29" w:rsidRDefault="008F48DC">
      <w:pPr>
        <w:rPr>
          <w:rFonts w:eastAsia="Calibri"/>
          <w:b/>
          <w:bCs/>
        </w:rPr>
      </w:pPr>
      <w:r w:rsidRPr="00D65D29">
        <w:rPr>
          <w:rFonts w:eastAsia="Calibri"/>
          <w:b/>
          <w:bCs/>
        </w:rPr>
        <w:lastRenderedPageBreak/>
        <w:t>RAN1 to further discuss the following aspects related to the indication of desired parent-node’s DL TX power adjustment.</w:t>
      </w:r>
    </w:p>
    <w:p w14:paraId="7CC0C461" w14:textId="77777777" w:rsidR="00D71823" w:rsidRPr="00D65D29" w:rsidRDefault="008F48DC">
      <w:pPr>
        <w:pStyle w:val="ListParagraph"/>
        <w:numPr>
          <w:ilvl w:val="0"/>
          <w:numId w:val="11"/>
        </w:numPr>
        <w:rPr>
          <w:rFonts w:ascii="Times New Roman" w:eastAsia="MS PGothic" w:hAnsi="Times New Roman" w:cs="Times New Roman"/>
          <w:b/>
          <w:bCs/>
          <w:color w:val="auto"/>
          <w:sz w:val="20"/>
          <w:szCs w:val="20"/>
          <w:lang w:eastAsia="ja-JP"/>
        </w:rPr>
      </w:pPr>
      <w:r w:rsidRPr="00D65D29">
        <w:rPr>
          <w:rFonts w:ascii="Times New Roman" w:eastAsia="MS PGothic" w:hAnsi="Times New Roman" w:cs="Times New Roman"/>
          <w:b/>
          <w:bCs/>
          <w:color w:val="auto"/>
          <w:sz w:val="20"/>
          <w:szCs w:val="20"/>
          <w:lang w:eastAsia="ja-JP"/>
        </w:rPr>
        <w:t>Range of values for the indicated power adjustment.</w:t>
      </w:r>
    </w:p>
    <w:p w14:paraId="0A3AB042" w14:textId="77777777" w:rsidR="00D71823" w:rsidRPr="00D65D29" w:rsidRDefault="008F48DC">
      <w:pPr>
        <w:pStyle w:val="ListParagraph"/>
        <w:numPr>
          <w:ilvl w:val="0"/>
          <w:numId w:val="11"/>
        </w:numPr>
        <w:rPr>
          <w:rFonts w:ascii="Times New Roman" w:hAnsi="Times New Roman" w:cs="Times New Roman"/>
          <w:b/>
          <w:bCs/>
          <w:color w:val="auto"/>
        </w:rPr>
      </w:pPr>
      <w:r w:rsidRPr="00D65D29">
        <w:rPr>
          <w:rFonts w:ascii="Times New Roman" w:hAnsi="Times New Roman" w:cs="Times New Roman"/>
          <w:b/>
          <w:bCs/>
          <w:color w:val="auto"/>
          <w:sz w:val="20"/>
          <w:szCs w:val="20"/>
        </w:rPr>
        <w:t>How to associate the indication to spatial configurations? (e.g., using IAB-MT’s TCI state id)</w:t>
      </w:r>
    </w:p>
    <w:p w14:paraId="08888090" w14:textId="77777777" w:rsidR="00D71823" w:rsidRDefault="00D71823">
      <w:pPr>
        <w:rPr>
          <w:b/>
          <w:bCs/>
          <w:color w:val="002060"/>
        </w:rPr>
      </w:pPr>
    </w:p>
    <w:tbl>
      <w:tblPr>
        <w:tblStyle w:val="TableGrid"/>
        <w:tblW w:w="9629" w:type="dxa"/>
        <w:tblLook w:val="04A0" w:firstRow="1" w:lastRow="0" w:firstColumn="1" w:lastColumn="0" w:noHBand="0" w:noVBand="1"/>
      </w:tblPr>
      <w:tblGrid>
        <w:gridCol w:w="2242"/>
        <w:gridCol w:w="1981"/>
        <w:gridCol w:w="5406"/>
      </w:tblGrid>
      <w:tr w:rsidR="00D71823" w14:paraId="2D000A53" w14:textId="77777777">
        <w:tc>
          <w:tcPr>
            <w:tcW w:w="2242" w:type="dxa"/>
            <w:shd w:val="clear" w:color="auto" w:fill="auto"/>
          </w:tcPr>
          <w:p w14:paraId="77B8CAB5" w14:textId="77777777" w:rsidR="00D71823" w:rsidRDefault="008F48DC">
            <w:pPr>
              <w:spacing w:after="0" w:line="240" w:lineRule="auto"/>
              <w:jc w:val="center"/>
              <w:rPr>
                <w:b/>
                <w:bCs/>
              </w:rPr>
            </w:pPr>
            <w:r>
              <w:rPr>
                <w:rFonts w:ascii="CG Times (WN)" w:eastAsia="Batang" w:hAnsi="CG Times (WN)"/>
                <w:b/>
                <w:bCs/>
              </w:rPr>
              <w:t>Company</w:t>
            </w:r>
          </w:p>
        </w:tc>
        <w:tc>
          <w:tcPr>
            <w:tcW w:w="1981" w:type="dxa"/>
            <w:shd w:val="clear" w:color="auto" w:fill="auto"/>
          </w:tcPr>
          <w:p w14:paraId="07457D04" w14:textId="77777777" w:rsidR="00D71823" w:rsidRDefault="008F48DC">
            <w:pPr>
              <w:spacing w:after="0" w:line="240" w:lineRule="auto"/>
              <w:jc w:val="center"/>
              <w:rPr>
                <w:b/>
                <w:bCs/>
              </w:rPr>
            </w:pPr>
            <w:r>
              <w:rPr>
                <w:rFonts w:ascii="CG Times (WN)" w:eastAsia="Batang" w:hAnsi="CG Times (WN)"/>
                <w:b/>
                <w:bCs/>
              </w:rPr>
              <w:t>Do you agree with FL Proposal 3.3a?</w:t>
            </w:r>
          </w:p>
        </w:tc>
        <w:tc>
          <w:tcPr>
            <w:tcW w:w="5406" w:type="dxa"/>
            <w:shd w:val="clear" w:color="auto" w:fill="auto"/>
          </w:tcPr>
          <w:p w14:paraId="0FD9AE4A" w14:textId="77777777" w:rsidR="00D71823" w:rsidRDefault="008F48DC">
            <w:pPr>
              <w:spacing w:after="0" w:line="240" w:lineRule="auto"/>
              <w:jc w:val="center"/>
              <w:rPr>
                <w:b/>
                <w:bCs/>
              </w:rPr>
            </w:pPr>
            <w:r>
              <w:rPr>
                <w:rFonts w:ascii="CG Times (WN)" w:eastAsia="Batang" w:hAnsi="CG Times (WN)"/>
                <w:b/>
                <w:bCs/>
              </w:rPr>
              <w:t>Comments</w:t>
            </w:r>
          </w:p>
        </w:tc>
      </w:tr>
      <w:tr w:rsidR="00D71823" w14:paraId="288F41A0" w14:textId="77777777">
        <w:tc>
          <w:tcPr>
            <w:tcW w:w="2242" w:type="dxa"/>
            <w:shd w:val="clear" w:color="auto" w:fill="auto"/>
          </w:tcPr>
          <w:p w14:paraId="7598E9E4" w14:textId="77777777" w:rsidR="00D71823" w:rsidRDefault="008F48DC">
            <w:pPr>
              <w:spacing w:after="0" w:line="240" w:lineRule="auto"/>
              <w:jc w:val="center"/>
              <w:rPr>
                <w:rFonts w:eastAsiaTheme="minorEastAsia"/>
                <w:lang w:eastAsia="ja-JP"/>
              </w:rPr>
            </w:pPr>
            <w:r>
              <w:rPr>
                <w:rFonts w:eastAsiaTheme="minorEastAsia"/>
                <w:lang w:eastAsia="ja-JP"/>
              </w:rPr>
              <w:t>AT&amp;T</w:t>
            </w:r>
          </w:p>
        </w:tc>
        <w:tc>
          <w:tcPr>
            <w:tcW w:w="1981" w:type="dxa"/>
            <w:shd w:val="clear" w:color="auto" w:fill="auto"/>
          </w:tcPr>
          <w:p w14:paraId="0651C492" w14:textId="77777777" w:rsidR="00D71823" w:rsidRDefault="008F48DC">
            <w:pPr>
              <w:spacing w:after="0" w:line="240" w:lineRule="auto"/>
              <w:jc w:val="center"/>
              <w:rPr>
                <w:rFonts w:eastAsiaTheme="minorEastAsia"/>
                <w:lang w:eastAsia="ja-JP"/>
              </w:rPr>
            </w:pPr>
            <w:r>
              <w:rPr>
                <w:rFonts w:eastAsiaTheme="minorEastAsia"/>
                <w:lang w:eastAsia="ja-JP"/>
              </w:rPr>
              <w:t>Support.</w:t>
            </w:r>
          </w:p>
        </w:tc>
        <w:tc>
          <w:tcPr>
            <w:tcW w:w="5406" w:type="dxa"/>
            <w:shd w:val="clear" w:color="auto" w:fill="auto"/>
          </w:tcPr>
          <w:p w14:paraId="09EEC885" w14:textId="77777777" w:rsidR="00D71823" w:rsidRDefault="008F48DC">
            <w:pPr>
              <w:spacing w:after="0" w:line="240" w:lineRule="auto"/>
              <w:rPr>
                <w:rFonts w:eastAsiaTheme="minorEastAsia"/>
                <w:lang w:eastAsia="ja-JP"/>
              </w:rPr>
            </w:pPr>
            <w:r>
              <w:rPr>
                <w:rFonts w:eastAsiaTheme="minorEastAsia"/>
                <w:lang w:eastAsia="ja-JP"/>
              </w:rPr>
              <w:t>Recommend to align the spatial configuration with IAB-MT beam recommendation signaling (e.g. via MAC-CE using the IAB-MT’s TCI state IDs (for DL RX beam(s)), and SRI IDs (for UL TX beam(s)))</w:t>
            </w:r>
          </w:p>
        </w:tc>
      </w:tr>
      <w:tr w:rsidR="00D71823" w14:paraId="38648735" w14:textId="77777777">
        <w:tc>
          <w:tcPr>
            <w:tcW w:w="2242" w:type="dxa"/>
            <w:shd w:val="clear" w:color="auto" w:fill="auto"/>
          </w:tcPr>
          <w:p w14:paraId="1AD57084" w14:textId="77777777" w:rsidR="00D71823" w:rsidRDefault="008F48DC">
            <w:pPr>
              <w:spacing w:after="0" w:line="240" w:lineRule="auto"/>
              <w:jc w:val="center"/>
            </w:pPr>
            <w:r>
              <w:t>Intel</w:t>
            </w:r>
          </w:p>
        </w:tc>
        <w:tc>
          <w:tcPr>
            <w:tcW w:w="1981" w:type="dxa"/>
            <w:shd w:val="clear" w:color="auto" w:fill="auto"/>
          </w:tcPr>
          <w:p w14:paraId="094A462F" w14:textId="77777777" w:rsidR="00D71823" w:rsidRDefault="008F48DC">
            <w:pPr>
              <w:spacing w:after="0" w:line="240" w:lineRule="auto"/>
              <w:jc w:val="center"/>
            </w:pPr>
            <w:r>
              <w:t>Support</w:t>
            </w:r>
          </w:p>
        </w:tc>
        <w:tc>
          <w:tcPr>
            <w:tcW w:w="5406" w:type="dxa"/>
            <w:shd w:val="clear" w:color="auto" w:fill="auto"/>
          </w:tcPr>
          <w:p w14:paraId="01731E78" w14:textId="77777777" w:rsidR="00D71823" w:rsidRDefault="008F48DC">
            <w:pPr>
              <w:spacing w:after="0" w:line="240" w:lineRule="auto"/>
            </w:pPr>
            <w:r>
              <w:t>Bullet b is also related to FL Proposal 3.1a and if it is agreed for Alt. 2, then this signalling can be included in a MAC CE package of multiplexing adaptation.</w:t>
            </w:r>
          </w:p>
        </w:tc>
      </w:tr>
      <w:tr w:rsidR="00D71823" w14:paraId="1B85E667" w14:textId="77777777">
        <w:tc>
          <w:tcPr>
            <w:tcW w:w="2242" w:type="dxa"/>
            <w:shd w:val="clear" w:color="auto" w:fill="auto"/>
          </w:tcPr>
          <w:p w14:paraId="03A3DD24" w14:textId="77777777" w:rsidR="00D71823" w:rsidRDefault="008F48DC">
            <w:pPr>
              <w:spacing w:after="0" w:line="240" w:lineRule="auto"/>
              <w:jc w:val="center"/>
              <w:rPr>
                <w:rFonts w:ascii="CG Times (WN)" w:eastAsia="Batang" w:hAnsi="CG Times (WN)" w:hint="eastAsia"/>
              </w:rPr>
            </w:pPr>
            <w:r>
              <w:rPr>
                <w:rFonts w:eastAsiaTheme="minorEastAsia"/>
                <w:lang w:eastAsia="ko-KR"/>
              </w:rPr>
              <w:t>Samsung</w:t>
            </w:r>
          </w:p>
        </w:tc>
        <w:tc>
          <w:tcPr>
            <w:tcW w:w="1981" w:type="dxa"/>
            <w:shd w:val="clear" w:color="auto" w:fill="auto"/>
          </w:tcPr>
          <w:p w14:paraId="406767B3" w14:textId="77777777" w:rsidR="00D71823" w:rsidRDefault="008F48DC">
            <w:pPr>
              <w:spacing w:after="0" w:line="240" w:lineRule="auto"/>
              <w:jc w:val="center"/>
              <w:rPr>
                <w:rFonts w:ascii="CG Times (WN)" w:eastAsia="Batang" w:hAnsi="CG Times (WN)" w:hint="eastAsia"/>
              </w:rPr>
            </w:pPr>
            <w:r>
              <w:rPr>
                <w:rFonts w:eastAsiaTheme="minorEastAsia"/>
                <w:lang w:eastAsia="ko-KR"/>
              </w:rPr>
              <w:t>Yes</w:t>
            </w:r>
          </w:p>
        </w:tc>
        <w:tc>
          <w:tcPr>
            <w:tcW w:w="5406" w:type="dxa"/>
            <w:shd w:val="clear" w:color="auto" w:fill="auto"/>
          </w:tcPr>
          <w:p w14:paraId="5A020BA7" w14:textId="77777777" w:rsidR="00D71823" w:rsidRDefault="00D71823">
            <w:pPr>
              <w:spacing w:after="0" w:line="240" w:lineRule="auto"/>
              <w:jc w:val="both"/>
              <w:rPr>
                <w:rFonts w:ascii="CG Times (WN)" w:eastAsia="Batang" w:hAnsi="CG Times (WN)" w:hint="eastAsia"/>
              </w:rPr>
            </w:pPr>
          </w:p>
        </w:tc>
      </w:tr>
      <w:tr w:rsidR="00D71823" w14:paraId="389D5BA6" w14:textId="77777777">
        <w:tc>
          <w:tcPr>
            <w:tcW w:w="2242" w:type="dxa"/>
            <w:shd w:val="clear" w:color="auto" w:fill="auto"/>
          </w:tcPr>
          <w:p w14:paraId="7AE4C3FF" w14:textId="77777777" w:rsidR="00D71823" w:rsidRDefault="008F48DC">
            <w:pPr>
              <w:spacing w:after="0" w:line="240" w:lineRule="auto"/>
              <w:jc w:val="center"/>
              <w:rPr>
                <w:rFonts w:eastAsia="SimSun"/>
                <w:lang w:val="en-US" w:eastAsia="zh-CN"/>
              </w:rPr>
            </w:pPr>
            <w:r>
              <w:rPr>
                <w:rFonts w:eastAsia="SimSun"/>
                <w:lang w:val="en-US" w:eastAsia="zh-CN"/>
              </w:rPr>
              <w:t>ZTE, Sanechips</w:t>
            </w:r>
          </w:p>
        </w:tc>
        <w:tc>
          <w:tcPr>
            <w:tcW w:w="1981" w:type="dxa"/>
            <w:shd w:val="clear" w:color="auto" w:fill="auto"/>
          </w:tcPr>
          <w:p w14:paraId="354011E3" w14:textId="77777777" w:rsidR="00D71823" w:rsidRDefault="008F48DC">
            <w:pPr>
              <w:spacing w:after="0" w:line="240" w:lineRule="auto"/>
              <w:jc w:val="center"/>
              <w:rPr>
                <w:rFonts w:eastAsia="SimSun"/>
                <w:lang w:val="en-US" w:eastAsia="zh-CN"/>
              </w:rPr>
            </w:pPr>
            <w:r>
              <w:rPr>
                <w:rFonts w:eastAsia="SimSun"/>
                <w:lang w:val="en-US" w:eastAsia="zh-CN"/>
              </w:rPr>
              <w:t>Yes with comment</w:t>
            </w:r>
          </w:p>
        </w:tc>
        <w:tc>
          <w:tcPr>
            <w:tcW w:w="5406" w:type="dxa"/>
            <w:shd w:val="clear" w:color="auto" w:fill="auto"/>
          </w:tcPr>
          <w:p w14:paraId="75FAFBDE" w14:textId="77777777" w:rsidR="00D71823" w:rsidRDefault="008F48DC">
            <w:pPr>
              <w:spacing w:after="0" w:line="240" w:lineRule="auto"/>
              <w:rPr>
                <w:rFonts w:eastAsia="SimSun"/>
                <w:lang w:val="en-US" w:eastAsia="zh-CN"/>
              </w:rPr>
            </w:pPr>
            <w:r>
              <w:rPr>
                <w:rFonts w:eastAsia="SimSun"/>
                <w:lang w:val="en-US" w:eastAsia="zh-CN"/>
              </w:rPr>
              <w:t>We think this value of indicated desired  parent-node’s DL TX power adjustment should be a relative value, not an absolute value. Thus, to indicate power adjustment, a reference value is required, e.g. the power of CSI-RS can be taken as reference.</w:t>
            </w:r>
          </w:p>
        </w:tc>
      </w:tr>
      <w:tr w:rsidR="00D71823" w14:paraId="2DCCDD7D" w14:textId="77777777">
        <w:tc>
          <w:tcPr>
            <w:tcW w:w="2242" w:type="dxa"/>
            <w:shd w:val="clear" w:color="auto" w:fill="auto"/>
          </w:tcPr>
          <w:p w14:paraId="07D1CDA5" w14:textId="77777777" w:rsidR="00D71823" w:rsidRDefault="008F48DC">
            <w:pPr>
              <w:spacing w:after="0" w:line="240" w:lineRule="auto"/>
              <w:jc w:val="center"/>
              <w:rPr>
                <w:rFonts w:eastAsia="SimSun"/>
                <w:lang w:val="en-US" w:eastAsia="zh-CN"/>
              </w:rPr>
            </w:pPr>
            <w:r>
              <w:rPr>
                <w:rFonts w:eastAsia="SimSun"/>
                <w:lang w:val="en-US" w:eastAsia="zh-CN"/>
              </w:rPr>
              <w:t>vivo</w:t>
            </w:r>
          </w:p>
        </w:tc>
        <w:tc>
          <w:tcPr>
            <w:tcW w:w="1981" w:type="dxa"/>
            <w:shd w:val="clear" w:color="auto" w:fill="auto"/>
          </w:tcPr>
          <w:p w14:paraId="16CADA5B" w14:textId="77777777" w:rsidR="00D71823" w:rsidRDefault="008F48DC">
            <w:pPr>
              <w:spacing w:after="0" w:line="240" w:lineRule="auto"/>
              <w:jc w:val="center"/>
              <w:rPr>
                <w:rFonts w:eastAsia="SimSun"/>
                <w:lang w:val="en-US" w:eastAsia="zh-CN"/>
              </w:rPr>
            </w:pPr>
            <w:r>
              <w:rPr>
                <w:rFonts w:eastAsia="SimSun"/>
                <w:lang w:val="en-US" w:eastAsia="zh-CN"/>
              </w:rPr>
              <w:t>Yes</w:t>
            </w:r>
          </w:p>
        </w:tc>
        <w:tc>
          <w:tcPr>
            <w:tcW w:w="5406" w:type="dxa"/>
            <w:shd w:val="clear" w:color="auto" w:fill="auto"/>
          </w:tcPr>
          <w:p w14:paraId="7F279D5C" w14:textId="77777777" w:rsidR="00D71823" w:rsidRDefault="008F48DC">
            <w:pPr>
              <w:spacing w:after="0" w:line="240" w:lineRule="auto"/>
              <w:rPr>
                <w:rFonts w:eastAsia="SimSun"/>
                <w:lang w:val="en-US" w:eastAsia="zh-CN"/>
              </w:rPr>
            </w:pPr>
            <w:r>
              <w:rPr>
                <w:rFonts w:eastAsia="SimSun"/>
                <w:lang w:val="en-US" w:eastAsia="zh-CN"/>
              </w:rPr>
              <w:t>Regarding association with TCI. If CSI feedback procedure is reused, the TCI associated with CSI-RS measurement resource is assumed as the associated TCI.</w:t>
            </w:r>
          </w:p>
        </w:tc>
      </w:tr>
      <w:tr w:rsidR="00D71823" w14:paraId="33D67045" w14:textId="77777777">
        <w:tc>
          <w:tcPr>
            <w:tcW w:w="2242" w:type="dxa"/>
            <w:shd w:val="clear" w:color="auto" w:fill="auto"/>
          </w:tcPr>
          <w:p w14:paraId="2759E30C" w14:textId="77777777" w:rsidR="00D71823" w:rsidRDefault="008F48DC">
            <w:pPr>
              <w:spacing w:after="0" w:line="240" w:lineRule="auto"/>
              <w:jc w:val="center"/>
              <w:rPr>
                <w:rFonts w:eastAsia="SimSun"/>
                <w:lang w:val="en-US" w:eastAsia="zh-CN"/>
              </w:rPr>
            </w:pPr>
            <w:r>
              <w:rPr>
                <w:rFonts w:eastAsiaTheme="minorEastAsia"/>
                <w:lang w:eastAsia="ja-JP"/>
              </w:rPr>
              <w:t>Ericsson</w:t>
            </w:r>
          </w:p>
        </w:tc>
        <w:tc>
          <w:tcPr>
            <w:tcW w:w="1981" w:type="dxa"/>
            <w:shd w:val="clear" w:color="auto" w:fill="auto"/>
          </w:tcPr>
          <w:p w14:paraId="3E6806A5" w14:textId="77777777" w:rsidR="00D71823" w:rsidRDefault="008F48DC">
            <w:pPr>
              <w:spacing w:after="0" w:line="240" w:lineRule="auto"/>
              <w:jc w:val="center"/>
              <w:rPr>
                <w:rFonts w:eastAsia="SimSun"/>
                <w:lang w:val="en-US" w:eastAsia="zh-CN"/>
              </w:rPr>
            </w:pPr>
            <w:r>
              <w:rPr>
                <w:rFonts w:eastAsiaTheme="minorEastAsia"/>
                <w:lang w:eastAsia="ja-JP"/>
              </w:rPr>
              <w:t>Yes, in principle.</w:t>
            </w:r>
          </w:p>
        </w:tc>
        <w:tc>
          <w:tcPr>
            <w:tcW w:w="5406" w:type="dxa"/>
            <w:shd w:val="clear" w:color="auto" w:fill="auto"/>
          </w:tcPr>
          <w:p w14:paraId="37D3C621" w14:textId="77777777" w:rsidR="00D71823" w:rsidRDefault="008F48DC">
            <w:pPr>
              <w:spacing w:after="0" w:line="240" w:lineRule="auto"/>
              <w:rPr>
                <w:rFonts w:eastAsiaTheme="minorEastAsia"/>
                <w:lang w:eastAsia="ja-JP"/>
              </w:rPr>
            </w:pPr>
            <w:r>
              <w:rPr>
                <w:rFonts w:eastAsiaTheme="minorEastAsia"/>
                <w:lang w:eastAsia="ja-JP"/>
              </w:rPr>
              <w:t xml:space="preserve">RAN4 may want to be involved in a. </w:t>
            </w:r>
          </w:p>
          <w:p w14:paraId="52649FD4" w14:textId="77777777" w:rsidR="00D71823" w:rsidRDefault="00D71823">
            <w:pPr>
              <w:spacing w:after="0" w:line="240" w:lineRule="auto"/>
              <w:rPr>
                <w:rFonts w:eastAsiaTheme="minorEastAsia"/>
                <w:lang w:eastAsia="ja-JP"/>
              </w:rPr>
            </w:pPr>
          </w:p>
          <w:p w14:paraId="7954588F" w14:textId="77777777" w:rsidR="00D71823" w:rsidRDefault="008F48DC">
            <w:pPr>
              <w:spacing w:after="0" w:line="240" w:lineRule="auto"/>
              <w:rPr>
                <w:rFonts w:eastAsia="SimSun"/>
                <w:lang w:val="en-US" w:eastAsia="zh-CN"/>
              </w:rPr>
            </w:pPr>
            <w:r>
              <w:rPr>
                <w:rFonts w:eastAsiaTheme="minorEastAsia"/>
                <w:lang w:eastAsia="ja-JP"/>
              </w:rPr>
              <w:t>For b, we think, as explained in our comments to FL Proposal 3.1a, that TCI states is an obvious candidate to use for the spatial configuration since both parent TX beam and IAB node’s RX beam will influence the received signal strength. We should be able to agree to that in this meeting.</w:t>
            </w:r>
          </w:p>
        </w:tc>
      </w:tr>
      <w:tr w:rsidR="00D71823" w14:paraId="3B4198D5" w14:textId="77777777">
        <w:tc>
          <w:tcPr>
            <w:tcW w:w="2242" w:type="dxa"/>
            <w:shd w:val="clear" w:color="auto" w:fill="auto"/>
          </w:tcPr>
          <w:p w14:paraId="449DC688" w14:textId="77777777" w:rsidR="00D71823" w:rsidRDefault="008F48DC">
            <w:pPr>
              <w:spacing w:after="0" w:line="240" w:lineRule="auto"/>
              <w:jc w:val="center"/>
              <w:rPr>
                <w:rFonts w:eastAsia="SimSun"/>
                <w:lang w:val="en-US" w:eastAsia="zh-CN"/>
              </w:rPr>
            </w:pPr>
            <w:r>
              <w:rPr>
                <w:lang w:eastAsia="ko-KR"/>
              </w:rPr>
              <w:t>Huawei, HiSilicon</w:t>
            </w:r>
          </w:p>
        </w:tc>
        <w:tc>
          <w:tcPr>
            <w:tcW w:w="1981" w:type="dxa"/>
            <w:shd w:val="clear" w:color="auto" w:fill="auto"/>
          </w:tcPr>
          <w:p w14:paraId="73D62379" w14:textId="77777777" w:rsidR="00D71823" w:rsidRDefault="008F48DC">
            <w:pPr>
              <w:spacing w:after="0" w:line="240" w:lineRule="auto"/>
              <w:jc w:val="center"/>
              <w:rPr>
                <w:rFonts w:eastAsia="SimSun"/>
                <w:lang w:val="en-US" w:eastAsia="zh-CN"/>
              </w:rPr>
            </w:pPr>
            <w:r>
              <w:rPr>
                <w:rFonts w:eastAsia="SimSun"/>
                <w:lang w:eastAsia="zh-CN"/>
              </w:rPr>
              <w:t>Yes with some comments</w:t>
            </w:r>
          </w:p>
        </w:tc>
        <w:tc>
          <w:tcPr>
            <w:tcW w:w="5406" w:type="dxa"/>
            <w:shd w:val="clear" w:color="auto" w:fill="auto"/>
          </w:tcPr>
          <w:p w14:paraId="791BD183" w14:textId="77777777" w:rsidR="00D71823" w:rsidRDefault="008F48DC">
            <w:pPr>
              <w:spacing w:after="0" w:line="240" w:lineRule="auto"/>
              <w:rPr>
                <w:rFonts w:eastAsia="SimSun"/>
                <w:lang w:val="en-US" w:eastAsia="zh-CN"/>
              </w:rPr>
            </w:pPr>
            <w:r>
              <w:rPr>
                <w:rFonts w:eastAsia="SimSun"/>
                <w:lang w:eastAsia="zh-CN"/>
              </w:rPr>
              <w:t>Regarding “how to associate the indication to spatial configurations”, the TCI state ID itself does not have the property of power. For example, two CSI-RS resources with the same configured/indicated TCI state may have different TX power. Hence the association should not only considering the spatial configuration but also the reference RS (with deterministic TX power).</w:t>
            </w:r>
          </w:p>
        </w:tc>
      </w:tr>
      <w:tr w:rsidR="00D71823" w14:paraId="23AA9B27" w14:textId="77777777" w:rsidTr="00F239C4">
        <w:tc>
          <w:tcPr>
            <w:tcW w:w="2242" w:type="dxa"/>
            <w:tcBorders>
              <w:bottom w:val="single" w:sz="4" w:space="0" w:color="auto"/>
            </w:tcBorders>
            <w:shd w:val="clear" w:color="auto" w:fill="auto"/>
          </w:tcPr>
          <w:p w14:paraId="5E910229" w14:textId="77777777" w:rsidR="00D71823" w:rsidRDefault="008F48DC">
            <w:pPr>
              <w:spacing w:after="0" w:line="240" w:lineRule="auto"/>
              <w:jc w:val="center"/>
              <w:rPr>
                <w:lang w:eastAsia="ko-KR"/>
              </w:rPr>
            </w:pPr>
            <w:r>
              <w:rPr>
                <w:rFonts w:eastAsiaTheme="minorEastAsia"/>
                <w:lang w:val="en-US" w:eastAsia="ko-KR"/>
              </w:rPr>
              <w:t>ETRI</w:t>
            </w:r>
          </w:p>
        </w:tc>
        <w:tc>
          <w:tcPr>
            <w:tcW w:w="1981" w:type="dxa"/>
            <w:tcBorders>
              <w:bottom w:val="single" w:sz="4" w:space="0" w:color="auto"/>
            </w:tcBorders>
            <w:shd w:val="clear" w:color="auto" w:fill="auto"/>
          </w:tcPr>
          <w:p w14:paraId="7C0CD67A" w14:textId="77777777" w:rsidR="00D71823" w:rsidRDefault="008F48DC">
            <w:pPr>
              <w:spacing w:after="0" w:line="240" w:lineRule="auto"/>
              <w:jc w:val="center"/>
              <w:rPr>
                <w:rFonts w:eastAsia="SimSun"/>
                <w:lang w:eastAsia="zh-CN"/>
              </w:rPr>
            </w:pPr>
            <w:r>
              <w:rPr>
                <w:rFonts w:eastAsiaTheme="minorEastAsia"/>
                <w:lang w:val="en-US" w:eastAsia="ko-KR"/>
              </w:rPr>
              <w:t>Yes</w:t>
            </w:r>
          </w:p>
        </w:tc>
        <w:tc>
          <w:tcPr>
            <w:tcW w:w="5406" w:type="dxa"/>
            <w:tcBorders>
              <w:bottom w:val="single" w:sz="4" w:space="0" w:color="auto"/>
            </w:tcBorders>
            <w:shd w:val="clear" w:color="auto" w:fill="auto"/>
          </w:tcPr>
          <w:p w14:paraId="138D02A1" w14:textId="77777777" w:rsidR="00D71823" w:rsidRDefault="00D71823">
            <w:pPr>
              <w:spacing w:after="0" w:line="240" w:lineRule="auto"/>
              <w:rPr>
                <w:rFonts w:eastAsia="SimSun"/>
                <w:lang w:eastAsia="zh-CN"/>
              </w:rPr>
            </w:pPr>
          </w:p>
        </w:tc>
      </w:tr>
      <w:tr w:rsidR="00D71823" w14:paraId="4EA4A74B" w14:textId="77777777" w:rsidTr="00F239C4">
        <w:tc>
          <w:tcPr>
            <w:tcW w:w="2242" w:type="dxa"/>
            <w:tcBorders>
              <w:top w:val="single" w:sz="4" w:space="0" w:color="auto"/>
              <w:bottom w:val="single" w:sz="4" w:space="0" w:color="auto"/>
            </w:tcBorders>
            <w:shd w:val="clear" w:color="auto" w:fill="auto"/>
          </w:tcPr>
          <w:p w14:paraId="630EF7A4" w14:textId="77777777" w:rsidR="00D71823" w:rsidRDefault="008F48DC">
            <w:pPr>
              <w:spacing w:after="0" w:line="240" w:lineRule="auto"/>
              <w:jc w:val="center"/>
            </w:pPr>
            <w:r>
              <w:t>CEWiT</w:t>
            </w:r>
          </w:p>
        </w:tc>
        <w:tc>
          <w:tcPr>
            <w:tcW w:w="1981" w:type="dxa"/>
            <w:tcBorders>
              <w:top w:val="single" w:sz="4" w:space="0" w:color="auto"/>
              <w:bottom w:val="single" w:sz="4" w:space="0" w:color="auto"/>
            </w:tcBorders>
            <w:shd w:val="clear" w:color="auto" w:fill="auto"/>
          </w:tcPr>
          <w:p w14:paraId="503F2B90" w14:textId="77777777" w:rsidR="00D71823" w:rsidRDefault="008F48DC">
            <w:pPr>
              <w:spacing w:after="0" w:line="240" w:lineRule="auto"/>
              <w:jc w:val="center"/>
            </w:pPr>
            <w:r>
              <w:t>Yes</w:t>
            </w:r>
          </w:p>
        </w:tc>
        <w:tc>
          <w:tcPr>
            <w:tcW w:w="5406" w:type="dxa"/>
            <w:tcBorders>
              <w:top w:val="single" w:sz="4" w:space="0" w:color="auto"/>
              <w:bottom w:val="single" w:sz="4" w:space="0" w:color="auto"/>
            </w:tcBorders>
            <w:shd w:val="clear" w:color="auto" w:fill="auto"/>
          </w:tcPr>
          <w:p w14:paraId="22771D1D" w14:textId="77777777" w:rsidR="00D71823" w:rsidRDefault="008F48DC">
            <w:pPr>
              <w:spacing w:after="0" w:line="240" w:lineRule="auto"/>
              <w:rPr>
                <w:rFonts w:eastAsia="SimSun"/>
                <w:lang w:eastAsia="zh-CN"/>
              </w:rPr>
            </w:pPr>
            <w:r>
              <w:rPr>
                <w:rFonts w:eastAsia="SimSun"/>
                <w:lang w:eastAsia="zh-CN"/>
              </w:rPr>
              <w:t>For bullet a, we think that the power adjustment is an offset with respect for to last received DL power.</w:t>
            </w:r>
          </w:p>
        </w:tc>
      </w:tr>
      <w:tr w:rsidR="00F239C4" w14:paraId="2BA5D6B6" w14:textId="77777777" w:rsidTr="00437A74">
        <w:tc>
          <w:tcPr>
            <w:tcW w:w="2242" w:type="dxa"/>
            <w:tcBorders>
              <w:top w:val="single" w:sz="4" w:space="0" w:color="auto"/>
              <w:bottom w:val="single" w:sz="4" w:space="0" w:color="auto"/>
            </w:tcBorders>
            <w:shd w:val="clear" w:color="auto" w:fill="auto"/>
          </w:tcPr>
          <w:p w14:paraId="081CA850" w14:textId="3E393A93" w:rsidR="00F239C4" w:rsidRDefault="00F239C4">
            <w:pPr>
              <w:spacing w:after="0" w:line="240" w:lineRule="auto"/>
              <w:jc w:val="center"/>
            </w:pPr>
            <w:r>
              <w:t>Lenovo, Motorola Mobility</w:t>
            </w:r>
          </w:p>
        </w:tc>
        <w:tc>
          <w:tcPr>
            <w:tcW w:w="1981" w:type="dxa"/>
            <w:tcBorders>
              <w:top w:val="single" w:sz="4" w:space="0" w:color="auto"/>
              <w:bottom w:val="single" w:sz="4" w:space="0" w:color="auto"/>
            </w:tcBorders>
            <w:shd w:val="clear" w:color="auto" w:fill="auto"/>
          </w:tcPr>
          <w:p w14:paraId="4E71BA43" w14:textId="707479B6" w:rsidR="00F239C4" w:rsidRDefault="00F239C4">
            <w:pPr>
              <w:spacing w:after="0" w:line="240" w:lineRule="auto"/>
              <w:jc w:val="center"/>
            </w:pPr>
            <w:r>
              <w:t>Yes, with comment</w:t>
            </w:r>
          </w:p>
        </w:tc>
        <w:tc>
          <w:tcPr>
            <w:tcW w:w="5406" w:type="dxa"/>
            <w:tcBorders>
              <w:top w:val="single" w:sz="4" w:space="0" w:color="auto"/>
              <w:bottom w:val="single" w:sz="4" w:space="0" w:color="auto"/>
            </w:tcBorders>
            <w:shd w:val="clear" w:color="auto" w:fill="auto"/>
          </w:tcPr>
          <w:p w14:paraId="7C0374D4" w14:textId="1ECC172A" w:rsidR="00F239C4" w:rsidRDefault="00F239C4">
            <w:pPr>
              <w:spacing w:after="0" w:line="240" w:lineRule="auto"/>
              <w:rPr>
                <w:rFonts w:eastAsia="SimSun"/>
                <w:lang w:eastAsia="zh-CN"/>
              </w:rPr>
            </w:pPr>
            <w:r>
              <w:rPr>
                <w:rFonts w:eastAsia="SimSun"/>
                <w:lang w:eastAsia="zh-CN"/>
              </w:rPr>
              <w:t>Agree with ZTE’s comment that a reference value for power such as CSI-RS is needed</w:t>
            </w:r>
          </w:p>
        </w:tc>
      </w:tr>
      <w:tr w:rsidR="00437A74" w14:paraId="020B17EC" w14:textId="77777777" w:rsidTr="00F239C4">
        <w:tc>
          <w:tcPr>
            <w:tcW w:w="2242" w:type="dxa"/>
            <w:tcBorders>
              <w:top w:val="single" w:sz="4" w:space="0" w:color="auto"/>
            </w:tcBorders>
            <w:shd w:val="clear" w:color="auto" w:fill="auto"/>
          </w:tcPr>
          <w:p w14:paraId="013528B5" w14:textId="5E7A77CC" w:rsidR="00437A74" w:rsidRDefault="00E31A94">
            <w:pPr>
              <w:spacing w:after="0" w:line="240" w:lineRule="auto"/>
              <w:jc w:val="center"/>
            </w:pPr>
            <w:r>
              <w:t>Nokia</w:t>
            </w:r>
          </w:p>
        </w:tc>
        <w:tc>
          <w:tcPr>
            <w:tcW w:w="1981" w:type="dxa"/>
            <w:tcBorders>
              <w:top w:val="single" w:sz="4" w:space="0" w:color="auto"/>
            </w:tcBorders>
            <w:shd w:val="clear" w:color="auto" w:fill="auto"/>
          </w:tcPr>
          <w:p w14:paraId="6F674B58" w14:textId="02DADC58" w:rsidR="00437A74" w:rsidRDefault="00E31A94">
            <w:pPr>
              <w:spacing w:after="0" w:line="240" w:lineRule="auto"/>
              <w:jc w:val="center"/>
            </w:pPr>
            <w:r>
              <w:t>Yes</w:t>
            </w:r>
          </w:p>
        </w:tc>
        <w:tc>
          <w:tcPr>
            <w:tcW w:w="5406" w:type="dxa"/>
            <w:tcBorders>
              <w:top w:val="single" w:sz="4" w:space="0" w:color="auto"/>
            </w:tcBorders>
            <w:shd w:val="clear" w:color="auto" w:fill="auto"/>
          </w:tcPr>
          <w:p w14:paraId="68C25386" w14:textId="16639F02" w:rsidR="00437A74" w:rsidRPr="00437A74" w:rsidRDefault="00437A74" w:rsidP="00437A74">
            <w:pPr>
              <w:spacing w:before="100" w:beforeAutospacing="1" w:after="100" w:afterAutospacing="1" w:line="240" w:lineRule="auto"/>
              <w:rPr>
                <w:sz w:val="24"/>
                <w:szCs w:val="24"/>
                <w:lang w:val="en-US"/>
              </w:rPr>
            </w:pPr>
          </w:p>
        </w:tc>
      </w:tr>
    </w:tbl>
    <w:p w14:paraId="1DB2C635" w14:textId="77777777" w:rsidR="00D71823" w:rsidRDefault="00D71823">
      <w:pPr>
        <w:rPr>
          <w:b/>
          <w:bCs/>
          <w:color w:val="00B050"/>
        </w:rPr>
      </w:pPr>
    </w:p>
    <w:p w14:paraId="2547598B" w14:textId="77777777" w:rsidR="002A7B13" w:rsidRPr="00D65D29" w:rsidRDefault="002A7B13" w:rsidP="002A7B13">
      <w:pPr>
        <w:rPr>
          <w:rFonts w:eastAsia="MS PGothic" w:cstheme="minorHAnsi"/>
          <w:lang w:eastAsia="ja-JP"/>
        </w:rPr>
      </w:pPr>
      <w:r w:rsidRPr="00D65D29">
        <w:rPr>
          <w:rFonts w:eastAsia="MS PGothic" w:cstheme="minorHAnsi"/>
          <w:lang w:eastAsia="ja-JP"/>
        </w:rPr>
        <w:t xml:space="preserve">Regarding the second bullet, on spatial configuration, the majority view is to use MT’s TCI state id. This is already reflected in proposal 3.1b. </w:t>
      </w:r>
    </w:p>
    <w:p w14:paraId="3D42F134" w14:textId="0B18124F" w:rsidR="002A7B13" w:rsidRPr="00D65D29" w:rsidRDefault="002A7B13" w:rsidP="002A7B13">
      <w:pPr>
        <w:rPr>
          <w:rFonts w:eastAsia="MS PGothic" w:cstheme="minorHAnsi"/>
          <w:lang w:eastAsia="ja-JP"/>
        </w:rPr>
      </w:pPr>
      <w:r w:rsidRPr="00D65D29">
        <w:rPr>
          <w:rFonts w:eastAsia="MS PGothic" w:cstheme="minorHAnsi"/>
          <w:lang w:eastAsia="ja-JP"/>
        </w:rPr>
        <w:t>Some companies commented on defining/specifying a reference (e.g., an RS such as CSI-RS, etc) for indicating the desired power adjustment. This is already captured in the modified proposal 3.2.</w:t>
      </w:r>
    </w:p>
    <w:p w14:paraId="4C2C2B36" w14:textId="77777777" w:rsidR="002A7B13" w:rsidRPr="00D65D29" w:rsidRDefault="002A7B13" w:rsidP="002A7B13">
      <w:pPr>
        <w:rPr>
          <w:rFonts w:eastAsia="MS PGothic" w:cstheme="minorHAnsi"/>
          <w:lang w:eastAsia="ja-JP"/>
        </w:rPr>
      </w:pPr>
      <w:r w:rsidRPr="00D65D29">
        <w:rPr>
          <w:rFonts w:eastAsia="MS PGothic" w:cstheme="minorHAnsi"/>
          <w:lang w:eastAsia="ja-JP"/>
        </w:rPr>
        <w:t xml:space="preserve">It is also necessary to specify the range of values for the indicated adjustment. This is further captured in the modified proposal 3.2. </w:t>
      </w:r>
    </w:p>
    <w:p w14:paraId="6E6AB08C" w14:textId="77777777" w:rsidR="00D71823" w:rsidRDefault="00D71823">
      <w:pPr>
        <w:rPr>
          <w:b/>
          <w:bCs/>
          <w:color w:val="00B050"/>
        </w:rPr>
      </w:pPr>
    </w:p>
    <w:p w14:paraId="0E03EE23" w14:textId="77777777" w:rsidR="00D71823" w:rsidRDefault="00D71823">
      <w:pPr>
        <w:rPr>
          <w:b/>
          <w:bCs/>
          <w:color w:val="00B050"/>
        </w:rPr>
      </w:pPr>
    </w:p>
    <w:p w14:paraId="47D3712F" w14:textId="77777777" w:rsidR="00D71823" w:rsidRPr="00EB23E8" w:rsidRDefault="008F48DC">
      <w:pPr>
        <w:rPr>
          <w:rFonts w:eastAsia="MS PGothic" w:cstheme="minorHAnsi"/>
          <w:b/>
          <w:bCs/>
          <w:sz w:val="22"/>
          <w:szCs w:val="22"/>
          <w:u w:val="single"/>
          <w:lang w:eastAsia="ja-JP"/>
        </w:rPr>
      </w:pPr>
      <w:r w:rsidRPr="00EB23E8">
        <w:rPr>
          <w:rFonts w:eastAsia="MS PGothic" w:cstheme="minorHAnsi"/>
          <w:b/>
          <w:bCs/>
          <w:sz w:val="22"/>
          <w:szCs w:val="22"/>
          <w:highlight w:val="magenta"/>
          <w:u w:val="single"/>
          <w:lang w:eastAsia="ja-JP"/>
        </w:rPr>
        <w:lastRenderedPageBreak/>
        <w:t>Indication of desired IAB-MT’s UL TX PSD range</w:t>
      </w:r>
    </w:p>
    <w:p w14:paraId="15A9E1F5" w14:textId="77777777" w:rsidR="00D71823" w:rsidRPr="00EB23E8" w:rsidRDefault="008F48DC">
      <w:r w:rsidRPr="00EB23E8">
        <w:t>There are two main remaining aspects in the signalling design of this indication: (1) how the indicated PSD range is associated with other configurations (like multiplexing modes) or time/frequency resources, and (2) how to carry this indication.</w:t>
      </w:r>
    </w:p>
    <w:p w14:paraId="314E2B3A" w14:textId="77777777" w:rsidR="00D71823" w:rsidRPr="00EB23E8" w:rsidRDefault="008F48DC">
      <w:r w:rsidRPr="00EB23E8">
        <w:t>On the first aspect, there are generally two proposed alternatives:</w:t>
      </w:r>
    </w:p>
    <w:p w14:paraId="1EDD24E4" w14:textId="77777777" w:rsidR="00D71823" w:rsidRPr="00EB23E8" w:rsidRDefault="008F48DC">
      <w:r w:rsidRPr="00EB23E8">
        <w:t xml:space="preserve">Alt 1. It is explicitly indicated which resources (e.g., slot index), the desired UL PSD range is provided for. </w:t>
      </w:r>
    </w:p>
    <w:p w14:paraId="24DD09FC" w14:textId="77777777" w:rsidR="00D71823" w:rsidRPr="00EB23E8" w:rsidRDefault="008F48DC">
      <w:r w:rsidRPr="00EB23E8">
        <w:t xml:space="preserve">Alt 2. The desired UL PSD range is indicated to be associated with one or multiple other configurations such as, a multiplexing mode, MT’s UL beam, a resource configuration (like frequency-domain configuration associated with IAB-MT’s and/or IAB-DU’s simultaneous communications), a pair of (MT CC, DU cell). </w:t>
      </w:r>
    </w:p>
    <w:p w14:paraId="4ED4C324" w14:textId="77777777" w:rsidR="00D71823" w:rsidRPr="00EB23E8" w:rsidRDefault="008F48DC">
      <w:r w:rsidRPr="00EB23E8">
        <w:t>Among the commenting companies, at least two companies are in favor of Alt 1, and four companies support Alt 2.</w:t>
      </w:r>
    </w:p>
    <w:p w14:paraId="534F1791" w14:textId="77777777" w:rsidR="00D71823" w:rsidRPr="00EB23E8" w:rsidRDefault="008F48DC">
      <w:r w:rsidRPr="00EB23E8">
        <w:t>On the second aspect, companies’ views are split as follows:</w:t>
      </w:r>
    </w:p>
    <w:p w14:paraId="1C47E733" w14:textId="77777777" w:rsidR="00D71823" w:rsidRPr="00EB23E8" w:rsidRDefault="008F48DC">
      <w:pPr>
        <w:pStyle w:val="ListParagraph"/>
        <w:numPr>
          <w:ilvl w:val="0"/>
          <w:numId w:val="6"/>
        </w:numPr>
        <w:rPr>
          <w:rFonts w:ascii="Times New Roman" w:hAnsi="Times New Roman" w:cs="Times New Roman"/>
          <w:color w:val="auto"/>
          <w:sz w:val="20"/>
          <w:szCs w:val="20"/>
        </w:rPr>
      </w:pPr>
      <w:r w:rsidRPr="00EB23E8">
        <w:rPr>
          <w:rFonts w:ascii="Times New Roman" w:hAnsi="Times New Roman" w:cs="Times New Roman"/>
          <w:color w:val="auto"/>
          <w:sz w:val="20"/>
          <w:szCs w:val="20"/>
        </w:rPr>
        <w:t xml:space="preserve">Indication via a new MAC-CE: supported by 2 companies </w:t>
      </w:r>
    </w:p>
    <w:p w14:paraId="0D7D5AFC" w14:textId="77777777" w:rsidR="00D71823" w:rsidRPr="00EB23E8" w:rsidRDefault="008F48DC">
      <w:pPr>
        <w:pStyle w:val="ListParagraph"/>
        <w:numPr>
          <w:ilvl w:val="0"/>
          <w:numId w:val="6"/>
        </w:numPr>
        <w:rPr>
          <w:rFonts w:ascii="Times New Roman" w:hAnsi="Times New Roman" w:cs="Times New Roman"/>
          <w:color w:val="auto"/>
          <w:sz w:val="20"/>
          <w:szCs w:val="20"/>
        </w:rPr>
      </w:pPr>
      <w:r w:rsidRPr="00EB23E8">
        <w:rPr>
          <w:rFonts w:ascii="Times New Roman" w:hAnsi="Times New Roman" w:cs="Times New Roman"/>
          <w:color w:val="auto"/>
          <w:sz w:val="20"/>
          <w:szCs w:val="20"/>
        </w:rPr>
        <w:t xml:space="preserve">Indication via enhanced power headroom report: supported by 4 companies </w:t>
      </w:r>
    </w:p>
    <w:p w14:paraId="1D1825A7" w14:textId="77777777" w:rsidR="00D71823" w:rsidRPr="00EB23E8" w:rsidRDefault="008F48DC">
      <w:r w:rsidRPr="00EB23E8">
        <w:t>The other aspects, that may need further discussions, are</w:t>
      </w:r>
    </w:p>
    <w:p w14:paraId="426942AC" w14:textId="77777777" w:rsidR="00D71823" w:rsidRPr="00EB23E8" w:rsidRDefault="008F48DC">
      <w:pPr>
        <w:pStyle w:val="ListParagraph"/>
        <w:numPr>
          <w:ilvl w:val="0"/>
          <w:numId w:val="6"/>
        </w:numPr>
        <w:rPr>
          <w:color w:val="auto"/>
        </w:rPr>
      </w:pPr>
      <w:r w:rsidRPr="00EB23E8">
        <w:rPr>
          <w:rFonts w:ascii="Times New Roman" w:hAnsi="Times New Roman" w:cs="Times New Roman"/>
          <w:color w:val="auto"/>
          <w:sz w:val="20"/>
          <w:szCs w:val="20"/>
        </w:rPr>
        <w:t>Range of values of the indicated desired UL PSD range.</w:t>
      </w:r>
    </w:p>
    <w:p w14:paraId="5B2F9381" w14:textId="77777777" w:rsidR="00D71823" w:rsidRPr="00EB23E8" w:rsidRDefault="008F48DC">
      <w:pPr>
        <w:pStyle w:val="ListParagraph"/>
        <w:numPr>
          <w:ilvl w:val="0"/>
          <w:numId w:val="6"/>
        </w:numPr>
        <w:rPr>
          <w:color w:val="auto"/>
        </w:rPr>
      </w:pPr>
      <w:r w:rsidRPr="00EB23E8">
        <w:rPr>
          <w:rFonts w:ascii="Times New Roman" w:hAnsi="Times New Roman" w:cs="Times New Roman"/>
          <w:color w:val="auto"/>
          <w:sz w:val="20"/>
          <w:szCs w:val="20"/>
        </w:rPr>
        <w:t>Support new triggering conditions to send an updated PHR (e.g., upon change of multiplexing mode, or receiving a desired DL TX power adjustment indication from a child-node).</w:t>
      </w:r>
    </w:p>
    <w:p w14:paraId="4B3A9F98" w14:textId="77777777" w:rsidR="00D71823" w:rsidRPr="00EB23E8" w:rsidRDefault="008F48DC">
      <w:pPr>
        <w:pStyle w:val="ListParagraph"/>
        <w:numPr>
          <w:ilvl w:val="0"/>
          <w:numId w:val="6"/>
        </w:numPr>
        <w:rPr>
          <w:color w:val="auto"/>
        </w:rPr>
      </w:pPr>
      <w:r w:rsidRPr="00EB23E8">
        <w:rPr>
          <w:rFonts w:ascii="Times New Roman" w:hAnsi="Times New Roman" w:cs="Times New Roman"/>
          <w:color w:val="auto"/>
          <w:sz w:val="20"/>
          <w:szCs w:val="20"/>
        </w:rPr>
        <w:t>CU coordinating max TX power.</w:t>
      </w:r>
    </w:p>
    <w:p w14:paraId="23095AFE" w14:textId="77777777" w:rsidR="00D71823" w:rsidRPr="00EB23E8" w:rsidRDefault="008F48DC">
      <w:pPr>
        <w:pStyle w:val="ListParagraph"/>
        <w:numPr>
          <w:ilvl w:val="0"/>
          <w:numId w:val="6"/>
        </w:numPr>
        <w:rPr>
          <w:color w:val="auto"/>
        </w:rPr>
      </w:pPr>
      <w:r w:rsidRPr="00EB23E8">
        <w:rPr>
          <w:rFonts w:ascii="Times New Roman" w:hAnsi="Times New Roman" w:cs="Times New Roman"/>
          <w:color w:val="auto"/>
          <w:sz w:val="20"/>
          <w:szCs w:val="20"/>
        </w:rPr>
        <w:t>MT’s behaviour in case the configured/indicated UL TX power is outside the indicated desired PSD range.</w:t>
      </w:r>
    </w:p>
    <w:p w14:paraId="38F494C5" w14:textId="77777777" w:rsidR="00D71823" w:rsidRDefault="00D71823">
      <w:pPr>
        <w:rPr>
          <w:rFonts w:eastAsia="MS PGothic"/>
          <w:b/>
          <w:bCs/>
          <w:color w:val="002060"/>
          <w:lang w:eastAsia="ja-JP"/>
        </w:rPr>
      </w:pPr>
    </w:p>
    <w:p w14:paraId="19FC22E2" w14:textId="77777777" w:rsidR="00D71823" w:rsidRPr="00EB23E8" w:rsidRDefault="008F48DC">
      <w:pPr>
        <w:rPr>
          <w:b/>
          <w:bCs/>
          <w:u w:val="single"/>
        </w:rPr>
      </w:pPr>
      <w:r w:rsidRPr="00EB23E8">
        <w:rPr>
          <w:b/>
          <w:bCs/>
          <w:highlight w:val="lightGray"/>
          <w:u w:val="single"/>
        </w:rPr>
        <w:t>FL Proposal 3.4a:</w:t>
      </w:r>
    </w:p>
    <w:p w14:paraId="78D2FF5B" w14:textId="77777777" w:rsidR="00D71823" w:rsidRPr="00EB23E8" w:rsidRDefault="008F48DC">
      <w:pPr>
        <w:rPr>
          <w:rFonts w:eastAsia="Calibri"/>
          <w:b/>
          <w:bCs/>
        </w:rPr>
      </w:pPr>
      <w:r w:rsidRPr="00EB23E8">
        <w:rPr>
          <w:rFonts w:eastAsia="Calibri"/>
          <w:b/>
          <w:bCs/>
        </w:rPr>
        <w:t>RAN1 to select one of the following alternatives for the association between the indicated IAB-MT’s UL PSD range, provided by an IAB-MT to its parent-node, and IAB-node’s resources and/or configurations:</w:t>
      </w:r>
    </w:p>
    <w:p w14:paraId="519B3C4B" w14:textId="77777777" w:rsidR="00D71823" w:rsidRPr="00EB23E8" w:rsidRDefault="008F48DC">
      <w:pPr>
        <w:pStyle w:val="ListParagraph"/>
        <w:numPr>
          <w:ilvl w:val="0"/>
          <w:numId w:val="12"/>
        </w:numPr>
        <w:rPr>
          <w:b/>
          <w:bCs/>
          <w:color w:val="auto"/>
          <w:sz w:val="20"/>
          <w:szCs w:val="20"/>
        </w:rPr>
      </w:pPr>
      <w:r w:rsidRPr="00EB23E8">
        <w:rPr>
          <w:b/>
          <w:bCs/>
          <w:color w:val="auto"/>
          <w:sz w:val="20"/>
          <w:szCs w:val="20"/>
        </w:rPr>
        <w:t xml:space="preserve">Alt 1. It is explicitly indicated which resources (e.g., slot index), the desired UL PSD range is provided for. </w:t>
      </w:r>
    </w:p>
    <w:p w14:paraId="4B64FB5D" w14:textId="77777777" w:rsidR="00D71823" w:rsidRPr="00EB23E8" w:rsidRDefault="008F48DC">
      <w:pPr>
        <w:pStyle w:val="ListParagraph"/>
        <w:numPr>
          <w:ilvl w:val="0"/>
          <w:numId w:val="12"/>
        </w:numPr>
        <w:rPr>
          <w:b/>
          <w:bCs/>
          <w:color w:val="auto"/>
          <w:sz w:val="20"/>
          <w:szCs w:val="20"/>
        </w:rPr>
      </w:pPr>
      <w:r w:rsidRPr="00EB23E8">
        <w:rPr>
          <w:b/>
          <w:bCs/>
          <w:color w:val="auto"/>
          <w:sz w:val="20"/>
          <w:szCs w:val="20"/>
        </w:rPr>
        <w:t>Alt 2. The desired UL PSD range is indicated to be associated with one or more of IAB-node’s configurations such as a multiplexing mode, MT’s UL beam, a resource configuration (e.g., like frequency-domain configuration associated with IAB-MT’s and/or IAB-DU’s simultaneous communications), a pair of (MT CC, DU cell), etc.</w:t>
      </w:r>
    </w:p>
    <w:p w14:paraId="7C0BEAC2" w14:textId="77777777" w:rsidR="00D71823" w:rsidRPr="00EB23E8" w:rsidRDefault="00D71823">
      <w:pPr>
        <w:rPr>
          <w:b/>
          <w:bCs/>
        </w:rPr>
      </w:pPr>
    </w:p>
    <w:tbl>
      <w:tblPr>
        <w:tblStyle w:val="TableGrid"/>
        <w:tblW w:w="9629" w:type="dxa"/>
        <w:tblLook w:val="04A0" w:firstRow="1" w:lastRow="0" w:firstColumn="1" w:lastColumn="0" w:noHBand="0" w:noVBand="1"/>
      </w:tblPr>
      <w:tblGrid>
        <w:gridCol w:w="2242"/>
        <w:gridCol w:w="1981"/>
        <w:gridCol w:w="5406"/>
      </w:tblGrid>
      <w:tr w:rsidR="00D71823" w14:paraId="3F304FD2" w14:textId="77777777">
        <w:tc>
          <w:tcPr>
            <w:tcW w:w="2242" w:type="dxa"/>
            <w:shd w:val="clear" w:color="auto" w:fill="auto"/>
          </w:tcPr>
          <w:p w14:paraId="703A1BB8" w14:textId="77777777" w:rsidR="00D71823" w:rsidRDefault="008F48DC">
            <w:pPr>
              <w:spacing w:after="0" w:line="240" w:lineRule="auto"/>
              <w:jc w:val="center"/>
              <w:rPr>
                <w:b/>
                <w:bCs/>
              </w:rPr>
            </w:pPr>
            <w:r>
              <w:rPr>
                <w:rFonts w:ascii="CG Times (WN)" w:eastAsia="Batang" w:hAnsi="CG Times (WN)"/>
                <w:b/>
                <w:bCs/>
              </w:rPr>
              <w:t>Company</w:t>
            </w:r>
          </w:p>
        </w:tc>
        <w:tc>
          <w:tcPr>
            <w:tcW w:w="1981" w:type="dxa"/>
            <w:shd w:val="clear" w:color="auto" w:fill="auto"/>
          </w:tcPr>
          <w:p w14:paraId="00465CCE" w14:textId="77777777" w:rsidR="00D71823" w:rsidRDefault="008F48DC">
            <w:pPr>
              <w:spacing w:after="0" w:line="240" w:lineRule="auto"/>
              <w:jc w:val="center"/>
              <w:rPr>
                <w:b/>
                <w:bCs/>
              </w:rPr>
            </w:pPr>
            <w:r>
              <w:rPr>
                <w:rFonts w:ascii="CG Times (WN)" w:eastAsia="Batang" w:hAnsi="CG Times (WN)"/>
                <w:b/>
                <w:bCs/>
              </w:rPr>
              <w:t>Do you agree with FL Proposal 3.4a?</w:t>
            </w:r>
          </w:p>
        </w:tc>
        <w:tc>
          <w:tcPr>
            <w:tcW w:w="5406" w:type="dxa"/>
            <w:shd w:val="clear" w:color="auto" w:fill="auto"/>
          </w:tcPr>
          <w:p w14:paraId="26630129" w14:textId="77777777" w:rsidR="00D71823" w:rsidRDefault="008F48DC">
            <w:pPr>
              <w:spacing w:after="0" w:line="240" w:lineRule="auto"/>
              <w:jc w:val="center"/>
              <w:rPr>
                <w:b/>
                <w:bCs/>
              </w:rPr>
            </w:pPr>
            <w:r>
              <w:rPr>
                <w:rFonts w:ascii="CG Times (WN)" w:eastAsia="Batang" w:hAnsi="CG Times (WN)"/>
                <w:b/>
                <w:bCs/>
              </w:rPr>
              <w:t>Comments</w:t>
            </w:r>
          </w:p>
        </w:tc>
      </w:tr>
      <w:tr w:rsidR="00D71823" w14:paraId="7C8E3A71" w14:textId="77777777">
        <w:tc>
          <w:tcPr>
            <w:tcW w:w="2242" w:type="dxa"/>
            <w:shd w:val="clear" w:color="auto" w:fill="auto"/>
          </w:tcPr>
          <w:p w14:paraId="3B730FEB" w14:textId="77777777" w:rsidR="00D71823" w:rsidRDefault="008F48DC">
            <w:pPr>
              <w:spacing w:after="0" w:line="240" w:lineRule="auto"/>
              <w:jc w:val="center"/>
              <w:rPr>
                <w:rFonts w:eastAsiaTheme="minorEastAsia"/>
                <w:lang w:eastAsia="ja-JP"/>
              </w:rPr>
            </w:pPr>
            <w:r>
              <w:rPr>
                <w:rFonts w:eastAsiaTheme="minorEastAsia"/>
                <w:lang w:eastAsia="ja-JP"/>
              </w:rPr>
              <w:t>AT&amp;T</w:t>
            </w:r>
          </w:p>
        </w:tc>
        <w:tc>
          <w:tcPr>
            <w:tcW w:w="1981" w:type="dxa"/>
            <w:shd w:val="clear" w:color="auto" w:fill="auto"/>
          </w:tcPr>
          <w:p w14:paraId="48368209" w14:textId="77777777" w:rsidR="00D71823" w:rsidRDefault="008F48DC">
            <w:pPr>
              <w:spacing w:after="0" w:line="240" w:lineRule="auto"/>
              <w:jc w:val="center"/>
              <w:rPr>
                <w:rFonts w:eastAsiaTheme="minorEastAsia"/>
                <w:lang w:eastAsia="ja-JP"/>
              </w:rPr>
            </w:pPr>
            <w:r>
              <w:rPr>
                <w:rFonts w:eastAsiaTheme="minorEastAsia"/>
                <w:lang w:eastAsia="ja-JP"/>
              </w:rPr>
              <w:t>Support Alt. 2</w:t>
            </w:r>
          </w:p>
        </w:tc>
        <w:tc>
          <w:tcPr>
            <w:tcW w:w="5406" w:type="dxa"/>
            <w:shd w:val="clear" w:color="auto" w:fill="auto"/>
          </w:tcPr>
          <w:p w14:paraId="6E278109" w14:textId="77777777" w:rsidR="00D71823" w:rsidRDefault="008F48DC">
            <w:pPr>
              <w:spacing w:after="0" w:line="240" w:lineRule="auto"/>
              <w:rPr>
                <w:rFonts w:eastAsiaTheme="minorEastAsia"/>
                <w:lang w:eastAsia="ja-JP"/>
              </w:rPr>
            </w:pPr>
            <w:r>
              <w:rPr>
                <w:rFonts w:eastAsiaTheme="minorEastAsia"/>
                <w:lang w:eastAsia="ja-JP"/>
              </w:rPr>
              <w:t>One primary motivation for the UL PSD range information is to enable simultaneous operation at the child node. This will be most critical when soft resources are used at the child node, given the assumption that the PSD range cannot vary dynamically for cell-specific/semi-static signals and channels which will be configured as hard resources. Alt. 1 will potentially require significant signalling overhead (much of which may be not needed in practical scenarios) and needs to have the same resource indication granularity as the Rel-17 resource configuration (in terms of time domain resources and RB sets).</w:t>
            </w:r>
          </w:p>
        </w:tc>
      </w:tr>
      <w:tr w:rsidR="00D71823" w14:paraId="398F56E0" w14:textId="77777777">
        <w:tc>
          <w:tcPr>
            <w:tcW w:w="2242" w:type="dxa"/>
            <w:shd w:val="clear" w:color="auto" w:fill="auto"/>
          </w:tcPr>
          <w:p w14:paraId="7764EAC6" w14:textId="77777777" w:rsidR="00D71823" w:rsidRDefault="008F48DC">
            <w:pPr>
              <w:spacing w:after="0" w:line="240" w:lineRule="auto"/>
              <w:jc w:val="center"/>
            </w:pPr>
            <w:r>
              <w:lastRenderedPageBreak/>
              <w:t>Intel</w:t>
            </w:r>
          </w:p>
        </w:tc>
        <w:tc>
          <w:tcPr>
            <w:tcW w:w="1981" w:type="dxa"/>
            <w:shd w:val="clear" w:color="auto" w:fill="auto"/>
          </w:tcPr>
          <w:p w14:paraId="758F9328" w14:textId="77777777" w:rsidR="00D71823" w:rsidRDefault="008F48DC">
            <w:pPr>
              <w:spacing w:after="0" w:line="240" w:lineRule="auto"/>
              <w:jc w:val="center"/>
            </w:pPr>
            <w:r>
              <w:t>Support Alt. 2</w:t>
            </w:r>
          </w:p>
        </w:tc>
        <w:tc>
          <w:tcPr>
            <w:tcW w:w="5406" w:type="dxa"/>
            <w:shd w:val="clear" w:color="auto" w:fill="auto"/>
          </w:tcPr>
          <w:p w14:paraId="200D4EA8" w14:textId="77777777" w:rsidR="00D71823" w:rsidRDefault="008F48DC">
            <w:pPr>
              <w:spacing w:after="0" w:line="240" w:lineRule="auto"/>
            </w:pPr>
            <w:r>
              <w:t>Similar to DL power control proposal comments: one primary motivation for desired UL TX PSD range is to enable simultaneous operation at the child node. Alt. 1 is not preferred with respect to signalling overhead and also cannot guarantee resource synchronization with UL power control affected resource and resource with simultaneous operation.</w:t>
            </w:r>
          </w:p>
        </w:tc>
      </w:tr>
      <w:tr w:rsidR="00D71823" w14:paraId="2DD98C3D" w14:textId="77777777">
        <w:tc>
          <w:tcPr>
            <w:tcW w:w="2242" w:type="dxa"/>
            <w:shd w:val="clear" w:color="auto" w:fill="auto"/>
          </w:tcPr>
          <w:p w14:paraId="4B04B307" w14:textId="77777777" w:rsidR="00D71823" w:rsidRDefault="008F48DC">
            <w:pPr>
              <w:spacing w:after="0" w:line="240" w:lineRule="auto"/>
              <w:jc w:val="center"/>
              <w:rPr>
                <w:rFonts w:ascii="CG Times (WN)" w:eastAsia="Batang" w:hAnsi="CG Times (WN)" w:hint="eastAsia"/>
              </w:rPr>
            </w:pPr>
            <w:r>
              <w:rPr>
                <w:rFonts w:eastAsiaTheme="minorEastAsia"/>
                <w:lang w:eastAsia="ko-KR"/>
              </w:rPr>
              <w:t>Samsung</w:t>
            </w:r>
          </w:p>
        </w:tc>
        <w:tc>
          <w:tcPr>
            <w:tcW w:w="1981" w:type="dxa"/>
            <w:shd w:val="clear" w:color="auto" w:fill="auto"/>
          </w:tcPr>
          <w:p w14:paraId="0E5503B7" w14:textId="77777777" w:rsidR="00D71823" w:rsidRDefault="008F48DC">
            <w:pPr>
              <w:spacing w:after="0" w:line="240" w:lineRule="auto"/>
              <w:jc w:val="center"/>
              <w:rPr>
                <w:rFonts w:ascii="CG Times (WN)" w:eastAsia="Batang" w:hAnsi="CG Times (WN)" w:hint="eastAsia"/>
              </w:rPr>
            </w:pPr>
            <w:r>
              <w:rPr>
                <w:rFonts w:eastAsiaTheme="minorEastAsia"/>
                <w:lang w:eastAsia="ko-KR"/>
              </w:rPr>
              <w:t>Yes</w:t>
            </w:r>
          </w:p>
        </w:tc>
        <w:tc>
          <w:tcPr>
            <w:tcW w:w="5406" w:type="dxa"/>
            <w:shd w:val="clear" w:color="auto" w:fill="auto"/>
          </w:tcPr>
          <w:p w14:paraId="6E7C33BB" w14:textId="77777777" w:rsidR="00D71823" w:rsidRDefault="008F48DC">
            <w:pPr>
              <w:spacing w:after="0" w:line="240" w:lineRule="auto"/>
              <w:jc w:val="both"/>
              <w:rPr>
                <w:rFonts w:ascii="CG Times (WN)" w:eastAsia="Batang" w:hAnsi="CG Times (WN)" w:hint="eastAsia"/>
              </w:rPr>
            </w:pPr>
            <w:r>
              <w:rPr>
                <w:rFonts w:eastAsiaTheme="minorEastAsia"/>
                <w:lang w:eastAsia="ko-KR"/>
              </w:rPr>
              <w:t>Support Alt.2. We think the explicit indication in Alt.1 is not needed and then the DL TX power adjustment can be associated with resources indicated for simultaneous operations.</w:t>
            </w:r>
          </w:p>
        </w:tc>
      </w:tr>
      <w:tr w:rsidR="00D71823" w14:paraId="485BD50C" w14:textId="77777777">
        <w:tc>
          <w:tcPr>
            <w:tcW w:w="2242" w:type="dxa"/>
            <w:shd w:val="clear" w:color="auto" w:fill="auto"/>
          </w:tcPr>
          <w:p w14:paraId="0DE5CB04" w14:textId="77777777" w:rsidR="00D71823" w:rsidRDefault="008F48DC">
            <w:pPr>
              <w:spacing w:after="0" w:line="240" w:lineRule="auto"/>
              <w:jc w:val="center"/>
              <w:rPr>
                <w:rFonts w:eastAsiaTheme="minorEastAsia"/>
                <w:lang w:eastAsia="ko-KR"/>
              </w:rPr>
            </w:pPr>
            <w:r>
              <w:rPr>
                <w:rFonts w:eastAsiaTheme="minorEastAsia"/>
                <w:lang w:eastAsia="ko-KR"/>
              </w:rPr>
              <w:t>ZTE, Sanechips</w:t>
            </w:r>
          </w:p>
        </w:tc>
        <w:tc>
          <w:tcPr>
            <w:tcW w:w="1981" w:type="dxa"/>
            <w:shd w:val="clear" w:color="auto" w:fill="auto"/>
          </w:tcPr>
          <w:p w14:paraId="43AA1D8A" w14:textId="77777777" w:rsidR="00D71823" w:rsidRDefault="008F48DC">
            <w:pPr>
              <w:spacing w:after="0" w:line="240" w:lineRule="auto"/>
              <w:jc w:val="center"/>
              <w:rPr>
                <w:rFonts w:eastAsiaTheme="minorEastAsia"/>
                <w:lang w:eastAsia="ko-KR"/>
              </w:rPr>
            </w:pPr>
            <w:r>
              <w:rPr>
                <w:rFonts w:eastAsiaTheme="minorEastAsia"/>
                <w:lang w:eastAsia="ko-KR"/>
              </w:rPr>
              <w:t>Yes</w:t>
            </w:r>
          </w:p>
        </w:tc>
        <w:tc>
          <w:tcPr>
            <w:tcW w:w="5406" w:type="dxa"/>
            <w:shd w:val="clear" w:color="auto" w:fill="auto"/>
          </w:tcPr>
          <w:p w14:paraId="703BFCBD" w14:textId="77777777" w:rsidR="00D71823" w:rsidRDefault="008F48DC">
            <w:pPr>
              <w:spacing w:after="0" w:line="240" w:lineRule="auto"/>
              <w:jc w:val="both"/>
              <w:rPr>
                <w:rFonts w:eastAsiaTheme="minorEastAsia"/>
                <w:lang w:eastAsia="ko-KR"/>
              </w:rPr>
            </w:pPr>
            <w:r>
              <w:rPr>
                <w:rFonts w:eastAsiaTheme="minorEastAsia"/>
                <w:lang w:eastAsia="ko-KR"/>
              </w:rPr>
              <w:t>We prefer Alt 1 which seems to be a more direct way.</w:t>
            </w:r>
          </w:p>
        </w:tc>
      </w:tr>
      <w:tr w:rsidR="00D71823" w14:paraId="47D1F6C9" w14:textId="77777777">
        <w:tc>
          <w:tcPr>
            <w:tcW w:w="2242" w:type="dxa"/>
            <w:shd w:val="clear" w:color="auto" w:fill="auto"/>
          </w:tcPr>
          <w:p w14:paraId="060906E7" w14:textId="77777777" w:rsidR="00D71823" w:rsidRDefault="008F48DC">
            <w:pPr>
              <w:spacing w:after="0" w:line="240" w:lineRule="auto"/>
              <w:jc w:val="center"/>
              <w:rPr>
                <w:rFonts w:eastAsiaTheme="minorEastAsia"/>
                <w:lang w:eastAsia="ko-KR"/>
              </w:rPr>
            </w:pPr>
            <w:r>
              <w:rPr>
                <w:rFonts w:eastAsiaTheme="minorEastAsia"/>
                <w:lang w:eastAsia="ko-KR"/>
              </w:rPr>
              <w:t>vivo</w:t>
            </w:r>
          </w:p>
        </w:tc>
        <w:tc>
          <w:tcPr>
            <w:tcW w:w="1981" w:type="dxa"/>
            <w:shd w:val="clear" w:color="auto" w:fill="auto"/>
          </w:tcPr>
          <w:p w14:paraId="235A81B8" w14:textId="77777777" w:rsidR="00D71823" w:rsidRDefault="008F48DC">
            <w:pPr>
              <w:spacing w:after="0" w:line="240" w:lineRule="auto"/>
              <w:jc w:val="center"/>
              <w:rPr>
                <w:rFonts w:eastAsiaTheme="minorEastAsia"/>
                <w:lang w:eastAsia="ko-KR"/>
              </w:rPr>
            </w:pPr>
            <w:r>
              <w:rPr>
                <w:rFonts w:eastAsiaTheme="minorEastAsia"/>
                <w:lang w:eastAsia="ko-KR"/>
              </w:rPr>
              <w:t>Support Alt. 2</w:t>
            </w:r>
          </w:p>
        </w:tc>
        <w:tc>
          <w:tcPr>
            <w:tcW w:w="5406" w:type="dxa"/>
            <w:shd w:val="clear" w:color="auto" w:fill="auto"/>
          </w:tcPr>
          <w:p w14:paraId="622F335A" w14:textId="77777777" w:rsidR="00D71823" w:rsidRDefault="008F48DC">
            <w:pPr>
              <w:spacing w:after="0" w:line="240" w:lineRule="auto"/>
              <w:rPr>
                <w:rFonts w:eastAsia="SimSun"/>
                <w:lang w:eastAsia="zh-CN"/>
              </w:rPr>
            </w:pPr>
            <w:r>
              <w:rPr>
                <w:rFonts w:eastAsia="SimSun"/>
                <w:lang w:eastAsia="zh-CN"/>
              </w:rPr>
              <w:t>Small signalling overhead</w:t>
            </w:r>
          </w:p>
        </w:tc>
      </w:tr>
      <w:tr w:rsidR="00D71823" w14:paraId="59DE3187" w14:textId="77777777">
        <w:tc>
          <w:tcPr>
            <w:tcW w:w="2242" w:type="dxa"/>
            <w:shd w:val="clear" w:color="auto" w:fill="auto"/>
          </w:tcPr>
          <w:p w14:paraId="5CF556DB" w14:textId="77777777" w:rsidR="00D71823" w:rsidRDefault="008F48DC">
            <w:pPr>
              <w:spacing w:after="0" w:line="240" w:lineRule="auto"/>
              <w:jc w:val="center"/>
              <w:rPr>
                <w:rFonts w:eastAsiaTheme="minorEastAsia"/>
                <w:lang w:eastAsia="ko-KR"/>
              </w:rPr>
            </w:pPr>
            <w:r>
              <w:rPr>
                <w:rFonts w:eastAsiaTheme="minorEastAsia"/>
                <w:lang w:eastAsia="ja-JP"/>
              </w:rPr>
              <w:t>Ericsson</w:t>
            </w:r>
          </w:p>
        </w:tc>
        <w:tc>
          <w:tcPr>
            <w:tcW w:w="1981" w:type="dxa"/>
            <w:shd w:val="clear" w:color="auto" w:fill="auto"/>
          </w:tcPr>
          <w:p w14:paraId="4B120798" w14:textId="77777777" w:rsidR="00D71823" w:rsidRDefault="008F48DC">
            <w:pPr>
              <w:spacing w:after="0" w:line="240" w:lineRule="auto"/>
              <w:jc w:val="center"/>
              <w:rPr>
                <w:rFonts w:eastAsiaTheme="minorEastAsia"/>
                <w:lang w:eastAsia="ko-KR"/>
              </w:rPr>
            </w:pPr>
            <w:r>
              <w:rPr>
                <w:rFonts w:eastAsiaTheme="minorEastAsia"/>
                <w:lang w:eastAsia="ja-JP"/>
              </w:rPr>
              <w:t>Agree, prefer Alt. 2.</w:t>
            </w:r>
          </w:p>
        </w:tc>
        <w:tc>
          <w:tcPr>
            <w:tcW w:w="5406" w:type="dxa"/>
            <w:shd w:val="clear" w:color="auto" w:fill="auto"/>
          </w:tcPr>
          <w:p w14:paraId="0DBA2B9D" w14:textId="77777777" w:rsidR="00D71823" w:rsidRDefault="008F48DC">
            <w:pPr>
              <w:spacing w:after="0" w:line="240" w:lineRule="auto"/>
              <w:rPr>
                <w:rFonts w:eastAsiaTheme="minorEastAsia"/>
                <w:lang w:eastAsia="ja-JP"/>
              </w:rPr>
            </w:pPr>
            <w:r>
              <w:rPr>
                <w:rFonts w:eastAsiaTheme="minorEastAsia"/>
                <w:lang w:eastAsia="ja-JP"/>
              </w:rPr>
              <w:t xml:space="preserve">This problem is somewhat similar to FL Proposal 3.1a, although here it concerns simultaneous transmission. The PSD range is implemented to allow for simultaneous transmission without introducing too much co-channel interference. Hence, it can and should be </w:t>
            </w:r>
            <w:r>
              <w:rPr>
                <w:rFonts w:eastAsiaTheme="minorEastAsia"/>
                <w:b/>
                <w:bCs/>
                <w:lang w:eastAsia="ja-JP"/>
              </w:rPr>
              <w:t>restricted to</w:t>
            </w:r>
            <w:r>
              <w:rPr>
                <w:rFonts w:eastAsiaTheme="minorEastAsia"/>
                <w:lang w:eastAsia="ja-JP"/>
              </w:rPr>
              <w:t xml:space="preserve"> </w:t>
            </w:r>
            <w:r>
              <w:rPr>
                <w:rFonts w:eastAsiaTheme="minorEastAsia"/>
                <w:b/>
                <w:bCs/>
                <w:lang w:eastAsia="ja-JP"/>
              </w:rPr>
              <w:t>Case-6 timing</w:t>
            </w:r>
            <w:r>
              <w:rPr>
                <w:rFonts w:eastAsiaTheme="minorEastAsia"/>
                <w:lang w:eastAsia="ja-JP"/>
              </w:rPr>
              <w:t xml:space="preserve">. We also see a benefit with associating it with the </w:t>
            </w:r>
            <w:r>
              <w:rPr>
                <w:rFonts w:eastAsiaTheme="minorEastAsia"/>
                <w:b/>
                <w:bCs/>
                <w:lang w:eastAsia="ja-JP"/>
              </w:rPr>
              <w:t>frequency band</w:t>
            </w:r>
            <w:r>
              <w:rPr>
                <w:rFonts w:eastAsiaTheme="minorEastAsia"/>
                <w:lang w:eastAsia="ja-JP"/>
              </w:rPr>
              <w:t xml:space="preserve"> or </w:t>
            </w:r>
            <w:r>
              <w:rPr>
                <w:rFonts w:eastAsiaTheme="minorEastAsia"/>
                <w:b/>
                <w:bCs/>
                <w:lang w:eastAsia="ja-JP"/>
              </w:rPr>
              <w:t>{MT CC, DU cell} pairs</w:t>
            </w:r>
            <w:r>
              <w:rPr>
                <w:rFonts w:eastAsiaTheme="minorEastAsia"/>
                <w:lang w:eastAsia="ja-JP"/>
              </w:rPr>
              <w:t xml:space="preserve"> since the preferred PSD range may very well differ between different bands. However, since the co-channel interference is more or less independent of bandwidth, considering the smallest bandwidth is in the range of a RBG, there is little use in associating the behavior to the IAB-node’s resource configuration.</w:t>
            </w:r>
          </w:p>
          <w:p w14:paraId="3A27CDE6" w14:textId="77777777" w:rsidR="00D71823" w:rsidRDefault="00D71823">
            <w:pPr>
              <w:spacing w:after="0" w:line="240" w:lineRule="auto"/>
              <w:rPr>
                <w:rFonts w:eastAsiaTheme="minorEastAsia"/>
                <w:lang w:eastAsia="ja-JP"/>
              </w:rPr>
            </w:pPr>
          </w:p>
          <w:p w14:paraId="2412BC4F" w14:textId="77777777" w:rsidR="00D71823" w:rsidRDefault="008F48DC">
            <w:pPr>
              <w:spacing w:after="0" w:line="240" w:lineRule="auto"/>
              <w:rPr>
                <w:rFonts w:eastAsiaTheme="minorEastAsia"/>
                <w:lang w:eastAsia="ja-JP"/>
              </w:rPr>
            </w:pPr>
            <w:r>
              <w:rPr>
                <w:rFonts w:eastAsiaTheme="minorEastAsia"/>
                <w:lang w:eastAsia="ja-JP"/>
              </w:rPr>
              <w:t>Considering the above, we can already now agree to a modified version of Alt. 2:</w:t>
            </w:r>
          </w:p>
          <w:p w14:paraId="7DCEEEAC" w14:textId="77777777" w:rsidR="00D71823" w:rsidRDefault="00D71823">
            <w:pPr>
              <w:spacing w:after="0" w:line="240" w:lineRule="auto"/>
              <w:rPr>
                <w:rFonts w:eastAsiaTheme="minorEastAsia"/>
                <w:lang w:eastAsia="ja-JP"/>
              </w:rPr>
            </w:pPr>
          </w:p>
          <w:p w14:paraId="06A743BC" w14:textId="77777777" w:rsidR="00D71823" w:rsidRDefault="008F48DC">
            <w:pPr>
              <w:spacing w:after="0" w:line="240" w:lineRule="auto"/>
              <w:jc w:val="center"/>
              <w:rPr>
                <w:rFonts w:eastAsiaTheme="minorEastAsia"/>
                <w:lang w:eastAsia="ko-KR"/>
              </w:rPr>
            </w:pPr>
            <w:r>
              <w:rPr>
                <w:rFonts w:eastAsiaTheme="minorEastAsia"/>
                <w:b/>
                <w:bCs/>
                <w:lang w:eastAsia="ja-JP"/>
              </w:rPr>
              <w:t>The desired UL PSD range is associated with Case-6 timing and provided per frequency band or {MT CC, DU cell} pair.</w:t>
            </w:r>
          </w:p>
        </w:tc>
      </w:tr>
      <w:tr w:rsidR="00D71823" w14:paraId="628DCC84" w14:textId="77777777">
        <w:tc>
          <w:tcPr>
            <w:tcW w:w="2242" w:type="dxa"/>
            <w:shd w:val="clear" w:color="auto" w:fill="auto"/>
          </w:tcPr>
          <w:p w14:paraId="3C1EE4A8" w14:textId="77777777" w:rsidR="00D71823" w:rsidRDefault="008F48DC">
            <w:pPr>
              <w:spacing w:after="0" w:line="240" w:lineRule="auto"/>
              <w:jc w:val="center"/>
              <w:rPr>
                <w:rFonts w:eastAsia="MS Mincho"/>
                <w:lang w:eastAsia="ja-JP"/>
              </w:rPr>
            </w:pPr>
            <w:r>
              <w:rPr>
                <w:rFonts w:eastAsia="MS Mincho"/>
                <w:lang w:eastAsia="ja-JP"/>
              </w:rPr>
              <w:t>NTT DOCOMO</w:t>
            </w:r>
          </w:p>
        </w:tc>
        <w:tc>
          <w:tcPr>
            <w:tcW w:w="1981" w:type="dxa"/>
            <w:shd w:val="clear" w:color="auto" w:fill="auto"/>
          </w:tcPr>
          <w:p w14:paraId="0836C7FE" w14:textId="77777777" w:rsidR="00D71823" w:rsidRDefault="008F48DC">
            <w:pPr>
              <w:spacing w:after="0" w:line="240" w:lineRule="auto"/>
              <w:jc w:val="center"/>
              <w:rPr>
                <w:rFonts w:eastAsiaTheme="minorEastAsia"/>
                <w:lang w:eastAsia="ko-KR"/>
              </w:rPr>
            </w:pPr>
            <w:r>
              <w:rPr>
                <w:rFonts w:eastAsia="MS Mincho"/>
                <w:lang w:eastAsia="ja-JP"/>
              </w:rPr>
              <w:t>Yes</w:t>
            </w:r>
          </w:p>
        </w:tc>
        <w:tc>
          <w:tcPr>
            <w:tcW w:w="5406" w:type="dxa"/>
            <w:shd w:val="clear" w:color="auto" w:fill="auto"/>
          </w:tcPr>
          <w:p w14:paraId="38A30F46" w14:textId="77777777" w:rsidR="00D71823" w:rsidRDefault="008F48DC">
            <w:pPr>
              <w:spacing w:after="0" w:line="240" w:lineRule="auto"/>
              <w:rPr>
                <w:rFonts w:eastAsia="MS Mincho"/>
                <w:lang w:eastAsia="ja-JP"/>
              </w:rPr>
            </w:pPr>
            <w:r>
              <w:rPr>
                <w:rFonts w:eastAsia="MS Mincho"/>
                <w:lang w:eastAsia="ja-JP"/>
              </w:rPr>
              <w:t>We prefer Alt.2. The main difference compared to signalling design for DL Tx power is that the UL Tx power information can be exchanged between IAB node and parent node only, so that we prefer that the UL Tx power information can be associated with duplexing mode or other information.</w:t>
            </w:r>
          </w:p>
        </w:tc>
      </w:tr>
      <w:tr w:rsidR="00D71823" w14:paraId="4C7450F8" w14:textId="77777777">
        <w:tc>
          <w:tcPr>
            <w:tcW w:w="2242" w:type="dxa"/>
            <w:shd w:val="clear" w:color="auto" w:fill="auto"/>
          </w:tcPr>
          <w:p w14:paraId="74EBC6DB" w14:textId="77777777" w:rsidR="00D71823" w:rsidRDefault="008F48DC">
            <w:pPr>
              <w:spacing w:after="0" w:line="240" w:lineRule="auto"/>
              <w:jc w:val="center"/>
              <w:rPr>
                <w:rFonts w:eastAsia="MS Mincho"/>
                <w:lang w:eastAsia="ja-JP"/>
              </w:rPr>
            </w:pPr>
            <w:r>
              <w:rPr>
                <w:lang w:eastAsia="ko-KR"/>
              </w:rPr>
              <w:t>Huawei, HiSilicon</w:t>
            </w:r>
          </w:p>
        </w:tc>
        <w:tc>
          <w:tcPr>
            <w:tcW w:w="1981" w:type="dxa"/>
            <w:shd w:val="clear" w:color="auto" w:fill="auto"/>
          </w:tcPr>
          <w:p w14:paraId="1438B6C6" w14:textId="77777777" w:rsidR="00D71823" w:rsidRDefault="008F48DC">
            <w:pPr>
              <w:spacing w:after="0" w:line="240" w:lineRule="auto"/>
              <w:jc w:val="center"/>
              <w:rPr>
                <w:rFonts w:eastAsia="MS Mincho"/>
                <w:lang w:eastAsia="ja-JP"/>
              </w:rPr>
            </w:pPr>
            <w:r>
              <w:rPr>
                <w:rFonts w:eastAsia="SimSun"/>
                <w:lang w:eastAsia="zh-CN"/>
              </w:rPr>
              <w:t>Yes</w:t>
            </w:r>
          </w:p>
        </w:tc>
        <w:tc>
          <w:tcPr>
            <w:tcW w:w="5406" w:type="dxa"/>
            <w:shd w:val="clear" w:color="auto" w:fill="auto"/>
          </w:tcPr>
          <w:p w14:paraId="5EC87D1B" w14:textId="77777777" w:rsidR="00D71823" w:rsidRDefault="008F48DC">
            <w:pPr>
              <w:spacing w:after="0" w:line="240" w:lineRule="auto"/>
              <w:rPr>
                <w:rFonts w:eastAsia="MS Mincho"/>
                <w:lang w:eastAsia="ja-JP"/>
              </w:rPr>
            </w:pPr>
            <w:r>
              <w:rPr>
                <w:rFonts w:eastAsia="SimSun"/>
                <w:lang w:eastAsia="zh-CN"/>
              </w:rPr>
              <w:t xml:space="preserve">We prefer the Alt 2 with the similar reason as our comments for proposal 3.1a. </w:t>
            </w:r>
          </w:p>
        </w:tc>
      </w:tr>
      <w:tr w:rsidR="00D71823" w14:paraId="77F259B5" w14:textId="77777777" w:rsidTr="003A35C4">
        <w:tc>
          <w:tcPr>
            <w:tcW w:w="2242" w:type="dxa"/>
            <w:tcBorders>
              <w:bottom w:val="single" w:sz="4" w:space="0" w:color="auto"/>
            </w:tcBorders>
            <w:shd w:val="clear" w:color="auto" w:fill="auto"/>
          </w:tcPr>
          <w:p w14:paraId="255323F8" w14:textId="77777777" w:rsidR="00D71823" w:rsidRDefault="008F48DC">
            <w:pPr>
              <w:spacing w:after="0" w:line="240" w:lineRule="auto"/>
              <w:jc w:val="center"/>
              <w:rPr>
                <w:lang w:eastAsia="ko-KR"/>
              </w:rPr>
            </w:pPr>
            <w:r>
              <w:rPr>
                <w:rFonts w:eastAsiaTheme="minorEastAsia"/>
                <w:lang w:eastAsia="ko-KR"/>
              </w:rPr>
              <w:t>ETRI</w:t>
            </w:r>
          </w:p>
        </w:tc>
        <w:tc>
          <w:tcPr>
            <w:tcW w:w="1981" w:type="dxa"/>
            <w:tcBorders>
              <w:bottom w:val="single" w:sz="4" w:space="0" w:color="auto"/>
            </w:tcBorders>
            <w:shd w:val="clear" w:color="auto" w:fill="auto"/>
          </w:tcPr>
          <w:p w14:paraId="0197ADD3" w14:textId="77777777" w:rsidR="00D71823" w:rsidRDefault="008F48DC">
            <w:pPr>
              <w:spacing w:after="0" w:line="240" w:lineRule="auto"/>
              <w:jc w:val="center"/>
              <w:rPr>
                <w:rFonts w:eastAsia="SimSun"/>
                <w:lang w:eastAsia="zh-CN"/>
              </w:rPr>
            </w:pPr>
            <w:r>
              <w:rPr>
                <w:rFonts w:eastAsiaTheme="minorEastAsia"/>
                <w:lang w:eastAsia="ko-KR"/>
              </w:rPr>
              <w:t>Yes</w:t>
            </w:r>
          </w:p>
        </w:tc>
        <w:tc>
          <w:tcPr>
            <w:tcW w:w="5406" w:type="dxa"/>
            <w:tcBorders>
              <w:bottom w:val="single" w:sz="4" w:space="0" w:color="auto"/>
            </w:tcBorders>
            <w:shd w:val="clear" w:color="auto" w:fill="auto"/>
          </w:tcPr>
          <w:p w14:paraId="32F42B21" w14:textId="77777777" w:rsidR="00D71823" w:rsidRDefault="008F48DC">
            <w:pPr>
              <w:spacing w:after="0" w:line="240" w:lineRule="auto"/>
              <w:rPr>
                <w:rFonts w:eastAsiaTheme="minorEastAsia"/>
                <w:lang w:eastAsia="ko-KR"/>
              </w:rPr>
            </w:pPr>
            <w:r>
              <w:rPr>
                <w:rFonts w:eastAsiaTheme="minorEastAsia"/>
                <w:lang w:eastAsia="ko-KR"/>
              </w:rPr>
              <w:t>Similar comments for proposal 3.1a.</w:t>
            </w:r>
          </w:p>
          <w:p w14:paraId="5C2762A9" w14:textId="77777777" w:rsidR="00D71823" w:rsidRDefault="00D71823">
            <w:pPr>
              <w:spacing w:after="0" w:line="240" w:lineRule="auto"/>
              <w:rPr>
                <w:rFonts w:eastAsiaTheme="minorEastAsia"/>
                <w:lang w:eastAsia="ko-KR"/>
              </w:rPr>
            </w:pPr>
          </w:p>
          <w:p w14:paraId="6E00D248" w14:textId="77777777" w:rsidR="00D71823" w:rsidRDefault="008F48DC">
            <w:pPr>
              <w:spacing w:after="0" w:line="240" w:lineRule="auto"/>
              <w:rPr>
                <w:rFonts w:eastAsiaTheme="minorEastAsia"/>
                <w:lang w:eastAsia="ko-KR"/>
              </w:rPr>
            </w:pPr>
            <w:r>
              <w:rPr>
                <w:rFonts w:eastAsiaTheme="minorEastAsia"/>
                <w:lang w:eastAsia="ko-KR"/>
              </w:rPr>
              <w:t>To address Ericsson’s concern, Alt.2 may be revised like,</w:t>
            </w:r>
          </w:p>
          <w:p w14:paraId="3090176F" w14:textId="77777777" w:rsidR="00D71823" w:rsidRDefault="00D71823">
            <w:pPr>
              <w:spacing w:after="0" w:line="240" w:lineRule="auto"/>
              <w:rPr>
                <w:rFonts w:eastAsiaTheme="minorEastAsia"/>
                <w:lang w:eastAsia="ko-KR"/>
              </w:rPr>
            </w:pPr>
          </w:p>
          <w:p w14:paraId="22DFB9CB" w14:textId="77777777" w:rsidR="00D71823" w:rsidRDefault="008F48DC">
            <w:pPr>
              <w:pStyle w:val="ListParagraph"/>
              <w:numPr>
                <w:ilvl w:val="0"/>
                <w:numId w:val="10"/>
              </w:numPr>
              <w:rPr>
                <w:b/>
                <w:bCs/>
                <w:color w:val="002060"/>
                <w:sz w:val="20"/>
                <w:szCs w:val="20"/>
                <w14:textFill>
                  <w14:solidFill>
                    <w14:srgbClr w14:val="002060">
                      <w14:lumMod w14:val="65000"/>
                      <w14:lumOff w14:val="35000"/>
                    </w14:srgbClr>
                  </w14:solidFill>
                </w14:textFill>
              </w:rPr>
            </w:pPr>
            <w:r>
              <w:rPr>
                <w:b/>
                <w:bCs/>
                <w:color w:val="002060"/>
                <w:sz w:val="20"/>
                <w:szCs w:val="20"/>
                <w14:textFill>
                  <w14:solidFill>
                    <w14:srgbClr w14:val="002060">
                      <w14:lumMod w14:val="65000"/>
                      <w14:lumOff w14:val="35000"/>
                    </w14:srgbClr>
                  </w14:solidFill>
                </w14:textFill>
              </w:rPr>
              <w:t>Alt 2.</w:t>
            </w:r>
            <w:r>
              <w:rPr>
                <w:color w:val="002060"/>
                <w:sz w:val="20"/>
                <w:szCs w:val="20"/>
                <w14:textFill>
                  <w14:solidFill>
                    <w14:srgbClr w14:val="002060">
                      <w14:lumMod w14:val="65000"/>
                      <w14:lumOff w14:val="35000"/>
                    </w14:srgbClr>
                  </w14:solidFill>
                </w14:textFill>
              </w:rPr>
              <w:t xml:space="preserve"> </w:t>
            </w:r>
            <w:r>
              <w:rPr>
                <w:b/>
                <w:bCs/>
                <w:color w:val="002060"/>
                <w:sz w:val="20"/>
                <w:szCs w:val="20"/>
                <w14:textFill>
                  <w14:solidFill>
                    <w14:srgbClr w14:val="002060">
                      <w14:lumMod w14:val="65000"/>
                      <w14:lumOff w14:val="35000"/>
                    </w14:srgbClr>
                  </w14:solidFill>
                </w14:textFill>
              </w:rPr>
              <w:t xml:space="preserve">The desired UL PSD range is indicated to be associated with one or more of IAB-node’s configurations such as a multiplexing mode, MT’s UL beam, a resource configuration (e.g., like frequency-domain configuration associated with IAB-MT’s and/or IAB-DU’s simultaneous communications), a pair of (MT CC, DU cell), </w:t>
            </w:r>
            <w:r>
              <w:rPr>
                <w:b/>
                <w:bCs/>
                <w:color w:val="FF0000"/>
                <w:sz w:val="20"/>
                <w:szCs w:val="20"/>
              </w:rPr>
              <w:t>timing modes (e.g. Case-7 timing)</w:t>
            </w:r>
            <w:r>
              <w:rPr>
                <w:b/>
                <w:bCs/>
                <w:color w:val="002060"/>
                <w:sz w:val="20"/>
                <w:szCs w:val="20"/>
                <w14:textFill>
                  <w14:solidFill>
                    <w14:srgbClr w14:val="002060">
                      <w14:lumMod w14:val="65000"/>
                      <w14:lumOff w14:val="35000"/>
                    </w14:srgbClr>
                  </w14:solidFill>
                </w14:textFill>
              </w:rPr>
              <w:t xml:space="preserve"> etc.</w:t>
            </w:r>
          </w:p>
          <w:p w14:paraId="7BE76A9F" w14:textId="77777777" w:rsidR="00D71823" w:rsidRDefault="00D71823">
            <w:pPr>
              <w:spacing w:after="0" w:line="240" w:lineRule="auto"/>
              <w:rPr>
                <w:rFonts w:eastAsia="SimSun"/>
                <w:lang w:eastAsia="zh-CN"/>
              </w:rPr>
            </w:pPr>
          </w:p>
        </w:tc>
      </w:tr>
      <w:tr w:rsidR="00D71823" w14:paraId="2D1FA8E5" w14:textId="77777777" w:rsidTr="003A35C4">
        <w:tc>
          <w:tcPr>
            <w:tcW w:w="2242" w:type="dxa"/>
            <w:tcBorders>
              <w:top w:val="single" w:sz="4" w:space="0" w:color="auto"/>
              <w:bottom w:val="single" w:sz="4" w:space="0" w:color="auto"/>
            </w:tcBorders>
            <w:shd w:val="clear" w:color="auto" w:fill="auto"/>
          </w:tcPr>
          <w:p w14:paraId="27687003" w14:textId="77777777" w:rsidR="00D71823" w:rsidRDefault="008F48DC">
            <w:pPr>
              <w:spacing w:after="0" w:line="240" w:lineRule="auto"/>
              <w:jc w:val="center"/>
            </w:pPr>
            <w:r>
              <w:t>CEWiT</w:t>
            </w:r>
          </w:p>
        </w:tc>
        <w:tc>
          <w:tcPr>
            <w:tcW w:w="1981" w:type="dxa"/>
            <w:tcBorders>
              <w:top w:val="single" w:sz="4" w:space="0" w:color="auto"/>
              <w:bottom w:val="single" w:sz="4" w:space="0" w:color="auto"/>
            </w:tcBorders>
            <w:shd w:val="clear" w:color="auto" w:fill="auto"/>
          </w:tcPr>
          <w:p w14:paraId="6C9DF549" w14:textId="77777777" w:rsidR="00D71823" w:rsidRDefault="008F48DC">
            <w:pPr>
              <w:spacing w:after="0" w:line="240" w:lineRule="auto"/>
              <w:jc w:val="center"/>
            </w:pPr>
            <w:r>
              <w:t>Yes</w:t>
            </w:r>
          </w:p>
        </w:tc>
        <w:tc>
          <w:tcPr>
            <w:tcW w:w="5406" w:type="dxa"/>
            <w:tcBorders>
              <w:top w:val="single" w:sz="4" w:space="0" w:color="auto"/>
              <w:bottom w:val="single" w:sz="4" w:space="0" w:color="auto"/>
            </w:tcBorders>
            <w:shd w:val="clear" w:color="auto" w:fill="auto"/>
          </w:tcPr>
          <w:p w14:paraId="02D7D554" w14:textId="77777777" w:rsidR="00D71823" w:rsidRDefault="008F48DC">
            <w:pPr>
              <w:spacing w:after="0" w:line="240" w:lineRule="auto"/>
            </w:pPr>
            <w:r>
              <w:rPr>
                <w:rFonts w:ascii="CG Times (WN)" w:eastAsia="Batang" w:hAnsi="CG Times (WN)"/>
              </w:rPr>
              <w:t>We prefer Alt 2, for the reasons stated in our comment for proposal 3.1 a</w:t>
            </w:r>
          </w:p>
        </w:tc>
      </w:tr>
      <w:tr w:rsidR="003A35C4" w14:paraId="3F7B03BC" w14:textId="77777777" w:rsidTr="00E31A94">
        <w:tc>
          <w:tcPr>
            <w:tcW w:w="2242" w:type="dxa"/>
            <w:tcBorders>
              <w:top w:val="single" w:sz="4" w:space="0" w:color="auto"/>
              <w:bottom w:val="single" w:sz="4" w:space="0" w:color="auto"/>
            </w:tcBorders>
            <w:shd w:val="clear" w:color="auto" w:fill="auto"/>
          </w:tcPr>
          <w:p w14:paraId="5260B4F4" w14:textId="3C9D3575" w:rsidR="003A35C4" w:rsidRDefault="003A35C4">
            <w:pPr>
              <w:spacing w:after="0" w:line="240" w:lineRule="auto"/>
              <w:jc w:val="center"/>
            </w:pPr>
            <w:r>
              <w:t>Lenovo, Motorola Mobility</w:t>
            </w:r>
          </w:p>
        </w:tc>
        <w:tc>
          <w:tcPr>
            <w:tcW w:w="1981" w:type="dxa"/>
            <w:tcBorders>
              <w:top w:val="single" w:sz="4" w:space="0" w:color="auto"/>
              <w:bottom w:val="single" w:sz="4" w:space="0" w:color="auto"/>
            </w:tcBorders>
            <w:shd w:val="clear" w:color="auto" w:fill="auto"/>
          </w:tcPr>
          <w:p w14:paraId="630AD5D2" w14:textId="114E3391" w:rsidR="003A35C4" w:rsidRDefault="003A35C4">
            <w:pPr>
              <w:spacing w:after="0" w:line="240" w:lineRule="auto"/>
              <w:jc w:val="center"/>
            </w:pPr>
            <w:r>
              <w:t>Yes</w:t>
            </w:r>
          </w:p>
        </w:tc>
        <w:tc>
          <w:tcPr>
            <w:tcW w:w="5406" w:type="dxa"/>
            <w:tcBorders>
              <w:top w:val="single" w:sz="4" w:space="0" w:color="auto"/>
              <w:bottom w:val="single" w:sz="4" w:space="0" w:color="auto"/>
            </w:tcBorders>
            <w:shd w:val="clear" w:color="auto" w:fill="auto"/>
          </w:tcPr>
          <w:p w14:paraId="31B9C9AF" w14:textId="49AC1F63" w:rsidR="003A35C4" w:rsidRDefault="00E047AB">
            <w:pPr>
              <w:spacing w:after="0" w:line="240" w:lineRule="auto"/>
              <w:rPr>
                <w:rFonts w:ascii="CG Times (WN)" w:eastAsia="Batang" w:hAnsi="CG Times (WN)" w:hint="eastAsia"/>
              </w:rPr>
            </w:pPr>
            <w:r w:rsidRPr="00AD32F9">
              <w:rPr>
                <w:rFonts w:eastAsia="SimSun"/>
                <w:lang w:eastAsia="zh-CN"/>
              </w:rPr>
              <w:t>Prefer Alt 2, except that indication of “multiplexing mode” should be further discussed, maybe in 8.10.1.</w:t>
            </w:r>
          </w:p>
        </w:tc>
      </w:tr>
      <w:tr w:rsidR="00E31A94" w14:paraId="5FB82B96" w14:textId="77777777" w:rsidTr="003A35C4">
        <w:tc>
          <w:tcPr>
            <w:tcW w:w="2242" w:type="dxa"/>
            <w:tcBorders>
              <w:top w:val="single" w:sz="4" w:space="0" w:color="auto"/>
            </w:tcBorders>
            <w:shd w:val="clear" w:color="auto" w:fill="auto"/>
          </w:tcPr>
          <w:p w14:paraId="6504CDAB" w14:textId="075C70C6" w:rsidR="00E31A94" w:rsidRDefault="00E31A94" w:rsidP="00E31A94">
            <w:pPr>
              <w:spacing w:after="0" w:line="240" w:lineRule="auto"/>
              <w:jc w:val="center"/>
            </w:pPr>
            <w:r>
              <w:t>Nokia</w:t>
            </w:r>
          </w:p>
        </w:tc>
        <w:tc>
          <w:tcPr>
            <w:tcW w:w="1981" w:type="dxa"/>
            <w:tcBorders>
              <w:top w:val="single" w:sz="4" w:space="0" w:color="auto"/>
            </w:tcBorders>
            <w:shd w:val="clear" w:color="auto" w:fill="auto"/>
          </w:tcPr>
          <w:p w14:paraId="04531428" w14:textId="005F1002" w:rsidR="00E31A94" w:rsidRDefault="00E31A94" w:rsidP="00E31A94">
            <w:pPr>
              <w:spacing w:after="0" w:line="240" w:lineRule="auto"/>
              <w:jc w:val="center"/>
            </w:pPr>
            <w:r>
              <w:t>Clarification needed</w:t>
            </w:r>
          </w:p>
        </w:tc>
        <w:tc>
          <w:tcPr>
            <w:tcW w:w="5406" w:type="dxa"/>
            <w:tcBorders>
              <w:top w:val="single" w:sz="4" w:space="0" w:color="auto"/>
            </w:tcBorders>
            <w:shd w:val="clear" w:color="auto" w:fill="auto"/>
          </w:tcPr>
          <w:p w14:paraId="0238FFC0" w14:textId="59F5D96B" w:rsidR="00E31A94" w:rsidRPr="00E31A94" w:rsidRDefault="00E31A94" w:rsidP="00E31A94">
            <w:pPr>
              <w:spacing w:after="0" w:line="240" w:lineRule="auto"/>
              <w:rPr>
                <w:rFonts w:eastAsia="SimSun"/>
                <w:lang w:eastAsia="zh-CN"/>
              </w:rPr>
            </w:pPr>
            <w:r w:rsidRPr="00E31A94">
              <w:t>Similar to comments on DL power control it would be clearer if Alt. 1 was for indication with a specific UL transmission rather than a slot index.</w:t>
            </w:r>
            <w:r w:rsidRPr="00E31A94">
              <w:rPr>
                <w:lang w:val="en-US"/>
              </w:rPr>
              <w:t> </w:t>
            </w:r>
          </w:p>
        </w:tc>
      </w:tr>
    </w:tbl>
    <w:p w14:paraId="329F2792" w14:textId="184A73DA" w:rsidR="00D71823" w:rsidRDefault="00D71823">
      <w:pPr>
        <w:rPr>
          <w:rFonts w:eastAsia="MS PGothic"/>
          <w:b/>
          <w:bCs/>
          <w:color w:val="00B050"/>
          <w:lang w:eastAsia="ja-JP"/>
        </w:rPr>
      </w:pPr>
    </w:p>
    <w:p w14:paraId="0E80972F" w14:textId="170F778E" w:rsidR="00AD4205" w:rsidRPr="00D65D29" w:rsidRDefault="00AD4205" w:rsidP="00AD4205">
      <w:pPr>
        <w:rPr>
          <w:rFonts w:eastAsia="MS PGothic" w:cstheme="minorHAnsi"/>
          <w:lang w:eastAsia="ja-JP"/>
        </w:rPr>
      </w:pPr>
      <w:r w:rsidRPr="00D65D29">
        <w:rPr>
          <w:rFonts w:eastAsia="MS PGothic" w:cstheme="minorHAnsi"/>
          <w:lang w:eastAsia="ja-JP"/>
        </w:rPr>
        <w:lastRenderedPageBreak/>
        <w:t xml:space="preserve">Majority of the companies support Alt 2 (at least ten companies), one company supports Alt 1. Given the majority view, FL suggests the following modified proposal. </w:t>
      </w:r>
    </w:p>
    <w:p w14:paraId="76349BCB" w14:textId="77777777" w:rsidR="00AD4205" w:rsidRPr="00D65D29" w:rsidRDefault="00AD4205" w:rsidP="00AD4205">
      <w:pPr>
        <w:rPr>
          <w:rFonts w:eastAsia="MS PGothic" w:cstheme="minorHAnsi"/>
          <w:lang w:eastAsia="ja-JP"/>
        </w:rPr>
      </w:pPr>
    </w:p>
    <w:p w14:paraId="5B49C403" w14:textId="77777777" w:rsidR="00AD4205" w:rsidRPr="00D65D29" w:rsidRDefault="00AD4205" w:rsidP="00AD4205">
      <w:pPr>
        <w:rPr>
          <w:b/>
          <w:bCs/>
          <w:u w:val="single"/>
        </w:rPr>
      </w:pPr>
      <w:r w:rsidRPr="00D65D29">
        <w:rPr>
          <w:b/>
          <w:bCs/>
          <w:highlight w:val="yellow"/>
          <w:u w:val="single"/>
        </w:rPr>
        <w:t>FL Proposal 3.4b:</w:t>
      </w:r>
    </w:p>
    <w:p w14:paraId="37F19E4D" w14:textId="77777777" w:rsidR="00AD4205" w:rsidRPr="00D65D29" w:rsidRDefault="00AD4205" w:rsidP="00AD4205">
      <w:pPr>
        <w:rPr>
          <w:b/>
          <w:bCs/>
        </w:rPr>
      </w:pPr>
      <w:r w:rsidRPr="00D65D29">
        <w:rPr>
          <w:b/>
          <w:bCs/>
        </w:rPr>
        <w:t>The desired IAB-MT’s UL PSD range, provided by the IAB-MT to its parent-node, is indicated to be associated with any combination of the following IAB-node’s configurations:</w:t>
      </w:r>
    </w:p>
    <w:p w14:paraId="4B52C970" w14:textId="77777777" w:rsidR="00AD4205" w:rsidRPr="00D65D29" w:rsidRDefault="00AD4205" w:rsidP="00AD4205">
      <w:pPr>
        <w:pStyle w:val="ListParagraph"/>
        <w:numPr>
          <w:ilvl w:val="0"/>
          <w:numId w:val="21"/>
        </w:numPr>
        <w:rPr>
          <w:rFonts w:ascii="Times New Roman" w:hAnsi="Times New Roman" w:cs="Times New Roman"/>
          <w:b/>
          <w:bCs/>
          <w:color w:val="auto"/>
          <w:sz w:val="20"/>
          <w:szCs w:val="20"/>
        </w:rPr>
      </w:pPr>
      <w:r w:rsidRPr="00D65D29">
        <w:rPr>
          <w:rFonts w:ascii="Times New Roman" w:hAnsi="Times New Roman" w:cs="Times New Roman"/>
          <w:b/>
          <w:bCs/>
          <w:color w:val="auto"/>
          <w:sz w:val="20"/>
          <w:szCs w:val="20"/>
        </w:rPr>
        <w:t xml:space="preserve">Multiplexing mode, </w:t>
      </w:r>
    </w:p>
    <w:p w14:paraId="4206A2E2" w14:textId="77777777" w:rsidR="00AD4205" w:rsidRPr="00D65D29" w:rsidRDefault="00AD4205" w:rsidP="00AD4205">
      <w:pPr>
        <w:pStyle w:val="ListParagraph"/>
        <w:numPr>
          <w:ilvl w:val="0"/>
          <w:numId w:val="21"/>
        </w:numPr>
        <w:rPr>
          <w:rFonts w:ascii="Times New Roman" w:hAnsi="Times New Roman" w:cs="Times New Roman"/>
          <w:b/>
          <w:bCs/>
          <w:color w:val="auto"/>
          <w:sz w:val="20"/>
          <w:szCs w:val="20"/>
        </w:rPr>
      </w:pPr>
      <w:r w:rsidRPr="00D65D29">
        <w:rPr>
          <w:rFonts w:ascii="Times New Roman" w:hAnsi="Times New Roman" w:cs="Times New Roman"/>
          <w:b/>
          <w:bCs/>
          <w:color w:val="auto"/>
          <w:sz w:val="20"/>
          <w:szCs w:val="20"/>
        </w:rPr>
        <w:t xml:space="preserve">MT’s UL beam (SRI id), </w:t>
      </w:r>
    </w:p>
    <w:p w14:paraId="13A37FBC" w14:textId="77777777" w:rsidR="00AD4205" w:rsidRPr="00D65D29" w:rsidRDefault="00AD4205" w:rsidP="00AD4205">
      <w:pPr>
        <w:pStyle w:val="ListParagraph"/>
        <w:numPr>
          <w:ilvl w:val="0"/>
          <w:numId w:val="21"/>
        </w:numPr>
        <w:rPr>
          <w:rFonts w:ascii="Times New Roman" w:hAnsi="Times New Roman" w:cs="Times New Roman"/>
          <w:b/>
          <w:bCs/>
          <w:color w:val="auto"/>
          <w:sz w:val="20"/>
          <w:szCs w:val="20"/>
        </w:rPr>
      </w:pPr>
      <w:r w:rsidRPr="00D65D29">
        <w:rPr>
          <w:rFonts w:ascii="Times New Roman" w:hAnsi="Times New Roman" w:cs="Times New Roman"/>
          <w:b/>
          <w:bCs/>
          <w:color w:val="auto"/>
          <w:sz w:val="20"/>
          <w:szCs w:val="20"/>
        </w:rPr>
        <w:t>(MT CC, DU cell),</w:t>
      </w:r>
    </w:p>
    <w:p w14:paraId="02681BA7" w14:textId="77777777" w:rsidR="00AD4205" w:rsidRPr="00D65D29" w:rsidRDefault="00AD4205" w:rsidP="00AD4205">
      <w:pPr>
        <w:pStyle w:val="ListParagraph"/>
        <w:numPr>
          <w:ilvl w:val="0"/>
          <w:numId w:val="21"/>
        </w:numPr>
        <w:rPr>
          <w:rFonts w:ascii="Times New Roman" w:hAnsi="Times New Roman" w:cs="Times New Roman"/>
          <w:b/>
          <w:bCs/>
          <w:color w:val="auto"/>
          <w:sz w:val="20"/>
          <w:szCs w:val="20"/>
        </w:rPr>
      </w:pPr>
      <w:r w:rsidRPr="00D65D29">
        <w:rPr>
          <w:rFonts w:ascii="Times New Roman" w:hAnsi="Times New Roman" w:cs="Times New Roman"/>
          <w:b/>
          <w:bCs/>
          <w:color w:val="auto"/>
          <w:sz w:val="20"/>
          <w:szCs w:val="20"/>
        </w:rPr>
        <w:t>Resource configuration</w:t>
      </w:r>
    </w:p>
    <w:p w14:paraId="76963C09" w14:textId="15A282E4" w:rsidR="00AD4205" w:rsidRPr="00D65D29" w:rsidRDefault="00AD4205" w:rsidP="00AD4205">
      <w:pPr>
        <w:pStyle w:val="ListParagraph"/>
        <w:numPr>
          <w:ilvl w:val="0"/>
          <w:numId w:val="21"/>
        </w:numPr>
        <w:rPr>
          <w:rFonts w:ascii="Times New Roman" w:hAnsi="Times New Roman" w:cs="Times New Roman"/>
          <w:b/>
          <w:bCs/>
          <w:color w:val="auto"/>
          <w:sz w:val="20"/>
          <w:szCs w:val="20"/>
        </w:rPr>
      </w:pPr>
      <w:r w:rsidRPr="00D65D29">
        <w:rPr>
          <w:rFonts w:ascii="Times New Roman" w:hAnsi="Times New Roman" w:cs="Times New Roman"/>
          <w:b/>
          <w:bCs/>
          <w:color w:val="auto"/>
          <w:sz w:val="20"/>
          <w:szCs w:val="20"/>
        </w:rPr>
        <w:t>FFS: timing mode (e.g., Case-6 timing)</w:t>
      </w:r>
    </w:p>
    <w:p w14:paraId="1684257E" w14:textId="77777777" w:rsidR="00D65D29" w:rsidRPr="00D65D29" w:rsidRDefault="00D65D29" w:rsidP="00D65D29">
      <w:pPr>
        <w:rPr>
          <w:b/>
          <w:bCs/>
          <w:color w:val="00B050"/>
        </w:rPr>
      </w:pPr>
    </w:p>
    <w:tbl>
      <w:tblPr>
        <w:tblStyle w:val="TableGrid"/>
        <w:tblW w:w="9629" w:type="dxa"/>
        <w:tblLook w:val="04A0" w:firstRow="1" w:lastRow="0" w:firstColumn="1" w:lastColumn="0" w:noHBand="0" w:noVBand="1"/>
      </w:tblPr>
      <w:tblGrid>
        <w:gridCol w:w="2245"/>
        <w:gridCol w:w="1981"/>
        <w:gridCol w:w="5403"/>
      </w:tblGrid>
      <w:tr w:rsidR="00D65D29" w14:paraId="00E79324" w14:textId="77777777" w:rsidTr="003259E1">
        <w:tc>
          <w:tcPr>
            <w:tcW w:w="2245" w:type="dxa"/>
            <w:shd w:val="clear" w:color="auto" w:fill="auto"/>
          </w:tcPr>
          <w:p w14:paraId="456524AA" w14:textId="77777777" w:rsidR="00D65D29" w:rsidRDefault="00D65D29" w:rsidP="003259E1">
            <w:pPr>
              <w:spacing w:after="0" w:line="240" w:lineRule="auto"/>
              <w:jc w:val="center"/>
              <w:rPr>
                <w:b/>
                <w:bCs/>
              </w:rPr>
            </w:pPr>
            <w:r>
              <w:rPr>
                <w:rFonts w:ascii="CG Times (WN)" w:eastAsia="Batang" w:hAnsi="CG Times (WN)"/>
                <w:b/>
                <w:bCs/>
              </w:rPr>
              <w:t>Company</w:t>
            </w:r>
          </w:p>
        </w:tc>
        <w:tc>
          <w:tcPr>
            <w:tcW w:w="1981" w:type="dxa"/>
            <w:shd w:val="clear" w:color="auto" w:fill="auto"/>
          </w:tcPr>
          <w:p w14:paraId="543C7695" w14:textId="21675E89" w:rsidR="00D65D29" w:rsidRDefault="00D65D29" w:rsidP="003259E1">
            <w:pPr>
              <w:spacing w:after="0" w:line="240" w:lineRule="auto"/>
              <w:jc w:val="center"/>
              <w:rPr>
                <w:b/>
                <w:bCs/>
              </w:rPr>
            </w:pPr>
            <w:r>
              <w:rPr>
                <w:rFonts w:ascii="CG Times (WN)" w:eastAsia="Batang" w:hAnsi="CG Times (WN)"/>
                <w:b/>
                <w:bCs/>
              </w:rPr>
              <w:t>Do you agree with FL Proposal 3.4b?</w:t>
            </w:r>
          </w:p>
        </w:tc>
        <w:tc>
          <w:tcPr>
            <w:tcW w:w="5403" w:type="dxa"/>
            <w:shd w:val="clear" w:color="auto" w:fill="auto"/>
          </w:tcPr>
          <w:p w14:paraId="2E9E1064" w14:textId="77777777" w:rsidR="00D65D29" w:rsidRDefault="00D65D29" w:rsidP="003259E1">
            <w:pPr>
              <w:spacing w:after="0" w:line="240" w:lineRule="auto"/>
              <w:jc w:val="center"/>
              <w:rPr>
                <w:b/>
                <w:bCs/>
              </w:rPr>
            </w:pPr>
            <w:r>
              <w:rPr>
                <w:rFonts w:ascii="CG Times (WN)" w:eastAsia="Batang" w:hAnsi="CG Times (WN)"/>
                <w:b/>
                <w:bCs/>
              </w:rPr>
              <w:t>Comments</w:t>
            </w:r>
          </w:p>
        </w:tc>
      </w:tr>
      <w:tr w:rsidR="00D65D29" w14:paraId="6250615D" w14:textId="77777777" w:rsidTr="003259E1">
        <w:tc>
          <w:tcPr>
            <w:tcW w:w="2245" w:type="dxa"/>
            <w:shd w:val="clear" w:color="auto" w:fill="auto"/>
          </w:tcPr>
          <w:p w14:paraId="4F047224" w14:textId="77777777" w:rsidR="00D65D29" w:rsidRDefault="00D65D29" w:rsidP="003259E1">
            <w:pPr>
              <w:spacing w:after="0" w:line="240" w:lineRule="auto"/>
              <w:jc w:val="center"/>
              <w:rPr>
                <w:rFonts w:ascii="CG Times (WN)" w:eastAsia="Batang" w:hAnsi="CG Times (WN)" w:hint="eastAsia"/>
              </w:rPr>
            </w:pPr>
          </w:p>
        </w:tc>
        <w:tc>
          <w:tcPr>
            <w:tcW w:w="1981" w:type="dxa"/>
            <w:shd w:val="clear" w:color="auto" w:fill="auto"/>
          </w:tcPr>
          <w:p w14:paraId="789BB368" w14:textId="77777777" w:rsidR="00D65D29" w:rsidRDefault="00D65D29" w:rsidP="003259E1">
            <w:pPr>
              <w:spacing w:after="0" w:line="240" w:lineRule="auto"/>
              <w:jc w:val="center"/>
              <w:rPr>
                <w:rFonts w:eastAsiaTheme="minorEastAsia"/>
                <w:lang w:eastAsia="ja-JP"/>
              </w:rPr>
            </w:pPr>
          </w:p>
        </w:tc>
        <w:tc>
          <w:tcPr>
            <w:tcW w:w="5403" w:type="dxa"/>
            <w:shd w:val="clear" w:color="auto" w:fill="auto"/>
          </w:tcPr>
          <w:p w14:paraId="083E8A68" w14:textId="77777777" w:rsidR="00D65D29" w:rsidRDefault="00D65D29" w:rsidP="003259E1">
            <w:pPr>
              <w:spacing w:after="0" w:line="240" w:lineRule="auto"/>
              <w:rPr>
                <w:rFonts w:eastAsiaTheme="minorEastAsia"/>
                <w:lang w:eastAsia="ja-JP"/>
              </w:rPr>
            </w:pPr>
          </w:p>
        </w:tc>
      </w:tr>
      <w:tr w:rsidR="00D65D29" w14:paraId="0D7460E0" w14:textId="77777777" w:rsidTr="003259E1">
        <w:tc>
          <w:tcPr>
            <w:tcW w:w="2245" w:type="dxa"/>
            <w:shd w:val="clear" w:color="auto" w:fill="auto"/>
          </w:tcPr>
          <w:p w14:paraId="40B425B8" w14:textId="77777777" w:rsidR="00D65D29" w:rsidRDefault="00D65D29" w:rsidP="003259E1">
            <w:pPr>
              <w:spacing w:after="0" w:line="240" w:lineRule="auto"/>
              <w:jc w:val="center"/>
              <w:rPr>
                <w:lang w:eastAsia="ko-KR"/>
              </w:rPr>
            </w:pPr>
          </w:p>
        </w:tc>
        <w:tc>
          <w:tcPr>
            <w:tcW w:w="1981" w:type="dxa"/>
            <w:shd w:val="clear" w:color="auto" w:fill="auto"/>
          </w:tcPr>
          <w:p w14:paraId="5A17E420" w14:textId="77777777" w:rsidR="00D65D29" w:rsidRDefault="00D65D29" w:rsidP="003259E1">
            <w:pPr>
              <w:spacing w:after="0" w:line="240" w:lineRule="auto"/>
              <w:jc w:val="center"/>
              <w:rPr>
                <w:lang w:eastAsia="ko-KR"/>
              </w:rPr>
            </w:pPr>
          </w:p>
        </w:tc>
        <w:tc>
          <w:tcPr>
            <w:tcW w:w="5403" w:type="dxa"/>
            <w:shd w:val="clear" w:color="auto" w:fill="auto"/>
          </w:tcPr>
          <w:p w14:paraId="6197891F" w14:textId="77777777" w:rsidR="00D65D29" w:rsidRDefault="00D65D29" w:rsidP="003259E1">
            <w:pPr>
              <w:pStyle w:val="CommentText"/>
              <w:spacing w:after="0"/>
              <w:rPr>
                <w:lang w:eastAsia="ko-KR"/>
              </w:rPr>
            </w:pPr>
          </w:p>
        </w:tc>
      </w:tr>
      <w:tr w:rsidR="00D65D29" w14:paraId="55296B9E" w14:textId="77777777" w:rsidTr="003259E1">
        <w:tc>
          <w:tcPr>
            <w:tcW w:w="2245" w:type="dxa"/>
            <w:shd w:val="clear" w:color="auto" w:fill="auto"/>
          </w:tcPr>
          <w:p w14:paraId="44B53975" w14:textId="77777777" w:rsidR="00D65D29" w:rsidRDefault="00D65D29" w:rsidP="003259E1">
            <w:pPr>
              <w:spacing w:after="0" w:line="240" w:lineRule="auto"/>
              <w:jc w:val="center"/>
              <w:rPr>
                <w:lang w:eastAsia="ko-KR"/>
              </w:rPr>
            </w:pPr>
          </w:p>
        </w:tc>
        <w:tc>
          <w:tcPr>
            <w:tcW w:w="1981" w:type="dxa"/>
            <w:shd w:val="clear" w:color="auto" w:fill="auto"/>
          </w:tcPr>
          <w:p w14:paraId="776A0D4D" w14:textId="77777777" w:rsidR="00D65D29" w:rsidRDefault="00D65D29" w:rsidP="003259E1">
            <w:pPr>
              <w:spacing w:after="0" w:line="240" w:lineRule="auto"/>
              <w:jc w:val="center"/>
              <w:rPr>
                <w:lang w:val="en-US" w:eastAsia="ko-KR"/>
              </w:rPr>
            </w:pPr>
          </w:p>
        </w:tc>
        <w:tc>
          <w:tcPr>
            <w:tcW w:w="5403" w:type="dxa"/>
            <w:shd w:val="clear" w:color="auto" w:fill="auto"/>
          </w:tcPr>
          <w:p w14:paraId="3A8D2DF9" w14:textId="77777777" w:rsidR="00D65D29" w:rsidRDefault="00D65D29" w:rsidP="003259E1">
            <w:pPr>
              <w:spacing w:after="0" w:line="240" w:lineRule="auto"/>
              <w:jc w:val="center"/>
              <w:rPr>
                <w:rFonts w:ascii="CG Times (WN)" w:eastAsia="SimSun" w:hAnsi="CG Times (WN)" w:hint="eastAsia"/>
                <w:lang w:val="en-US" w:eastAsia="zh-CN"/>
              </w:rPr>
            </w:pPr>
          </w:p>
        </w:tc>
      </w:tr>
      <w:tr w:rsidR="00D65D29" w14:paraId="5C023B24" w14:textId="77777777" w:rsidTr="003259E1">
        <w:tc>
          <w:tcPr>
            <w:tcW w:w="2245" w:type="dxa"/>
            <w:shd w:val="clear" w:color="auto" w:fill="auto"/>
          </w:tcPr>
          <w:p w14:paraId="31127526" w14:textId="77777777" w:rsidR="00D65D29" w:rsidRDefault="00D65D29" w:rsidP="003259E1">
            <w:pPr>
              <w:spacing w:after="0" w:line="240" w:lineRule="auto"/>
              <w:jc w:val="center"/>
              <w:rPr>
                <w:rFonts w:eastAsia="SimSun"/>
                <w:lang w:eastAsia="zh-CN"/>
              </w:rPr>
            </w:pPr>
          </w:p>
        </w:tc>
        <w:tc>
          <w:tcPr>
            <w:tcW w:w="1981" w:type="dxa"/>
            <w:shd w:val="clear" w:color="auto" w:fill="auto"/>
          </w:tcPr>
          <w:p w14:paraId="2C250A19" w14:textId="77777777" w:rsidR="00D65D29" w:rsidRDefault="00D65D29" w:rsidP="003259E1">
            <w:pPr>
              <w:spacing w:after="0" w:line="240" w:lineRule="auto"/>
              <w:jc w:val="center"/>
              <w:rPr>
                <w:rFonts w:eastAsia="SimSun"/>
                <w:lang w:eastAsia="zh-CN"/>
              </w:rPr>
            </w:pPr>
          </w:p>
        </w:tc>
        <w:tc>
          <w:tcPr>
            <w:tcW w:w="5403" w:type="dxa"/>
            <w:shd w:val="clear" w:color="auto" w:fill="auto"/>
          </w:tcPr>
          <w:p w14:paraId="24012C03" w14:textId="77777777" w:rsidR="00D65D29" w:rsidRDefault="00D65D29" w:rsidP="003259E1">
            <w:pPr>
              <w:spacing w:after="0" w:line="240" w:lineRule="auto"/>
              <w:jc w:val="center"/>
              <w:rPr>
                <w:rFonts w:ascii="CG Times (WN)" w:eastAsia="SimSun" w:hAnsi="CG Times (WN)" w:hint="eastAsia"/>
                <w:lang w:eastAsia="zh-CN"/>
              </w:rPr>
            </w:pPr>
          </w:p>
        </w:tc>
      </w:tr>
      <w:tr w:rsidR="00D65D29" w14:paraId="4AAECF1B" w14:textId="77777777" w:rsidTr="003259E1">
        <w:tc>
          <w:tcPr>
            <w:tcW w:w="2245" w:type="dxa"/>
            <w:shd w:val="clear" w:color="auto" w:fill="auto"/>
          </w:tcPr>
          <w:p w14:paraId="5CA3BBED" w14:textId="77777777" w:rsidR="00D65D29" w:rsidRDefault="00D65D29" w:rsidP="003259E1">
            <w:pPr>
              <w:spacing w:after="0" w:line="240" w:lineRule="auto"/>
              <w:jc w:val="center"/>
              <w:rPr>
                <w:rFonts w:eastAsia="SimSun"/>
                <w:lang w:eastAsia="zh-CN"/>
              </w:rPr>
            </w:pPr>
          </w:p>
        </w:tc>
        <w:tc>
          <w:tcPr>
            <w:tcW w:w="1981" w:type="dxa"/>
            <w:shd w:val="clear" w:color="auto" w:fill="auto"/>
          </w:tcPr>
          <w:p w14:paraId="106D69DD" w14:textId="77777777" w:rsidR="00D65D29" w:rsidRDefault="00D65D29" w:rsidP="003259E1">
            <w:pPr>
              <w:spacing w:after="0" w:line="240" w:lineRule="auto"/>
              <w:jc w:val="center"/>
              <w:rPr>
                <w:rFonts w:eastAsia="SimSun"/>
                <w:lang w:eastAsia="zh-CN"/>
              </w:rPr>
            </w:pPr>
          </w:p>
        </w:tc>
        <w:tc>
          <w:tcPr>
            <w:tcW w:w="5403" w:type="dxa"/>
            <w:shd w:val="clear" w:color="auto" w:fill="auto"/>
          </w:tcPr>
          <w:p w14:paraId="5082F2F0" w14:textId="77777777" w:rsidR="00D65D29" w:rsidRDefault="00D65D29" w:rsidP="003259E1">
            <w:pPr>
              <w:spacing w:after="0" w:line="240" w:lineRule="auto"/>
              <w:jc w:val="both"/>
              <w:rPr>
                <w:rFonts w:ascii="CG Times (WN)" w:eastAsia="SimSun" w:hAnsi="CG Times (WN)" w:hint="eastAsia"/>
                <w:lang w:val="en-US" w:eastAsia="zh-CN"/>
              </w:rPr>
            </w:pPr>
          </w:p>
        </w:tc>
      </w:tr>
      <w:tr w:rsidR="00D65D29" w14:paraId="62FC474D" w14:textId="77777777" w:rsidTr="003259E1">
        <w:tc>
          <w:tcPr>
            <w:tcW w:w="2245" w:type="dxa"/>
            <w:shd w:val="clear" w:color="auto" w:fill="auto"/>
          </w:tcPr>
          <w:p w14:paraId="2F4C2A8F" w14:textId="77777777" w:rsidR="00D65D29" w:rsidRDefault="00D65D29" w:rsidP="003259E1">
            <w:pPr>
              <w:spacing w:after="0" w:line="240" w:lineRule="auto"/>
              <w:jc w:val="center"/>
              <w:rPr>
                <w:rFonts w:eastAsia="MS Mincho"/>
                <w:lang w:eastAsia="ja-JP"/>
              </w:rPr>
            </w:pPr>
          </w:p>
        </w:tc>
        <w:tc>
          <w:tcPr>
            <w:tcW w:w="1981" w:type="dxa"/>
            <w:shd w:val="clear" w:color="auto" w:fill="auto"/>
          </w:tcPr>
          <w:p w14:paraId="18096B12" w14:textId="77777777" w:rsidR="00D65D29" w:rsidRDefault="00D65D29" w:rsidP="003259E1">
            <w:pPr>
              <w:spacing w:after="0" w:line="240" w:lineRule="auto"/>
              <w:jc w:val="center"/>
              <w:rPr>
                <w:rFonts w:eastAsia="MS Mincho"/>
                <w:lang w:eastAsia="ja-JP"/>
              </w:rPr>
            </w:pPr>
          </w:p>
        </w:tc>
        <w:tc>
          <w:tcPr>
            <w:tcW w:w="5403" w:type="dxa"/>
            <w:shd w:val="clear" w:color="auto" w:fill="auto"/>
          </w:tcPr>
          <w:p w14:paraId="3C5D5114" w14:textId="77777777" w:rsidR="00D65D29" w:rsidRDefault="00D65D29" w:rsidP="003259E1">
            <w:pPr>
              <w:spacing w:after="0" w:line="240" w:lineRule="auto"/>
              <w:jc w:val="both"/>
              <w:rPr>
                <w:rFonts w:eastAsia="MS Mincho"/>
                <w:lang w:eastAsia="ja-JP"/>
              </w:rPr>
            </w:pPr>
          </w:p>
        </w:tc>
      </w:tr>
      <w:tr w:rsidR="00D65D29" w14:paraId="336BF4A4" w14:textId="77777777" w:rsidTr="003259E1">
        <w:tc>
          <w:tcPr>
            <w:tcW w:w="2245" w:type="dxa"/>
            <w:tcBorders>
              <w:bottom w:val="single" w:sz="4" w:space="0" w:color="auto"/>
            </w:tcBorders>
            <w:shd w:val="clear" w:color="auto" w:fill="auto"/>
          </w:tcPr>
          <w:p w14:paraId="0348496A" w14:textId="77777777" w:rsidR="00D65D29" w:rsidRDefault="00D65D29" w:rsidP="003259E1">
            <w:pPr>
              <w:spacing w:after="0" w:line="240" w:lineRule="auto"/>
              <w:jc w:val="center"/>
              <w:rPr>
                <w:rFonts w:eastAsia="MS Mincho"/>
                <w:lang w:eastAsia="ja-JP"/>
              </w:rPr>
            </w:pPr>
          </w:p>
        </w:tc>
        <w:tc>
          <w:tcPr>
            <w:tcW w:w="1981" w:type="dxa"/>
            <w:tcBorders>
              <w:bottom w:val="single" w:sz="4" w:space="0" w:color="auto"/>
            </w:tcBorders>
            <w:shd w:val="clear" w:color="auto" w:fill="auto"/>
          </w:tcPr>
          <w:p w14:paraId="07352554" w14:textId="77777777" w:rsidR="00D65D29" w:rsidRDefault="00D65D29" w:rsidP="003259E1">
            <w:pPr>
              <w:spacing w:after="0" w:line="240" w:lineRule="auto"/>
              <w:jc w:val="center"/>
              <w:rPr>
                <w:rFonts w:eastAsia="MS Mincho"/>
                <w:lang w:eastAsia="ja-JP"/>
              </w:rPr>
            </w:pPr>
          </w:p>
        </w:tc>
        <w:tc>
          <w:tcPr>
            <w:tcW w:w="5403" w:type="dxa"/>
            <w:tcBorders>
              <w:bottom w:val="single" w:sz="4" w:space="0" w:color="auto"/>
            </w:tcBorders>
            <w:shd w:val="clear" w:color="auto" w:fill="auto"/>
          </w:tcPr>
          <w:p w14:paraId="1CE5B560" w14:textId="77777777" w:rsidR="00D65D29" w:rsidRDefault="00D65D29" w:rsidP="003259E1">
            <w:pPr>
              <w:spacing w:after="0" w:line="240" w:lineRule="auto"/>
              <w:jc w:val="both"/>
              <w:rPr>
                <w:rFonts w:eastAsia="MS Mincho"/>
                <w:lang w:eastAsia="ja-JP"/>
              </w:rPr>
            </w:pPr>
          </w:p>
        </w:tc>
      </w:tr>
    </w:tbl>
    <w:p w14:paraId="1EBDD65F" w14:textId="595D729E" w:rsidR="00D71823" w:rsidRDefault="00D71823">
      <w:pPr>
        <w:rPr>
          <w:rFonts w:eastAsia="MS PGothic"/>
          <w:b/>
          <w:bCs/>
          <w:color w:val="00B050"/>
          <w:lang w:eastAsia="ja-JP"/>
        </w:rPr>
      </w:pPr>
    </w:p>
    <w:p w14:paraId="7102FD13" w14:textId="77777777" w:rsidR="00EB23E8" w:rsidRDefault="00EB23E8">
      <w:pPr>
        <w:rPr>
          <w:rFonts w:eastAsia="MS PGothic"/>
          <w:b/>
          <w:bCs/>
          <w:color w:val="00B050"/>
          <w:lang w:eastAsia="ja-JP"/>
        </w:rPr>
      </w:pPr>
    </w:p>
    <w:p w14:paraId="73D5B52E" w14:textId="77777777" w:rsidR="00D71823" w:rsidRPr="00EB23E8" w:rsidRDefault="008F48DC">
      <w:pPr>
        <w:rPr>
          <w:b/>
          <w:bCs/>
          <w:u w:val="single"/>
        </w:rPr>
      </w:pPr>
      <w:r w:rsidRPr="00EB23E8">
        <w:rPr>
          <w:b/>
          <w:bCs/>
          <w:highlight w:val="lightGray"/>
          <w:u w:val="single"/>
        </w:rPr>
        <w:t>FL Proposal 3.5a:</w:t>
      </w:r>
    </w:p>
    <w:p w14:paraId="6894882A" w14:textId="77777777" w:rsidR="00D71823" w:rsidRPr="00EB23E8" w:rsidRDefault="008F48DC">
      <w:pPr>
        <w:rPr>
          <w:rFonts w:eastAsia="Calibri"/>
          <w:b/>
          <w:bCs/>
        </w:rPr>
      </w:pPr>
      <w:r w:rsidRPr="00EB23E8">
        <w:rPr>
          <w:rFonts w:eastAsia="Calibri"/>
          <w:b/>
          <w:bCs/>
        </w:rPr>
        <w:t>RAN1 to select one of the following alternatives to carry the indication of IAB-MT’s UL PSD range, provided by an IAB-MT to its parent-node.</w:t>
      </w:r>
    </w:p>
    <w:p w14:paraId="2538A72D" w14:textId="77777777" w:rsidR="00D71823" w:rsidRPr="00EB23E8" w:rsidRDefault="008F48DC">
      <w:pPr>
        <w:pStyle w:val="ListParagraph"/>
        <w:numPr>
          <w:ilvl w:val="0"/>
          <w:numId w:val="13"/>
        </w:numPr>
        <w:rPr>
          <w:b/>
          <w:bCs/>
          <w:color w:val="auto"/>
          <w:sz w:val="20"/>
          <w:szCs w:val="20"/>
        </w:rPr>
      </w:pPr>
      <w:r w:rsidRPr="00EB23E8">
        <w:rPr>
          <w:b/>
          <w:bCs/>
          <w:color w:val="auto"/>
          <w:sz w:val="20"/>
          <w:szCs w:val="20"/>
        </w:rPr>
        <w:t>Alt 1. Indication via a new MAC-CE.</w:t>
      </w:r>
    </w:p>
    <w:p w14:paraId="09721CC1" w14:textId="77777777" w:rsidR="00D71823" w:rsidRPr="00EB23E8" w:rsidRDefault="008F48DC">
      <w:pPr>
        <w:pStyle w:val="ListParagraph"/>
        <w:numPr>
          <w:ilvl w:val="0"/>
          <w:numId w:val="13"/>
        </w:numPr>
        <w:rPr>
          <w:b/>
          <w:bCs/>
          <w:color w:val="auto"/>
          <w:sz w:val="20"/>
          <w:szCs w:val="20"/>
        </w:rPr>
      </w:pPr>
      <w:r w:rsidRPr="00EB23E8">
        <w:rPr>
          <w:b/>
          <w:bCs/>
          <w:color w:val="auto"/>
          <w:sz w:val="20"/>
          <w:szCs w:val="20"/>
        </w:rPr>
        <w:t xml:space="preserve">Alt 2. Indication via enhanced power headroom report. </w:t>
      </w:r>
    </w:p>
    <w:tbl>
      <w:tblPr>
        <w:tblStyle w:val="TableGrid"/>
        <w:tblW w:w="9629" w:type="dxa"/>
        <w:tblLook w:val="04A0" w:firstRow="1" w:lastRow="0" w:firstColumn="1" w:lastColumn="0" w:noHBand="0" w:noVBand="1"/>
      </w:tblPr>
      <w:tblGrid>
        <w:gridCol w:w="2242"/>
        <w:gridCol w:w="1981"/>
        <w:gridCol w:w="5406"/>
      </w:tblGrid>
      <w:tr w:rsidR="00D71823" w14:paraId="0555E498" w14:textId="77777777">
        <w:tc>
          <w:tcPr>
            <w:tcW w:w="2242" w:type="dxa"/>
            <w:shd w:val="clear" w:color="auto" w:fill="auto"/>
          </w:tcPr>
          <w:p w14:paraId="79C5BC73" w14:textId="77777777" w:rsidR="00D71823" w:rsidRDefault="008F48DC">
            <w:pPr>
              <w:spacing w:after="0" w:line="240" w:lineRule="auto"/>
              <w:jc w:val="center"/>
              <w:rPr>
                <w:b/>
                <w:bCs/>
              </w:rPr>
            </w:pPr>
            <w:r>
              <w:rPr>
                <w:rFonts w:ascii="CG Times (WN)" w:eastAsia="Batang" w:hAnsi="CG Times (WN)"/>
                <w:b/>
                <w:bCs/>
              </w:rPr>
              <w:t>Company</w:t>
            </w:r>
          </w:p>
        </w:tc>
        <w:tc>
          <w:tcPr>
            <w:tcW w:w="1981" w:type="dxa"/>
            <w:shd w:val="clear" w:color="auto" w:fill="auto"/>
          </w:tcPr>
          <w:p w14:paraId="31DB8BA7" w14:textId="77777777" w:rsidR="00D71823" w:rsidRDefault="008F48DC">
            <w:pPr>
              <w:spacing w:after="0" w:line="240" w:lineRule="auto"/>
              <w:jc w:val="center"/>
              <w:rPr>
                <w:b/>
                <w:bCs/>
              </w:rPr>
            </w:pPr>
            <w:r>
              <w:rPr>
                <w:rFonts w:ascii="CG Times (WN)" w:eastAsia="Batang" w:hAnsi="CG Times (WN)"/>
                <w:b/>
                <w:bCs/>
              </w:rPr>
              <w:t>Do you agree with FL Proposal 3.5a?</w:t>
            </w:r>
          </w:p>
        </w:tc>
        <w:tc>
          <w:tcPr>
            <w:tcW w:w="5406" w:type="dxa"/>
            <w:shd w:val="clear" w:color="auto" w:fill="auto"/>
          </w:tcPr>
          <w:p w14:paraId="4E895385" w14:textId="77777777" w:rsidR="00D71823" w:rsidRDefault="008F48DC">
            <w:pPr>
              <w:spacing w:after="0" w:line="240" w:lineRule="auto"/>
              <w:jc w:val="center"/>
              <w:rPr>
                <w:b/>
                <w:bCs/>
              </w:rPr>
            </w:pPr>
            <w:r>
              <w:rPr>
                <w:rFonts w:ascii="CG Times (WN)" w:eastAsia="Batang" w:hAnsi="CG Times (WN)"/>
                <w:b/>
                <w:bCs/>
              </w:rPr>
              <w:t>Comments</w:t>
            </w:r>
          </w:p>
        </w:tc>
      </w:tr>
      <w:tr w:rsidR="00D71823" w14:paraId="211F0767" w14:textId="77777777">
        <w:tc>
          <w:tcPr>
            <w:tcW w:w="2242" w:type="dxa"/>
            <w:shd w:val="clear" w:color="auto" w:fill="auto"/>
          </w:tcPr>
          <w:p w14:paraId="4B2F5570" w14:textId="77777777" w:rsidR="00D71823" w:rsidRDefault="008F48DC">
            <w:pPr>
              <w:spacing w:after="0" w:line="240" w:lineRule="auto"/>
              <w:jc w:val="center"/>
              <w:rPr>
                <w:rFonts w:eastAsiaTheme="minorEastAsia"/>
                <w:lang w:eastAsia="ja-JP"/>
              </w:rPr>
            </w:pPr>
            <w:r>
              <w:rPr>
                <w:rFonts w:eastAsiaTheme="minorEastAsia"/>
                <w:lang w:eastAsia="ja-JP"/>
              </w:rPr>
              <w:t>AT&amp;T</w:t>
            </w:r>
          </w:p>
        </w:tc>
        <w:tc>
          <w:tcPr>
            <w:tcW w:w="1981" w:type="dxa"/>
            <w:shd w:val="clear" w:color="auto" w:fill="auto"/>
          </w:tcPr>
          <w:p w14:paraId="71ED88B2" w14:textId="77777777" w:rsidR="00D71823" w:rsidRDefault="008F48DC">
            <w:pPr>
              <w:spacing w:after="0" w:line="240" w:lineRule="auto"/>
              <w:jc w:val="center"/>
              <w:rPr>
                <w:rFonts w:eastAsiaTheme="minorEastAsia"/>
                <w:lang w:eastAsia="ja-JP"/>
              </w:rPr>
            </w:pPr>
            <w:r>
              <w:rPr>
                <w:rFonts w:eastAsiaTheme="minorEastAsia"/>
                <w:lang w:eastAsia="ja-JP"/>
              </w:rPr>
              <w:t>Support Alt. 2</w:t>
            </w:r>
          </w:p>
        </w:tc>
        <w:tc>
          <w:tcPr>
            <w:tcW w:w="5406" w:type="dxa"/>
            <w:shd w:val="clear" w:color="auto" w:fill="auto"/>
          </w:tcPr>
          <w:p w14:paraId="40A1FACB" w14:textId="77777777" w:rsidR="00D71823" w:rsidRDefault="008F48DC">
            <w:pPr>
              <w:spacing w:after="0" w:line="240" w:lineRule="auto"/>
              <w:rPr>
                <w:rFonts w:eastAsiaTheme="minorEastAsia"/>
                <w:lang w:eastAsia="ja-JP"/>
              </w:rPr>
            </w:pPr>
            <w:r>
              <w:rPr>
                <w:rFonts w:eastAsiaTheme="minorEastAsia"/>
                <w:lang w:eastAsia="ja-JP"/>
              </w:rPr>
              <w:t>It is beneficial to align with existing signaling if possible to reduce specification effort and also to the UL PSD and PHR will be closely related.</w:t>
            </w:r>
          </w:p>
        </w:tc>
      </w:tr>
      <w:tr w:rsidR="00D71823" w14:paraId="633E3274" w14:textId="77777777">
        <w:tc>
          <w:tcPr>
            <w:tcW w:w="2242" w:type="dxa"/>
            <w:shd w:val="clear" w:color="auto" w:fill="auto"/>
          </w:tcPr>
          <w:p w14:paraId="3E6BC319" w14:textId="77777777" w:rsidR="00D71823" w:rsidRDefault="008F48DC">
            <w:pPr>
              <w:spacing w:after="0" w:line="240" w:lineRule="auto"/>
              <w:jc w:val="center"/>
            </w:pPr>
            <w:r>
              <w:t>Intel</w:t>
            </w:r>
          </w:p>
        </w:tc>
        <w:tc>
          <w:tcPr>
            <w:tcW w:w="1981" w:type="dxa"/>
            <w:shd w:val="clear" w:color="auto" w:fill="auto"/>
          </w:tcPr>
          <w:p w14:paraId="47287744" w14:textId="77777777" w:rsidR="00D71823" w:rsidRDefault="008F48DC">
            <w:pPr>
              <w:spacing w:after="0" w:line="240" w:lineRule="auto"/>
              <w:jc w:val="center"/>
            </w:pPr>
            <w:r>
              <w:t>Partially</w:t>
            </w:r>
          </w:p>
        </w:tc>
        <w:tc>
          <w:tcPr>
            <w:tcW w:w="5406" w:type="dxa"/>
            <w:shd w:val="clear" w:color="auto" w:fill="auto"/>
          </w:tcPr>
          <w:p w14:paraId="767435BB" w14:textId="77777777" w:rsidR="00D71823" w:rsidRDefault="008F48DC">
            <w:pPr>
              <w:spacing w:after="0" w:line="240" w:lineRule="auto"/>
            </w:pPr>
            <w:r>
              <w:t>This is related to FL Proposal 3.4a and if it is agreed for Alt. 2, then this signalling can be included in a MAC CE package of multiplexing adaptation.</w:t>
            </w:r>
          </w:p>
        </w:tc>
      </w:tr>
      <w:tr w:rsidR="00D71823" w14:paraId="508F95A2" w14:textId="77777777">
        <w:tc>
          <w:tcPr>
            <w:tcW w:w="2242" w:type="dxa"/>
            <w:shd w:val="clear" w:color="auto" w:fill="auto"/>
          </w:tcPr>
          <w:p w14:paraId="64227F27" w14:textId="77777777" w:rsidR="00D71823" w:rsidRDefault="008F48DC">
            <w:pPr>
              <w:spacing w:after="0" w:line="240" w:lineRule="auto"/>
              <w:jc w:val="center"/>
              <w:rPr>
                <w:rFonts w:ascii="CG Times (WN)" w:eastAsia="Batang" w:hAnsi="CG Times (WN)" w:hint="eastAsia"/>
              </w:rPr>
            </w:pPr>
            <w:r>
              <w:rPr>
                <w:rFonts w:eastAsiaTheme="minorEastAsia"/>
                <w:lang w:eastAsia="ko-KR"/>
              </w:rPr>
              <w:t>Samsung</w:t>
            </w:r>
          </w:p>
        </w:tc>
        <w:tc>
          <w:tcPr>
            <w:tcW w:w="1981" w:type="dxa"/>
            <w:shd w:val="clear" w:color="auto" w:fill="auto"/>
          </w:tcPr>
          <w:p w14:paraId="1A74F468" w14:textId="77777777" w:rsidR="00D71823" w:rsidRDefault="008F48DC">
            <w:pPr>
              <w:spacing w:after="0" w:line="240" w:lineRule="auto"/>
              <w:jc w:val="center"/>
              <w:rPr>
                <w:rFonts w:ascii="CG Times (WN)" w:eastAsia="Batang" w:hAnsi="CG Times (WN)" w:hint="eastAsia"/>
              </w:rPr>
            </w:pPr>
            <w:r>
              <w:rPr>
                <w:rFonts w:eastAsiaTheme="minorEastAsia"/>
                <w:lang w:eastAsia="ko-KR"/>
              </w:rPr>
              <w:t>Yes</w:t>
            </w:r>
          </w:p>
        </w:tc>
        <w:tc>
          <w:tcPr>
            <w:tcW w:w="5406" w:type="dxa"/>
            <w:shd w:val="clear" w:color="auto" w:fill="auto"/>
          </w:tcPr>
          <w:p w14:paraId="13D0E937" w14:textId="77777777" w:rsidR="00D71823" w:rsidRDefault="008F48DC">
            <w:pPr>
              <w:spacing w:after="0" w:line="240" w:lineRule="auto"/>
              <w:jc w:val="both"/>
              <w:rPr>
                <w:rFonts w:ascii="CG Times (WN)" w:eastAsia="Batang" w:hAnsi="CG Times (WN)" w:hint="eastAsia"/>
              </w:rPr>
            </w:pPr>
            <w:r>
              <w:rPr>
                <w:rFonts w:eastAsiaTheme="minorEastAsia"/>
                <w:lang w:eastAsia="ko-KR"/>
              </w:rPr>
              <w:t>Alt.1 is preferred in a view for similar signalling as DL TX power adjustment.</w:t>
            </w:r>
          </w:p>
        </w:tc>
      </w:tr>
      <w:tr w:rsidR="00D71823" w14:paraId="634DF628" w14:textId="77777777">
        <w:tc>
          <w:tcPr>
            <w:tcW w:w="2242" w:type="dxa"/>
            <w:shd w:val="clear" w:color="auto" w:fill="auto"/>
          </w:tcPr>
          <w:p w14:paraId="2F6C399A" w14:textId="77777777" w:rsidR="00D71823" w:rsidRDefault="008F48DC">
            <w:pPr>
              <w:spacing w:after="0" w:line="240" w:lineRule="auto"/>
              <w:jc w:val="center"/>
              <w:rPr>
                <w:rFonts w:ascii="CG Times (WN)" w:eastAsia="Batang" w:hAnsi="CG Times (WN)" w:hint="eastAsia"/>
              </w:rPr>
            </w:pPr>
            <w:r>
              <w:rPr>
                <w:lang w:eastAsia="ko-KR"/>
              </w:rPr>
              <w:t>ZTE, Sanechips</w:t>
            </w:r>
          </w:p>
        </w:tc>
        <w:tc>
          <w:tcPr>
            <w:tcW w:w="1981" w:type="dxa"/>
            <w:shd w:val="clear" w:color="auto" w:fill="auto"/>
          </w:tcPr>
          <w:p w14:paraId="65EA82F0" w14:textId="77777777" w:rsidR="00D71823" w:rsidRDefault="008F48DC">
            <w:pPr>
              <w:spacing w:after="0" w:line="240" w:lineRule="auto"/>
              <w:jc w:val="center"/>
              <w:rPr>
                <w:rFonts w:ascii="CG Times (WN)" w:eastAsia="Batang" w:hAnsi="CG Times (WN)" w:hint="eastAsia"/>
              </w:rPr>
            </w:pPr>
            <w:r>
              <w:rPr>
                <w:rFonts w:eastAsia="SimSun"/>
                <w:lang w:val="en-US" w:eastAsia="zh-CN"/>
              </w:rPr>
              <w:t>Yes</w:t>
            </w:r>
          </w:p>
        </w:tc>
        <w:tc>
          <w:tcPr>
            <w:tcW w:w="5406" w:type="dxa"/>
            <w:shd w:val="clear" w:color="auto" w:fill="auto"/>
          </w:tcPr>
          <w:p w14:paraId="70AE21A7" w14:textId="77777777" w:rsidR="00D71823" w:rsidRDefault="00D71823">
            <w:pPr>
              <w:spacing w:after="0" w:line="240" w:lineRule="auto"/>
              <w:jc w:val="both"/>
              <w:rPr>
                <w:rFonts w:ascii="CG Times (WN)" w:eastAsia="Batang" w:hAnsi="CG Times (WN)" w:hint="eastAsia"/>
              </w:rPr>
            </w:pPr>
          </w:p>
        </w:tc>
      </w:tr>
      <w:tr w:rsidR="00D71823" w14:paraId="2CFA3C3B" w14:textId="77777777">
        <w:tc>
          <w:tcPr>
            <w:tcW w:w="2242" w:type="dxa"/>
            <w:shd w:val="clear" w:color="auto" w:fill="auto"/>
          </w:tcPr>
          <w:p w14:paraId="40E94B5A" w14:textId="77777777" w:rsidR="00D71823" w:rsidRDefault="008F48DC">
            <w:pPr>
              <w:spacing w:after="0" w:line="240" w:lineRule="auto"/>
              <w:jc w:val="center"/>
              <w:rPr>
                <w:rFonts w:eastAsiaTheme="minorEastAsia"/>
                <w:lang w:eastAsia="ko-KR"/>
              </w:rPr>
            </w:pPr>
            <w:r>
              <w:rPr>
                <w:rFonts w:eastAsiaTheme="minorEastAsia"/>
                <w:lang w:eastAsia="ko-KR"/>
              </w:rPr>
              <w:t>vivo</w:t>
            </w:r>
          </w:p>
        </w:tc>
        <w:tc>
          <w:tcPr>
            <w:tcW w:w="1981" w:type="dxa"/>
            <w:shd w:val="clear" w:color="auto" w:fill="auto"/>
          </w:tcPr>
          <w:p w14:paraId="50FC87F9" w14:textId="77777777" w:rsidR="00D71823" w:rsidRDefault="008F48DC">
            <w:pPr>
              <w:spacing w:after="0" w:line="240" w:lineRule="auto"/>
              <w:jc w:val="center"/>
              <w:rPr>
                <w:rFonts w:eastAsiaTheme="minorEastAsia"/>
                <w:lang w:eastAsia="ko-KR"/>
              </w:rPr>
            </w:pPr>
            <w:r>
              <w:rPr>
                <w:rFonts w:eastAsiaTheme="minorEastAsia"/>
                <w:lang w:eastAsia="ko-KR"/>
              </w:rPr>
              <w:t>Support Alt. 1</w:t>
            </w:r>
          </w:p>
        </w:tc>
        <w:tc>
          <w:tcPr>
            <w:tcW w:w="5406" w:type="dxa"/>
            <w:shd w:val="clear" w:color="auto" w:fill="auto"/>
          </w:tcPr>
          <w:p w14:paraId="02F931DA" w14:textId="77777777" w:rsidR="00D71823" w:rsidRDefault="008F48DC">
            <w:pPr>
              <w:spacing w:after="0" w:line="240" w:lineRule="auto"/>
              <w:rPr>
                <w:rFonts w:eastAsiaTheme="minorEastAsia"/>
                <w:lang w:eastAsia="ko-KR"/>
              </w:rPr>
            </w:pPr>
            <w:r>
              <w:rPr>
                <w:rFonts w:eastAsiaTheme="minorEastAsia"/>
                <w:lang w:eastAsia="ko-KR"/>
              </w:rPr>
              <w:t>Enhanced PHR is also a new MAC CE, we cannot get the intention of alt.2. we prefer to discuss the MAC CE design directly.</w:t>
            </w:r>
          </w:p>
        </w:tc>
      </w:tr>
      <w:tr w:rsidR="00D71823" w14:paraId="62EF1319" w14:textId="77777777">
        <w:tc>
          <w:tcPr>
            <w:tcW w:w="2242" w:type="dxa"/>
            <w:shd w:val="clear" w:color="auto" w:fill="auto"/>
          </w:tcPr>
          <w:p w14:paraId="16E57A95" w14:textId="77777777" w:rsidR="00D71823" w:rsidRDefault="008F48DC">
            <w:pPr>
              <w:spacing w:after="0" w:line="240" w:lineRule="auto"/>
              <w:jc w:val="center"/>
              <w:rPr>
                <w:rFonts w:ascii="CG Times (WN)" w:eastAsia="Batang" w:hAnsi="CG Times (WN)" w:hint="eastAsia"/>
              </w:rPr>
            </w:pPr>
            <w:r>
              <w:rPr>
                <w:rFonts w:eastAsiaTheme="minorEastAsia"/>
                <w:lang w:eastAsia="ja-JP"/>
              </w:rPr>
              <w:t>Ericsson</w:t>
            </w:r>
          </w:p>
        </w:tc>
        <w:tc>
          <w:tcPr>
            <w:tcW w:w="1981" w:type="dxa"/>
            <w:shd w:val="clear" w:color="auto" w:fill="auto"/>
          </w:tcPr>
          <w:p w14:paraId="7C9C53C2" w14:textId="77777777" w:rsidR="00D71823" w:rsidRDefault="008F48DC">
            <w:pPr>
              <w:spacing w:after="0" w:line="240" w:lineRule="auto"/>
              <w:jc w:val="center"/>
              <w:rPr>
                <w:rFonts w:ascii="CG Times (WN)" w:eastAsia="Batang" w:hAnsi="CG Times (WN)" w:hint="eastAsia"/>
              </w:rPr>
            </w:pPr>
            <w:r>
              <w:rPr>
                <w:rFonts w:eastAsiaTheme="minorEastAsia"/>
                <w:lang w:eastAsia="ja-JP"/>
              </w:rPr>
              <w:t>Yes</w:t>
            </w:r>
          </w:p>
        </w:tc>
        <w:tc>
          <w:tcPr>
            <w:tcW w:w="5406" w:type="dxa"/>
            <w:shd w:val="clear" w:color="auto" w:fill="auto"/>
          </w:tcPr>
          <w:p w14:paraId="14462B12" w14:textId="77777777" w:rsidR="00D71823" w:rsidRDefault="008F48DC">
            <w:pPr>
              <w:spacing w:after="0" w:line="240" w:lineRule="auto"/>
              <w:jc w:val="center"/>
              <w:rPr>
                <w:rFonts w:ascii="CG Times (WN)" w:eastAsia="Batang" w:hAnsi="CG Times (WN)" w:hint="eastAsia"/>
              </w:rPr>
            </w:pPr>
            <w:r>
              <w:rPr>
                <w:rFonts w:eastAsiaTheme="minorEastAsia"/>
                <w:lang w:eastAsia="ja-JP"/>
              </w:rPr>
              <w:t>Support Alt. 1.</w:t>
            </w:r>
          </w:p>
        </w:tc>
      </w:tr>
      <w:tr w:rsidR="00D71823" w14:paraId="711A2C55" w14:textId="77777777">
        <w:tc>
          <w:tcPr>
            <w:tcW w:w="2242" w:type="dxa"/>
            <w:shd w:val="clear" w:color="auto" w:fill="auto"/>
          </w:tcPr>
          <w:p w14:paraId="08BCA3D1" w14:textId="77777777" w:rsidR="00D71823" w:rsidRDefault="008F48DC">
            <w:pPr>
              <w:spacing w:after="0" w:line="240" w:lineRule="auto"/>
              <w:jc w:val="center"/>
              <w:rPr>
                <w:rFonts w:eastAsia="MS Mincho"/>
                <w:lang w:eastAsia="ja-JP"/>
              </w:rPr>
            </w:pPr>
            <w:r>
              <w:rPr>
                <w:rFonts w:eastAsia="MS Mincho"/>
                <w:lang w:eastAsia="ja-JP"/>
              </w:rPr>
              <w:t>NTT DOCOMO</w:t>
            </w:r>
          </w:p>
        </w:tc>
        <w:tc>
          <w:tcPr>
            <w:tcW w:w="1981" w:type="dxa"/>
            <w:shd w:val="clear" w:color="auto" w:fill="auto"/>
          </w:tcPr>
          <w:p w14:paraId="47E53475" w14:textId="77777777" w:rsidR="00D71823" w:rsidRDefault="008F48DC">
            <w:pPr>
              <w:spacing w:after="0" w:line="240" w:lineRule="auto"/>
              <w:jc w:val="center"/>
              <w:rPr>
                <w:rFonts w:eastAsia="MS Mincho"/>
                <w:lang w:eastAsia="ja-JP"/>
              </w:rPr>
            </w:pPr>
            <w:r>
              <w:rPr>
                <w:rFonts w:eastAsia="MS Mincho"/>
                <w:lang w:eastAsia="ja-JP"/>
              </w:rPr>
              <w:t>Yes</w:t>
            </w:r>
          </w:p>
        </w:tc>
        <w:tc>
          <w:tcPr>
            <w:tcW w:w="5406" w:type="dxa"/>
            <w:shd w:val="clear" w:color="auto" w:fill="auto"/>
          </w:tcPr>
          <w:p w14:paraId="3F1A5ACC" w14:textId="77777777" w:rsidR="00D71823" w:rsidRDefault="008F48DC">
            <w:pPr>
              <w:spacing w:after="0" w:line="240" w:lineRule="auto"/>
              <w:rPr>
                <w:rFonts w:eastAsia="MS Mincho"/>
                <w:lang w:eastAsia="ja-JP"/>
              </w:rPr>
            </w:pPr>
            <w:r>
              <w:rPr>
                <w:rFonts w:eastAsia="MS Mincho"/>
                <w:lang w:eastAsia="ja-JP"/>
              </w:rPr>
              <w:t>We prefer Alt.1.</w:t>
            </w:r>
          </w:p>
        </w:tc>
      </w:tr>
      <w:tr w:rsidR="00D71823" w14:paraId="4DC1E1B6" w14:textId="77777777">
        <w:tc>
          <w:tcPr>
            <w:tcW w:w="2242" w:type="dxa"/>
            <w:shd w:val="clear" w:color="auto" w:fill="auto"/>
          </w:tcPr>
          <w:p w14:paraId="1423AC1F" w14:textId="77777777" w:rsidR="00D71823" w:rsidRDefault="008F48DC">
            <w:pPr>
              <w:spacing w:after="0" w:line="240" w:lineRule="auto"/>
              <w:jc w:val="center"/>
              <w:rPr>
                <w:rFonts w:eastAsia="MS Mincho"/>
                <w:lang w:eastAsia="ja-JP"/>
              </w:rPr>
            </w:pPr>
            <w:r>
              <w:rPr>
                <w:lang w:eastAsia="ko-KR"/>
              </w:rPr>
              <w:t>Huawei, HiSilicon</w:t>
            </w:r>
          </w:p>
        </w:tc>
        <w:tc>
          <w:tcPr>
            <w:tcW w:w="1981" w:type="dxa"/>
            <w:shd w:val="clear" w:color="auto" w:fill="auto"/>
          </w:tcPr>
          <w:p w14:paraId="378EE2D3" w14:textId="77777777" w:rsidR="00D71823" w:rsidRDefault="008F48DC">
            <w:pPr>
              <w:spacing w:after="0" w:line="240" w:lineRule="auto"/>
              <w:jc w:val="center"/>
              <w:rPr>
                <w:rFonts w:eastAsia="MS Mincho"/>
                <w:lang w:eastAsia="ja-JP"/>
              </w:rPr>
            </w:pPr>
            <w:r>
              <w:rPr>
                <w:rFonts w:eastAsia="SimSun"/>
                <w:lang w:eastAsia="zh-CN"/>
              </w:rPr>
              <w:t>Yes</w:t>
            </w:r>
          </w:p>
        </w:tc>
        <w:tc>
          <w:tcPr>
            <w:tcW w:w="5406" w:type="dxa"/>
            <w:shd w:val="clear" w:color="auto" w:fill="auto"/>
          </w:tcPr>
          <w:p w14:paraId="7FA09004" w14:textId="77777777" w:rsidR="00D71823" w:rsidRDefault="008F48DC">
            <w:pPr>
              <w:spacing w:after="0" w:line="240" w:lineRule="auto"/>
              <w:rPr>
                <w:rFonts w:eastAsia="MS Mincho"/>
                <w:lang w:eastAsia="ja-JP"/>
              </w:rPr>
            </w:pPr>
            <w:r>
              <w:rPr>
                <w:rFonts w:eastAsia="SimSun"/>
                <w:lang w:eastAsia="zh-CN"/>
              </w:rPr>
              <w:t>We prefer the Alt 1.</w:t>
            </w:r>
          </w:p>
        </w:tc>
      </w:tr>
      <w:tr w:rsidR="00D71823" w14:paraId="2E59CC05" w14:textId="77777777" w:rsidTr="003A35C4">
        <w:tc>
          <w:tcPr>
            <w:tcW w:w="2242" w:type="dxa"/>
            <w:tcBorders>
              <w:bottom w:val="single" w:sz="4" w:space="0" w:color="auto"/>
            </w:tcBorders>
            <w:shd w:val="clear" w:color="auto" w:fill="auto"/>
          </w:tcPr>
          <w:p w14:paraId="21FCF17D" w14:textId="77777777" w:rsidR="00D71823" w:rsidRDefault="008F48DC">
            <w:pPr>
              <w:spacing w:after="0" w:line="240" w:lineRule="auto"/>
              <w:jc w:val="center"/>
              <w:rPr>
                <w:lang w:eastAsia="ko-KR"/>
              </w:rPr>
            </w:pPr>
            <w:r>
              <w:rPr>
                <w:rFonts w:eastAsia="Malgun Gothic"/>
                <w:lang w:eastAsia="ko-KR"/>
              </w:rPr>
              <w:t>ETRI</w:t>
            </w:r>
          </w:p>
        </w:tc>
        <w:tc>
          <w:tcPr>
            <w:tcW w:w="1981" w:type="dxa"/>
            <w:tcBorders>
              <w:bottom w:val="single" w:sz="4" w:space="0" w:color="auto"/>
            </w:tcBorders>
            <w:shd w:val="clear" w:color="auto" w:fill="auto"/>
          </w:tcPr>
          <w:p w14:paraId="7FC9113D" w14:textId="77777777" w:rsidR="00D71823" w:rsidRDefault="008F48DC">
            <w:pPr>
              <w:spacing w:after="0" w:line="240" w:lineRule="auto"/>
              <w:jc w:val="center"/>
              <w:rPr>
                <w:rFonts w:eastAsia="SimSun"/>
                <w:lang w:eastAsia="zh-CN"/>
              </w:rPr>
            </w:pPr>
            <w:r>
              <w:rPr>
                <w:rFonts w:eastAsia="Malgun Gothic"/>
                <w:lang w:eastAsia="ko-KR"/>
              </w:rPr>
              <w:t>Yes</w:t>
            </w:r>
          </w:p>
        </w:tc>
        <w:tc>
          <w:tcPr>
            <w:tcW w:w="5406" w:type="dxa"/>
            <w:tcBorders>
              <w:bottom w:val="single" w:sz="4" w:space="0" w:color="auto"/>
            </w:tcBorders>
            <w:shd w:val="clear" w:color="auto" w:fill="auto"/>
          </w:tcPr>
          <w:p w14:paraId="5FA74047" w14:textId="77777777" w:rsidR="00D71823" w:rsidRDefault="008F48DC">
            <w:pPr>
              <w:spacing w:after="0" w:line="240" w:lineRule="auto"/>
              <w:rPr>
                <w:rFonts w:eastAsia="SimSun"/>
                <w:lang w:eastAsia="zh-CN"/>
              </w:rPr>
            </w:pPr>
            <w:r>
              <w:rPr>
                <w:rFonts w:eastAsia="Malgun Gothic"/>
                <w:lang w:eastAsia="ko-KR"/>
              </w:rPr>
              <w:t>Support Alt.2</w:t>
            </w:r>
          </w:p>
        </w:tc>
      </w:tr>
      <w:tr w:rsidR="00D71823" w14:paraId="40C5D4CE" w14:textId="77777777" w:rsidTr="003A35C4">
        <w:tc>
          <w:tcPr>
            <w:tcW w:w="2242" w:type="dxa"/>
            <w:tcBorders>
              <w:top w:val="single" w:sz="4" w:space="0" w:color="auto"/>
              <w:bottom w:val="single" w:sz="4" w:space="0" w:color="auto"/>
            </w:tcBorders>
            <w:shd w:val="clear" w:color="auto" w:fill="auto"/>
          </w:tcPr>
          <w:p w14:paraId="45F4A8B1" w14:textId="77777777" w:rsidR="00D71823" w:rsidRDefault="008F48DC">
            <w:pPr>
              <w:spacing w:after="0" w:line="240" w:lineRule="auto"/>
              <w:jc w:val="center"/>
            </w:pPr>
            <w:r>
              <w:t>CEWiT</w:t>
            </w:r>
          </w:p>
        </w:tc>
        <w:tc>
          <w:tcPr>
            <w:tcW w:w="1981" w:type="dxa"/>
            <w:tcBorders>
              <w:top w:val="single" w:sz="4" w:space="0" w:color="auto"/>
              <w:bottom w:val="single" w:sz="4" w:space="0" w:color="auto"/>
            </w:tcBorders>
            <w:shd w:val="clear" w:color="auto" w:fill="auto"/>
          </w:tcPr>
          <w:p w14:paraId="55F87613" w14:textId="77777777" w:rsidR="00D71823" w:rsidRDefault="008F48DC">
            <w:pPr>
              <w:spacing w:after="0" w:line="240" w:lineRule="auto"/>
              <w:jc w:val="center"/>
            </w:pPr>
            <w:r>
              <w:rPr>
                <w:rFonts w:ascii="CG Times (WN)" w:eastAsia="Batang" w:hAnsi="CG Times (WN)"/>
              </w:rPr>
              <w:t>Support Alt. 2</w:t>
            </w:r>
          </w:p>
        </w:tc>
        <w:tc>
          <w:tcPr>
            <w:tcW w:w="5406" w:type="dxa"/>
            <w:tcBorders>
              <w:top w:val="single" w:sz="4" w:space="0" w:color="auto"/>
              <w:bottom w:val="single" w:sz="4" w:space="0" w:color="auto"/>
            </w:tcBorders>
            <w:shd w:val="clear" w:color="auto" w:fill="auto"/>
          </w:tcPr>
          <w:p w14:paraId="37D6A6B2" w14:textId="77777777" w:rsidR="00D71823" w:rsidRDefault="008F48DC">
            <w:pPr>
              <w:spacing w:after="0" w:line="240" w:lineRule="auto"/>
            </w:pPr>
            <w:r>
              <w:rPr>
                <w:rFonts w:ascii="CG Times (WN)" w:eastAsia="Batang" w:hAnsi="CG Times (WN)"/>
              </w:rPr>
              <w:t>We agree with AT&amp;T and Intel</w:t>
            </w:r>
          </w:p>
        </w:tc>
      </w:tr>
      <w:tr w:rsidR="003A35C4" w14:paraId="53AA1AA6" w14:textId="77777777" w:rsidTr="00E31A94">
        <w:tc>
          <w:tcPr>
            <w:tcW w:w="2242" w:type="dxa"/>
            <w:tcBorders>
              <w:top w:val="single" w:sz="4" w:space="0" w:color="auto"/>
              <w:bottom w:val="single" w:sz="4" w:space="0" w:color="auto"/>
            </w:tcBorders>
            <w:shd w:val="clear" w:color="auto" w:fill="auto"/>
          </w:tcPr>
          <w:p w14:paraId="2D6D4ED9" w14:textId="35819176" w:rsidR="003A35C4" w:rsidRDefault="003A35C4">
            <w:pPr>
              <w:spacing w:after="0" w:line="240" w:lineRule="auto"/>
              <w:jc w:val="center"/>
            </w:pPr>
            <w:r>
              <w:t>Lenovo, Motorola Mobility</w:t>
            </w:r>
          </w:p>
        </w:tc>
        <w:tc>
          <w:tcPr>
            <w:tcW w:w="1981" w:type="dxa"/>
            <w:tcBorders>
              <w:top w:val="single" w:sz="4" w:space="0" w:color="auto"/>
              <w:bottom w:val="single" w:sz="4" w:space="0" w:color="auto"/>
            </w:tcBorders>
            <w:shd w:val="clear" w:color="auto" w:fill="auto"/>
          </w:tcPr>
          <w:p w14:paraId="5576A935" w14:textId="77777777" w:rsidR="003A35C4" w:rsidRDefault="003A35C4">
            <w:pPr>
              <w:spacing w:after="0" w:line="240" w:lineRule="auto"/>
              <w:jc w:val="center"/>
              <w:rPr>
                <w:rFonts w:ascii="CG Times (WN)" w:eastAsia="Batang" w:hAnsi="CG Times (WN)" w:hint="eastAsia"/>
              </w:rPr>
            </w:pPr>
          </w:p>
        </w:tc>
        <w:tc>
          <w:tcPr>
            <w:tcW w:w="5406" w:type="dxa"/>
            <w:tcBorders>
              <w:top w:val="single" w:sz="4" w:space="0" w:color="auto"/>
              <w:bottom w:val="single" w:sz="4" w:space="0" w:color="auto"/>
            </w:tcBorders>
            <w:shd w:val="clear" w:color="auto" w:fill="auto"/>
          </w:tcPr>
          <w:p w14:paraId="44462FF1" w14:textId="38247310" w:rsidR="003A35C4" w:rsidRDefault="000E3E72" w:rsidP="000E3E72">
            <w:pPr>
              <w:spacing w:after="0" w:line="240" w:lineRule="auto"/>
              <w:jc w:val="both"/>
              <w:rPr>
                <w:rFonts w:ascii="CG Times (WN)" w:eastAsia="Batang" w:hAnsi="CG Times (WN)" w:hint="eastAsia"/>
              </w:rPr>
            </w:pPr>
            <w:r w:rsidRPr="000E3E72">
              <w:rPr>
                <w:rFonts w:eastAsiaTheme="minorEastAsia" w:hint="eastAsia"/>
                <w:lang w:eastAsia="ko-KR"/>
              </w:rPr>
              <w:t>S</w:t>
            </w:r>
            <w:r w:rsidRPr="000E3E72">
              <w:rPr>
                <w:rFonts w:eastAsiaTheme="minorEastAsia"/>
                <w:lang w:eastAsia="ko-KR"/>
              </w:rPr>
              <w:t xml:space="preserve">ignalling an offset to PHR is desired. </w:t>
            </w:r>
            <w:r>
              <w:rPr>
                <w:rFonts w:eastAsiaTheme="minorEastAsia"/>
                <w:lang w:eastAsia="ko-KR"/>
              </w:rPr>
              <w:t>We p</w:t>
            </w:r>
            <w:r w:rsidRPr="000E3E72">
              <w:rPr>
                <w:rFonts w:eastAsiaTheme="minorEastAsia"/>
                <w:lang w:eastAsia="ko-KR"/>
              </w:rPr>
              <w:t>refer Alt 1 for signalling the offset.</w:t>
            </w:r>
          </w:p>
        </w:tc>
      </w:tr>
      <w:tr w:rsidR="00E31A94" w14:paraId="72AC71BD" w14:textId="77777777" w:rsidTr="003A35C4">
        <w:tc>
          <w:tcPr>
            <w:tcW w:w="2242" w:type="dxa"/>
            <w:tcBorders>
              <w:top w:val="single" w:sz="4" w:space="0" w:color="auto"/>
            </w:tcBorders>
            <w:shd w:val="clear" w:color="auto" w:fill="auto"/>
          </w:tcPr>
          <w:p w14:paraId="6410028B" w14:textId="5437F467" w:rsidR="00E31A94" w:rsidRDefault="00E31A94">
            <w:pPr>
              <w:spacing w:after="0" w:line="240" w:lineRule="auto"/>
              <w:jc w:val="center"/>
            </w:pPr>
            <w:r>
              <w:lastRenderedPageBreak/>
              <w:t>Nokia</w:t>
            </w:r>
          </w:p>
        </w:tc>
        <w:tc>
          <w:tcPr>
            <w:tcW w:w="1981" w:type="dxa"/>
            <w:tcBorders>
              <w:top w:val="single" w:sz="4" w:space="0" w:color="auto"/>
            </w:tcBorders>
            <w:shd w:val="clear" w:color="auto" w:fill="auto"/>
          </w:tcPr>
          <w:p w14:paraId="553E68C9" w14:textId="5EB34E75" w:rsidR="00E31A94" w:rsidRDefault="00E31A94">
            <w:pPr>
              <w:spacing w:after="0" w:line="240" w:lineRule="auto"/>
              <w:jc w:val="center"/>
              <w:rPr>
                <w:rFonts w:ascii="CG Times (WN)" w:eastAsia="Batang" w:hAnsi="CG Times (WN)" w:hint="eastAsia"/>
              </w:rPr>
            </w:pPr>
            <w:r>
              <w:rPr>
                <w:rFonts w:ascii="CG Times (WN)" w:eastAsia="Batang" w:hAnsi="CG Times (WN)"/>
              </w:rPr>
              <w:t>Yes</w:t>
            </w:r>
          </w:p>
        </w:tc>
        <w:tc>
          <w:tcPr>
            <w:tcW w:w="5406" w:type="dxa"/>
            <w:tcBorders>
              <w:top w:val="single" w:sz="4" w:space="0" w:color="auto"/>
            </w:tcBorders>
            <w:shd w:val="clear" w:color="auto" w:fill="auto"/>
          </w:tcPr>
          <w:p w14:paraId="5646BC23" w14:textId="5536818B" w:rsidR="00E31A94" w:rsidRPr="000E3E72" w:rsidRDefault="00E31A94" w:rsidP="000E3E72">
            <w:pPr>
              <w:spacing w:after="0" w:line="240" w:lineRule="auto"/>
              <w:jc w:val="both"/>
              <w:rPr>
                <w:rFonts w:eastAsiaTheme="minorEastAsia"/>
                <w:lang w:eastAsia="ko-KR"/>
              </w:rPr>
            </w:pPr>
            <w:r>
              <w:rPr>
                <w:rFonts w:eastAsiaTheme="minorEastAsia"/>
                <w:lang w:eastAsia="ko-KR"/>
              </w:rPr>
              <w:t>Support Alt. 1.</w:t>
            </w:r>
          </w:p>
        </w:tc>
      </w:tr>
    </w:tbl>
    <w:p w14:paraId="0081AA06" w14:textId="77777777" w:rsidR="00D71823" w:rsidRDefault="00D71823">
      <w:pPr>
        <w:rPr>
          <w:rFonts w:eastAsia="Calibri"/>
          <w:b/>
          <w:bCs/>
          <w:color w:val="00B050"/>
        </w:rPr>
      </w:pPr>
    </w:p>
    <w:p w14:paraId="13CAF51D" w14:textId="21369636" w:rsidR="00740FB1" w:rsidRPr="00EB23E8" w:rsidRDefault="00740FB1" w:rsidP="00740FB1">
      <w:pPr>
        <w:rPr>
          <w:rFonts w:eastAsia="MS PGothic"/>
          <w:lang w:eastAsia="ja-JP"/>
        </w:rPr>
      </w:pPr>
      <w:r w:rsidRPr="00EB23E8">
        <w:rPr>
          <w:rFonts w:eastAsia="MS PGothic"/>
          <w:lang w:eastAsia="ja-JP"/>
        </w:rPr>
        <w:t xml:space="preserve">Majority (at least </w:t>
      </w:r>
      <w:r w:rsidR="00D17A9B" w:rsidRPr="00EB23E8">
        <w:rPr>
          <w:rFonts w:eastAsia="MS PGothic"/>
          <w:lang w:eastAsia="ja-JP"/>
        </w:rPr>
        <w:t>eight</w:t>
      </w:r>
      <w:r w:rsidRPr="00EB23E8">
        <w:rPr>
          <w:rFonts w:eastAsia="MS PGothic"/>
          <w:lang w:eastAsia="ja-JP"/>
        </w:rPr>
        <w:t xml:space="preserve">) companies support Alt 1, while 3 companies support Alt 2. </w:t>
      </w:r>
    </w:p>
    <w:p w14:paraId="6C2A09B6" w14:textId="77777777" w:rsidR="00740FB1" w:rsidRPr="00EB23E8" w:rsidRDefault="00740FB1" w:rsidP="00740FB1">
      <w:pPr>
        <w:rPr>
          <w:rFonts w:eastAsia="MS PGothic"/>
          <w:lang w:eastAsia="ja-JP"/>
        </w:rPr>
      </w:pPr>
      <w:r w:rsidRPr="00EB23E8">
        <w:rPr>
          <w:rFonts w:eastAsia="MS PGothic"/>
          <w:lang w:eastAsia="ja-JP"/>
        </w:rPr>
        <w:t>As pointed out by some companies there are similarities between this indication and other assistance information (such as desired parent-node’s DL TX power adjustment) that are all used to facilitate the enhanced multiplexing modes. Therefore, we should strive to have a unified design, and hence FL suggests Alt1 for an agreement.</w:t>
      </w:r>
    </w:p>
    <w:p w14:paraId="23C38374" w14:textId="77777777" w:rsidR="00740FB1" w:rsidRPr="00EB23E8" w:rsidRDefault="00740FB1" w:rsidP="00740FB1">
      <w:pPr>
        <w:rPr>
          <w:rFonts w:eastAsia="MS PGothic"/>
          <w:lang w:eastAsia="ja-JP"/>
        </w:rPr>
      </w:pPr>
      <w:r w:rsidRPr="00EB23E8">
        <w:rPr>
          <w:rFonts w:eastAsia="MS PGothic"/>
          <w:lang w:eastAsia="ja-JP"/>
        </w:rPr>
        <w:t xml:space="preserve">We also note all the companies believe (as part of proposal 3.6 discussions) further discussions to specify the range of values are needed. This is also captured in the modified proposal below. </w:t>
      </w:r>
    </w:p>
    <w:p w14:paraId="1E96C831" w14:textId="302EFADF" w:rsidR="00740FB1" w:rsidRPr="00EB23E8" w:rsidRDefault="00740FB1" w:rsidP="00740FB1">
      <w:pPr>
        <w:rPr>
          <w:rFonts w:eastAsia="MS PGothic"/>
          <w:lang w:eastAsia="ja-JP"/>
        </w:rPr>
      </w:pPr>
      <w:r w:rsidRPr="00EB23E8">
        <w:rPr>
          <w:rFonts w:eastAsia="MS PGothic"/>
          <w:lang w:eastAsia="ja-JP"/>
        </w:rPr>
        <w:t xml:space="preserve">Yet another aspect to be discussed, which received majority support as part of proposal 3.6 discussions, is the expected </w:t>
      </w:r>
      <w:r w:rsidR="00674A60" w:rsidRPr="00EB23E8">
        <w:rPr>
          <w:rFonts w:eastAsia="MS PGothic"/>
          <w:lang w:eastAsia="ja-JP"/>
        </w:rPr>
        <w:t>IAB-MT</w:t>
      </w:r>
      <w:r w:rsidRPr="00EB23E8">
        <w:rPr>
          <w:rFonts w:eastAsia="MS PGothic"/>
          <w:lang w:eastAsia="ja-JP"/>
        </w:rPr>
        <w:t>’s behaviour when the indicated desired PSD range is not granted by the parent-node.</w:t>
      </w:r>
    </w:p>
    <w:p w14:paraId="09644ABA" w14:textId="36C7BCF1" w:rsidR="00D71823" w:rsidRPr="00EB23E8" w:rsidRDefault="00D71823">
      <w:pPr>
        <w:rPr>
          <w:rFonts w:eastAsia="MS PGothic"/>
          <w:b/>
          <w:bCs/>
          <w:lang w:eastAsia="ja-JP"/>
        </w:rPr>
      </w:pPr>
    </w:p>
    <w:p w14:paraId="17F4EE2C" w14:textId="05C2E0F6" w:rsidR="00EB23E8" w:rsidRPr="00EB23E8" w:rsidRDefault="00EB23E8" w:rsidP="00EB23E8">
      <w:pPr>
        <w:rPr>
          <w:b/>
          <w:bCs/>
          <w:u w:val="single"/>
        </w:rPr>
      </w:pPr>
      <w:r w:rsidRPr="00EB23E8">
        <w:rPr>
          <w:b/>
          <w:bCs/>
          <w:highlight w:val="yellow"/>
          <w:u w:val="single"/>
        </w:rPr>
        <w:t>FL Proposal 3.5b:</w:t>
      </w:r>
    </w:p>
    <w:p w14:paraId="49327452" w14:textId="77777777" w:rsidR="00674A60" w:rsidRPr="00EB23E8" w:rsidRDefault="00674A60" w:rsidP="00674A60">
      <w:pPr>
        <w:rPr>
          <w:rFonts w:eastAsia="Calibri"/>
          <w:b/>
          <w:bCs/>
        </w:rPr>
      </w:pPr>
      <w:r w:rsidRPr="00EB23E8">
        <w:rPr>
          <w:rFonts w:eastAsia="Calibri"/>
          <w:b/>
          <w:bCs/>
        </w:rPr>
        <w:t>The desired IAB-MT’s UL PSD range, provided by an IAB-MT to its parent-node, is indicated via MAC-CE.</w:t>
      </w:r>
    </w:p>
    <w:p w14:paraId="2FA54B60" w14:textId="77777777" w:rsidR="00674A60" w:rsidRPr="00EB23E8" w:rsidRDefault="00674A60" w:rsidP="00674A60">
      <w:pPr>
        <w:pStyle w:val="ListParagraph"/>
        <w:numPr>
          <w:ilvl w:val="0"/>
          <w:numId w:val="21"/>
        </w:numPr>
        <w:rPr>
          <w:rFonts w:ascii="Times New Roman" w:eastAsia="Calibri" w:hAnsi="Times New Roman" w:cs="Times New Roman"/>
          <w:b/>
          <w:bCs/>
          <w:color w:val="auto"/>
          <w:sz w:val="20"/>
          <w:szCs w:val="20"/>
        </w:rPr>
      </w:pPr>
      <w:r w:rsidRPr="00EB23E8">
        <w:rPr>
          <w:rFonts w:ascii="Times New Roman" w:eastAsia="Calibri" w:hAnsi="Times New Roman" w:cs="Times New Roman"/>
          <w:b/>
          <w:bCs/>
          <w:color w:val="auto"/>
          <w:sz w:val="20"/>
          <w:szCs w:val="20"/>
        </w:rPr>
        <w:t>The indication further includes the associated configurations for which the indicated PSD range is applicable.</w:t>
      </w:r>
    </w:p>
    <w:p w14:paraId="734976B1" w14:textId="77777777" w:rsidR="00674A60" w:rsidRPr="00EB23E8" w:rsidRDefault="00674A60" w:rsidP="00674A60">
      <w:pPr>
        <w:pStyle w:val="ListParagraph"/>
        <w:numPr>
          <w:ilvl w:val="1"/>
          <w:numId w:val="21"/>
        </w:numPr>
        <w:rPr>
          <w:rFonts w:ascii="Times New Roman" w:eastAsia="Calibri" w:hAnsi="Times New Roman" w:cs="Times New Roman"/>
          <w:b/>
          <w:bCs/>
          <w:color w:val="auto"/>
          <w:sz w:val="20"/>
          <w:szCs w:val="20"/>
        </w:rPr>
      </w:pPr>
      <w:r w:rsidRPr="00EB23E8">
        <w:rPr>
          <w:rFonts w:ascii="Times New Roman" w:eastAsia="Calibri" w:hAnsi="Times New Roman" w:cs="Times New Roman"/>
          <w:b/>
          <w:bCs/>
          <w:color w:val="auto"/>
          <w:sz w:val="20"/>
          <w:szCs w:val="20"/>
        </w:rPr>
        <w:t>FFS. the list of associated configurations. (Note. It is being discussed as part of proposal 3.4)</w:t>
      </w:r>
    </w:p>
    <w:p w14:paraId="645B55D1" w14:textId="77777777" w:rsidR="00674A60" w:rsidRPr="00EB23E8" w:rsidRDefault="00674A60" w:rsidP="00674A60">
      <w:pPr>
        <w:pStyle w:val="ListParagraph"/>
        <w:numPr>
          <w:ilvl w:val="0"/>
          <w:numId w:val="21"/>
        </w:numPr>
        <w:rPr>
          <w:rFonts w:eastAsia="Calibri"/>
          <w:b/>
          <w:bCs/>
          <w:color w:val="auto"/>
        </w:rPr>
      </w:pPr>
      <w:r w:rsidRPr="00EB23E8">
        <w:rPr>
          <w:rFonts w:ascii="Times New Roman" w:eastAsia="Calibri" w:hAnsi="Times New Roman" w:cs="Times New Roman"/>
          <w:b/>
          <w:bCs/>
          <w:color w:val="auto"/>
          <w:sz w:val="20"/>
          <w:szCs w:val="20"/>
        </w:rPr>
        <w:t xml:space="preserve">FFS: the range of values for the indicated PSD range. </w:t>
      </w:r>
    </w:p>
    <w:p w14:paraId="1EF813F6" w14:textId="77777777" w:rsidR="00674A60" w:rsidRPr="00EB23E8" w:rsidRDefault="00674A60" w:rsidP="00674A60">
      <w:pPr>
        <w:pStyle w:val="ListParagraph"/>
        <w:numPr>
          <w:ilvl w:val="0"/>
          <w:numId w:val="21"/>
        </w:numPr>
        <w:rPr>
          <w:rFonts w:ascii="Times New Roman" w:eastAsia="MS PGothic" w:hAnsi="Times New Roman" w:cs="Times New Roman"/>
          <w:b/>
          <w:bCs/>
          <w:color w:val="auto"/>
          <w:sz w:val="20"/>
          <w:szCs w:val="20"/>
          <w:lang w:eastAsia="ja-JP"/>
        </w:rPr>
      </w:pPr>
      <w:r w:rsidRPr="00EB23E8">
        <w:rPr>
          <w:rFonts w:ascii="Times New Roman" w:eastAsia="MS PGothic" w:hAnsi="Times New Roman" w:cs="Times New Roman"/>
          <w:b/>
          <w:bCs/>
          <w:color w:val="auto"/>
          <w:sz w:val="20"/>
          <w:szCs w:val="20"/>
          <w:lang w:eastAsia="ja-JP"/>
        </w:rPr>
        <w:t>FFS: IAB-MT’s behaviour in case the configured/indicated UL TX power is outside the indicated desired PSD range.</w:t>
      </w:r>
    </w:p>
    <w:tbl>
      <w:tblPr>
        <w:tblStyle w:val="TableGrid"/>
        <w:tblW w:w="9629" w:type="dxa"/>
        <w:tblLook w:val="04A0" w:firstRow="1" w:lastRow="0" w:firstColumn="1" w:lastColumn="0" w:noHBand="0" w:noVBand="1"/>
      </w:tblPr>
      <w:tblGrid>
        <w:gridCol w:w="2245"/>
        <w:gridCol w:w="1981"/>
        <w:gridCol w:w="5403"/>
      </w:tblGrid>
      <w:tr w:rsidR="00EB23E8" w14:paraId="2F15E4DA" w14:textId="77777777" w:rsidTr="003259E1">
        <w:tc>
          <w:tcPr>
            <w:tcW w:w="2245" w:type="dxa"/>
            <w:shd w:val="clear" w:color="auto" w:fill="auto"/>
          </w:tcPr>
          <w:p w14:paraId="2AF0D2CB" w14:textId="77777777" w:rsidR="00EB23E8" w:rsidRDefault="00EB23E8" w:rsidP="003259E1">
            <w:pPr>
              <w:spacing w:after="0" w:line="240" w:lineRule="auto"/>
              <w:jc w:val="center"/>
              <w:rPr>
                <w:b/>
                <w:bCs/>
              </w:rPr>
            </w:pPr>
            <w:r>
              <w:rPr>
                <w:rFonts w:ascii="CG Times (WN)" w:eastAsia="Batang" w:hAnsi="CG Times (WN)"/>
                <w:b/>
                <w:bCs/>
              </w:rPr>
              <w:t>Company</w:t>
            </w:r>
          </w:p>
        </w:tc>
        <w:tc>
          <w:tcPr>
            <w:tcW w:w="1981" w:type="dxa"/>
            <w:shd w:val="clear" w:color="auto" w:fill="auto"/>
          </w:tcPr>
          <w:p w14:paraId="73D36DDD" w14:textId="2FAB4AB3" w:rsidR="00EB23E8" w:rsidRDefault="00EB23E8" w:rsidP="003259E1">
            <w:pPr>
              <w:spacing w:after="0" w:line="240" w:lineRule="auto"/>
              <w:jc w:val="center"/>
              <w:rPr>
                <w:b/>
                <w:bCs/>
              </w:rPr>
            </w:pPr>
            <w:r>
              <w:rPr>
                <w:rFonts w:ascii="CG Times (WN)" w:eastAsia="Batang" w:hAnsi="CG Times (WN)"/>
                <w:b/>
                <w:bCs/>
              </w:rPr>
              <w:t>Do you agree with FL Proposal 3.5b?</w:t>
            </w:r>
          </w:p>
        </w:tc>
        <w:tc>
          <w:tcPr>
            <w:tcW w:w="5403" w:type="dxa"/>
            <w:shd w:val="clear" w:color="auto" w:fill="auto"/>
          </w:tcPr>
          <w:p w14:paraId="112AB95D" w14:textId="77777777" w:rsidR="00EB23E8" w:rsidRDefault="00EB23E8" w:rsidP="003259E1">
            <w:pPr>
              <w:spacing w:after="0" w:line="240" w:lineRule="auto"/>
              <w:jc w:val="center"/>
              <w:rPr>
                <w:b/>
                <w:bCs/>
              </w:rPr>
            </w:pPr>
            <w:r>
              <w:rPr>
                <w:rFonts w:ascii="CG Times (WN)" w:eastAsia="Batang" w:hAnsi="CG Times (WN)"/>
                <w:b/>
                <w:bCs/>
              </w:rPr>
              <w:t>Comments</w:t>
            </w:r>
          </w:p>
        </w:tc>
      </w:tr>
      <w:tr w:rsidR="00EB23E8" w14:paraId="269D0856" w14:textId="77777777" w:rsidTr="003259E1">
        <w:tc>
          <w:tcPr>
            <w:tcW w:w="2245" w:type="dxa"/>
            <w:shd w:val="clear" w:color="auto" w:fill="auto"/>
          </w:tcPr>
          <w:p w14:paraId="75F93E48" w14:textId="77777777" w:rsidR="00EB23E8" w:rsidRDefault="00EB23E8" w:rsidP="003259E1">
            <w:pPr>
              <w:spacing w:after="0" w:line="240" w:lineRule="auto"/>
              <w:jc w:val="center"/>
              <w:rPr>
                <w:rFonts w:ascii="CG Times (WN)" w:eastAsia="Batang" w:hAnsi="CG Times (WN)" w:hint="eastAsia"/>
              </w:rPr>
            </w:pPr>
          </w:p>
        </w:tc>
        <w:tc>
          <w:tcPr>
            <w:tcW w:w="1981" w:type="dxa"/>
            <w:shd w:val="clear" w:color="auto" w:fill="auto"/>
          </w:tcPr>
          <w:p w14:paraId="75D74E1C" w14:textId="77777777" w:rsidR="00EB23E8" w:rsidRDefault="00EB23E8" w:rsidP="003259E1">
            <w:pPr>
              <w:spacing w:after="0" w:line="240" w:lineRule="auto"/>
              <w:jc w:val="center"/>
              <w:rPr>
                <w:rFonts w:eastAsiaTheme="minorEastAsia"/>
                <w:lang w:eastAsia="ja-JP"/>
              </w:rPr>
            </w:pPr>
          </w:p>
        </w:tc>
        <w:tc>
          <w:tcPr>
            <w:tcW w:w="5403" w:type="dxa"/>
            <w:shd w:val="clear" w:color="auto" w:fill="auto"/>
          </w:tcPr>
          <w:p w14:paraId="5FDC6F0C" w14:textId="77777777" w:rsidR="00EB23E8" w:rsidRDefault="00EB23E8" w:rsidP="003259E1">
            <w:pPr>
              <w:spacing w:after="0" w:line="240" w:lineRule="auto"/>
              <w:rPr>
                <w:rFonts w:eastAsiaTheme="minorEastAsia"/>
                <w:lang w:eastAsia="ja-JP"/>
              </w:rPr>
            </w:pPr>
          </w:p>
        </w:tc>
      </w:tr>
      <w:tr w:rsidR="00EB23E8" w14:paraId="118C16D2" w14:textId="77777777" w:rsidTr="003259E1">
        <w:tc>
          <w:tcPr>
            <w:tcW w:w="2245" w:type="dxa"/>
            <w:shd w:val="clear" w:color="auto" w:fill="auto"/>
          </w:tcPr>
          <w:p w14:paraId="71559113" w14:textId="77777777" w:rsidR="00EB23E8" w:rsidRDefault="00EB23E8" w:rsidP="003259E1">
            <w:pPr>
              <w:spacing w:after="0" w:line="240" w:lineRule="auto"/>
              <w:jc w:val="center"/>
              <w:rPr>
                <w:lang w:eastAsia="ko-KR"/>
              </w:rPr>
            </w:pPr>
          </w:p>
        </w:tc>
        <w:tc>
          <w:tcPr>
            <w:tcW w:w="1981" w:type="dxa"/>
            <w:shd w:val="clear" w:color="auto" w:fill="auto"/>
          </w:tcPr>
          <w:p w14:paraId="7AAB6AD4" w14:textId="77777777" w:rsidR="00EB23E8" w:rsidRDefault="00EB23E8" w:rsidP="003259E1">
            <w:pPr>
              <w:spacing w:after="0" w:line="240" w:lineRule="auto"/>
              <w:jc w:val="center"/>
              <w:rPr>
                <w:lang w:eastAsia="ko-KR"/>
              </w:rPr>
            </w:pPr>
          </w:p>
        </w:tc>
        <w:tc>
          <w:tcPr>
            <w:tcW w:w="5403" w:type="dxa"/>
            <w:shd w:val="clear" w:color="auto" w:fill="auto"/>
          </w:tcPr>
          <w:p w14:paraId="1D2E3AA2" w14:textId="77777777" w:rsidR="00EB23E8" w:rsidRDefault="00EB23E8" w:rsidP="003259E1">
            <w:pPr>
              <w:pStyle w:val="CommentText"/>
              <w:spacing w:after="0"/>
              <w:rPr>
                <w:lang w:eastAsia="ko-KR"/>
              </w:rPr>
            </w:pPr>
          </w:p>
        </w:tc>
      </w:tr>
      <w:tr w:rsidR="00EB23E8" w14:paraId="0115F2F1" w14:textId="77777777" w:rsidTr="003259E1">
        <w:tc>
          <w:tcPr>
            <w:tcW w:w="2245" w:type="dxa"/>
            <w:shd w:val="clear" w:color="auto" w:fill="auto"/>
          </w:tcPr>
          <w:p w14:paraId="46543215" w14:textId="77777777" w:rsidR="00EB23E8" w:rsidRDefault="00EB23E8" w:rsidP="003259E1">
            <w:pPr>
              <w:spacing w:after="0" w:line="240" w:lineRule="auto"/>
              <w:jc w:val="center"/>
              <w:rPr>
                <w:lang w:eastAsia="ko-KR"/>
              </w:rPr>
            </w:pPr>
          </w:p>
        </w:tc>
        <w:tc>
          <w:tcPr>
            <w:tcW w:w="1981" w:type="dxa"/>
            <w:shd w:val="clear" w:color="auto" w:fill="auto"/>
          </w:tcPr>
          <w:p w14:paraId="27122786" w14:textId="77777777" w:rsidR="00EB23E8" w:rsidRDefault="00EB23E8" w:rsidP="003259E1">
            <w:pPr>
              <w:spacing w:after="0" w:line="240" w:lineRule="auto"/>
              <w:jc w:val="center"/>
              <w:rPr>
                <w:lang w:val="en-US" w:eastAsia="ko-KR"/>
              </w:rPr>
            </w:pPr>
          </w:p>
        </w:tc>
        <w:tc>
          <w:tcPr>
            <w:tcW w:w="5403" w:type="dxa"/>
            <w:shd w:val="clear" w:color="auto" w:fill="auto"/>
          </w:tcPr>
          <w:p w14:paraId="7E82F5A0" w14:textId="77777777" w:rsidR="00EB23E8" w:rsidRDefault="00EB23E8" w:rsidP="003259E1">
            <w:pPr>
              <w:spacing w:after="0" w:line="240" w:lineRule="auto"/>
              <w:jc w:val="center"/>
              <w:rPr>
                <w:rFonts w:ascii="CG Times (WN)" w:eastAsia="SimSun" w:hAnsi="CG Times (WN)" w:hint="eastAsia"/>
                <w:lang w:val="en-US" w:eastAsia="zh-CN"/>
              </w:rPr>
            </w:pPr>
          </w:p>
        </w:tc>
      </w:tr>
      <w:tr w:rsidR="00EB23E8" w14:paraId="6E8B2D5D" w14:textId="77777777" w:rsidTr="003259E1">
        <w:tc>
          <w:tcPr>
            <w:tcW w:w="2245" w:type="dxa"/>
            <w:shd w:val="clear" w:color="auto" w:fill="auto"/>
          </w:tcPr>
          <w:p w14:paraId="4215A5BF" w14:textId="77777777" w:rsidR="00EB23E8" w:rsidRDefault="00EB23E8" w:rsidP="003259E1">
            <w:pPr>
              <w:spacing w:after="0" w:line="240" w:lineRule="auto"/>
              <w:jc w:val="center"/>
              <w:rPr>
                <w:rFonts w:eastAsia="SimSun"/>
                <w:lang w:eastAsia="zh-CN"/>
              </w:rPr>
            </w:pPr>
          </w:p>
        </w:tc>
        <w:tc>
          <w:tcPr>
            <w:tcW w:w="1981" w:type="dxa"/>
            <w:shd w:val="clear" w:color="auto" w:fill="auto"/>
          </w:tcPr>
          <w:p w14:paraId="538471F2" w14:textId="77777777" w:rsidR="00EB23E8" w:rsidRDefault="00EB23E8" w:rsidP="003259E1">
            <w:pPr>
              <w:spacing w:after="0" w:line="240" w:lineRule="auto"/>
              <w:jc w:val="center"/>
              <w:rPr>
                <w:rFonts w:eastAsia="SimSun"/>
                <w:lang w:eastAsia="zh-CN"/>
              </w:rPr>
            </w:pPr>
          </w:p>
        </w:tc>
        <w:tc>
          <w:tcPr>
            <w:tcW w:w="5403" w:type="dxa"/>
            <w:shd w:val="clear" w:color="auto" w:fill="auto"/>
          </w:tcPr>
          <w:p w14:paraId="1B1422E3" w14:textId="77777777" w:rsidR="00EB23E8" w:rsidRDefault="00EB23E8" w:rsidP="003259E1">
            <w:pPr>
              <w:spacing w:after="0" w:line="240" w:lineRule="auto"/>
              <w:jc w:val="center"/>
              <w:rPr>
                <w:rFonts w:ascii="CG Times (WN)" w:eastAsia="SimSun" w:hAnsi="CG Times (WN)" w:hint="eastAsia"/>
                <w:lang w:eastAsia="zh-CN"/>
              </w:rPr>
            </w:pPr>
          </w:p>
        </w:tc>
      </w:tr>
      <w:tr w:rsidR="00EB23E8" w14:paraId="1CACB461" w14:textId="77777777" w:rsidTr="003259E1">
        <w:tc>
          <w:tcPr>
            <w:tcW w:w="2245" w:type="dxa"/>
            <w:shd w:val="clear" w:color="auto" w:fill="auto"/>
          </w:tcPr>
          <w:p w14:paraId="6C582CE3" w14:textId="77777777" w:rsidR="00EB23E8" w:rsidRDefault="00EB23E8" w:rsidP="003259E1">
            <w:pPr>
              <w:spacing w:after="0" w:line="240" w:lineRule="auto"/>
              <w:jc w:val="center"/>
              <w:rPr>
                <w:rFonts w:eastAsia="SimSun"/>
                <w:lang w:eastAsia="zh-CN"/>
              </w:rPr>
            </w:pPr>
          </w:p>
        </w:tc>
        <w:tc>
          <w:tcPr>
            <w:tcW w:w="1981" w:type="dxa"/>
            <w:shd w:val="clear" w:color="auto" w:fill="auto"/>
          </w:tcPr>
          <w:p w14:paraId="0DBEF415" w14:textId="77777777" w:rsidR="00EB23E8" w:rsidRDefault="00EB23E8" w:rsidP="003259E1">
            <w:pPr>
              <w:spacing w:after="0" w:line="240" w:lineRule="auto"/>
              <w:jc w:val="center"/>
              <w:rPr>
                <w:rFonts w:eastAsia="SimSun"/>
                <w:lang w:eastAsia="zh-CN"/>
              </w:rPr>
            </w:pPr>
          </w:p>
        </w:tc>
        <w:tc>
          <w:tcPr>
            <w:tcW w:w="5403" w:type="dxa"/>
            <w:shd w:val="clear" w:color="auto" w:fill="auto"/>
          </w:tcPr>
          <w:p w14:paraId="71A68798" w14:textId="77777777" w:rsidR="00EB23E8" w:rsidRDefault="00EB23E8" w:rsidP="003259E1">
            <w:pPr>
              <w:spacing w:after="0" w:line="240" w:lineRule="auto"/>
              <w:jc w:val="both"/>
              <w:rPr>
                <w:rFonts w:ascii="CG Times (WN)" w:eastAsia="SimSun" w:hAnsi="CG Times (WN)" w:hint="eastAsia"/>
                <w:lang w:val="en-US" w:eastAsia="zh-CN"/>
              </w:rPr>
            </w:pPr>
          </w:p>
        </w:tc>
      </w:tr>
      <w:tr w:rsidR="00EB23E8" w14:paraId="5A3CD24F" w14:textId="77777777" w:rsidTr="003259E1">
        <w:tc>
          <w:tcPr>
            <w:tcW w:w="2245" w:type="dxa"/>
            <w:shd w:val="clear" w:color="auto" w:fill="auto"/>
          </w:tcPr>
          <w:p w14:paraId="28909EEB" w14:textId="77777777" w:rsidR="00EB23E8" w:rsidRDefault="00EB23E8" w:rsidP="003259E1">
            <w:pPr>
              <w:spacing w:after="0" w:line="240" w:lineRule="auto"/>
              <w:jc w:val="center"/>
              <w:rPr>
                <w:rFonts w:eastAsia="MS Mincho"/>
                <w:lang w:eastAsia="ja-JP"/>
              </w:rPr>
            </w:pPr>
          </w:p>
        </w:tc>
        <w:tc>
          <w:tcPr>
            <w:tcW w:w="1981" w:type="dxa"/>
            <w:shd w:val="clear" w:color="auto" w:fill="auto"/>
          </w:tcPr>
          <w:p w14:paraId="4F2D6141" w14:textId="77777777" w:rsidR="00EB23E8" w:rsidRDefault="00EB23E8" w:rsidP="003259E1">
            <w:pPr>
              <w:spacing w:after="0" w:line="240" w:lineRule="auto"/>
              <w:jc w:val="center"/>
              <w:rPr>
                <w:rFonts w:eastAsia="MS Mincho"/>
                <w:lang w:eastAsia="ja-JP"/>
              </w:rPr>
            </w:pPr>
          </w:p>
        </w:tc>
        <w:tc>
          <w:tcPr>
            <w:tcW w:w="5403" w:type="dxa"/>
            <w:shd w:val="clear" w:color="auto" w:fill="auto"/>
          </w:tcPr>
          <w:p w14:paraId="1AF8EA2F" w14:textId="77777777" w:rsidR="00EB23E8" w:rsidRDefault="00EB23E8" w:rsidP="003259E1">
            <w:pPr>
              <w:spacing w:after="0" w:line="240" w:lineRule="auto"/>
              <w:jc w:val="both"/>
              <w:rPr>
                <w:rFonts w:eastAsia="MS Mincho"/>
                <w:lang w:eastAsia="ja-JP"/>
              </w:rPr>
            </w:pPr>
          </w:p>
        </w:tc>
      </w:tr>
      <w:tr w:rsidR="00EB23E8" w14:paraId="706D9F43" w14:textId="77777777" w:rsidTr="003259E1">
        <w:tc>
          <w:tcPr>
            <w:tcW w:w="2245" w:type="dxa"/>
            <w:tcBorders>
              <w:bottom w:val="single" w:sz="4" w:space="0" w:color="auto"/>
            </w:tcBorders>
            <w:shd w:val="clear" w:color="auto" w:fill="auto"/>
          </w:tcPr>
          <w:p w14:paraId="6A5CF43E" w14:textId="77777777" w:rsidR="00EB23E8" w:rsidRDefault="00EB23E8" w:rsidP="003259E1">
            <w:pPr>
              <w:spacing w:after="0" w:line="240" w:lineRule="auto"/>
              <w:jc w:val="center"/>
              <w:rPr>
                <w:rFonts w:eastAsia="MS Mincho"/>
                <w:lang w:eastAsia="ja-JP"/>
              </w:rPr>
            </w:pPr>
          </w:p>
        </w:tc>
        <w:tc>
          <w:tcPr>
            <w:tcW w:w="1981" w:type="dxa"/>
            <w:tcBorders>
              <w:bottom w:val="single" w:sz="4" w:space="0" w:color="auto"/>
            </w:tcBorders>
            <w:shd w:val="clear" w:color="auto" w:fill="auto"/>
          </w:tcPr>
          <w:p w14:paraId="0B12DCAC" w14:textId="77777777" w:rsidR="00EB23E8" w:rsidRDefault="00EB23E8" w:rsidP="003259E1">
            <w:pPr>
              <w:spacing w:after="0" w:line="240" w:lineRule="auto"/>
              <w:jc w:val="center"/>
              <w:rPr>
                <w:rFonts w:eastAsia="MS Mincho"/>
                <w:lang w:eastAsia="ja-JP"/>
              </w:rPr>
            </w:pPr>
          </w:p>
        </w:tc>
        <w:tc>
          <w:tcPr>
            <w:tcW w:w="5403" w:type="dxa"/>
            <w:tcBorders>
              <w:bottom w:val="single" w:sz="4" w:space="0" w:color="auto"/>
            </w:tcBorders>
            <w:shd w:val="clear" w:color="auto" w:fill="auto"/>
          </w:tcPr>
          <w:p w14:paraId="6DA86668" w14:textId="77777777" w:rsidR="00EB23E8" w:rsidRDefault="00EB23E8" w:rsidP="003259E1">
            <w:pPr>
              <w:spacing w:after="0" w:line="240" w:lineRule="auto"/>
              <w:jc w:val="both"/>
              <w:rPr>
                <w:rFonts w:eastAsia="MS Mincho"/>
                <w:lang w:eastAsia="ja-JP"/>
              </w:rPr>
            </w:pPr>
          </w:p>
        </w:tc>
      </w:tr>
    </w:tbl>
    <w:p w14:paraId="27A8371A" w14:textId="77777777" w:rsidR="00674A60" w:rsidRPr="00EB23E8" w:rsidRDefault="00674A60">
      <w:pPr>
        <w:rPr>
          <w:rFonts w:eastAsia="MS PGothic"/>
          <w:b/>
          <w:bCs/>
          <w:lang w:eastAsia="ja-JP"/>
        </w:rPr>
      </w:pPr>
    </w:p>
    <w:p w14:paraId="72C0657A" w14:textId="77777777" w:rsidR="00740FB1" w:rsidRDefault="00740FB1">
      <w:pPr>
        <w:rPr>
          <w:rFonts w:eastAsia="MS PGothic"/>
          <w:b/>
          <w:bCs/>
          <w:color w:val="00B050"/>
          <w:lang w:eastAsia="ja-JP"/>
        </w:rPr>
      </w:pPr>
    </w:p>
    <w:p w14:paraId="67936AEE" w14:textId="77777777" w:rsidR="00D71823" w:rsidRPr="00EB23E8" w:rsidRDefault="008F48DC">
      <w:pPr>
        <w:rPr>
          <w:b/>
          <w:bCs/>
          <w:u w:val="single"/>
        </w:rPr>
      </w:pPr>
      <w:r w:rsidRPr="00EB23E8">
        <w:rPr>
          <w:b/>
          <w:bCs/>
          <w:highlight w:val="lightGray"/>
          <w:u w:val="single"/>
        </w:rPr>
        <w:t>FL Proposal 3.6a:</w:t>
      </w:r>
    </w:p>
    <w:p w14:paraId="1D7A1BFE" w14:textId="77777777" w:rsidR="00D71823" w:rsidRPr="00EB23E8" w:rsidRDefault="008F48DC">
      <w:pPr>
        <w:rPr>
          <w:rFonts w:eastAsia="Calibri"/>
          <w:b/>
          <w:bCs/>
        </w:rPr>
      </w:pPr>
      <w:r w:rsidRPr="00EB23E8">
        <w:rPr>
          <w:rFonts w:eastAsia="Calibri"/>
          <w:b/>
          <w:bCs/>
        </w:rPr>
        <w:t>RAN1 to further discuss the following aspects related to the indication of desired IAB-MT’s UL PSD range.</w:t>
      </w:r>
    </w:p>
    <w:p w14:paraId="7090B43D" w14:textId="77777777" w:rsidR="00D71823" w:rsidRPr="00EB23E8" w:rsidRDefault="008F48DC">
      <w:pPr>
        <w:pStyle w:val="ListParagraph"/>
        <w:numPr>
          <w:ilvl w:val="0"/>
          <w:numId w:val="14"/>
        </w:numPr>
        <w:rPr>
          <w:rFonts w:ascii="Times New Roman" w:eastAsia="MS PGothic" w:hAnsi="Times New Roman" w:cs="Times New Roman"/>
          <w:b/>
          <w:bCs/>
          <w:color w:val="auto"/>
          <w:sz w:val="20"/>
          <w:szCs w:val="20"/>
          <w:lang w:eastAsia="ja-JP"/>
        </w:rPr>
      </w:pPr>
      <w:r w:rsidRPr="00EB23E8">
        <w:rPr>
          <w:rFonts w:ascii="Times New Roman" w:eastAsia="MS PGothic" w:hAnsi="Times New Roman" w:cs="Times New Roman"/>
          <w:b/>
          <w:bCs/>
          <w:color w:val="auto"/>
          <w:sz w:val="20"/>
          <w:szCs w:val="20"/>
          <w:lang w:eastAsia="ja-JP"/>
        </w:rPr>
        <w:t>Range of values for the indicated desired UL PSD range.</w:t>
      </w:r>
    </w:p>
    <w:p w14:paraId="7A5F879C" w14:textId="77777777" w:rsidR="00D71823" w:rsidRPr="00EB23E8" w:rsidRDefault="008F48DC">
      <w:pPr>
        <w:pStyle w:val="ListParagraph"/>
        <w:numPr>
          <w:ilvl w:val="0"/>
          <w:numId w:val="14"/>
        </w:numPr>
        <w:rPr>
          <w:rFonts w:ascii="Times New Roman" w:eastAsia="MS PGothic" w:hAnsi="Times New Roman" w:cs="Times New Roman"/>
          <w:b/>
          <w:bCs/>
          <w:color w:val="auto"/>
          <w:sz w:val="20"/>
          <w:szCs w:val="20"/>
          <w:lang w:eastAsia="ja-JP"/>
        </w:rPr>
      </w:pPr>
      <w:r w:rsidRPr="00EB23E8">
        <w:rPr>
          <w:rFonts w:ascii="Times New Roman" w:eastAsia="MS PGothic" w:hAnsi="Times New Roman" w:cs="Times New Roman"/>
          <w:b/>
          <w:bCs/>
          <w:color w:val="auto"/>
          <w:sz w:val="20"/>
          <w:szCs w:val="20"/>
          <w:lang w:eastAsia="ja-JP"/>
        </w:rPr>
        <w:t>Support new triggering conditions to send an updated PHR (e.g., upon change of multiplexing mode, or receiving a desired DL TX power adjustment indication from a child-node).</w:t>
      </w:r>
    </w:p>
    <w:p w14:paraId="3DE26AD3" w14:textId="77777777" w:rsidR="00D71823" w:rsidRPr="00EB23E8" w:rsidRDefault="008F48DC">
      <w:pPr>
        <w:pStyle w:val="ListParagraph"/>
        <w:numPr>
          <w:ilvl w:val="0"/>
          <w:numId w:val="14"/>
        </w:numPr>
        <w:rPr>
          <w:rFonts w:ascii="Times New Roman" w:eastAsia="MS PGothic" w:hAnsi="Times New Roman" w:cs="Times New Roman"/>
          <w:b/>
          <w:bCs/>
          <w:color w:val="auto"/>
          <w:sz w:val="20"/>
          <w:szCs w:val="20"/>
          <w:lang w:eastAsia="ja-JP"/>
        </w:rPr>
      </w:pPr>
      <w:r w:rsidRPr="00EB23E8">
        <w:rPr>
          <w:rFonts w:ascii="Times New Roman" w:eastAsia="MS PGothic" w:hAnsi="Times New Roman" w:cs="Times New Roman"/>
          <w:b/>
          <w:bCs/>
          <w:color w:val="auto"/>
          <w:sz w:val="20"/>
          <w:szCs w:val="20"/>
          <w:lang w:eastAsia="ja-JP"/>
        </w:rPr>
        <w:t>CU coordinating max TX power.</w:t>
      </w:r>
    </w:p>
    <w:p w14:paraId="322903EF" w14:textId="77777777" w:rsidR="00D71823" w:rsidRPr="00EB23E8" w:rsidRDefault="008F48DC">
      <w:pPr>
        <w:pStyle w:val="ListParagraph"/>
        <w:numPr>
          <w:ilvl w:val="0"/>
          <w:numId w:val="14"/>
        </w:numPr>
        <w:rPr>
          <w:rFonts w:ascii="Times New Roman" w:eastAsia="MS PGothic" w:hAnsi="Times New Roman" w:cs="Times New Roman"/>
          <w:b/>
          <w:bCs/>
          <w:color w:val="auto"/>
          <w:sz w:val="20"/>
          <w:szCs w:val="20"/>
          <w:lang w:eastAsia="ja-JP"/>
        </w:rPr>
      </w:pPr>
      <w:r w:rsidRPr="00EB23E8">
        <w:rPr>
          <w:rFonts w:ascii="Times New Roman" w:eastAsia="MS PGothic" w:hAnsi="Times New Roman" w:cs="Times New Roman"/>
          <w:b/>
          <w:bCs/>
          <w:color w:val="auto"/>
          <w:sz w:val="20"/>
          <w:szCs w:val="20"/>
          <w:lang w:eastAsia="ja-JP"/>
        </w:rPr>
        <w:t>MT’s behaviour in case the configured/indicated UL TX power is outside the indicated desired PSD range.</w:t>
      </w:r>
    </w:p>
    <w:p w14:paraId="6A88B526" w14:textId="77777777" w:rsidR="00D71823" w:rsidRDefault="00D71823">
      <w:pPr>
        <w:rPr>
          <w:rFonts w:eastAsia="MS PGothic"/>
          <w:b/>
          <w:bCs/>
          <w:color w:val="002060"/>
          <w:lang w:eastAsia="ja-JP"/>
        </w:rPr>
      </w:pPr>
    </w:p>
    <w:tbl>
      <w:tblPr>
        <w:tblStyle w:val="TableGrid"/>
        <w:tblW w:w="9629" w:type="dxa"/>
        <w:tblLook w:val="04A0" w:firstRow="1" w:lastRow="0" w:firstColumn="1" w:lastColumn="0" w:noHBand="0" w:noVBand="1"/>
      </w:tblPr>
      <w:tblGrid>
        <w:gridCol w:w="2242"/>
        <w:gridCol w:w="1981"/>
        <w:gridCol w:w="5406"/>
      </w:tblGrid>
      <w:tr w:rsidR="00D71823" w14:paraId="473951DD" w14:textId="77777777">
        <w:tc>
          <w:tcPr>
            <w:tcW w:w="2242" w:type="dxa"/>
            <w:shd w:val="clear" w:color="auto" w:fill="auto"/>
          </w:tcPr>
          <w:p w14:paraId="199A5E08" w14:textId="77777777" w:rsidR="00D71823" w:rsidRDefault="008F48DC">
            <w:pPr>
              <w:spacing w:after="0" w:line="240" w:lineRule="auto"/>
              <w:jc w:val="center"/>
              <w:rPr>
                <w:b/>
                <w:bCs/>
              </w:rPr>
            </w:pPr>
            <w:r>
              <w:rPr>
                <w:rFonts w:ascii="CG Times (WN)" w:eastAsia="Batang" w:hAnsi="CG Times (WN)"/>
                <w:b/>
                <w:bCs/>
              </w:rPr>
              <w:t>Company</w:t>
            </w:r>
          </w:p>
        </w:tc>
        <w:tc>
          <w:tcPr>
            <w:tcW w:w="1981" w:type="dxa"/>
            <w:shd w:val="clear" w:color="auto" w:fill="auto"/>
          </w:tcPr>
          <w:p w14:paraId="5216099C" w14:textId="77777777" w:rsidR="00D71823" w:rsidRDefault="008F48DC">
            <w:pPr>
              <w:spacing w:after="0" w:line="240" w:lineRule="auto"/>
              <w:jc w:val="center"/>
              <w:rPr>
                <w:b/>
                <w:bCs/>
              </w:rPr>
            </w:pPr>
            <w:r>
              <w:rPr>
                <w:rFonts w:ascii="CG Times (WN)" w:eastAsia="Batang" w:hAnsi="CG Times (WN)"/>
                <w:b/>
                <w:bCs/>
              </w:rPr>
              <w:t>Do you agree with FL Proposal 3.6a?</w:t>
            </w:r>
          </w:p>
        </w:tc>
        <w:tc>
          <w:tcPr>
            <w:tcW w:w="5406" w:type="dxa"/>
            <w:shd w:val="clear" w:color="auto" w:fill="auto"/>
          </w:tcPr>
          <w:p w14:paraId="327B820F" w14:textId="77777777" w:rsidR="00D71823" w:rsidRDefault="008F48DC">
            <w:pPr>
              <w:spacing w:after="0" w:line="240" w:lineRule="auto"/>
              <w:jc w:val="center"/>
              <w:rPr>
                <w:b/>
                <w:bCs/>
              </w:rPr>
            </w:pPr>
            <w:r>
              <w:rPr>
                <w:rFonts w:ascii="CG Times (WN)" w:eastAsia="Batang" w:hAnsi="CG Times (WN)"/>
                <w:b/>
                <w:bCs/>
              </w:rPr>
              <w:t>Comments</w:t>
            </w:r>
          </w:p>
        </w:tc>
      </w:tr>
      <w:tr w:rsidR="00D71823" w14:paraId="56F9D7EB" w14:textId="77777777">
        <w:tc>
          <w:tcPr>
            <w:tcW w:w="2242" w:type="dxa"/>
            <w:shd w:val="clear" w:color="auto" w:fill="auto"/>
          </w:tcPr>
          <w:p w14:paraId="7D067202" w14:textId="77777777" w:rsidR="00D71823" w:rsidRDefault="008F48DC">
            <w:pPr>
              <w:spacing w:after="0" w:line="240" w:lineRule="auto"/>
              <w:jc w:val="center"/>
              <w:rPr>
                <w:rFonts w:eastAsiaTheme="minorEastAsia"/>
                <w:lang w:eastAsia="ja-JP"/>
              </w:rPr>
            </w:pPr>
            <w:r>
              <w:rPr>
                <w:rFonts w:eastAsiaTheme="minorEastAsia"/>
                <w:lang w:eastAsia="ja-JP"/>
              </w:rPr>
              <w:lastRenderedPageBreak/>
              <w:t>AT&amp;T</w:t>
            </w:r>
          </w:p>
        </w:tc>
        <w:tc>
          <w:tcPr>
            <w:tcW w:w="1981" w:type="dxa"/>
            <w:shd w:val="clear" w:color="auto" w:fill="auto"/>
          </w:tcPr>
          <w:p w14:paraId="7B50B80D" w14:textId="77777777" w:rsidR="00D71823" w:rsidRDefault="008F48DC">
            <w:pPr>
              <w:spacing w:after="0" w:line="240" w:lineRule="auto"/>
              <w:jc w:val="center"/>
              <w:rPr>
                <w:rFonts w:eastAsiaTheme="minorEastAsia"/>
                <w:lang w:eastAsia="ja-JP"/>
              </w:rPr>
            </w:pPr>
            <w:r>
              <w:rPr>
                <w:rFonts w:eastAsiaTheme="minorEastAsia"/>
                <w:lang w:eastAsia="ja-JP"/>
              </w:rPr>
              <w:t>Support (a,b,d)</w:t>
            </w:r>
          </w:p>
        </w:tc>
        <w:tc>
          <w:tcPr>
            <w:tcW w:w="5406" w:type="dxa"/>
            <w:shd w:val="clear" w:color="auto" w:fill="auto"/>
          </w:tcPr>
          <w:p w14:paraId="62B1B857" w14:textId="77777777" w:rsidR="00D71823" w:rsidRDefault="008F48DC">
            <w:pPr>
              <w:spacing w:after="0" w:line="240" w:lineRule="auto"/>
              <w:rPr>
                <w:rFonts w:eastAsiaTheme="minorEastAsia"/>
                <w:lang w:eastAsia="ja-JP"/>
              </w:rPr>
            </w:pPr>
            <w:r>
              <w:rPr>
                <w:rFonts w:eastAsiaTheme="minorEastAsia"/>
                <w:lang w:eastAsia="ja-JP"/>
              </w:rPr>
              <w:t>For b) we believe this can be decided in 8.10.1 jointly with the necessary conditions/parameters for multiplexing mode adaptation</w:t>
            </w:r>
          </w:p>
        </w:tc>
      </w:tr>
      <w:tr w:rsidR="00D71823" w14:paraId="4AA0E4FC" w14:textId="77777777">
        <w:tc>
          <w:tcPr>
            <w:tcW w:w="2242" w:type="dxa"/>
            <w:shd w:val="clear" w:color="auto" w:fill="auto"/>
          </w:tcPr>
          <w:p w14:paraId="49DD24F1" w14:textId="77777777" w:rsidR="00D71823" w:rsidRDefault="008F48DC">
            <w:pPr>
              <w:spacing w:after="0" w:line="240" w:lineRule="auto"/>
              <w:jc w:val="center"/>
            </w:pPr>
            <w:r>
              <w:t>Intel</w:t>
            </w:r>
          </w:p>
        </w:tc>
        <w:tc>
          <w:tcPr>
            <w:tcW w:w="1981" w:type="dxa"/>
            <w:shd w:val="clear" w:color="auto" w:fill="auto"/>
          </w:tcPr>
          <w:p w14:paraId="43DF11D5" w14:textId="77777777" w:rsidR="00D71823" w:rsidRDefault="008F48DC">
            <w:pPr>
              <w:spacing w:after="0" w:line="240" w:lineRule="auto"/>
              <w:jc w:val="center"/>
            </w:pPr>
            <w:r>
              <w:t>We are fine with the proposal.</w:t>
            </w:r>
          </w:p>
        </w:tc>
        <w:tc>
          <w:tcPr>
            <w:tcW w:w="5406" w:type="dxa"/>
            <w:shd w:val="clear" w:color="auto" w:fill="auto"/>
          </w:tcPr>
          <w:p w14:paraId="5FBC01E0" w14:textId="77777777" w:rsidR="00D71823" w:rsidRDefault="00D71823">
            <w:pPr>
              <w:spacing w:after="0" w:line="240" w:lineRule="auto"/>
            </w:pPr>
          </w:p>
        </w:tc>
      </w:tr>
      <w:tr w:rsidR="00D71823" w14:paraId="2D041012" w14:textId="77777777">
        <w:tc>
          <w:tcPr>
            <w:tcW w:w="2242" w:type="dxa"/>
            <w:shd w:val="clear" w:color="auto" w:fill="auto"/>
          </w:tcPr>
          <w:p w14:paraId="197D85FE" w14:textId="77777777" w:rsidR="00D71823" w:rsidRDefault="008F48DC">
            <w:pPr>
              <w:spacing w:after="0" w:line="240" w:lineRule="auto"/>
              <w:jc w:val="center"/>
              <w:rPr>
                <w:rFonts w:ascii="CG Times (WN)" w:eastAsia="Batang" w:hAnsi="CG Times (WN)" w:hint="eastAsia"/>
              </w:rPr>
            </w:pPr>
            <w:r>
              <w:rPr>
                <w:rFonts w:eastAsiaTheme="minorEastAsia"/>
                <w:lang w:eastAsia="ko-KR"/>
              </w:rPr>
              <w:t>Samsung</w:t>
            </w:r>
          </w:p>
        </w:tc>
        <w:tc>
          <w:tcPr>
            <w:tcW w:w="1981" w:type="dxa"/>
            <w:shd w:val="clear" w:color="auto" w:fill="auto"/>
          </w:tcPr>
          <w:p w14:paraId="7F8A3112" w14:textId="77777777" w:rsidR="00D71823" w:rsidRDefault="008F48DC">
            <w:pPr>
              <w:spacing w:after="0" w:line="240" w:lineRule="auto"/>
              <w:jc w:val="center"/>
              <w:rPr>
                <w:rFonts w:eastAsiaTheme="minorEastAsia"/>
                <w:lang w:eastAsia="ko-KR"/>
              </w:rPr>
            </w:pPr>
            <w:r>
              <w:rPr>
                <w:rFonts w:eastAsiaTheme="minorEastAsia"/>
                <w:lang w:eastAsia="ko-KR"/>
              </w:rPr>
              <w:t>Yes for (a) and (d)</w:t>
            </w:r>
          </w:p>
          <w:p w14:paraId="73896A89" w14:textId="77777777" w:rsidR="00D71823" w:rsidRDefault="008F48DC">
            <w:pPr>
              <w:spacing w:after="0" w:line="240" w:lineRule="auto"/>
              <w:jc w:val="center"/>
              <w:rPr>
                <w:rFonts w:ascii="CG Times (WN)" w:eastAsia="Batang" w:hAnsi="CG Times (WN)" w:hint="eastAsia"/>
              </w:rPr>
            </w:pPr>
            <w:r>
              <w:rPr>
                <w:rFonts w:eastAsiaTheme="minorEastAsia"/>
                <w:lang w:eastAsia="ko-KR"/>
              </w:rPr>
              <w:t>Not clear for (b) and (c)</w:t>
            </w:r>
          </w:p>
        </w:tc>
        <w:tc>
          <w:tcPr>
            <w:tcW w:w="5406" w:type="dxa"/>
            <w:shd w:val="clear" w:color="auto" w:fill="auto"/>
          </w:tcPr>
          <w:p w14:paraId="79C8F24B" w14:textId="77777777" w:rsidR="00D71823" w:rsidRDefault="008F48DC">
            <w:pPr>
              <w:spacing w:after="0" w:line="240" w:lineRule="auto"/>
              <w:jc w:val="both"/>
              <w:rPr>
                <w:rFonts w:ascii="CG Times (WN)" w:eastAsia="Batang" w:hAnsi="CG Times (WN)" w:hint="eastAsia"/>
              </w:rPr>
            </w:pPr>
            <w:r>
              <w:rPr>
                <w:rFonts w:eastAsiaTheme="minorEastAsia"/>
                <w:lang w:eastAsia="ko-KR"/>
              </w:rPr>
              <w:t xml:space="preserve">We see further discussion for (a) and (d) is needed. (b) may be up to a decision for proposal 3.5a. (c) is not needed because we think power control is an issue between IAB and parent.  </w:t>
            </w:r>
          </w:p>
        </w:tc>
      </w:tr>
      <w:tr w:rsidR="00D71823" w14:paraId="6BBD9DA9" w14:textId="77777777">
        <w:tc>
          <w:tcPr>
            <w:tcW w:w="2242" w:type="dxa"/>
            <w:shd w:val="clear" w:color="auto" w:fill="auto"/>
          </w:tcPr>
          <w:p w14:paraId="0FE960E1" w14:textId="77777777" w:rsidR="00D71823" w:rsidRDefault="008F48DC">
            <w:pPr>
              <w:spacing w:after="0" w:line="240" w:lineRule="auto"/>
              <w:jc w:val="center"/>
              <w:rPr>
                <w:rFonts w:eastAsiaTheme="minorEastAsia"/>
                <w:lang w:val="en-US" w:eastAsia="zh-CN"/>
              </w:rPr>
            </w:pPr>
            <w:r>
              <w:rPr>
                <w:rFonts w:eastAsiaTheme="minorEastAsia"/>
                <w:lang w:val="en-US" w:eastAsia="zh-CN"/>
              </w:rPr>
              <w:t>ZTE, Sanechips</w:t>
            </w:r>
          </w:p>
        </w:tc>
        <w:tc>
          <w:tcPr>
            <w:tcW w:w="1981" w:type="dxa"/>
            <w:shd w:val="clear" w:color="auto" w:fill="auto"/>
          </w:tcPr>
          <w:p w14:paraId="07363F28" w14:textId="77777777" w:rsidR="00D71823" w:rsidRDefault="008F48DC">
            <w:pPr>
              <w:spacing w:after="0" w:line="240" w:lineRule="auto"/>
              <w:jc w:val="center"/>
              <w:rPr>
                <w:rFonts w:eastAsiaTheme="minorEastAsia"/>
                <w:lang w:val="en-US" w:eastAsia="zh-CN"/>
              </w:rPr>
            </w:pPr>
            <w:r>
              <w:rPr>
                <w:rFonts w:eastAsiaTheme="minorEastAsia"/>
                <w:lang w:val="en-US" w:eastAsia="zh-CN"/>
              </w:rPr>
              <w:t>Yes for (a),(d)</w:t>
            </w:r>
          </w:p>
        </w:tc>
        <w:tc>
          <w:tcPr>
            <w:tcW w:w="5406" w:type="dxa"/>
            <w:shd w:val="clear" w:color="auto" w:fill="auto"/>
          </w:tcPr>
          <w:p w14:paraId="47218379" w14:textId="77777777" w:rsidR="00D71823" w:rsidRDefault="008F48DC">
            <w:pPr>
              <w:spacing w:after="0" w:line="240" w:lineRule="auto"/>
              <w:jc w:val="both"/>
              <w:rPr>
                <w:rFonts w:eastAsiaTheme="minorEastAsia"/>
                <w:lang w:val="en-US" w:eastAsia="zh-CN"/>
              </w:rPr>
            </w:pPr>
            <w:r>
              <w:rPr>
                <w:rFonts w:eastAsiaTheme="minorEastAsia"/>
                <w:lang w:val="en-US" w:eastAsia="zh-CN"/>
              </w:rPr>
              <w:t>Similar to Samsung’s views.</w:t>
            </w:r>
          </w:p>
        </w:tc>
      </w:tr>
      <w:tr w:rsidR="00D71823" w14:paraId="6B09A1A3" w14:textId="77777777">
        <w:tc>
          <w:tcPr>
            <w:tcW w:w="2242" w:type="dxa"/>
            <w:shd w:val="clear" w:color="auto" w:fill="auto"/>
          </w:tcPr>
          <w:p w14:paraId="64563B07" w14:textId="77777777" w:rsidR="00D71823" w:rsidRDefault="008F48DC">
            <w:pPr>
              <w:spacing w:after="0" w:line="240" w:lineRule="auto"/>
              <w:jc w:val="center"/>
              <w:rPr>
                <w:rFonts w:eastAsiaTheme="minorEastAsia"/>
                <w:lang w:val="en-US" w:eastAsia="zh-CN"/>
              </w:rPr>
            </w:pPr>
            <w:r>
              <w:rPr>
                <w:rFonts w:eastAsiaTheme="minorEastAsia"/>
                <w:lang w:val="en-US" w:eastAsia="zh-CN"/>
              </w:rPr>
              <w:t>vivo</w:t>
            </w:r>
          </w:p>
        </w:tc>
        <w:tc>
          <w:tcPr>
            <w:tcW w:w="1981" w:type="dxa"/>
            <w:shd w:val="clear" w:color="auto" w:fill="auto"/>
          </w:tcPr>
          <w:p w14:paraId="5B236544" w14:textId="77777777" w:rsidR="00D71823" w:rsidRDefault="008F48DC">
            <w:pPr>
              <w:spacing w:after="0" w:line="240" w:lineRule="auto"/>
              <w:jc w:val="center"/>
              <w:rPr>
                <w:rFonts w:eastAsiaTheme="minorEastAsia"/>
                <w:lang w:val="en-US" w:eastAsia="zh-CN"/>
              </w:rPr>
            </w:pPr>
            <w:r>
              <w:rPr>
                <w:rFonts w:eastAsiaTheme="minorEastAsia"/>
                <w:lang w:val="en-US" w:eastAsia="zh-CN"/>
              </w:rPr>
              <w:t>Support (a,c,d)</w:t>
            </w:r>
          </w:p>
        </w:tc>
        <w:tc>
          <w:tcPr>
            <w:tcW w:w="5406" w:type="dxa"/>
            <w:shd w:val="clear" w:color="auto" w:fill="auto"/>
          </w:tcPr>
          <w:p w14:paraId="77F0C6DA" w14:textId="77777777" w:rsidR="00D71823" w:rsidRDefault="008F48DC">
            <w:pPr>
              <w:spacing w:after="0" w:line="240" w:lineRule="auto"/>
              <w:rPr>
                <w:rFonts w:eastAsia="SimSun"/>
                <w:lang w:val="en-US" w:eastAsia="zh-CN"/>
              </w:rPr>
            </w:pPr>
            <w:r>
              <w:rPr>
                <w:rFonts w:eastAsia="SimSun"/>
                <w:lang w:val="en-US" w:eastAsia="zh-CN"/>
              </w:rPr>
              <w:t>b (i.e., trigger) can discussed in 8.10.1 for multiplexing case adaptation.</w:t>
            </w:r>
          </w:p>
        </w:tc>
      </w:tr>
      <w:tr w:rsidR="00D71823" w14:paraId="1A54B987" w14:textId="77777777">
        <w:tc>
          <w:tcPr>
            <w:tcW w:w="2242" w:type="dxa"/>
            <w:shd w:val="clear" w:color="auto" w:fill="auto"/>
          </w:tcPr>
          <w:p w14:paraId="6B8AE193" w14:textId="77777777" w:rsidR="00D71823" w:rsidRDefault="008F48DC">
            <w:pPr>
              <w:spacing w:after="0" w:line="240" w:lineRule="auto"/>
              <w:jc w:val="center"/>
              <w:rPr>
                <w:rFonts w:ascii="CG Times (WN)" w:eastAsia="Batang" w:hAnsi="CG Times (WN)" w:hint="eastAsia"/>
              </w:rPr>
            </w:pPr>
            <w:r>
              <w:rPr>
                <w:rFonts w:eastAsiaTheme="minorEastAsia"/>
                <w:lang w:eastAsia="ko-KR"/>
              </w:rPr>
              <w:t>Ericsson</w:t>
            </w:r>
          </w:p>
        </w:tc>
        <w:tc>
          <w:tcPr>
            <w:tcW w:w="1981" w:type="dxa"/>
            <w:shd w:val="clear" w:color="auto" w:fill="auto"/>
          </w:tcPr>
          <w:p w14:paraId="49FCABE1" w14:textId="77777777" w:rsidR="00D71823" w:rsidRDefault="008F48DC">
            <w:pPr>
              <w:spacing w:after="0" w:line="240" w:lineRule="auto"/>
              <w:jc w:val="center"/>
              <w:rPr>
                <w:rFonts w:ascii="CG Times (WN)" w:eastAsia="Batang" w:hAnsi="CG Times (WN)" w:hint="eastAsia"/>
              </w:rPr>
            </w:pPr>
            <w:r>
              <w:rPr>
                <w:rFonts w:eastAsiaTheme="minorEastAsia"/>
                <w:lang w:eastAsia="ko-KR"/>
              </w:rPr>
              <w:t>Yes</w:t>
            </w:r>
          </w:p>
        </w:tc>
        <w:tc>
          <w:tcPr>
            <w:tcW w:w="5406" w:type="dxa"/>
            <w:shd w:val="clear" w:color="auto" w:fill="auto"/>
          </w:tcPr>
          <w:p w14:paraId="7D5AAABB" w14:textId="77777777" w:rsidR="00D71823" w:rsidRDefault="00D71823">
            <w:pPr>
              <w:spacing w:after="0" w:line="240" w:lineRule="auto"/>
              <w:jc w:val="center"/>
              <w:rPr>
                <w:rFonts w:ascii="CG Times (WN)" w:eastAsia="Batang" w:hAnsi="CG Times (WN)" w:hint="eastAsia"/>
              </w:rPr>
            </w:pPr>
          </w:p>
        </w:tc>
      </w:tr>
      <w:tr w:rsidR="00D71823" w14:paraId="3E17A58B" w14:textId="77777777">
        <w:tc>
          <w:tcPr>
            <w:tcW w:w="2242" w:type="dxa"/>
            <w:shd w:val="clear" w:color="auto" w:fill="auto"/>
          </w:tcPr>
          <w:p w14:paraId="3F5E319B" w14:textId="77777777" w:rsidR="00D71823" w:rsidRDefault="008F48DC">
            <w:pPr>
              <w:spacing w:after="0" w:line="240" w:lineRule="auto"/>
              <w:jc w:val="center"/>
              <w:rPr>
                <w:rFonts w:eastAsia="Malgun Gothic"/>
                <w:lang w:eastAsia="ko-KR"/>
              </w:rPr>
            </w:pPr>
            <w:r>
              <w:rPr>
                <w:lang w:eastAsia="ko-KR"/>
              </w:rPr>
              <w:t>Huawei, HiSilicon</w:t>
            </w:r>
          </w:p>
        </w:tc>
        <w:tc>
          <w:tcPr>
            <w:tcW w:w="1981" w:type="dxa"/>
            <w:shd w:val="clear" w:color="auto" w:fill="auto"/>
          </w:tcPr>
          <w:p w14:paraId="1BA1DEAD" w14:textId="77777777" w:rsidR="00D71823" w:rsidRDefault="008F48DC">
            <w:pPr>
              <w:spacing w:after="0" w:line="240" w:lineRule="auto"/>
              <w:jc w:val="center"/>
              <w:rPr>
                <w:rFonts w:eastAsia="Malgun Gothic"/>
                <w:lang w:eastAsia="ko-KR"/>
              </w:rPr>
            </w:pPr>
            <w:r>
              <w:rPr>
                <w:rFonts w:eastAsia="SimSun"/>
                <w:lang w:eastAsia="zh-CN"/>
              </w:rPr>
              <w:t>Yes</w:t>
            </w:r>
          </w:p>
        </w:tc>
        <w:tc>
          <w:tcPr>
            <w:tcW w:w="5406" w:type="dxa"/>
            <w:shd w:val="clear" w:color="auto" w:fill="auto"/>
          </w:tcPr>
          <w:p w14:paraId="2BE864BF" w14:textId="77777777" w:rsidR="00D71823" w:rsidRDefault="008F48DC">
            <w:pPr>
              <w:spacing w:after="0" w:line="240" w:lineRule="auto"/>
              <w:rPr>
                <w:rFonts w:eastAsia="SimSun"/>
                <w:lang w:eastAsia="zh-CN"/>
              </w:rPr>
            </w:pPr>
            <w:r>
              <w:rPr>
                <w:rFonts w:eastAsia="SimSun"/>
                <w:lang w:eastAsia="zh-CN"/>
              </w:rPr>
              <w:t>For the second sub-bullet, we think that using indication of desired IAB-MT’s UL PSD range as a new triggering conditions to send an updated PHR may not be necessary. PHR report introduce signaling overhead but may not be necessary every time. Legacy PHR triggering mechanism can be reuse in this case.</w:t>
            </w:r>
          </w:p>
          <w:p w14:paraId="0D6DBB52" w14:textId="77777777" w:rsidR="00D71823" w:rsidRDefault="008F48DC">
            <w:pPr>
              <w:spacing w:after="0" w:line="240" w:lineRule="auto"/>
              <w:rPr>
                <w:rFonts w:eastAsia="SimSun"/>
                <w:lang w:eastAsia="zh-CN"/>
              </w:rPr>
            </w:pPr>
            <w:r>
              <w:rPr>
                <w:rFonts w:eastAsia="SimSun"/>
                <w:lang w:eastAsia="zh-CN"/>
              </w:rPr>
              <w:t>For the third sub-bullet, the wording is not clear, i.e. CU coordinating with who, and what is the max TX power (does it refer to the MT TX power with PSD range limitation)?</w:t>
            </w:r>
          </w:p>
          <w:p w14:paraId="45B7FAA7" w14:textId="77777777" w:rsidR="00D71823" w:rsidRDefault="008F48DC">
            <w:pPr>
              <w:spacing w:after="0" w:line="240" w:lineRule="auto"/>
              <w:rPr>
                <w:rFonts w:eastAsia="Malgun Gothic"/>
                <w:lang w:eastAsia="ko-KR"/>
              </w:rPr>
            </w:pPr>
            <w:r>
              <w:rPr>
                <w:rFonts w:eastAsia="SimSun"/>
                <w:lang w:eastAsia="zh-CN"/>
              </w:rPr>
              <w:t>For the 4th sub-bullet, in current UL power control formula, the min(Pc,max, XXX ) is defined. And we think the similar way can be used to deal with the case mentioned by this bullet.</w:t>
            </w:r>
          </w:p>
        </w:tc>
      </w:tr>
      <w:tr w:rsidR="00D71823" w14:paraId="210DCDFF" w14:textId="77777777" w:rsidTr="00722FE9">
        <w:tc>
          <w:tcPr>
            <w:tcW w:w="2242" w:type="dxa"/>
            <w:tcBorders>
              <w:bottom w:val="single" w:sz="4" w:space="0" w:color="auto"/>
            </w:tcBorders>
            <w:shd w:val="clear" w:color="auto" w:fill="auto"/>
          </w:tcPr>
          <w:p w14:paraId="2C36AD46" w14:textId="77777777" w:rsidR="00D71823" w:rsidRDefault="008F48DC">
            <w:pPr>
              <w:spacing w:after="0" w:line="240" w:lineRule="auto"/>
              <w:jc w:val="center"/>
              <w:rPr>
                <w:lang w:eastAsia="ko-KR"/>
              </w:rPr>
            </w:pPr>
            <w:r>
              <w:rPr>
                <w:rFonts w:eastAsia="Malgun Gothic"/>
                <w:lang w:eastAsia="ko-KR"/>
              </w:rPr>
              <w:t>ETRI</w:t>
            </w:r>
          </w:p>
        </w:tc>
        <w:tc>
          <w:tcPr>
            <w:tcW w:w="1981" w:type="dxa"/>
            <w:tcBorders>
              <w:bottom w:val="single" w:sz="4" w:space="0" w:color="auto"/>
            </w:tcBorders>
            <w:shd w:val="clear" w:color="auto" w:fill="auto"/>
          </w:tcPr>
          <w:p w14:paraId="48A21FDC" w14:textId="77777777" w:rsidR="00D71823" w:rsidRDefault="008F48DC">
            <w:pPr>
              <w:spacing w:after="0" w:line="240" w:lineRule="auto"/>
              <w:jc w:val="center"/>
              <w:rPr>
                <w:rFonts w:eastAsia="SimSun"/>
                <w:lang w:eastAsia="zh-CN"/>
              </w:rPr>
            </w:pPr>
            <w:r>
              <w:rPr>
                <w:rFonts w:eastAsia="Malgun Gothic"/>
                <w:lang w:eastAsia="ko-KR"/>
              </w:rPr>
              <w:t>Yes</w:t>
            </w:r>
          </w:p>
        </w:tc>
        <w:tc>
          <w:tcPr>
            <w:tcW w:w="5406" w:type="dxa"/>
            <w:tcBorders>
              <w:bottom w:val="single" w:sz="4" w:space="0" w:color="auto"/>
            </w:tcBorders>
            <w:shd w:val="clear" w:color="auto" w:fill="auto"/>
          </w:tcPr>
          <w:p w14:paraId="0EAD1510" w14:textId="77777777" w:rsidR="00D71823" w:rsidRDefault="008F48DC">
            <w:pPr>
              <w:spacing w:after="0" w:line="240" w:lineRule="auto"/>
              <w:rPr>
                <w:rFonts w:eastAsia="SimSun"/>
                <w:lang w:eastAsia="zh-CN"/>
              </w:rPr>
            </w:pPr>
            <w:r>
              <w:rPr>
                <w:rFonts w:eastAsia="Malgun Gothic"/>
                <w:lang w:eastAsia="ko-KR"/>
              </w:rPr>
              <w:t>Support (a, b, d)</w:t>
            </w:r>
          </w:p>
        </w:tc>
      </w:tr>
      <w:tr w:rsidR="00D71823" w14:paraId="4FFA6D28" w14:textId="77777777" w:rsidTr="00722FE9">
        <w:tc>
          <w:tcPr>
            <w:tcW w:w="2242" w:type="dxa"/>
            <w:tcBorders>
              <w:top w:val="single" w:sz="4" w:space="0" w:color="auto"/>
              <w:bottom w:val="single" w:sz="4" w:space="0" w:color="auto"/>
            </w:tcBorders>
            <w:shd w:val="clear" w:color="auto" w:fill="auto"/>
          </w:tcPr>
          <w:p w14:paraId="29A4788B" w14:textId="77777777" w:rsidR="00D71823" w:rsidRDefault="008F48DC">
            <w:pPr>
              <w:spacing w:after="0" w:line="240" w:lineRule="auto"/>
              <w:jc w:val="center"/>
            </w:pPr>
            <w:r>
              <w:t>CEWiT</w:t>
            </w:r>
          </w:p>
        </w:tc>
        <w:tc>
          <w:tcPr>
            <w:tcW w:w="1981" w:type="dxa"/>
            <w:tcBorders>
              <w:top w:val="single" w:sz="4" w:space="0" w:color="auto"/>
              <w:bottom w:val="single" w:sz="4" w:space="0" w:color="auto"/>
            </w:tcBorders>
            <w:shd w:val="clear" w:color="auto" w:fill="auto"/>
          </w:tcPr>
          <w:p w14:paraId="25B13C39" w14:textId="77777777" w:rsidR="00D71823" w:rsidRDefault="008F48DC">
            <w:pPr>
              <w:spacing w:after="0" w:line="240" w:lineRule="auto"/>
              <w:jc w:val="center"/>
              <w:rPr>
                <w:rFonts w:eastAsia="SimSun"/>
                <w:lang w:eastAsia="zh-CN"/>
              </w:rPr>
            </w:pPr>
            <w:r>
              <w:rPr>
                <w:rFonts w:eastAsia="SimSun"/>
                <w:lang w:eastAsia="zh-CN"/>
              </w:rPr>
              <w:t>Support (a, b, d)</w:t>
            </w:r>
          </w:p>
        </w:tc>
        <w:tc>
          <w:tcPr>
            <w:tcW w:w="5406" w:type="dxa"/>
            <w:tcBorders>
              <w:top w:val="single" w:sz="4" w:space="0" w:color="auto"/>
              <w:bottom w:val="single" w:sz="4" w:space="0" w:color="auto"/>
            </w:tcBorders>
            <w:shd w:val="clear" w:color="auto" w:fill="auto"/>
          </w:tcPr>
          <w:p w14:paraId="1B601460" w14:textId="77777777" w:rsidR="00D71823" w:rsidRDefault="008F48DC">
            <w:pPr>
              <w:spacing w:after="0" w:line="240" w:lineRule="auto"/>
              <w:rPr>
                <w:rFonts w:eastAsia="SimSun"/>
                <w:lang w:eastAsia="zh-CN"/>
              </w:rPr>
            </w:pPr>
            <w:r>
              <w:rPr>
                <w:rFonts w:eastAsia="SimSun"/>
                <w:lang w:eastAsia="zh-CN"/>
              </w:rPr>
              <w:t>b is needed for UL power adjustment indication based on extended PHR</w:t>
            </w:r>
          </w:p>
        </w:tc>
      </w:tr>
      <w:tr w:rsidR="00722FE9" w14:paraId="57224322" w14:textId="77777777" w:rsidTr="00E31A94">
        <w:tc>
          <w:tcPr>
            <w:tcW w:w="2242" w:type="dxa"/>
            <w:tcBorders>
              <w:top w:val="single" w:sz="4" w:space="0" w:color="auto"/>
              <w:bottom w:val="single" w:sz="4" w:space="0" w:color="auto"/>
            </w:tcBorders>
            <w:shd w:val="clear" w:color="auto" w:fill="auto"/>
          </w:tcPr>
          <w:p w14:paraId="0DB09704" w14:textId="41E29B5B" w:rsidR="00722FE9" w:rsidRDefault="00722FE9">
            <w:pPr>
              <w:spacing w:after="0" w:line="240" w:lineRule="auto"/>
              <w:jc w:val="center"/>
            </w:pPr>
            <w:r>
              <w:t>Lenovo, Motorola Mobility</w:t>
            </w:r>
          </w:p>
        </w:tc>
        <w:tc>
          <w:tcPr>
            <w:tcW w:w="1981" w:type="dxa"/>
            <w:tcBorders>
              <w:top w:val="single" w:sz="4" w:space="0" w:color="auto"/>
              <w:bottom w:val="single" w:sz="4" w:space="0" w:color="auto"/>
            </w:tcBorders>
            <w:shd w:val="clear" w:color="auto" w:fill="auto"/>
          </w:tcPr>
          <w:p w14:paraId="4A9E2A67" w14:textId="04FF464D" w:rsidR="00722FE9" w:rsidRDefault="00722FE9">
            <w:pPr>
              <w:spacing w:after="0" w:line="240" w:lineRule="auto"/>
              <w:jc w:val="center"/>
              <w:rPr>
                <w:rFonts w:eastAsia="SimSun"/>
                <w:lang w:eastAsia="zh-CN"/>
              </w:rPr>
            </w:pPr>
            <w:r>
              <w:rPr>
                <w:rFonts w:eastAsia="SimSun"/>
                <w:lang w:eastAsia="zh-CN"/>
              </w:rPr>
              <w:t>Yes</w:t>
            </w:r>
          </w:p>
        </w:tc>
        <w:tc>
          <w:tcPr>
            <w:tcW w:w="5406" w:type="dxa"/>
            <w:tcBorders>
              <w:top w:val="single" w:sz="4" w:space="0" w:color="auto"/>
              <w:bottom w:val="single" w:sz="4" w:space="0" w:color="auto"/>
            </w:tcBorders>
            <w:shd w:val="clear" w:color="auto" w:fill="auto"/>
          </w:tcPr>
          <w:p w14:paraId="30CD82DE" w14:textId="49E3874B" w:rsidR="00722FE9" w:rsidRDefault="00EA0822">
            <w:pPr>
              <w:spacing w:after="0" w:line="240" w:lineRule="auto"/>
              <w:rPr>
                <w:rFonts w:eastAsia="SimSun"/>
                <w:lang w:eastAsia="zh-CN"/>
              </w:rPr>
            </w:pPr>
            <w:r>
              <w:rPr>
                <w:rFonts w:eastAsia="SimSun"/>
                <w:lang w:eastAsia="zh-CN"/>
              </w:rPr>
              <w:t>Prefer to extend bullet item (c) to: CU coordinating TX power</w:t>
            </w:r>
          </w:p>
        </w:tc>
      </w:tr>
      <w:tr w:rsidR="00E31A94" w14:paraId="33A0B2CE" w14:textId="77777777" w:rsidTr="00722FE9">
        <w:tc>
          <w:tcPr>
            <w:tcW w:w="2242" w:type="dxa"/>
            <w:tcBorders>
              <w:top w:val="single" w:sz="4" w:space="0" w:color="auto"/>
            </w:tcBorders>
            <w:shd w:val="clear" w:color="auto" w:fill="auto"/>
          </w:tcPr>
          <w:p w14:paraId="7AD55287" w14:textId="6A044C19" w:rsidR="00E31A94" w:rsidRDefault="00E31A94">
            <w:pPr>
              <w:spacing w:after="0" w:line="240" w:lineRule="auto"/>
              <w:jc w:val="center"/>
            </w:pPr>
            <w:r>
              <w:t>Nokia</w:t>
            </w:r>
          </w:p>
        </w:tc>
        <w:tc>
          <w:tcPr>
            <w:tcW w:w="1981" w:type="dxa"/>
            <w:tcBorders>
              <w:top w:val="single" w:sz="4" w:space="0" w:color="auto"/>
            </w:tcBorders>
            <w:shd w:val="clear" w:color="auto" w:fill="auto"/>
          </w:tcPr>
          <w:p w14:paraId="64CBF030" w14:textId="60CF561D" w:rsidR="00E31A94" w:rsidRDefault="00E31A94">
            <w:pPr>
              <w:spacing w:after="0" w:line="240" w:lineRule="auto"/>
              <w:jc w:val="center"/>
              <w:rPr>
                <w:rFonts w:eastAsia="SimSun"/>
                <w:lang w:eastAsia="zh-CN"/>
              </w:rPr>
            </w:pPr>
            <w:r>
              <w:rPr>
                <w:rFonts w:eastAsia="SimSun"/>
                <w:lang w:eastAsia="zh-CN"/>
              </w:rPr>
              <w:t>Yes</w:t>
            </w:r>
          </w:p>
        </w:tc>
        <w:tc>
          <w:tcPr>
            <w:tcW w:w="5406" w:type="dxa"/>
            <w:tcBorders>
              <w:top w:val="single" w:sz="4" w:space="0" w:color="auto"/>
            </w:tcBorders>
            <w:shd w:val="clear" w:color="auto" w:fill="auto"/>
          </w:tcPr>
          <w:p w14:paraId="7ECA580C" w14:textId="77777777" w:rsidR="00E31A94" w:rsidRDefault="00E31A94">
            <w:pPr>
              <w:spacing w:after="0" w:line="240" w:lineRule="auto"/>
              <w:rPr>
                <w:rFonts w:eastAsia="SimSun"/>
                <w:lang w:eastAsia="zh-CN"/>
              </w:rPr>
            </w:pPr>
          </w:p>
        </w:tc>
      </w:tr>
    </w:tbl>
    <w:p w14:paraId="553A7FE8" w14:textId="1DC49829" w:rsidR="00D71823" w:rsidRDefault="00D71823">
      <w:pPr>
        <w:rPr>
          <w:rFonts w:eastAsia="MS PGothic"/>
          <w:b/>
          <w:bCs/>
          <w:color w:val="00B050"/>
          <w:lang w:eastAsia="ja-JP"/>
        </w:rPr>
      </w:pPr>
    </w:p>
    <w:p w14:paraId="772D0831" w14:textId="379265FC" w:rsidR="00C646AA" w:rsidRPr="00EB23E8" w:rsidRDefault="00C646AA" w:rsidP="00C646AA">
      <w:pPr>
        <w:rPr>
          <w:rFonts w:eastAsia="MS PGothic"/>
          <w:lang w:eastAsia="ja-JP"/>
        </w:rPr>
      </w:pPr>
      <w:r w:rsidRPr="00EB23E8">
        <w:rPr>
          <w:rFonts w:eastAsia="MS PGothic"/>
          <w:lang w:eastAsia="ja-JP"/>
        </w:rPr>
        <w:t xml:space="preserve">All companies support further discussions on at least a subset of listed aspects. </w:t>
      </w:r>
    </w:p>
    <w:p w14:paraId="15A02961" w14:textId="77777777" w:rsidR="00C646AA" w:rsidRPr="00EB23E8" w:rsidRDefault="00C646AA" w:rsidP="00C646AA">
      <w:pPr>
        <w:rPr>
          <w:rFonts w:eastAsia="MS PGothic"/>
          <w:lang w:eastAsia="ja-JP"/>
        </w:rPr>
      </w:pPr>
      <w:r w:rsidRPr="00EB23E8">
        <w:rPr>
          <w:rFonts w:eastAsia="MS PGothic"/>
          <w:lang w:eastAsia="ja-JP"/>
        </w:rPr>
        <w:t>Regarding (a) range of values: all the companies believe further discussions are needed, and this is already reflected in the modified proposal 3.5.</w:t>
      </w:r>
    </w:p>
    <w:p w14:paraId="3C601F2B" w14:textId="77777777" w:rsidR="00C646AA" w:rsidRPr="00EB23E8" w:rsidRDefault="00C646AA" w:rsidP="00C646AA">
      <w:pPr>
        <w:rPr>
          <w:rFonts w:eastAsia="MS PGothic"/>
          <w:lang w:eastAsia="ja-JP"/>
        </w:rPr>
      </w:pPr>
      <w:r w:rsidRPr="00EB23E8">
        <w:rPr>
          <w:rFonts w:eastAsia="MS PGothic"/>
          <w:lang w:eastAsia="ja-JP"/>
        </w:rPr>
        <w:t xml:space="preserve">Regarding (b) triggering condition for PHR: there is a split view whether further discussions are needed or not. Two companies indicated this should be discussed in 8.10.1 as part of multiplexing mode adaptation. </w:t>
      </w:r>
    </w:p>
    <w:p w14:paraId="4E987F8C" w14:textId="63A17F15" w:rsidR="00C646AA" w:rsidRPr="00EB23E8" w:rsidRDefault="00C646AA" w:rsidP="00C646AA">
      <w:pPr>
        <w:rPr>
          <w:rFonts w:eastAsia="MS PGothic"/>
          <w:lang w:eastAsia="ja-JP"/>
        </w:rPr>
      </w:pPr>
      <w:r w:rsidRPr="00EB23E8">
        <w:rPr>
          <w:rFonts w:eastAsia="MS PGothic"/>
          <w:lang w:eastAsia="ja-JP"/>
        </w:rPr>
        <w:t>Regarding (c) central coordination via CU: majority prefers not to discuss this aspect.</w:t>
      </w:r>
    </w:p>
    <w:p w14:paraId="4B621046" w14:textId="3C0760D6" w:rsidR="00C646AA" w:rsidRPr="00EB23E8" w:rsidRDefault="00C646AA" w:rsidP="00C646AA">
      <w:pPr>
        <w:rPr>
          <w:rFonts w:eastAsia="MS PGothic"/>
          <w:lang w:eastAsia="ja-JP"/>
        </w:rPr>
      </w:pPr>
      <w:r w:rsidRPr="00EB23E8">
        <w:rPr>
          <w:rFonts w:eastAsia="MS PGothic"/>
          <w:lang w:eastAsia="ja-JP"/>
        </w:rPr>
        <w:t xml:space="preserve">Regarding (d) MT’s behavior: majority indicated their support for further discussion. </w:t>
      </w:r>
    </w:p>
    <w:p w14:paraId="0C173549" w14:textId="77777777" w:rsidR="00C646AA" w:rsidRPr="00EB23E8" w:rsidRDefault="00C646AA" w:rsidP="00C646AA">
      <w:pPr>
        <w:rPr>
          <w:rFonts w:eastAsia="MS PGothic"/>
          <w:lang w:eastAsia="ja-JP"/>
        </w:rPr>
      </w:pPr>
      <w:r w:rsidRPr="00EB23E8">
        <w:rPr>
          <w:rFonts w:eastAsia="MS PGothic"/>
          <w:lang w:eastAsia="ja-JP"/>
        </w:rPr>
        <w:t>Given the above, the FL suggests including (a) and (d) into the proposal 3.5, dropping (c), and leaving (b) to 8.10.1.</w:t>
      </w:r>
    </w:p>
    <w:p w14:paraId="7163DB8D" w14:textId="77777777" w:rsidR="00C646AA" w:rsidRPr="00EB23E8" w:rsidRDefault="00C646AA" w:rsidP="00C646AA">
      <w:pPr>
        <w:rPr>
          <w:rFonts w:eastAsia="MS PGothic"/>
          <w:lang w:eastAsia="ja-JP"/>
        </w:rPr>
      </w:pPr>
    </w:p>
    <w:p w14:paraId="1EEAAC9B" w14:textId="0C177102" w:rsidR="00C646AA" w:rsidRPr="00EB23E8" w:rsidRDefault="00C646AA" w:rsidP="00C646AA">
      <w:pPr>
        <w:rPr>
          <w:rFonts w:eastAsia="MS PGothic"/>
          <w:b/>
          <w:bCs/>
          <w:u w:val="single"/>
          <w:lang w:eastAsia="ja-JP"/>
        </w:rPr>
      </w:pPr>
      <w:r w:rsidRPr="00EB23E8">
        <w:rPr>
          <w:rFonts w:eastAsia="MS PGothic"/>
          <w:b/>
          <w:bCs/>
          <w:highlight w:val="yellow"/>
          <w:u w:val="single"/>
          <w:lang w:eastAsia="ja-JP"/>
        </w:rPr>
        <w:t xml:space="preserve">FL </w:t>
      </w:r>
      <w:r w:rsidR="00F152CD" w:rsidRPr="00EB23E8">
        <w:rPr>
          <w:rFonts w:eastAsia="MS PGothic"/>
          <w:b/>
          <w:bCs/>
          <w:highlight w:val="yellow"/>
          <w:u w:val="single"/>
          <w:lang w:eastAsia="ja-JP"/>
        </w:rPr>
        <w:t>C</w:t>
      </w:r>
      <w:r w:rsidRPr="00EB23E8">
        <w:rPr>
          <w:rFonts w:eastAsia="MS PGothic"/>
          <w:b/>
          <w:bCs/>
          <w:highlight w:val="yellow"/>
          <w:u w:val="single"/>
          <w:lang w:eastAsia="ja-JP"/>
        </w:rPr>
        <w:t>onclusion</w:t>
      </w:r>
      <w:r w:rsidR="00EB23E8" w:rsidRPr="00EB23E8">
        <w:rPr>
          <w:rFonts w:eastAsia="MS PGothic"/>
          <w:b/>
          <w:bCs/>
          <w:highlight w:val="yellow"/>
          <w:u w:val="single"/>
          <w:lang w:eastAsia="ja-JP"/>
        </w:rPr>
        <w:t xml:space="preserve"> 3.6b</w:t>
      </w:r>
      <w:r w:rsidRPr="00EB23E8">
        <w:rPr>
          <w:rFonts w:eastAsia="MS PGothic"/>
          <w:b/>
          <w:bCs/>
          <w:highlight w:val="yellow"/>
          <w:u w:val="single"/>
          <w:lang w:eastAsia="ja-JP"/>
        </w:rPr>
        <w:t>:</w:t>
      </w:r>
    </w:p>
    <w:p w14:paraId="2BEC7DDE" w14:textId="77777777" w:rsidR="00C646AA" w:rsidRPr="00EB23E8" w:rsidRDefault="00C646AA" w:rsidP="00C646AA">
      <w:pPr>
        <w:rPr>
          <w:rFonts w:eastAsia="MS PGothic"/>
          <w:b/>
          <w:bCs/>
          <w:lang w:eastAsia="ja-JP"/>
        </w:rPr>
      </w:pPr>
      <w:r w:rsidRPr="00EB23E8">
        <w:rPr>
          <w:rFonts w:eastAsia="MS PGothic"/>
          <w:b/>
          <w:bCs/>
          <w:lang w:eastAsia="ja-JP"/>
        </w:rPr>
        <w:t xml:space="preserve">RAN1 to further discuss, under 8.10.1, whether to support new triggering conditions to send an updated PHR (e.g., upon change of multiplexing mode, or receiving a desired DL TX power adjustment indication from a child-node). </w:t>
      </w:r>
    </w:p>
    <w:tbl>
      <w:tblPr>
        <w:tblStyle w:val="TableGrid"/>
        <w:tblW w:w="9629" w:type="dxa"/>
        <w:tblLook w:val="04A0" w:firstRow="1" w:lastRow="0" w:firstColumn="1" w:lastColumn="0" w:noHBand="0" w:noVBand="1"/>
      </w:tblPr>
      <w:tblGrid>
        <w:gridCol w:w="2245"/>
        <w:gridCol w:w="2250"/>
        <w:gridCol w:w="5134"/>
      </w:tblGrid>
      <w:tr w:rsidR="00EB23E8" w14:paraId="731B4B22" w14:textId="77777777" w:rsidTr="00EB23E8">
        <w:tc>
          <w:tcPr>
            <w:tcW w:w="2245" w:type="dxa"/>
            <w:shd w:val="clear" w:color="auto" w:fill="auto"/>
          </w:tcPr>
          <w:p w14:paraId="7A961094" w14:textId="77777777" w:rsidR="00EB23E8" w:rsidRDefault="00EB23E8" w:rsidP="003259E1">
            <w:pPr>
              <w:spacing w:after="0" w:line="240" w:lineRule="auto"/>
              <w:jc w:val="center"/>
              <w:rPr>
                <w:b/>
                <w:bCs/>
              </w:rPr>
            </w:pPr>
            <w:r>
              <w:rPr>
                <w:rFonts w:ascii="CG Times (WN)" w:eastAsia="Batang" w:hAnsi="CG Times (WN)"/>
                <w:b/>
                <w:bCs/>
              </w:rPr>
              <w:t>Company</w:t>
            </w:r>
          </w:p>
        </w:tc>
        <w:tc>
          <w:tcPr>
            <w:tcW w:w="2250" w:type="dxa"/>
            <w:shd w:val="clear" w:color="auto" w:fill="auto"/>
          </w:tcPr>
          <w:p w14:paraId="6A070861" w14:textId="6E7B6F15" w:rsidR="00EB23E8" w:rsidRDefault="00EB23E8" w:rsidP="003259E1">
            <w:pPr>
              <w:spacing w:after="0" w:line="240" w:lineRule="auto"/>
              <w:jc w:val="center"/>
              <w:rPr>
                <w:b/>
                <w:bCs/>
              </w:rPr>
            </w:pPr>
            <w:r>
              <w:rPr>
                <w:rFonts w:ascii="CG Times (WN)" w:eastAsia="Batang" w:hAnsi="CG Times (WN)"/>
                <w:b/>
                <w:bCs/>
              </w:rPr>
              <w:t>Do you agree with FL Conclusion 3.6b?</w:t>
            </w:r>
          </w:p>
        </w:tc>
        <w:tc>
          <w:tcPr>
            <w:tcW w:w="5134" w:type="dxa"/>
            <w:shd w:val="clear" w:color="auto" w:fill="auto"/>
          </w:tcPr>
          <w:p w14:paraId="2AD972F1" w14:textId="77777777" w:rsidR="00EB23E8" w:rsidRDefault="00EB23E8" w:rsidP="003259E1">
            <w:pPr>
              <w:spacing w:after="0" w:line="240" w:lineRule="auto"/>
              <w:jc w:val="center"/>
              <w:rPr>
                <w:b/>
                <w:bCs/>
              </w:rPr>
            </w:pPr>
            <w:r>
              <w:rPr>
                <w:rFonts w:ascii="CG Times (WN)" w:eastAsia="Batang" w:hAnsi="CG Times (WN)"/>
                <w:b/>
                <w:bCs/>
              </w:rPr>
              <w:t>Comments</w:t>
            </w:r>
          </w:p>
        </w:tc>
      </w:tr>
      <w:tr w:rsidR="00EB23E8" w14:paraId="1A0D7A83" w14:textId="77777777" w:rsidTr="00EB23E8">
        <w:tc>
          <w:tcPr>
            <w:tcW w:w="2245" w:type="dxa"/>
            <w:shd w:val="clear" w:color="auto" w:fill="auto"/>
          </w:tcPr>
          <w:p w14:paraId="791E5168" w14:textId="77777777" w:rsidR="00EB23E8" w:rsidRDefault="00EB23E8" w:rsidP="003259E1">
            <w:pPr>
              <w:spacing w:after="0" w:line="240" w:lineRule="auto"/>
              <w:jc w:val="center"/>
              <w:rPr>
                <w:rFonts w:ascii="CG Times (WN)" w:eastAsia="Batang" w:hAnsi="CG Times (WN)" w:hint="eastAsia"/>
              </w:rPr>
            </w:pPr>
          </w:p>
        </w:tc>
        <w:tc>
          <w:tcPr>
            <w:tcW w:w="2250" w:type="dxa"/>
            <w:shd w:val="clear" w:color="auto" w:fill="auto"/>
          </w:tcPr>
          <w:p w14:paraId="1B25FEF1" w14:textId="77777777" w:rsidR="00EB23E8" w:rsidRDefault="00EB23E8" w:rsidP="003259E1">
            <w:pPr>
              <w:spacing w:after="0" w:line="240" w:lineRule="auto"/>
              <w:jc w:val="center"/>
              <w:rPr>
                <w:rFonts w:eastAsiaTheme="minorEastAsia"/>
                <w:lang w:eastAsia="ja-JP"/>
              </w:rPr>
            </w:pPr>
          </w:p>
        </w:tc>
        <w:tc>
          <w:tcPr>
            <w:tcW w:w="5134" w:type="dxa"/>
            <w:shd w:val="clear" w:color="auto" w:fill="auto"/>
          </w:tcPr>
          <w:p w14:paraId="1BB21648" w14:textId="77777777" w:rsidR="00EB23E8" w:rsidRDefault="00EB23E8" w:rsidP="003259E1">
            <w:pPr>
              <w:spacing w:after="0" w:line="240" w:lineRule="auto"/>
              <w:rPr>
                <w:rFonts w:eastAsiaTheme="minorEastAsia"/>
                <w:lang w:eastAsia="ja-JP"/>
              </w:rPr>
            </w:pPr>
          </w:p>
        </w:tc>
      </w:tr>
      <w:tr w:rsidR="00EB23E8" w14:paraId="63E7CD6B" w14:textId="77777777" w:rsidTr="00EB23E8">
        <w:tc>
          <w:tcPr>
            <w:tcW w:w="2245" w:type="dxa"/>
            <w:shd w:val="clear" w:color="auto" w:fill="auto"/>
          </w:tcPr>
          <w:p w14:paraId="1221A977" w14:textId="77777777" w:rsidR="00EB23E8" w:rsidRDefault="00EB23E8" w:rsidP="003259E1">
            <w:pPr>
              <w:spacing w:after="0" w:line="240" w:lineRule="auto"/>
              <w:jc w:val="center"/>
              <w:rPr>
                <w:lang w:eastAsia="ko-KR"/>
              </w:rPr>
            </w:pPr>
          </w:p>
        </w:tc>
        <w:tc>
          <w:tcPr>
            <w:tcW w:w="2250" w:type="dxa"/>
            <w:shd w:val="clear" w:color="auto" w:fill="auto"/>
          </w:tcPr>
          <w:p w14:paraId="306F04B6" w14:textId="77777777" w:rsidR="00EB23E8" w:rsidRDefault="00EB23E8" w:rsidP="003259E1">
            <w:pPr>
              <w:spacing w:after="0" w:line="240" w:lineRule="auto"/>
              <w:jc w:val="center"/>
              <w:rPr>
                <w:lang w:eastAsia="ko-KR"/>
              </w:rPr>
            </w:pPr>
          </w:p>
        </w:tc>
        <w:tc>
          <w:tcPr>
            <w:tcW w:w="5134" w:type="dxa"/>
            <w:shd w:val="clear" w:color="auto" w:fill="auto"/>
          </w:tcPr>
          <w:p w14:paraId="2E1482B9" w14:textId="77777777" w:rsidR="00EB23E8" w:rsidRDefault="00EB23E8" w:rsidP="003259E1">
            <w:pPr>
              <w:pStyle w:val="CommentText"/>
              <w:spacing w:after="0"/>
              <w:rPr>
                <w:lang w:eastAsia="ko-KR"/>
              </w:rPr>
            </w:pPr>
          </w:p>
        </w:tc>
      </w:tr>
      <w:tr w:rsidR="00EB23E8" w14:paraId="5CB6BE57" w14:textId="77777777" w:rsidTr="00EB23E8">
        <w:tc>
          <w:tcPr>
            <w:tcW w:w="2245" w:type="dxa"/>
            <w:shd w:val="clear" w:color="auto" w:fill="auto"/>
          </w:tcPr>
          <w:p w14:paraId="4EC07662" w14:textId="77777777" w:rsidR="00EB23E8" w:rsidRDefault="00EB23E8" w:rsidP="003259E1">
            <w:pPr>
              <w:spacing w:after="0" w:line="240" w:lineRule="auto"/>
              <w:jc w:val="center"/>
              <w:rPr>
                <w:lang w:eastAsia="ko-KR"/>
              </w:rPr>
            </w:pPr>
          </w:p>
        </w:tc>
        <w:tc>
          <w:tcPr>
            <w:tcW w:w="2250" w:type="dxa"/>
            <w:shd w:val="clear" w:color="auto" w:fill="auto"/>
          </w:tcPr>
          <w:p w14:paraId="488A78C0" w14:textId="77777777" w:rsidR="00EB23E8" w:rsidRDefault="00EB23E8" w:rsidP="003259E1">
            <w:pPr>
              <w:spacing w:after="0" w:line="240" w:lineRule="auto"/>
              <w:jc w:val="center"/>
              <w:rPr>
                <w:lang w:val="en-US" w:eastAsia="ko-KR"/>
              </w:rPr>
            </w:pPr>
          </w:p>
        </w:tc>
        <w:tc>
          <w:tcPr>
            <w:tcW w:w="5134" w:type="dxa"/>
            <w:shd w:val="clear" w:color="auto" w:fill="auto"/>
          </w:tcPr>
          <w:p w14:paraId="03472DDA" w14:textId="77777777" w:rsidR="00EB23E8" w:rsidRDefault="00EB23E8" w:rsidP="003259E1">
            <w:pPr>
              <w:spacing w:after="0" w:line="240" w:lineRule="auto"/>
              <w:jc w:val="center"/>
              <w:rPr>
                <w:rFonts w:ascii="CG Times (WN)" w:eastAsia="SimSun" w:hAnsi="CG Times (WN)" w:hint="eastAsia"/>
                <w:lang w:val="en-US" w:eastAsia="zh-CN"/>
              </w:rPr>
            </w:pPr>
          </w:p>
        </w:tc>
      </w:tr>
      <w:tr w:rsidR="00EB23E8" w14:paraId="4D425265" w14:textId="77777777" w:rsidTr="00EB23E8">
        <w:tc>
          <w:tcPr>
            <w:tcW w:w="2245" w:type="dxa"/>
            <w:shd w:val="clear" w:color="auto" w:fill="auto"/>
          </w:tcPr>
          <w:p w14:paraId="69B0E7A5" w14:textId="77777777" w:rsidR="00EB23E8" w:rsidRDefault="00EB23E8" w:rsidP="003259E1">
            <w:pPr>
              <w:spacing w:after="0" w:line="240" w:lineRule="auto"/>
              <w:jc w:val="center"/>
              <w:rPr>
                <w:rFonts w:eastAsia="SimSun"/>
                <w:lang w:eastAsia="zh-CN"/>
              </w:rPr>
            </w:pPr>
          </w:p>
        </w:tc>
        <w:tc>
          <w:tcPr>
            <w:tcW w:w="2250" w:type="dxa"/>
            <w:shd w:val="clear" w:color="auto" w:fill="auto"/>
          </w:tcPr>
          <w:p w14:paraId="42B3A631" w14:textId="77777777" w:rsidR="00EB23E8" w:rsidRDefault="00EB23E8" w:rsidP="003259E1">
            <w:pPr>
              <w:spacing w:after="0" w:line="240" w:lineRule="auto"/>
              <w:jc w:val="center"/>
              <w:rPr>
                <w:rFonts w:eastAsia="SimSun"/>
                <w:lang w:eastAsia="zh-CN"/>
              </w:rPr>
            </w:pPr>
          </w:p>
        </w:tc>
        <w:tc>
          <w:tcPr>
            <w:tcW w:w="5134" w:type="dxa"/>
            <w:shd w:val="clear" w:color="auto" w:fill="auto"/>
          </w:tcPr>
          <w:p w14:paraId="00FB8C4F" w14:textId="77777777" w:rsidR="00EB23E8" w:rsidRDefault="00EB23E8" w:rsidP="003259E1">
            <w:pPr>
              <w:spacing w:after="0" w:line="240" w:lineRule="auto"/>
              <w:jc w:val="center"/>
              <w:rPr>
                <w:rFonts w:ascii="CG Times (WN)" w:eastAsia="SimSun" w:hAnsi="CG Times (WN)" w:hint="eastAsia"/>
                <w:lang w:eastAsia="zh-CN"/>
              </w:rPr>
            </w:pPr>
          </w:p>
        </w:tc>
      </w:tr>
      <w:tr w:rsidR="00EB23E8" w14:paraId="10FD044C" w14:textId="77777777" w:rsidTr="00EB23E8">
        <w:tc>
          <w:tcPr>
            <w:tcW w:w="2245" w:type="dxa"/>
            <w:shd w:val="clear" w:color="auto" w:fill="auto"/>
          </w:tcPr>
          <w:p w14:paraId="045FC02B" w14:textId="77777777" w:rsidR="00EB23E8" w:rsidRDefault="00EB23E8" w:rsidP="003259E1">
            <w:pPr>
              <w:spacing w:after="0" w:line="240" w:lineRule="auto"/>
              <w:jc w:val="center"/>
              <w:rPr>
                <w:rFonts w:eastAsia="SimSun"/>
                <w:lang w:eastAsia="zh-CN"/>
              </w:rPr>
            </w:pPr>
          </w:p>
        </w:tc>
        <w:tc>
          <w:tcPr>
            <w:tcW w:w="2250" w:type="dxa"/>
            <w:shd w:val="clear" w:color="auto" w:fill="auto"/>
          </w:tcPr>
          <w:p w14:paraId="685BD788" w14:textId="77777777" w:rsidR="00EB23E8" w:rsidRDefault="00EB23E8" w:rsidP="003259E1">
            <w:pPr>
              <w:spacing w:after="0" w:line="240" w:lineRule="auto"/>
              <w:jc w:val="center"/>
              <w:rPr>
                <w:rFonts w:eastAsia="SimSun"/>
                <w:lang w:eastAsia="zh-CN"/>
              </w:rPr>
            </w:pPr>
          </w:p>
        </w:tc>
        <w:tc>
          <w:tcPr>
            <w:tcW w:w="5134" w:type="dxa"/>
            <w:shd w:val="clear" w:color="auto" w:fill="auto"/>
          </w:tcPr>
          <w:p w14:paraId="2668792A" w14:textId="77777777" w:rsidR="00EB23E8" w:rsidRDefault="00EB23E8" w:rsidP="003259E1">
            <w:pPr>
              <w:spacing w:after="0" w:line="240" w:lineRule="auto"/>
              <w:jc w:val="both"/>
              <w:rPr>
                <w:rFonts w:ascii="CG Times (WN)" w:eastAsia="SimSun" w:hAnsi="CG Times (WN)" w:hint="eastAsia"/>
                <w:lang w:val="en-US" w:eastAsia="zh-CN"/>
              </w:rPr>
            </w:pPr>
          </w:p>
        </w:tc>
      </w:tr>
      <w:tr w:rsidR="00EB23E8" w14:paraId="7341DBBA" w14:textId="77777777" w:rsidTr="00EB23E8">
        <w:tc>
          <w:tcPr>
            <w:tcW w:w="2245" w:type="dxa"/>
            <w:shd w:val="clear" w:color="auto" w:fill="auto"/>
          </w:tcPr>
          <w:p w14:paraId="559A8863" w14:textId="77777777" w:rsidR="00EB23E8" w:rsidRDefault="00EB23E8" w:rsidP="003259E1">
            <w:pPr>
              <w:spacing w:after="0" w:line="240" w:lineRule="auto"/>
              <w:jc w:val="center"/>
              <w:rPr>
                <w:rFonts w:eastAsia="MS Mincho"/>
                <w:lang w:eastAsia="ja-JP"/>
              </w:rPr>
            </w:pPr>
          </w:p>
        </w:tc>
        <w:tc>
          <w:tcPr>
            <w:tcW w:w="2250" w:type="dxa"/>
            <w:shd w:val="clear" w:color="auto" w:fill="auto"/>
          </w:tcPr>
          <w:p w14:paraId="246F2152" w14:textId="77777777" w:rsidR="00EB23E8" w:rsidRDefault="00EB23E8" w:rsidP="003259E1">
            <w:pPr>
              <w:spacing w:after="0" w:line="240" w:lineRule="auto"/>
              <w:jc w:val="center"/>
              <w:rPr>
                <w:rFonts w:eastAsia="MS Mincho"/>
                <w:lang w:eastAsia="ja-JP"/>
              </w:rPr>
            </w:pPr>
          </w:p>
        </w:tc>
        <w:tc>
          <w:tcPr>
            <w:tcW w:w="5134" w:type="dxa"/>
            <w:shd w:val="clear" w:color="auto" w:fill="auto"/>
          </w:tcPr>
          <w:p w14:paraId="565E1B15" w14:textId="77777777" w:rsidR="00EB23E8" w:rsidRDefault="00EB23E8" w:rsidP="003259E1">
            <w:pPr>
              <w:spacing w:after="0" w:line="240" w:lineRule="auto"/>
              <w:jc w:val="both"/>
              <w:rPr>
                <w:rFonts w:eastAsia="MS Mincho"/>
                <w:lang w:eastAsia="ja-JP"/>
              </w:rPr>
            </w:pPr>
          </w:p>
        </w:tc>
      </w:tr>
      <w:tr w:rsidR="00EB23E8" w14:paraId="019B78E0" w14:textId="77777777" w:rsidTr="00EB23E8">
        <w:tc>
          <w:tcPr>
            <w:tcW w:w="2245" w:type="dxa"/>
            <w:tcBorders>
              <w:bottom w:val="single" w:sz="4" w:space="0" w:color="auto"/>
            </w:tcBorders>
            <w:shd w:val="clear" w:color="auto" w:fill="auto"/>
          </w:tcPr>
          <w:p w14:paraId="40976C60" w14:textId="77777777" w:rsidR="00EB23E8" w:rsidRDefault="00EB23E8" w:rsidP="003259E1">
            <w:pPr>
              <w:spacing w:after="0" w:line="240" w:lineRule="auto"/>
              <w:jc w:val="center"/>
              <w:rPr>
                <w:rFonts w:eastAsia="MS Mincho"/>
                <w:lang w:eastAsia="ja-JP"/>
              </w:rPr>
            </w:pPr>
          </w:p>
        </w:tc>
        <w:tc>
          <w:tcPr>
            <w:tcW w:w="2250" w:type="dxa"/>
            <w:tcBorders>
              <w:bottom w:val="single" w:sz="4" w:space="0" w:color="auto"/>
            </w:tcBorders>
            <w:shd w:val="clear" w:color="auto" w:fill="auto"/>
          </w:tcPr>
          <w:p w14:paraId="0C2577D2" w14:textId="77777777" w:rsidR="00EB23E8" w:rsidRDefault="00EB23E8" w:rsidP="003259E1">
            <w:pPr>
              <w:spacing w:after="0" w:line="240" w:lineRule="auto"/>
              <w:jc w:val="center"/>
              <w:rPr>
                <w:rFonts w:eastAsia="MS Mincho"/>
                <w:lang w:eastAsia="ja-JP"/>
              </w:rPr>
            </w:pPr>
          </w:p>
        </w:tc>
        <w:tc>
          <w:tcPr>
            <w:tcW w:w="5134" w:type="dxa"/>
            <w:tcBorders>
              <w:bottom w:val="single" w:sz="4" w:space="0" w:color="auto"/>
            </w:tcBorders>
            <w:shd w:val="clear" w:color="auto" w:fill="auto"/>
          </w:tcPr>
          <w:p w14:paraId="147257B5" w14:textId="77777777" w:rsidR="00EB23E8" w:rsidRDefault="00EB23E8" w:rsidP="003259E1">
            <w:pPr>
              <w:spacing w:after="0" w:line="240" w:lineRule="auto"/>
              <w:jc w:val="both"/>
              <w:rPr>
                <w:rFonts w:eastAsia="MS Mincho"/>
                <w:lang w:eastAsia="ja-JP"/>
              </w:rPr>
            </w:pPr>
          </w:p>
        </w:tc>
      </w:tr>
    </w:tbl>
    <w:p w14:paraId="1A0E1E4F" w14:textId="77777777" w:rsidR="00C646AA" w:rsidRDefault="00C646AA">
      <w:pPr>
        <w:rPr>
          <w:rFonts w:eastAsia="MS PGothic"/>
          <w:b/>
          <w:bCs/>
          <w:color w:val="00B050"/>
          <w:lang w:eastAsia="ja-JP"/>
        </w:rPr>
      </w:pPr>
    </w:p>
    <w:p w14:paraId="4049C218" w14:textId="77777777" w:rsidR="00D71823" w:rsidRDefault="00D71823">
      <w:pPr>
        <w:rPr>
          <w:rFonts w:eastAsia="MS PGothic"/>
          <w:b/>
          <w:bCs/>
          <w:color w:val="00B050"/>
          <w:lang w:eastAsia="ja-JP"/>
        </w:rPr>
      </w:pPr>
    </w:p>
    <w:p w14:paraId="68A7F240" w14:textId="77777777" w:rsidR="00D71823" w:rsidRPr="00EB23E8" w:rsidRDefault="008F48DC">
      <w:pPr>
        <w:rPr>
          <w:rFonts w:eastAsia="MS PGothic" w:cstheme="minorHAnsi"/>
          <w:b/>
          <w:bCs/>
          <w:sz w:val="22"/>
          <w:szCs w:val="22"/>
          <w:u w:val="single"/>
          <w:lang w:eastAsia="ja-JP"/>
        </w:rPr>
      </w:pPr>
      <w:r w:rsidRPr="00EB23E8">
        <w:rPr>
          <w:rFonts w:eastAsia="MS PGothic" w:cstheme="minorHAnsi"/>
          <w:b/>
          <w:bCs/>
          <w:sz w:val="22"/>
          <w:szCs w:val="22"/>
          <w:highlight w:val="magenta"/>
          <w:u w:val="single"/>
          <w:lang w:eastAsia="ja-JP"/>
        </w:rPr>
        <w:t>Indication of DL TX power adjustment</w:t>
      </w:r>
    </w:p>
    <w:p w14:paraId="0E0571CC" w14:textId="77777777" w:rsidR="00D71823" w:rsidRPr="00EB23E8" w:rsidRDefault="008F48DC">
      <w:r w:rsidRPr="00EB23E8">
        <w:t>There are two main remaining aspects in the signalling design of this indication: (1) how the indicated DL TX power adjustment is associated with other configurations (like multiplexing modes) or time/frequency resources, and (2) how to carry this indication.</w:t>
      </w:r>
    </w:p>
    <w:p w14:paraId="01EB4BD8" w14:textId="77777777" w:rsidR="00D71823" w:rsidRPr="00EB23E8" w:rsidRDefault="008F48DC">
      <w:r w:rsidRPr="00EB23E8">
        <w:t>On the first aspect, there are generally two proposed alternatives:</w:t>
      </w:r>
    </w:p>
    <w:p w14:paraId="3AC961CE" w14:textId="77777777" w:rsidR="00D71823" w:rsidRPr="00EB23E8" w:rsidRDefault="008F48DC">
      <w:r w:rsidRPr="00EB23E8">
        <w:t xml:space="preserve">Alt 1. It is explicitly indicated which resources (e.g., slot index), the indicated DL TX power adjustment is provided for. </w:t>
      </w:r>
    </w:p>
    <w:p w14:paraId="5AB9E87D" w14:textId="77777777" w:rsidR="00D71823" w:rsidRPr="00EB23E8" w:rsidRDefault="008F48DC">
      <w:pPr>
        <w:pStyle w:val="ListParagraph"/>
        <w:numPr>
          <w:ilvl w:val="0"/>
          <w:numId w:val="9"/>
        </w:numPr>
        <w:rPr>
          <w:rFonts w:ascii="Times New Roman" w:hAnsi="Times New Roman" w:cs="Times New Roman"/>
          <w:color w:val="auto"/>
          <w:sz w:val="20"/>
          <w:szCs w:val="20"/>
        </w:rPr>
      </w:pPr>
      <w:r w:rsidRPr="00EB23E8">
        <w:rPr>
          <w:rFonts w:ascii="Times New Roman" w:hAnsi="Times New Roman" w:cs="Times New Roman"/>
          <w:color w:val="auto"/>
          <w:sz w:val="20"/>
          <w:szCs w:val="20"/>
        </w:rPr>
        <w:t>Note. As already agreed, the indication can be further provided for a specific spatial configuration.</w:t>
      </w:r>
    </w:p>
    <w:p w14:paraId="2918ED49" w14:textId="77777777" w:rsidR="00D71823" w:rsidRPr="00EB23E8" w:rsidRDefault="008F48DC">
      <w:r w:rsidRPr="00EB23E8">
        <w:t xml:space="preserve">Alt 2. The DL TX power adjustment is indicated to be associated with one or multiple other configurations such as, a multiplexing mode, a resource configuration (like only applicable to SOFT resources), a DL signal/channel type. </w:t>
      </w:r>
    </w:p>
    <w:p w14:paraId="3C53D63F" w14:textId="77777777" w:rsidR="00D71823" w:rsidRPr="00EB23E8" w:rsidRDefault="008F48DC">
      <w:r w:rsidRPr="00EB23E8">
        <w:t>Among the commenting companies, at least three companies are in favor of Alt 1, and four companies support Alt 2.</w:t>
      </w:r>
    </w:p>
    <w:p w14:paraId="774F08B9" w14:textId="77777777" w:rsidR="00D71823" w:rsidRPr="00EB23E8" w:rsidRDefault="008F48DC">
      <w:r w:rsidRPr="00EB23E8">
        <w:t>On the second aspect, the majority view (at least 6 companies) is to support the indication via a new MAC-CE.</w:t>
      </w:r>
    </w:p>
    <w:p w14:paraId="2E0E993E" w14:textId="77777777" w:rsidR="00D71823" w:rsidRPr="00EB23E8" w:rsidRDefault="008F48DC">
      <w:r w:rsidRPr="00EB23E8">
        <w:t>The other aspects, that may need further discussions, are</w:t>
      </w:r>
    </w:p>
    <w:p w14:paraId="0119B911" w14:textId="77777777" w:rsidR="00D71823" w:rsidRPr="00EB23E8" w:rsidRDefault="008F48DC">
      <w:pPr>
        <w:pStyle w:val="ListParagraph"/>
        <w:numPr>
          <w:ilvl w:val="0"/>
          <w:numId w:val="6"/>
        </w:numPr>
        <w:rPr>
          <w:color w:val="auto"/>
        </w:rPr>
      </w:pPr>
      <w:r w:rsidRPr="00EB23E8">
        <w:rPr>
          <w:rFonts w:ascii="Times New Roman" w:hAnsi="Times New Roman" w:cs="Times New Roman"/>
          <w:color w:val="auto"/>
          <w:sz w:val="20"/>
          <w:szCs w:val="20"/>
        </w:rPr>
        <w:t>Range of values of the indicated DL TX power adjustment</w:t>
      </w:r>
    </w:p>
    <w:p w14:paraId="52DD76F9" w14:textId="77777777" w:rsidR="00D71823" w:rsidRPr="00EB23E8" w:rsidRDefault="008F48DC">
      <w:pPr>
        <w:pStyle w:val="ListParagraph"/>
        <w:numPr>
          <w:ilvl w:val="0"/>
          <w:numId w:val="6"/>
        </w:numPr>
        <w:rPr>
          <w:color w:val="auto"/>
        </w:rPr>
      </w:pPr>
      <w:r w:rsidRPr="00EB23E8">
        <w:rPr>
          <w:rFonts w:ascii="Times New Roman" w:hAnsi="Times New Roman" w:cs="Times New Roman"/>
          <w:color w:val="auto"/>
          <w:sz w:val="20"/>
          <w:szCs w:val="20"/>
        </w:rPr>
        <w:t>How to associate the indication to spatial configuration? (e.g., using IAB-MT’s TCI state id)</w:t>
      </w:r>
    </w:p>
    <w:p w14:paraId="152A1856" w14:textId="77777777" w:rsidR="00D71823" w:rsidRPr="00EB23E8" w:rsidRDefault="008F48DC">
      <w:pPr>
        <w:pStyle w:val="ListParagraph"/>
        <w:numPr>
          <w:ilvl w:val="0"/>
          <w:numId w:val="6"/>
        </w:numPr>
        <w:rPr>
          <w:color w:val="auto"/>
        </w:rPr>
      </w:pPr>
      <w:r w:rsidRPr="00EB23E8">
        <w:rPr>
          <w:rFonts w:ascii="Times New Roman" w:hAnsi="Times New Roman" w:cs="Times New Roman"/>
          <w:color w:val="auto"/>
          <w:sz w:val="20"/>
          <w:szCs w:val="20"/>
        </w:rPr>
        <w:t>Whether the indicated adjustment is applied to all DL signals, or some specific signals (like PDSCH only)</w:t>
      </w:r>
    </w:p>
    <w:p w14:paraId="0AF44D13" w14:textId="77777777" w:rsidR="00D71823" w:rsidRPr="00EB23E8" w:rsidRDefault="00D71823"/>
    <w:p w14:paraId="593D7D5C" w14:textId="77777777" w:rsidR="00D71823" w:rsidRPr="00EB23E8" w:rsidRDefault="008F48DC">
      <w:pPr>
        <w:rPr>
          <w:b/>
          <w:bCs/>
          <w:u w:val="single"/>
        </w:rPr>
      </w:pPr>
      <w:r w:rsidRPr="00EB23E8">
        <w:rPr>
          <w:b/>
          <w:bCs/>
          <w:highlight w:val="lightGray"/>
          <w:u w:val="single"/>
        </w:rPr>
        <w:t>FL Proposal 3.7a:</w:t>
      </w:r>
    </w:p>
    <w:p w14:paraId="26FF19C0" w14:textId="77777777" w:rsidR="00D71823" w:rsidRPr="00EB23E8" w:rsidRDefault="008F48DC">
      <w:pPr>
        <w:rPr>
          <w:rFonts w:eastAsia="Calibri"/>
          <w:b/>
          <w:bCs/>
        </w:rPr>
      </w:pPr>
      <w:r w:rsidRPr="00EB23E8">
        <w:rPr>
          <w:rFonts w:eastAsia="Calibri"/>
          <w:b/>
          <w:bCs/>
        </w:rPr>
        <w:t>RAN1 to select one of the following alternatives for the association between the indicated DL TX power adjustment, provided by parent-node to IAB-MT, and resources and/or configurations.</w:t>
      </w:r>
    </w:p>
    <w:p w14:paraId="238BA0BC" w14:textId="77777777" w:rsidR="00D71823" w:rsidRPr="00EB23E8" w:rsidRDefault="008F48DC">
      <w:pPr>
        <w:pStyle w:val="ListParagraph"/>
        <w:numPr>
          <w:ilvl w:val="0"/>
          <w:numId w:val="15"/>
        </w:numPr>
        <w:rPr>
          <w:b/>
          <w:bCs/>
          <w:color w:val="auto"/>
        </w:rPr>
      </w:pPr>
      <w:r w:rsidRPr="00EB23E8">
        <w:rPr>
          <w:b/>
          <w:bCs/>
          <w:color w:val="auto"/>
        </w:rPr>
        <w:t xml:space="preserve">Alt 1. It is explicitly indicated which resources (e.g., slot index), the DL TX power adjustment is provided for. </w:t>
      </w:r>
    </w:p>
    <w:p w14:paraId="3EA218CD" w14:textId="77777777" w:rsidR="00D71823" w:rsidRPr="00EB23E8" w:rsidRDefault="008F48DC">
      <w:pPr>
        <w:pStyle w:val="ListParagraph"/>
        <w:numPr>
          <w:ilvl w:val="0"/>
          <w:numId w:val="15"/>
        </w:numPr>
        <w:rPr>
          <w:b/>
          <w:bCs/>
          <w:color w:val="auto"/>
        </w:rPr>
      </w:pPr>
      <w:r w:rsidRPr="00EB23E8">
        <w:rPr>
          <w:b/>
          <w:bCs/>
          <w:color w:val="auto"/>
        </w:rPr>
        <w:t>Alt 2. The DL TX power adjustment is indicated to be associated with one or more of the following configurations such as a multiplexing mode, a resource configuration (e.g., like only applicable to SOFT resources), a DL signal/channel type, etc.</w:t>
      </w:r>
    </w:p>
    <w:p w14:paraId="6B9E3568" w14:textId="77777777" w:rsidR="00D71823" w:rsidRPr="00EB23E8" w:rsidRDefault="008F48DC">
      <w:pPr>
        <w:rPr>
          <w:b/>
          <w:bCs/>
        </w:rPr>
      </w:pPr>
      <w:r w:rsidRPr="00EB23E8">
        <w:rPr>
          <w:b/>
          <w:bCs/>
        </w:rPr>
        <w:t>Note.  It is already agreed the indication can be further provided for a specific spatial configuration.</w:t>
      </w:r>
    </w:p>
    <w:p w14:paraId="2F73B4D1" w14:textId="77777777" w:rsidR="00D71823" w:rsidRDefault="00D71823">
      <w:pPr>
        <w:rPr>
          <w:b/>
          <w:bCs/>
          <w:color w:val="002060"/>
        </w:rPr>
      </w:pPr>
    </w:p>
    <w:tbl>
      <w:tblPr>
        <w:tblStyle w:val="TableGrid"/>
        <w:tblW w:w="9629" w:type="dxa"/>
        <w:tblLook w:val="04A0" w:firstRow="1" w:lastRow="0" w:firstColumn="1" w:lastColumn="0" w:noHBand="0" w:noVBand="1"/>
      </w:tblPr>
      <w:tblGrid>
        <w:gridCol w:w="2242"/>
        <w:gridCol w:w="1981"/>
        <w:gridCol w:w="5406"/>
      </w:tblGrid>
      <w:tr w:rsidR="00D71823" w14:paraId="2BB2E660" w14:textId="77777777">
        <w:tc>
          <w:tcPr>
            <w:tcW w:w="2242" w:type="dxa"/>
            <w:shd w:val="clear" w:color="auto" w:fill="auto"/>
          </w:tcPr>
          <w:p w14:paraId="04EC8E45" w14:textId="77777777" w:rsidR="00D71823" w:rsidRDefault="008F48DC">
            <w:pPr>
              <w:spacing w:after="0" w:line="240" w:lineRule="auto"/>
              <w:jc w:val="center"/>
              <w:rPr>
                <w:b/>
                <w:bCs/>
              </w:rPr>
            </w:pPr>
            <w:r>
              <w:rPr>
                <w:rFonts w:ascii="CG Times (WN)" w:eastAsia="Batang" w:hAnsi="CG Times (WN)"/>
                <w:b/>
                <w:bCs/>
              </w:rPr>
              <w:t>Company</w:t>
            </w:r>
          </w:p>
        </w:tc>
        <w:tc>
          <w:tcPr>
            <w:tcW w:w="1981" w:type="dxa"/>
            <w:shd w:val="clear" w:color="auto" w:fill="auto"/>
          </w:tcPr>
          <w:p w14:paraId="021AA677" w14:textId="77777777" w:rsidR="00D71823" w:rsidRDefault="008F48DC">
            <w:pPr>
              <w:spacing w:after="0" w:line="240" w:lineRule="auto"/>
              <w:jc w:val="center"/>
              <w:rPr>
                <w:b/>
                <w:bCs/>
              </w:rPr>
            </w:pPr>
            <w:r>
              <w:rPr>
                <w:rFonts w:ascii="CG Times (WN)" w:eastAsia="Batang" w:hAnsi="CG Times (WN)"/>
                <w:b/>
                <w:bCs/>
              </w:rPr>
              <w:t>Do you agree with FL Proposal 3.7a?</w:t>
            </w:r>
          </w:p>
        </w:tc>
        <w:tc>
          <w:tcPr>
            <w:tcW w:w="5406" w:type="dxa"/>
            <w:shd w:val="clear" w:color="auto" w:fill="auto"/>
          </w:tcPr>
          <w:p w14:paraId="5370DBF3" w14:textId="77777777" w:rsidR="00D71823" w:rsidRDefault="008F48DC">
            <w:pPr>
              <w:spacing w:after="0" w:line="240" w:lineRule="auto"/>
              <w:jc w:val="center"/>
              <w:rPr>
                <w:b/>
                <w:bCs/>
              </w:rPr>
            </w:pPr>
            <w:r>
              <w:rPr>
                <w:rFonts w:ascii="CG Times (WN)" w:eastAsia="Batang" w:hAnsi="CG Times (WN)"/>
                <w:b/>
                <w:bCs/>
              </w:rPr>
              <w:t>Comments</w:t>
            </w:r>
          </w:p>
        </w:tc>
      </w:tr>
      <w:tr w:rsidR="00D71823" w14:paraId="1F002046" w14:textId="77777777">
        <w:tc>
          <w:tcPr>
            <w:tcW w:w="2242" w:type="dxa"/>
            <w:shd w:val="clear" w:color="auto" w:fill="auto"/>
          </w:tcPr>
          <w:p w14:paraId="093CCD57" w14:textId="77777777" w:rsidR="00D71823" w:rsidRDefault="008F48DC">
            <w:pPr>
              <w:spacing w:after="0" w:line="240" w:lineRule="auto"/>
              <w:jc w:val="center"/>
              <w:rPr>
                <w:rFonts w:eastAsiaTheme="minorEastAsia"/>
                <w:lang w:eastAsia="ja-JP"/>
              </w:rPr>
            </w:pPr>
            <w:r>
              <w:rPr>
                <w:rFonts w:eastAsiaTheme="minorEastAsia"/>
                <w:lang w:eastAsia="ja-JP"/>
              </w:rPr>
              <w:t>AT&amp;T</w:t>
            </w:r>
          </w:p>
        </w:tc>
        <w:tc>
          <w:tcPr>
            <w:tcW w:w="1981" w:type="dxa"/>
            <w:shd w:val="clear" w:color="auto" w:fill="auto"/>
          </w:tcPr>
          <w:p w14:paraId="7C9E3B9F" w14:textId="77777777" w:rsidR="00D71823" w:rsidRDefault="008F48DC">
            <w:pPr>
              <w:spacing w:after="0" w:line="240" w:lineRule="auto"/>
              <w:jc w:val="center"/>
              <w:rPr>
                <w:rFonts w:eastAsiaTheme="minorEastAsia"/>
                <w:lang w:eastAsia="ja-JP"/>
              </w:rPr>
            </w:pPr>
            <w:r>
              <w:rPr>
                <w:rFonts w:eastAsiaTheme="minorEastAsia"/>
                <w:lang w:eastAsia="ja-JP"/>
              </w:rPr>
              <w:t>Support Alt. 2</w:t>
            </w:r>
          </w:p>
        </w:tc>
        <w:tc>
          <w:tcPr>
            <w:tcW w:w="5406" w:type="dxa"/>
            <w:shd w:val="clear" w:color="auto" w:fill="auto"/>
          </w:tcPr>
          <w:p w14:paraId="5D624BBB" w14:textId="77777777" w:rsidR="00D71823" w:rsidRDefault="008F48DC">
            <w:pPr>
              <w:spacing w:after="0" w:line="240" w:lineRule="auto"/>
              <w:rPr>
                <w:rFonts w:eastAsiaTheme="minorEastAsia"/>
                <w:lang w:eastAsia="ja-JP"/>
              </w:rPr>
            </w:pPr>
            <w:r>
              <w:rPr>
                <w:rFonts w:eastAsiaTheme="minorEastAsia"/>
                <w:lang w:eastAsia="ja-JP"/>
              </w:rPr>
              <w:t xml:space="preserve">One primary motivation for the DL Tx power adjustment is to enable simultaneous operation at the child node. This will be most critical when soft resources are used at the child node, given the assumption that the DL Tx power cannot vary dynamically for cell-specific/semi-static signals and channels which will be configured as hard resources. Alt. 1 will </w:t>
            </w:r>
            <w:r>
              <w:rPr>
                <w:rFonts w:eastAsiaTheme="minorEastAsia"/>
                <w:lang w:eastAsia="ja-JP"/>
              </w:rPr>
              <w:lastRenderedPageBreak/>
              <w:t>potentially require significant signalling overhead (much of which may be not needed in practical scenarios) and needs to have the same resource indication granularity as the Rel-17 resource configuration (in terms of time domain resources and RB sets).</w:t>
            </w:r>
          </w:p>
        </w:tc>
      </w:tr>
      <w:tr w:rsidR="00D71823" w14:paraId="4C1FEBBA" w14:textId="77777777">
        <w:tc>
          <w:tcPr>
            <w:tcW w:w="2242" w:type="dxa"/>
            <w:shd w:val="clear" w:color="auto" w:fill="auto"/>
          </w:tcPr>
          <w:p w14:paraId="62E2E103" w14:textId="77777777" w:rsidR="00D71823" w:rsidRDefault="008F48DC">
            <w:pPr>
              <w:spacing w:after="0" w:line="240" w:lineRule="auto"/>
              <w:jc w:val="center"/>
            </w:pPr>
            <w:r>
              <w:lastRenderedPageBreak/>
              <w:t>Intel</w:t>
            </w:r>
          </w:p>
        </w:tc>
        <w:tc>
          <w:tcPr>
            <w:tcW w:w="1981" w:type="dxa"/>
            <w:shd w:val="clear" w:color="auto" w:fill="auto"/>
          </w:tcPr>
          <w:p w14:paraId="34DF2A26" w14:textId="77777777" w:rsidR="00D71823" w:rsidRDefault="008F48DC">
            <w:pPr>
              <w:spacing w:after="0" w:line="240" w:lineRule="auto"/>
              <w:jc w:val="center"/>
            </w:pPr>
            <w:r>
              <w:t>Support Alt. 2</w:t>
            </w:r>
          </w:p>
        </w:tc>
        <w:tc>
          <w:tcPr>
            <w:tcW w:w="5406" w:type="dxa"/>
            <w:shd w:val="clear" w:color="auto" w:fill="auto"/>
          </w:tcPr>
          <w:p w14:paraId="7060C985" w14:textId="77777777" w:rsidR="00D71823" w:rsidRDefault="008F48DC">
            <w:pPr>
              <w:spacing w:after="0" w:line="240" w:lineRule="auto"/>
            </w:pPr>
            <w:r>
              <w:t>Similar to comments in Proposal 3.1a.</w:t>
            </w:r>
          </w:p>
        </w:tc>
      </w:tr>
      <w:tr w:rsidR="00D71823" w14:paraId="1E7F32DA" w14:textId="77777777">
        <w:tc>
          <w:tcPr>
            <w:tcW w:w="2242" w:type="dxa"/>
            <w:shd w:val="clear" w:color="auto" w:fill="auto"/>
          </w:tcPr>
          <w:p w14:paraId="7FA31482" w14:textId="77777777" w:rsidR="00D71823" w:rsidRDefault="008F48DC">
            <w:pPr>
              <w:spacing w:after="0" w:line="240" w:lineRule="auto"/>
              <w:jc w:val="center"/>
              <w:rPr>
                <w:rFonts w:ascii="CG Times (WN)" w:eastAsia="Batang" w:hAnsi="CG Times (WN)" w:hint="eastAsia"/>
              </w:rPr>
            </w:pPr>
            <w:r>
              <w:rPr>
                <w:rFonts w:eastAsiaTheme="minorEastAsia"/>
                <w:lang w:eastAsia="ko-KR"/>
              </w:rPr>
              <w:t>Samsung</w:t>
            </w:r>
          </w:p>
        </w:tc>
        <w:tc>
          <w:tcPr>
            <w:tcW w:w="1981" w:type="dxa"/>
            <w:shd w:val="clear" w:color="auto" w:fill="auto"/>
          </w:tcPr>
          <w:p w14:paraId="2E56CC8B" w14:textId="77777777" w:rsidR="00D71823" w:rsidRDefault="008F48DC">
            <w:pPr>
              <w:spacing w:after="0" w:line="240" w:lineRule="auto"/>
              <w:jc w:val="center"/>
              <w:rPr>
                <w:rFonts w:ascii="CG Times (WN)" w:eastAsia="Batang" w:hAnsi="CG Times (WN)" w:hint="eastAsia"/>
              </w:rPr>
            </w:pPr>
            <w:r>
              <w:rPr>
                <w:rFonts w:eastAsiaTheme="minorEastAsia"/>
                <w:lang w:eastAsia="ko-KR"/>
              </w:rPr>
              <w:t>Yes</w:t>
            </w:r>
          </w:p>
        </w:tc>
        <w:tc>
          <w:tcPr>
            <w:tcW w:w="5406" w:type="dxa"/>
            <w:shd w:val="clear" w:color="auto" w:fill="auto"/>
          </w:tcPr>
          <w:p w14:paraId="52F1BA26" w14:textId="77777777" w:rsidR="00D71823" w:rsidRDefault="008F48DC">
            <w:pPr>
              <w:spacing w:after="0" w:line="240" w:lineRule="auto"/>
              <w:jc w:val="both"/>
              <w:rPr>
                <w:rFonts w:ascii="CG Times (WN)" w:eastAsia="Batang" w:hAnsi="CG Times (WN)" w:hint="eastAsia"/>
              </w:rPr>
            </w:pPr>
            <w:r>
              <w:rPr>
                <w:rFonts w:eastAsiaTheme="minorEastAsia"/>
                <w:lang w:eastAsia="ko-KR"/>
              </w:rPr>
              <w:t>Support Alt.2. We think the explicit indication in Alt.1 is not needed and then the DL TX power adjustment can be associated with resources indicated for simultaneous operations.</w:t>
            </w:r>
          </w:p>
        </w:tc>
      </w:tr>
      <w:tr w:rsidR="00D71823" w14:paraId="7DF6FAD4" w14:textId="77777777">
        <w:tc>
          <w:tcPr>
            <w:tcW w:w="2242" w:type="dxa"/>
            <w:shd w:val="clear" w:color="auto" w:fill="auto"/>
          </w:tcPr>
          <w:p w14:paraId="10CE9004" w14:textId="77777777" w:rsidR="00D71823" w:rsidRDefault="008F48DC">
            <w:pPr>
              <w:spacing w:after="0" w:line="240" w:lineRule="auto"/>
              <w:jc w:val="center"/>
              <w:rPr>
                <w:rFonts w:ascii="CG Times (WN)" w:eastAsia="Batang" w:hAnsi="CG Times (WN)" w:hint="eastAsia"/>
              </w:rPr>
            </w:pPr>
            <w:r>
              <w:rPr>
                <w:lang w:eastAsia="ko-KR"/>
              </w:rPr>
              <w:t>ZTE, Sanechips</w:t>
            </w:r>
          </w:p>
        </w:tc>
        <w:tc>
          <w:tcPr>
            <w:tcW w:w="1981" w:type="dxa"/>
            <w:shd w:val="clear" w:color="auto" w:fill="auto"/>
          </w:tcPr>
          <w:p w14:paraId="5F77B37B" w14:textId="77777777" w:rsidR="00D71823" w:rsidRDefault="008F48DC">
            <w:pPr>
              <w:spacing w:after="0" w:line="240" w:lineRule="auto"/>
              <w:jc w:val="center"/>
              <w:rPr>
                <w:rFonts w:ascii="CG Times (WN)" w:eastAsia="Batang" w:hAnsi="CG Times (WN)" w:hint="eastAsia"/>
              </w:rPr>
            </w:pPr>
            <w:r>
              <w:rPr>
                <w:rFonts w:eastAsia="SimSun"/>
                <w:lang w:val="en-US" w:eastAsia="zh-CN"/>
              </w:rPr>
              <w:t>Yes</w:t>
            </w:r>
          </w:p>
        </w:tc>
        <w:tc>
          <w:tcPr>
            <w:tcW w:w="5406" w:type="dxa"/>
            <w:shd w:val="clear" w:color="auto" w:fill="auto"/>
          </w:tcPr>
          <w:p w14:paraId="0E2D6136" w14:textId="77777777" w:rsidR="00D71823" w:rsidRDefault="008F48DC">
            <w:pPr>
              <w:spacing w:after="0" w:line="240" w:lineRule="auto"/>
              <w:jc w:val="both"/>
              <w:rPr>
                <w:rFonts w:ascii="CG Times (WN)" w:eastAsia="Batang" w:hAnsi="CG Times (WN)" w:hint="eastAsia"/>
              </w:rPr>
            </w:pPr>
            <w:r>
              <w:rPr>
                <w:rFonts w:eastAsiaTheme="minorEastAsia"/>
                <w:lang w:val="en-US" w:eastAsia="zh-CN"/>
              </w:rPr>
              <w:t>We prefer Alt 1 which seems to be a more direct way.</w:t>
            </w:r>
          </w:p>
        </w:tc>
      </w:tr>
      <w:tr w:rsidR="00D71823" w14:paraId="035513E0" w14:textId="77777777">
        <w:tc>
          <w:tcPr>
            <w:tcW w:w="2242" w:type="dxa"/>
            <w:shd w:val="clear" w:color="auto" w:fill="auto"/>
          </w:tcPr>
          <w:p w14:paraId="07018949" w14:textId="77777777" w:rsidR="00D71823" w:rsidRDefault="008F48DC">
            <w:pPr>
              <w:spacing w:after="0" w:line="240" w:lineRule="auto"/>
              <w:jc w:val="center"/>
            </w:pPr>
            <w:r>
              <w:t>vivo</w:t>
            </w:r>
          </w:p>
        </w:tc>
        <w:tc>
          <w:tcPr>
            <w:tcW w:w="1981" w:type="dxa"/>
            <w:shd w:val="clear" w:color="auto" w:fill="auto"/>
          </w:tcPr>
          <w:p w14:paraId="60FC6925" w14:textId="77777777" w:rsidR="00D71823" w:rsidRDefault="008F48DC">
            <w:pPr>
              <w:spacing w:after="0" w:line="240" w:lineRule="auto"/>
              <w:jc w:val="center"/>
            </w:pPr>
            <w:r>
              <w:t>Support Alt. 2</w:t>
            </w:r>
          </w:p>
        </w:tc>
        <w:tc>
          <w:tcPr>
            <w:tcW w:w="5406" w:type="dxa"/>
            <w:shd w:val="clear" w:color="auto" w:fill="auto"/>
          </w:tcPr>
          <w:p w14:paraId="4E5A900D" w14:textId="77777777" w:rsidR="00D71823" w:rsidRDefault="00D71823">
            <w:pPr>
              <w:spacing w:after="0" w:line="240" w:lineRule="auto"/>
            </w:pPr>
          </w:p>
        </w:tc>
      </w:tr>
      <w:tr w:rsidR="00D71823" w14:paraId="371B7292" w14:textId="77777777">
        <w:tc>
          <w:tcPr>
            <w:tcW w:w="2242" w:type="dxa"/>
            <w:shd w:val="clear" w:color="auto" w:fill="auto"/>
          </w:tcPr>
          <w:p w14:paraId="71E820FC" w14:textId="77777777" w:rsidR="00D71823" w:rsidRDefault="008F48DC">
            <w:pPr>
              <w:spacing w:after="0" w:line="240" w:lineRule="auto"/>
              <w:jc w:val="center"/>
            </w:pPr>
            <w:r>
              <w:rPr>
                <w:rFonts w:eastAsiaTheme="minorEastAsia"/>
                <w:lang w:eastAsia="ja-JP"/>
              </w:rPr>
              <w:t>Ericsson</w:t>
            </w:r>
          </w:p>
        </w:tc>
        <w:tc>
          <w:tcPr>
            <w:tcW w:w="1981" w:type="dxa"/>
            <w:shd w:val="clear" w:color="auto" w:fill="auto"/>
          </w:tcPr>
          <w:p w14:paraId="71464E9E" w14:textId="77777777" w:rsidR="00D71823" w:rsidRDefault="008F48DC">
            <w:pPr>
              <w:spacing w:after="0" w:line="240" w:lineRule="auto"/>
              <w:jc w:val="center"/>
            </w:pPr>
            <w:r>
              <w:rPr>
                <w:rFonts w:eastAsiaTheme="minorEastAsia"/>
                <w:lang w:eastAsia="ja-JP"/>
              </w:rPr>
              <w:t>Yes with modifications</w:t>
            </w:r>
          </w:p>
        </w:tc>
        <w:tc>
          <w:tcPr>
            <w:tcW w:w="5406" w:type="dxa"/>
            <w:shd w:val="clear" w:color="auto" w:fill="auto"/>
          </w:tcPr>
          <w:p w14:paraId="314309E5" w14:textId="77777777" w:rsidR="00D71823" w:rsidRDefault="008F48DC">
            <w:pPr>
              <w:spacing w:after="0" w:line="240" w:lineRule="auto"/>
              <w:rPr>
                <w:rFonts w:eastAsiaTheme="minorEastAsia"/>
                <w:lang w:eastAsia="ja-JP"/>
              </w:rPr>
            </w:pPr>
            <w:r>
              <w:rPr>
                <w:rFonts w:eastAsiaTheme="minorEastAsia"/>
                <w:lang w:eastAsia="ja-JP"/>
              </w:rPr>
              <w:t>Similar to our comments for FL Proposal 3.1a, the indication should be restricted to Case-7 timing. In addition, TCI states, for which the indication is valid, should be included in the indication.</w:t>
            </w:r>
          </w:p>
          <w:p w14:paraId="73DF71D3" w14:textId="77777777" w:rsidR="00D71823" w:rsidRDefault="00D71823">
            <w:pPr>
              <w:spacing w:after="0" w:line="240" w:lineRule="auto"/>
              <w:rPr>
                <w:rFonts w:eastAsiaTheme="minorEastAsia"/>
                <w:lang w:eastAsia="ja-JP"/>
              </w:rPr>
            </w:pPr>
          </w:p>
          <w:p w14:paraId="5E1EB179" w14:textId="77777777" w:rsidR="00D71823" w:rsidRDefault="008F48DC">
            <w:pPr>
              <w:spacing w:after="0" w:line="240" w:lineRule="auto"/>
              <w:rPr>
                <w:rFonts w:eastAsiaTheme="minorEastAsia"/>
                <w:lang w:eastAsia="ja-JP"/>
              </w:rPr>
            </w:pPr>
            <w:r>
              <w:rPr>
                <w:rFonts w:eastAsiaTheme="minorEastAsia"/>
                <w:lang w:eastAsia="ja-JP"/>
              </w:rPr>
              <w:t>Our proposed modification is as follows (and very much matched to our alternative proposal for FL Proposal 3.1a):</w:t>
            </w:r>
          </w:p>
          <w:p w14:paraId="5A8B58AE" w14:textId="77777777" w:rsidR="00D71823" w:rsidRDefault="00D71823">
            <w:pPr>
              <w:spacing w:after="0" w:line="240" w:lineRule="auto"/>
              <w:rPr>
                <w:rFonts w:eastAsiaTheme="minorEastAsia"/>
                <w:lang w:eastAsia="ja-JP"/>
              </w:rPr>
            </w:pPr>
          </w:p>
          <w:p w14:paraId="2ED5F05E" w14:textId="77777777" w:rsidR="00D71823" w:rsidRDefault="008F48DC">
            <w:pPr>
              <w:spacing w:after="0" w:line="240" w:lineRule="auto"/>
              <w:rPr>
                <w:rFonts w:eastAsiaTheme="minorEastAsia"/>
                <w:b/>
                <w:bCs/>
                <w:lang w:eastAsia="ja-JP"/>
              </w:rPr>
            </w:pPr>
            <w:r>
              <w:rPr>
                <w:rFonts w:eastAsiaTheme="minorEastAsia"/>
                <w:b/>
                <w:bCs/>
                <w:lang w:eastAsia="ja-JP"/>
              </w:rPr>
              <w:t>It is explicitly indicated which resources (e.g., slot index), the DL TX power adjustment is provided for and implicitly which configurations it is valid for.</w:t>
            </w:r>
          </w:p>
          <w:p w14:paraId="607301DD" w14:textId="77777777" w:rsidR="00D71823" w:rsidRDefault="008F48DC">
            <w:pPr>
              <w:spacing w:after="0" w:line="240" w:lineRule="auto"/>
              <w:jc w:val="center"/>
            </w:pPr>
            <w:r>
              <w:rPr>
                <w:rFonts w:eastAsiaTheme="minorEastAsia"/>
                <w:b/>
                <w:bCs/>
                <w:lang w:eastAsia="ja-JP"/>
              </w:rPr>
              <w:t>FFS which configuration parameters to include, e.g., TCI states and H/S/NA configuration.</w:t>
            </w:r>
          </w:p>
        </w:tc>
      </w:tr>
      <w:tr w:rsidR="00D71823" w14:paraId="7DCF4DD6" w14:textId="77777777">
        <w:tc>
          <w:tcPr>
            <w:tcW w:w="2242" w:type="dxa"/>
            <w:shd w:val="clear" w:color="auto" w:fill="auto"/>
          </w:tcPr>
          <w:p w14:paraId="33072B79" w14:textId="77777777" w:rsidR="00D71823" w:rsidRDefault="008F48DC">
            <w:pPr>
              <w:spacing w:after="0" w:line="240" w:lineRule="auto"/>
              <w:jc w:val="center"/>
            </w:pPr>
            <w:r>
              <w:rPr>
                <w:rFonts w:eastAsia="MS Mincho"/>
                <w:lang w:eastAsia="ja-JP"/>
              </w:rPr>
              <w:t>NTT DOCOMO</w:t>
            </w:r>
          </w:p>
        </w:tc>
        <w:tc>
          <w:tcPr>
            <w:tcW w:w="1981" w:type="dxa"/>
            <w:shd w:val="clear" w:color="auto" w:fill="auto"/>
          </w:tcPr>
          <w:p w14:paraId="351B9208" w14:textId="77777777" w:rsidR="00D71823" w:rsidRDefault="008F48DC">
            <w:pPr>
              <w:spacing w:after="0" w:line="240" w:lineRule="auto"/>
              <w:jc w:val="center"/>
            </w:pPr>
            <w:r>
              <w:rPr>
                <w:rFonts w:eastAsia="MS Mincho"/>
                <w:lang w:eastAsia="ja-JP"/>
              </w:rPr>
              <w:t>Yes</w:t>
            </w:r>
          </w:p>
        </w:tc>
        <w:tc>
          <w:tcPr>
            <w:tcW w:w="5406" w:type="dxa"/>
            <w:shd w:val="clear" w:color="auto" w:fill="auto"/>
          </w:tcPr>
          <w:p w14:paraId="7DBE04E9" w14:textId="77777777" w:rsidR="00D71823" w:rsidRDefault="008F48DC">
            <w:pPr>
              <w:spacing w:after="0" w:line="240" w:lineRule="auto"/>
            </w:pPr>
            <w:r>
              <w:rPr>
                <w:rFonts w:eastAsia="MS Mincho"/>
                <w:lang w:eastAsia="ja-JP"/>
              </w:rPr>
              <w:t xml:space="preserve">We prefer Alt.2. </w:t>
            </w:r>
          </w:p>
        </w:tc>
      </w:tr>
      <w:tr w:rsidR="00D71823" w14:paraId="73117E22" w14:textId="77777777">
        <w:tc>
          <w:tcPr>
            <w:tcW w:w="2242" w:type="dxa"/>
            <w:shd w:val="clear" w:color="auto" w:fill="auto"/>
          </w:tcPr>
          <w:p w14:paraId="14E9F9DD" w14:textId="77777777" w:rsidR="00D71823" w:rsidRDefault="008F48DC">
            <w:pPr>
              <w:spacing w:after="0" w:line="240" w:lineRule="auto"/>
              <w:jc w:val="center"/>
              <w:rPr>
                <w:rFonts w:eastAsia="MS Mincho"/>
                <w:lang w:eastAsia="ja-JP"/>
              </w:rPr>
            </w:pPr>
            <w:r>
              <w:rPr>
                <w:lang w:eastAsia="ko-KR"/>
              </w:rPr>
              <w:t>Huawei, HiSilicon</w:t>
            </w:r>
          </w:p>
        </w:tc>
        <w:tc>
          <w:tcPr>
            <w:tcW w:w="1981" w:type="dxa"/>
            <w:shd w:val="clear" w:color="auto" w:fill="auto"/>
          </w:tcPr>
          <w:p w14:paraId="6F235525" w14:textId="77777777" w:rsidR="00D71823" w:rsidRDefault="008F48DC">
            <w:pPr>
              <w:spacing w:after="0" w:line="240" w:lineRule="auto"/>
              <w:jc w:val="center"/>
              <w:rPr>
                <w:rFonts w:eastAsia="MS Mincho"/>
                <w:lang w:eastAsia="ja-JP"/>
              </w:rPr>
            </w:pPr>
            <w:r>
              <w:rPr>
                <w:rFonts w:eastAsia="SimSun"/>
                <w:lang w:eastAsia="zh-CN"/>
              </w:rPr>
              <w:t>Yes</w:t>
            </w:r>
          </w:p>
        </w:tc>
        <w:tc>
          <w:tcPr>
            <w:tcW w:w="5406" w:type="dxa"/>
            <w:shd w:val="clear" w:color="auto" w:fill="auto"/>
          </w:tcPr>
          <w:p w14:paraId="39865FAF" w14:textId="77777777" w:rsidR="00D71823" w:rsidRDefault="008F48DC">
            <w:pPr>
              <w:spacing w:after="0" w:line="240" w:lineRule="auto"/>
              <w:rPr>
                <w:rFonts w:eastAsia="MS Mincho"/>
                <w:lang w:eastAsia="ja-JP"/>
              </w:rPr>
            </w:pPr>
            <w:r>
              <w:rPr>
                <w:rFonts w:eastAsia="SimSun"/>
                <w:lang w:eastAsia="zh-CN"/>
              </w:rPr>
              <w:t>We prefer Alt 2 And the detailed association to what configurations need further discussion.</w:t>
            </w:r>
          </w:p>
        </w:tc>
      </w:tr>
      <w:tr w:rsidR="00D71823" w14:paraId="10710CEE" w14:textId="77777777" w:rsidTr="00EA0822">
        <w:tc>
          <w:tcPr>
            <w:tcW w:w="2242" w:type="dxa"/>
            <w:tcBorders>
              <w:bottom w:val="single" w:sz="4" w:space="0" w:color="auto"/>
            </w:tcBorders>
            <w:shd w:val="clear" w:color="auto" w:fill="auto"/>
          </w:tcPr>
          <w:p w14:paraId="0120DC16" w14:textId="77777777" w:rsidR="00D71823" w:rsidRDefault="008F48DC">
            <w:pPr>
              <w:spacing w:after="0" w:line="240" w:lineRule="auto"/>
              <w:jc w:val="center"/>
              <w:rPr>
                <w:lang w:eastAsia="ko-KR"/>
              </w:rPr>
            </w:pPr>
            <w:r>
              <w:rPr>
                <w:rFonts w:eastAsiaTheme="minorEastAsia"/>
                <w:lang w:eastAsia="ko-KR"/>
              </w:rPr>
              <w:t>ETRI</w:t>
            </w:r>
          </w:p>
        </w:tc>
        <w:tc>
          <w:tcPr>
            <w:tcW w:w="1981" w:type="dxa"/>
            <w:tcBorders>
              <w:bottom w:val="single" w:sz="4" w:space="0" w:color="auto"/>
            </w:tcBorders>
            <w:shd w:val="clear" w:color="auto" w:fill="auto"/>
          </w:tcPr>
          <w:p w14:paraId="64A7E3AC" w14:textId="77777777" w:rsidR="00D71823" w:rsidRDefault="008F48DC">
            <w:pPr>
              <w:spacing w:after="0" w:line="240" w:lineRule="auto"/>
              <w:jc w:val="center"/>
              <w:rPr>
                <w:rFonts w:eastAsia="SimSun"/>
                <w:lang w:eastAsia="zh-CN"/>
              </w:rPr>
            </w:pPr>
            <w:r>
              <w:rPr>
                <w:rFonts w:eastAsiaTheme="minorEastAsia"/>
                <w:lang w:eastAsia="ko-KR"/>
              </w:rPr>
              <w:t>Yes</w:t>
            </w:r>
          </w:p>
        </w:tc>
        <w:tc>
          <w:tcPr>
            <w:tcW w:w="5406" w:type="dxa"/>
            <w:tcBorders>
              <w:bottom w:val="single" w:sz="4" w:space="0" w:color="auto"/>
            </w:tcBorders>
            <w:shd w:val="clear" w:color="auto" w:fill="auto"/>
          </w:tcPr>
          <w:p w14:paraId="17D639B8" w14:textId="77777777" w:rsidR="00D71823" w:rsidRDefault="008F48DC">
            <w:pPr>
              <w:spacing w:after="0" w:line="240" w:lineRule="auto"/>
              <w:rPr>
                <w:rFonts w:eastAsia="SimSun"/>
                <w:lang w:eastAsia="zh-CN"/>
              </w:rPr>
            </w:pPr>
            <w:r>
              <w:rPr>
                <w:rFonts w:eastAsiaTheme="minorEastAsia"/>
                <w:lang w:eastAsia="ko-KR"/>
              </w:rPr>
              <w:t>Support Alt.2</w:t>
            </w:r>
          </w:p>
        </w:tc>
      </w:tr>
      <w:tr w:rsidR="00D71823" w14:paraId="5A952E6E" w14:textId="77777777" w:rsidTr="00EA0822">
        <w:tc>
          <w:tcPr>
            <w:tcW w:w="2242" w:type="dxa"/>
            <w:tcBorders>
              <w:top w:val="single" w:sz="4" w:space="0" w:color="auto"/>
              <w:bottom w:val="single" w:sz="4" w:space="0" w:color="auto"/>
            </w:tcBorders>
            <w:shd w:val="clear" w:color="auto" w:fill="auto"/>
          </w:tcPr>
          <w:p w14:paraId="5C09CC11" w14:textId="77777777" w:rsidR="00D71823" w:rsidRDefault="008F48DC">
            <w:pPr>
              <w:spacing w:after="0" w:line="240" w:lineRule="auto"/>
              <w:jc w:val="center"/>
            </w:pPr>
            <w:r>
              <w:t>CEWIT</w:t>
            </w:r>
          </w:p>
        </w:tc>
        <w:tc>
          <w:tcPr>
            <w:tcW w:w="1981" w:type="dxa"/>
            <w:tcBorders>
              <w:top w:val="single" w:sz="4" w:space="0" w:color="auto"/>
              <w:bottom w:val="single" w:sz="4" w:space="0" w:color="auto"/>
            </w:tcBorders>
            <w:shd w:val="clear" w:color="auto" w:fill="auto"/>
          </w:tcPr>
          <w:p w14:paraId="7EE69E8F" w14:textId="77777777" w:rsidR="00D71823" w:rsidRDefault="008F48DC">
            <w:pPr>
              <w:spacing w:after="0" w:line="240" w:lineRule="auto"/>
              <w:jc w:val="center"/>
            </w:pPr>
            <w:r>
              <w:t>Yes</w:t>
            </w:r>
          </w:p>
        </w:tc>
        <w:tc>
          <w:tcPr>
            <w:tcW w:w="5406" w:type="dxa"/>
            <w:tcBorders>
              <w:top w:val="single" w:sz="4" w:space="0" w:color="auto"/>
              <w:bottom w:val="single" w:sz="4" w:space="0" w:color="auto"/>
            </w:tcBorders>
            <w:shd w:val="clear" w:color="auto" w:fill="auto"/>
          </w:tcPr>
          <w:p w14:paraId="705DD3D9" w14:textId="77777777" w:rsidR="00D71823" w:rsidRDefault="008F48DC">
            <w:pPr>
              <w:spacing w:after="0" w:line="240" w:lineRule="auto"/>
            </w:pPr>
            <w:r>
              <w:rPr>
                <w:rFonts w:ascii="CG Times (WN)" w:eastAsia="Batang" w:hAnsi="CG Times (WN)"/>
              </w:rPr>
              <w:t>We prefer Alt 2, for the reasons stated in our comment for proposal 3.1 a</w:t>
            </w:r>
          </w:p>
        </w:tc>
      </w:tr>
      <w:tr w:rsidR="00EA0822" w14:paraId="7B8C223C" w14:textId="77777777" w:rsidTr="00E31A94">
        <w:tc>
          <w:tcPr>
            <w:tcW w:w="2242" w:type="dxa"/>
            <w:tcBorders>
              <w:top w:val="single" w:sz="4" w:space="0" w:color="auto"/>
              <w:bottom w:val="single" w:sz="4" w:space="0" w:color="auto"/>
            </w:tcBorders>
            <w:shd w:val="clear" w:color="auto" w:fill="auto"/>
          </w:tcPr>
          <w:p w14:paraId="24EBD7B6" w14:textId="358A3461" w:rsidR="00EA0822" w:rsidRDefault="00EA0822">
            <w:pPr>
              <w:spacing w:after="0" w:line="240" w:lineRule="auto"/>
              <w:jc w:val="center"/>
            </w:pPr>
            <w:r>
              <w:t>Lenovo, Motorola Mobility</w:t>
            </w:r>
          </w:p>
        </w:tc>
        <w:tc>
          <w:tcPr>
            <w:tcW w:w="1981" w:type="dxa"/>
            <w:tcBorders>
              <w:top w:val="single" w:sz="4" w:space="0" w:color="auto"/>
              <w:bottom w:val="single" w:sz="4" w:space="0" w:color="auto"/>
            </w:tcBorders>
            <w:shd w:val="clear" w:color="auto" w:fill="auto"/>
          </w:tcPr>
          <w:p w14:paraId="06BF1A11" w14:textId="55995F97" w:rsidR="00EA0822" w:rsidRDefault="00EA0822">
            <w:pPr>
              <w:spacing w:after="0" w:line="240" w:lineRule="auto"/>
              <w:jc w:val="center"/>
            </w:pPr>
            <w:r>
              <w:t>Yes</w:t>
            </w:r>
          </w:p>
        </w:tc>
        <w:tc>
          <w:tcPr>
            <w:tcW w:w="5406" w:type="dxa"/>
            <w:tcBorders>
              <w:top w:val="single" w:sz="4" w:space="0" w:color="auto"/>
              <w:bottom w:val="single" w:sz="4" w:space="0" w:color="auto"/>
            </w:tcBorders>
            <w:shd w:val="clear" w:color="auto" w:fill="auto"/>
          </w:tcPr>
          <w:p w14:paraId="6C57B373" w14:textId="7D6FE5D5" w:rsidR="00EA0822" w:rsidRDefault="00EA0822">
            <w:pPr>
              <w:spacing w:after="0" w:line="240" w:lineRule="auto"/>
              <w:rPr>
                <w:rFonts w:ascii="CG Times (WN)" w:eastAsia="Batang" w:hAnsi="CG Times (WN)" w:hint="eastAsia"/>
              </w:rPr>
            </w:pPr>
            <w:r w:rsidRPr="00AD32F9">
              <w:rPr>
                <w:rFonts w:eastAsia="SimSun"/>
                <w:lang w:eastAsia="zh-CN"/>
              </w:rPr>
              <w:t>Prefer Alt 2, except that indication of “multiplexing mode” should be further discussed, maybe in 8.10.1.</w:t>
            </w:r>
          </w:p>
        </w:tc>
      </w:tr>
      <w:tr w:rsidR="00E31A94" w14:paraId="1F1A2F8D" w14:textId="77777777" w:rsidTr="00EA0822">
        <w:tc>
          <w:tcPr>
            <w:tcW w:w="2242" w:type="dxa"/>
            <w:tcBorders>
              <w:top w:val="single" w:sz="4" w:space="0" w:color="auto"/>
            </w:tcBorders>
            <w:shd w:val="clear" w:color="auto" w:fill="auto"/>
          </w:tcPr>
          <w:p w14:paraId="4157C55B" w14:textId="3C3FEB41" w:rsidR="00E31A94" w:rsidRDefault="00E31A94">
            <w:pPr>
              <w:spacing w:after="0" w:line="240" w:lineRule="auto"/>
              <w:jc w:val="center"/>
            </w:pPr>
            <w:r>
              <w:t>Nokia</w:t>
            </w:r>
          </w:p>
        </w:tc>
        <w:tc>
          <w:tcPr>
            <w:tcW w:w="1981" w:type="dxa"/>
            <w:tcBorders>
              <w:top w:val="single" w:sz="4" w:space="0" w:color="auto"/>
            </w:tcBorders>
            <w:shd w:val="clear" w:color="auto" w:fill="auto"/>
          </w:tcPr>
          <w:p w14:paraId="5F3B038E" w14:textId="7D9F9DE7" w:rsidR="00E31A94" w:rsidRDefault="00E31A94">
            <w:pPr>
              <w:spacing w:after="0" w:line="240" w:lineRule="auto"/>
              <w:jc w:val="center"/>
            </w:pPr>
            <w:r>
              <w:t>Clarification Needed</w:t>
            </w:r>
          </w:p>
        </w:tc>
        <w:tc>
          <w:tcPr>
            <w:tcW w:w="5406" w:type="dxa"/>
            <w:tcBorders>
              <w:top w:val="single" w:sz="4" w:space="0" w:color="auto"/>
            </w:tcBorders>
            <w:shd w:val="clear" w:color="auto" w:fill="auto"/>
          </w:tcPr>
          <w:p w14:paraId="76045412" w14:textId="780BD772" w:rsidR="00E31A94" w:rsidRPr="00AD32F9" w:rsidRDefault="00E31A94">
            <w:pPr>
              <w:spacing w:after="0" w:line="240" w:lineRule="auto"/>
              <w:rPr>
                <w:rFonts w:eastAsia="SimSun"/>
                <w:lang w:eastAsia="zh-CN"/>
              </w:rPr>
            </w:pPr>
            <w:r>
              <w:rPr>
                <w:rFonts w:eastAsia="SimSun"/>
                <w:lang w:eastAsia="zh-CN"/>
              </w:rPr>
              <w:t>Similar comments to proposal 3.1a</w:t>
            </w:r>
          </w:p>
        </w:tc>
      </w:tr>
    </w:tbl>
    <w:p w14:paraId="282322E1" w14:textId="547E94D2" w:rsidR="00D71823" w:rsidRDefault="00D71823">
      <w:pPr>
        <w:rPr>
          <w:color w:val="00B050"/>
        </w:rPr>
      </w:pPr>
    </w:p>
    <w:p w14:paraId="7C5A8D25" w14:textId="777AEA3F" w:rsidR="00F152CD" w:rsidRPr="00EB23E8" w:rsidRDefault="00F152CD" w:rsidP="00F152CD">
      <w:pPr>
        <w:rPr>
          <w:rFonts w:eastAsia="MS PGothic" w:cstheme="minorHAnsi"/>
          <w:lang w:eastAsia="ja-JP"/>
        </w:rPr>
      </w:pPr>
      <w:r w:rsidRPr="00EB23E8">
        <w:t xml:space="preserve">Companies see this proposal like proposal 3.1. </w:t>
      </w:r>
      <w:r w:rsidRPr="00EB23E8">
        <w:rPr>
          <w:rFonts w:eastAsia="MS PGothic" w:cstheme="minorHAnsi"/>
          <w:lang w:eastAsia="ja-JP"/>
        </w:rPr>
        <w:t xml:space="preserve">Majority of the companies support Alt 2 (ten out of twelve companies), one company supports Alt 1, and one company proposes a combination of Alt 1 and Alt 2. </w:t>
      </w:r>
    </w:p>
    <w:p w14:paraId="372705FD" w14:textId="77777777" w:rsidR="00D7693B" w:rsidRPr="00EB23E8" w:rsidRDefault="00D7693B" w:rsidP="00D7693B">
      <w:pPr>
        <w:rPr>
          <w:rFonts w:eastAsia="MS PGothic" w:cstheme="minorHAnsi"/>
          <w:lang w:eastAsia="ja-JP"/>
        </w:rPr>
      </w:pPr>
      <w:r w:rsidRPr="00EB23E8">
        <w:rPr>
          <w:rFonts w:eastAsia="MS PGothic" w:cstheme="minorHAnsi"/>
          <w:lang w:eastAsia="ja-JP"/>
        </w:rPr>
        <w:t xml:space="preserve">The new alternative, proposed by Ericsson, is based on a combination of Alt 1 and Alt 2, and presumably can offer benefits in balancing the signalling overhead and flexibility. The FL proposal is updated to include this alternative (Alt 3) to solicit more feedback from other companies. </w:t>
      </w:r>
    </w:p>
    <w:p w14:paraId="6F1D92F3" w14:textId="61040C48" w:rsidR="00D7693B" w:rsidRPr="00EB23E8" w:rsidRDefault="00D7693B" w:rsidP="00D7693B">
      <w:pPr>
        <w:rPr>
          <w:rFonts w:eastAsia="MS PGothic" w:cstheme="minorHAnsi"/>
          <w:lang w:eastAsia="ja-JP"/>
        </w:rPr>
      </w:pPr>
      <w:r w:rsidRPr="00EB23E8">
        <w:rPr>
          <w:rFonts w:eastAsia="MS PGothic" w:cstheme="minorHAnsi"/>
          <w:lang w:eastAsia="ja-JP"/>
        </w:rPr>
        <w:t>We also note that the spatial configuration (MT’s RX beam) that was originally a subject of proposal 3.</w:t>
      </w:r>
      <w:r w:rsidR="00334017" w:rsidRPr="00EB23E8">
        <w:rPr>
          <w:rFonts w:eastAsia="MS PGothic" w:cstheme="minorHAnsi"/>
          <w:lang w:eastAsia="ja-JP"/>
        </w:rPr>
        <w:t>9</w:t>
      </w:r>
      <w:r w:rsidRPr="00EB23E8">
        <w:rPr>
          <w:rFonts w:eastAsia="MS PGothic" w:cstheme="minorHAnsi"/>
          <w:lang w:eastAsia="ja-JP"/>
        </w:rPr>
        <w:t xml:space="preserve"> is related to this proposal. </w:t>
      </w:r>
      <w:r w:rsidR="00334017" w:rsidRPr="00EB23E8">
        <w:rPr>
          <w:rFonts w:eastAsia="MS PGothic" w:cstheme="minorHAnsi"/>
          <w:lang w:eastAsia="ja-JP"/>
        </w:rPr>
        <w:t>It is suggested to use</w:t>
      </w:r>
      <w:r w:rsidRPr="00EB23E8">
        <w:rPr>
          <w:rFonts w:eastAsia="MS PGothic" w:cstheme="minorHAnsi"/>
          <w:lang w:eastAsia="ja-JP"/>
        </w:rPr>
        <w:t xml:space="preserve"> TCI state id as a reference to indicate the spatial configuration. This is further captured in the following proposal (3.</w:t>
      </w:r>
      <w:r w:rsidR="00334017" w:rsidRPr="00EB23E8">
        <w:rPr>
          <w:rFonts w:eastAsia="MS PGothic" w:cstheme="minorHAnsi"/>
          <w:lang w:eastAsia="ja-JP"/>
        </w:rPr>
        <w:t>7</w:t>
      </w:r>
      <w:r w:rsidRPr="00EB23E8">
        <w:rPr>
          <w:rFonts w:eastAsia="MS PGothic" w:cstheme="minorHAnsi"/>
          <w:lang w:eastAsia="ja-JP"/>
        </w:rPr>
        <w:t xml:space="preserve">b). </w:t>
      </w:r>
    </w:p>
    <w:p w14:paraId="5C9B5E86" w14:textId="0AE1CF9D" w:rsidR="00D7693B" w:rsidRPr="00EB23E8" w:rsidRDefault="00D7693B" w:rsidP="00D7693B">
      <w:pPr>
        <w:rPr>
          <w:b/>
          <w:bCs/>
          <w:u w:val="single"/>
        </w:rPr>
      </w:pPr>
      <w:r w:rsidRPr="00EB23E8">
        <w:rPr>
          <w:b/>
          <w:bCs/>
          <w:highlight w:val="yellow"/>
          <w:u w:val="single"/>
        </w:rPr>
        <w:t>FL Proposal 3.7b:</w:t>
      </w:r>
    </w:p>
    <w:p w14:paraId="7BA57AD3" w14:textId="5EF2BD72" w:rsidR="00D7693B" w:rsidRPr="00EB23E8" w:rsidRDefault="00D7693B" w:rsidP="00D7693B">
      <w:pPr>
        <w:rPr>
          <w:rFonts w:eastAsia="Calibri"/>
          <w:b/>
          <w:bCs/>
        </w:rPr>
      </w:pPr>
      <w:r w:rsidRPr="00EB23E8">
        <w:rPr>
          <w:rFonts w:eastAsia="Calibri"/>
          <w:b/>
          <w:bCs/>
        </w:rPr>
        <w:t>RAN1 to select one of the following alternatives for the association between the indicated DL TX power adjustment, provided by parent-node to IAB-MT, and resources and/or configurations:</w:t>
      </w:r>
    </w:p>
    <w:p w14:paraId="69155E39" w14:textId="7B91CE8D" w:rsidR="00D7693B" w:rsidRPr="00EB23E8" w:rsidRDefault="00D7693B" w:rsidP="00D7693B">
      <w:pPr>
        <w:pStyle w:val="ListParagraph"/>
        <w:numPr>
          <w:ilvl w:val="0"/>
          <w:numId w:val="10"/>
        </w:numPr>
        <w:rPr>
          <w:color w:val="auto"/>
          <w:sz w:val="20"/>
          <w:szCs w:val="20"/>
        </w:rPr>
      </w:pPr>
      <w:r w:rsidRPr="00EB23E8">
        <w:rPr>
          <w:rFonts w:cs="Times"/>
          <w:b/>
          <w:bCs/>
          <w:color w:val="auto"/>
          <w:sz w:val="20"/>
          <w:szCs w:val="20"/>
        </w:rPr>
        <w:t xml:space="preserve">Alt 1. It is explicitly indicated which resources (e.g., slot index), the DL TX power adjustment is provided for. </w:t>
      </w:r>
    </w:p>
    <w:p w14:paraId="73CCA25F" w14:textId="1FC0E6B2" w:rsidR="00D7693B" w:rsidRPr="00EB23E8" w:rsidRDefault="00D7693B" w:rsidP="00D7693B">
      <w:pPr>
        <w:pStyle w:val="ListParagraph"/>
        <w:numPr>
          <w:ilvl w:val="0"/>
          <w:numId w:val="10"/>
        </w:numPr>
        <w:rPr>
          <w:b/>
          <w:bCs/>
          <w:color w:val="auto"/>
          <w:sz w:val="20"/>
          <w:szCs w:val="20"/>
        </w:rPr>
      </w:pPr>
      <w:r w:rsidRPr="00EB23E8">
        <w:rPr>
          <w:b/>
          <w:bCs/>
          <w:color w:val="auto"/>
          <w:sz w:val="20"/>
          <w:szCs w:val="20"/>
        </w:rPr>
        <w:t>Alt 2.</w:t>
      </w:r>
      <w:r w:rsidRPr="00EB23E8">
        <w:rPr>
          <w:color w:val="auto"/>
          <w:sz w:val="20"/>
          <w:szCs w:val="20"/>
        </w:rPr>
        <w:t xml:space="preserve"> </w:t>
      </w:r>
      <w:r w:rsidRPr="00EB23E8">
        <w:rPr>
          <w:b/>
          <w:bCs/>
          <w:color w:val="auto"/>
          <w:sz w:val="20"/>
          <w:szCs w:val="20"/>
        </w:rPr>
        <w:t>The DL TX power adjustment is indicated to be associated with any combination of the following IAB-node’s configurations:</w:t>
      </w:r>
    </w:p>
    <w:p w14:paraId="0C7E0569" w14:textId="7B6C8CBC" w:rsidR="00D7693B" w:rsidRPr="00EB23E8" w:rsidRDefault="00D7693B" w:rsidP="00D7693B">
      <w:pPr>
        <w:pStyle w:val="ListParagraph"/>
        <w:numPr>
          <w:ilvl w:val="1"/>
          <w:numId w:val="6"/>
        </w:numPr>
        <w:rPr>
          <w:rFonts w:ascii="Times New Roman" w:hAnsi="Times New Roman" w:cs="Times New Roman"/>
          <w:b/>
          <w:bCs/>
          <w:color w:val="auto"/>
          <w:sz w:val="20"/>
          <w:szCs w:val="20"/>
        </w:rPr>
      </w:pPr>
      <w:r w:rsidRPr="00EB23E8">
        <w:rPr>
          <w:rFonts w:ascii="Times New Roman" w:hAnsi="Times New Roman" w:cs="Times New Roman"/>
          <w:b/>
          <w:bCs/>
          <w:color w:val="auto"/>
          <w:sz w:val="20"/>
          <w:szCs w:val="20"/>
        </w:rPr>
        <w:t xml:space="preserve">Multiplexing mode </w:t>
      </w:r>
    </w:p>
    <w:p w14:paraId="59A23A06" w14:textId="77777777" w:rsidR="00D7693B" w:rsidRPr="00EB23E8" w:rsidRDefault="00D7693B" w:rsidP="00D7693B">
      <w:pPr>
        <w:pStyle w:val="ListParagraph"/>
        <w:numPr>
          <w:ilvl w:val="1"/>
          <w:numId w:val="6"/>
        </w:numPr>
        <w:rPr>
          <w:rFonts w:ascii="Times New Roman" w:hAnsi="Times New Roman" w:cs="Times New Roman"/>
          <w:b/>
          <w:bCs/>
          <w:color w:val="auto"/>
          <w:sz w:val="20"/>
          <w:szCs w:val="20"/>
        </w:rPr>
      </w:pPr>
      <w:r w:rsidRPr="00EB23E8">
        <w:rPr>
          <w:rFonts w:ascii="Times New Roman" w:hAnsi="Times New Roman" w:cs="Times New Roman"/>
          <w:b/>
          <w:bCs/>
          <w:color w:val="auto"/>
          <w:sz w:val="20"/>
          <w:szCs w:val="20"/>
        </w:rPr>
        <w:t>MT’s DL beam (TCI state id)</w:t>
      </w:r>
    </w:p>
    <w:p w14:paraId="695B4655" w14:textId="77777777" w:rsidR="00D7693B" w:rsidRPr="00EB23E8" w:rsidRDefault="00D7693B" w:rsidP="00D7693B">
      <w:pPr>
        <w:pStyle w:val="ListParagraph"/>
        <w:numPr>
          <w:ilvl w:val="1"/>
          <w:numId w:val="6"/>
        </w:numPr>
        <w:rPr>
          <w:rFonts w:ascii="Times New Roman" w:hAnsi="Times New Roman" w:cs="Times New Roman"/>
          <w:b/>
          <w:bCs/>
          <w:color w:val="auto"/>
          <w:sz w:val="20"/>
          <w:szCs w:val="20"/>
        </w:rPr>
      </w:pPr>
      <w:r w:rsidRPr="00EB23E8">
        <w:rPr>
          <w:rFonts w:ascii="Times New Roman" w:hAnsi="Times New Roman" w:cs="Times New Roman"/>
          <w:b/>
          <w:bCs/>
          <w:color w:val="auto"/>
          <w:sz w:val="20"/>
          <w:szCs w:val="20"/>
        </w:rPr>
        <w:t>Resource configuration</w:t>
      </w:r>
    </w:p>
    <w:p w14:paraId="3D768E77" w14:textId="3364CB3E" w:rsidR="00D7693B" w:rsidRPr="00EB23E8" w:rsidRDefault="00D7693B" w:rsidP="00D7693B">
      <w:pPr>
        <w:pStyle w:val="ListParagraph"/>
        <w:numPr>
          <w:ilvl w:val="1"/>
          <w:numId w:val="6"/>
        </w:numPr>
        <w:rPr>
          <w:rFonts w:ascii="Times New Roman" w:hAnsi="Times New Roman" w:cs="Times New Roman"/>
          <w:b/>
          <w:bCs/>
          <w:color w:val="auto"/>
          <w:sz w:val="20"/>
          <w:szCs w:val="20"/>
        </w:rPr>
      </w:pPr>
      <w:r w:rsidRPr="00EB23E8">
        <w:rPr>
          <w:rFonts w:ascii="Times New Roman" w:hAnsi="Times New Roman" w:cs="Times New Roman"/>
          <w:b/>
          <w:bCs/>
          <w:color w:val="auto"/>
          <w:sz w:val="20"/>
          <w:szCs w:val="20"/>
        </w:rPr>
        <w:t>FFS: DL signal/channel type</w:t>
      </w:r>
    </w:p>
    <w:p w14:paraId="19E1010A" w14:textId="3C49C6FB" w:rsidR="00D7693B" w:rsidRPr="00EB23E8" w:rsidRDefault="00D7693B" w:rsidP="00D7693B">
      <w:pPr>
        <w:pStyle w:val="ListParagraph"/>
        <w:numPr>
          <w:ilvl w:val="1"/>
          <w:numId w:val="6"/>
        </w:numPr>
        <w:rPr>
          <w:rFonts w:ascii="Times New Roman" w:hAnsi="Times New Roman" w:cs="Times New Roman"/>
          <w:b/>
          <w:bCs/>
          <w:color w:val="auto"/>
          <w:sz w:val="20"/>
          <w:szCs w:val="20"/>
        </w:rPr>
      </w:pPr>
      <w:r w:rsidRPr="00EB23E8">
        <w:rPr>
          <w:rFonts w:ascii="Times New Roman" w:hAnsi="Times New Roman" w:cs="Times New Roman"/>
          <w:b/>
          <w:bCs/>
          <w:color w:val="auto"/>
          <w:sz w:val="20"/>
          <w:szCs w:val="20"/>
        </w:rPr>
        <w:lastRenderedPageBreak/>
        <w:t>FFS: timing mode (e.g., Case-7 timing)</w:t>
      </w:r>
    </w:p>
    <w:p w14:paraId="67F18C83" w14:textId="1DF5CDA9" w:rsidR="00D7693B" w:rsidRPr="00EB23E8" w:rsidRDefault="00D7693B" w:rsidP="00D7693B">
      <w:pPr>
        <w:pStyle w:val="ListParagraph"/>
        <w:numPr>
          <w:ilvl w:val="0"/>
          <w:numId w:val="10"/>
        </w:numPr>
        <w:rPr>
          <w:b/>
          <w:bCs/>
          <w:color w:val="auto"/>
          <w:sz w:val="20"/>
          <w:szCs w:val="20"/>
        </w:rPr>
      </w:pPr>
      <w:r w:rsidRPr="00EB23E8">
        <w:rPr>
          <w:b/>
          <w:bCs/>
          <w:color w:val="auto"/>
          <w:sz w:val="20"/>
          <w:szCs w:val="20"/>
        </w:rPr>
        <w:t>Alt 3. It is explicitly indicated on which resources (e.g., slot index) and for which IAB-node’s configurations, the DL TX power adjustment is provided for, wherein the IAB-node’s configurations can be any combination of the following:</w:t>
      </w:r>
    </w:p>
    <w:p w14:paraId="21D0C560" w14:textId="0E6012D8" w:rsidR="00D7693B" w:rsidRPr="00EB23E8" w:rsidRDefault="00D7693B" w:rsidP="00D7693B">
      <w:pPr>
        <w:pStyle w:val="ListParagraph"/>
        <w:numPr>
          <w:ilvl w:val="1"/>
          <w:numId w:val="10"/>
        </w:numPr>
        <w:rPr>
          <w:rFonts w:ascii="Times New Roman" w:hAnsi="Times New Roman" w:cs="Times New Roman"/>
          <w:b/>
          <w:bCs/>
          <w:color w:val="auto"/>
          <w:sz w:val="20"/>
          <w:szCs w:val="20"/>
        </w:rPr>
      </w:pPr>
      <w:r w:rsidRPr="00EB23E8">
        <w:rPr>
          <w:rFonts w:ascii="Times New Roman" w:hAnsi="Times New Roman" w:cs="Times New Roman"/>
          <w:b/>
          <w:bCs/>
          <w:color w:val="auto"/>
          <w:sz w:val="20"/>
          <w:szCs w:val="20"/>
        </w:rPr>
        <w:t xml:space="preserve">Multiplexing mode </w:t>
      </w:r>
    </w:p>
    <w:p w14:paraId="6130C937" w14:textId="77777777" w:rsidR="00D7693B" w:rsidRPr="00EB23E8" w:rsidRDefault="00D7693B" w:rsidP="00D7693B">
      <w:pPr>
        <w:pStyle w:val="ListParagraph"/>
        <w:numPr>
          <w:ilvl w:val="1"/>
          <w:numId w:val="10"/>
        </w:numPr>
        <w:rPr>
          <w:rFonts w:ascii="Times New Roman" w:hAnsi="Times New Roman" w:cs="Times New Roman"/>
          <w:b/>
          <w:bCs/>
          <w:color w:val="auto"/>
          <w:sz w:val="20"/>
          <w:szCs w:val="20"/>
        </w:rPr>
      </w:pPr>
      <w:r w:rsidRPr="00EB23E8">
        <w:rPr>
          <w:rFonts w:ascii="Times New Roman" w:hAnsi="Times New Roman" w:cs="Times New Roman"/>
          <w:b/>
          <w:bCs/>
          <w:color w:val="auto"/>
          <w:sz w:val="20"/>
          <w:szCs w:val="20"/>
        </w:rPr>
        <w:t>MT’s DL beam (TCI state id)</w:t>
      </w:r>
    </w:p>
    <w:p w14:paraId="27A43EEA" w14:textId="77777777" w:rsidR="00D7693B" w:rsidRPr="00EB23E8" w:rsidRDefault="00D7693B" w:rsidP="00D7693B">
      <w:pPr>
        <w:pStyle w:val="ListParagraph"/>
        <w:numPr>
          <w:ilvl w:val="1"/>
          <w:numId w:val="10"/>
        </w:numPr>
        <w:rPr>
          <w:rFonts w:ascii="Times New Roman" w:hAnsi="Times New Roman" w:cs="Times New Roman"/>
          <w:b/>
          <w:bCs/>
          <w:color w:val="auto"/>
          <w:sz w:val="20"/>
          <w:szCs w:val="20"/>
        </w:rPr>
      </w:pPr>
      <w:r w:rsidRPr="00EB23E8">
        <w:rPr>
          <w:rFonts w:ascii="Times New Roman" w:hAnsi="Times New Roman" w:cs="Times New Roman"/>
          <w:b/>
          <w:bCs/>
          <w:color w:val="auto"/>
          <w:sz w:val="20"/>
          <w:szCs w:val="20"/>
        </w:rPr>
        <w:t>Resource configuration</w:t>
      </w:r>
    </w:p>
    <w:p w14:paraId="38CA6C02" w14:textId="77777777" w:rsidR="00D7693B" w:rsidRPr="00EB23E8" w:rsidRDefault="00D7693B" w:rsidP="00D7693B">
      <w:pPr>
        <w:pStyle w:val="ListParagraph"/>
        <w:numPr>
          <w:ilvl w:val="1"/>
          <w:numId w:val="10"/>
        </w:numPr>
        <w:rPr>
          <w:rFonts w:ascii="Times New Roman" w:hAnsi="Times New Roman" w:cs="Times New Roman"/>
          <w:b/>
          <w:bCs/>
          <w:color w:val="auto"/>
          <w:sz w:val="20"/>
          <w:szCs w:val="20"/>
        </w:rPr>
      </w:pPr>
      <w:r w:rsidRPr="00EB23E8">
        <w:rPr>
          <w:rFonts w:ascii="Times New Roman" w:hAnsi="Times New Roman" w:cs="Times New Roman"/>
          <w:b/>
          <w:bCs/>
          <w:color w:val="auto"/>
          <w:sz w:val="20"/>
          <w:szCs w:val="20"/>
        </w:rPr>
        <w:t>FFS: DL signal/channel type</w:t>
      </w:r>
    </w:p>
    <w:p w14:paraId="489E67F6" w14:textId="77777777" w:rsidR="00D7693B" w:rsidRPr="00EB23E8" w:rsidRDefault="00D7693B" w:rsidP="00D7693B">
      <w:pPr>
        <w:pStyle w:val="ListParagraph"/>
        <w:numPr>
          <w:ilvl w:val="1"/>
          <w:numId w:val="10"/>
        </w:numPr>
        <w:rPr>
          <w:rFonts w:ascii="Times New Roman" w:hAnsi="Times New Roman" w:cs="Times New Roman"/>
          <w:b/>
          <w:bCs/>
          <w:color w:val="auto"/>
          <w:sz w:val="20"/>
          <w:szCs w:val="20"/>
        </w:rPr>
      </w:pPr>
      <w:r w:rsidRPr="00EB23E8">
        <w:rPr>
          <w:rFonts w:ascii="Times New Roman" w:hAnsi="Times New Roman" w:cs="Times New Roman"/>
          <w:b/>
          <w:bCs/>
          <w:color w:val="auto"/>
          <w:sz w:val="20"/>
          <w:szCs w:val="20"/>
        </w:rPr>
        <w:t>FFS: timing mode (e.g., Case-7 timing)</w:t>
      </w:r>
    </w:p>
    <w:p w14:paraId="06435977" w14:textId="08C9903E" w:rsidR="00F152CD" w:rsidRDefault="00F152CD">
      <w:pPr>
        <w:rPr>
          <w:color w:val="00B050"/>
        </w:rPr>
      </w:pPr>
    </w:p>
    <w:tbl>
      <w:tblPr>
        <w:tblStyle w:val="TableGrid"/>
        <w:tblW w:w="9629" w:type="dxa"/>
        <w:tblLook w:val="04A0" w:firstRow="1" w:lastRow="0" w:firstColumn="1" w:lastColumn="0" w:noHBand="0" w:noVBand="1"/>
      </w:tblPr>
      <w:tblGrid>
        <w:gridCol w:w="2245"/>
        <w:gridCol w:w="1981"/>
        <w:gridCol w:w="5403"/>
      </w:tblGrid>
      <w:tr w:rsidR="00943F92" w14:paraId="4CFDBC7D" w14:textId="77777777" w:rsidTr="003259E1">
        <w:tc>
          <w:tcPr>
            <w:tcW w:w="2245" w:type="dxa"/>
            <w:shd w:val="clear" w:color="auto" w:fill="auto"/>
          </w:tcPr>
          <w:p w14:paraId="0676DECD" w14:textId="77777777" w:rsidR="00943F92" w:rsidRDefault="00943F92" w:rsidP="003259E1">
            <w:pPr>
              <w:spacing w:after="0" w:line="240" w:lineRule="auto"/>
              <w:jc w:val="center"/>
              <w:rPr>
                <w:b/>
                <w:bCs/>
              </w:rPr>
            </w:pPr>
            <w:r>
              <w:rPr>
                <w:rFonts w:ascii="CG Times (WN)" w:eastAsia="Batang" w:hAnsi="CG Times (WN)"/>
                <w:b/>
                <w:bCs/>
              </w:rPr>
              <w:t>Company</w:t>
            </w:r>
          </w:p>
        </w:tc>
        <w:tc>
          <w:tcPr>
            <w:tcW w:w="1981" w:type="dxa"/>
            <w:shd w:val="clear" w:color="auto" w:fill="auto"/>
          </w:tcPr>
          <w:p w14:paraId="194E21D6" w14:textId="3D1E1F07" w:rsidR="00943F92" w:rsidRDefault="00943F92" w:rsidP="003259E1">
            <w:pPr>
              <w:spacing w:after="0" w:line="240" w:lineRule="auto"/>
              <w:jc w:val="center"/>
              <w:rPr>
                <w:b/>
                <w:bCs/>
              </w:rPr>
            </w:pPr>
            <w:r>
              <w:rPr>
                <w:rFonts w:ascii="CG Times (WN)" w:eastAsia="Batang" w:hAnsi="CG Times (WN)"/>
                <w:b/>
                <w:bCs/>
              </w:rPr>
              <w:t>Do you agree with FL Proposal 3.7b?</w:t>
            </w:r>
          </w:p>
        </w:tc>
        <w:tc>
          <w:tcPr>
            <w:tcW w:w="5403" w:type="dxa"/>
            <w:shd w:val="clear" w:color="auto" w:fill="auto"/>
          </w:tcPr>
          <w:p w14:paraId="6574CD88" w14:textId="77777777" w:rsidR="00943F92" w:rsidRDefault="00943F92" w:rsidP="003259E1">
            <w:pPr>
              <w:spacing w:after="0" w:line="240" w:lineRule="auto"/>
              <w:jc w:val="center"/>
              <w:rPr>
                <w:b/>
                <w:bCs/>
              </w:rPr>
            </w:pPr>
            <w:r>
              <w:rPr>
                <w:rFonts w:ascii="CG Times (WN)" w:eastAsia="Batang" w:hAnsi="CG Times (WN)"/>
                <w:b/>
                <w:bCs/>
              </w:rPr>
              <w:t>Comments</w:t>
            </w:r>
          </w:p>
        </w:tc>
      </w:tr>
      <w:tr w:rsidR="00943F92" w14:paraId="777659B8" w14:textId="77777777" w:rsidTr="003259E1">
        <w:tc>
          <w:tcPr>
            <w:tcW w:w="2245" w:type="dxa"/>
            <w:shd w:val="clear" w:color="auto" w:fill="auto"/>
          </w:tcPr>
          <w:p w14:paraId="3D34D855" w14:textId="77777777" w:rsidR="00943F92" w:rsidRDefault="00943F92" w:rsidP="003259E1">
            <w:pPr>
              <w:spacing w:after="0" w:line="240" w:lineRule="auto"/>
              <w:jc w:val="center"/>
              <w:rPr>
                <w:rFonts w:ascii="CG Times (WN)" w:eastAsia="Batang" w:hAnsi="CG Times (WN)" w:hint="eastAsia"/>
              </w:rPr>
            </w:pPr>
          </w:p>
        </w:tc>
        <w:tc>
          <w:tcPr>
            <w:tcW w:w="1981" w:type="dxa"/>
            <w:shd w:val="clear" w:color="auto" w:fill="auto"/>
          </w:tcPr>
          <w:p w14:paraId="2F5C1550" w14:textId="77777777" w:rsidR="00943F92" w:rsidRDefault="00943F92" w:rsidP="003259E1">
            <w:pPr>
              <w:spacing w:after="0" w:line="240" w:lineRule="auto"/>
              <w:jc w:val="center"/>
              <w:rPr>
                <w:rFonts w:eastAsiaTheme="minorEastAsia"/>
                <w:lang w:eastAsia="ja-JP"/>
              </w:rPr>
            </w:pPr>
          </w:p>
        </w:tc>
        <w:tc>
          <w:tcPr>
            <w:tcW w:w="5403" w:type="dxa"/>
            <w:shd w:val="clear" w:color="auto" w:fill="auto"/>
          </w:tcPr>
          <w:p w14:paraId="7AAA6F22" w14:textId="77777777" w:rsidR="00943F92" w:rsidRDefault="00943F92" w:rsidP="003259E1">
            <w:pPr>
              <w:spacing w:after="0" w:line="240" w:lineRule="auto"/>
              <w:rPr>
                <w:rFonts w:eastAsiaTheme="minorEastAsia"/>
                <w:lang w:eastAsia="ja-JP"/>
              </w:rPr>
            </w:pPr>
          </w:p>
        </w:tc>
      </w:tr>
      <w:tr w:rsidR="00943F92" w14:paraId="1E12BFE7" w14:textId="77777777" w:rsidTr="003259E1">
        <w:tc>
          <w:tcPr>
            <w:tcW w:w="2245" w:type="dxa"/>
            <w:shd w:val="clear" w:color="auto" w:fill="auto"/>
          </w:tcPr>
          <w:p w14:paraId="125CD71E" w14:textId="77777777" w:rsidR="00943F92" w:rsidRDefault="00943F92" w:rsidP="003259E1">
            <w:pPr>
              <w:spacing w:after="0" w:line="240" w:lineRule="auto"/>
              <w:jc w:val="center"/>
              <w:rPr>
                <w:lang w:eastAsia="ko-KR"/>
              </w:rPr>
            </w:pPr>
          </w:p>
        </w:tc>
        <w:tc>
          <w:tcPr>
            <w:tcW w:w="1981" w:type="dxa"/>
            <w:shd w:val="clear" w:color="auto" w:fill="auto"/>
          </w:tcPr>
          <w:p w14:paraId="0EB54356" w14:textId="77777777" w:rsidR="00943F92" w:rsidRDefault="00943F92" w:rsidP="003259E1">
            <w:pPr>
              <w:spacing w:after="0" w:line="240" w:lineRule="auto"/>
              <w:jc w:val="center"/>
              <w:rPr>
                <w:lang w:eastAsia="ko-KR"/>
              </w:rPr>
            </w:pPr>
          </w:p>
        </w:tc>
        <w:tc>
          <w:tcPr>
            <w:tcW w:w="5403" w:type="dxa"/>
            <w:shd w:val="clear" w:color="auto" w:fill="auto"/>
          </w:tcPr>
          <w:p w14:paraId="5AE4FEE0" w14:textId="77777777" w:rsidR="00943F92" w:rsidRDefault="00943F92" w:rsidP="003259E1">
            <w:pPr>
              <w:pStyle w:val="CommentText"/>
              <w:spacing w:after="0"/>
              <w:rPr>
                <w:lang w:eastAsia="ko-KR"/>
              </w:rPr>
            </w:pPr>
          </w:p>
        </w:tc>
      </w:tr>
      <w:tr w:rsidR="00943F92" w14:paraId="306901ED" w14:textId="77777777" w:rsidTr="003259E1">
        <w:tc>
          <w:tcPr>
            <w:tcW w:w="2245" w:type="dxa"/>
            <w:shd w:val="clear" w:color="auto" w:fill="auto"/>
          </w:tcPr>
          <w:p w14:paraId="5058C34E" w14:textId="77777777" w:rsidR="00943F92" w:rsidRDefault="00943F92" w:rsidP="003259E1">
            <w:pPr>
              <w:spacing w:after="0" w:line="240" w:lineRule="auto"/>
              <w:jc w:val="center"/>
              <w:rPr>
                <w:lang w:eastAsia="ko-KR"/>
              </w:rPr>
            </w:pPr>
          </w:p>
        </w:tc>
        <w:tc>
          <w:tcPr>
            <w:tcW w:w="1981" w:type="dxa"/>
            <w:shd w:val="clear" w:color="auto" w:fill="auto"/>
          </w:tcPr>
          <w:p w14:paraId="78495EA0" w14:textId="77777777" w:rsidR="00943F92" w:rsidRDefault="00943F92" w:rsidP="003259E1">
            <w:pPr>
              <w:spacing w:after="0" w:line="240" w:lineRule="auto"/>
              <w:jc w:val="center"/>
              <w:rPr>
                <w:lang w:val="en-US" w:eastAsia="ko-KR"/>
              </w:rPr>
            </w:pPr>
          </w:p>
        </w:tc>
        <w:tc>
          <w:tcPr>
            <w:tcW w:w="5403" w:type="dxa"/>
            <w:shd w:val="clear" w:color="auto" w:fill="auto"/>
          </w:tcPr>
          <w:p w14:paraId="31C0116B" w14:textId="77777777" w:rsidR="00943F92" w:rsidRDefault="00943F92" w:rsidP="003259E1">
            <w:pPr>
              <w:spacing w:after="0" w:line="240" w:lineRule="auto"/>
              <w:jc w:val="center"/>
              <w:rPr>
                <w:rFonts w:ascii="CG Times (WN)" w:eastAsia="SimSun" w:hAnsi="CG Times (WN)" w:hint="eastAsia"/>
                <w:lang w:val="en-US" w:eastAsia="zh-CN"/>
              </w:rPr>
            </w:pPr>
          </w:p>
        </w:tc>
      </w:tr>
      <w:tr w:rsidR="00943F92" w14:paraId="09919064" w14:textId="77777777" w:rsidTr="003259E1">
        <w:tc>
          <w:tcPr>
            <w:tcW w:w="2245" w:type="dxa"/>
            <w:shd w:val="clear" w:color="auto" w:fill="auto"/>
          </w:tcPr>
          <w:p w14:paraId="477BA296" w14:textId="77777777" w:rsidR="00943F92" w:rsidRDefault="00943F92" w:rsidP="003259E1">
            <w:pPr>
              <w:spacing w:after="0" w:line="240" w:lineRule="auto"/>
              <w:jc w:val="center"/>
              <w:rPr>
                <w:rFonts w:eastAsia="SimSun"/>
                <w:lang w:eastAsia="zh-CN"/>
              </w:rPr>
            </w:pPr>
          </w:p>
        </w:tc>
        <w:tc>
          <w:tcPr>
            <w:tcW w:w="1981" w:type="dxa"/>
            <w:shd w:val="clear" w:color="auto" w:fill="auto"/>
          </w:tcPr>
          <w:p w14:paraId="6D1924E3" w14:textId="77777777" w:rsidR="00943F92" w:rsidRDefault="00943F92" w:rsidP="003259E1">
            <w:pPr>
              <w:spacing w:after="0" w:line="240" w:lineRule="auto"/>
              <w:jc w:val="center"/>
              <w:rPr>
                <w:rFonts w:eastAsia="SimSun"/>
                <w:lang w:eastAsia="zh-CN"/>
              </w:rPr>
            </w:pPr>
          </w:p>
        </w:tc>
        <w:tc>
          <w:tcPr>
            <w:tcW w:w="5403" w:type="dxa"/>
            <w:shd w:val="clear" w:color="auto" w:fill="auto"/>
          </w:tcPr>
          <w:p w14:paraId="78A914D8" w14:textId="77777777" w:rsidR="00943F92" w:rsidRDefault="00943F92" w:rsidP="003259E1">
            <w:pPr>
              <w:spacing w:after="0" w:line="240" w:lineRule="auto"/>
              <w:jc w:val="center"/>
              <w:rPr>
                <w:rFonts w:ascii="CG Times (WN)" w:eastAsia="SimSun" w:hAnsi="CG Times (WN)" w:hint="eastAsia"/>
                <w:lang w:eastAsia="zh-CN"/>
              </w:rPr>
            </w:pPr>
          </w:p>
        </w:tc>
      </w:tr>
      <w:tr w:rsidR="00943F92" w14:paraId="062C5B5E" w14:textId="77777777" w:rsidTr="003259E1">
        <w:tc>
          <w:tcPr>
            <w:tcW w:w="2245" w:type="dxa"/>
            <w:shd w:val="clear" w:color="auto" w:fill="auto"/>
          </w:tcPr>
          <w:p w14:paraId="305D11CA" w14:textId="77777777" w:rsidR="00943F92" w:rsidRDefault="00943F92" w:rsidP="003259E1">
            <w:pPr>
              <w:spacing w:after="0" w:line="240" w:lineRule="auto"/>
              <w:jc w:val="center"/>
              <w:rPr>
                <w:rFonts w:eastAsia="SimSun"/>
                <w:lang w:eastAsia="zh-CN"/>
              </w:rPr>
            </w:pPr>
          </w:p>
        </w:tc>
        <w:tc>
          <w:tcPr>
            <w:tcW w:w="1981" w:type="dxa"/>
            <w:shd w:val="clear" w:color="auto" w:fill="auto"/>
          </w:tcPr>
          <w:p w14:paraId="7D803477" w14:textId="77777777" w:rsidR="00943F92" w:rsidRDefault="00943F92" w:rsidP="003259E1">
            <w:pPr>
              <w:spacing w:after="0" w:line="240" w:lineRule="auto"/>
              <w:jc w:val="center"/>
              <w:rPr>
                <w:rFonts w:eastAsia="SimSun"/>
                <w:lang w:eastAsia="zh-CN"/>
              </w:rPr>
            </w:pPr>
          </w:p>
        </w:tc>
        <w:tc>
          <w:tcPr>
            <w:tcW w:w="5403" w:type="dxa"/>
            <w:shd w:val="clear" w:color="auto" w:fill="auto"/>
          </w:tcPr>
          <w:p w14:paraId="3A69C160" w14:textId="77777777" w:rsidR="00943F92" w:rsidRDefault="00943F92" w:rsidP="003259E1">
            <w:pPr>
              <w:spacing w:after="0" w:line="240" w:lineRule="auto"/>
              <w:jc w:val="both"/>
              <w:rPr>
                <w:rFonts w:ascii="CG Times (WN)" w:eastAsia="SimSun" w:hAnsi="CG Times (WN)" w:hint="eastAsia"/>
                <w:lang w:val="en-US" w:eastAsia="zh-CN"/>
              </w:rPr>
            </w:pPr>
          </w:p>
        </w:tc>
      </w:tr>
      <w:tr w:rsidR="00943F92" w14:paraId="4ED79017" w14:textId="77777777" w:rsidTr="003259E1">
        <w:tc>
          <w:tcPr>
            <w:tcW w:w="2245" w:type="dxa"/>
            <w:shd w:val="clear" w:color="auto" w:fill="auto"/>
          </w:tcPr>
          <w:p w14:paraId="6EB9D04E" w14:textId="77777777" w:rsidR="00943F92" w:rsidRDefault="00943F92" w:rsidP="003259E1">
            <w:pPr>
              <w:spacing w:after="0" w:line="240" w:lineRule="auto"/>
              <w:jc w:val="center"/>
              <w:rPr>
                <w:rFonts w:eastAsia="MS Mincho"/>
                <w:lang w:eastAsia="ja-JP"/>
              </w:rPr>
            </w:pPr>
          </w:p>
        </w:tc>
        <w:tc>
          <w:tcPr>
            <w:tcW w:w="1981" w:type="dxa"/>
            <w:shd w:val="clear" w:color="auto" w:fill="auto"/>
          </w:tcPr>
          <w:p w14:paraId="69793226" w14:textId="77777777" w:rsidR="00943F92" w:rsidRDefault="00943F92" w:rsidP="003259E1">
            <w:pPr>
              <w:spacing w:after="0" w:line="240" w:lineRule="auto"/>
              <w:jc w:val="center"/>
              <w:rPr>
                <w:rFonts w:eastAsia="MS Mincho"/>
                <w:lang w:eastAsia="ja-JP"/>
              </w:rPr>
            </w:pPr>
          </w:p>
        </w:tc>
        <w:tc>
          <w:tcPr>
            <w:tcW w:w="5403" w:type="dxa"/>
            <w:shd w:val="clear" w:color="auto" w:fill="auto"/>
          </w:tcPr>
          <w:p w14:paraId="6985D8B5" w14:textId="77777777" w:rsidR="00943F92" w:rsidRDefault="00943F92" w:rsidP="003259E1">
            <w:pPr>
              <w:spacing w:after="0" w:line="240" w:lineRule="auto"/>
              <w:jc w:val="both"/>
              <w:rPr>
                <w:rFonts w:eastAsia="MS Mincho"/>
                <w:lang w:eastAsia="ja-JP"/>
              </w:rPr>
            </w:pPr>
          </w:p>
        </w:tc>
      </w:tr>
      <w:tr w:rsidR="00943F92" w14:paraId="75A29AF8" w14:textId="77777777" w:rsidTr="003259E1">
        <w:tc>
          <w:tcPr>
            <w:tcW w:w="2245" w:type="dxa"/>
            <w:tcBorders>
              <w:bottom w:val="single" w:sz="4" w:space="0" w:color="auto"/>
            </w:tcBorders>
            <w:shd w:val="clear" w:color="auto" w:fill="auto"/>
          </w:tcPr>
          <w:p w14:paraId="3EBF9141" w14:textId="77777777" w:rsidR="00943F92" w:rsidRDefault="00943F92" w:rsidP="003259E1">
            <w:pPr>
              <w:spacing w:after="0" w:line="240" w:lineRule="auto"/>
              <w:jc w:val="center"/>
              <w:rPr>
                <w:rFonts w:eastAsia="MS Mincho"/>
                <w:lang w:eastAsia="ja-JP"/>
              </w:rPr>
            </w:pPr>
          </w:p>
        </w:tc>
        <w:tc>
          <w:tcPr>
            <w:tcW w:w="1981" w:type="dxa"/>
            <w:tcBorders>
              <w:bottom w:val="single" w:sz="4" w:space="0" w:color="auto"/>
            </w:tcBorders>
            <w:shd w:val="clear" w:color="auto" w:fill="auto"/>
          </w:tcPr>
          <w:p w14:paraId="56344EB7" w14:textId="77777777" w:rsidR="00943F92" w:rsidRDefault="00943F92" w:rsidP="003259E1">
            <w:pPr>
              <w:spacing w:after="0" w:line="240" w:lineRule="auto"/>
              <w:jc w:val="center"/>
              <w:rPr>
                <w:rFonts w:eastAsia="MS Mincho"/>
                <w:lang w:eastAsia="ja-JP"/>
              </w:rPr>
            </w:pPr>
          </w:p>
        </w:tc>
        <w:tc>
          <w:tcPr>
            <w:tcW w:w="5403" w:type="dxa"/>
            <w:tcBorders>
              <w:bottom w:val="single" w:sz="4" w:space="0" w:color="auto"/>
            </w:tcBorders>
            <w:shd w:val="clear" w:color="auto" w:fill="auto"/>
          </w:tcPr>
          <w:p w14:paraId="2FBCB619" w14:textId="77777777" w:rsidR="00943F92" w:rsidRDefault="00943F92" w:rsidP="003259E1">
            <w:pPr>
              <w:spacing w:after="0" w:line="240" w:lineRule="auto"/>
              <w:jc w:val="both"/>
              <w:rPr>
                <w:rFonts w:eastAsia="MS Mincho"/>
                <w:lang w:eastAsia="ja-JP"/>
              </w:rPr>
            </w:pPr>
          </w:p>
        </w:tc>
      </w:tr>
    </w:tbl>
    <w:p w14:paraId="37AF58CA" w14:textId="5CEE150C" w:rsidR="00943F92" w:rsidRDefault="00943F92">
      <w:pPr>
        <w:rPr>
          <w:color w:val="00B050"/>
        </w:rPr>
      </w:pPr>
    </w:p>
    <w:p w14:paraId="34AA5B21" w14:textId="77777777" w:rsidR="00943F92" w:rsidRDefault="00943F92">
      <w:pPr>
        <w:rPr>
          <w:color w:val="00B050"/>
        </w:rPr>
      </w:pPr>
    </w:p>
    <w:p w14:paraId="66FDE14F" w14:textId="77777777" w:rsidR="00D71823" w:rsidRPr="00122332" w:rsidRDefault="008F48DC">
      <w:pPr>
        <w:rPr>
          <w:b/>
          <w:bCs/>
          <w:u w:val="single"/>
        </w:rPr>
      </w:pPr>
      <w:r w:rsidRPr="00122332">
        <w:rPr>
          <w:b/>
          <w:bCs/>
          <w:highlight w:val="lightGray"/>
          <w:u w:val="single"/>
        </w:rPr>
        <w:t>FL Proposal 3.8a:</w:t>
      </w:r>
    </w:p>
    <w:p w14:paraId="34B99028" w14:textId="77777777" w:rsidR="00D71823" w:rsidRPr="00122332" w:rsidRDefault="008F48DC">
      <w:pPr>
        <w:rPr>
          <w:rFonts w:eastAsia="Calibri"/>
          <w:b/>
          <w:bCs/>
        </w:rPr>
      </w:pPr>
      <w:r w:rsidRPr="00122332">
        <w:rPr>
          <w:rFonts w:eastAsia="Calibri"/>
          <w:b/>
          <w:bCs/>
        </w:rPr>
        <w:t>The DL TX power adjustment, provided by parent-node to IAB-MT, is indicated via MAC-CE.</w:t>
      </w:r>
    </w:p>
    <w:tbl>
      <w:tblPr>
        <w:tblStyle w:val="TableGrid"/>
        <w:tblW w:w="9629" w:type="dxa"/>
        <w:tblLook w:val="04A0" w:firstRow="1" w:lastRow="0" w:firstColumn="1" w:lastColumn="0" w:noHBand="0" w:noVBand="1"/>
      </w:tblPr>
      <w:tblGrid>
        <w:gridCol w:w="2242"/>
        <w:gridCol w:w="1981"/>
        <w:gridCol w:w="5406"/>
      </w:tblGrid>
      <w:tr w:rsidR="00D71823" w14:paraId="234DEED7" w14:textId="77777777">
        <w:tc>
          <w:tcPr>
            <w:tcW w:w="2242" w:type="dxa"/>
            <w:shd w:val="clear" w:color="auto" w:fill="auto"/>
          </w:tcPr>
          <w:p w14:paraId="4DDC1D0E" w14:textId="77777777" w:rsidR="00D71823" w:rsidRDefault="008F48DC">
            <w:pPr>
              <w:spacing w:after="0" w:line="240" w:lineRule="auto"/>
              <w:jc w:val="center"/>
              <w:rPr>
                <w:b/>
                <w:bCs/>
              </w:rPr>
            </w:pPr>
            <w:r>
              <w:rPr>
                <w:rFonts w:ascii="CG Times (WN)" w:eastAsia="Batang" w:hAnsi="CG Times (WN)"/>
                <w:b/>
                <w:bCs/>
              </w:rPr>
              <w:t>Company</w:t>
            </w:r>
          </w:p>
        </w:tc>
        <w:tc>
          <w:tcPr>
            <w:tcW w:w="1981" w:type="dxa"/>
            <w:shd w:val="clear" w:color="auto" w:fill="auto"/>
          </w:tcPr>
          <w:p w14:paraId="105389B7" w14:textId="77777777" w:rsidR="00D71823" w:rsidRDefault="008F48DC">
            <w:pPr>
              <w:spacing w:after="0" w:line="240" w:lineRule="auto"/>
              <w:jc w:val="center"/>
              <w:rPr>
                <w:b/>
                <w:bCs/>
              </w:rPr>
            </w:pPr>
            <w:r>
              <w:rPr>
                <w:rFonts w:ascii="CG Times (WN)" w:eastAsia="Batang" w:hAnsi="CG Times (WN)"/>
                <w:b/>
                <w:bCs/>
              </w:rPr>
              <w:t>Do you agree with FL Proposal 3.8a?</w:t>
            </w:r>
          </w:p>
        </w:tc>
        <w:tc>
          <w:tcPr>
            <w:tcW w:w="5406" w:type="dxa"/>
            <w:shd w:val="clear" w:color="auto" w:fill="auto"/>
          </w:tcPr>
          <w:p w14:paraId="6FD6ECF9" w14:textId="77777777" w:rsidR="00D71823" w:rsidRDefault="008F48DC">
            <w:pPr>
              <w:spacing w:after="0" w:line="240" w:lineRule="auto"/>
              <w:jc w:val="center"/>
              <w:rPr>
                <w:b/>
                <w:bCs/>
              </w:rPr>
            </w:pPr>
            <w:r>
              <w:rPr>
                <w:rFonts w:ascii="CG Times (WN)" w:eastAsia="Batang" w:hAnsi="CG Times (WN)"/>
                <w:b/>
                <w:bCs/>
              </w:rPr>
              <w:t>Comments</w:t>
            </w:r>
          </w:p>
        </w:tc>
      </w:tr>
      <w:tr w:rsidR="00D71823" w14:paraId="51021F16" w14:textId="77777777">
        <w:tc>
          <w:tcPr>
            <w:tcW w:w="2242" w:type="dxa"/>
            <w:shd w:val="clear" w:color="auto" w:fill="auto"/>
          </w:tcPr>
          <w:p w14:paraId="7FD0749C" w14:textId="77777777" w:rsidR="00D71823" w:rsidRDefault="008F48DC">
            <w:pPr>
              <w:spacing w:after="0" w:line="240" w:lineRule="auto"/>
              <w:jc w:val="center"/>
              <w:rPr>
                <w:rFonts w:eastAsiaTheme="minorEastAsia"/>
                <w:lang w:eastAsia="ja-JP"/>
              </w:rPr>
            </w:pPr>
            <w:r>
              <w:rPr>
                <w:rFonts w:eastAsiaTheme="minorEastAsia"/>
                <w:lang w:eastAsia="ja-JP"/>
              </w:rPr>
              <w:t>AT&amp;T</w:t>
            </w:r>
          </w:p>
        </w:tc>
        <w:tc>
          <w:tcPr>
            <w:tcW w:w="1981" w:type="dxa"/>
            <w:shd w:val="clear" w:color="auto" w:fill="auto"/>
          </w:tcPr>
          <w:p w14:paraId="7B1681F3" w14:textId="77777777" w:rsidR="00D71823" w:rsidRDefault="008F48DC">
            <w:pPr>
              <w:spacing w:after="0" w:line="240" w:lineRule="auto"/>
              <w:jc w:val="center"/>
              <w:rPr>
                <w:rFonts w:eastAsiaTheme="minorEastAsia"/>
                <w:lang w:eastAsia="ja-JP"/>
              </w:rPr>
            </w:pPr>
            <w:r>
              <w:rPr>
                <w:rFonts w:eastAsiaTheme="minorEastAsia"/>
                <w:lang w:eastAsia="ja-JP"/>
              </w:rPr>
              <w:t>Support the proposal</w:t>
            </w:r>
          </w:p>
        </w:tc>
        <w:tc>
          <w:tcPr>
            <w:tcW w:w="5406" w:type="dxa"/>
            <w:shd w:val="clear" w:color="auto" w:fill="auto"/>
          </w:tcPr>
          <w:p w14:paraId="29843C18" w14:textId="77777777" w:rsidR="00D71823" w:rsidRDefault="00D71823">
            <w:pPr>
              <w:spacing w:after="0" w:line="240" w:lineRule="auto"/>
              <w:rPr>
                <w:rFonts w:eastAsiaTheme="minorEastAsia"/>
                <w:lang w:eastAsia="ja-JP"/>
              </w:rPr>
            </w:pPr>
          </w:p>
        </w:tc>
      </w:tr>
      <w:tr w:rsidR="00D71823" w14:paraId="4BD39377" w14:textId="77777777">
        <w:tc>
          <w:tcPr>
            <w:tcW w:w="2242" w:type="dxa"/>
            <w:shd w:val="clear" w:color="auto" w:fill="auto"/>
          </w:tcPr>
          <w:p w14:paraId="596F7BF0" w14:textId="77777777" w:rsidR="00D71823" w:rsidRDefault="008F48DC">
            <w:pPr>
              <w:spacing w:after="0" w:line="240" w:lineRule="auto"/>
              <w:jc w:val="center"/>
            </w:pPr>
            <w:r>
              <w:t>Intel</w:t>
            </w:r>
          </w:p>
        </w:tc>
        <w:tc>
          <w:tcPr>
            <w:tcW w:w="1981" w:type="dxa"/>
            <w:shd w:val="clear" w:color="auto" w:fill="auto"/>
          </w:tcPr>
          <w:p w14:paraId="24F28413" w14:textId="77777777" w:rsidR="00D71823" w:rsidRDefault="008F48DC">
            <w:pPr>
              <w:spacing w:after="0" w:line="240" w:lineRule="auto"/>
              <w:jc w:val="center"/>
            </w:pPr>
            <w:r>
              <w:t>Support</w:t>
            </w:r>
          </w:p>
        </w:tc>
        <w:tc>
          <w:tcPr>
            <w:tcW w:w="5406" w:type="dxa"/>
            <w:shd w:val="clear" w:color="auto" w:fill="auto"/>
          </w:tcPr>
          <w:p w14:paraId="06C1973C" w14:textId="77777777" w:rsidR="00D71823" w:rsidRDefault="00D71823">
            <w:pPr>
              <w:spacing w:after="0" w:line="240" w:lineRule="auto"/>
            </w:pPr>
          </w:p>
        </w:tc>
      </w:tr>
      <w:tr w:rsidR="00D71823" w14:paraId="5D8AC145" w14:textId="77777777">
        <w:tc>
          <w:tcPr>
            <w:tcW w:w="2242" w:type="dxa"/>
            <w:shd w:val="clear" w:color="auto" w:fill="auto"/>
          </w:tcPr>
          <w:p w14:paraId="0ECD1EB1" w14:textId="77777777" w:rsidR="00D71823" w:rsidRDefault="008F48DC">
            <w:pPr>
              <w:spacing w:after="0" w:line="240" w:lineRule="auto"/>
              <w:jc w:val="center"/>
              <w:rPr>
                <w:rFonts w:ascii="CG Times (WN)" w:eastAsia="Batang" w:hAnsi="CG Times (WN)" w:hint="eastAsia"/>
              </w:rPr>
            </w:pPr>
            <w:r>
              <w:rPr>
                <w:rFonts w:eastAsiaTheme="minorEastAsia"/>
                <w:lang w:eastAsia="ko-KR"/>
              </w:rPr>
              <w:t>Samsung</w:t>
            </w:r>
          </w:p>
        </w:tc>
        <w:tc>
          <w:tcPr>
            <w:tcW w:w="1981" w:type="dxa"/>
            <w:shd w:val="clear" w:color="auto" w:fill="auto"/>
          </w:tcPr>
          <w:p w14:paraId="6E1F1356" w14:textId="77777777" w:rsidR="00D71823" w:rsidRDefault="008F48DC">
            <w:pPr>
              <w:spacing w:after="0" w:line="240" w:lineRule="auto"/>
              <w:jc w:val="center"/>
              <w:rPr>
                <w:rFonts w:ascii="CG Times (WN)" w:eastAsia="Batang" w:hAnsi="CG Times (WN)" w:hint="eastAsia"/>
              </w:rPr>
            </w:pPr>
            <w:r>
              <w:rPr>
                <w:rFonts w:eastAsiaTheme="minorEastAsia"/>
                <w:lang w:eastAsia="ko-KR"/>
              </w:rPr>
              <w:t>Yes</w:t>
            </w:r>
          </w:p>
        </w:tc>
        <w:tc>
          <w:tcPr>
            <w:tcW w:w="5406" w:type="dxa"/>
            <w:shd w:val="clear" w:color="auto" w:fill="auto"/>
          </w:tcPr>
          <w:p w14:paraId="3935BC6F" w14:textId="77777777" w:rsidR="00D71823" w:rsidRDefault="00D71823">
            <w:pPr>
              <w:spacing w:after="0" w:line="240" w:lineRule="auto"/>
              <w:jc w:val="both"/>
              <w:rPr>
                <w:rFonts w:ascii="CG Times (WN)" w:eastAsia="Batang" w:hAnsi="CG Times (WN)" w:hint="eastAsia"/>
              </w:rPr>
            </w:pPr>
          </w:p>
        </w:tc>
      </w:tr>
      <w:tr w:rsidR="00D71823" w14:paraId="7D9D3909" w14:textId="77777777">
        <w:tc>
          <w:tcPr>
            <w:tcW w:w="2242" w:type="dxa"/>
            <w:shd w:val="clear" w:color="auto" w:fill="auto"/>
          </w:tcPr>
          <w:p w14:paraId="2F2550D4" w14:textId="77777777" w:rsidR="00D71823" w:rsidRDefault="008F48DC">
            <w:pPr>
              <w:spacing w:after="0" w:line="240" w:lineRule="auto"/>
              <w:jc w:val="center"/>
              <w:rPr>
                <w:lang w:eastAsia="ko-KR"/>
              </w:rPr>
            </w:pPr>
            <w:r>
              <w:rPr>
                <w:lang w:eastAsia="ko-KR"/>
              </w:rPr>
              <w:t>ZTE, Sanechips</w:t>
            </w:r>
          </w:p>
        </w:tc>
        <w:tc>
          <w:tcPr>
            <w:tcW w:w="1981" w:type="dxa"/>
            <w:shd w:val="clear" w:color="auto" w:fill="auto"/>
          </w:tcPr>
          <w:p w14:paraId="459AA9E9" w14:textId="77777777" w:rsidR="00D71823" w:rsidRDefault="008F48DC">
            <w:pPr>
              <w:spacing w:after="0" w:line="240" w:lineRule="auto"/>
              <w:jc w:val="center"/>
              <w:rPr>
                <w:lang w:eastAsia="ko-KR"/>
              </w:rPr>
            </w:pPr>
            <w:r>
              <w:rPr>
                <w:lang w:eastAsia="ko-KR"/>
              </w:rPr>
              <w:t>Yes</w:t>
            </w:r>
          </w:p>
        </w:tc>
        <w:tc>
          <w:tcPr>
            <w:tcW w:w="5406" w:type="dxa"/>
            <w:shd w:val="clear" w:color="auto" w:fill="auto"/>
          </w:tcPr>
          <w:p w14:paraId="597521C4" w14:textId="77777777" w:rsidR="00D71823" w:rsidRDefault="00D71823">
            <w:pPr>
              <w:spacing w:after="0" w:line="240" w:lineRule="auto"/>
              <w:jc w:val="both"/>
              <w:rPr>
                <w:rFonts w:ascii="CG Times (WN)" w:eastAsia="Batang" w:hAnsi="CG Times (WN)" w:hint="eastAsia"/>
              </w:rPr>
            </w:pPr>
          </w:p>
        </w:tc>
      </w:tr>
      <w:tr w:rsidR="00D71823" w14:paraId="22FA5539" w14:textId="77777777">
        <w:tc>
          <w:tcPr>
            <w:tcW w:w="2242" w:type="dxa"/>
            <w:shd w:val="clear" w:color="auto" w:fill="auto"/>
          </w:tcPr>
          <w:p w14:paraId="13A2107F" w14:textId="77777777" w:rsidR="00D71823" w:rsidRDefault="008F48DC">
            <w:pPr>
              <w:spacing w:after="0" w:line="240" w:lineRule="auto"/>
              <w:jc w:val="center"/>
              <w:rPr>
                <w:lang w:eastAsia="ko-KR"/>
              </w:rPr>
            </w:pPr>
            <w:r>
              <w:rPr>
                <w:lang w:eastAsia="ko-KR"/>
              </w:rPr>
              <w:t>vivo</w:t>
            </w:r>
          </w:p>
        </w:tc>
        <w:tc>
          <w:tcPr>
            <w:tcW w:w="1981" w:type="dxa"/>
            <w:shd w:val="clear" w:color="auto" w:fill="auto"/>
          </w:tcPr>
          <w:p w14:paraId="4B5FA649" w14:textId="77777777" w:rsidR="00D71823" w:rsidRDefault="008F48DC">
            <w:pPr>
              <w:spacing w:after="0" w:line="240" w:lineRule="auto"/>
              <w:jc w:val="center"/>
              <w:rPr>
                <w:lang w:eastAsia="ko-KR"/>
              </w:rPr>
            </w:pPr>
            <w:r>
              <w:rPr>
                <w:lang w:eastAsia="ko-KR"/>
              </w:rPr>
              <w:t>Yes</w:t>
            </w:r>
          </w:p>
        </w:tc>
        <w:tc>
          <w:tcPr>
            <w:tcW w:w="5406" w:type="dxa"/>
            <w:shd w:val="clear" w:color="auto" w:fill="auto"/>
          </w:tcPr>
          <w:p w14:paraId="2F7B29AB" w14:textId="77777777" w:rsidR="00D71823" w:rsidRDefault="00D71823">
            <w:pPr>
              <w:spacing w:after="0" w:line="240" w:lineRule="auto"/>
              <w:rPr>
                <w:rFonts w:ascii="CG Times (WN)" w:eastAsia="Batang" w:hAnsi="CG Times (WN)" w:hint="eastAsia"/>
              </w:rPr>
            </w:pPr>
          </w:p>
        </w:tc>
      </w:tr>
      <w:tr w:rsidR="00D71823" w14:paraId="7706516F" w14:textId="77777777">
        <w:tc>
          <w:tcPr>
            <w:tcW w:w="2242" w:type="dxa"/>
            <w:shd w:val="clear" w:color="auto" w:fill="auto"/>
          </w:tcPr>
          <w:p w14:paraId="78A425D9" w14:textId="77777777" w:rsidR="00D71823" w:rsidRDefault="008F48DC">
            <w:pPr>
              <w:spacing w:after="0" w:line="240" w:lineRule="auto"/>
              <w:jc w:val="center"/>
              <w:rPr>
                <w:rFonts w:ascii="CG Times (WN)" w:eastAsia="Batang" w:hAnsi="CG Times (WN)" w:hint="eastAsia"/>
              </w:rPr>
            </w:pPr>
            <w:r>
              <w:rPr>
                <w:rFonts w:eastAsiaTheme="minorEastAsia"/>
                <w:lang w:eastAsia="ja-JP"/>
              </w:rPr>
              <w:t>Ericsson</w:t>
            </w:r>
          </w:p>
        </w:tc>
        <w:tc>
          <w:tcPr>
            <w:tcW w:w="1981" w:type="dxa"/>
            <w:shd w:val="clear" w:color="auto" w:fill="auto"/>
          </w:tcPr>
          <w:p w14:paraId="4C4CF43C" w14:textId="77777777" w:rsidR="00D71823" w:rsidRDefault="008F48DC">
            <w:pPr>
              <w:spacing w:after="0" w:line="240" w:lineRule="auto"/>
              <w:jc w:val="center"/>
              <w:rPr>
                <w:rFonts w:ascii="CG Times (WN)" w:eastAsia="Batang" w:hAnsi="CG Times (WN)" w:hint="eastAsia"/>
              </w:rPr>
            </w:pPr>
            <w:r>
              <w:rPr>
                <w:rFonts w:eastAsiaTheme="minorEastAsia"/>
                <w:lang w:eastAsia="ja-JP"/>
              </w:rPr>
              <w:t>Yes</w:t>
            </w:r>
          </w:p>
        </w:tc>
        <w:tc>
          <w:tcPr>
            <w:tcW w:w="5406" w:type="dxa"/>
            <w:shd w:val="clear" w:color="auto" w:fill="auto"/>
          </w:tcPr>
          <w:p w14:paraId="3F428C1F" w14:textId="77777777" w:rsidR="00D71823" w:rsidRDefault="00D71823">
            <w:pPr>
              <w:spacing w:after="0" w:line="240" w:lineRule="auto"/>
              <w:jc w:val="center"/>
              <w:rPr>
                <w:rFonts w:ascii="CG Times (WN)" w:eastAsia="Batang" w:hAnsi="CG Times (WN)" w:hint="eastAsia"/>
              </w:rPr>
            </w:pPr>
          </w:p>
        </w:tc>
      </w:tr>
      <w:tr w:rsidR="00D71823" w14:paraId="52A60837" w14:textId="77777777">
        <w:tc>
          <w:tcPr>
            <w:tcW w:w="2242" w:type="dxa"/>
            <w:shd w:val="clear" w:color="auto" w:fill="auto"/>
          </w:tcPr>
          <w:p w14:paraId="486EF6CD" w14:textId="77777777" w:rsidR="00D71823" w:rsidRDefault="008F48DC">
            <w:pPr>
              <w:spacing w:after="0" w:line="240" w:lineRule="auto"/>
              <w:jc w:val="center"/>
              <w:rPr>
                <w:rFonts w:eastAsia="MS Mincho"/>
                <w:lang w:eastAsia="ja-JP"/>
              </w:rPr>
            </w:pPr>
            <w:r>
              <w:rPr>
                <w:rFonts w:eastAsia="MS Mincho"/>
                <w:lang w:eastAsia="ja-JP"/>
              </w:rPr>
              <w:t>NTT DOCOMO</w:t>
            </w:r>
          </w:p>
        </w:tc>
        <w:tc>
          <w:tcPr>
            <w:tcW w:w="1981" w:type="dxa"/>
            <w:shd w:val="clear" w:color="auto" w:fill="auto"/>
          </w:tcPr>
          <w:p w14:paraId="63FEEA77" w14:textId="77777777" w:rsidR="00D71823" w:rsidRDefault="008F48DC">
            <w:pPr>
              <w:spacing w:after="0" w:line="240" w:lineRule="auto"/>
              <w:jc w:val="center"/>
              <w:rPr>
                <w:rFonts w:eastAsia="MS Mincho"/>
                <w:lang w:eastAsia="ja-JP"/>
              </w:rPr>
            </w:pPr>
            <w:r>
              <w:rPr>
                <w:rFonts w:eastAsia="MS Mincho"/>
                <w:lang w:eastAsia="ja-JP"/>
              </w:rPr>
              <w:t>Yes</w:t>
            </w:r>
          </w:p>
        </w:tc>
        <w:tc>
          <w:tcPr>
            <w:tcW w:w="5406" w:type="dxa"/>
            <w:shd w:val="clear" w:color="auto" w:fill="auto"/>
          </w:tcPr>
          <w:p w14:paraId="4575C8D2" w14:textId="77777777" w:rsidR="00D71823" w:rsidRDefault="00D71823">
            <w:pPr>
              <w:spacing w:after="0" w:line="240" w:lineRule="auto"/>
              <w:rPr>
                <w:rFonts w:eastAsia="Malgun Gothic"/>
                <w:lang w:eastAsia="ko-KR"/>
              </w:rPr>
            </w:pPr>
          </w:p>
        </w:tc>
      </w:tr>
      <w:tr w:rsidR="00D71823" w14:paraId="2C36F404" w14:textId="77777777">
        <w:tc>
          <w:tcPr>
            <w:tcW w:w="2242" w:type="dxa"/>
            <w:shd w:val="clear" w:color="auto" w:fill="auto"/>
          </w:tcPr>
          <w:p w14:paraId="4695FD59" w14:textId="77777777" w:rsidR="00D71823" w:rsidRDefault="008F48DC">
            <w:pPr>
              <w:spacing w:after="0" w:line="240" w:lineRule="auto"/>
              <w:jc w:val="center"/>
              <w:rPr>
                <w:rFonts w:eastAsia="MS Mincho"/>
                <w:lang w:eastAsia="ja-JP"/>
              </w:rPr>
            </w:pPr>
            <w:r>
              <w:rPr>
                <w:lang w:eastAsia="ko-KR"/>
              </w:rPr>
              <w:t>Huawei, HiSilicon</w:t>
            </w:r>
          </w:p>
        </w:tc>
        <w:tc>
          <w:tcPr>
            <w:tcW w:w="1981" w:type="dxa"/>
            <w:shd w:val="clear" w:color="auto" w:fill="auto"/>
          </w:tcPr>
          <w:p w14:paraId="0325113C" w14:textId="77777777" w:rsidR="00D71823" w:rsidRDefault="008F48DC">
            <w:pPr>
              <w:spacing w:after="0" w:line="240" w:lineRule="auto"/>
              <w:jc w:val="center"/>
              <w:rPr>
                <w:rFonts w:eastAsia="MS Mincho"/>
                <w:lang w:eastAsia="ja-JP"/>
              </w:rPr>
            </w:pPr>
            <w:r>
              <w:rPr>
                <w:rFonts w:eastAsia="SimSun"/>
                <w:lang w:eastAsia="zh-CN"/>
              </w:rPr>
              <w:t>Yes</w:t>
            </w:r>
          </w:p>
        </w:tc>
        <w:tc>
          <w:tcPr>
            <w:tcW w:w="5406" w:type="dxa"/>
            <w:shd w:val="clear" w:color="auto" w:fill="auto"/>
          </w:tcPr>
          <w:p w14:paraId="4012CC5D" w14:textId="77777777" w:rsidR="00D71823" w:rsidRDefault="00D71823">
            <w:pPr>
              <w:spacing w:after="0" w:line="240" w:lineRule="auto"/>
              <w:rPr>
                <w:rFonts w:eastAsia="Malgun Gothic"/>
                <w:lang w:eastAsia="ko-KR"/>
              </w:rPr>
            </w:pPr>
          </w:p>
        </w:tc>
      </w:tr>
      <w:tr w:rsidR="00D71823" w14:paraId="40AEDB6B" w14:textId="77777777" w:rsidTr="00AD32F9">
        <w:tc>
          <w:tcPr>
            <w:tcW w:w="2242" w:type="dxa"/>
            <w:tcBorders>
              <w:bottom w:val="single" w:sz="4" w:space="0" w:color="auto"/>
            </w:tcBorders>
            <w:shd w:val="clear" w:color="auto" w:fill="auto"/>
          </w:tcPr>
          <w:p w14:paraId="533BFAF8" w14:textId="77777777" w:rsidR="00D71823" w:rsidRDefault="008F48DC">
            <w:pPr>
              <w:spacing w:after="0" w:line="240" w:lineRule="auto"/>
              <w:jc w:val="center"/>
              <w:rPr>
                <w:lang w:eastAsia="ko-KR"/>
              </w:rPr>
            </w:pPr>
            <w:r>
              <w:rPr>
                <w:rFonts w:eastAsia="Malgun Gothic"/>
                <w:lang w:eastAsia="ko-KR"/>
              </w:rPr>
              <w:t>ETRI</w:t>
            </w:r>
          </w:p>
        </w:tc>
        <w:tc>
          <w:tcPr>
            <w:tcW w:w="1981" w:type="dxa"/>
            <w:tcBorders>
              <w:bottom w:val="single" w:sz="4" w:space="0" w:color="auto"/>
            </w:tcBorders>
            <w:shd w:val="clear" w:color="auto" w:fill="auto"/>
          </w:tcPr>
          <w:p w14:paraId="3F17DACE" w14:textId="77777777" w:rsidR="00D71823" w:rsidRDefault="008F48DC">
            <w:pPr>
              <w:spacing w:after="0" w:line="240" w:lineRule="auto"/>
              <w:jc w:val="center"/>
              <w:rPr>
                <w:rFonts w:eastAsia="SimSun"/>
                <w:lang w:eastAsia="zh-CN"/>
              </w:rPr>
            </w:pPr>
            <w:r>
              <w:rPr>
                <w:rFonts w:eastAsia="Malgun Gothic"/>
                <w:lang w:eastAsia="ko-KR"/>
              </w:rPr>
              <w:t>-</w:t>
            </w:r>
          </w:p>
        </w:tc>
        <w:tc>
          <w:tcPr>
            <w:tcW w:w="5406" w:type="dxa"/>
            <w:tcBorders>
              <w:bottom w:val="single" w:sz="4" w:space="0" w:color="auto"/>
            </w:tcBorders>
            <w:shd w:val="clear" w:color="auto" w:fill="auto"/>
          </w:tcPr>
          <w:p w14:paraId="1131DB18" w14:textId="77777777" w:rsidR="00D71823" w:rsidRDefault="008F48DC">
            <w:pPr>
              <w:spacing w:after="0" w:line="240" w:lineRule="auto"/>
              <w:rPr>
                <w:rFonts w:eastAsia="Malgun Gothic"/>
                <w:lang w:eastAsia="ko-KR"/>
              </w:rPr>
            </w:pPr>
            <w:r>
              <w:rPr>
                <w:rFonts w:eastAsia="Malgun Gothic"/>
                <w:lang w:eastAsia="ko-KR"/>
              </w:rPr>
              <w:t>We think the contents of this signalling should be determined, first.</w:t>
            </w:r>
          </w:p>
        </w:tc>
      </w:tr>
      <w:tr w:rsidR="00D71823" w14:paraId="0C68E6A1" w14:textId="77777777" w:rsidTr="00AD32F9">
        <w:tc>
          <w:tcPr>
            <w:tcW w:w="2242" w:type="dxa"/>
            <w:tcBorders>
              <w:top w:val="single" w:sz="4" w:space="0" w:color="auto"/>
              <w:bottom w:val="single" w:sz="4" w:space="0" w:color="auto"/>
            </w:tcBorders>
            <w:shd w:val="clear" w:color="auto" w:fill="auto"/>
          </w:tcPr>
          <w:p w14:paraId="0F247E74" w14:textId="77777777" w:rsidR="00D71823" w:rsidRDefault="008F48DC">
            <w:pPr>
              <w:spacing w:after="0" w:line="240" w:lineRule="auto"/>
              <w:jc w:val="center"/>
            </w:pPr>
            <w:r>
              <w:t>CEWiT</w:t>
            </w:r>
          </w:p>
        </w:tc>
        <w:tc>
          <w:tcPr>
            <w:tcW w:w="1981" w:type="dxa"/>
            <w:tcBorders>
              <w:top w:val="single" w:sz="4" w:space="0" w:color="auto"/>
              <w:bottom w:val="single" w:sz="4" w:space="0" w:color="auto"/>
            </w:tcBorders>
            <w:shd w:val="clear" w:color="auto" w:fill="auto"/>
          </w:tcPr>
          <w:p w14:paraId="0613CECF" w14:textId="77777777" w:rsidR="00D71823" w:rsidRDefault="008F48DC">
            <w:pPr>
              <w:spacing w:after="0" w:line="240" w:lineRule="auto"/>
              <w:jc w:val="center"/>
            </w:pPr>
            <w:r>
              <w:t>Yes</w:t>
            </w:r>
          </w:p>
        </w:tc>
        <w:tc>
          <w:tcPr>
            <w:tcW w:w="5406" w:type="dxa"/>
            <w:tcBorders>
              <w:top w:val="single" w:sz="4" w:space="0" w:color="auto"/>
              <w:bottom w:val="single" w:sz="4" w:space="0" w:color="auto"/>
            </w:tcBorders>
            <w:shd w:val="clear" w:color="auto" w:fill="auto"/>
          </w:tcPr>
          <w:p w14:paraId="40F1842F" w14:textId="77777777" w:rsidR="00D71823" w:rsidRDefault="00D71823">
            <w:pPr>
              <w:spacing w:after="0" w:line="240" w:lineRule="auto"/>
            </w:pPr>
          </w:p>
        </w:tc>
      </w:tr>
      <w:tr w:rsidR="00AD32F9" w14:paraId="71821635" w14:textId="77777777" w:rsidTr="00E31A94">
        <w:tc>
          <w:tcPr>
            <w:tcW w:w="2242" w:type="dxa"/>
            <w:tcBorders>
              <w:top w:val="single" w:sz="4" w:space="0" w:color="auto"/>
              <w:bottom w:val="single" w:sz="4" w:space="0" w:color="auto"/>
            </w:tcBorders>
            <w:shd w:val="clear" w:color="auto" w:fill="auto"/>
          </w:tcPr>
          <w:p w14:paraId="1553ED3D" w14:textId="0E53ABD2" w:rsidR="00AD32F9" w:rsidRDefault="00AD32F9">
            <w:pPr>
              <w:spacing w:after="0" w:line="240" w:lineRule="auto"/>
              <w:jc w:val="center"/>
            </w:pPr>
            <w:r>
              <w:t>Lenovo, Motorola Mobility</w:t>
            </w:r>
          </w:p>
        </w:tc>
        <w:tc>
          <w:tcPr>
            <w:tcW w:w="1981" w:type="dxa"/>
            <w:tcBorders>
              <w:top w:val="single" w:sz="4" w:space="0" w:color="auto"/>
              <w:bottom w:val="single" w:sz="4" w:space="0" w:color="auto"/>
            </w:tcBorders>
            <w:shd w:val="clear" w:color="auto" w:fill="auto"/>
          </w:tcPr>
          <w:p w14:paraId="4FC0E82B" w14:textId="375F554A" w:rsidR="00AD32F9" w:rsidRDefault="00AD32F9">
            <w:pPr>
              <w:spacing w:after="0" w:line="240" w:lineRule="auto"/>
              <w:jc w:val="center"/>
            </w:pPr>
            <w:r>
              <w:t>Yes</w:t>
            </w:r>
          </w:p>
        </w:tc>
        <w:tc>
          <w:tcPr>
            <w:tcW w:w="5406" w:type="dxa"/>
            <w:tcBorders>
              <w:top w:val="single" w:sz="4" w:space="0" w:color="auto"/>
              <w:bottom w:val="single" w:sz="4" w:space="0" w:color="auto"/>
            </w:tcBorders>
            <w:shd w:val="clear" w:color="auto" w:fill="auto"/>
          </w:tcPr>
          <w:p w14:paraId="36979D80" w14:textId="77777777" w:rsidR="00AD32F9" w:rsidRDefault="00AD32F9">
            <w:pPr>
              <w:spacing w:after="0" w:line="240" w:lineRule="auto"/>
            </w:pPr>
          </w:p>
        </w:tc>
      </w:tr>
      <w:tr w:rsidR="00E31A94" w14:paraId="03B5A386" w14:textId="77777777" w:rsidTr="00AD32F9">
        <w:tc>
          <w:tcPr>
            <w:tcW w:w="2242" w:type="dxa"/>
            <w:tcBorders>
              <w:top w:val="single" w:sz="4" w:space="0" w:color="auto"/>
            </w:tcBorders>
            <w:shd w:val="clear" w:color="auto" w:fill="auto"/>
          </w:tcPr>
          <w:p w14:paraId="1E4FE04D" w14:textId="5959B1E6" w:rsidR="00E31A94" w:rsidRDefault="00E31A94">
            <w:pPr>
              <w:spacing w:after="0" w:line="240" w:lineRule="auto"/>
              <w:jc w:val="center"/>
            </w:pPr>
            <w:r>
              <w:t>Nokia</w:t>
            </w:r>
          </w:p>
        </w:tc>
        <w:tc>
          <w:tcPr>
            <w:tcW w:w="1981" w:type="dxa"/>
            <w:tcBorders>
              <w:top w:val="single" w:sz="4" w:space="0" w:color="auto"/>
            </w:tcBorders>
            <w:shd w:val="clear" w:color="auto" w:fill="auto"/>
          </w:tcPr>
          <w:p w14:paraId="795CB8B8" w14:textId="7DC8E620" w:rsidR="00E31A94" w:rsidRDefault="00E31A94">
            <w:pPr>
              <w:spacing w:after="0" w:line="240" w:lineRule="auto"/>
              <w:jc w:val="center"/>
            </w:pPr>
            <w:r>
              <w:t>Yes</w:t>
            </w:r>
          </w:p>
        </w:tc>
        <w:tc>
          <w:tcPr>
            <w:tcW w:w="5406" w:type="dxa"/>
            <w:tcBorders>
              <w:top w:val="single" w:sz="4" w:space="0" w:color="auto"/>
            </w:tcBorders>
            <w:shd w:val="clear" w:color="auto" w:fill="auto"/>
          </w:tcPr>
          <w:p w14:paraId="7527675F" w14:textId="77777777" w:rsidR="00E31A94" w:rsidRDefault="00E31A94">
            <w:pPr>
              <w:spacing w:after="0" w:line="240" w:lineRule="auto"/>
            </w:pPr>
          </w:p>
        </w:tc>
      </w:tr>
    </w:tbl>
    <w:p w14:paraId="52967BCE" w14:textId="7CED7370" w:rsidR="002F327B" w:rsidRPr="00943F92" w:rsidRDefault="002F327B" w:rsidP="002F327B">
      <w:pPr>
        <w:rPr>
          <w:rFonts w:eastAsia="MS PGothic"/>
          <w:lang w:eastAsia="ja-JP"/>
        </w:rPr>
      </w:pPr>
      <w:r w:rsidRPr="00943F92">
        <w:rPr>
          <w:rFonts w:eastAsia="MS PGothic"/>
          <w:lang w:eastAsia="ja-JP"/>
        </w:rPr>
        <w:t xml:space="preserve">A clear majority view is to support this proposal, and it is suggested to be considered as a potential agreement. </w:t>
      </w:r>
    </w:p>
    <w:p w14:paraId="4F9B0ABD" w14:textId="3672340F" w:rsidR="00334017" w:rsidRPr="00943F92" w:rsidRDefault="00334017" w:rsidP="00334017">
      <w:pPr>
        <w:rPr>
          <w:rFonts w:eastAsia="MS PGothic"/>
          <w:lang w:eastAsia="ja-JP"/>
        </w:rPr>
      </w:pPr>
      <w:r w:rsidRPr="00943F92">
        <w:rPr>
          <w:rFonts w:eastAsia="MS PGothic"/>
          <w:lang w:eastAsia="ja-JP"/>
        </w:rPr>
        <w:t xml:space="preserve">We also note all the companies believe (as part of proposal 3.9 discussions) further discussions to specify the range of values are needed. This is also captured in the modified proposal below. </w:t>
      </w:r>
    </w:p>
    <w:p w14:paraId="5643EC94" w14:textId="7FB6F759" w:rsidR="00334017" w:rsidRPr="00943F92" w:rsidRDefault="00DA5100" w:rsidP="00334017">
      <w:pPr>
        <w:rPr>
          <w:rFonts w:eastAsia="MS PGothic"/>
          <w:lang w:eastAsia="ja-JP"/>
        </w:rPr>
      </w:pPr>
      <w:r w:rsidRPr="00943F92">
        <w:rPr>
          <w:rFonts w:eastAsia="MS PGothic"/>
          <w:lang w:eastAsia="ja-JP"/>
        </w:rPr>
        <w:t>It was also discussed, as part proposal 3.9, that the indicated adjustment should be a relative offset to a reference DL TX power.</w:t>
      </w:r>
    </w:p>
    <w:p w14:paraId="2F646304" w14:textId="4340C82E" w:rsidR="00D71823" w:rsidRPr="00943F92" w:rsidRDefault="00D71823">
      <w:pPr>
        <w:rPr>
          <w:rFonts w:eastAsia="MS PGothic"/>
          <w:b/>
          <w:bCs/>
          <w:lang w:eastAsia="ja-JP"/>
        </w:rPr>
      </w:pPr>
    </w:p>
    <w:p w14:paraId="18FAB0ED" w14:textId="24922435" w:rsidR="00943F92" w:rsidRPr="00943F92" w:rsidRDefault="00943F92" w:rsidP="00943F92">
      <w:pPr>
        <w:rPr>
          <w:b/>
          <w:bCs/>
          <w:u w:val="single"/>
        </w:rPr>
      </w:pPr>
      <w:r w:rsidRPr="00943F92">
        <w:rPr>
          <w:b/>
          <w:bCs/>
          <w:highlight w:val="yellow"/>
          <w:u w:val="single"/>
        </w:rPr>
        <w:t>FL Proposal 3.8b:</w:t>
      </w:r>
    </w:p>
    <w:p w14:paraId="6E73C0B0" w14:textId="5AD294F0" w:rsidR="002F327B" w:rsidRPr="00943F92" w:rsidRDefault="002F327B" w:rsidP="002F327B">
      <w:pPr>
        <w:rPr>
          <w:rFonts w:eastAsia="Calibri"/>
          <w:b/>
          <w:bCs/>
        </w:rPr>
      </w:pPr>
      <w:r w:rsidRPr="00943F92">
        <w:rPr>
          <w:rFonts w:eastAsia="Calibri"/>
          <w:b/>
          <w:bCs/>
        </w:rPr>
        <w:t>The DL TX power adjustment, provided by an IAB-MT to its parent-node, is indicated via MAC-CE.</w:t>
      </w:r>
    </w:p>
    <w:p w14:paraId="69B41426" w14:textId="77777777" w:rsidR="002F327B" w:rsidRPr="00943F92" w:rsidRDefault="002F327B" w:rsidP="002F327B">
      <w:pPr>
        <w:pStyle w:val="ListParagraph"/>
        <w:numPr>
          <w:ilvl w:val="0"/>
          <w:numId w:val="21"/>
        </w:numPr>
        <w:rPr>
          <w:rFonts w:ascii="Times New Roman" w:eastAsia="Calibri" w:hAnsi="Times New Roman" w:cs="Times New Roman"/>
          <w:b/>
          <w:bCs/>
          <w:color w:val="auto"/>
          <w:sz w:val="20"/>
          <w:szCs w:val="20"/>
        </w:rPr>
      </w:pPr>
      <w:r w:rsidRPr="00943F92">
        <w:rPr>
          <w:rFonts w:ascii="Times New Roman" w:eastAsia="Calibri" w:hAnsi="Times New Roman" w:cs="Times New Roman"/>
          <w:b/>
          <w:bCs/>
          <w:color w:val="auto"/>
          <w:sz w:val="20"/>
          <w:szCs w:val="20"/>
        </w:rPr>
        <w:lastRenderedPageBreak/>
        <w:t>The indication further includes the associated configurations and/or resources for which the indicated power adjustment is applicable.</w:t>
      </w:r>
    </w:p>
    <w:p w14:paraId="3C75EB84" w14:textId="6E4D14FF" w:rsidR="002F327B" w:rsidRPr="00943F92" w:rsidRDefault="002F327B" w:rsidP="002F327B">
      <w:pPr>
        <w:pStyle w:val="ListParagraph"/>
        <w:numPr>
          <w:ilvl w:val="1"/>
          <w:numId w:val="21"/>
        </w:numPr>
        <w:rPr>
          <w:rFonts w:ascii="Times New Roman" w:eastAsia="Calibri" w:hAnsi="Times New Roman" w:cs="Times New Roman"/>
          <w:b/>
          <w:bCs/>
          <w:color w:val="auto"/>
          <w:sz w:val="20"/>
          <w:szCs w:val="20"/>
        </w:rPr>
      </w:pPr>
      <w:r w:rsidRPr="00943F92">
        <w:rPr>
          <w:rFonts w:ascii="Times New Roman" w:eastAsia="Calibri" w:hAnsi="Times New Roman" w:cs="Times New Roman"/>
          <w:b/>
          <w:bCs/>
          <w:color w:val="auto"/>
          <w:sz w:val="20"/>
          <w:szCs w:val="20"/>
        </w:rPr>
        <w:t>FFS. the list of associated configurations and/or resources. (Note. It is being discussed as part of proposal 3.</w:t>
      </w:r>
      <w:r w:rsidR="00DA5100" w:rsidRPr="00943F92">
        <w:rPr>
          <w:rFonts w:ascii="Times New Roman" w:eastAsia="Calibri" w:hAnsi="Times New Roman" w:cs="Times New Roman"/>
          <w:b/>
          <w:bCs/>
          <w:color w:val="auto"/>
          <w:sz w:val="20"/>
          <w:szCs w:val="20"/>
        </w:rPr>
        <w:t>7</w:t>
      </w:r>
      <w:r w:rsidRPr="00943F92">
        <w:rPr>
          <w:rFonts w:ascii="Times New Roman" w:eastAsia="Calibri" w:hAnsi="Times New Roman" w:cs="Times New Roman"/>
          <w:b/>
          <w:bCs/>
          <w:color w:val="auto"/>
          <w:sz w:val="20"/>
          <w:szCs w:val="20"/>
        </w:rPr>
        <w:t>)</w:t>
      </w:r>
    </w:p>
    <w:p w14:paraId="12D90E82" w14:textId="77777777" w:rsidR="002F327B" w:rsidRPr="00943F92" w:rsidRDefault="002F327B" w:rsidP="002F327B">
      <w:pPr>
        <w:pStyle w:val="ListParagraph"/>
        <w:numPr>
          <w:ilvl w:val="0"/>
          <w:numId w:val="21"/>
        </w:numPr>
        <w:rPr>
          <w:rFonts w:ascii="Times New Roman" w:eastAsia="Calibri" w:hAnsi="Times New Roman" w:cs="Times New Roman"/>
          <w:b/>
          <w:bCs/>
          <w:color w:val="auto"/>
          <w:sz w:val="20"/>
          <w:szCs w:val="20"/>
        </w:rPr>
      </w:pPr>
      <w:r w:rsidRPr="00943F92">
        <w:rPr>
          <w:rFonts w:ascii="Times New Roman" w:eastAsia="Calibri" w:hAnsi="Times New Roman" w:cs="Times New Roman"/>
          <w:b/>
          <w:bCs/>
          <w:color w:val="auto"/>
          <w:sz w:val="20"/>
          <w:szCs w:val="20"/>
        </w:rPr>
        <w:t xml:space="preserve">The indicated adjustment is in terms of a relative offset to a reference DL TX power. </w:t>
      </w:r>
    </w:p>
    <w:p w14:paraId="2C0E45C1" w14:textId="49FE72D1" w:rsidR="002F327B" w:rsidRPr="00943F92" w:rsidRDefault="002F327B" w:rsidP="002F327B">
      <w:pPr>
        <w:pStyle w:val="ListParagraph"/>
        <w:numPr>
          <w:ilvl w:val="1"/>
          <w:numId w:val="21"/>
        </w:numPr>
        <w:rPr>
          <w:rFonts w:eastAsia="Calibri"/>
          <w:b/>
          <w:bCs/>
          <w:color w:val="auto"/>
        </w:rPr>
      </w:pPr>
      <w:r w:rsidRPr="00943F92">
        <w:rPr>
          <w:rFonts w:ascii="Times New Roman" w:eastAsia="Calibri" w:hAnsi="Times New Roman" w:cs="Times New Roman"/>
          <w:b/>
          <w:bCs/>
          <w:color w:val="auto"/>
          <w:sz w:val="20"/>
          <w:szCs w:val="20"/>
        </w:rPr>
        <w:t xml:space="preserve">FFS: the reference power (e.g., an RS such as CSI-RS, etc) for the indication of </w:t>
      </w:r>
      <w:r w:rsidR="00DA5100" w:rsidRPr="00943F92">
        <w:rPr>
          <w:rFonts w:ascii="Times New Roman" w:eastAsia="Calibri" w:hAnsi="Times New Roman" w:cs="Times New Roman"/>
          <w:b/>
          <w:bCs/>
          <w:color w:val="auto"/>
          <w:sz w:val="20"/>
          <w:szCs w:val="20"/>
        </w:rPr>
        <w:t xml:space="preserve">DL Tx power </w:t>
      </w:r>
      <w:r w:rsidRPr="00943F92">
        <w:rPr>
          <w:rFonts w:ascii="Times New Roman" w:eastAsia="Calibri" w:hAnsi="Times New Roman" w:cs="Times New Roman"/>
          <w:b/>
          <w:bCs/>
          <w:color w:val="auto"/>
          <w:sz w:val="20"/>
          <w:szCs w:val="20"/>
        </w:rPr>
        <w:t>adjustment.</w:t>
      </w:r>
    </w:p>
    <w:p w14:paraId="3A96BD41" w14:textId="77777777" w:rsidR="002F327B" w:rsidRPr="00943F92" w:rsidRDefault="002F327B" w:rsidP="002F327B">
      <w:pPr>
        <w:pStyle w:val="ListParagraph"/>
        <w:numPr>
          <w:ilvl w:val="1"/>
          <w:numId w:val="21"/>
        </w:numPr>
        <w:rPr>
          <w:rFonts w:eastAsia="Calibri"/>
          <w:b/>
          <w:bCs/>
          <w:color w:val="auto"/>
        </w:rPr>
      </w:pPr>
      <w:r w:rsidRPr="00943F92">
        <w:rPr>
          <w:rFonts w:ascii="Times New Roman" w:eastAsia="Calibri" w:hAnsi="Times New Roman" w:cs="Times New Roman"/>
          <w:b/>
          <w:bCs/>
          <w:color w:val="auto"/>
          <w:sz w:val="20"/>
          <w:szCs w:val="20"/>
        </w:rPr>
        <w:t xml:space="preserve">FFS: the range of values for the indicated adjustment. </w:t>
      </w:r>
    </w:p>
    <w:p w14:paraId="39375098" w14:textId="6601C67A" w:rsidR="00D71823" w:rsidRDefault="00D71823">
      <w:pPr>
        <w:rPr>
          <w:rFonts w:eastAsia="MS PGothic"/>
          <w:b/>
          <w:bCs/>
          <w:color w:val="00B050"/>
          <w:lang w:eastAsia="ja-JP"/>
        </w:rPr>
      </w:pPr>
    </w:p>
    <w:tbl>
      <w:tblPr>
        <w:tblStyle w:val="TableGrid"/>
        <w:tblW w:w="9629" w:type="dxa"/>
        <w:tblLook w:val="04A0" w:firstRow="1" w:lastRow="0" w:firstColumn="1" w:lastColumn="0" w:noHBand="0" w:noVBand="1"/>
      </w:tblPr>
      <w:tblGrid>
        <w:gridCol w:w="2245"/>
        <w:gridCol w:w="1981"/>
        <w:gridCol w:w="5403"/>
      </w:tblGrid>
      <w:tr w:rsidR="00943F92" w14:paraId="3F419065" w14:textId="77777777" w:rsidTr="003259E1">
        <w:tc>
          <w:tcPr>
            <w:tcW w:w="2245" w:type="dxa"/>
            <w:shd w:val="clear" w:color="auto" w:fill="auto"/>
          </w:tcPr>
          <w:p w14:paraId="43630F18" w14:textId="77777777" w:rsidR="00943F92" w:rsidRDefault="00943F92" w:rsidP="003259E1">
            <w:pPr>
              <w:spacing w:after="0" w:line="240" w:lineRule="auto"/>
              <w:jc w:val="center"/>
              <w:rPr>
                <w:b/>
                <w:bCs/>
              </w:rPr>
            </w:pPr>
            <w:r>
              <w:rPr>
                <w:rFonts w:ascii="CG Times (WN)" w:eastAsia="Batang" w:hAnsi="CG Times (WN)"/>
                <w:b/>
                <w:bCs/>
              </w:rPr>
              <w:t>Company</w:t>
            </w:r>
          </w:p>
        </w:tc>
        <w:tc>
          <w:tcPr>
            <w:tcW w:w="1981" w:type="dxa"/>
            <w:shd w:val="clear" w:color="auto" w:fill="auto"/>
          </w:tcPr>
          <w:p w14:paraId="4A46D85F" w14:textId="7E159FC8" w:rsidR="00943F92" w:rsidRDefault="00943F92" w:rsidP="003259E1">
            <w:pPr>
              <w:spacing w:after="0" w:line="240" w:lineRule="auto"/>
              <w:jc w:val="center"/>
              <w:rPr>
                <w:b/>
                <w:bCs/>
              </w:rPr>
            </w:pPr>
            <w:r>
              <w:rPr>
                <w:rFonts w:ascii="CG Times (WN)" w:eastAsia="Batang" w:hAnsi="CG Times (WN)"/>
                <w:b/>
                <w:bCs/>
              </w:rPr>
              <w:t>Do you agree with FL Proposal 3.8b?</w:t>
            </w:r>
          </w:p>
        </w:tc>
        <w:tc>
          <w:tcPr>
            <w:tcW w:w="5403" w:type="dxa"/>
            <w:shd w:val="clear" w:color="auto" w:fill="auto"/>
          </w:tcPr>
          <w:p w14:paraId="1AE78763" w14:textId="77777777" w:rsidR="00943F92" w:rsidRDefault="00943F92" w:rsidP="003259E1">
            <w:pPr>
              <w:spacing w:after="0" w:line="240" w:lineRule="auto"/>
              <w:jc w:val="center"/>
              <w:rPr>
                <w:b/>
                <w:bCs/>
              </w:rPr>
            </w:pPr>
            <w:r>
              <w:rPr>
                <w:rFonts w:ascii="CG Times (WN)" w:eastAsia="Batang" w:hAnsi="CG Times (WN)"/>
                <w:b/>
                <w:bCs/>
              </w:rPr>
              <w:t>Comments</w:t>
            </w:r>
          </w:p>
        </w:tc>
      </w:tr>
      <w:tr w:rsidR="00943F92" w14:paraId="204A8807" w14:textId="77777777" w:rsidTr="003259E1">
        <w:tc>
          <w:tcPr>
            <w:tcW w:w="2245" w:type="dxa"/>
            <w:shd w:val="clear" w:color="auto" w:fill="auto"/>
          </w:tcPr>
          <w:p w14:paraId="514D4BB5" w14:textId="77777777" w:rsidR="00943F92" w:rsidRDefault="00943F92" w:rsidP="003259E1">
            <w:pPr>
              <w:spacing w:after="0" w:line="240" w:lineRule="auto"/>
              <w:jc w:val="center"/>
              <w:rPr>
                <w:rFonts w:ascii="CG Times (WN)" w:eastAsia="Batang" w:hAnsi="CG Times (WN)" w:hint="eastAsia"/>
              </w:rPr>
            </w:pPr>
          </w:p>
        </w:tc>
        <w:tc>
          <w:tcPr>
            <w:tcW w:w="1981" w:type="dxa"/>
            <w:shd w:val="clear" w:color="auto" w:fill="auto"/>
          </w:tcPr>
          <w:p w14:paraId="1D5E3081" w14:textId="77777777" w:rsidR="00943F92" w:rsidRDefault="00943F92" w:rsidP="003259E1">
            <w:pPr>
              <w:spacing w:after="0" w:line="240" w:lineRule="auto"/>
              <w:jc w:val="center"/>
              <w:rPr>
                <w:rFonts w:eastAsiaTheme="minorEastAsia"/>
                <w:lang w:eastAsia="ja-JP"/>
              </w:rPr>
            </w:pPr>
          </w:p>
        </w:tc>
        <w:tc>
          <w:tcPr>
            <w:tcW w:w="5403" w:type="dxa"/>
            <w:shd w:val="clear" w:color="auto" w:fill="auto"/>
          </w:tcPr>
          <w:p w14:paraId="41777EDC" w14:textId="77777777" w:rsidR="00943F92" w:rsidRDefault="00943F92" w:rsidP="003259E1">
            <w:pPr>
              <w:spacing w:after="0" w:line="240" w:lineRule="auto"/>
              <w:rPr>
                <w:rFonts w:eastAsiaTheme="minorEastAsia"/>
                <w:lang w:eastAsia="ja-JP"/>
              </w:rPr>
            </w:pPr>
          </w:p>
        </w:tc>
      </w:tr>
      <w:tr w:rsidR="00943F92" w14:paraId="3238FE69" w14:textId="77777777" w:rsidTr="003259E1">
        <w:tc>
          <w:tcPr>
            <w:tcW w:w="2245" w:type="dxa"/>
            <w:shd w:val="clear" w:color="auto" w:fill="auto"/>
          </w:tcPr>
          <w:p w14:paraId="665140AB" w14:textId="77777777" w:rsidR="00943F92" w:rsidRDefault="00943F92" w:rsidP="003259E1">
            <w:pPr>
              <w:spacing w:after="0" w:line="240" w:lineRule="auto"/>
              <w:jc w:val="center"/>
              <w:rPr>
                <w:lang w:eastAsia="ko-KR"/>
              </w:rPr>
            </w:pPr>
          </w:p>
        </w:tc>
        <w:tc>
          <w:tcPr>
            <w:tcW w:w="1981" w:type="dxa"/>
            <w:shd w:val="clear" w:color="auto" w:fill="auto"/>
          </w:tcPr>
          <w:p w14:paraId="562ACEF0" w14:textId="77777777" w:rsidR="00943F92" w:rsidRDefault="00943F92" w:rsidP="003259E1">
            <w:pPr>
              <w:spacing w:after="0" w:line="240" w:lineRule="auto"/>
              <w:jc w:val="center"/>
              <w:rPr>
                <w:lang w:eastAsia="ko-KR"/>
              </w:rPr>
            </w:pPr>
          </w:p>
        </w:tc>
        <w:tc>
          <w:tcPr>
            <w:tcW w:w="5403" w:type="dxa"/>
            <w:shd w:val="clear" w:color="auto" w:fill="auto"/>
          </w:tcPr>
          <w:p w14:paraId="4351BFD4" w14:textId="77777777" w:rsidR="00943F92" w:rsidRDefault="00943F92" w:rsidP="003259E1">
            <w:pPr>
              <w:pStyle w:val="CommentText"/>
              <w:spacing w:after="0"/>
              <w:rPr>
                <w:lang w:eastAsia="ko-KR"/>
              </w:rPr>
            </w:pPr>
          </w:p>
        </w:tc>
      </w:tr>
      <w:tr w:rsidR="00943F92" w14:paraId="10973C85" w14:textId="77777777" w:rsidTr="003259E1">
        <w:tc>
          <w:tcPr>
            <w:tcW w:w="2245" w:type="dxa"/>
            <w:shd w:val="clear" w:color="auto" w:fill="auto"/>
          </w:tcPr>
          <w:p w14:paraId="4F84C62E" w14:textId="77777777" w:rsidR="00943F92" w:rsidRDefault="00943F92" w:rsidP="003259E1">
            <w:pPr>
              <w:spacing w:after="0" w:line="240" w:lineRule="auto"/>
              <w:jc w:val="center"/>
              <w:rPr>
                <w:lang w:eastAsia="ko-KR"/>
              </w:rPr>
            </w:pPr>
          </w:p>
        </w:tc>
        <w:tc>
          <w:tcPr>
            <w:tcW w:w="1981" w:type="dxa"/>
            <w:shd w:val="clear" w:color="auto" w:fill="auto"/>
          </w:tcPr>
          <w:p w14:paraId="33B3A9DB" w14:textId="77777777" w:rsidR="00943F92" w:rsidRDefault="00943F92" w:rsidP="003259E1">
            <w:pPr>
              <w:spacing w:after="0" w:line="240" w:lineRule="auto"/>
              <w:jc w:val="center"/>
              <w:rPr>
                <w:lang w:val="en-US" w:eastAsia="ko-KR"/>
              </w:rPr>
            </w:pPr>
          </w:p>
        </w:tc>
        <w:tc>
          <w:tcPr>
            <w:tcW w:w="5403" w:type="dxa"/>
            <w:shd w:val="clear" w:color="auto" w:fill="auto"/>
          </w:tcPr>
          <w:p w14:paraId="0E87F38E" w14:textId="77777777" w:rsidR="00943F92" w:rsidRDefault="00943F92" w:rsidP="003259E1">
            <w:pPr>
              <w:spacing w:after="0" w:line="240" w:lineRule="auto"/>
              <w:jc w:val="center"/>
              <w:rPr>
                <w:rFonts w:ascii="CG Times (WN)" w:eastAsia="SimSun" w:hAnsi="CG Times (WN)" w:hint="eastAsia"/>
                <w:lang w:val="en-US" w:eastAsia="zh-CN"/>
              </w:rPr>
            </w:pPr>
          </w:p>
        </w:tc>
      </w:tr>
      <w:tr w:rsidR="00943F92" w14:paraId="66E76C74" w14:textId="77777777" w:rsidTr="003259E1">
        <w:tc>
          <w:tcPr>
            <w:tcW w:w="2245" w:type="dxa"/>
            <w:shd w:val="clear" w:color="auto" w:fill="auto"/>
          </w:tcPr>
          <w:p w14:paraId="14F97B0F" w14:textId="77777777" w:rsidR="00943F92" w:rsidRDefault="00943F92" w:rsidP="003259E1">
            <w:pPr>
              <w:spacing w:after="0" w:line="240" w:lineRule="auto"/>
              <w:jc w:val="center"/>
              <w:rPr>
                <w:rFonts w:eastAsia="SimSun"/>
                <w:lang w:eastAsia="zh-CN"/>
              </w:rPr>
            </w:pPr>
          </w:p>
        </w:tc>
        <w:tc>
          <w:tcPr>
            <w:tcW w:w="1981" w:type="dxa"/>
            <w:shd w:val="clear" w:color="auto" w:fill="auto"/>
          </w:tcPr>
          <w:p w14:paraId="41F29F87" w14:textId="77777777" w:rsidR="00943F92" w:rsidRDefault="00943F92" w:rsidP="003259E1">
            <w:pPr>
              <w:spacing w:after="0" w:line="240" w:lineRule="auto"/>
              <w:jc w:val="center"/>
              <w:rPr>
                <w:rFonts w:eastAsia="SimSun"/>
                <w:lang w:eastAsia="zh-CN"/>
              </w:rPr>
            </w:pPr>
          </w:p>
        </w:tc>
        <w:tc>
          <w:tcPr>
            <w:tcW w:w="5403" w:type="dxa"/>
            <w:shd w:val="clear" w:color="auto" w:fill="auto"/>
          </w:tcPr>
          <w:p w14:paraId="13DED6E9" w14:textId="77777777" w:rsidR="00943F92" w:rsidRDefault="00943F92" w:rsidP="003259E1">
            <w:pPr>
              <w:spacing w:after="0" w:line="240" w:lineRule="auto"/>
              <w:jc w:val="center"/>
              <w:rPr>
                <w:rFonts w:ascii="CG Times (WN)" w:eastAsia="SimSun" w:hAnsi="CG Times (WN)" w:hint="eastAsia"/>
                <w:lang w:eastAsia="zh-CN"/>
              </w:rPr>
            </w:pPr>
          </w:p>
        </w:tc>
      </w:tr>
      <w:tr w:rsidR="00943F92" w14:paraId="599E6372" w14:textId="77777777" w:rsidTr="003259E1">
        <w:tc>
          <w:tcPr>
            <w:tcW w:w="2245" w:type="dxa"/>
            <w:shd w:val="clear" w:color="auto" w:fill="auto"/>
          </w:tcPr>
          <w:p w14:paraId="573886BD" w14:textId="77777777" w:rsidR="00943F92" w:rsidRDefault="00943F92" w:rsidP="003259E1">
            <w:pPr>
              <w:spacing w:after="0" w:line="240" w:lineRule="auto"/>
              <w:jc w:val="center"/>
              <w:rPr>
                <w:rFonts w:eastAsia="SimSun"/>
                <w:lang w:eastAsia="zh-CN"/>
              </w:rPr>
            </w:pPr>
          </w:p>
        </w:tc>
        <w:tc>
          <w:tcPr>
            <w:tcW w:w="1981" w:type="dxa"/>
            <w:shd w:val="clear" w:color="auto" w:fill="auto"/>
          </w:tcPr>
          <w:p w14:paraId="2E95F061" w14:textId="77777777" w:rsidR="00943F92" w:rsidRDefault="00943F92" w:rsidP="003259E1">
            <w:pPr>
              <w:spacing w:after="0" w:line="240" w:lineRule="auto"/>
              <w:jc w:val="center"/>
              <w:rPr>
                <w:rFonts w:eastAsia="SimSun"/>
                <w:lang w:eastAsia="zh-CN"/>
              </w:rPr>
            </w:pPr>
          </w:p>
        </w:tc>
        <w:tc>
          <w:tcPr>
            <w:tcW w:w="5403" w:type="dxa"/>
            <w:shd w:val="clear" w:color="auto" w:fill="auto"/>
          </w:tcPr>
          <w:p w14:paraId="49338C69" w14:textId="77777777" w:rsidR="00943F92" w:rsidRDefault="00943F92" w:rsidP="003259E1">
            <w:pPr>
              <w:spacing w:after="0" w:line="240" w:lineRule="auto"/>
              <w:jc w:val="both"/>
              <w:rPr>
                <w:rFonts w:ascii="CG Times (WN)" w:eastAsia="SimSun" w:hAnsi="CG Times (WN)" w:hint="eastAsia"/>
                <w:lang w:val="en-US" w:eastAsia="zh-CN"/>
              </w:rPr>
            </w:pPr>
          </w:p>
        </w:tc>
      </w:tr>
      <w:tr w:rsidR="00943F92" w14:paraId="62288BD8" w14:textId="77777777" w:rsidTr="003259E1">
        <w:tc>
          <w:tcPr>
            <w:tcW w:w="2245" w:type="dxa"/>
            <w:shd w:val="clear" w:color="auto" w:fill="auto"/>
          </w:tcPr>
          <w:p w14:paraId="2C59FB4F" w14:textId="77777777" w:rsidR="00943F92" w:rsidRDefault="00943F92" w:rsidP="003259E1">
            <w:pPr>
              <w:spacing w:after="0" w:line="240" w:lineRule="auto"/>
              <w:jc w:val="center"/>
              <w:rPr>
                <w:rFonts w:eastAsia="MS Mincho"/>
                <w:lang w:eastAsia="ja-JP"/>
              </w:rPr>
            </w:pPr>
          </w:p>
        </w:tc>
        <w:tc>
          <w:tcPr>
            <w:tcW w:w="1981" w:type="dxa"/>
            <w:shd w:val="clear" w:color="auto" w:fill="auto"/>
          </w:tcPr>
          <w:p w14:paraId="130AD8F3" w14:textId="77777777" w:rsidR="00943F92" w:rsidRDefault="00943F92" w:rsidP="003259E1">
            <w:pPr>
              <w:spacing w:after="0" w:line="240" w:lineRule="auto"/>
              <w:jc w:val="center"/>
              <w:rPr>
                <w:rFonts w:eastAsia="MS Mincho"/>
                <w:lang w:eastAsia="ja-JP"/>
              </w:rPr>
            </w:pPr>
          </w:p>
        </w:tc>
        <w:tc>
          <w:tcPr>
            <w:tcW w:w="5403" w:type="dxa"/>
            <w:shd w:val="clear" w:color="auto" w:fill="auto"/>
          </w:tcPr>
          <w:p w14:paraId="22318E30" w14:textId="77777777" w:rsidR="00943F92" w:rsidRDefault="00943F92" w:rsidP="003259E1">
            <w:pPr>
              <w:spacing w:after="0" w:line="240" w:lineRule="auto"/>
              <w:jc w:val="both"/>
              <w:rPr>
                <w:rFonts w:eastAsia="MS Mincho"/>
                <w:lang w:eastAsia="ja-JP"/>
              </w:rPr>
            </w:pPr>
          </w:p>
        </w:tc>
      </w:tr>
      <w:tr w:rsidR="00943F92" w14:paraId="2912EF48" w14:textId="77777777" w:rsidTr="003259E1">
        <w:tc>
          <w:tcPr>
            <w:tcW w:w="2245" w:type="dxa"/>
            <w:tcBorders>
              <w:bottom w:val="single" w:sz="4" w:space="0" w:color="auto"/>
            </w:tcBorders>
            <w:shd w:val="clear" w:color="auto" w:fill="auto"/>
          </w:tcPr>
          <w:p w14:paraId="4889D774" w14:textId="77777777" w:rsidR="00943F92" w:rsidRDefault="00943F92" w:rsidP="003259E1">
            <w:pPr>
              <w:spacing w:after="0" w:line="240" w:lineRule="auto"/>
              <w:jc w:val="center"/>
              <w:rPr>
                <w:rFonts w:eastAsia="MS Mincho"/>
                <w:lang w:eastAsia="ja-JP"/>
              </w:rPr>
            </w:pPr>
          </w:p>
        </w:tc>
        <w:tc>
          <w:tcPr>
            <w:tcW w:w="1981" w:type="dxa"/>
            <w:tcBorders>
              <w:bottom w:val="single" w:sz="4" w:space="0" w:color="auto"/>
            </w:tcBorders>
            <w:shd w:val="clear" w:color="auto" w:fill="auto"/>
          </w:tcPr>
          <w:p w14:paraId="6B1B4BE3" w14:textId="77777777" w:rsidR="00943F92" w:rsidRDefault="00943F92" w:rsidP="003259E1">
            <w:pPr>
              <w:spacing w:after="0" w:line="240" w:lineRule="auto"/>
              <w:jc w:val="center"/>
              <w:rPr>
                <w:rFonts w:eastAsia="MS Mincho"/>
                <w:lang w:eastAsia="ja-JP"/>
              </w:rPr>
            </w:pPr>
          </w:p>
        </w:tc>
        <w:tc>
          <w:tcPr>
            <w:tcW w:w="5403" w:type="dxa"/>
            <w:tcBorders>
              <w:bottom w:val="single" w:sz="4" w:space="0" w:color="auto"/>
            </w:tcBorders>
            <w:shd w:val="clear" w:color="auto" w:fill="auto"/>
          </w:tcPr>
          <w:p w14:paraId="113B4000" w14:textId="77777777" w:rsidR="00943F92" w:rsidRDefault="00943F92" w:rsidP="003259E1">
            <w:pPr>
              <w:spacing w:after="0" w:line="240" w:lineRule="auto"/>
              <w:jc w:val="both"/>
              <w:rPr>
                <w:rFonts w:eastAsia="MS Mincho"/>
                <w:lang w:eastAsia="ja-JP"/>
              </w:rPr>
            </w:pPr>
          </w:p>
        </w:tc>
      </w:tr>
    </w:tbl>
    <w:p w14:paraId="6D282BCE" w14:textId="392576D9" w:rsidR="00943F92" w:rsidRDefault="00943F92">
      <w:pPr>
        <w:rPr>
          <w:rFonts w:eastAsia="MS PGothic"/>
          <w:b/>
          <w:bCs/>
          <w:color w:val="00B050"/>
          <w:lang w:eastAsia="ja-JP"/>
        </w:rPr>
      </w:pPr>
    </w:p>
    <w:p w14:paraId="6D4D23CB" w14:textId="77777777" w:rsidR="00943F92" w:rsidRDefault="00943F92">
      <w:pPr>
        <w:rPr>
          <w:rFonts w:eastAsia="MS PGothic"/>
          <w:b/>
          <w:bCs/>
          <w:color w:val="00B050"/>
          <w:lang w:eastAsia="ja-JP"/>
        </w:rPr>
      </w:pPr>
    </w:p>
    <w:p w14:paraId="1A1B9D48" w14:textId="77777777" w:rsidR="00D71823" w:rsidRPr="00421CD8" w:rsidRDefault="008F48DC">
      <w:pPr>
        <w:rPr>
          <w:b/>
          <w:bCs/>
          <w:u w:val="single"/>
        </w:rPr>
      </w:pPr>
      <w:r w:rsidRPr="00421CD8">
        <w:rPr>
          <w:b/>
          <w:bCs/>
          <w:highlight w:val="lightGray"/>
          <w:u w:val="single"/>
        </w:rPr>
        <w:t>FL Proposal 3.9a:</w:t>
      </w:r>
    </w:p>
    <w:p w14:paraId="306D8044" w14:textId="77777777" w:rsidR="00D71823" w:rsidRPr="00421CD8" w:rsidRDefault="008F48DC">
      <w:pPr>
        <w:rPr>
          <w:rFonts w:eastAsia="Calibri"/>
          <w:b/>
          <w:bCs/>
        </w:rPr>
      </w:pPr>
      <w:r w:rsidRPr="00421CD8">
        <w:rPr>
          <w:rFonts w:eastAsia="Calibri"/>
          <w:b/>
          <w:bCs/>
        </w:rPr>
        <w:t>RAN1 to further discuss the following aspects related to the indication of DL TX power adjustment.</w:t>
      </w:r>
    </w:p>
    <w:p w14:paraId="73DE7183" w14:textId="77777777" w:rsidR="00D71823" w:rsidRPr="00421CD8" w:rsidRDefault="008F48DC">
      <w:pPr>
        <w:pStyle w:val="ListParagraph"/>
        <w:numPr>
          <w:ilvl w:val="0"/>
          <w:numId w:val="16"/>
        </w:numPr>
        <w:rPr>
          <w:rFonts w:ascii="Times New Roman" w:hAnsi="Times New Roman" w:cs="Times New Roman"/>
          <w:b/>
          <w:bCs/>
          <w:color w:val="auto"/>
          <w:sz w:val="20"/>
          <w:szCs w:val="20"/>
        </w:rPr>
      </w:pPr>
      <w:r w:rsidRPr="00421CD8">
        <w:rPr>
          <w:rFonts w:ascii="Times New Roman" w:hAnsi="Times New Roman" w:cs="Times New Roman"/>
          <w:b/>
          <w:bCs/>
          <w:color w:val="auto"/>
          <w:sz w:val="20"/>
          <w:szCs w:val="20"/>
        </w:rPr>
        <w:t>Range of values of the indicated DL TX power adjustment</w:t>
      </w:r>
    </w:p>
    <w:p w14:paraId="37B5B35D" w14:textId="77777777" w:rsidR="00D71823" w:rsidRPr="00421CD8" w:rsidRDefault="008F48DC">
      <w:pPr>
        <w:pStyle w:val="ListParagraph"/>
        <w:numPr>
          <w:ilvl w:val="0"/>
          <w:numId w:val="16"/>
        </w:numPr>
        <w:rPr>
          <w:rFonts w:ascii="Times New Roman" w:hAnsi="Times New Roman" w:cs="Times New Roman"/>
          <w:b/>
          <w:bCs/>
          <w:color w:val="auto"/>
          <w:sz w:val="20"/>
          <w:szCs w:val="20"/>
        </w:rPr>
      </w:pPr>
      <w:r w:rsidRPr="00421CD8">
        <w:rPr>
          <w:rFonts w:ascii="Times New Roman" w:hAnsi="Times New Roman" w:cs="Times New Roman"/>
          <w:b/>
          <w:bCs/>
          <w:color w:val="auto"/>
          <w:sz w:val="20"/>
          <w:szCs w:val="20"/>
        </w:rPr>
        <w:t>How to associate the indication to spatial configuration? (e.g., using IAB-MT’s TCI state id)</w:t>
      </w:r>
    </w:p>
    <w:p w14:paraId="50AECB87" w14:textId="77777777" w:rsidR="00D71823" w:rsidRPr="00421CD8" w:rsidRDefault="008F48DC">
      <w:pPr>
        <w:pStyle w:val="ListParagraph"/>
        <w:numPr>
          <w:ilvl w:val="0"/>
          <w:numId w:val="16"/>
        </w:numPr>
        <w:rPr>
          <w:rFonts w:ascii="Times New Roman" w:hAnsi="Times New Roman" w:cs="Times New Roman"/>
          <w:b/>
          <w:bCs/>
          <w:color w:val="auto"/>
          <w:sz w:val="20"/>
          <w:szCs w:val="20"/>
        </w:rPr>
      </w:pPr>
      <w:r w:rsidRPr="00421CD8">
        <w:rPr>
          <w:rFonts w:ascii="Times New Roman" w:hAnsi="Times New Roman" w:cs="Times New Roman"/>
          <w:b/>
          <w:bCs/>
          <w:color w:val="auto"/>
          <w:sz w:val="20"/>
          <w:szCs w:val="20"/>
        </w:rPr>
        <w:t>Whether the indicated adjustment is applied to all DL signals, or some specific signals (e.g., like PDSCH only)</w:t>
      </w:r>
    </w:p>
    <w:p w14:paraId="5CC2E497" w14:textId="77777777" w:rsidR="00D71823" w:rsidRDefault="00D71823">
      <w:pPr>
        <w:rPr>
          <w:b/>
          <w:bCs/>
          <w:color w:val="002060"/>
        </w:rPr>
      </w:pPr>
    </w:p>
    <w:tbl>
      <w:tblPr>
        <w:tblStyle w:val="TableGrid"/>
        <w:tblW w:w="9629" w:type="dxa"/>
        <w:tblLook w:val="04A0" w:firstRow="1" w:lastRow="0" w:firstColumn="1" w:lastColumn="0" w:noHBand="0" w:noVBand="1"/>
      </w:tblPr>
      <w:tblGrid>
        <w:gridCol w:w="2242"/>
        <w:gridCol w:w="1981"/>
        <w:gridCol w:w="5406"/>
      </w:tblGrid>
      <w:tr w:rsidR="00D71823" w14:paraId="21FED37E" w14:textId="77777777">
        <w:tc>
          <w:tcPr>
            <w:tcW w:w="2242" w:type="dxa"/>
            <w:shd w:val="clear" w:color="auto" w:fill="auto"/>
          </w:tcPr>
          <w:p w14:paraId="3BC859EF" w14:textId="77777777" w:rsidR="00D71823" w:rsidRDefault="008F48DC">
            <w:pPr>
              <w:spacing w:after="0" w:line="240" w:lineRule="auto"/>
              <w:jc w:val="center"/>
              <w:rPr>
                <w:b/>
                <w:bCs/>
              </w:rPr>
            </w:pPr>
            <w:r>
              <w:rPr>
                <w:rFonts w:ascii="CG Times (WN)" w:eastAsia="Batang" w:hAnsi="CG Times (WN)"/>
                <w:b/>
                <w:bCs/>
              </w:rPr>
              <w:t>Company</w:t>
            </w:r>
          </w:p>
        </w:tc>
        <w:tc>
          <w:tcPr>
            <w:tcW w:w="1981" w:type="dxa"/>
            <w:shd w:val="clear" w:color="auto" w:fill="auto"/>
          </w:tcPr>
          <w:p w14:paraId="102F00F1" w14:textId="77777777" w:rsidR="00D71823" w:rsidRDefault="008F48DC">
            <w:pPr>
              <w:spacing w:after="0" w:line="240" w:lineRule="auto"/>
              <w:jc w:val="center"/>
              <w:rPr>
                <w:b/>
                <w:bCs/>
              </w:rPr>
            </w:pPr>
            <w:r>
              <w:rPr>
                <w:rFonts w:ascii="CG Times (WN)" w:eastAsia="Batang" w:hAnsi="CG Times (WN)"/>
                <w:b/>
                <w:bCs/>
              </w:rPr>
              <w:t>Do you agree with FL Proposal 3.9a?</w:t>
            </w:r>
          </w:p>
        </w:tc>
        <w:tc>
          <w:tcPr>
            <w:tcW w:w="5406" w:type="dxa"/>
            <w:shd w:val="clear" w:color="auto" w:fill="auto"/>
          </w:tcPr>
          <w:p w14:paraId="7643CC3A" w14:textId="77777777" w:rsidR="00D71823" w:rsidRDefault="008F48DC">
            <w:pPr>
              <w:spacing w:after="0" w:line="240" w:lineRule="auto"/>
              <w:jc w:val="center"/>
              <w:rPr>
                <w:b/>
                <w:bCs/>
              </w:rPr>
            </w:pPr>
            <w:r>
              <w:rPr>
                <w:rFonts w:ascii="CG Times (WN)" w:eastAsia="Batang" w:hAnsi="CG Times (WN)"/>
                <w:b/>
                <w:bCs/>
              </w:rPr>
              <w:t>Comments</w:t>
            </w:r>
          </w:p>
        </w:tc>
      </w:tr>
      <w:tr w:rsidR="00D71823" w14:paraId="6A62C6C9" w14:textId="77777777">
        <w:tc>
          <w:tcPr>
            <w:tcW w:w="2242" w:type="dxa"/>
            <w:shd w:val="clear" w:color="auto" w:fill="auto"/>
          </w:tcPr>
          <w:p w14:paraId="48045D84" w14:textId="77777777" w:rsidR="00D71823" w:rsidRDefault="008F48DC">
            <w:pPr>
              <w:spacing w:after="0" w:line="240" w:lineRule="auto"/>
              <w:jc w:val="center"/>
              <w:rPr>
                <w:rFonts w:eastAsiaTheme="minorEastAsia"/>
                <w:lang w:eastAsia="ja-JP"/>
              </w:rPr>
            </w:pPr>
            <w:r>
              <w:rPr>
                <w:rFonts w:eastAsiaTheme="minorEastAsia"/>
                <w:lang w:eastAsia="ja-JP"/>
              </w:rPr>
              <w:t>AT&amp;T</w:t>
            </w:r>
          </w:p>
        </w:tc>
        <w:tc>
          <w:tcPr>
            <w:tcW w:w="1981" w:type="dxa"/>
            <w:shd w:val="clear" w:color="auto" w:fill="auto"/>
          </w:tcPr>
          <w:p w14:paraId="6A847B80" w14:textId="77777777" w:rsidR="00D71823" w:rsidRDefault="008F48DC">
            <w:pPr>
              <w:spacing w:after="0" w:line="240" w:lineRule="auto"/>
              <w:jc w:val="center"/>
              <w:rPr>
                <w:rFonts w:eastAsiaTheme="minorEastAsia"/>
                <w:lang w:eastAsia="ja-JP"/>
              </w:rPr>
            </w:pPr>
            <w:r>
              <w:rPr>
                <w:rFonts w:eastAsiaTheme="minorEastAsia"/>
                <w:lang w:eastAsia="ja-JP"/>
              </w:rPr>
              <w:t>Support</w:t>
            </w:r>
          </w:p>
        </w:tc>
        <w:tc>
          <w:tcPr>
            <w:tcW w:w="5406" w:type="dxa"/>
            <w:shd w:val="clear" w:color="auto" w:fill="auto"/>
          </w:tcPr>
          <w:p w14:paraId="7782C293" w14:textId="77777777" w:rsidR="00D71823" w:rsidRDefault="008F48DC">
            <w:pPr>
              <w:spacing w:after="0" w:line="240" w:lineRule="auto"/>
              <w:rPr>
                <w:rFonts w:eastAsiaTheme="minorEastAsia"/>
                <w:lang w:eastAsia="ja-JP"/>
              </w:rPr>
            </w:pPr>
            <w:r>
              <w:rPr>
                <w:rFonts w:eastAsiaTheme="minorEastAsia"/>
                <w:lang w:eastAsia="ja-JP"/>
              </w:rPr>
              <w:t>For b), this should be identical signaling as Proposal 3.3a. Recommend to align the spatial configuration with IAB-MT beam recommendation signaling (e.g. via MAC-CE using the IAB-MT’s TCI state IDs (for DL RX beam(s)), and SRI IDs (for UL TX beam(s)))</w:t>
            </w:r>
          </w:p>
          <w:p w14:paraId="6E6F82E0" w14:textId="77777777" w:rsidR="00D71823" w:rsidRDefault="00D71823">
            <w:pPr>
              <w:spacing w:after="0" w:line="240" w:lineRule="auto"/>
              <w:rPr>
                <w:rFonts w:eastAsiaTheme="minorEastAsia"/>
                <w:lang w:eastAsia="ja-JP"/>
              </w:rPr>
            </w:pPr>
          </w:p>
          <w:p w14:paraId="46FCC6C8" w14:textId="77777777" w:rsidR="00D71823" w:rsidRDefault="008F48DC">
            <w:pPr>
              <w:spacing w:after="0" w:line="240" w:lineRule="auto"/>
              <w:rPr>
                <w:rFonts w:eastAsiaTheme="minorEastAsia"/>
                <w:lang w:eastAsia="ja-JP"/>
              </w:rPr>
            </w:pPr>
            <w:r>
              <w:rPr>
                <w:rFonts w:eastAsiaTheme="minorEastAsia"/>
                <w:lang w:eastAsia="ja-JP"/>
              </w:rPr>
              <w:t>For c) we think this depends on whether Alt. 1 or Alt. 2 is selected for Proposal 3.7a. We have concerns if this DL Tx power adjustment is applied for cell-specific/semi-static signals and channels (which may be monitored/received by other IAB nodes or access UEs).</w:t>
            </w:r>
          </w:p>
        </w:tc>
      </w:tr>
      <w:tr w:rsidR="00D71823" w14:paraId="1A8D3A61" w14:textId="77777777">
        <w:tc>
          <w:tcPr>
            <w:tcW w:w="2242" w:type="dxa"/>
            <w:shd w:val="clear" w:color="auto" w:fill="auto"/>
          </w:tcPr>
          <w:p w14:paraId="6A710EF1" w14:textId="77777777" w:rsidR="00D71823" w:rsidRDefault="008F48DC">
            <w:pPr>
              <w:spacing w:after="0" w:line="240" w:lineRule="auto"/>
              <w:jc w:val="center"/>
            </w:pPr>
            <w:r>
              <w:t>Intel</w:t>
            </w:r>
          </w:p>
        </w:tc>
        <w:tc>
          <w:tcPr>
            <w:tcW w:w="1981" w:type="dxa"/>
            <w:shd w:val="clear" w:color="auto" w:fill="auto"/>
          </w:tcPr>
          <w:p w14:paraId="0E573268" w14:textId="77777777" w:rsidR="00D71823" w:rsidRDefault="008F48DC">
            <w:pPr>
              <w:spacing w:after="0" w:line="240" w:lineRule="auto"/>
              <w:jc w:val="center"/>
            </w:pPr>
            <w:r>
              <w:t>Support</w:t>
            </w:r>
          </w:p>
        </w:tc>
        <w:tc>
          <w:tcPr>
            <w:tcW w:w="5406" w:type="dxa"/>
            <w:shd w:val="clear" w:color="auto" w:fill="auto"/>
          </w:tcPr>
          <w:p w14:paraId="4235871D" w14:textId="77777777" w:rsidR="00D71823" w:rsidRDefault="00D71823">
            <w:pPr>
              <w:spacing w:after="0" w:line="240" w:lineRule="auto"/>
            </w:pPr>
          </w:p>
        </w:tc>
      </w:tr>
      <w:tr w:rsidR="00D71823" w14:paraId="7433634F" w14:textId="77777777">
        <w:tc>
          <w:tcPr>
            <w:tcW w:w="2242" w:type="dxa"/>
            <w:shd w:val="clear" w:color="auto" w:fill="auto"/>
          </w:tcPr>
          <w:p w14:paraId="370562B9" w14:textId="77777777" w:rsidR="00D71823" w:rsidRDefault="008F48DC">
            <w:pPr>
              <w:spacing w:after="0" w:line="240" w:lineRule="auto"/>
              <w:jc w:val="center"/>
              <w:rPr>
                <w:rFonts w:ascii="CG Times (WN)" w:eastAsia="Batang" w:hAnsi="CG Times (WN)" w:hint="eastAsia"/>
              </w:rPr>
            </w:pPr>
            <w:r>
              <w:rPr>
                <w:rFonts w:eastAsiaTheme="minorEastAsia"/>
                <w:lang w:eastAsia="ko-KR"/>
              </w:rPr>
              <w:t>Samsung</w:t>
            </w:r>
          </w:p>
        </w:tc>
        <w:tc>
          <w:tcPr>
            <w:tcW w:w="1981" w:type="dxa"/>
            <w:shd w:val="clear" w:color="auto" w:fill="auto"/>
          </w:tcPr>
          <w:p w14:paraId="64A9119F" w14:textId="77777777" w:rsidR="00D71823" w:rsidRDefault="008F48DC">
            <w:pPr>
              <w:spacing w:after="0" w:line="240" w:lineRule="auto"/>
              <w:jc w:val="center"/>
              <w:rPr>
                <w:rFonts w:ascii="CG Times (WN)" w:eastAsia="Batang" w:hAnsi="CG Times (WN)" w:hint="eastAsia"/>
              </w:rPr>
            </w:pPr>
            <w:r>
              <w:rPr>
                <w:rFonts w:eastAsiaTheme="minorEastAsia"/>
                <w:lang w:eastAsia="ko-KR"/>
              </w:rPr>
              <w:t>Yes</w:t>
            </w:r>
          </w:p>
        </w:tc>
        <w:tc>
          <w:tcPr>
            <w:tcW w:w="5406" w:type="dxa"/>
            <w:shd w:val="clear" w:color="auto" w:fill="auto"/>
          </w:tcPr>
          <w:p w14:paraId="4515E65D" w14:textId="77777777" w:rsidR="00D71823" w:rsidRDefault="00D71823">
            <w:pPr>
              <w:spacing w:after="0" w:line="240" w:lineRule="auto"/>
              <w:jc w:val="both"/>
              <w:rPr>
                <w:rFonts w:ascii="CG Times (WN)" w:eastAsia="Batang" w:hAnsi="CG Times (WN)" w:hint="eastAsia"/>
              </w:rPr>
            </w:pPr>
          </w:p>
        </w:tc>
      </w:tr>
      <w:tr w:rsidR="00D71823" w14:paraId="5113298A" w14:textId="77777777">
        <w:tc>
          <w:tcPr>
            <w:tcW w:w="2242" w:type="dxa"/>
            <w:shd w:val="clear" w:color="auto" w:fill="auto"/>
          </w:tcPr>
          <w:p w14:paraId="7275D29F" w14:textId="77777777" w:rsidR="00D71823" w:rsidRDefault="008F48DC">
            <w:pPr>
              <w:spacing w:after="0" w:line="240" w:lineRule="auto"/>
              <w:jc w:val="center"/>
              <w:rPr>
                <w:rFonts w:eastAsia="SimSun"/>
                <w:lang w:val="en-US" w:eastAsia="zh-CN"/>
              </w:rPr>
            </w:pPr>
            <w:r>
              <w:rPr>
                <w:rFonts w:eastAsia="SimSun"/>
                <w:lang w:val="en-US" w:eastAsia="zh-CN"/>
              </w:rPr>
              <w:t>ZTE, Sanechips</w:t>
            </w:r>
          </w:p>
        </w:tc>
        <w:tc>
          <w:tcPr>
            <w:tcW w:w="1981" w:type="dxa"/>
            <w:shd w:val="clear" w:color="auto" w:fill="auto"/>
          </w:tcPr>
          <w:p w14:paraId="2D1E0098" w14:textId="77777777" w:rsidR="00D71823" w:rsidRDefault="008F48DC">
            <w:pPr>
              <w:spacing w:after="0" w:line="240" w:lineRule="auto"/>
              <w:jc w:val="center"/>
              <w:rPr>
                <w:rFonts w:eastAsia="SimSun"/>
                <w:lang w:val="en-US" w:eastAsia="zh-CN"/>
              </w:rPr>
            </w:pPr>
            <w:r>
              <w:rPr>
                <w:rFonts w:eastAsia="SimSun"/>
                <w:lang w:val="en-US" w:eastAsia="zh-CN"/>
              </w:rPr>
              <w:t>Yes with comment</w:t>
            </w:r>
          </w:p>
        </w:tc>
        <w:tc>
          <w:tcPr>
            <w:tcW w:w="5406" w:type="dxa"/>
            <w:shd w:val="clear" w:color="auto" w:fill="auto"/>
          </w:tcPr>
          <w:p w14:paraId="7309912C" w14:textId="77777777" w:rsidR="00D71823" w:rsidRDefault="008F48DC">
            <w:pPr>
              <w:spacing w:after="0" w:line="240" w:lineRule="auto"/>
              <w:rPr>
                <w:rFonts w:eastAsia="SimSun"/>
                <w:lang w:val="en-US" w:eastAsia="zh-CN"/>
              </w:rPr>
            </w:pPr>
            <w:r>
              <w:rPr>
                <w:rFonts w:eastAsia="SimSun"/>
                <w:lang w:val="en-US" w:eastAsia="zh-CN"/>
              </w:rPr>
              <w:t>As commented in 3.3a, to indicate power adjustment, a reference value is required, e.g. the power of CSI-RS can be taken as reference.</w:t>
            </w:r>
          </w:p>
        </w:tc>
      </w:tr>
      <w:tr w:rsidR="00D71823" w14:paraId="48A84C22" w14:textId="77777777">
        <w:tc>
          <w:tcPr>
            <w:tcW w:w="2242" w:type="dxa"/>
            <w:shd w:val="clear" w:color="auto" w:fill="auto"/>
          </w:tcPr>
          <w:p w14:paraId="672D63FA" w14:textId="77777777" w:rsidR="00D71823" w:rsidRDefault="008F48DC">
            <w:pPr>
              <w:spacing w:after="0" w:line="240" w:lineRule="auto"/>
              <w:jc w:val="center"/>
              <w:rPr>
                <w:rFonts w:eastAsia="SimSun"/>
                <w:lang w:val="en-US" w:eastAsia="zh-CN"/>
              </w:rPr>
            </w:pPr>
            <w:r>
              <w:rPr>
                <w:rFonts w:eastAsia="SimSun"/>
                <w:lang w:val="en-US" w:eastAsia="zh-CN"/>
              </w:rPr>
              <w:t>vivo</w:t>
            </w:r>
          </w:p>
        </w:tc>
        <w:tc>
          <w:tcPr>
            <w:tcW w:w="1981" w:type="dxa"/>
            <w:shd w:val="clear" w:color="auto" w:fill="auto"/>
          </w:tcPr>
          <w:p w14:paraId="53616DA6" w14:textId="77777777" w:rsidR="00D71823" w:rsidRDefault="008F48DC">
            <w:pPr>
              <w:spacing w:after="0" w:line="240" w:lineRule="auto"/>
              <w:jc w:val="center"/>
              <w:rPr>
                <w:rFonts w:eastAsia="SimSun"/>
                <w:lang w:val="en-US" w:eastAsia="zh-CN"/>
              </w:rPr>
            </w:pPr>
            <w:r>
              <w:rPr>
                <w:rFonts w:eastAsia="SimSun"/>
                <w:lang w:val="en-US" w:eastAsia="zh-CN"/>
              </w:rPr>
              <w:t>Yes</w:t>
            </w:r>
          </w:p>
        </w:tc>
        <w:tc>
          <w:tcPr>
            <w:tcW w:w="5406" w:type="dxa"/>
            <w:shd w:val="clear" w:color="auto" w:fill="auto"/>
          </w:tcPr>
          <w:p w14:paraId="5BB84E7F" w14:textId="77777777" w:rsidR="00D71823" w:rsidRDefault="00D71823">
            <w:pPr>
              <w:spacing w:after="0" w:line="240" w:lineRule="auto"/>
              <w:rPr>
                <w:rFonts w:eastAsia="SimSun"/>
                <w:lang w:val="en-US" w:eastAsia="zh-CN"/>
              </w:rPr>
            </w:pPr>
          </w:p>
        </w:tc>
      </w:tr>
      <w:tr w:rsidR="00D71823" w14:paraId="0377A5CE" w14:textId="77777777">
        <w:tc>
          <w:tcPr>
            <w:tcW w:w="2242" w:type="dxa"/>
            <w:shd w:val="clear" w:color="auto" w:fill="auto"/>
          </w:tcPr>
          <w:p w14:paraId="7B7D80B3" w14:textId="77777777" w:rsidR="00D71823" w:rsidRDefault="008F48DC">
            <w:pPr>
              <w:spacing w:after="0" w:line="240" w:lineRule="auto"/>
              <w:jc w:val="center"/>
              <w:rPr>
                <w:rFonts w:ascii="CG Times (WN)" w:eastAsia="Batang" w:hAnsi="CG Times (WN)" w:hint="eastAsia"/>
              </w:rPr>
            </w:pPr>
            <w:r>
              <w:rPr>
                <w:rFonts w:eastAsiaTheme="minorEastAsia"/>
                <w:lang w:eastAsia="ja-JP"/>
              </w:rPr>
              <w:t>Ericsson</w:t>
            </w:r>
          </w:p>
        </w:tc>
        <w:tc>
          <w:tcPr>
            <w:tcW w:w="1981" w:type="dxa"/>
            <w:shd w:val="clear" w:color="auto" w:fill="auto"/>
          </w:tcPr>
          <w:p w14:paraId="18BF56C1" w14:textId="77777777" w:rsidR="00D71823" w:rsidRDefault="008F48DC">
            <w:pPr>
              <w:spacing w:after="0" w:line="240" w:lineRule="auto"/>
              <w:jc w:val="center"/>
              <w:rPr>
                <w:rFonts w:ascii="CG Times (WN)" w:eastAsia="Batang" w:hAnsi="CG Times (WN)" w:hint="eastAsia"/>
              </w:rPr>
            </w:pPr>
            <w:r>
              <w:rPr>
                <w:rFonts w:eastAsiaTheme="minorEastAsia"/>
                <w:lang w:eastAsia="ja-JP"/>
              </w:rPr>
              <w:t>Yes</w:t>
            </w:r>
          </w:p>
        </w:tc>
        <w:tc>
          <w:tcPr>
            <w:tcW w:w="5406" w:type="dxa"/>
            <w:shd w:val="clear" w:color="auto" w:fill="auto"/>
          </w:tcPr>
          <w:p w14:paraId="7F6FEA2C" w14:textId="77777777" w:rsidR="00D71823" w:rsidRDefault="00D71823">
            <w:pPr>
              <w:spacing w:after="0" w:line="240" w:lineRule="auto"/>
              <w:jc w:val="center"/>
              <w:rPr>
                <w:rFonts w:ascii="CG Times (WN)" w:eastAsia="Batang" w:hAnsi="CG Times (WN)" w:hint="eastAsia"/>
              </w:rPr>
            </w:pPr>
          </w:p>
        </w:tc>
      </w:tr>
      <w:tr w:rsidR="00D71823" w14:paraId="7BFD867B" w14:textId="77777777">
        <w:tc>
          <w:tcPr>
            <w:tcW w:w="2242" w:type="dxa"/>
            <w:shd w:val="clear" w:color="auto" w:fill="auto"/>
          </w:tcPr>
          <w:p w14:paraId="20208137" w14:textId="77777777" w:rsidR="00D71823" w:rsidRDefault="008F48DC">
            <w:pPr>
              <w:spacing w:after="0" w:line="240" w:lineRule="auto"/>
              <w:jc w:val="center"/>
              <w:rPr>
                <w:rFonts w:eastAsia="Malgun Gothic"/>
                <w:lang w:eastAsia="ko-KR"/>
              </w:rPr>
            </w:pPr>
            <w:r>
              <w:rPr>
                <w:lang w:eastAsia="ko-KR"/>
              </w:rPr>
              <w:t>Huawei, HiSilicon</w:t>
            </w:r>
          </w:p>
        </w:tc>
        <w:tc>
          <w:tcPr>
            <w:tcW w:w="1981" w:type="dxa"/>
            <w:shd w:val="clear" w:color="auto" w:fill="auto"/>
          </w:tcPr>
          <w:p w14:paraId="1A09E95C" w14:textId="77777777" w:rsidR="00D71823" w:rsidRDefault="008F48DC">
            <w:pPr>
              <w:spacing w:after="0" w:line="240" w:lineRule="auto"/>
              <w:jc w:val="center"/>
              <w:rPr>
                <w:rFonts w:eastAsia="Malgun Gothic"/>
                <w:lang w:eastAsia="ko-KR"/>
              </w:rPr>
            </w:pPr>
            <w:r>
              <w:rPr>
                <w:rFonts w:eastAsia="SimSun"/>
                <w:lang w:eastAsia="zh-CN"/>
              </w:rPr>
              <w:t>Yes</w:t>
            </w:r>
          </w:p>
        </w:tc>
        <w:tc>
          <w:tcPr>
            <w:tcW w:w="5406" w:type="dxa"/>
            <w:shd w:val="clear" w:color="auto" w:fill="auto"/>
          </w:tcPr>
          <w:p w14:paraId="094A21C0" w14:textId="77777777" w:rsidR="00D71823" w:rsidRDefault="008F48DC">
            <w:pPr>
              <w:spacing w:after="0" w:line="240" w:lineRule="auto"/>
              <w:rPr>
                <w:rFonts w:eastAsia="Malgun Gothic"/>
                <w:lang w:eastAsia="ko-KR"/>
              </w:rPr>
            </w:pPr>
            <w:r>
              <w:rPr>
                <w:rFonts w:eastAsia="SimSun"/>
                <w:lang w:eastAsia="zh-CN"/>
              </w:rPr>
              <w:t xml:space="preserve">Similar as the desired DL TX power adjustment, it should consider both the spatial configuration and the reference RS (with deterministic TX power). Besides, for the indicated DL </w:t>
            </w:r>
            <w:r>
              <w:rPr>
                <w:rFonts w:eastAsia="SimSun"/>
                <w:lang w:eastAsia="zh-CN"/>
              </w:rPr>
              <w:lastRenderedPageBreak/>
              <w:t>TX power adjustment, it could apply to other RS/channel which share the same QCL Type-D assumption.</w:t>
            </w:r>
          </w:p>
        </w:tc>
      </w:tr>
      <w:tr w:rsidR="00D71823" w14:paraId="35B02303" w14:textId="77777777" w:rsidTr="00AD32F9">
        <w:tc>
          <w:tcPr>
            <w:tcW w:w="2242" w:type="dxa"/>
            <w:tcBorders>
              <w:bottom w:val="single" w:sz="4" w:space="0" w:color="auto"/>
            </w:tcBorders>
            <w:shd w:val="clear" w:color="auto" w:fill="auto"/>
          </w:tcPr>
          <w:p w14:paraId="481D24AE" w14:textId="77777777" w:rsidR="00D71823" w:rsidRDefault="008F48DC">
            <w:pPr>
              <w:spacing w:after="0" w:line="240" w:lineRule="auto"/>
              <w:jc w:val="center"/>
              <w:rPr>
                <w:lang w:eastAsia="ko-KR"/>
              </w:rPr>
            </w:pPr>
            <w:r>
              <w:rPr>
                <w:rFonts w:eastAsia="Malgun Gothic"/>
                <w:lang w:eastAsia="ko-KR"/>
              </w:rPr>
              <w:lastRenderedPageBreak/>
              <w:t>ETRI</w:t>
            </w:r>
          </w:p>
        </w:tc>
        <w:tc>
          <w:tcPr>
            <w:tcW w:w="1981" w:type="dxa"/>
            <w:tcBorders>
              <w:bottom w:val="single" w:sz="4" w:space="0" w:color="auto"/>
            </w:tcBorders>
            <w:shd w:val="clear" w:color="auto" w:fill="auto"/>
          </w:tcPr>
          <w:p w14:paraId="2114F4C4" w14:textId="77777777" w:rsidR="00D71823" w:rsidRDefault="008F48DC">
            <w:pPr>
              <w:spacing w:after="0" w:line="240" w:lineRule="auto"/>
              <w:jc w:val="center"/>
              <w:rPr>
                <w:rFonts w:eastAsia="SimSun"/>
                <w:lang w:eastAsia="zh-CN"/>
              </w:rPr>
            </w:pPr>
            <w:r>
              <w:rPr>
                <w:rFonts w:eastAsia="Malgun Gothic"/>
                <w:lang w:eastAsia="ko-KR"/>
              </w:rPr>
              <w:t>Yes</w:t>
            </w:r>
          </w:p>
        </w:tc>
        <w:tc>
          <w:tcPr>
            <w:tcW w:w="5406" w:type="dxa"/>
            <w:tcBorders>
              <w:bottom w:val="single" w:sz="4" w:space="0" w:color="auto"/>
            </w:tcBorders>
            <w:shd w:val="clear" w:color="auto" w:fill="auto"/>
          </w:tcPr>
          <w:p w14:paraId="3BFEB69B" w14:textId="77777777" w:rsidR="00D71823" w:rsidRDefault="00D71823">
            <w:pPr>
              <w:spacing w:after="0" w:line="240" w:lineRule="auto"/>
              <w:rPr>
                <w:rFonts w:eastAsia="SimSun"/>
                <w:lang w:eastAsia="zh-CN"/>
              </w:rPr>
            </w:pPr>
          </w:p>
        </w:tc>
      </w:tr>
      <w:tr w:rsidR="00D71823" w14:paraId="06309930" w14:textId="77777777" w:rsidTr="00AD32F9">
        <w:tc>
          <w:tcPr>
            <w:tcW w:w="2242" w:type="dxa"/>
            <w:tcBorders>
              <w:top w:val="single" w:sz="4" w:space="0" w:color="auto"/>
              <w:bottom w:val="single" w:sz="4" w:space="0" w:color="auto"/>
            </w:tcBorders>
            <w:shd w:val="clear" w:color="auto" w:fill="auto"/>
          </w:tcPr>
          <w:p w14:paraId="413C079A" w14:textId="77777777" w:rsidR="00D71823" w:rsidRDefault="008F48DC">
            <w:pPr>
              <w:spacing w:after="0" w:line="240" w:lineRule="auto"/>
              <w:jc w:val="center"/>
            </w:pPr>
            <w:r>
              <w:t>CEWiT</w:t>
            </w:r>
          </w:p>
        </w:tc>
        <w:tc>
          <w:tcPr>
            <w:tcW w:w="1981" w:type="dxa"/>
            <w:tcBorders>
              <w:top w:val="single" w:sz="4" w:space="0" w:color="auto"/>
              <w:bottom w:val="single" w:sz="4" w:space="0" w:color="auto"/>
            </w:tcBorders>
            <w:shd w:val="clear" w:color="auto" w:fill="auto"/>
          </w:tcPr>
          <w:p w14:paraId="36FC6CCC" w14:textId="77777777" w:rsidR="00D71823" w:rsidRDefault="008F48DC">
            <w:pPr>
              <w:spacing w:after="0" w:line="240" w:lineRule="auto"/>
              <w:jc w:val="center"/>
              <w:rPr>
                <w:rFonts w:eastAsia="SimSun"/>
                <w:lang w:eastAsia="zh-CN"/>
              </w:rPr>
            </w:pPr>
            <w:r>
              <w:rPr>
                <w:rFonts w:eastAsia="SimSun"/>
                <w:lang w:eastAsia="zh-CN"/>
              </w:rPr>
              <w:t>Yes</w:t>
            </w:r>
          </w:p>
        </w:tc>
        <w:tc>
          <w:tcPr>
            <w:tcW w:w="5406" w:type="dxa"/>
            <w:tcBorders>
              <w:top w:val="single" w:sz="4" w:space="0" w:color="auto"/>
              <w:bottom w:val="single" w:sz="4" w:space="0" w:color="auto"/>
            </w:tcBorders>
            <w:shd w:val="clear" w:color="auto" w:fill="auto"/>
          </w:tcPr>
          <w:p w14:paraId="0CE69D63" w14:textId="77777777" w:rsidR="00D71823" w:rsidRDefault="008F48DC">
            <w:pPr>
              <w:spacing w:after="0" w:line="240" w:lineRule="auto"/>
              <w:rPr>
                <w:rFonts w:eastAsia="SimSun"/>
                <w:lang w:eastAsia="zh-CN"/>
              </w:rPr>
            </w:pPr>
            <w:r>
              <w:rPr>
                <w:rFonts w:eastAsia="SimSun"/>
                <w:lang w:eastAsia="zh-CN"/>
              </w:rPr>
              <w:t>As commented in 3.3a, For bullet a, the power adjustment is an offset with respect for to last received DL power.</w:t>
            </w:r>
          </w:p>
        </w:tc>
      </w:tr>
      <w:tr w:rsidR="00AD32F9" w14:paraId="7BC75125" w14:textId="77777777" w:rsidTr="00E31A94">
        <w:tc>
          <w:tcPr>
            <w:tcW w:w="2242" w:type="dxa"/>
            <w:tcBorders>
              <w:top w:val="single" w:sz="4" w:space="0" w:color="auto"/>
              <w:bottom w:val="single" w:sz="4" w:space="0" w:color="auto"/>
            </w:tcBorders>
            <w:shd w:val="clear" w:color="auto" w:fill="auto"/>
          </w:tcPr>
          <w:p w14:paraId="280B7960" w14:textId="63D14A13" w:rsidR="00AD32F9" w:rsidRDefault="00AD32F9">
            <w:pPr>
              <w:spacing w:after="0" w:line="240" w:lineRule="auto"/>
              <w:jc w:val="center"/>
            </w:pPr>
            <w:r>
              <w:t>Lenovo, Motorola Mobility</w:t>
            </w:r>
          </w:p>
        </w:tc>
        <w:tc>
          <w:tcPr>
            <w:tcW w:w="1981" w:type="dxa"/>
            <w:tcBorders>
              <w:top w:val="single" w:sz="4" w:space="0" w:color="auto"/>
              <w:bottom w:val="single" w:sz="4" w:space="0" w:color="auto"/>
            </w:tcBorders>
            <w:shd w:val="clear" w:color="auto" w:fill="auto"/>
          </w:tcPr>
          <w:p w14:paraId="5B3C2E91" w14:textId="7F86BEF5" w:rsidR="00AD32F9" w:rsidRDefault="00AD32F9">
            <w:pPr>
              <w:spacing w:after="0" w:line="240" w:lineRule="auto"/>
              <w:jc w:val="center"/>
              <w:rPr>
                <w:rFonts w:eastAsia="SimSun"/>
                <w:lang w:eastAsia="zh-CN"/>
              </w:rPr>
            </w:pPr>
            <w:r>
              <w:rPr>
                <w:rFonts w:eastAsia="SimSun"/>
                <w:lang w:eastAsia="zh-CN"/>
              </w:rPr>
              <w:t>Yes</w:t>
            </w:r>
          </w:p>
        </w:tc>
        <w:tc>
          <w:tcPr>
            <w:tcW w:w="5406" w:type="dxa"/>
            <w:tcBorders>
              <w:top w:val="single" w:sz="4" w:space="0" w:color="auto"/>
              <w:bottom w:val="single" w:sz="4" w:space="0" w:color="auto"/>
            </w:tcBorders>
            <w:shd w:val="clear" w:color="auto" w:fill="auto"/>
          </w:tcPr>
          <w:p w14:paraId="2ED35096" w14:textId="77777777" w:rsidR="00AD32F9" w:rsidRDefault="00AD32F9">
            <w:pPr>
              <w:spacing w:after="0" w:line="240" w:lineRule="auto"/>
              <w:rPr>
                <w:rFonts w:eastAsia="SimSun"/>
                <w:lang w:eastAsia="zh-CN"/>
              </w:rPr>
            </w:pPr>
          </w:p>
        </w:tc>
      </w:tr>
      <w:tr w:rsidR="00E31A94" w14:paraId="6EA8BAEB" w14:textId="77777777" w:rsidTr="00AD32F9">
        <w:tc>
          <w:tcPr>
            <w:tcW w:w="2242" w:type="dxa"/>
            <w:tcBorders>
              <w:top w:val="single" w:sz="4" w:space="0" w:color="auto"/>
            </w:tcBorders>
            <w:shd w:val="clear" w:color="auto" w:fill="auto"/>
          </w:tcPr>
          <w:p w14:paraId="13FF89D7" w14:textId="2AAB5926" w:rsidR="00E31A94" w:rsidRDefault="00E31A94">
            <w:pPr>
              <w:spacing w:after="0" w:line="240" w:lineRule="auto"/>
              <w:jc w:val="center"/>
            </w:pPr>
            <w:r>
              <w:t>Nokia</w:t>
            </w:r>
          </w:p>
        </w:tc>
        <w:tc>
          <w:tcPr>
            <w:tcW w:w="1981" w:type="dxa"/>
            <w:tcBorders>
              <w:top w:val="single" w:sz="4" w:space="0" w:color="auto"/>
            </w:tcBorders>
            <w:shd w:val="clear" w:color="auto" w:fill="auto"/>
          </w:tcPr>
          <w:p w14:paraId="4D57CA95" w14:textId="4B5E8C3C" w:rsidR="00E31A94" w:rsidRDefault="00E31A94">
            <w:pPr>
              <w:spacing w:after="0" w:line="240" w:lineRule="auto"/>
              <w:jc w:val="center"/>
              <w:rPr>
                <w:rFonts w:eastAsia="SimSun"/>
                <w:lang w:eastAsia="zh-CN"/>
              </w:rPr>
            </w:pPr>
            <w:r>
              <w:rPr>
                <w:rFonts w:eastAsia="SimSun"/>
                <w:lang w:eastAsia="zh-CN"/>
              </w:rPr>
              <w:t>Yes</w:t>
            </w:r>
          </w:p>
        </w:tc>
        <w:tc>
          <w:tcPr>
            <w:tcW w:w="5406" w:type="dxa"/>
            <w:tcBorders>
              <w:top w:val="single" w:sz="4" w:space="0" w:color="auto"/>
            </w:tcBorders>
            <w:shd w:val="clear" w:color="auto" w:fill="auto"/>
          </w:tcPr>
          <w:p w14:paraId="3C0388ED" w14:textId="77777777" w:rsidR="00E31A94" w:rsidRDefault="00E31A94">
            <w:pPr>
              <w:spacing w:after="0" w:line="240" w:lineRule="auto"/>
              <w:rPr>
                <w:rFonts w:eastAsia="SimSun"/>
                <w:lang w:eastAsia="zh-CN"/>
              </w:rPr>
            </w:pPr>
          </w:p>
        </w:tc>
      </w:tr>
    </w:tbl>
    <w:p w14:paraId="11717F16" w14:textId="77777777" w:rsidR="00D71823" w:rsidRDefault="00D71823">
      <w:pPr>
        <w:rPr>
          <w:rFonts w:eastAsia="Calibri"/>
          <w:b/>
          <w:bCs/>
          <w:color w:val="00B050"/>
        </w:rPr>
      </w:pPr>
    </w:p>
    <w:p w14:paraId="76464D69" w14:textId="77777777" w:rsidR="002F327B" w:rsidRPr="00943F92" w:rsidRDefault="002F327B" w:rsidP="002F327B">
      <w:pPr>
        <w:rPr>
          <w:rFonts w:eastAsia="MS PGothic"/>
          <w:lang w:eastAsia="ja-JP"/>
        </w:rPr>
      </w:pPr>
      <w:r w:rsidRPr="00943F92">
        <w:rPr>
          <w:rFonts w:eastAsia="MS PGothic"/>
          <w:lang w:eastAsia="ja-JP"/>
        </w:rPr>
        <w:t xml:space="preserve">All companies support further discussions on at least a subset of listed aspects. </w:t>
      </w:r>
    </w:p>
    <w:p w14:paraId="0F7F920F" w14:textId="2DAC0BAC" w:rsidR="00D71823" w:rsidRPr="00943F92" w:rsidRDefault="002F327B">
      <w:pPr>
        <w:rPr>
          <w:rFonts w:eastAsia="MS PGothic"/>
          <w:lang w:eastAsia="ja-JP"/>
        </w:rPr>
      </w:pPr>
      <w:r w:rsidRPr="00943F92">
        <w:rPr>
          <w:rFonts w:eastAsia="MS PGothic"/>
          <w:lang w:eastAsia="ja-JP"/>
        </w:rPr>
        <w:t>Regarding (a) range of values: all the companies believe further discussions are needed, and this is already reflected in the modified proposal 3.</w:t>
      </w:r>
      <w:r w:rsidR="00334017" w:rsidRPr="00943F92">
        <w:rPr>
          <w:rFonts w:eastAsia="MS PGothic"/>
          <w:lang w:eastAsia="ja-JP"/>
        </w:rPr>
        <w:t>8</w:t>
      </w:r>
      <w:r w:rsidRPr="00943F92">
        <w:rPr>
          <w:rFonts w:eastAsia="MS PGothic"/>
          <w:lang w:eastAsia="ja-JP"/>
        </w:rPr>
        <w:t>.</w:t>
      </w:r>
    </w:p>
    <w:p w14:paraId="3C48992E" w14:textId="75B59F22" w:rsidR="00DA5100" w:rsidRPr="00943F92" w:rsidRDefault="00DA5100">
      <w:pPr>
        <w:rPr>
          <w:rFonts w:eastAsia="MS PGothic"/>
          <w:lang w:eastAsia="ja-JP"/>
        </w:rPr>
      </w:pPr>
      <w:r w:rsidRPr="00943F92">
        <w:rPr>
          <w:rFonts w:eastAsia="MS PGothic"/>
          <w:lang w:eastAsia="ja-JP"/>
        </w:rPr>
        <w:t xml:space="preserve">Some companies commented the indicated adjustment should be in terms of a relative offset to a reference DL TX power. This is further captured in proposal 3.8. </w:t>
      </w:r>
    </w:p>
    <w:p w14:paraId="2C130B2A" w14:textId="3C872155" w:rsidR="00D71823" w:rsidRPr="00943F92" w:rsidRDefault="00334017">
      <w:pPr>
        <w:rPr>
          <w:rFonts w:eastAsia="MS PGothic"/>
          <w:lang w:eastAsia="ja-JP"/>
        </w:rPr>
      </w:pPr>
      <w:r w:rsidRPr="00943F92">
        <w:rPr>
          <w:rFonts w:eastAsia="MS PGothic"/>
          <w:lang w:eastAsia="ja-JP"/>
        </w:rPr>
        <w:t>Regarding (b) spatial configuration: to be consistent with other related proposals, it is suggested to use MT’s TCI state id as a reference. This is reflected in modified proposal 3.7.</w:t>
      </w:r>
    </w:p>
    <w:p w14:paraId="271685DC" w14:textId="33C29F9B" w:rsidR="007D6EF5" w:rsidRPr="00943F92" w:rsidRDefault="007D6EF5">
      <w:pPr>
        <w:rPr>
          <w:rFonts w:eastAsia="MS PGothic"/>
          <w:lang w:eastAsia="ja-JP"/>
        </w:rPr>
      </w:pPr>
      <w:r w:rsidRPr="00943F92">
        <w:rPr>
          <w:rFonts w:eastAsia="MS PGothic"/>
          <w:lang w:eastAsia="ja-JP"/>
        </w:rPr>
        <w:t xml:space="preserve">Regarding (c): there was a comment from AT&amp;T that this may be related to discussions in proposal 3.7, and they also expressed their concerns about changing the TX power of cell-specific/semi-static signals. In a similar context, Huawei commented on the applicability of indicated adjustment to </w:t>
      </w:r>
      <w:r w:rsidR="00DD4078" w:rsidRPr="00943F92">
        <w:rPr>
          <w:rFonts w:eastAsia="MS PGothic"/>
          <w:lang w:eastAsia="ja-JP"/>
        </w:rPr>
        <w:t>o</w:t>
      </w:r>
      <w:r w:rsidRPr="00943F92">
        <w:rPr>
          <w:rFonts w:eastAsia="MS PGothic"/>
          <w:lang w:eastAsia="ja-JP"/>
        </w:rPr>
        <w:t>ther RS/channel which share the same QCL Type-D assumption.</w:t>
      </w:r>
      <w:r w:rsidR="00943F92" w:rsidRPr="00943F92">
        <w:rPr>
          <w:rFonts w:eastAsia="MS PGothic"/>
          <w:lang w:eastAsia="ja-JP"/>
        </w:rPr>
        <w:t xml:space="preserve"> As a result the following is proposed:</w:t>
      </w:r>
    </w:p>
    <w:p w14:paraId="2A46D578" w14:textId="77777777" w:rsidR="007D6EF5" w:rsidRPr="00943F92" w:rsidRDefault="007D6EF5">
      <w:pPr>
        <w:rPr>
          <w:rFonts w:eastAsia="MS PGothic"/>
          <w:lang w:eastAsia="ja-JP"/>
        </w:rPr>
      </w:pPr>
    </w:p>
    <w:p w14:paraId="5A17E8F8" w14:textId="77777777" w:rsidR="00DD4078" w:rsidRPr="00943F92" w:rsidRDefault="007D6EF5" w:rsidP="00DD4078">
      <w:pPr>
        <w:rPr>
          <w:b/>
          <w:bCs/>
          <w:u w:val="single"/>
        </w:rPr>
      </w:pPr>
      <w:r w:rsidRPr="00943F92">
        <w:rPr>
          <w:b/>
          <w:bCs/>
          <w:highlight w:val="yellow"/>
          <w:u w:val="single"/>
        </w:rPr>
        <w:t>FL Proposal 3.9b:</w:t>
      </w:r>
    </w:p>
    <w:p w14:paraId="7D99BC4F" w14:textId="7833536B" w:rsidR="00DD4078" w:rsidRPr="00943F92" w:rsidRDefault="00DD4078" w:rsidP="00DD4078">
      <w:pPr>
        <w:rPr>
          <w:b/>
          <w:bCs/>
        </w:rPr>
      </w:pPr>
      <w:r w:rsidRPr="00943F92">
        <w:rPr>
          <w:b/>
          <w:bCs/>
        </w:rPr>
        <w:t>T</w:t>
      </w:r>
      <w:r w:rsidR="007D6EF5" w:rsidRPr="00943F92">
        <w:rPr>
          <w:b/>
          <w:bCs/>
        </w:rPr>
        <w:t xml:space="preserve">he indicated </w:t>
      </w:r>
      <w:r w:rsidRPr="00943F92">
        <w:rPr>
          <w:b/>
          <w:bCs/>
        </w:rPr>
        <w:t xml:space="preserve">DL TX power </w:t>
      </w:r>
      <w:r w:rsidR="007D6EF5" w:rsidRPr="00943F92">
        <w:rPr>
          <w:b/>
          <w:bCs/>
        </w:rPr>
        <w:t xml:space="preserve">adjustment is </w:t>
      </w:r>
      <w:r w:rsidRPr="00943F92">
        <w:rPr>
          <w:b/>
          <w:bCs/>
        </w:rPr>
        <w:t>not applied to the cell-specific DL signals (including SSBs, and CSI-RS</w:t>
      </w:r>
      <w:r w:rsidR="00943F92" w:rsidRPr="00943F92">
        <w:rPr>
          <w:b/>
          <w:bCs/>
        </w:rPr>
        <w:t>.</w:t>
      </w:r>
    </w:p>
    <w:p w14:paraId="3E487907" w14:textId="181204A9" w:rsidR="00DD4078" w:rsidRPr="00943F92" w:rsidRDefault="00DD4078" w:rsidP="00DD4078">
      <w:pPr>
        <w:pStyle w:val="ListParagraph"/>
        <w:numPr>
          <w:ilvl w:val="0"/>
          <w:numId w:val="21"/>
        </w:numPr>
        <w:rPr>
          <w:b/>
          <w:bCs/>
          <w:color w:val="auto"/>
        </w:rPr>
      </w:pPr>
      <w:r w:rsidRPr="00943F92">
        <w:rPr>
          <w:rFonts w:ascii="Times New Roman" w:hAnsi="Times New Roman" w:cs="Times New Roman"/>
          <w:b/>
          <w:bCs/>
          <w:color w:val="auto"/>
          <w:sz w:val="20"/>
          <w:szCs w:val="20"/>
        </w:rPr>
        <w:t>FFS: any other cell-specific/semi-static DL signal to be exempted.</w:t>
      </w:r>
    </w:p>
    <w:p w14:paraId="064997B9" w14:textId="5AF11C86" w:rsidR="00DD4078" w:rsidRPr="00943F92" w:rsidRDefault="00DD4078" w:rsidP="00DD4078">
      <w:pPr>
        <w:pStyle w:val="ListParagraph"/>
        <w:numPr>
          <w:ilvl w:val="0"/>
          <w:numId w:val="21"/>
        </w:numPr>
        <w:rPr>
          <w:b/>
          <w:bCs/>
          <w:color w:val="auto"/>
        </w:rPr>
      </w:pPr>
      <w:r w:rsidRPr="00943F92">
        <w:rPr>
          <w:rFonts w:ascii="Times New Roman" w:hAnsi="Times New Roman" w:cs="Times New Roman"/>
          <w:b/>
          <w:bCs/>
          <w:color w:val="auto"/>
          <w:sz w:val="20"/>
          <w:szCs w:val="20"/>
        </w:rPr>
        <w:t>FFS: applicability of the indicated TX power adjustment to other RS/channel which share the same QCL Type-D assumption.</w:t>
      </w:r>
    </w:p>
    <w:tbl>
      <w:tblPr>
        <w:tblStyle w:val="TableGrid"/>
        <w:tblW w:w="9629" w:type="dxa"/>
        <w:tblLook w:val="04A0" w:firstRow="1" w:lastRow="0" w:firstColumn="1" w:lastColumn="0" w:noHBand="0" w:noVBand="1"/>
      </w:tblPr>
      <w:tblGrid>
        <w:gridCol w:w="2245"/>
        <w:gridCol w:w="1981"/>
        <w:gridCol w:w="5403"/>
      </w:tblGrid>
      <w:tr w:rsidR="00943F92" w14:paraId="6981437F" w14:textId="77777777" w:rsidTr="003259E1">
        <w:tc>
          <w:tcPr>
            <w:tcW w:w="2245" w:type="dxa"/>
            <w:shd w:val="clear" w:color="auto" w:fill="auto"/>
          </w:tcPr>
          <w:p w14:paraId="0F84E5F3" w14:textId="77777777" w:rsidR="00943F92" w:rsidRDefault="00943F92" w:rsidP="003259E1">
            <w:pPr>
              <w:spacing w:after="0" w:line="240" w:lineRule="auto"/>
              <w:jc w:val="center"/>
              <w:rPr>
                <w:b/>
                <w:bCs/>
              </w:rPr>
            </w:pPr>
            <w:r>
              <w:rPr>
                <w:rFonts w:ascii="CG Times (WN)" w:eastAsia="Batang" w:hAnsi="CG Times (WN)"/>
                <w:b/>
                <w:bCs/>
              </w:rPr>
              <w:t>Company</w:t>
            </w:r>
          </w:p>
        </w:tc>
        <w:tc>
          <w:tcPr>
            <w:tcW w:w="1981" w:type="dxa"/>
            <w:shd w:val="clear" w:color="auto" w:fill="auto"/>
          </w:tcPr>
          <w:p w14:paraId="78764935" w14:textId="7AF5AB47" w:rsidR="00943F92" w:rsidRDefault="00943F92" w:rsidP="003259E1">
            <w:pPr>
              <w:spacing w:after="0" w:line="240" w:lineRule="auto"/>
              <w:jc w:val="center"/>
              <w:rPr>
                <w:b/>
                <w:bCs/>
              </w:rPr>
            </w:pPr>
            <w:r>
              <w:rPr>
                <w:rFonts w:ascii="CG Times (WN)" w:eastAsia="Batang" w:hAnsi="CG Times (WN)"/>
                <w:b/>
                <w:bCs/>
              </w:rPr>
              <w:t>Do you agree with FL Proposal 3.9b?</w:t>
            </w:r>
          </w:p>
        </w:tc>
        <w:tc>
          <w:tcPr>
            <w:tcW w:w="5403" w:type="dxa"/>
            <w:shd w:val="clear" w:color="auto" w:fill="auto"/>
          </w:tcPr>
          <w:p w14:paraId="6CE35D5A" w14:textId="77777777" w:rsidR="00943F92" w:rsidRDefault="00943F92" w:rsidP="003259E1">
            <w:pPr>
              <w:spacing w:after="0" w:line="240" w:lineRule="auto"/>
              <w:jc w:val="center"/>
              <w:rPr>
                <w:b/>
                <w:bCs/>
              </w:rPr>
            </w:pPr>
            <w:r>
              <w:rPr>
                <w:rFonts w:ascii="CG Times (WN)" w:eastAsia="Batang" w:hAnsi="CG Times (WN)"/>
                <w:b/>
                <w:bCs/>
              </w:rPr>
              <w:t>Comments</w:t>
            </w:r>
          </w:p>
        </w:tc>
      </w:tr>
      <w:tr w:rsidR="00943F92" w14:paraId="34EF4DF1" w14:textId="77777777" w:rsidTr="003259E1">
        <w:tc>
          <w:tcPr>
            <w:tcW w:w="2245" w:type="dxa"/>
            <w:shd w:val="clear" w:color="auto" w:fill="auto"/>
          </w:tcPr>
          <w:p w14:paraId="1F075E71" w14:textId="77777777" w:rsidR="00943F92" w:rsidRDefault="00943F92" w:rsidP="003259E1">
            <w:pPr>
              <w:spacing w:after="0" w:line="240" w:lineRule="auto"/>
              <w:jc w:val="center"/>
              <w:rPr>
                <w:rFonts w:ascii="CG Times (WN)" w:eastAsia="Batang" w:hAnsi="CG Times (WN)" w:hint="eastAsia"/>
              </w:rPr>
            </w:pPr>
          </w:p>
        </w:tc>
        <w:tc>
          <w:tcPr>
            <w:tcW w:w="1981" w:type="dxa"/>
            <w:shd w:val="clear" w:color="auto" w:fill="auto"/>
          </w:tcPr>
          <w:p w14:paraId="78BEDFD3" w14:textId="77777777" w:rsidR="00943F92" w:rsidRDefault="00943F92" w:rsidP="003259E1">
            <w:pPr>
              <w:spacing w:after="0" w:line="240" w:lineRule="auto"/>
              <w:jc w:val="center"/>
              <w:rPr>
                <w:rFonts w:eastAsiaTheme="minorEastAsia"/>
                <w:lang w:eastAsia="ja-JP"/>
              </w:rPr>
            </w:pPr>
          </w:p>
        </w:tc>
        <w:tc>
          <w:tcPr>
            <w:tcW w:w="5403" w:type="dxa"/>
            <w:shd w:val="clear" w:color="auto" w:fill="auto"/>
          </w:tcPr>
          <w:p w14:paraId="4D9DAC7E" w14:textId="77777777" w:rsidR="00943F92" w:rsidRDefault="00943F92" w:rsidP="003259E1">
            <w:pPr>
              <w:spacing w:after="0" w:line="240" w:lineRule="auto"/>
              <w:rPr>
                <w:rFonts w:eastAsiaTheme="minorEastAsia"/>
                <w:lang w:eastAsia="ja-JP"/>
              </w:rPr>
            </w:pPr>
          </w:p>
        </w:tc>
      </w:tr>
      <w:tr w:rsidR="00943F92" w14:paraId="485B94FC" w14:textId="77777777" w:rsidTr="003259E1">
        <w:tc>
          <w:tcPr>
            <w:tcW w:w="2245" w:type="dxa"/>
            <w:shd w:val="clear" w:color="auto" w:fill="auto"/>
          </w:tcPr>
          <w:p w14:paraId="5B8DED2B" w14:textId="77777777" w:rsidR="00943F92" w:rsidRDefault="00943F92" w:rsidP="003259E1">
            <w:pPr>
              <w:spacing w:after="0" w:line="240" w:lineRule="auto"/>
              <w:jc w:val="center"/>
              <w:rPr>
                <w:lang w:eastAsia="ko-KR"/>
              </w:rPr>
            </w:pPr>
          </w:p>
        </w:tc>
        <w:tc>
          <w:tcPr>
            <w:tcW w:w="1981" w:type="dxa"/>
            <w:shd w:val="clear" w:color="auto" w:fill="auto"/>
          </w:tcPr>
          <w:p w14:paraId="6ED0638F" w14:textId="77777777" w:rsidR="00943F92" w:rsidRDefault="00943F92" w:rsidP="003259E1">
            <w:pPr>
              <w:spacing w:after="0" w:line="240" w:lineRule="auto"/>
              <w:jc w:val="center"/>
              <w:rPr>
                <w:lang w:eastAsia="ko-KR"/>
              </w:rPr>
            </w:pPr>
          </w:p>
        </w:tc>
        <w:tc>
          <w:tcPr>
            <w:tcW w:w="5403" w:type="dxa"/>
            <w:shd w:val="clear" w:color="auto" w:fill="auto"/>
          </w:tcPr>
          <w:p w14:paraId="4B885617" w14:textId="77777777" w:rsidR="00943F92" w:rsidRDefault="00943F92" w:rsidP="003259E1">
            <w:pPr>
              <w:pStyle w:val="CommentText"/>
              <w:spacing w:after="0"/>
              <w:rPr>
                <w:lang w:eastAsia="ko-KR"/>
              </w:rPr>
            </w:pPr>
          </w:p>
        </w:tc>
      </w:tr>
      <w:tr w:rsidR="00943F92" w14:paraId="51664486" w14:textId="77777777" w:rsidTr="003259E1">
        <w:tc>
          <w:tcPr>
            <w:tcW w:w="2245" w:type="dxa"/>
            <w:shd w:val="clear" w:color="auto" w:fill="auto"/>
          </w:tcPr>
          <w:p w14:paraId="7C6F5F36" w14:textId="77777777" w:rsidR="00943F92" w:rsidRDefault="00943F92" w:rsidP="003259E1">
            <w:pPr>
              <w:spacing w:after="0" w:line="240" w:lineRule="auto"/>
              <w:jc w:val="center"/>
              <w:rPr>
                <w:lang w:eastAsia="ko-KR"/>
              </w:rPr>
            </w:pPr>
          </w:p>
        </w:tc>
        <w:tc>
          <w:tcPr>
            <w:tcW w:w="1981" w:type="dxa"/>
            <w:shd w:val="clear" w:color="auto" w:fill="auto"/>
          </w:tcPr>
          <w:p w14:paraId="57A48863" w14:textId="77777777" w:rsidR="00943F92" w:rsidRDefault="00943F92" w:rsidP="003259E1">
            <w:pPr>
              <w:spacing w:after="0" w:line="240" w:lineRule="auto"/>
              <w:jc w:val="center"/>
              <w:rPr>
                <w:lang w:val="en-US" w:eastAsia="ko-KR"/>
              </w:rPr>
            </w:pPr>
          </w:p>
        </w:tc>
        <w:tc>
          <w:tcPr>
            <w:tcW w:w="5403" w:type="dxa"/>
            <w:shd w:val="clear" w:color="auto" w:fill="auto"/>
          </w:tcPr>
          <w:p w14:paraId="5E111BD9" w14:textId="77777777" w:rsidR="00943F92" w:rsidRDefault="00943F92" w:rsidP="003259E1">
            <w:pPr>
              <w:spacing w:after="0" w:line="240" w:lineRule="auto"/>
              <w:jc w:val="center"/>
              <w:rPr>
                <w:rFonts w:ascii="CG Times (WN)" w:eastAsia="SimSun" w:hAnsi="CG Times (WN)" w:hint="eastAsia"/>
                <w:lang w:val="en-US" w:eastAsia="zh-CN"/>
              </w:rPr>
            </w:pPr>
          </w:p>
        </w:tc>
      </w:tr>
      <w:tr w:rsidR="00943F92" w14:paraId="424063BD" w14:textId="77777777" w:rsidTr="003259E1">
        <w:tc>
          <w:tcPr>
            <w:tcW w:w="2245" w:type="dxa"/>
            <w:shd w:val="clear" w:color="auto" w:fill="auto"/>
          </w:tcPr>
          <w:p w14:paraId="5B5FA9B6" w14:textId="77777777" w:rsidR="00943F92" w:rsidRDefault="00943F92" w:rsidP="003259E1">
            <w:pPr>
              <w:spacing w:after="0" w:line="240" w:lineRule="auto"/>
              <w:jc w:val="center"/>
              <w:rPr>
                <w:rFonts w:eastAsia="SimSun"/>
                <w:lang w:eastAsia="zh-CN"/>
              </w:rPr>
            </w:pPr>
          </w:p>
        </w:tc>
        <w:tc>
          <w:tcPr>
            <w:tcW w:w="1981" w:type="dxa"/>
            <w:shd w:val="clear" w:color="auto" w:fill="auto"/>
          </w:tcPr>
          <w:p w14:paraId="7FFE8D92" w14:textId="77777777" w:rsidR="00943F92" w:rsidRDefault="00943F92" w:rsidP="003259E1">
            <w:pPr>
              <w:spacing w:after="0" w:line="240" w:lineRule="auto"/>
              <w:jc w:val="center"/>
              <w:rPr>
                <w:rFonts w:eastAsia="SimSun"/>
                <w:lang w:eastAsia="zh-CN"/>
              </w:rPr>
            </w:pPr>
          </w:p>
        </w:tc>
        <w:tc>
          <w:tcPr>
            <w:tcW w:w="5403" w:type="dxa"/>
            <w:shd w:val="clear" w:color="auto" w:fill="auto"/>
          </w:tcPr>
          <w:p w14:paraId="638A0DCD" w14:textId="77777777" w:rsidR="00943F92" w:rsidRDefault="00943F92" w:rsidP="003259E1">
            <w:pPr>
              <w:spacing w:after="0" w:line="240" w:lineRule="auto"/>
              <w:jc w:val="center"/>
              <w:rPr>
                <w:rFonts w:ascii="CG Times (WN)" w:eastAsia="SimSun" w:hAnsi="CG Times (WN)" w:hint="eastAsia"/>
                <w:lang w:eastAsia="zh-CN"/>
              </w:rPr>
            </w:pPr>
          </w:p>
        </w:tc>
      </w:tr>
      <w:tr w:rsidR="00943F92" w14:paraId="17F13D4F" w14:textId="77777777" w:rsidTr="003259E1">
        <w:tc>
          <w:tcPr>
            <w:tcW w:w="2245" w:type="dxa"/>
            <w:shd w:val="clear" w:color="auto" w:fill="auto"/>
          </w:tcPr>
          <w:p w14:paraId="3B3F2393" w14:textId="77777777" w:rsidR="00943F92" w:rsidRDefault="00943F92" w:rsidP="003259E1">
            <w:pPr>
              <w:spacing w:after="0" w:line="240" w:lineRule="auto"/>
              <w:jc w:val="center"/>
              <w:rPr>
                <w:rFonts w:eastAsia="SimSun"/>
                <w:lang w:eastAsia="zh-CN"/>
              </w:rPr>
            </w:pPr>
          </w:p>
        </w:tc>
        <w:tc>
          <w:tcPr>
            <w:tcW w:w="1981" w:type="dxa"/>
            <w:shd w:val="clear" w:color="auto" w:fill="auto"/>
          </w:tcPr>
          <w:p w14:paraId="0044970C" w14:textId="77777777" w:rsidR="00943F92" w:rsidRDefault="00943F92" w:rsidP="003259E1">
            <w:pPr>
              <w:spacing w:after="0" w:line="240" w:lineRule="auto"/>
              <w:jc w:val="center"/>
              <w:rPr>
                <w:rFonts w:eastAsia="SimSun"/>
                <w:lang w:eastAsia="zh-CN"/>
              </w:rPr>
            </w:pPr>
          </w:p>
        </w:tc>
        <w:tc>
          <w:tcPr>
            <w:tcW w:w="5403" w:type="dxa"/>
            <w:shd w:val="clear" w:color="auto" w:fill="auto"/>
          </w:tcPr>
          <w:p w14:paraId="62635643" w14:textId="77777777" w:rsidR="00943F92" w:rsidRDefault="00943F92" w:rsidP="003259E1">
            <w:pPr>
              <w:spacing w:after="0" w:line="240" w:lineRule="auto"/>
              <w:jc w:val="both"/>
              <w:rPr>
                <w:rFonts w:ascii="CG Times (WN)" w:eastAsia="SimSun" w:hAnsi="CG Times (WN)" w:hint="eastAsia"/>
                <w:lang w:val="en-US" w:eastAsia="zh-CN"/>
              </w:rPr>
            </w:pPr>
          </w:p>
        </w:tc>
      </w:tr>
      <w:tr w:rsidR="00943F92" w14:paraId="365E6AC3" w14:textId="77777777" w:rsidTr="003259E1">
        <w:tc>
          <w:tcPr>
            <w:tcW w:w="2245" w:type="dxa"/>
            <w:shd w:val="clear" w:color="auto" w:fill="auto"/>
          </w:tcPr>
          <w:p w14:paraId="1CC9AFF5" w14:textId="77777777" w:rsidR="00943F92" w:rsidRDefault="00943F92" w:rsidP="003259E1">
            <w:pPr>
              <w:spacing w:after="0" w:line="240" w:lineRule="auto"/>
              <w:jc w:val="center"/>
              <w:rPr>
                <w:rFonts w:eastAsia="MS Mincho"/>
                <w:lang w:eastAsia="ja-JP"/>
              </w:rPr>
            </w:pPr>
          </w:p>
        </w:tc>
        <w:tc>
          <w:tcPr>
            <w:tcW w:w="1981" w:type="dxa"/>
            <w:shd w:val="clear" w:color="auto" w:fill="auto"/>
          </w:tcPr>
          <w:p w14:paraId="006FFC96" w14:textId="77777777" w:rsidR="00943F92" w:rsidRDefault="00943F92" w:rsidP="003259E1">
            <w:pPr>
              <w:spacing w:after="0" w:line="240" w:lineRule="auto"/>
              <w:jc w:val="center"/>
              <w:rPr>
                <w:rFonts w:eastAsia="MS Mincho"/>
                <w:lang w:eastAsia="ja-JP"/>
              </w:rPr>
            </w:pPr>
          </w:p>
        </w:tc>
        <w:tc>
          <w:tcPr>
            <w:tcW w:w="5403" w:type="dxa"/>
            <w:shd w:val="clear" w:color="auto" w:fill="auto"/>
          </w:tcPr>
          <w:p w14:paraId="6339AAE8" w14:textId="77777777" w:rsidR="00943F92" w:rsidRDefault="00943F92" w:rsidP="003259E1">
            <w:pPr>
              <w:spacing w:after="0" w:line="240" w:lineRule="auto"/>
              <w:jc w:val="both"/>
              <w:rPr>
                <w:rFonts w:eastAsia="MS Mincho"/>
                <w:lang w:eastAsia="ja-JP"/>
              </w:rPr>
            </w:pPr>
          </w:p>
        </w:tc>
      </w:tr>
      <w:tr w:rsidR="00943F92" w14:paraId="1D40A66E" w14:textId="77777777" w:rsidTr="003259E1">
        <w:tc>
          <w:tcPr>
            <w:tcW w:w="2245" w:type="dxa"/>
            <w:tcBorders>
              <w:bottom w:val="single" w:sz="4" w:space="0" w:color="auto"/>
            </w:tcBorders>
            <w:shd w:val="clear" w:color="auto" w:fill="auto"/>
          </w:tcPr>
          <w:p w14:paraId="5F329008" w14:textId="77777777" w:rsidR="00943F92" w:rsidRDefault="00943F92" w:rsidP="003259E1">
            <w:pPr>
              <w:spacing w:after="0" w:line="240" w:lineRule="auto"/>
              <w:jc w:val="center"/>
              <w:rPr>
                <w:rFonts w:eastAsia="MS Mincho"/>
                <w:lang w:eastAsia="ja-JP"/>
              </w:rPr>
            </w:pPr>
          </w:p>
        </w:tc>
        <w:tc>
          <w:tcPr>
            <w:tcW w:w="1981" w:type="dxa"/>
            <w:tcBorders>
              <w:bottom w:val="single" w:sz="4" w:space="0" w:color="auto"/>
            </w:tcBorders>
            <w:shd w:val="clear" w:color="auto" w:fill="auto"/>
          </w:tcPr>
          <w:p w14:paraId="31CC70E7" w14:textId="77777777" w:rsidR="00943F92" w:rsidRDefault="00943F92" w:rsidP="003259E1">
            <w:pPr>
              <w:spacing w:after="0" w:line="240" w:lineRule="auto"/>
              <w:jc w:val="center"/>
              <w:rPr>
                <w:rFonts w:eastAsia="MS Mincho"/>
                <w:lang w:eastAsia="ja-JP"/>
              </w:rPr>
            </w:pPr>
          </w:p>
        </w:tc>
        <w:tc>
          <w:tcPr>
            <w:tcW w:w="5403" w:type="dxa"/>
            <w:tcBorders>
              <w:bottom w:val="single" w:sz="4" w:space="0" w:color="auto"/>
            </w:tcBorders>
            <w:shd w:val="clear" w:color="auto" w:fill="auto"/>
          </w:tcPr>
          <w:p w14:paraId="0B141A46" w14:textId="77777777" w:rsidR="00943F92" w:rsidRDefault="00943F92" w:rsidP="003259E1">
            <w:pPr>
              <w:spacing w:after="0" w:line="240" w:lineRule="auto"/>
              <w:jc w:val="both"/>
              <w:rPr>
                <w:rFonts w:eastAsia="MS Mincho"/>
                <w:lang w:eastAsia="ja-JP"/>
              </w:rPr>
            </w:pPr>
          </w:p>
        </w:tc>
      </w:tr>
    </w:tbl>
    <w:p w14:paraId="016FD2A1" w14:textId="0DC862F0" w:rsidR="00DD4078" w:rsidRDefault="00DD4078" w:rsidP="00DD4078">
      <w:pPr>
        <w:rPr>
          <w:b/>
          <w:bCs/>
          <w:color w:val="00B050"/>
        </w:rPr>
      </w:pPr>
    </w:p>
    <w:p w14:paraId="5B88542C" w14:textId="77777777" w:rsidR="00DD4078" w:rsidRPr="00DD4078" w:rsidRDefault="00DD4078" w:rsidP="00DD4078">
      <w:pPr>
        <w:rPr>
          <w:b/>
          <w:bCs/>
          <w:color w:val="00B050"/>
        </w:rPr>
      </w:pPr>
    </w:p>
    <w:p w14:paraId="0E1FDAD5" w14:textId="77777777" w:rsidR="00D71823" w:rsidRDefault="00D71823"/>
    <w:p w14:paraId="771ADF2A" w14:textId="77777777" w:rsidR="00D71823" w:rsidRDefault="00D71823"/>
    <w:p w14:paraId="5CF03A87" w14:textId="77777777" w:rsidR="00D71823" w:rsidRDefault="00D71823"/>
    <w:p w14:paraId="07023905" w14:textId="77777777" w:rsidR="00D71823" w:rsidRDefault="00D71823"/>
    <w:p w14:paraId="7B521E79" w14:textId="77777777" w:rsidR="00D71823" w:rsidRDefault="00D71823"/>
    <w:p w14:paraId="186807DD" w14:textId="77777777" w:rsidR="00D71823" w:rsidRDefault="00D71823"/>
    <w:sectPr w:rsidR="00D71823">
      <w:pgSz w:w="11906" w:h="16838"/>
      <w:pgMar w:top="1418" w:right="1134" w:bottom="1134" w:left="1134" w:header="0" w:footer="0" w:gutter="0"/>
      <w:cols w:space="720"/>
      <w:formProt w:val="0"/>
      <w:docGrid w:linePitch="1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21849" w14:textId="77777777" w:rsidR="008F1765" w:rsidRDefault="008F1765" w:rsidP="00E31A94">
      <w:pPr>
        <w:spacing w:after="0" w:line="240" w:lineRule="auto"/>
      </w:pPr>
      <w:r>
        <w:separator/>
      </w:r>
    </w:p>
  </w:endnote>
  <w:endnote w:type="continuationSeparator" w:id="0">
    <w:p w14:paraId="1D96FD72" w14:textId="77777777" w:rsidR="008F1765" w:rsidRDefault="008F1765" w:rsidP="00E31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MT">
    <w:panose1 w:val="00000000000000000000"/>
    <w:charset w:val="00"/>
    <w:family w:val="roman"/>
    <w:notTrueType/>
    <w:pitch w:val="default"/>
  </w:font>
  <w:font w:name="Liberation Sans">
    <w:altName w:val="Arial"/>
    <w:charset w:val="01"/>
    <w:family w:val="roman"/>
    <w:pitch w:val="variable"/>
  </w:font>
  <w:font w:name="Noto Sans CJK SC Regular">
    <w:panose1 w:val="00000000000000000000"/>
    <w:charset w:val="00"/>
    <w:family w:val="roman"/>
    <w:notTrueType/>
    <w:pitch w:val="default"/>
  </w:font>
  <w:font w:name="Lohit Devanagar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1"/>
    <w:family w:val="roman"/>
    <w:pitch w:val="variable"/>
  </w:font>
  <w:font w:name="Times;serif">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DB912" w14:textId="77777777" w:rsidR="008F1765" w:rsidRDefault="008F1765" w:rsidP="00E31A94">
      <w:pPr>
        <w:spacing w:after="0" w:line="240" w:lineRule="auto"/>
      </w:pPr>
      <w:r>
        <w:separator/>
      </w:r>
    </w:p>
  </w:footnote>
  <w:footnote w:type="continuationSeparator" w:id="0">
    <w:p w14:paraId="1FA7EF1E" w14:textId="77777777" w:rsidR="008F1765" w:rsidRDefault="008F1765" w:rsidP="00E31A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4B26"/>
    <w:multiLevelType w:val="multilevel"/>
    <w:tmpl w:val="567EA012"/>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C93039E"/>
    <w:multiLevelType w:val="multilevel"/>
    <w:tmpl w:val="858CCB66"/>
    <w:lvl w:ilvl="0">
      <w:start w:val="1"/>
      <w:numFmt w:val="lowerLetter"/>
      <w:lvlText w:val="%1."/>
      <w:lvlJc w:val="left"/>
      <w:pPr>
        <w:ind w:left="720" w:hanging="360"/>
      </w:pPr>
      <w:rPr>
        <w:rFonts w:ascii="Times New Roman" w:hAnsi="Times New Roman" w:cs="Times New Roman"/>
        <w:b/>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1AC07F0"/>
    <w:multiLevelType w:val="multilevel"/>
    <w:tmpl w:val="64AEDDAE"/>
    <w:lvl w:ilvl="0">
      <w:start w:val="1"/>
      <w:numFmt w:val="lowerLetter"/>
      <w:lvlText w:val="%1."/>
      <w:lvlJc w:val="left"/>
      <w:pPr>
        <w:ind w:left="720" w:hanging="360"/>
      </w:pPr>
      <w:rPr>
        <w:rFonts w:ascii="Times New Roman" w:eastAsia="Calibri" w:hAnsi="Times New Roman" w:cs="Times New Roman"/>
        <w:b/>
        <w:color w:val="00206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6454DD9"/>
    <w:multiLevelType w:val="multilevel"/>
    <w:tmpl w:val="8618C706"/>
    <w:lvl w:ilvl="0">
      <w:start w:val="1"/>
      <w:numFmt w:val="lowerLetter"/>
      <w:lvlText w:val="%1."/>
      <w:lvlJc w:val="left"/>
      <w:pPr>
        <w:ind w:left="720" w:hanging="360"/>
      </w:pPr>
      <w:rPr>
        <w:rFonts w:ascii="Times New Roman" w:eastAsia="Calibri" w:hAnsi="Times New Roman" w:cs="Times New Roman"/>
        <w:b/>
        <w:color w:val="00206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C0867CC"/>
    <w:multiLevelType w:val="multilevel"/>
    <w:tmpl w:val="9F5AD4A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31C81230"/>
    <w:multiLevelType w:val="multilevel"/>
    <w:tmpl w:val="C9FC4D7A"/>
    <w:lvl w:ilvl="0">
      <w:start w:val="1"/>
      <w:numFmt w:val="bullet"/>
      <w:lvlText w:val=""/>
      <w:lvlJc w:val="left"/>
      <w:pPr>
        <w:ind w:left="360" w:hanging="360"/>
      </w:pPr>
      <w:rPr>
        <w:rFonts w:ascii="Symbol" w:hAnsi="Symbol" w:cs="Symbol" w:hint="default"/>
        <w:color w:val="auto"/>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 w15:restartNumberingAfterBreak="0">
    <w:nsid w:val="36E07487"/>
    <w:multiLevelType w:val="multilevel"/>
    <w:tmpl w:val="3E9C3C50"/>
    <w:lvl w:ilvl="0">
      <w:start w:val="2"/>
      <w:numFmt w:val="bullet"/>
      <w:lvlText w:val="-"/>
      <w:lvlJc w:val="left"/>
      <w:pPr>
        <w:ind w:left="720" w:hanging="360"/>
      </w:pPr>
      <w:rPr>
        <w:rFonts w:ascii="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450224A1"/>
    <w:multiLevelType w:val="multilevel"/>
    <w:tmpl w:val="F14A25EE"/>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8" w15:restartNumberingAfterBreak="0">
    <w:nsid w:val="468C298B"/>
    <w:multiLevelType w:val="multilevel"/>
    <w:tmpl w:val="D632EDB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4F303CEB"/>
    <w:multiLevelType w:val="multilevel"/>
    <w:tmpl w:val="6A5E34C6"/>
    <w:lvl w:ilvl="0">
      <w:start w:val="1"/>
      <w:numFmt w:val="bullet"/>
      <w:lvlText w:val="-"/>
      <w:lvlJc w:val="left"/>
      <w:pPr>
        <w:ind w:left="760" w:hanging="360"/>
      </w:pPr>
      <w:rPr>
        <w:rFonts w:ascii="Times" w:hAnsi="Times" w:cs="Time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52543913"/>
    <w:multiLevelType w:val="multilevel"/>
    <w:tmpl w:val="BF52431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5426013E"/>
    <w:multiLevelType w:val="multilevel"/>
    <w:tmpl w:val="CCF0A6C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55491294"/>
    <w:multiLevelType w:val="multilevel"/>
    <w:tmpl w:val="F14448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56E842E1"/>
    <w:multiLevelType w:val="multilevel"/>
    <w:tmpl w:val="D7488B1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5CB4303B"/>
    <w:multiLevelType w:val="multilevel"/>
    <w:tmpl w:val="E8F49CC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5D2D5A5F"/>
    <w:multiLevelType w:val="multilevel"/>
    <w:tmpl w:val="653AE346"/>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5E105EBA"/>
    <w:multiLevelType w:val="multilevel"/>
    <w:tmpl w:val="A958394E"/>
    <w:lvl w:ilvl="0">
      <w:start w:val="8"/>
      <w:numFmt w:val="bullet"/>
      <w:lvlText w:val="-"/>
      <w:lvlJc w:val="left"/>
      <w:pPr>
        <w:ind w:left="720" w:hanging="360"/>
      </w:pPr>
      <w:rPr>
        <w:rFonts w:ascii="Times New Roman" w:hAnsi="Times New Roman" w:cs="Times New Roman" w:hint="default"/>
        <w:color w:val="00B050"/>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65AB231D"/>
    <w:multiLevelType w:val="multilevel"/>
    <w:tmpl w:val="96663856"/>
    <w:lvl w:ilvl="0">
      <w:start w:val="1"/>
      <w:numFmt w:val="bullet"/>
      <w:lvlText w:val=""/>
      <w:lvlJc w:val="left"/>
      <w:pPr>
        <w:ind w:left="360" w:hanging="360"/>
      </w:pPr>
      <w:rPr>
        <w:rFonts w:ascii="Symbol" w:hAnsi="Symbol" w:cs="Symbo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6E197F22"/>
    <w:multiLevelType w:val="multilevel"/>
    <w:tmpl w:val="03EAA92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6EC83D5F"/>
    <w:multiLevelType w:val="multilevel"/>
    <w:tmpl w:val="380456AE"/>
    <w:lvl w:ilvl="0">
      <w:start w:val="2"/>
      <w:numFmt w:val="bullet"/>
      <w:lvlText w:val="-"/>
      <w:lvlJc w:val="left"/>
      <w:pPr>
        <w:ind w:left="720" w:hanging="360"/>
      </w:pPr>
      <w:rPr>
        <w:rFonts w:ascii="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73E6123A"/>
    <w:multiLevelType w:val="multilevel"/>
    <w:tmpl w:val="E0F486AC"/>
    <w:lvl w:ilvl="0">
      <w:start w:val="1"/>
      <w:numFmt w:val="bullet"/>
      <w:lvlText w:val=""/>
      <w:lvlJc w:val="left"/>
      <w:pPr>
        <w:ind w:left="360" w:hanging="360"/>
      </w:pPr>
      <w:rPr>
        <w:rFonts w:ascii="Symbol" w:hAnsi="Symbol" w:cs="Symbol" w:hint="default"/>
        <w:color w:val="auto"/>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1" w15:restartNumberingAfterBreak="0">
    <w:nsid w:val="77F37B3A"/>
    <w:multiLevelType w:val="multilevel"/>
    <w:tmpl w:val="858CCB66"/>
    <w:lvl w:ilvl="0">
      <w:start w:val="1"/>
      <w:numFmt w:val="lowerLetter"/>
      <w:lvlText w:val="%1."/>
      <w:lvlJc w:val="left"/>
      <w:pPr>
        <w:ind w:left="720" w:hanging="360"/>
      </w:pPr>
      <w:rPr>
        <w:rFonts w:ascii="Times New Roman" w:hAnsi="Times New Roman" w:cs="Times New Roman"/>
        <w:b/>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EF01A98"/>
    <w:multiLevelType w:val="hybridMultilevel"/>
    <w:tmpl w:val="D780D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9"/>
  </w:num>
  <w:num w:numId="3">
    <w:abstractNumId w:val="12"/>
  </w:num>
  <w:num w:numId="4">
    <w:abstractNumId w:val="16"/>
  </w:num>
  <w:num w:numId="5">
    <w:abstractNumId w:val="20"/>
  </w:num>
  <w:num w:numId="6">
    <w:abstractNumId w:val="0"/>
  </w:num>
  <w:num w:numId="7">
    <w:abstractNumId w:val="5"/>
  </w:num>
  <w:num w:numId="8">
    <w:abstractNumId w:val="17"/>
  </w:num>
  <w:num w:numId="9">
    <w:abstractNumId w:val="7"/>
  </w:num>
  <w:num w:numId="10">
    <w:abstractNumId w:val="11"/>
  </w:num>
  <w:num w:numId="11">
    <w:abstractNumId w:val="2"/>
  </w:num>
  <w:num w:numId="12">
    <w:abstractNumId w:val="18"/>
  </w:num>
  <w:num w:numId="13">
    <w:abstractNumId w:val="14"/>
  </w:num>
  <w:num w:numId="14">
    <w:abstractNumId w:val="3"/>
  </w:num>
  <w:num w:numId="15">
    <w:abstractNumId w:val="10"/>
  </w:num>
  <w:num w:numId="16">
    <w:abstractNumId w:val="21"/>
  </w:num>
  <w:num w:numId="17">
    <w:abstractNumId w:val="8"/>
  </w:num>
  <w:num w:numId="18">
    <w:abstractNumId w:val="4"/>
  </w:num>
  <w:num w:numId="19">
    <w:abstractNumId w:val="13"/>
  </w:num>
  <w:num w:numId="20">
    <w:abstractNumId w:val="6"/>
  </w:num>
  <w:num w:numId="21">
    <w:abstractNumId w:val="15"/>
  </w:num>
  <w:num w:numId="22">
    <w:abstractNumId w:val="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823"/>
    <w:rsid w:val="000756D0"/>
    <w:rsid w:val="000E3E72"/>
    <w:rsid w:val="00122332"/>
    <w:rsid w:val="002A7B13"/>
    <w:rsid w:val="002F327B"/>
    <w:rsid w:val="00334017"/>
    <w:rsid w:val="00383076"/>
    <w:rsid w:val="003A35C4"/>
    <w:rsid w:val="00421CD8"/>
    <w:rsid w:val="00437A74"/>
    <w:rsid w:val="00584F8C"/>
    <w:rsid w:val="0064471B"/>
    <w:rsid w:val="00674A60"/>
    <w:rsid w:val="006A3EEE"/>
    <w:rsid w:val="00711C56"/>
    <w:rsid w:val="00722FE9"/>
    <w:rsid w:val="00740FB1"/>
    <w:rsid w:val="007C002E"/>
    <w:rsid w:val="007D6EF5"/>
    <w:rsid w:val="008963EB"/>
    <w:rsid w:val="008F1765"/>
    <w:rsid w:val="008F48DC"/>
    <w:rsid w:val="00943F92"/>
    <w:rsid w:val="00AD32F9"/>
    <w:rsid w:val="00AD4205"/>
    <w:rsid w:val="00B92249"/>
    <w:rsid w:val="00BE018F"/>
    <w:rsid w:val="00C309CB"/>
    <w:rsid w:val="00C646AA"/>
    <w:rsid w:val="00D17A9B"/>
    <w:rsid w:val="00D65D29"/>
    <w:rsid w:val="00D71823"/>
    <w:rsid w:val="00D7693B"/>
    <w:rsid w:val="00DA5100"/>
    <w:rsid w:val="00DD4078"/>
    <w:rsid w:val="00E047AB"/>
    <w:rsid w:val="00E31A94"/>
    <w:rsid w:val="00EA0822"/>
    <w:rsid w:val="00EB23E8"/>
    <w:rsid w:val="00F152CD"/>
    <w:rsid w:val="00F239C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C7928F"/>
  <w15:docId w15:val="{EB64E74E-D3C2-4DFD-B332-55EEFFE56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nhideWhenUsed="1" w:qFormat="1"/>
    <w:lsdException w:name="header" w:semiHidden="1" w:uiPriority="0" w:qFormat="1"/>
    <w:lsdException w:name="footer" w:semiHidden="1" w:uiPriority="0"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34"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6" w:lineRule="auto"/>
      <w:textAlignment w:val="baseline"/>
    </w:pPr>
    <w:rPr>
      <w:rFonts w:ascii="Times New Roman" w:eastAsia="Times New Roman" w:hAnsi="Times New Roman" w:cs="Times New Roman"/>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spacing w:after="200"/>
      <w:outlineLvl w:val="5"/>
    </w:pPr>
  </w:style>
  <w:style w:type="paragraph" w:styleId="Heading7">
    <w:name w:val="heading 7"/>
    <w:basedOn w:val="Normal"/>
    <w:qFormat/>
    <w:pPr>
      <w:widowControl w:val="0"/>
      <w:spacing w:after="200"/>
      <w:outlineLvl w:val="6"/>
    </w:pPr>
  </w:style>
  <w:style w:type="paragraph" w:styleId="Heading8">
    <w:name w:val="heading 8"/>
    <w:basedOn w:val="Heading1"/>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1Char">
    <w:name w:val="제목 1 Char"/>
    <w:basedOn w:val="DefaultParagraphFont"/>
    <w:qFormat/>
    <w:rPr>
      <w:rFonts w:ascii="Arial" w:eastAsia="Times New Roman" w:hAnsi="Arial" w:cs="Times New Roman"/>
      <w:sz w:val="36"/>
      <w:szCs w:val="20"/>
      <w:lang w:val="en-GB"/>
    </w:rPr>
  </w:style>
  <w:style w:type="character" w:customStyle="1" w:styleId="2Char">
    <w:name w:val="제목 2 Char"/>
    <w:basedOn w:val="DefaultParagraphFont"/>
    <w:qFormat/>
    <w:rPr>
      <w:rFonts w:ascii="Arial" w:eastAsia="Times New Roman" w:hAnsi="Arial" w:cs="Times New Roman"/>
      <w:sz w:val="32"/>
      <w:szCs w:val="20"/>
      <w:lang w:val="en-GB"/>
    </w:rPr>
  </w:style>
  <w:style w:type="character" w:customStyle="1" w:styleId="3Char">
    <w:name w:val="제목 3 Char"/>
    <w:basedOn w:val="DefaultParagraphFont"/>
    <w:qFormat/>
    <w:rPr>
      <w:rFonts w:ascii="Arial" w:eastAsia="Times New Roman" w:hAnsi="Arial" w:cs="Times New Roman"/>
      <w:sz w:val="28"/>
      <w:szCs w:val="20"/>
      <w:lang w:val="en-GB"/>
    </w:rPr>
  </w:style>
  <w:style w:type="character" w:customStyle="1" w:styleId="4Char">
    <w:name w:val="제목 4 Char"/>
    <w:basedOn w:val="DefaultParagraphFont"/>
    <w:qFormat/>
    <w:rPr>
      <w:rFonts w:ascii="Arial" w:eastAsia="Times New Roman" w:hAnsi="Arial" w:cs="Times New Roman"/>
      <w:sz w:val="24"/>
      <w:szCs w:val="20"/>
      <w:lang w:val="en-GB"/>
    </w:rPr>
  </w:style>
  <w:style w:type="character" w:customStyle="1" w:styleId="5Char">
    <w:name w:val="제목 5 Char"/>
    <w:basedOn w:val="DefaultParagraphFont"/>
    <w:qFormat/>
    <w:rPr>
      <w:rFonts w:ascii="Arial" w:eastAsia="Times New Roman" w:hAnsi="Arial" w:cs="Times New Roman"/>
      <w:szCs w:val="20"/>
      <w:lang w:val="en-GB"/>
    </w:rPr>
  </w:style>
  <w:style w:type="character" w:customStyle="1" w:styleId="6Char">
    <w:name w:val="제목 6 Char"/>
    <w:basedOn w:val="DefaultParagraphFont"/>
    <w:qFormat/>
    <w:rPr>
      <w:rFonts w:ascii="Times New Roman" w:eastAsia="Times New Roman" w:hAnsi="Times New Roman" w:cs="Times New Roman"/>
      <w:sz w:val="20"/>
      <w:szCs w:val="20"/>
      <w:lang w:val="en-GB"/>
    </w:rPr>
  </w:style>
  <w:style w:type="character" w:customStyle="1" w:styleId="7Char">
    <w:name w:val="제목 7 Char"/>
    <w:basedOn w:val="DefaultParagraphFont"/>
    <w:qFormat/>
    <w:rPr>
      <w:rFonts w:ascii="Times New Roman" w:eastAsia="Times New Roman" w:hAnsi="Times New Roman" w:cs="Times New Roman"/>
      <w:sz w:val="20"/>
      <w:szCs w:val="20"/>
      <w:lang w:val="en-GB"/>
    </w:rPr>
  </w:style>
  <w:style w:type="character" w:customStyle="1" w:styleId="8Char">
    <w:name w:val="제목 8 Char"/>
    <w:basedOn w:val="DefaultParagraphFont"/>
    <w:qFormat/>
    <w:rPr>
      <w:rFonts w:ascii="Arial" w:eastAsia="Times New Roman" w:hAnsi="Arial" w:cs="Times New Roman"/>
      <w:sz w:val="36"/>
      <w:szCs w:val="20"/>
      <w:lang w:val="en-GB"/>
    </w:rPr>
  </w:style>
  <w:style w:type="character" w:customStyle="1" w:styleId="9Char">
    <w:name w:val="제목 9 Char"/>
    <w:basedOn w:val="DefaultParagraphFont"/>
    <w:qFormat/>
    <w:rPr>
      <w:rFonts w:ascii="Arial" w:eastAsia="Times New Roman" w:hAnsi="Arial" w:cs="Times New Roman"/>
      <w:sz w:val="36"/>
      <w:szCs w:val="20"/>
      <w:lang w:val="en-GB"/>
    </w:rPr>
  </w:style>
  <w:style w:type="character" w:customStyle="1" w:styleId="FootnoteCharacters">
    <w:name w:val="Footnote Characters"/>
    <w:basedOn w:val="DefaultParagraphFont"/>
    <w:semiHidden/>
    <w:qFormat/>
    <w:rPr>
      <w:b/>
      <w:sz w:val="16"/>
    </w:rPr>
  </w:style>
  <w:style w:type="character" w:customStyle="1" w:styleId="FootnoteAnchor">
    <w:name w:val="Footnote Anchor"/>
    <w:qFormat/>
    <w:rPr>
      <w:b/>
      <w:sz w:val="16"/>
      <w:vertAlign w:val="superscript"/>
    </w:rPr>
  </w:style>
  <w:style w:type="character" w:customStyle="1" w:styleId="ZGSM">
    <w:name w:val="ZGSM"/>
    <w:qFormat/>
  </w:style>
  <w:style w:type="character" w:customStyle="1" w:styleId="1">
    <w:name w:val="书籍标题1"/>
    <w:basedOn w:val="DefaultParagraphFont"/>
    <w:uiPriority w:val="33"/>
    <w:qFormat/>
    <w:rPr>
      <w:b/>
      <w:bCs/>
      <w:i/>
      <w:iCs/>
      <w:spacing w:val="5"/>
    </w:rPr>
  </w:style>
  <w:style w:type="character" w:customStyle="1" w:styleId="10">
    <w:name w:val="明显参考1"/>
    <w:basedOn w:val="DefaultParagraphFont"/>
    <w:uiPriority w:val="32"/>
    <w:qFormat/>
    <w:rPr>
      <w:b/>
      <w:bCs/>
      <w:smallCaps/>
      <w:color w:val="4472C4" w:themeColor="accent1"/>
      <w:spacing w:val="5"/>
    </w:rPr>
  </w:style>
  <w:style w:type="character" w:customStyle="1" w:styleId="CommentSubjectChar">
    <w:name w:val="Comment Subject Char"/>
    <w:basedOn w:val="DefaultParagraphFont"/>
    <w:link w:val="CommentSubject"/>
    <w:uiPriority w:val="10"/>
    <w:qFormat/>
    <w:rPr>
      <w:rFonts w:asciiTheme="majorHAnsi" w:eastAsiaTheme="majorEastAsia" w:hAnsiTheme="majorHAnsi" w:cstheme="majorBidi"/>
      <w:spacing w:val="-10"/>
      <w:kern w:val="2"/>
      <w:sz w:val="56"/>
      <w:szCs w:val="56"/>
      <w:lang w:val="en-GB"/>
    </w:rPr>
  </w:style>
  <w:style w:type="character" w:customStyle="1" w:styleId="Char">
    <w:name w:val="풍선 도움말 텍스트 Char"/>
    <w:basedOn w:val="DefaultParagraphFont"/>
    <w:uiPriority w:val="34"/>
    <w:qFormat/>
    <w:rPr>
      <w:rFonts w:eastAsiaTheme="minorEastAsia"/>
      <w:color w:val="595959" w:themeColor="text1" w:themeTint="A6"/>
      <w:spacing w:val="15"/>
      <w:lang w:val="en-GB"/>
    </w:rPr>
  </w:style>
  <w:style w:type="character" w:styleId="PlaceholderText">
    <w:name w:val="Placeholder Text"/>
    <w:basedOn w:val="DefaultParagraphFont"/>
    <w:uiPriority w:val="99"/>
    <w:semiHidden/>
    <w:qFormat/>
    <w:rPr>
      <w:color w:val="808080"/>
    </w:rPr>
  </w:style>
  <w:style w:type="character" w:customStyle="1" w:styleId="11">
    <w:name w:val="明显强调1"/>
    <w:basedOn w:val="DefaultParagraphFont"/>
    <w:uiPriority w:val="21"/>
    <w:qFormat/>
    <w:rPr>
      <w:i/>
      <w:iCs/>
      <w:color w:val="4472C4" w:themeColor="accent1"/>
    </w:rPr>
  </w:style>
  <w:style w:type="character" w:customStyle="1" w:styleId="CommentTextChar">
    <w:name w:val="Comment Text Char"/>
    <w:link w:val="CommentText"/>
    <w:uiPriority w:val="34"/>
    <w:semiHidden/>
    <w:qFormat/>
    <w:rPr>
      <w:rFonts w:ascii="Times New Roman" w:hAnsi="Times New Roman"/>
      <w:lang w:val="en-GB"/>
    </w:rPr>
  </w:style>
  <w:style w:type="character" w:customStyle="1" w:styleId="Char0">
    <w:name w:val="캡션 Char"/>
    <w:basedOn w:val="DefaultParagraphFont"/>
    <w:uiPriority w:val="99"/>
    <w:qFormat/>
    <w:rPr>
      <w:rFonts w:ascii="Segoe UI" w:hAnsi="Segoe UI" w:cs="Segoe UI"/>
      <w:sz w:val="18"/>
      <w:szCs w:val="18"/>
      <w:lang w:val="en-GB"/>
    </w:rPr>
  </w:style>
  <w:style w:type="character" w:customStyle="1" w:styleId="Char1">
    <w:name w:val="문서 구조 Char"/>
    <w:basedOn w:val="DefaultParagraphFont"/>
    <w:qFormat/>
    <w:rPr>
      <w:rFonts w:ascii="Times" w:hAnsi="Times"/>
      <w:szCs w:val="24"/>
    </w:rPr>
  </w:style>
  <w:style w:type="character" w:customStyle="1" w:styleId="Char10">
    <w:name w:val="메모 텍스트 Char1"/>
    <w:uiPriority w:val="99"/>
    <w:qFormat/>
    <w:rPr>
      <w:rFonts w:ascii="Times New Roman" w:eastAsia="Times New Roman" w:hAnsi="Times New Roman"/>
      <w:i/>
      <w:iCs/>
      <w:color w:val="44546A" w:themeColor="text2"/>
      <w:sz w:val="18"/>
      <w:szCs w:val="18"/>
      <w:lang w:val="en-GB"/>
    </w:rPr>
  </w:style>
  <w:style w:type="character" w:customStyle="1" w:styleId="maintextChar">
    <w:name w:val="main text Char"/>
    <w:qFormat/>
    <w:rPr>
      <w:rFonts w:ascii="Times New Roman" w:eastAsia="Malgun Gothic" w:hAnsi="Times New Roman" w:cs="Batang"/>
      <w:lang w:val="en-GB" w:eastAsia="ko-KR"/>
    </w:rPr>
  </w:style>
  <w:style w:type="character" w:customStyle="1" w:styleId="StrongEmphasis">
    <w:name w:val="Strong Emphasis"/>
    <w:qFormat/>
    <w:rPr>
      <w:b/>
      <w:bCs/>
    </w:rPr>
  </w:style>
  <w:style w:type="character" w:customStyle="1" w:styleId="Char2">
    <w:name w:val="메모 텍스트 Char"/>
    <w:basedOn w:val="DefaultParagraphFont"/>
    <w:uiPriority w:val="99"/>
    <w:semiHidden/>
    <w:qFormat/>
    <w:rPr>
      <w:rFonts w:ascii="Tahoma" w:eastAsia="Times New Roman" w:hAnsi="Tahoma" w:cs="Tahoma"/>
      <w:sz w:val="16"/>
      <w:szCs w:val="16"/>
      <w:lang w:val="en-GB"/>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sz w:val="24"/>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character" w:customStyle="1" w:styleId="ListLabel14">
    <w:name w:val="ListLabel 14"/>
    <w:qFormat/>
    <w:rPr>
      <w:sz w:val="20"/>
    </w:rPr>
  </w:style>
  <w:style w:type="character" w:customStyle="1" w:styleId="ListLabel15">
    <w:name w:val="ListLabel 15"/>
    <w:qFormat/>
    <w:rPr>
      <w:sz w:val="20"/>
    </w:rPr>
  </w:style>
  <w:style w:type="character" w:customStyle="1" w:styleId="ListLabel16">
    <w:name w:val="ListLabel 16"/>
    <w:qFormat/>
    <w:rPr>
      <w:sz w:val="20"/>
    </w:rPr>
  </w:style>
  <w:style w:type="character" w:customStyle="1" w:styleId="ListLabel17">
    <w:name w:val="ListLabel 17"/>
    <w:qFormat/>
    <w:rPr>
      <w:sz w:val="20"/>
    </w:rPr>
  </w:style>
  <w:style w:type="character" w:customStyle="1" w:styleId="ListLabel18">
    <w:name w:val="ListLabel 18"/>
    <w:qFormat/>
    <w:rPr>
      <w:sz w:val="20"/>
    </w:rPr>
  </w:style>
  <w:style w:type="character" w:customStyle="1" w:styleId="ListLabel19">
    <w:name w:val="ListLabel 19"/>
    <w:qFormat/>
    <w:rPr>
      <w:rFonts w:eastAsia="SimSun" w:cs="Times New Roman"/>
      <w:b/>
      <w:bCs/>
      <w:i/>
      <w:iCs/>
    </w:rPr>
  </w:style>
  <w:style w:type="character" w:customStyle="1" w:styleId="ListLabel20">
    <w:name w:val="ListLabel 20"/>
    <w:qFormat/>
    <w:rPr>
      <w:rFonts w:eastAsia="SimSun" w:cs="Arial"/>
      <w:b/>
      <w:bCs/>
      <w:i/>
      <w:iCs/>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ascii="Calibri" w:eastAsia="Times New Roman" w:hAnsi="Calibri" w:cs="Arial"/>
      <w:b/>
    </w:rPr>
  </w:style>
  <w:style w:type="character" w:customStyle="1" w:styleId="ListLabel34">
    <w:name w:val="ListLabel 34"/>
    <w:qFormat/>
    <w:rPr>
      <w:rFonts w:cs="Times New Roman"/>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Symbol"/>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Char3">
    <w:name w:val="머리글 Char"/>
    <w:basedOn w:val="DefaultParagraphFont"/>
    <w:uiPriority w:val="99"/>
    <w:semiHidden/>
    <w:qFormat/>
    <w:rPr>
      <w:rFonts w:ascii="Times New Roman" w:eastAsia="Times New Roman" w:hAnsi="Times New Roman"/>
      <w:lang w:val="en-GB"/>
    </w:rPr>
  </w:style>
  <w:style w:type="character" w:customStyle="1" w:styleId="ListLabel58">
    <w:name w:val="ListLabel 58"/>
    <w:qFormat/>
    <w:rPr>
      <w:rFonts w:cs="Wingdings"/>
      <w:b/>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Wingdings"/>
      <w:b/>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Symbol"/>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Wingdings"/>
      <w:b/>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sz w:val="24"/>
    </w:rPr>
  </w:style>
  <w:style w:type="character" w:customStyle="1" w:styleId="ListLabel86">
    <w:name w:val="ListLabel 86"/>
    <w:qFormat/>
    <w:rPr>
      <w:rFonts w:cs="Symbol"/>
      <w:sz w:val="20"/>
    </w:rPr>
  </w:style>
  <w:style w:type="character" w:customStyle="1" w:styleId="ListLabel87">
    <w:name w:val="ListLabel 87"/>
    <w:qFormat/>
    <w:rPr>
      <w:rFonts w:cs="Symbol"/>
      <w:sz w:val="20"/>
    </w:rPr>
  </w:style>
  <w:style w:type="character" w:customStyle="1" w:styleId="ListLabel88">
    <w:name w:val="ListLabel 88"/>
    <w:qFormat/>
    <w:rPr>
      <w:rFonts w:cs="Symbol"/>
      <w:sz w:val="20"/>
    </w:rPr>
  </w:style>
  <w:style w:type="character" w:customStyle="1" w:styleId="ListLabel89">
    <w:name w:val="ListLabel 89"/>
    <w:qFormat/>
    <w:rPr>
      <w:rFonts w:cs="Symbol"/>
      <w:sz w:val="20"/>
    </w:rPr>
  </w:style>
  <w:style w:type="character" w:customStyle="1" w:styleId="ListLabel90">
    <w:name w:val="ListLabel 90"/>
    <w:qFormat/>
    <w:rPr>
      <w:rFonts w:cs="Symbol"/>
      <w:sz w:val="20"/>
    </w:rPr>
  </w:style>
  <w:style w:type="character" w:customStyle="1" w:styleId="ListLabel91">
    <w:name w:val="ListLabel 91"/>
    <w:qFormat/>
    <w:rPr>
      <w:rFonts w:cs="Symbol"/>
      <w:sz w:val="20"/>
    </w:rPr>
  </w:style>
  <w:style w:type="character" w:customStyle="1" w:styleId="ListLabel92">
    <w:name w:val="ListLabel 92"/>
    <w:qFormat/>
    <w:rPr>
      <w:rFonts w:cs="Symbol"/>
      <w:sz w:val="20"/>
    </w:rPr>
  </w:style>
  <w:style w:type="character" w:customStyle="1" w:styleId="ListLabel93">
    <w:name w:val="ListLabel 93"/>
    <w:qFormat/>
    <w:rPr>
      <w:rFonts w:cs="Symbol"/>
      <w:sz w:val="20"/>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cs="Symbo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Wingdings"/>
      <w:sz w:val="22"/>
    </w:rPr>
  </w:style>
  <w:style w:type="character" w:customStyle="1" w:styleId="ListLabel104">
    <w:name w:val="ListLabel 104"/>
    <w:qFormat/>
    <w:rPr>
      <w:rFonts w:cs="Wingdings"/>
      <w:sz w:val="22"/>
    </w:rPr>
  </w:style>
  <w:style w:type="character" w:customStyle="1" w:styleId="ListLabel105">
    <w:name w:val="ListLabel 105"/>
    <w:qFormat/>
    <w:rPr>
      <w:rFonts w:cs="Wingdings"/>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cs="Symbo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Symbol"/>
    </w:rPr>
  </w:style>
  <w:style w:type="character" w:customStyle="1" w:styleId="ListLabel128">
    <w:name w:val="ListLabel 128"/>
    <w:qFormat/>
    <w:rPr>
      <w:rFonts w:cs="Courier New"/>
    </w:rPr>
  </w:style>
  <w:style w:type="character" w:customStyle="1" w:styleId="ListLabel129">
    <w:name w:val="ListLabel 129"/>
    <w:qFormat/>
    <w:rPr>
      <w:rFonts w:cs="Wingdings"/>
    </w:rPr>
  </w:style>
  <w:style w:type="character" w:customStyle="1" w:styleId="ListLabel130">
    <w:name w:val="ListLabel 130"/>
    <w:qFormat/>
    <w:rPr>
      <w:rFonts w:cs="Times New Roman"/>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rFonts w:cs="Wingdings"/>
    </w:rPr>
  </w:style>
  <w:style w:type="character" w:customStyle="1" w:styleId="ListLabel138">
    <w:name w:val="ListLabel 138"/>
    <w:qFormat/>
    <w:rPr>
      <w:rFonts w:cs="Wingdings"/>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ascii="Calibri" w:hAnsi="Calibri" w:cs="Arial"/>
      <w:b/>
    </w:rPr>
  </w:style>
  <w:style w:type="character" w:customStyle="1" w:styleId="ListLabel149">
    <w:name w:val="ListLabel 149"/>
    <w:qFormat/>
    <w:rPr>
      <w:rFonts w:ascii="Calibri" w:hAnsi="Calibri" w:cs="Wingdings"/>
      <w:b/>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b/>
    </w:rPr>
  </w:style>
  <w:style w:type="character" w:customStyle="1" w:styleId="ListLabel158">
    <w:name w:val="ListLabel 158"/>
    <w:qFormat/>
    <w:rPr>
      <w:rFonts w:cs="Symbol"/>
      <w:sz w:val="22"/>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rFonts w:cs="Times New Roman"/>
    </w:rPr>
  </w:style>
  <w:style w:type="character" w:customStyle="1" w:styleId="ListLabel168">
    <w:name w:val="ListLabel 168"/>
    <w:qFormat/>
    <w:rPr>
      <w:rFonts w:cs="Courier New"/>
    </w:rPr>
  </w:style>
  <w:style w:type="character" w:customStyle="1" w:styleId="ListLabel169">
    <w:name w:val="ListLabel 169"/>
    <w:qFormat/>
    <w:rPr>
      <w:rFonts w:cs="Wingdings"/>
    </w:rPr>
  </w:style>
  <w:style w:type="character" w:customStyle="1" w:styleId="ListLabel170">
    <w:name w:val="ListLabel 170"/>
    <w:qFormat/>
    <w:rPr>
      <w:rFonts w:cs="Symbol"/>
    </w:rPr>
  </w:style>
  <w:style w:type="character" w:customStyle="1" w:styleId="ListLabel171">
    <w:name w:val="ListLabel 171"/>
    <w:qFormat/>
    <w:rPr>
      <w:rFonts w:cs="Courier New"/>
    </w:rPr>
  </w:style>
  <w:style w:type="character" w:customStyle="1" w:styleId="ListLabel172">
    <w:name w:val="ListLabel 172"/>
    <w:qFormat/>
    <w:rPr>
      <w:rFonts w:cs="Wingdings"/>
    </w:rPr>
  </w:style>
  <w:style w:type="character" w:customStyle="1" w:styleId="ListLabel173">
    <w:name w:val="ListLabel 173"/>
    <w:qFormat/>
    <w:rPr>
      <w:rFonts w:cs="Symbol"/>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cs="Symbol"/>
      <w:b/>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cs="Symbol"/>
    </w:rPr>
  </w:style>
  <w:style w:type="character" w:customStyle="1" w:styleId="ListLabel180">
    <w:name w:val="ListLabel 180"/>
    <w:qFormat/>
    <w:rPr>
      <w:rFonts w:cs="Courier New"/>
    </w:rPr>
  </w:style>
  <w:style w:type="character" w:customStyle="1" w:styleId="ListLabel181">
    <w:name w:val="ListLabel 181"/>
    <w:qFormat/>
    <w:rPr>
      <w:rFonts w:cs="Wingdings"/>
    </w:rPr>
  </w:style>
  <w:style w:type="character" w:customStyle="1" w:styleId="ListLabel182">
    <w:name w:val="ListLabel 182"/>
    <w:qFormat/>
    <w:rPr>
      <w:rFonts w:cs="Symbol"/>
    </w:rPr>
  </w:style>
  <w:style w:type="character" w:customStyle="1" w:styleId="ListLabel183">
    <w:name w:val="ListLabel 183"/>
    <w:qFormat/>
    <w:rPr>
      <w:rFonts w:cs="Courier New"/>
    </w:rPr>
  </w:style>
  <w:style w:type="character" w:customStyle="1" w:styleId="ListLabel184">
    <w:name w:val="ListLabel 184"/>
    <w:qFormat/>
    <w:rPr>
      <w:rFonts w:cs="Wingdings"/>
    </w:rPr>
  </w:style>
  <w:style w:type="character" w:customStyle="1" w:styleId="ListLabel185">
    <w:name w:val="ListLabel 185"/>
    <w:qFormat/>
    <w:rPr>
      <w:rFonts w:cs="Symbol"/>
    </w:rPr>
  </w:style>
  <w:style w:type="character" w:customStyle="1" w:styleId="ListLabel186">
    <w:name w:val="ListLabel 186"/>
    <w:qFormat/>
    <w:rPr>
      <w:rFonts w:cs="Courier New"/>
    </w:rPr>
  </w:style>
  <w:style w:type="character" w:customStyle="1" w:styleId="ListLabel187">
    <w:name w:val="ListLabel 187"/>
    <w:qFormat/>
    <w:rPr>
      <w:rFonts w:cs="Wingdings"/>
    </w:rPr>
  </w:style>
  <w:style w:type="character" w:customStyle="1" w:styleId="ListLabel188">
    <w:name w:val="ListLabel 188"/>
    <w:qFormat/>
    <w:rPr>
      <w:rFonts w:cs="Symbol"/>
    </w:rPr>
  </w:style>
  <w:style w:type="character" w:customStyle="1" w:styleId="ListLabel189">
    <w:name w:val="ListLabel 189"/>
    <w:qFormat/>
    <w:rPr>
      <w:rFonts w:cs="Courier New"/>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Wingdings"/>
      <w:b/>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Symbol"/>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cs="Symbol"/>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cs="Symbol"/>
    </w:rPr>
  </w:style>
  <w:style w:type="character" w:customStyle="1" w:styleId="ListLabel219">
    <w:name w:val="ListLabel 219"/>
    <w:qFormat/>
    <w:rPr>
      <w:rFonts w:cs="Courier New"/>
    </w:rPr>
  </w:style>
  <w:style w:type="character" w:customStyle="1" w:styleId="ListLabel220">
    <w:name w:val="ListLabel 220"/>
    <w:qFormat/>
    <w:rPr>
      <w:rFonts w:cs="Wingdings"/>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cs="Courier New"/>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Courier New"/>
    </w:rPr>
  </w:style>
  <w:style w:type="character" w:customStyle="1" w:styleId="ListLabel228">
    <w:name w:val="ListLabel 228"/>
    <w:qFormat/>
    <w:rPr>
      <w:rFonts w:cs="Courier New"/>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cs="Courier New"/>
    </w:rPr>
  </w:style>
  <w:style w:type="character" w:customStyle="1" w:styleId="ListLabel233">
    <w:name w:val="ListLabel 233"/>
    <w:qFormat/>
    <w:rPr>
      <w:rFonts w:eastAsia="Batang" w:cs="Times"/>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cs="Courier New"/>
    </w:rPr>
  </w:style>
  <w:style w:type="character" w:customStyle="1" w:styleId="ListLabel237">
    <w:name w:val="ListLabel 237"/>
    <w:qFormat/>
    <w:rPr>
      <w:rFonts w:ascii="Calibri" w:eastAsia="Times New Roman" w:hAnsi="Calibri" w:cs="Arial"/>
      <w:b/>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character" w:customStyle="1" w:styleId="ListLabel240">
    <w:name w:val="ListLabel 240"/>
    <w:qFormat/>
    <w:rPr>
      <w:rFonts w:cs="Courier New"/>
    </w:rPr>
  </w:style>
  <w:style w:type="character" w:customStyle="1" w:styleId="BodyTextChar1">
    <w:name w:val="Body Text Char1"/>
    <w:basedOn w:val="DefaultParagraphFont"/>
    <w:uiPriority w:val="99"/>
    <w:semiHidden/>
    <w:qFormat/>
    <w:rPr>
      <w:rFonts w:ascii="Times New Roman" w:eastAsia="Times New Roman" w:hAnsi="Times New Roman" w:cs="Times New Roman"/>
      <w:sz w:val="20"/>
      <w:szCs w:val="20"/>
      <w:lang w:val="en-GB"/>
    </w:rPr>
  </w:style>
  <w:style w:type="character" w:customStyle="1" w:styleId="Char4">
    <w:name w:val="각주 텍스트 Char"/>
    <w:basedOn w:val="DefaultParagraphFont"/>
    <w:semiHidden/>
    <w:qFormat/>
    <w:rPr>
      <w:rFonts w:ascii="Arial" w:eastAsia="Times New Roman" w:hAnsi="Arial" w:cs="Times New Roman"/>
      <w:b/>
      <w:sz w:val="18"/>
      <w:szCs w:val="20"/>
      <w:lang w:val="en-GB"/>
    </w:rPr>
  </w:style>
  <w:style w:type="character" w:customStyle="1" w:styleId="Char11">
    <w:name w:val="바닥글 Char1"/>
    <w:basedOn w:val="DefaultParagraphFont"/>
    <w:semiHidden/>
    <w:qFormat/>
    <w:rPr>
      <w:rFonts w:ascii="Times New Roman" w:eastAsia="Times New Roman" w:hAnsi="Times New Roman" w:cs="Times New Roman"/>
      <w:sz w:val="16"/>
      <w:szCs w:val="20"/>
      <w:lang w:val="en-GB"/>
    </w:rPr>
  </w:style>
  <w:style w:type="character" w:customStyle="1" w:styleId="Char5">
    <w:name w:val="바닥글 Char"/>
    <w:basedOn w:val="DefaultParagraphFont"/>
    <w:semiHidden/>
    <w:qFormat/>
    <w:rPr>
      <w:rFonts w:ascii="Arial" w:eastAsia="Times New Roman" w:hAnsi="Arial" w:cs="Times New Roman"/>
      <w:b/>
      <w:i/>
      <w:sz w:val="18"/>
      <w:szCs w:val="20"/>
      <w:lang w:val="en-GB"/>
    </w:rPr>
  </w:style>
  <w:style w:type="character" w:customStyle="1" w:styleId="TitleChar1">
    <w:name w:val="Title Char1"/>
    <w:basedOn w:val="DefaultParagraphFont"/>
    <w:uiPriority w:val="10"/>
    <w:qFormat/>
    <w:rPr>
      <w:rFonts w:asciiTheme="majorHAnsi" w:eastAsiaTheme="majorEastAsia" w:hAnsiTheme="majorHAnsi" w:cstheme="majorBidi"/>
      <w:spacing w:val="-10"/>
      <w:kern w:val="2"/>
      <w:sz w:val="56"/>
      <w:szCs w:val="56"/>
      <w:lang w:val="en-GB"/>
    </w:rPr>
  </w:style>
  <w:style w:type="character" w:customStyle="1" w:styleId="Char6">
    <w:name w:val="부제 Char"/>
    <w:basedOn w:val="DefaultParagraphFont"/>
    <w:uiPriority w:val="11"/>
    <w:qFormat/>
    <w:rPr>
      <w:rFonts w:eastAsiaTheme="minorEastAsia"/>
      <w:color w:val="595959" w:themeColor="text1" w:themeTint="A6"/>
      <w:spacing w:val="15"/>
      <w:lang w:val="en-GB"/>
    </w:rPr>
  </w:style>
  <w:style w:type="character" w:customStyle="1" w:styleId="BalloonTextChar1">
    <w:name w:val="Balloon Text Char1"/>
    <w:basedOn w:val="DefaultParagraphFont"/>
    <w:uiPriority w:val="99"/>
    <w:semiHidden/>
    <w:qFormat/>
    <w:rPr>
      <w:rFonts w:ascii="Segoe UI" w:eastAsia="Times New Roman" w:hAnsi="Segoe UI" w:cs="Segoe UI"/>
      <w:sz w:val="18"/>
      <w:szCs w:val="18"/>
      <w:lang w:val="en-GB"/>
    </w:rPr>
  </w:style>
  <w:style w:type="character" w:customStyle="1" w:styleId="DocumentMapChar1">
    <w:name w:val="Document Map Char1"/>
    <w:basedOn w:val="DefaultParagraphFont"/>
    <w:uiPriority w:val="99"/>
    <w:semiHidden/>
    <w:qFormat/>
    <w:rPr>
      <w:rFonts w:ascii="Segoe UI" w:eastAsia="Times New Roman" w:hAnsi="Segoe UI" w:cs="Segoe UI"/>
      <w:sz w:val="16"/>
      <w:szCs w:val="16"/>
      <w:lang w:val="en-GB"/>
    </w:rPr>
  </w:style>
  <w:style w:type="character" w:customStyle="1" w:styleId="CommentTextChar1">
    <w:name w:val="Comment Text Char1"/>
    <w:basedOn w:val="DefaultParagraphFont"/>
    <w:uiPriority w:val="99"/>
    <w:semiHidden/>
    <w:qFormat/>
    <w:rPr>
      <w:rFonts w:ascii="Times New Roman" w:eastAsia="Times New Roman" w:hAnsi="Times New Roman" w:cs="Times New Roman"/>
      <w:sz w:val="20"/>
      <w:szCs w:val="20"/>
      <w:lang w:val="en-GB"/>
    </w:rPr>
  </w:style>
  <w:style w:type="character" w:customStyle="1" w:styleId="CaptionChar1">
    <w:name w:val="Caption Char1"/>
    <w:qFormat/>
    <w:rPr>
      <w:rFonts w:eastAsia="Times New Roman"/>
      <w:b/>
      <w:bCs/>
      <w:lang w:eastAsia="en-US"/>
    </w:rPr>
  </w:style>
  <w:style w:type="character" w:customStyle="1" w:styleId="12">
    <w:name w:val="見出し 1 (文字)"/>
    <w:basedOn w:val="DefaultParagraphFont"/>
    <w:qFormat/>
    <w:rPr>
      <w:rFonts w:ascii="Arial" w:eastAsia="Times New Roman" w:hAnsi="Arial" w:cs="Times New Roman"/>
      <w:sz w:val="36"/>
      <w:szCs w:val="20"/>
      <w:lang w:val="en-GB"/>
    </w:rPr>
  </w:style>
  <w:style w:type="character" w:customStyle="1" w:styleId="2">
    <w:name w:val="見出し 2 (文字)"/>
    <w:basedOn w:val="DefaultParagraphFont"/>
    <w:qFormat/>
    <w:rPr>
      <w:rFonts w:ascii="Arial" w:eastAsia="Times New Roman" w:hAnsi="Arial" w:cs="Times New Roman"/>
      <w:sz w:val="32"/>
      <w:szCs w:val="20"/>
      <w:lang w:val="en-GB"/>
    </w:rPr>
  </w:style>
  <w:style w:type="character" w:customStyle="1" w:styleId="3">
    <w:name w:val="見出し 3 (文字)"/>
    <w:basedOn w:val="DefaultParagraphFont"/>
    <w:qFormat/>
    <w:rPr>
      <w:rFonts w:ascii="Arial" w:eastAsia="Times New Roman" w:hAnsi="Arial" w:cs="Times New Roman"/>
      <w:sz w:val="28"/>
      <w:szCs w:val="20"/>
      <w:lang w:val="en-GB"/>
    </w:rPr>
  </w:style>
  <w:style w:type="character" w:customStyle="1" w:styleId="4">
    <w:name w:val="見出し 4 (文字)"/>
    <w:basedOn w:val="DefaultParagraphFont"/>
    <w:qFormat/>
    <w:rPr>
      <w:rFonts w:ascii="Arial" w:eastAsia="Times New Roman" w:hAnsi="Arial" w:cs="Times New Roman"/>
      <w:sz w:val="24"/>
      <w:szCs w:val="20"/>
      <w:lang w:val="en-GB"/>
    </w:rPr>
  </w:style>
  <w:style w:type="character" w:customStyle="1" w:styleId="5">
    <w:name w:val="見出し 5 (文字)"/>
    <w:basedOn w:val="DefaultParagraphFont"/>
    <w:qFormat/>
    <w:rPr>
      <w:rFonts w:ascii="Arial" w:eastAsia="Times New Roman" w:hAnsi="Arial" w:cs="Times New Roman"/>
      <w:szCs w:val="20"/>
      <w:lang w:val="en-GB"/>
    </w:rPr>
  </w:style>
  <w:style w:type="character" w:customStyle="1" w:styleId="6">
    <w:name w:val="見出し 6 (文字)"/>
    <w:basedOn w:val="DefaultParagraphFont"/>
    <w:qFormat/>
    <w:rPr>
      <w:rFonts w:ascii="Times New Roman" w:eastAsia="Times New Roman" w:hAnsi="Times New Roman" w:cs="Times New Roman"/>
      <w:sz w:val="20"/>
      <w:szCs w:val="20"/>
      <w:lang w:val="en-GB"/>
    </w:rPr>
  </w:style>
  <w:style w:type="character" w:customStyle="1" w:styleId="7">
    <w:name w:val="見出し 7 (文字)"/>
    <w:basedOn w:val="DefaultParagraphFont"/>
    <w:qFormat/>
    <w:rPr>
      <w:rFonts w:ascii="Times New Roman" w:eastAsia="Times New Roman" w:hAnsi="Times New Roman" w:cs="Times New Roman"/>
      <w:sz w:val="20"/>
      <w:szCs w:val="20"/>
      <w:lang w:val="en-GB"/>
    </w:rPr>
  </w:style>
  <w:style w:type="character" w:customStyle="1" w:styleId="8">
    <w:name w:val="見出し 8 (文字)"/>
    <w:basedOn w:val="DefaultParagraphFont"/>
    <w:qFormat/>
    <w:rPr>
      <w:rFonts w:ascii="Arial" w:eastAsia="Times New Roman" w:hAnsi="Arial" w:cs="Times New Roman"/>
      <w:sz w:val="36"/>
      <w:szCs w:val="20"/>
      <w:lang w:val="en-GB"/>
    </w:rPr>
  </w:style>
  <w:style w:type="character" w:customStyle="1" w:styleId="9">
    <w:name w:val="見出し 9 (文字)"/>
    <w:basedOn w:val="DefaultParagraphFont"/>
    <w:qFormat/>
    <w:rPr>
      <w:rFonts w:ascii="Arial" w:eastAsia="Times New Roman" w:hAnsi="Arial" w:cs="Times New Roman"/>
      <w:sz w:val="36"/>
      <w:szCs w:val="20"/>
      <w:lang w:val="en-GB"/>
    </w:rPr>
  </w:style>
  <w:style w:type="character" w:customStyle="1" w:styleId="BookTitle1">
    <w:name w:val="Book Title1"/>
    <w:basedOn w:val="DefaultParagraphFont"/>
    <w:uiPriority w:val="33"/>
    <w:qFormat/>
    <w:rPr>
      <w:b/>
      <w:bCs/>
      <w:i/>
      <w:iCs/>
      <w:spacing w:val="5"/>
    </w:rPr>
  </w:style>
  <w:style w:type="character" w:customStyle="1" w:styleId="IntenseReference1">
    <w:name w:val="Intense Reference1"/>
    <w:basedOn w:val="DefaultParagraphFont"/>
    <w:uiPriority w:val="32"/>
    <w:qFormat/>
    <w:rPr>
      <w:b/>
      <w:bCs/>
      <w:smallCaps/>
      <w:color w:val="4472C4" w:themeColor="accent1"/>
      <w:spacing w:val="5"/>
    </w:rPr>
  </w:style>
  <w:style w:type="character" w:customStyle="1" w:styleId="a">
    <w:name w:val="図表番号 (文字)"/>
    <w:basedOn w:val="DefaultParagraphFont"/>
    <w:uiPriority w:val="10"/>
    <w:qFormat/>
    <w:rPr>
      <w:rFonts w:asciiTheme="majorHAnsi" w:eastAsiaTheme="majorEastAsia" w:hAnsiTheme="majorHAnsi" w:cstheme="majorBidi"/>
      <w:spacing w:val="-10"/>
      <w:kern w:val="2"/>
      <w:sz w:val="56"/>
      <w:szCs w:val="56"/>
      <w:lang w:val="en-GB"/>
    </w:rPr>
  </w:style>
  <w:style w:type="character" w:customStyle="1" w:styleId="a0">
    <w:name w:val="本文 (文字)"/>
    <w:basedOn w:val="DefaultParagraphFont"/>
    <w:uiPriority w:val="34"/>
    <w:qFormat/>
    <w:rPr>
      <w:rFonts w:eastAsiaTheme="minorEastAsia"/>
      <w:color w:val="595959" w:themeColor="text1" w:themeTint="A6"/>
      <w:spacing w:val="15"/>
      <w:lang w:val="en-GB"/>
    </w:rPr>
  </w:style>
  <w:style w:type="character" w:customStyle="1" w:styleId="IntenseEmphasis1">
    <w:name w:val="Intense Emphasis1"/>
    <w:basedOn w:val="DefaultParagraphFont"/>
    <w:uiPriority w:val="21"/>
    <w:qFormat/>
    <w:rPr>
      <w:i/>
      <w:iCs/>
      <w:color w:val="4472C4" w:themeColor="accent1"/>
    </w:rPr>
  </w:style>
  <w:style w:type="character" w:customStyle="1" w:styleId="a1">
    <w:name w:val="吹き出し (文字)"/>
    <w:uiPriority w:val="34"/>
    <w:semiHidden/>
    <w:qFormat/>
    <w:rPr>
      <w:rFonts w:ascii="Times New Roman" w:hAnsi="Times New Roman"/>
      <w:lang w:val="en-GB"/>
    </w:rPr>
  </w:style>
  <w:style w:type="character" w:customStyle="1" w:styleId="a2">
    <w:name w:val="フッター (文字)"/>
    <w:basedOn w:val="DefaultParagraphFont"/>
    <w:uiPriority w:val="99"/>
    <w:qFormat/>
    <w:rPr>
      <w:rFonts w:ascii="Segoe UI" w:hAnsi="Segoe UI" w:cs="Segoe UI"/>
      <w:sz w:val="18"/>
      <w:szCs w:val="18"/>
      <w:lang w:val="en-GB"/>
    </w:rPr>
  </w:style>
  <w:style w:type="character" w:customStyle="1" w:styleId="a3">
    <w:name w:val="ヘッダー (文字)"/>
    <w:basedOn w:val="DefaultParagraphFont"/>
    <w:qFormat/>
    <w:rPr>
      <w:rFonts w:ascii="Times" w:hAnsi="Times"/>
      <w:szCs w:val="24"/>
    </w:rPr>
  </w:style>
  <w:style w:type="character" w:customStyle="1" w:styleId="a4">
    <w:name w:val="脚注文字列 (文字)"/>
    <w:semiHidden/>
    <w:qFormat/>
    <w:rPr>
      <w:rFonts w:ascii="Times New Roman" w:eastAsia="Times New Roman" w:hAnsi="Times New Roman"/>
      <w:i/>
      <w:iCs/>
      <w:color w:val="44546A" w:themeColor="text2"/>
      <w:sz w:val="18"/>
      <w:szCs w:val="18"/>
      <w:lang w:val="en-GB"/>
    </w:rPr>
  </w:style>
  <w:style w:type="character" w:customStyle="1" w:styleId="a5">
    <w:name w:val="副題 (文字)"/>
    <w:basedOn w:val="DefaultParagraphFont"/>
    <w:uiPriority w:val="34"/>
    <w:qFormat/>
    <w:rPr>
      <w:rFonts w:ascii="Tahoma" w:eastAsia="Times New Roman" w:hAnsi="Tahoma" w:cs="Tahoma"/>
      <w:sz w:val="16"/>
      <w:szCs w:val="16"/>
      <w:lang w:val="en-GB"/>
    </w:rPr>
  </w:style>
  <w:style w:type="character" w:customStyle="1" w:styleId="ListParagraphChar">
    <w:name w:val="List Paragraph Char"/>
    <w:basedOn w:val="DefaultParagraphFont"/>
    <w:link w:val="ListParagraph"/>
    <w:uiPriority w:val="99"/>
    <w:semiHidden/>
    <w:qFormat/>
    <w:rPr>
      <w:rFonts w:ascii="Times New Roman" w:eastAsia="Times New Roman" w:hAnsi="Times New Roman"/>
      <w:lang w:val="en-GB"/>
    </w:rPr>
  </w:style>
  <w:style w:type="character" w:customStyle="1" w:styleId="a6">
    <w:name w:val="表題 (文字)"/>
    <w:basedOn w:val="DefaultParagraphFont"/>
    <w:semiHidden/>
    <w:qFormat/>
    <w:rPr>
      <w:rFonts w:ascii="Arial" w:eastAsia="Times New Roman" w:hAnsi="Arial" w:cs="Times New Roman"/>
      <w:b/>
      <w:sz w:val="18"/>
      <w:szCs w:val="20"/>
      <w:lang w:val="en-GB"/>
    </w:rPr>
  </w:style>
  <w:style w:type="character" w:customStyle="1" w:styleId="a7">
    <w:name w:val="リスト段落 (文字)"/>
    <w:basedOn w:val="DefaultParagraphFont"/>
    <w:qFormat/>
    <w:rPr>
      <w:rFonts w:ascii="Times New Roman" w:eastAsia="Times New Roman" w:hAnsi="Times New Roman" w:cs="Times New Roman"/>
      <w:sz w:val="16"/>
      <w:szCs w:val="20"/>
      <w:lang w:val="en-GB"/>
    </w:rPr>
  </w:style>
  <w:style w:type="character" w:customStyle="1" w:styleId="Char7">
    <w:name w:val="副标题 Char"/>
    <w:basedOn w:val="DefaultParagraphFont"/>
    <w:uiPriority w:val="11"/>
    <w:qFormat/>
    <w:rPr>
      <w:rFonts w:eastAsiaTheme="minorEastAsia"/>
      <w:color w:val="595959" w:themeColor="text1" w:themeTint="A6"/>
      <w:spacing w:val="15"/>
      <w:lang w:val="en-GB"/>
    </w:rPr>
  </w:style>
  <w:style w:type="character" w:customStyle="1" w:styleId="ListLabel241">
    <w:name w:val="ListLabel 241"/>
    <w:qFormat/>
    <w:rPr>
      <w:rFonts w:eastAsia="Batang" w:cs="Times"/>
    </w:rPr>
  </w:style>
  <w:style w:type="character" w:customStyle="1" w:styleId="ListLabel242">
    <w:name w:val="ListLabel 242"/>
    <w:qFormat/>
    <w:rPr>
      <w:rFonts w:ascii="Times New Roman" w:eastAsia="Times New Roman" w:hAnsi="Times New Roman" w:cs="Times New Roman"/>
      <w:sz w:val="20"/>
    </w:rPr>
  </w:style>
  <w:style w:type="character" w:customStyle="1" w:styleId="ListLabel243">
    <w:name w:val="ListLabel 243"/>
    <w:qFormat/>
    <w:rPr>
      <w:rFonts w:cs="Courier New"/>
    </w:rPr>
  </w:style>
  <w:style w:type="character" w:customStyle="1" w:styleId="ListLabel244">
    <w:name w:val="ListLabel 244"/>
    <w:qFormat/>
    <w:rPr>
      <w:rFonts w:cs="Courier New"/>
    </w:rPr>
  </w:style>
  <w:style w:type="character" w:customStyle="1" w:styleId="ListLabel245">
    <w:name w:val="ListLabel 245"/>
    <w:qFormat/>
    <w:rPr>
      <w:rFonts w:cs="Courier New"/>
    </w:rPr>
  </w:style>
  <w:style w:type="character" w:customStyle="1" w:styleId="ListLabel246">
    <w:name w:val="ListLabel 246"/>
    <w:qFormat/>
    <w:rPr>
      <w:rFonts w:cs="Courier New"/>
    </w:rPr>
  </w:style>
  <w:style w:type="character" w:customStyle="1" w:styleId="ListLabel247">
    <w:name w:val="ListLabel 247"/>
    <w:qFormat/>
    <w:rPr>
      <w:rFonts w:cs="Courier New"/>
    </w:rPr>
  </w:style>
  <w:style w:type="character" w:customStyle="1" w:styleId="ListLabel248">
    <w:name w:val="ListLabel 248"/>
    <w:qFormat/>
    <w:rPr>
      <w:rFonts w:cs="Courier New"/>
    </w:rPr>
  </w:style>
  <w:style w:type="character" w:customStyle="1" w:styleId="ListLabel249">
    <w:name w:val="ListLabel 249"/>
    <w:qFormat/>
    <w:rPr>
      <w:rFonts w:cs="Courier New"/>
    </w:rPr>
  </w:style>
  <w:style w:type="character" w:customStyle="1" w:styleId="ListLabel250">
    <w:name w:val="ListLabel 250"/>
    <w:qFormat/>
    <w:rPr>
      <w:rFonts w:cs="Courier New"/>
    </w:rPr>
  </w:style>
  <w:style w:type="character" w:customStyle="1" w:styleId="ListLabel251">
    <w:name w:val="ListLabel 251"/>
    <w:qFormat/>
    <w:rPr>
      <w:rFonts w:cs="Courier New"/>
    </w:rPr>
  </w:style>
  <w:style w:type="character" w:customStyle="1" w:styleId="ListLabel252">
    <w:name w:val="ListLabel 252"/>
    <w:qFormat/>
    <w:rPr>
      <w:rFonts w:cs="Courier New"/>
    </w:rPr>
  </w:style>
  <w:style w:type="character" w:customStyle="1" w:styleId="ListLabel253">
    <w:name w:val="ListLabel 253"/>
    <w:qFormat/>
    <w:rPr>
      <w:rFonts w:cs="Courier New"/>
    </w:rPr>
  </w:style>
  <w:style w:type="character" w:customStyle="1" w:styleId="ListLabel254">
    <w:name w:val="ListLabel 254"/>
    <w:qFormat/>
    <w:rPr>
      <w:rFonts w:cs="Courier New"/>
    </w:rPr>
  </w:style>
  <w:style w:type="character" w:customStyle="1" w:styleId="ListLabel255">
    <w:name w:val="ListLabel 255"/>
    <w:qFormat/>
    <w:rPr>
      <w:rFonts w:cs="Times New Roman"/>
    </w:rPr>
  </w:style>
  <w:style w:type="character" w:customStyle="1" w:styleId="ListLabel256">
    <w:name w:val="ListLabel 256"/>
    <w:qFormat/>
    <w:rPr>
      <w:rFonts w:cs="Courier New"/>
    </w:rPr>
  </w:style>
  <w:style w:type="character" w:customStyle="1" w:styleId="ListLabel257">
    <w:name w:val="ListLabel 257"/>
    <w:qFormat/>
    <w:rPr>
      <w:rFonts w:cs="Courier New"/>
    </w:rPr>
  </w:style>
  <w:style w:type="character" w:customStyle="1" w:styleId="ListLabel258">
    <w:name w:val="ListLabel 258"/>
    <w:qFormat/>
    <w:rPr>
      <w:rFonts w:cs="Courier New"/>
    </w:rPr>
  </w:style>
  <w:style w:type="character" w:customStyle="1" w:styleId="ListLabel259">
    <w:name w:val="ListLabel 259"/>
    <w:qFormat/>
    <w:rPr>
      <w:rFonts w:cs="Courier New"/>
      <w:b/>
    </w:rPr>
  </w:style>
  <w:style w:type="character" w:customStyle="1" w:styleId="ListLabel260">
    <w:name w:val="ListLabel 260"/>
    <w:qFormat/>
    <w:rPr>
      <w:rFonts w:cs="Courier New"/>
    </w:rPr>
  </w:style>
  <w:style w:type="character" w:customStyle="1" w:styleId="ListLabel261">
    <w:name w:val="ListLabel 261"/>
    <w:qFormat/>
    <w:rPr>
      <w:rFonts w:cs="Courier New"/>
    </w:rPr>
  </w:style>
  <w:style w:type="character" w:customStyle="1" w:styleId="ListLabel262">
    <w:name w:val="ListLabel 262"/>
    <w:qFormat/>
    <w:rPr>
      <w:rFonts w:cs="Courier New"/>
    </w:rPr>
  </w:style>
  <w:style w:type="character" w:customStyle="1" w:styleId="ListLabel263">
    <w:name w:val="ListLabel 263"/>
    <w:qFormat/>
    <w:rPr>
      <w:rFonts w:cs="Courier New"/>
    </w:rPr>
  </w:style>
  <w:style w:type="character" w:customStyle="1" w:styleId="ListLabel264">
    <w:name w:val="ListLabel 264"/>
    <w:qFormat/>
    <w:rPr>
      <w:rFonts w:cs="Courier New"/>
    </w:rPr>
  </w:style>
  <w:style w:type="character" w:customStyle="1" w:styleId="ListLabel265">
    <w:name w:val="ListLabel 265"/>
    <w:qFormat/>
    <w:rPr>
      <w:rFonts w:cs="Courier New"/>
    </w:rPr>
  </w:style>
  <w:style w:type="character" w:customStyle="1" w:styleId="ListLabel266">
    <w:name w:val="ListLabel 266"/>
    <w:qFormat/>
    <w:rPr>
      <w:rFonts w:cs="Courier New"/>
    </w:rPr>
  </w:style>
  <w:style w:type="character" w:customStyle="1" w:styleId="ListLabel267">
    <w:name w:val="ListLabel 267"/>
    <w:qFormat/>
    <w:rPr>
      <w:rFonts w:cs="Courier New"/>
    </w:rPr>
  </w:style>
  <w:style w:type="character" w:customStyle="1" w:styleId="ListLabel268">
    <w:name w:val="ListLabel 268"/>
    <w:qFormat/>
    <w:rPr>
      <w:rFonts w:ascii="Calibri" w:eastAsia="Batang" w:hAnsi="Calibri" w:cs="ArialMT"/>
      <w:b/>
      <w:sz w:val="20"/>
    </w:rPr>
  </w:style>
  <w:style w:type="character" w:customStyle="1" w:styleId="ListLabel269">
    <w:name w:val="ListLabel 269"/>
    <w:qFormat/>
    <w:rPr>
      <w:rFonts w:cs="Courier New"/>
    </w:rPr>
  </w:style>
  <w:style w:type="character" w:customStyle="1" w:styleId="ListLabel270">
    <w:name w:val="ListLabel 270"/>
    <w:qFormat/>
    <w:rPr>
      <w:rFonts w:cs="Courier New"/>
    </w:rPr>
  </w:style>
  <w:style w:type="character" w:customStyle="1" w:styleId="ListLabel271">
    <w:name w:val="ListLabel 271"/>
    <w:qFormat/>
    <w:rPr>
      <w:rFonts w:cs="Courier New"/>
    </w:rPr>
  </w:style>
  <w:style w:type="character" w:customStyle="1" w:styleId="ListLabel272">
    <w:name w:val="ListLabel 272"/>
    <w:qFormat/>
    <w:rPr>
      <w:rFonts w:ascii="Times New Roman" w:eastAsia="Batang" w:hAnsi="Times New Roman" w:cs="ArialMT"/>
      <w:b/>
      <w:sz w:val="20"/>
    </w:rPr>
  </w:style>
  <w:style w:type="character" w:customStyle="1" w:styleId="ListLabel273">
    <w:name w:val="ListLabel 273"/>
    <w:qFormat/>
    <w:rPr>
      <w:rFonts w:cs="Courier New"/>
    </w:rPr>
  </w:style>
  <w:style w:type="character" w:customStyle="1" w:styleId="ListLabel274">
    <w:name w:val="ListLabel 274"/>
    <w:qFormat/>
    <w:rPr>
      <w:rFonts w:cs="Courier New"/>
    </w:rPr>
  </w:style>
  <w:style w:type="character" w:customStyle="1" w:styleId="ListLabel275">
    <w:name w:val="ListLabel 275"/>
    <w:qFormat/>
    <w:rPr>
      <w:rFonts w:cs="Courier New"/>
    </w:rPr>
  </w:style>
  <w:style w:type="character" w:customStyle="1" w:styleId="ListLabel276">
    <w:name w:val="ListLabel 276"/>
    <w:qFormat/>
    <w:rPr>
      <w:rFonts w:eastAsia="Batang" w:cs="ArialMT"/>
    </w:rPr>
  </w:style>
  <w:style w:type="character" w:customStyle="1" w:styleId="ListLabel277">
    <w:name w:val="ListLabel 277"/>
    <w:qFormat/>
    <w:rPr>
      <w:rFonts w:cs="Courier New"/>
    </w:rPr>
  </w:style>
  <w:style w:type="character" w:customStyle="1" w:styleId="ListLabel278">
    <w:name w:val="ListLabel 278"/>
    <w:qFormat/>
    <w:rPr>
      <w:rFonts w:cs="Courier New"/>
    </w:rPr>
  </w:style>
  <w:style w:type="character" w:customStyle="1" w:styleId="ListLabel279">
    <w:name w:val="ListLabel 279"/>
    <w:qFormat/>
    <w:rPr>
      <w:rFonts w:cs="Courier New"/>
    </w:rPr>
  </w:style>
  <w:style w:type="character" w:customStyle="1" w:styleId="ListLabel280">
    <w:name w:val="ListLabel 280"/>
    <w:qFormat/>
    <w:rPr>
      <w:rFonts w:cs="Courier New"/>
    </w:rPr>
  </w:style>
  <w:style w:type="character" w:customStyle="1" w:styleId="ListLabel281">
    <w:name w:val="ListLabel 281"/>
    <w:qFormat/>
    <w:rPr>
      <w:rFonts w:cs="Courier New"/>
    </w:rPr>
  </w:style>
  <w:style w:type="character" w:customStyle="1" w:styleId="ListLabel282">
    <w:name w:val="ListLabel 282"/>
    <w:qFormat/>
    <w:rPr>
      <w:rFonts w:ascii="Times New Roman" w:hAnsi="Times New Roman" w:cs="Courier New"/>
      <w:sz w:val="20"/>
    </w:rPr>
  </w:style>
  <w:style w:type="character" w:customStyle="1" w:styleId="ListLabel283">
    <w:name w:val="ListLabel 283"/>
    <w:qFormat/>
    <w:rPr>
      <w:rFonts w:cs="Courier New"/>
    </w:rPr>
  </w:style>
  <w:style w:type="character" w:customStyle="1" w:styleId="ListLabel284">
    <w:name w:val="ListLabel 284"/>
    <w:qFormat/>
    <w:rPr>
      <w:rFonts w:cs="Courier New"/>
    </w:rPr>
  </w:style>
  <w:style w:type="character" w:customStyle="1" w:styleId="ListLabel285">
    <w:name w:val="ListLabel 285"/>
    <w:qFormat/>
    <w:rPr>
      <w:rFonts w:cs="Courier New"/>
    </w:rPr>
  </w:style>
  <w:style w:type="character" w:customStyle="1" w:styleId="ListLabel286">
    <w:name w:val="ListLabel 286"/>
    <w:qFormat/>
    <w:rPr>
      <w:rFonts w:ascii="Calibri" w:eastAsia="Batang" w:hAnsi="Calibri" w:cs="ArialMT"/>
      <w:b/>
      <w:sz w:val="20"/>
    </w:rPr>
  </w:style>
  <w:style w:type="character" w:customStyle="1" w:styleId="ListLabel287">
    <w:name w:val="ListLabel 287"/>
    <w:qFormat/>
    <w:rPr>
      <w:rFonts w:cs="Courier New"/>
    </w:rPr>
  </w:style>
  <w:style w:type="character" w:customStyle="1" w:styleId="ListLabel288">
    <w:name w:val="ListLabel 288"/>
    <w:qFormat/>
    <w:rPr>
      <w:rFonts w:cs="Courier New"/>
    </w:rPr>
  </w:style>
  <w:style w:type="character" w:customStyle="1" w:styleId="ListLabel289">
    <w:name w:val="ListLabel 289"/>
    <w:qFormat/>
    <w:rPr>
      <w:rFonts w:cs="Courier New"/>
    </w:rPr>
  </w:style>
  <w:style w:type="character" w:customStyle="1" w:styleId="ListLabel290">
    <w:name w:val="ListLabel 290"/>
    <w:qFormat/>
    <w:rPr>
      <w:rFonts w:eastAsia="Batang" w:cs="ArialMT"/>
      <w:b/>
      <w:sz w:val="20"/>
    </w:rPr>
  </w:style>
  <w:style w:type="character" w:customStyle="1" w:styleId="ListLabel291">
    <w:name w:val="ListLabel 291"/>
    <w:qFormat/>
    <w:rPr>
      <w:rFonts w:cs="Courier New"/>
    </w:rPr>
  </w:style>
  <w:style w:type="character" w:customStyle="1" w:styleId="ListLabel292">
    <w:name w:val="ListLabel 292"/>
    <w:qFormat/>
    <w:rPr>
      <w:rFonts w:cs="Courier New"/>
    </w:rPr>
  </w:style>
  <w:style w:type="character" w:customStyle="1" w:styleId="ListLabel293">
    <w:name w:val="ListLabel 293"/>
    <w:qFormat/>
    <w:rPr>
      <w:rFonts w:cs="Courier New"/>
    </w:rPr>
  </w:style>
  <w:style w:type="character" w:customStyle="1" w:styleId="ListLabel294">
    <w:name w:val="ListLabel 294"/>
    <w:qFormat/>
    <w:rPr>
      <w:rFonts w:cs="Courier New"/>
    </w:rPr>
  </w:style>
  <w:style w:type="character" w:customStyle="1" w:styleId="ListLabel295">
    <w:name w:val="ListLabel 295"/>
    <w:qFormat/>
    <w:rPr>
      <w:rFonts w:cs="Courier New"/>
    </w:rPr>
  </w:style>
  <w:style w:type="character" w:customStyle="1" w:styleId="ListLabel296">
    <w:name w:val="ListLabel 296"/>
    <w:qFormat/>
    <w:rPr>
      <w:rFonts w:cs="Courier New"/>
    </w:rPr>
  </w:style>
  <w:style w:type="character" w:customStyle="1" w:styleId="ListLabel297">
    <w:name w:val="ListLabel 297"/>
    <w:qFormat/>
    <w:rPr>
      <w:b/>
      <w:sz w:val="20"/>
      <w:szCs w:val="22"/>
    </w:rPr>
  </w:style>
  <w:style w:type="character" w:customStyle="1" w:styleId="ListLabel298">
    <w:name w:val="ListLabel 298"/>
    <w:qFormat/>
    <w:rPr>
      <w:b/>
      <w:sz w:val="20"/>
      <w:szCs w:val="22"/>
    </w:rPr>
  </w:style>
  <w:style w:type="character" w:customStyle="1" w:styleId="ListLabel299">
    <w:name w:val="ListLabel 299"/>
    <w:qFormat/>
    <w:rPr>
      <w:b/>
      <w:sz w:val="20"/>
      <w:szCs w:val="22"/>
    </w:rPr>
  </w:style>
  <w:style w:type="character" w:customStyle="1" w:styleId="ListLabel300">
    <w:name w:val="ListLabel 300"/>
    <w:qFormat/>
    <w:rPr>
      <w:b/>
      <w:sz w:val="22"/>
      <w:szCs w:val="22"/>
    </w:rPr>
  </w:style>
  <w:style w:type="character" w:customStyle="1" w:styleId="ListLabel301">
    <w:name w:val="ListLabel 301"/>
    <w:qFormat/>
    <w:rPr>
      <w:rFonts w:cs="Courier New"/>
    </w:rPr>
  </w:style>
  <w:style w:type="character" w:customStyle="1" w:styleId="ListLabel302">
    <w:name w:val="ListLabel 302"/>
    <w:qFormat/>
    <w:rPr>
      <w:rFonts w:cs="Courier New"/>
    </w:rPr>
  </w:style>
  <w:style w:type="character" w:customStyle="1" w:styleId="ListLabel303">
    <w:name w:val="ListLabel 303"/>
    <w:qFormat/>
    <w:rPr>
      <w:rFonts w:cs="Courier New"/>
    </w:rPr>
  </w:style>
  <w:style w:type="character" w:customStyle="1" w:styleId="ListLabel304">
    <w:name w:val="ListLabel 304"/>
    <w:qFormat/>
    <w:rPr>
      <w:rFonts w:cs="Courier New"/>
    </w:rPr>
  </w:style>
  <w:style w:type="character" w:customStyle="1" w:styleId="ListLabel305">
    <w:name w:val="ListLabel 305"/>
    <w:qFormat/>
    <w:rPr>
      <w:rFonts w:cs="Courier New"/>
    </w:rPr>
  </w:style>
  <w:style w:type="character" w:customStyle="1" w:styleId="ListLabel306">
    <w:name w:val="ListLabel 306"/>
    <w:qFormat/>
    <w:rPr>
      <w:rFonts w:cs="Courier New"/>
    </w:rPr>
  </w:style>
  <w:style w:type="character" w:customStyle="1" w:styleId="ListLabel307">
    <w:name w:val="ListLabel 307"/>
    <w:qFormat/>
    <w:rPr>
      <w:b/>
      <w:sz w:val="20"/>
      <w:szCs w:val="22"/>
    </w:rPr>
  </w:style>
  <w:style w:type="character" w:customStyle="1" w:styleId="ListLabel308">
    <w:name w:val="ListLabel 308"/>
    <w:qFormat/>
    <w:rPr>
      <w:rFonts w:cs="Courier New"/>
    </w:rPr>
  </w:style>
  <w:style w:type="character" w:customStyle="1" w:styleId="ListLabel309">
    <w:name w:val="ListLabel 309"/>
    <w:qFormat/>
    <w:rPr>
      <w:rFonts w:cs="Courier New"/>
    </w:rPr>
  </w:style>
  <w:style w:type="character" w:customStyle="1" w:styleId="ListLabel310">
    <w:name w:val="ListLabel 310"/>
    <w:qFormat/>
    <w:rPr>
      <w:rFonts w:cs="Courier New"/>
    </w:rPr>
  </w:style>
  <w:style w:type="character" w:customStyle="1" w:styleId="ListLabel311">
    <w:name w:val="ListLabel 311"/>
    <w:qFormat/>
    <w:rPr>
      <w:rFonts w:cs="Courier New"/>
    </w:rPr>
  </w:style>
  <w:style w:type="character" w:customStyle="1" w:styleId="ListLabel312">
    <w:name w:val="ListLabel 312"/>
    <w:qFormat/>
    <w:rPr>
      <w:rFonts w:cs="Courier New"/>
    </w:rPr>
  </w:style>
  <w:style w:type="character" w:customStyle="1" w:styleId="ListLabel313">
    <w:name w:val="ListLabel 313"/>
    <w:qFormat/>
    <w:rPr>
      <w:rFonts w:cs="Courier New"/>
    </w:rPr>
  </w:style>
  <w:style w:type="character" w:customStyle="1" w:styleId="ListLabel314">
    <w:name w:val="ListLabel 314"/>
    <w:qFormat/>
    <w:rPr>
      <w:rFonts w:cs="Courier New"/>
    </w:rPr>
  </w:style>
  <w:style w:type="character" w:customStyle="1" w:styleId="ListLabel315">
    <w:name w:val="ListLabel 315"/>
    <w:qFormat/>
    <w:rPr>
      <w:rFonts w:cs="Courier New"/>
    </w:rPr>
  </w:style>
  <w:style w:type="character" w:customStyle="1" w:styleId="ListLabel316">
    <w:name w:val="ListLabel 316"/>
    <w:qFormat/>
    <w:rPr>
      <w:rFonts w:cs="Courier New"/>
    </w:rPr>
  </w:style>
  <w:style w:type="character" w:customStyle="1" w:styleId="ListLabel317">
    <w:name w:val="ListLabel 317"/>
    <w:qFormat/>
    <w:rPr>
      <w:rFonts w:cs="Courier New"/>
      <w:b/>
    </w:rPr>
  </w:style>
  <w:style w:type="character" w:customStyle="1" w:styleId="ListLabel318">
    <w:name w:val="ListLabel 318"/>
    <w:qFormat/>
    <w:rPr>
      <w:rFonts w:cs="Courier New"/>
    </w:rPr>
  </w:style>
  <w:style w:type="character" w:customStyle="1" w:styleId="ListLabel319">
    <w:name w:val="ListLabel 319"/>
    <w:qFormat/>
    <w:rPr>
      <w:rFonts w:cs="Courier New"/>
    </w:rPr>
  </w:style>
  <w:style w:type="character" w:customStyle="1" w:styleId="ListLabel320">
    <w:name w:val="ListLabel 320"/>
    <w:qFormat/>
    <w:rPr>
      <w:rFonts w:cs="Courier New"/>
    </w:rPr>
  </w:style>
  <w:style w:type="character" w:customStyle="1" w:styleId="ListLabel321">
    <w:name w:val="ListLabel 321"/>
    <w:qFormat/>
    <w:rPr>
      <w:rFonts w:cs="Courier New"/>
    </w:rPr>
  </w:style>
  <w:style w:type="character" w:customStyle="1" w:styleId="ListLabel322">
    <w:name w:val="ListLabel 322"/>
    <w:qFormat/>
    <w:rPr>
      <w:rFonts w:cs="Courier New"/>
    </w:rPr>
  </w:style>
  <w:style w:type="character" w:customStyle="1" w:styleId="ListLabel323">
    <w:name w:val="ListLabel 323"/>
    <w:qFormat/>
    <w:rPr>
      <w:rFonts w:cs="Courier New"/>
    </w:rPr>
  </w:style>
  <w:style w:type="character" w:customStyle="1" w:styleId="ListLabel324">
    <w:name w:val="ListLabel 324"/>
    <w:qFormat/>
    <w:rPr>
      <w:rFonts w:cs="Courier New"/>
    </w:rPr>
  </w:style>
  <w:style w:type="character" w:customStyle="1" w:styleId="ListLabel325">
    <w:name w:val="ListLabel 325"/>
    <w:qFormat/>
    <w:rPr>
      <w:rFonts w:cs="Courier New"/>
    </w:rPr>
  </w:style>
  <w:style w:type="character" w:customStyle="1" w:styleId="ListLabel326">
    <w:name w:val="ListLabel 326"/>
    <w:qFormat/>
    <w:rPr>
      <w:rFonts w:cs="Courier New"/>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ListLabel327">
    <w:name w:val="ListLabel 327"/>
    <w:qFormat/>
    <w:rPr>
      <w:rFonts w:cs="Times"/>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Wingdings"/>
    </w:rPr>
  </w:style>
  <w:style w:type="character" w:customStyle="1" w:styleId="ListLabel331">
    <w:name w:val="ListLabel 331"/>
    <w:qFormat/>
    <w:rPr>
      <w:rFonts w:cs="Wingdings"/>
    </w:rPr>
  </w:style>
  <w:style w:type="character" w:customStyle="1" w:styleId="ListLabel332">
    <w:name w:val="ListLabel 332"/>
    <w:qFormat/>
    <w:rPr>
      <w:rFonts w:cs="Wingdings"/>
    </w:rPr>
  </w:style>
  <w:style w:type="character" w:customStyle="1" w:styleId="ListLabel333">
    <w:name w:val="ListLabel 333"/>
    <w:qFormat/>
    <w:rPr>
      <w:rFonts w:cs="Wingdings"/>
    </w:rPr>
  </w:style>
  <w:style w:type="character" w:customStyle="1" w:styleId="ListLabel334">
    <w:name w:val="ListLabel 334"/>
    <w:qFormat/>
    <w:rPr>
      <w:rFonts w:cs="Wingdings"/>
    </w:rPr>
  </w:style>
  <w:style w:type="character" w:customStyle="1" w:styleId="ListLabel335">
    <w:name w:val="ListLabel 335"/>
    <w:qFormat/>
    <w:rPr>
      <w:rFonts w:cs="Wingdings"/>
    </w:rPr>
  </w:style>
  <w:style w:type="character" w:customStyle="1" w:styleId="ListLabel336">
    <w:name w:val="ListLabel 336"/>
    <w:qFormat/>
    <w:rPr>
      <w:rFonts w:ascii="Times New Roman" w:hAnsi="Times New Roman" w:cs="Times New Roman"/>
      <w:sz w:val="20"/>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ascii="Times New Roman" w:hAnsi="Times New Roman" w:cs="Symbol"/>
      <w:b/>
      <w:sz w:val="20"/>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cs="Symbol"/>
    </w:rPr>
  </w:style>
  <w:style w:type="character" w:customStyle="1" w:styleId="ListLabel349">
    <w:name w:val="ListLabel 349"/>
    <w:qFormat/>
    <w:rPr>
      <w:rFonts w:cs="Courier New"/>
    </w:rPr>
  </w:style>
  <w:style w:type="character" w:customStyle="1" w:styleId="ListLabel350">
    <w:name w:val="ListLabel 350"/>
    <w:qFormat/>
    <w:rPr>
      <w:rFonts w:cs="Wingdings"/>
    </w:rPr>
  </w:style>
  <w:style w:type="character" w:customStyle="1" w:styleId="ListLabel351">
    <w:name w:val="ListLabel 351"/>
    <w:qFormat/>
    <w:rPr>
      <w:rFonts w:cs="Symbol"/>
    </w:rPr>
  </w:style>
  <w:style w:type="character" w:customStyle="1" w:styleId="ListLabel352">
    <w:name w:val="ListLabel 352"/>
    <w:qFormat/>
    <w:rPr>
      <w:rFonts w:cs="Courier New"/>
    </w:rPr>
  </w:style>
  <w:style w:type="character" w:customStyle="1" w:styleId="ListLabel353">
    <w:name w:val="ListLabel 353"/>
    <w:qFormat/>
    <w:rPr>
      <w:rFonts w:cs="Wingdings"/>
    </w:rPr>
  </w:style>
  <w:style w:type="character" w:customStyle="1" w:styleId="ListLabel354">
    <w:name w:val="ListLabel 354"/>
    <w:qFormat/>
    <w:rPr>
      <w:rFonts w:ascii="Times New Roman" w:hAnsi="Times New Roman" w:cs="Symbol"/>
      <w:b/>
      <w:sz w:val="20"/>
    </w:rPr>
  </w:style>
  <w:style w:type="character" w:customStyle="1" w:styleId="ListLabel355">
    <w:name w:val="ListLabel 355"/>
    <w:qFormat/>
    <w:rPr>
      <w:rFonts w:cs="Courier New"/>
    </w:rPr>
  </w:style>
  <w:style w:type="character" w:customStyle="1" w:styleId="ListLabel356">
    <w:name w:val="ListLabel 356"/>
    <w:qFormat/>
    <w:rPr>
      <w:rFonts w:cs="Wingdings"/>
    </w:rPr>
  </w:style>
  <w:style w:type="character" w:customStyle="1" w:styleId="ListLabel357">
    <w:name w:val="ListLabel 357"/>
    <w:qFormat/>
    <w:rPr>
      <w:rFonts w:cs="Symbol"/>
    </w:rPr>
  </w:style>
  <w:style w:type="character" w:customStyle="1" w:styleId="ListLabel358">
    <w:name w:val="ListLabel 358"/>
    <w:qFormat/>
    <w:rPr>
      <w:rFonts w:cs="Courier New"/>
    </w:rPr>
  </w:style>
  <w:style w:type="character" w:customStyle="1" w:styleId="ListLabel359">
    <w:name w:val="ListLabel 359"/>
    <w:qFormat/>
    <w:rPr>
      <w:rFonts w:cs="Wingdings"/>
    </w:rPr>
  </w:style>
  <w:style w:type="character" w:customStyle="1" w:styleId="ListLabel360">
    <w:name w:val="ListLabel 360"/>
    <w:qFormat/>
    <w:rPr>
      <w:rFonts w:cs="Symbol"/>
    </w:rPr>
  </w:style>
  <w:style w:type="character" w:customStyle="1" w:styleId="ListLabel361">
    <w:name w:val="ListLabel 361"/>
    <w:qFormat/>
    <w:rPr>
      <w:rFonts w:cs="Courier New"/>
    </w:rPr>
  </w:style>
  <w:style w:type="character" w:customStyle="1" w:styleId="ListLabel362">
    <w:name w:val="ListLabel 362"/>
    <w:qFormat/>
    <w:rPr>
      <w:rFonts w:cs="Wingdings"/>
    </w:rPr>
  </w:style>
  <w:style w:type="character" w:customStyle="1" w:styleId="ListLabel363">
    <w:name w:val="ListLabel 363"/>
    <w:qFormat/>
    <w:rPr>
      <w:rFonts w:ascii="Times New Roman" w:hAnsi="Times New Roman" w:cs="Symbol"/>
      <w:sz w:val="20"/>
    </w:rPr>
  </w:style>
  <w:style w:type="character" w:customStyle="1" w:styleId="ListLabel364">
    <w:name w:val="ListLabel 364"/>
    <w:qFormat/>
    <w:rPr>
      <w:rFonts w:cs="Courier New"/>
    </w:rPr>
  </w:style>
  <w:style w:type="character" w:customStyle="1" w:styleId="ListLabel365">
    <w:name w:val="ListLabel 365"/>
    <w:qFormat/>
    <w:rPr>
      <w:rFonts w:cs="Wingdings"/>
    </w:rPr>
  </w:style>
  <w:style w:type="character" w:customStyle="1" w:styleId="ListLabel366">
    <w:name w:val="ListLabel 366"/>
    <w:qFormat/>
    <w:rPr>
      <w:rFonts w:cs="Symbol"/>
    </w:rPr>
  </w:style>
  <w:style w:type="character" w:customStyle="1" w:styleId="ListLabel367">
    <w:name w:val="ListLabel 367"/>
    <w:qFormat/>
    <w:rPr>
      <w:rFonts w:cs="Courier New"/>
    </w:rPr>
  </w:style>
  <w:style w:type="character" w:customStyle="1" w:styleId="ListLabel368">
    <w:name w:val="ListLabel 368"/>
    <w:qFormat/>
    <w:rPr>
      <w:rFonts w:cs="Wingdings"/>
    </w:rPr>
  </w:style>
  <w:style w:type="character" w:customStyle="1" w:styleId="ListLabel369">
    <w:name w:val="ListLabel 369"/>
    <w:qFormat/>
    <w:rPr>
      <w:rFonts w:cs="Symbol"/>
    </w:rPr>
  </w:style>
  <w:style w:type="character" w:customStyle="1" w:styleId="ListLabel370">
    <w:name w:val="ListLabel 370"/>
    <w:qFormat/>
    <w:rPr>
      <w:rFonts w:cs="Courier New"/>
    </w:rPr>
  </w:style>
  <w:style w:type="character" w:customStyle="1" w:styleId="ListLabel371">
    <w:name w:val="ListLabel 371"/>
    <w:qFormat/>
    <w:rPr>
      <w:rFonts w:cs="Wingdings"/>
    </w:rPr>
  </w:style>
  <w:style w:type="character" w:customStyle="1" w:styleId="ListLabel372">
    <w:name w:val="ListLabel 372"/>
    <w:qFormat/>
    <w:rPr>
      <w:rFonts w:cs="Times New Roman"/>
    </w:rPr>
  </w:style>
  <w:style w:type="character" w:customStyle="1" w:styleId="ListLabel373">
    <w:name w:val="ListLabel 373"/>
    <w:qFormat/>
    <w:rPr>
      <w:rFonts w:cs="Wingdings"/>
    </w:rPr>
  </w:style>
  <w:style w:type="character" w:customStyle="1" w:styleId="ListLabel374">
    <w:name w:val="ListLabel 374"/>
    <w:qFormat/>
    <w:rPr>
      <w:rFonts w:cs="Wingdings"/>
    </w:rPr>
  </w:style>
  <w:style w:type="character" w:customStyle="1" w:styleId="ListLabel375">
    <w:name w:val="ListLabel 375"/>
    <w:qFormat/>
    <w:rPr>
      <w:rFonts w:cs="Wingdings"/>
    </w:rPr>
  </w:style>
  <w:style w:type="character" w:customStyle="1" w:styleId="ListLabel376">
    <w:name w:val="ListLabel 376"/>
    <w:qFormat/>
    <w:rPr>
      <w:rFonts w:cs="Wingdings"/>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cs="Wingdings"/>
    </w:rPr>
  </w:style>
  <w:style w:type="character" w:customStyle="1" w:styleId="ListLabel380">
    <w:name w:val="ListLabel 380"/>
    <w:qFormat/>
    <w:rPr>
      <w:rFonts w:cs="Wingdings"/>
    </w:rPr>
  </w:style>
  <w:style w:type="character" w:customStyle="1" w:styleId="ListLabel381">
    <w:name w:val="ListLabel 381"/>
    <w:qFormat/>
    <w:rPr>
      <w:rFonts w:cs="Symbol"/>
      <w:b/>
      <w:sz w:val="20"/>
    </w:rPr>
  </w:style>
  <w:style w:type="character" w:customStyle="1" w:styleId="ListLabel382">
    <w:name w:val="ListLabel 382"/>
    <w:qFormat/>
    <w:rPr>
      <w:rFonts w:cs="Courier New"/>
    </w:rPr>
  </w:style>
  <w:style w:type="character" w:customStyle="1" w:styleId="ListLabel383">
    <w:name w:val="ListLabel 383"/>
    <w:qFormat/>
    <w:rPr>
      <w:rFonts w:cs="Wingdings"/>
    </w:rPr>
  </w:style>
  <w:style w:type="character" w:customStyle="1" w:styleId="ListLabel384">
    <w:name w:val="ListLabel 384"/>
    <w:qFormat/>
    <w:rPr>
      <w:rFonts w:cs="Symbol"/>
    </w:rPr>
  </w:style>
  <w:style w:type="character" w:customStyle="1" w:styleId="ListLabel385">
    <w:name w:val="ListLabel 385"/>
    <w:qFormat/>
    <w:rPr>
      <w:rFonts w:cs="Courier New"/>
    </w:rPr>
  </w:style>
  <w:style w:type="character" w:customStyle="1" w:styleId="ListLabel386">
    <w:name w:val="ListLabel 386"/>
    <w:qFormat/>
    <w:rPr>
      <w:rFonts w:cs="Wingdings"/>
    </w:rPr>
  </w:style>
  <w:style w:type="character" w:customStyle="1" w:styleId="ListLabel387">
    <w:name w:val="ListLabel 387"/>
    <w:qFormat/>
    <w:rPr>
      <w:rFonts w:cs="Symbol"/>
    </w:rPr>
  </w:style>
  <w:style w:type="character" w:customStyle="1" w:styleId="ListLabel388">
    <w:name w:val="ListLabel 388"/>
    <w:qFormat/>
    <w:rPr>
      <w:rFonts w:cs="Courier New"/>
    </w:rPr>
  </w:style>
  <w:style w:type="character" w:customStyle="1" w:styleId="ListLabel389">
    <w:name w:val="ListLabel 389"/>
    <w:qFormat/>
    <w:rPr>
      <w:rFonts w:cs="Wingdings"/>
    </w:rPr>
  </w:style>
  <w:style w:type="character" w:customStyle="1" w:styleId="ListLabel390">
    <w:name w:val="ListLabel 390"/>
    <w:qFormat/>
    <w:rPr>
      <w:rFonts w:cs="Symbol"/>
    </w:rPr>
  </w:style>
  <w:style w:type="character" w:customStyle="1" w:styleId="ListLabel391">
    <w:name w:val="ListLabel 391"/>
    <w:qFormat/>
    <w:rPr>
      <w:rFonts w:cs="Courier New"/>
      <w:b/>
    </w:rPr>
  </w:style>
  <w:style w:type="character" w:customStyle="1" w:styleId="ListLabel392">
    <w:name w:val="ListLabel 392"/>
    <w:qFormat/>
    <w:rPr>
      <w:rFonts w:cs="Wingdings"/>
    </w:rPr>
  </w:style>
  <w:style w:type="character" w:customStyle="1" w:styleId="ListLabel393">
    <w:name w:val="ListLabel 393"/>
    <w:qFormat/>
    <w:rPr>
      <w:rFonts w:cs="Symbol"/>
    </w:rPr>
  </w:style>
  <w:style w:type="character" w:customStyle="1" w:styleId="ListLabel394">
    <w:name w:val="ListLabel 394"/>
    <w:qFormat/>
    <w:rPr>
      <w:rFonts w:cs="Courier New"/>
    </w:rPr>
  </w:style>
  <w:style w:type="character" w:customStyle="1" w:styleId="ListLabel395">
    <w:name w:val="ListLabel 395"/>
    <w:qFormat/>
    <w:rPr>
      <w:rFonts w:cs="Wingdings"/>
    </w:rPr>
  </w:style>
  <w:style w:type="character" w:customStyle="1" w:styleId="ListLabel396">
    <w:name w:val="ListLabel 396"/>
    <w:qFormat/>
    <w:rPr>
      <w:rFonts w:cs="Symbol"/>
    </w:rPr>
  </w:style>
  <w:style w:type="character" w:customStyle="1" w:styleId="ListLabel397">
    <w:name w:val="ListLabel 397"/>
    <w:qFormat/>
    <w:rPr>
      <w:rFonts w:cs="Courier New"/>
    </w:rPr>
  </w:style>
  <w:style w:type="character" w:customStyle="1" w:styleId="ListLabel398">
    <w:name w:val="ListLabel 398"/>
    <w:qFormat/>
    <w:rPr>
      <w:rFonts w:cs="Wingdings"/>
    </w:rPr>
  </w:style>
  <w:style w:type="character" w:customStyle="1" w:styleId="ListLabel399">
    <w:name w:val="ListLabel 399"/>
    <w:qFormat/>
    <w:rPr>
      <w:rFonts w:ascii="Times New Roman" w:hAnsi="Times New Roman" w:cs="Symbol"/>
      <w:sz w:val="20"/>
    </w:rPr>
  </w:style>
  <w:style w:type="character" w:customStyle="1" w:styleId="ListLabel400">
    <w:name w:val="ListLabel 400"/>
    <w:qFormat/>
    <w:rPr>
      <w:rFonts w:cs="Courier New"/>
    </w:rPr>
  </w:style>
  <w:style w:type="character" w:customStyle="1" w:styleId="ListLabel401">
    <w:name w:val="ListLabel 401"/>
    <w:qFormat/>
    <w:rPr>
      <w:rFonts w:cs="Wingdings"/>
    </w:rPr>
  </w:style>
  <w:style w:type="character" w:customStyle="1" w:styleId="ListLabel402">
    <w:name w:val="ListLabel 402"/>
    <w:qFormat/>
    <w:rPr>
      <w:rFonts w:cs="Symbol"/>
    </w:rPr>
  </w:style>
  <w:style w:type="character" w:customStyle="1" w:styleId="ListLabel403">
    <w:name w:val="ListLabel 403"/>
    <w:qFormat/>
    <w:rPr>
      <w:rFonts w:cs="Courier New"/>
    </w:rPr>
  </w:style>
  <w:style w:type="character" w:customStyle="1" w:styleId="ListLabel404">
    <w:name w:val="ListLabel 404"/>
    <w:qFormat/>
    <w:rPr>
      <w:rFonts w:cs="Wingdings"/>
    </w:rPr>
  </w:style>
  <w:style w:type="character" w:customStyle="1" w:styleId="ListLabel405">
    <w:name w:val="ListLabel 405"/>
    <w:qFormat/>
    <w:rPr>
      <w:rFonts w:cs="Symbol"/>
    </w:rPr>
  </w:style>
  <w:style w:type="character" w:customStyle="1" w:styleId="ListLabel406">
    <w:name w:val="ListLabel 406"/>
    <w:qFormat/>
    <w:rPr>
      <w:rFonts w:cs="Courier New"/>
    </w:rPr>
  </w:style>
  <w:style w:type="character" w:customStyle="1" w:styleId="ListLabel407">
    <w:name w:val="ListLabel 407"/>
    <w:qFormat/>
    <w:rPr>
      <w:rFonts w:cs="Wingdings"/>
    </w:rPr>
  </w:style>
  <w:style w:type="character" w:customStyle="1" w:styleId="ListLabel408">
    <w:name w:val="ListLabel 408"/>
    <w:qFormat/>
    <w:rPr>
      <w:rFonts w:cs="Symbol"/>
    </w:rPr>
  </w:style>
  <w:style w:type="character" w:customStyle="1" w:styleId="ListLabel409">
    <w:name w:val="ListLabel 409"/>
    <w:qFormat/>
    <w:rPr>
      <w:rFonts w:cs="Courier New"/>
    </w:rPr>
  </w:style>
  <w:style w:type="character" w:customStyle="1" w:styleId="ListLabel410">
    <w:name w:val="ListLabel 410"/>
    <w:qFormat/>
    <w:rPr>
      <w:rFonts w:cs="Wingdings"/>
    </w:rPr>
  </w:style>
  <w:style w:type="character" w:customStyle="1" w:styleId="ListLabel411">
    <w:name w:val="ListLabel 411"/>
    <w:qFormat/>
    <w:rPr>
      <w:rFonts w:cs="Symbol"/>
    </w:rPr>
  </w:style>
  <w:style w:type="character" w:customStyle="1" w:styleId="ListLabel412">
    <w:name w:val="ListLabel 412"/>
    <w:qFormat/>
    <w:rPr>
      <w:rFonts w:cs="Courier New"/>
    </w:rPr>
  </w:style>
  <w:style w:type="character" w:customStyle="1" w:styleId="ListLabel413">
    <w:name w:val="ListLabel 413"/>
    <w:qFormat/>
    <w:rPr>
      <w:rFonts w:cs="Wingdings"/>
    </w:rPr>
  </w:style>
  <w:style w:type="character" w:customStyle="1" w:styleId="ListLabel414">
    <w:name w:val="ListLabel 414"/>
    <w:qFormat/>
    <w:rPr>
      <w:rFonts w:cs="Symbol"/>
    </w:rPr>
  </w:style>
  <w:style w:type="character" w:customStyle="1" w:styleId="ListLabel415">
    <w:name w:val="ListLabel 415"/>
    <w:qFormat/>
    <w:rPr>
      <w:rFonts w:cs="Courier New"/>
    </w:rPr>
  </w:style>
  <w:style w:type="character" w:customStyle="1" w:styleId="ListLabel416">
    <w:name w:val="ListLabel 416"/>
    <w:qFormat/>
    <w:rPr>
      <w:rFonts w:cs="Wingdings"/>
    </w:rPr>
  </w:style>
  <w:style w:type="character" w:customStyle="1" w:styleId="ListLabel417">
    <w:name w:val="ListLabel 417"/>
    <w:qFormat/>
    <w:rPr>
      <w:rFonts w:ascii="Calibri" w:hAnsi="Calibri" w:cs="ArialMT"/>
      <w:b/>
      <w:sz w:val="20"/>
    </w:rPr>
  </w:style>
  <w:style w:type="character" w:customStyle="1" w:styleId="ListLabel418">
    <w:name w:val="ListLabel 418"/>
    <w:qFormat/>
    <w:rPr>
      <w:rFonts w:cs="Courier New"/>
    </w:rPr>
  </w:style>
  <w:style w:type="character" w:customStyle="1" w:styleId="ListLabel419">
    <w:name w:val="ListLabel 419"/>
    <w:qFormat/>
    <w:rPr>
      <w:rFonts w:cs="Wingdings"/>
    </w:rPr>
  </w:style>
  <w:style w:type="character" w:customStyle="1" w:styleId="ListLabel420">
    <w:name w:val="ListLabel 420"/>
    <w:qFormat/>
    <w:rPr>
      <w:rFonts w:cs="Symbol"/>
    </w:rPr>
  </w:style>
  <w:style w:type="character" w:customStyle="1" w:styleId="ListLabel421">
    <w:name w:val="ListLabel 421"/>
    <w:qFormat/>
    <w:rPr>
      <w:rFonts w:cs="Courier New"/>
    </w:rPr>
  </w:style>
  <w:style w:type="character" w:customStyle="1" w:styleId="ListLabel422">
    <w:name w:val="ListLabel 422"/>
    <w:qFormat/>
    <w:rPr>
      <w:rFonts w:cs="Wingdings"/>
    </w:rPr>
  </w:style>
  <w:style w:type="character" w:customStyle="1" w:styleId="ListLabel423">
    <w:name w:val="ListLabel 423"/>
    <w:qFormat/>
    <w:rPr>
      <w:rFonts w:cs="Symbol"/>
    </w:rPr>
  </w:style>
  <w:style w:type="character" w:customStyle="1" w:styleId="ListLabel424">
    <w:name w:val="ListLabel 424"/>
    <w:qFormat/>
    <w:rPr>
      <w:rFonts w:cs="Courier New"/>
    </w:rPr>
  </w:style>
  <w:style w:type="character" w:customStyle="1" w:styleId="ListLabel425">
    <w:name w:val="ListLabel 425"/>
    <w:qFormat/>
    <w:rPr>
      <w:rFonts w:cs="Wingdings"/>
    </w:rPr>
  </w:style>
  <w:style w:type="character" w:customStyle="1" w:styleId="ListLabel426">
    <w:name w:val="ListLabel 426"/>
    <w:qFormat/>
    <w:rPr>
      <w:rFonts w:ascii="Times New Roman" w:hAnsi="Times New Roman" w:cs="ArialMT"/>
      <w:b/>
      <w:sz w:val="20"/>
    </w:rPr>
  </w:style>
  <w:style w:type="character" w:customStyle="1" w:styleId="ListLabel427">
    <w:name w:val="ListLabel 427"/>
    <w:qFormat/>
    <w:rPr>
      <w:rFonts w:cs="Courier New"/>
    </w:rPr>
  </w:style>
  <w:style w:type="character" w:customStyle="1" w:styleId="ListLabel428">
    <w:name w:val="ListLabel 428"/>
    <w:qFormat/>
    <w:rPr>
      <w:rFonts w:cs="Wingdings"/>
    </w:rPr>
  </w:style>
  <w:style w:type="character" w:customStyle="1" w:styleId="ListLabel429">
    <w:name w:val="ListLabel 429"/>
    <w:qFormat/>
    <w:rPr>
      <w:rFonts w:cs="Symbol"/>
    </w:rPr>
  </w:style>
  <w:style w:type="character" w:customStyle="1" w:styleId="ListLabel430">
    <w:name w:val="ListLabel 430"/>
    <w:qFormat/>
    <w:rPr>
      <w:rFonts w:cs="Courier New"/>
    </w:rPr>
  </w:style>
  <w:style w:type="character" w:customStyle="1" w:styleId="ListLabel431">
    <w:name w:val="ListLabel 431"/>
    <w:qFormat/>
    <w:rPr>
      <w:rFonts w:cs="Wingdings"/>
    </w:rPr>
  </w:style>
  <w:style w:type="character" w:customStyle="1" w:styleId="ListLabel432">
    <w:name w:val="ListLabel 432"/>
    <w:qFormat/>
    <w:rPr>
      <w:rFonts w:cs="Symbol"/>
    </w:rPr>
  </w:style>
  <w:style w:type="character" w:customStyle="1" w:styleId="ListLabel433">
    <w:name w:val="ListLabel 433"/>
    <w:qFormat/>
    <w:rPr>
      <w:rFonts w:cs="Courier New"/>
    </w:rPr>
  </w:style>
  <w:style w:type="character" w:customStyle="1" w:styleId="ListLabel434">
    <w:name w:val="ListLabel 434"/>
    <w:qFormat/>
    <w:rPr>
      <w:rFonts w:cs="Wingdings"/>
    </w:rPr>
  </w:style>
  <w:style w:type="character" w:customStyle="1" w:styleId="ListLabel435">
    <w:name w:val="ListLabel 435"/>
    <w:qFormat/>
    <w:rPr>
      <w:rFonts w:cs="Symbol"/>
      <w:b/>
    </w:rPr>
  </w:style>
  <w:style w:type="character" w:customStyle="1" w:styleId="ListLabel436">
    <w:name w:val="ListLabel 436"/>
    <w:qFormat/>
    <w:rPr>
      <w:rFonts w:cs="ArialMT"/>
    </w:rPr>
  </w:style>
  <w:style w:type="character" w:customStyle="1" w:styleId="ListLabel437">
    <w:name w:val="ListLabel 437"/>
    <w:qFormat/>
    <w:rPr>
      <w:rFonts w:cs="Wingdings"/>
    </w:rPr>
  </w:style>
  <w:style w:type="character" w:customStyle="1" w:styleId="ListLabel438">
    <w:name w:val="ListLabel 438"/>
    <w:qFormat/>
    <w:rPr>
      <w:rFonts w:cs="Symbol"/>
    </w:rPr>
  </w:style>
  <w:style w:type="character" w:customStyle="1" w:styleId="ListLabel439">
    <w:name w:val="ListLabel 439"/>
    <w:qFormat/>
    <w:rPr>
      <w:rFonts w:cs="Courier New"/>
    </w:rPr>
  </w:style>
  <w:style w:type="character" w:customStyle="1" w:styleId="ListLabel440">
    <w:name w:val="ListLabel 440"/>
    <w:qFormat/>
    <w:rPr>
      <w:rFonts w:cs="Wingdings"/>
    </w:rPr>
  </w:style>
  <w:style w:type="character" w:customStyle="1" w:styleId="ListLabel441">
    <w:name w:val="ListLabel 441"/>
    <w:qFormat/>
    <w:rPr>
      <w:rFonts w:cs="Symbol"/>
    </w:rPr>
  </w:style>
  <w:style w:type="character" w:customStyle="1" w:styleId="ListLabel442">
    <w:name w:val="ListLabel 442"/>
    <w:qFormat/>
    <w:rPr>
      <w:rFonts w:cs="Courier New"/>
    </w:rPr>
  </w:style>
  <w:style w:type="character" w:customStyle="1" w:styleId="ListLabel443">
    <w:name w:val="ListLabel 443"/>
    <w:qFormat/>
    <w:rPr>
      <w:rFonts w:cs="Wingdings"/>
    </w:rPr>
  </w:style>
  <w:style w:type="character" w:customStyle="1" w:styleId="ListLabel444">
    <w:name w:val="ListLabel 444"/>
    <w:qFormat/>
    <w:rPr>
      <w:rFonts w:cs="Symbol"/>
      <w:b/>
    </w:rPr>
  </w:style>
  <w:style w:type="character" w:customStyle="1" w:styleId="ListLabel445">
    <w:name w:val="ListLabel 445"/>
    <w:qFormat/>
    <w:rPr>
      <w:rFonts w:cs="Courier New"/>
    </w:rPr>
  </w:style>
  <w:style w:type="character" w:customStyle="1" w:styleId="ListLabel446">
    <w:name w:val="ListLabel 446"/>
    <w:qFormat/>
    <w:rPr>
      <w:rFonts w:cs="Wingdings"/>
    </w:rPr>
  </w:style>
  <w:style w:type="character" w:customStyle="1" w:styleId="ListLabel447">
    <w:name w:val="ListLabel 447"/>
    <w:qFormat/>
    <w:rPr>
      <w:rFonts w:cs="Symbol"/>
    </w:rPr>
  </w:style>
  <w:style w:type="character" w:customStyle="1" w:styleId="ListLabel448">
    <w:name w:val="ListLabel 448"/>
    <w:qFormat/>
    <w:rPr>
      <w:rFonts w:cs="Courier New"/>
    </w:rPr>
  </w:style>
  <w:style w:type="character" w:customStyle="1" w:styleId="ListLabel449">
    <w:name w:val="ListLabel 449"/>
    <w:qFormat/>
    <w:rPr>
      <w:rFonts w:cs="Wingdings"/>
    </w:rPr>
  </w:style>
  <w:style w:type="character" w:customStyle="1" w:styleId="ListLabel450">
    <w:name w:val="ListLabel 450"/>
    <w:qFormat/>
    <w:rPr>
      <w:rFonts w:cs="Symbol"/>
    </w:rPr>
  </w:style>
  <w:style w:type="character" w:customStyle="1" w:styleId="ListLabel451">
    <w:name w:val="ListLabel 451"/>
    <w:qFormat/>
    <w:rPr>
      <w:rFonts w:cs="Courier New"/>
    </w:rPr>
  </w:style>
  <w:style w:type="character" w:customStyle="1" w:styleId="ListLabel452">
    <w:name w:val="ListLabel 452"/>
    <w:qFormat/>
    <w:rPr>
      <w:rFonts w:cs="Wingdings"/>
    </w:rPr>
  </w:style>
  <w:style w:type="character" w:customStyle="1" w:styleId="ListLabel453">
    <w:name w:val="ListLabel 453"/>
    <w:qFormat/>
    <w:rPr>
      <w:rFonts w:ascii="Times New Roman" w:hAnsi="Times New Roman" w:cs="Courier New"/>
      <w:sz w:val="20"/>
    </w:rPr>
  </w:style>
  <w:style w:type="character" w:customStyle="1" w:styleId="ListLabel454">
    <w:name w:val="ListLabel 454"/>
    <w:qFormat/>
    <w:rPr>
      <w:rFonts w:cs="Courier New"/>
    </w:rPr>
  </w:style>
  <w:style w:type="character" w:customStyle="1" w:styleId="ListLabel455">
    <w:name w:val="ListLabel 455"/>
    <w:qFormat/>
    <w:rPr>
      <w:rFonts w:cs="Wingdings"/>
    </w:rPr>
  </w:style>
  <w:style w:type="character" w:customStyle="1" w:styleId="ListLabel456">
    <w:name w:val="ListLabel 456"/>
    <w:qFormat/>
    <w:rPr>
      <w:rFonts w:cs="Symbol"/>
    </w:rPr>
  </w:style>
  <w:style w:type="character" w:customStyle="1" w:styleId="ListLabel457">
    <w:name w:val="ListLabel 457"/>
    <w:qFormat/>
    <w:rPr>
      <w:rFonts w:cs="Courier New"/>
    </w:rPr>
  </w:style>
  <w:style w:type="character" w:customStyle="1" w:styleId="ListLabel458">
    <w:name w:val="ListLabel 458"/>
    <w:qFormat/>
    <w:rPr>
      <w:rFonts w:cs="Wingdings"/>
    </w:rPr>
  </w:style>
  <w:style w:type="character" w:customStyle="1" w:styleId="ListLabel459">
    <w:name w:val="ListLabel 459"/>
    <w:qFormat/>
    <w:rPr>
      <w:rFonts w:cs="Symbol"/>
    </w:rPr>
  </w:style>
  <w:style w:type="character" w:customStyle="1" w:styleId="ListLabel460">
    <w:name w:val="ListLabel 460"/>
    <w:qFormat/>
    <w:rPr>
      <w:rFonts w:cs="Courier New"/>
    </w:rPr>
  </w:style>
  <w:style w:type="character" w:customStyle="1" w:styleId="ListLabel461">
    <w:name w:val="ListLabel 461"/>
    <w:qFormat/>
    <w:rPr>
      <w:rFonts w:cs="Wingdings"/>
    </w:rPr>
  </w:style>
  <w:style w:type="character" w:customStyle="1" w:styleId="ListLabel462">
    <w:name w:val="ListLabel 462"/>
    <w:qFormat/>
    <w:rPr>
      <w:rFonts w:ascii="Calibri" w:hAnsi="Calibri" w:cs="ArialMT"/>
      <w:b/>
      <w:sz w:val="20"/>
    </w:rPr>
  </w:style>
  <w:style w:type="character" w:customStyle="1" w:styleId="ListLabel463">
    <w:name w:val="ListLabel 463"/>
    <w:qFormat/>
    <w:rPr>
      <w:rFonts w:cs="Courier New"/>
    </w:rPr>
  </w:style>
  <w:style w:type="character" w:customStyle="1" w:styleId="ListLabel464">
    <w:name w:val="ListLabel 464"/>
    <w:qFormat/>
    <w:rPr>
      <w:rFonts w:cs="Wingdings"/>
    </w:rPr>
  </w:style>
  <w:style w:type="character" w:customStyle="1" w:styleId="ListLabel465">
    <w:name w:val="ListLabel 465"/>
    <w:qFormat/>
    <w:rPr>
      <w:rFonts w:cs="Symbol"/>
    </w:rPr>
  </w:style>
  <w:style w:type="character" w:customStyle="1" w:styleId="ListLabel466">
    <w:name w:val="ListLabel 466"/>
    <w:qFormat/>
    <w:rPr>
      <w:rFonts w:cs="Courier New"/>
    </w:rPr>
  </w:style>
  <w:style w:type="character" w:customStyle="1" w:styleId="ListLabel467">
    <w:name w:val="ListLabel 467"/>
    <w:qFormat/>
    <w:rPr>
      <w:rFonts w:cs="Wingdings"/>
    </w:rPr>
  </w:style>
  <w:style w:type="character" w:customStyle="1" w:styleId="ListLabel468">
    <w:name w:val="ListLabel 468"/>
    <w:qFormat/>
    <w:rPr>
      <w:rFonts w:cs="Symbol"/>
    </w:rPr>
  </w:style>
  <w:style w:type="character" w:customStyle="1" w:styleId="ListLabel469">
    <w:name w:val="ListLabel 469"/>
    <w:qFormat/>
    <w:rPr>
      <w:rFonts w:cs="Courier New"/>
    </w:rPr>
  </w:style>
  <w:style w:type="character" w:customStyle="1" w:styleId="ListLabel470">
    <w:name w:val="ListLabel 470"/>
    <w:qFormat/>
    <w:rPr>
      <w:rFonts w:cs="Wingdings"/>
    </w:rPr>
  </w:style>
  <w:style w:type="character" w:customStyle="1" w:styleId="ListLabel471">
    <w:name w:val="ListLabel 471"/>
    <w:qFormat/>
    <w:rPr>
      <w:rFonts w:cs="ArialMT"/>
      <w:b/>
      <w:sz w:val="20"/>
    </w:rPr>
  </w:style>
  <w:style w:type="character" w:customStyle="1" w:styleId="ListLabel472">
    <w:name w:val="ListLabel 472"/>
    <w:qFormat/>
    <w:rPr>
      <w:rFonts w:cs="Courier New"/>
    </w:rPr>
  </w:style>
  <w:style w:type="character" w:customStyle="1" w:styleId="ListLabel473">
    <w:name w:val="ListLabel 473"/>
    <w:qFormat/>
    <w:rPr>
      <w:rFonts w:cs="Wingdings"/>
    </w:rPr>
  </w:style>
  <w:style w:type="character" w:customStyle="1" w:styleId="ListLabel474">
    <w:name w:val="ListLabel 474"/>
    <w:qFormat/>
    <w:rPr>
      <w:rFonts w:cs="Symbol"/>
    </w:rPr>
  </w:style>
  <w:style w:type="character" w:customStyle="1" w:styleId="ListLabel475">
    <w:name w:val="ListLabel 475"/>
    <w:qFormat/>
    <w:rPr>
      <w:rFonts w:cs="Courier New"/>
    </w:rPr>
  </w:style>
  <w:style w:type="character" w:customStyle="1" w:styleId="ListLabel476">
    <w:name w:val="ListLabel 476"/>
    <w:qFormat/>
    <w:rPr>
      <w:rFonts w:cs="Wingdings"/>
    </w:rPr>
  </w:style>
  <w:style w:type="character" w:customStyle="1" w:styleId="ListLabel477">
    <w:name w:val="ListLabel 477"/>
    <w:qFormat/>
    <w:rPr>
      <w:rFonts w:cs="Symbol"/>
    </w:rPr>
  </w:style>
  <w:style w:type="character" w:customStyle="1" w:styleId="ListLabel478">
    <w:name w:val="ListLabel 478"/>
    <w:qFormat/>
    <w:rPr>
      <w:rFonts w:cs="Courier New"/>
    </w:rPr>
  </w:style>
  <w:style w:type="character" w:customStyle="1" w:styleId="ListLabel479">
    <w:name w:val="ListLabel 479"/>
    <w:qFormat/>
    <w:rPr>
      <w:rFonts w:cs="Wingdings"/>
    </w:rPr>
  </w:style>
  <w:style w:type="character" w:customStyle="1" w:styleId="ListLabel480">
    <w:name w:val="ListLabel 480"/>
    <w:qFormat/>
    <w:rPr>
      <w:rFonts w:cs="Symbol"/>
      <w:b/>
    </w:rPr>
  </w:style>
  <w:style w:type="character" w:customStyle="1" w:styleId="ListLabel481">
    <w:name w:val="ListLabel 481"/>
    <w:qFormat/>
    <w:rPr>
      <w:rFonts w:cs="Courier New"/>
    </w:rPr>
  </w:style>
  <w:style w:type="character" w:customStyle="1" w:styleId="ListLabel482">
    <w:name w:val="ListLabel 482"/>
    <w:qFormat/>
    <w:rPr>
      <w:rFonts w:cs="Wingdings"/>
    </w:rPr>
  </w:style>
  <w:style w:type="character" w:customStyle="1" w:styleId="ListLabel483">
    <w:name w:val="ListLabel 483"/>
    <w:qFormat/>
    <w:rPr>
      <w:rFonts w:cs="Symbol"/>
    </w:rPr>
  </w:style>
  <w:style w:type="character" w:customStyle="1" w:styleId="ListLabel484">
    <w:name w:val="ListLabel 484"/>
    <w:qFormat/>
    <w:rPr>
      <w:rFonts w:cs="Courier New"/>
    </w:rPr>
  </w:style>
  <w:style w:type="character" w:customStyle="1" w:styleId="ListLabel485">
    <w:name w:val="ListLabel 485"/>
    <w:qFormat/>
    <w:rPr>
      <w:rFonts w:cs="Wingdings"/>
    </w:rPr>
  </w:style>
  <w:style w:type="character" w:customStyle="1" w:styleId="ListLabel486">
    <w:name w:val="ListLabel 486"/>
    <w:qFormat/>
    <w:rPr>
      <w:rFonts w:cs="Symbol"/>
    </w:rPr>
  </w:style>
  <w:style w:type="character" w:customStyle="1" w:styleId="ListLabel487">
    <w:name w:val="ListLabel 487"/>
    <w:qFormat/>
    <w:rPr>
      <w:rFonts w:cs="Courier New"/>
    </w:rPr>
  </w:style>
  <w:style w:type="character" w:customStyle="1" w:styleId="ListLabel488">
    <w:name w:val="ListLabel 488"/>
    <w:qFormat/>
    <w:rPr>
      <w:rFonts w:cs="Wingdings"/>
    </w:rPr>
  </w:style>
  <w:style w:type="character" w:customStyle="1" w:styleId="ListLabel489">
    <w:name w:val="ListLabel 489"/>
    <w:qFormat/>
    <w:rPr>
      <w:b/>
      <w:sz w:val="20"/>
      <w:szCs w:val="22"/>
    </w:rPr>
  </w:style>
  <w:style w:type="character" w:customStyle="1" w:styleId="ListLabel490">
    <w:name w:val="ListLabel 490"/>
    <w:qFormat/>
    <w:rPr>
      <w:b/>
      <w:sz w:val="20"/>
      <w:szCs w:val="22"/>
    </w:rPr>
  </w:style>
  <w:style w:type="character" w:customStyle="1" w:styleId="ListLabel491">
    <w:name w:val="ListLabel 491"/>
    <w:qFormat/>
    <w:rPr>
      <w:b/>
      <w:sz w:val="20"/>
      <w:szCs w:val="22"/>
    </w:rPr>
  </w:style>
  <w:style w:type="character" w:customStyle="1" w:styleId="ListLabel492">
    <w:name w:val="ListLabel 492"/>
    <w:qFormat/>
    <w:rPr>
      <w:b/>
      <w:sz w:val="22"/>
      <w:szCs w:val="22"/>
    </w:rPr>
  </w:style>
  <w:style w:type="character" w:customStyle="1" w:styleId="ListLabel493">
    <w:name w:val="ListLabel 493"/>
    <w:qFormat/>
    <w:rPr>
      <w:rFonts w:ascii="Calibri" w:hAnsi="Calibri" w:cs="Symbol"/>
      <w:b/>
    </w:rPr>
  </w:style>
  <w:style w:type="character" w:customStyle="1" w:styleId="ListLabel494">
    <w:name w:val="ListLabel 494"/>
    <w:qFormat/>
    <w:rPr>
      <w:rFonts w:cs="Courier New"/>
    </w:rPr>
  </w:style>
  <w:style w:type="character" w:customStyle="1" w:styleId="ListLabel495">
    <w:name w:val="ListLabel 495"/>
    <w:qFormat/>
    <w:rPr>
      <w:rFonts w:cs="Wingdings"/>
    </w:rPr>
  </w:style>
  <w:style w:type="character" w:customStyle="1" w:styleId="ListLabel496">
    <w:name w:val="ListLabel 496"/>
    <w:qFormat/>
    <w:rPr>
      <w:rFonts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ascii="Times New Roman" w:hAnsi="Times New Roman" w:cs="Symbol"/>
      <w:sz w:val="20"/>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cs="Symbol"/>
    </w:rPr>
  </w:style>
  <w:style w:type="character" w:customStyle="1" w:styleId="ListLabel506">
    <w:name w:val="ListLabel 506"/>
    <w:qFormat/>
    <w:rPr>
      <w:rFonts w:cs="Courier New"/>
    </w:rPr>
  </w:style>
  <w:style w:type="character" w:customStyle="1" w:styleId="ListLabel507">
    <w:name w:val="ListLabel 507"/>
    <w:qFormat/>
    <w:rPr>
      <w:rFonts w:cs="Wingdings"/>
    </w:rPr>
  </w:style>
  <w:style w:type="character" w:customStyle="1" w:styleId="ListLabel508">
    <w:name w:val="ListLabel 508"/>
    <w:qFormat/>
    <w:rPr>
      <w:rFonts w:cs="Symbol"/>
    </w:rPr>
  </w:style>
  <w:style w:type="character" w:customStyle="1" w:styleId="ListLabel509">
    <w:name w:val="ListLabel 509"/>
    <w:qFormat/>
    <w:rPr>
      <w:rFonts w:cs="Courier New"/>
    </w:rPr>
  </w:style>
  <w:style w:type="character" w:customStyle="1" w:styleId="ListLabel510">
    <w:name w:val="ListLabel 510"/>
    <w:qFormat/>
    <w:rPr>
      <w:rFonts w:cs="Wingdings"/>
    </w:rPr>
  </w:style>
  <w:style w:type="character" w:customStyle="1" w:styleId="ListLabel511">
    <w:name w:val="ListLabel 511"/>
    <w:qFormat/>
    <w:rPr>
      <w:b/>
      <w:sz w:val="20"/>
      <w:szCs w:val="22"/>
    </w:rPr>
  </w:style>
  <w:style w:type="character" w:customStyle="1" w:styleId="ListLabel512">
    <w:name w:val="ListLabel 512"/>
    <w:qFormat/>
    <w:rPr>
      <w:rFonts w:cs="Symbol"/>
      <w:b/>
    </w:rPr>
  </w:style>
  <w:style w:type="character" w:customStyle="1" w:styleId="ListLabel513">
    <w:name w:val="ListLabel 513"/>
    <w:qFormat/>
    <w:rPr>
      <w:rFonts w:cs="Courier New"/>
    </w:rPr>
  </w:style>
  <w:style w:type="character" w:customStyle="1" w:styleId="ListLabel514">
    <w:name w:val="ListLabel 514"/>
    <w:qFormat/>
    <w:rPr>
      <w:rFonts w:cs="Wingdings"/>
    </w:rPr>
  </w:style>
  <w:style w:type="character" w:customStyle="1" w:styleId="ListLabel515">
    <w:name w:val="ListLabel 515"/>
    <w:qFormat/>
    <w:rPr>
      <w:rFonts w:cs="Symbol"/>
    </w:rPr>
  </w:style>
  <w:style w:type="character" w:customStyle="1" w:styleId="ListLabel516">
    <w:name w:val="ListLabel 516"/>
    <w:qFormat/>
    <w:rPr>
      <w:rFonts w:cs="Courier New"/>
    </w:rPr>
  </w:style>
  <w:style w:type="character" w:customStyle="1" w:styleId="ListLabel517">
    <w:name w:val="ListLabel 517"/>
    <w:qFormat/>
    <w:rPr>
      <w:rFonts w:cs="Wingdings"/>
    </w:rPr>
  </w:style>
  <w:style w:type="character" w:customStyle="1" w:styleId="ListLabel518">
    <w:name w:val="ListLabel 518"/>
    <w:qFormat/>
    <w:rPr>
      <w:rFonts w:cs="Symbol"/>
    </w:rPr>
  </w:style>
  <w:style w:type="character" w:customStyle="1" w:styleId="ListLabel519">
    <w:name w:val="ListLabel 519"/>
    <w:qFormat/>
    <w:rPr>
      <w:rFonts w:cs="Courier New"/>
    </w:rPr>
  </w:style>
  <w:style w:type="character" w:customStyle="1" w:styleId="ListLabel520">
    <w:name w:val="ListLabel 520"/>
    <w:qFormat/>
    <w:rPr>
      <w:rFonts w:cs="Wingdings"/>
    </w:rPr>
  </w:style>
  <w:style w:type="character" w:customStyle="1" w:styleId="ListLabel521">
    <w:name w:val="ListLabel 521"/>
    <w:qFormat/>
    <w:rPr>
      <w:rFonts w:cs="Symbol"/>
      <w:b/>
    </w:rPr>
  </w:style>
  <w:style w:type="character" w:customStyle="1" w:styleId="ListLabel522">
    <w:name w:val="ListLabel 522"/>
    <w:qFormat/>
    <w:rPr>
      <w:rFonts w:cs="Courier New"/>
    </w:rPr>
  </w:style>
  <w:style w:type="character" w:customStyle="1" w:styleId="ListLabel523">
    <w:name w:val="ListLabel 523"/>
    <w:qFormat/>
    <w:rPr>
      <w:rFonts w:cs="Wingdings"/>
    </w:rPr>
  </w:style>
  <w:style w:type="character" w:customStyle="1" w:styleId="ListLabel524">
    <w:name w:val="ListLabel 524"/>
    <w:qFormat/>
    <w:rPr>
      <w:rFonts w:cs="Symbol"/>
    </w:rPr>
  </w:style>
  <w:style w:type="character" w:customStyle="1" w:styleId="ListLabel525">
    <w:name w:val="ListLabel 525"/>
    <w:qFormat/>
    <w:rPr>
      <w:rFonts w:cs="Courier New"/>
    </w:rPr>
  </w:style>
  <w:style w:type="character" w:customStyle="1" w:styleId="ListLabel526">
    <w:name w:val="ListLabel 526"/>
    <w:qFormat/>
    <w:rPr>
      <w:rFonts w:cs="Wingdings"/>
    </w:rPr>
  </w:style>
  <w:style w:type="character" w:customStyle="1" w:styleId="ListLabel527">
    <w:name w:val="ListLabel 527"/>
    <w:qFormat/>
    <w:rPr>
      <w:rFonts w:cs="Symbol"/>
    </w:rPr>
  </w:style>
  <w:style w:type="character" w:customStyle="1" w:styleId="ListLabel528">
    <w:name w:val="ListLabel 528"/>
    <w:qFormat/>
    <w:rPr>
      <w:rFonts w:cs="Courier New"/>
    </w:rPr>
  </w:style>
  <w:style w:type="character" w:customStyle="1" w:styleId="ListLabel529">
    <w:name w:val="ListLabel 529"/>
    <w:qFormat/>
    <w:rPr>
      <w:rFonts w:cs="Wingdings"/>
    </w:rPr>
  </w:style>
  <w:style w:type="character" w:customStyle="1" w:styleId="ListLabel530">
    <w:name w:val="ListLabel 530"/>
    <w:qFormat/>
    <w:rPr>
      <w:rFonts w:cs="Symbol"/>
    </w:rPr>
  </w:style>
  <w:style w:type="character" w:customStyle="1" w:styleId="ListLabel531">
    <w:name w:val="ListLabel 531"/>
    <w:qFormat/>
    <w:rPr>
      <w:rFonts w:cs="Courier New"/>
    </w:rPr>
  </w:style>
  <w:style w:type="character" w:customStyle="1" w:styleId="ListLabel532">
    <w:name w:val="ListLabel 532"/>
    <w:qFormat/>
    <w:rPr>
      <w:rFonts w:cs="Wingdings"/>
    </w:rPr>
  </w:style>
  <w:style w:type="character" w:customStyle="1" w:styleId="ListLabel533">
    <w:name w:val="ListLabel 533"/>
    <w:qFormat/>
    <w:rPr>
      <w:rFonts w:cs="Symbol"/>
    </w:rPr>
  </w:style>
  <w:style w:type="character" w:customStyle="1" w:styleId="ListLabel534">
    <w:name w:val="ListLabel 534"/>
    <w:qFormat/>
    <w:rPr>
      <w:rFonts w:cs="Courier New"/>
    </w:rPr>
  </w:style>
  <w:style w:type="character" w:customStyle="1" w:styleId="ListLabel535">
    <w:name w:val="ListLabel 535"/>
    <w:qFormat/>
    <w:rPr>
      <w:rFonts w:cs="Wingdings"/>
    </w:rPr>
  </w:style>
  <w:style w:type="character" w:customStyle="1" w:styleId="ListLabel536">
    <w:name w:val="ListLabel 536"/>
    <w:qFormat/>
    <w:rPr>
      <w:rFonts w:cs="Symbol"/>
    </w:rPr>
  </w:style>
  <w:style w:type="character" w:customStyle="1" w:styleId="ListLabel537">
    <w:name w:val="ListLabel 537"/>
    <w:qFormat/>
    <w:rPr>
      <w:rFonts w:cs="Courier New"/>
    </w:rPr>
  </w:style>
  <w:style w:type="character" w:customStyle="1" w:styleId="ListLabel538">
    <w:name w:val="ListLabel 538"/>
    <w:qFormat/>
    <w:rPr>
      <w:rFonts w:cs="Wingdings"/>
    </w:rPr>
  </w:style>
  <w:style w:type="character" w:customStyle="1" w:styleId="ListLabel539">
    <w:name w:val="ListLabel 539"/>
    <w:qFormat/>
    <w:rPr>
      <w:rFonts w:cs="Courier New"/>
      <w:b/>
    </w:rPr>
  </w:style>
  <w:style w:type="character" w:customStyle="1" w:styleId="ListLabel540">
    <w:name w:val="ListLabel 540"/>
    <w:qFormat/>
    <w:rPr>
      <w:rFonts w:cs="Courier New"/>
    </w:rPr>
  </w:style>
  <w:style w:type="character" w:customStyle="1" w:styleId="ListLabel541">
    <w:name w:val="ListLabel 541"/>
    <w:qFormat/>
    <w:rPr>
      <w:rFonts w:cs="Wingdings"/>
    </w:rPr>
  </w:style>
  <w:style w:type="character" w:customStyle="1" w:styleId="ListLabel542">
    <w:name w:val="ListLabel 542"/>
    <w:qFormat/>
    <w:rPr>
      <w:rFonts w:cs="Symbol"/>
    </w:rPr>
  </w:style>
  <w:style w:type="character" w:customStyle="1" w:styleId="ListLabel543">
    <w:name w:val="ListLabel 543"/>
    <w:qFormat/>
    <w:rPr>
      <w:rFonts w:cs="Courier New"/>
    </w:rPr>
  </w:style>
  <w:style w:type="character" w:customStyle="1" w:styleId="ListLabel544">
    <w:name w:val="ListLabel 544"/>
    <w:qFormat/>
    <w:rPr>
      <w:rFonts w:cs="Wingdings"/>
    </w:rPr>
  </w:style>
  <w:style w:type="character" w:customStyle="1" w:styleId="ListLabel545">
    <w:name w:val="ListLabel 545"/>
    <w:qFormat/>
    <w:rPr>
      <w:rFonts w:cs="Symbol"/>
    </w:rPr>
  </w:style>
  <w:style w:type="character" w:customStyle="1" w:styleId="ListLabel546">
    <w:name w:val="ListLabel 546"/>
    <w:qFormat/>
    <w:rPr>
      <w:rFonts w:cs="Courier New"/>
    </w:rPr>
  </w:style>
  <w:style w:type="character" w:customStyle="1" w:styleId="ListLabel547">
    <w:name w:val="ListLabel 547"/>
    <w:qFormat/>
    <w:rPr>
      <w:rFonts w:cs="Wingdings"/>
    </w:rPr>
  </w:style>
  <w:style w:type="character" w:customStyle="1" w:styleId="ListLabel548">
    <w:name w:val="ListLabel 548"/>
    <w:qFormat/>
    <w:rPr>
      <w:rFonts w:cs="Symbol"/>
    </w:rPr>
  </w:style>
  <w:style w:type="character" w:customStyle="1" w:styleId="ListLabel549">
    <w:name w:val="ListLabel 549"/>
    <w:qFormat/>
    <w:rPr>
      <w:rFonts w:cs="Symbol"/>
      <w:b/>
      <w:sz w:val="20"/>
    </w:rPr>
  </w:style>
  <w:style w:type="character" w:customStyle="1" w:styleId="ListLabel550">
    <w:name w:val="ListLabel 550"/>
    <w:qFormat/>
    <w:rPr>
      <w:rFonts w:cs="Courier New"/>
    </w:rPr>
  </w:style>
  <w:style w:type="character" w:customStyle="1" w:styleId="ListLabel551">
    <w:name w:val="ListLabel 551"/>
    <w:qFormat/>
    <w:rPr>
      <w:rFonts w:cs="Wingdings"/>
    </w:rPr>
  </w:style>
  <w:style w:type="character" w:customStyle="1" w:styleId="ListLabel552">
    <w:name w:val="ListLabel 552"/>
    <w:qFormat/>
    <w:rPr>
      <w:rFonts w:cs="Symbol"/>
    </w:rPr>
  </w:style>
  <w:style w:type="character" w:customStyle="1" w:styleId="ListLabel553">
    <w:name w:val="ListLabel 553"/>
    <w:qFormat/>
    <w:rPr>
      <w:rFonts w:cs="Courier New"/>
    </w:rPr>
  </w:style>
  <w:style w:type="character" w:customStyle="1" w:styleId="ListLabel554">
    <w:name w:val="ListLabel 554"/>
    <w:qFormat/>
    <w:rPr>
      <w:rFonts w:cs="Wingdings"/>
    </w:rPr>
  </w:style>
  <w:style w:type="character" w:customStyle="1" w:styleId="ListLabel555">
    <w:name w:val="ListLabel 555"/>
    <w:qFormat/>
    <w:rPr>
      <w:rFonts w:cs="Symbol"/>
    </w:rPr>
  </w:style>
  <w:style w:type="character" w:customStyle="1" w:styleId="ListLabel556">
    <w:name w:val="ListLabel 556"/>
    <w:qFormat/>
    <w:rPr>
      <w:rFonts w:cs="Courier New"/>
    </w:rPr>
  </w:style>
  <w:style w:type="character" w:customStyle="1" w:styleId="ListLabel557">
    <w:name w:val="ListLabel 557"/>
    <w:qFormat/>
    <w:rPr>
      <w:rFonts w:cs="Wingdings"/>
    </w:rPr>
  </w:style>
  <w:style w:type="character" w:customStyle="1" w:styleId="ListLabel558">
    <w:name w:val="ListLabel 558"/>
    <w:qFormat/>
    <w:rPr>
      <w:rFonts w:cs="Symbol"/>
      <w:sz w:val="20"/>
    </w:rPr>
  </w:style>
  <w:style w:type="character" w:customStyle="1" w:styleId="ListLabel559">
    <w:name w:val="ListLabel 559"/>
    <w:qFormat/>
    <w:rPr>
      <w:rFonts w:cs="Courier New"/>
    </w:rPr>
  </w:style>
  <w:style w:type="character" w:customStyle="1" w:styleId="ListLabel560">
    <w:name w:val="ListLabel 560"/>
    <w:qFormat/>
    <w:rPr>
      <w:rFonts w:cs="Wingdings"/>
    </w:rPr>
  </w:style>
  <w:style w:type="character" w:customStyle="1" w:styleId="ListLabel561">
    <w:name w:val="ListLabel 561"/>
    <w:qFormat/>
    <w:rPr>
      <w:rFonts w:cs="Symbol"/>
    </w:rPr>
  </w:style>
  <w:style w:type="character" w:customStyle="1" w:styleId="ListLabel562">
    <w:name w:val="ListLabel 562"/>
    <w:qFormat/>
    <w:rPr>
      <w:rFonts w:cs="Courier New"/>
    </w:rPr>
  </w:style>
  <w:style w:type="character" w:customStyle="1" w:styleId="ListLabel563">
    <w:name w:val="ListLabel 563"/>
    <w:qFormat/>
    <w:rPr>
      <w:rFonts w:cs="Wingdings"/>
    </w:rPr>
  </w:style>
  <w:style w:type="character" w:customStyle="1" w:styleId="ListLabel564">
    <w:name w:val="ListLabel 564"/>
    <w:qFormat/>
    <w:rPr>
      <w:rFonts w:cs="Symbol"/>
    </w:rPr>
  </w:style>
  <w:style w:type="character" w:customStyle="1" w:styleId="ListLabel565">
    <w:name w:val="ListLabel 565"/>
    <w:qFormat/>
    <w:rPr>
      <w:rFonts w:cs="Courier New"/>
    </w:rPr>
  </w:style>
  <w:style w:type="character" w:customStyle="1" w:styleId="ListLabel566">
    <w:name w:val="ListLabel 566"/>
    <w:qFormat/>
    <w:rPr>
      <w:rFonts w:cs="Wingdings"/>
    </w:rPr>
  </w:style>
  <w:style w:type="character" w:customStyle="1" w:styleId="ListLabel567">
    <w:name w:val="ListLabel 567"/>
    <w:qFormat/>
    <w:rPr>
      <w:rFonts w:cs="Wingdings"/>
    </w:rPr>
  </w:style>
  <w:style w:type="character" w:customStyle="1" w:styleId="ListLabel568">
    <w:name w:val="ListLabel 568"/>
    <w:qFormat/>
    <w:rPr>
      <w:rFonts w:cs="Wingdings"/>
    </w:rPr>
  </w:style>
  <w:style w:type="character" w:customStyle="1" w:styleId="ListLabel569">
    <w:name w:val="ListLabel 569"/>
    <w:qFormat/>
    <w:rPr>
      <w:rFonts w:cs="Wingdings"/>
    </w:rPr>
  </w:style>
  <w:style w:type="character" w:customStyle="1" w:styleId="ListLabel570">
    <w:name w:val="ListLabel 570"/>
    <w:qFormat/>
    <w:rPr>
      <w:rFonts w:cs="Wingdings"/>
    </w:rPr>
  </w:style>
  <w:style w:type="character" w:customStyle="1" w:styleId="ListLabel571">
    <w:name w:val="ListLabel 571"/>
    <w:qFormat/>
    <w:rPr>
      <w:rFonts w:cs="Wingdings"/>
    </w:rPr>
  </w:style>
  <w:style w:type="character" w:customStyle="1" w:styleId="ListLabel572">
    <w:name w:val="ListLabel 572"/>
    <w:qFormat/>
    <w:rPr>
      <w:rFonts w:cs="Wingdings"/>
    </w:rPr>
  </w:style>
  <w:style w:type="character" w:customStyle="1" w:styleId="ListLabel573">
    <w:name w:val="ListLabel 573"/>
    <w:qFormat/>
    <w:rPr>
      <w:rFonts w:cs="Wingdings"/>
    </w:rPr>
  </w:style>
  <w:style w:type="character" w:customStyle="1" w:styleId="ListLabel574">
    <w:name w:val="ListLabel 574"/>
    <w:qFormat/>
    <w:rPr>
      <w:rFonts w:cs="Wingdings"/>
    </w:rPr>
  </w:style>
  <w:style w:type="character" w:customStyle="1" w:styleId="ListLabel575">
    <w:name w:val="ListLabel 575"/>
    <w:qFormat/>
    <w:rPr>
      <w:rFonts w:cs="Wingdings"/>
    </w:rPr>
  </w:style>
  <w:style w:type="character" w:customStyle="1" w:styleId="ListLabel576">
    <w:name w:val="ListLabel 576"/>
    <w:qFormat/>
    <w:rPr>
      <w:rFonts w:ascii="Arial" w:hAnsi="Arial"/>
      <w:sz w:val="20"/>
    </w:rPr>
  </w:style>
  <w:style w:type="character" w:customStyle="1" w:styleId="ListLabel577">
    <w:name w:val="ListLabel 577"/>
    <w:qFormat/>
    <w:rPr>
      <w:sz w:val="20"/>
    </w:rPr>
  </w:style>
  <w:style w:type="character" w:customStyle="1" w:styleId="ListLabel578">
    <w:name w:val="ListLabel 578"/>
    <w:qFormat/>
    <w:rPr>
      <w:sz w:val="20"/>
    </w:rPr>
  </w:style>
  <w:style w:type="character" w:customStyle="1" w:styleId="ListLabel579">
    <w:name w:val="ListLabel 579"/>
    <w:qFormat/>
    <w:rPr>
      <w:sz w:val="20"/>
    </w:rPr>
  </w:style>
  <w:style w:type="character" w:customStyle="1" w:styleId="ListLabel580">
    <w:name w:val="ListLabel 580"/>
    <w:qFormat/>
    <w:rPr>
      <w:sz w:val="20"/>
    </w:rPr>
  </w:style>
  <w:style w:type="character" w:customStyle="1" w:styleId="ListLabel581">
    <w:name w:val="ListLabel 581"/>
    <w:qFormat/>
    <w:rPr>
      <w:sz w:val="20"/>
    </w:rPr>
  </w:style>
  <w:style w:type="character" w:customStyle="1" w:styleId="ListLabel582">
    <w:name w:val="ListLabel 582"/>
    <w:qFormat/>
    <w:rPr>
      <w:sz w:val="20"/>
    </w:rPr>
  </w:style>
  <w:style w:type="character" w:customStyle="1" w:styleId="ListLabel583">
    <w:name w:val="ListLabel 583"/>
    <w:qFormat/>
    <w:rPr>
      <w:sz w:val="20"/>
    </w:rPr>
  </w:style>
  <w:style w:type="character" w:customStyle="1" w:styleId="ListLabel584">
    <w:name w:val="ListLabel 584"/>
    <w:qFormat/>
    <w:rPr>
      <w:sz w:val="20"/>
    </w:rPr>
  </w:style>
  <w:style w:type="character" w:customStyle="1" w:styleId="ListLabel585">
    <w:name w:val="ListLabel 585"/>
    <w:qFormat/>
    <w:rPr>
      <w:rFonts w:ascii="Arial" w:hAnsi="Arial"/>
      <w:b/>
      <w:sz w:val="20"/>
    </w:rPr>
  </w:style>
  <w:style w:type="character" w:customStyle="1" w:styleId="ListLabel586">
    <w:name w:val="ListLabel 586"/>
    <w:qFormat/>
    <w:rPr>
      <w:sz w:val="20"/>
    </w:rPr>
  </w:style>
  <w:style w:type="character" w:customStyle="1" w:styleId="ListLabel587">
    <w:name w:val="ListLabel 587"/>
    <w:qFormat/>
    <w:rPr>
      <w:sz w:val="20"/>
    </w:rPr>
  </w:style>
  <w:style w:type="character" w:customStyle="1" w:styleId="ListLabel588">
    <w:name w:val="ListLabel 588"/>
    <w:qFormat/>
    <w:rPr>
      <w:sz w:val="20"/>
    </w:rPr>
  </w:style>
  <w:style w:type="character" w:customStyle="1" w:styleId="ListLabel589">
    <w:name w:val="ListLabel 589"/>
    <w:qFormat/>
    <w:rPr>
      <w:sz w:val="20"/>
    </w:rPr>
  </w:style>
  <w:style w:type="character" w:customStyle="1" w:styleId="ListLabel590">
    <w:name w:val="ListLabel 590"/>
    <w:qFormat/>
    <w:rPr>
      <w:sz w:val="20"/>
    </w:rPr>
  </w:style>
  <w:style w:type="character" w:customStyle="1" w:styleId="ListLabel591">
    <w:name w:val="ListLabel 591"/>
    <w:qFormat/>
    <w:rPr>
      <w:sz w:val="20"/>
    </w:rPr>
  </w:style>
  <w:style w:type="character" w:customStyle="1" w:styleId="ListLabel592">
    <w:name w:val="ListLabel 592"/>
    <w:qFormat/>
    <w:rPr>
      <w:sz w:val="20"/>
    </w:rPr>
  </w:style>
  <w:style w:type="character" w:customStyle="1" w:styleId="ListLabel593">
    <w:name w:val="ListLabel 593"/>
    <w:qFormat/>
    <w:rPr>
      <w:sz w:val="20"/>
    </w:rPr>
  </w:style>
  <w:style w:type="character" w:customStyle="1" w:styleId="ListLabel594">
    <w:name w:val="ListLabel 594"/>
    <w:qFormat/>
    <w:rPr>
      <w:rFonts w:ascii="Arial" w:hAnsi="Arial"/>
      <w:b/>
      <w:sz w:val="20"/>
    </w:rPr>
  </w:style>
  <w:style w:type="character" w:customStyle="1" w:styleId="ListLabel595">
    <w:name w:val="ListLabel 595"/>
    <w:qFormat/>
    <w:rPr>
      <w:sz w:val="20"/>
    </w:rPr>
  </w:style>
  <w:style w:type="character" w:customStyle="1" w:styleId="ListLabel596">
    <w:name w:val="ListLabel 596"/>
    <w:qFormat/>
    <w:rPr>
      <w:sz w:val="20"/>
    </w:rPr>
  </w:style>
  <w:style w:type="character" w:customStyle="1" w:styleId="ListLabel597">
    <w:name w:val="ListLabel 597"/>
    <w:qFormat/>
    <w:rPr>
      <w:sz w:val="20"/>
    </w:rPr>
  </w:style>
  <w:style w:type="character" w:customStyle="1" w:styleId="ListLabel598">
    <w:name w:val="ListLabel 598"/>
    <w:qFormat/>
    <w:rPr>
      <w:sz w:val="20"/>
    </w:rPr>
  </w:style>
  <w:style w:type="character" w:customStyle="1" w:styleId="ListLabel599">
    <w:name w:val="ListLabel 599"/>
    <w:qFormat/>
    <w:rPr>
      <w:sz w:val="20"/>
    </w:rPr>
  </w:style>
  <w:style w:type="character" w:customStyle="1" w:styleId="ListLabel600">
    <w:name w:val="ListLabel 600"/>
    <w:qFormat/>
    <w:rPr>
      <w:sz w:val="20"/>
    </w:rPr>
  </w:style>
  <w:style w:type="character" w:customStyle="1" w:styleId="ListLabel601">
    <w:name w:val="ListLabel 601"/>
    <w:qFormat/>
    <w:rPr>
      <w:sz w:val="20"/>
    </w:rPr>
  </w:style>
  <w:style w:type="character" w:customStyle="1" w:styleId="ListLabel602">
    <w:name w:val="ListLabel 602"/>
    <w:qFormat/>
    <w:rPr>
      <w:sz w:val="20"/>
    </w:rPr>
  </w:style>
  <w:style w:type="character" w:customStyle="1" w:styleId="ListLabel603">
    <w:name w:val="ListLabel 603"/>
    <w:qFormat/>
    <w:rPr>
      <w:rFonts w:ascii="Arial" w:hAnsi="Arial"/>
      <w:b/>
      <w:sz w:val="20"/>
    </w:rPr>
  </w:style>
  <w:style w:type="character" w:customStyle="1" w:styleId="ListLabel604">
    <w:name w:val="ListLabel 604"/>
    <w:qFormat/>
    <w:rPr>
      <w:sz w:val="20"/>
    </w:rPr>
  </w:style>
  <w:style w:type="character" w:customStyle="1" w:styleId="ListLabel605">
    <w:name w:val="ListLabel 605"/>
    <w:qFormat/>
    <w:rPr>
      <w:sz w:val="20"/>
    </w:rPr>
  </w:style>
  <w:style w:type="character" w:customStyle="1" w:styleId="ListLabel606">
    <w:name w:val="ListLabel 606"/>
    <w:qFormat/>
    <w:rPr>
      <w:sz w:val="20"/>
    </w:rPr>
  </w:style>
  <w:style w:type="character" w:customStyle="1" w:styleId="ListLabel607">
    <w:name w:val="ListLabel 607"/>
    <w:qFormat/>
    <w:rPr>
      <w:sz w:val="20"/>
    </w:rPr>
  </w:style>
  <w:style w:type="character" w:customStyle="1" w:styleId="ListLabel608">
    <w:name w:val="ListLabel 608"/>
    <w:qFormat/>
    <w:rPr>
      <w:sz w:val="20"/>
    </w:rPr>
  </w:style>
  <w:style w:type="character" w:customStyle="1" w:styleId="ListLabel609">
    <w:name w:val="ListLabel 609"/>
    <w:qFormat/>
    <w:rPr>
      <w:sz w:val="20"/>
    </w:rPr>
  </w:style>
  <w:style w:type="character" w:customStyle="1" w:styleId="ListLabel610">
    <w:name w:val="ListLabel 610"/>
    <w:qFormat/>
    <w:rPr>
      <w:sz w:val="20"/>
    </w:rPr>
  </w:style>
  <w:style w:type="character" w:customStyle="1" w:styleId="ListLabel611">
    <w:name w:val="ListLabel 611"/>
    <w:qFormat/>
    <w:rPr>
      <w:sz w:val="20"/>
    </w:rPr>
  </w:style>
  <w:style w:type="character" w:customStyle="1" w:styleId="ListLabel612">
    <w:name w:val="ListLabel 612"/>
    <w:qFormat/>
    <w:rPr>
      <w:rFonts w:ascii="Arial" w:hAnsi="Arial"/>
      <w:sz w:val="20"/>
    </w:rPr>
  </w:style>
  <w:style w:type="character" w:customStyle="1" w:styleId="ListLabel613">
    <w:name w:val="ListLabel 613"/>
    <w:qFormat/>
    <w:rPr>
      <w:sz w:val="20"/>
    </w:rPr>
  </w:style>
  <w:style w:type="character" w:customStyle="1" w:styleId="ListLabel614">
    <w:name w:val="ListLabel 614"/>
    <w:qFormat/>
    <w:rPr>
      <w:sz w:val="20"/>
    </w:rPr>
  </w:style>
  <w:style w:type="character" w:customStyle="1" w:styleId="ListLabel615">
    <w:name w:val="ListLabel 615"/>
    <w:qFormat/>
    <w:rPr>
      <w:sz w:val="20"/>
    </w:rPr>
  </w:style>
  <w:style w:type="character" w:customStyle="1" w:styleId="ListLabel616">
    <w:name w:val="ListLabel 616"/>
    <w:qFormat/>
    <w:rPr>
      <w:sz w:val="20"/>
    </w:rPr>
  </w:style>
  <w:style w:type="character" w:customStyle="1" w:styleId="ListLabel617">
    <w:name w:val="ListLabel 617"/>
    <w:qFormat/>
    <w:rPr>
      <w:sz w:val="20"/>
    </w:rPr>
  </w:style>
  <w:style w:type="character" w:customStyle="1" w:styleId="ListLabel618">
    <w:name w:val="ListLabel 618"/>
    <w:qFormat/>
    <w:rPr>
      <w:sz w:val="20"/>
    </w:rPr>
  </w:style>
  <w:style w:type="character" w:customStyle="1" w:styleId="ListLabel619">
    <w:name w:val="ListLabel 619"/>
    <w:qFormat/>
    <w:rPr>
      <w:sz w:val="20"/>
    </w:rPr>
  </w:style>
  <w:style w:type="character" w:customStyle="1" w:styleId="ListLabel620">
    <w:name w:val="ListLabel 620"/>
    <w:qFormat/>
    <w:rPr>
      <w:sz w:val="20"/>
    </w:rPr>
  </w:style>
  <w:style w:type="character" w:customStyle="1" w:styleId="ListLabel621">
    <w:name w:val="ListLabel 621"/>
    <w:qFormat/>
    <w:rPr>
      <w:rFonts w:cs="Times"/>
    </w:rPr>
  </w:style>
  <w:style w:type="character" w:customStyle="1" w:styleId="ListLabel622">
    <w:name w:val="ListLabel 622"/>
    <w:qFormat/>
    <w:rPr>
      <w:rFonts w:cs="Wingdings"/>
    </w:rPr>
  </w:style>
  <w:style w:type="character" w:customStyle="1" w:styleId="ListLabel623">
    <w:name w:val="ListLabel 623"/>
    <w:qFormat/>
    <w:rPr>
      <w:rFonts w:cs="Wingdings"/>
    </w:rPr>
  </w:style>
  <w:style w:type="character" w:customStyle="1" w:styleId="ListLabel624">
    <w:name w:val="ListLabel 624"/>
    <w:qFormat/>
    <w:rPr>
      <w:rFonts w:cs="Wingdings"/>
    </w:rPr>
  </w:style>
  <w:style w:type="character" w:customStyle="1" w:styleId="ListLabel625">
    <w:name w:val="ListLabel 625"/>
    <w:qFormat/>
    <w:rPr>
      <w:rFonts w:cs="Wingdings"/>
    </w:rPr>
  </w:style>
  <w:style w:type="character" w:customStyle="1" w:styleId="ListLabel626">
    <w:name w:val="ListLabel 626"/>
    <w:qFormat/>
    <w:rPr>
      <w:rFonts w:cs="Wingdings"/>
    </w:rPr>
  </w:style>
  <w:style w:type="character" w:customStyle="1" w:styleId="ListLabel627">
    <w:name w:val="ListLabel 627"/>
    <w:qFormat/>
    <w:rPr>
      <w:rFonts w:cs="Wingdings"/>
    </w:rPr>
  </w:style>
  <w:style w:type="character" w:customStyle="1" w:styleId="ListLabel628">
    <w:name w:val="ListLabel 628"/>
    <w:qFormat/>
    <w:rPr>
      <w:rFonts w:cs="Wingdings"/>
    </w:rPr>
  </w:style>
  <w:style w:type="character" w:customStyle="1" w:styleId="ListLabel629">
    <w:name w:val="ListLabel 629"/>
    <w:qFormat/>
    <w:rPr>
      <w:rFonts w:cs="Wingdings"/>
    </w:rPr>
  </w:style>
  <w:style w:type="character" w:customStyle="1" w:styleId="ListLabel630">
    <w:name w:val="ListLabel 630"/>
    <w:qFormat/>
    <w:rPr>
      <w:rFonts w:ascii="Times New Roman" w:hAnsi="Times New Roman" w:cs="Times New Roman"/>
      <w:sz w:val="20"/>
    </w:rPr>
  </w:style>
  <w:style w:type="character" w:customStyle="1" w:styleId="ListLabel631">
    <w:name w:val="ListLabel 631"/>
    <w:qFormat/>
    <w:rPr>
      <w:rFonts w:cs="Courier New"/>
    </w:rPr>
  </w:style>
  <w:style w:type="character" w:customStyle="1" w:styleId="ListLabel632">
    <w:name w:val="ListLabel 632"/>
    <w:qFormat/>
    <w:rPr>
      <w:rFonts w:cs="Wingdings"/>
    </w:rPr>
  </w:style>
  <w:style w:type="character" w:customStyle="1" w:styleId="ListLabel633">
    <w:name w:val="ListLabel 633"/>
    <w:qFormat/>
    <w:rPr>
      <w:rFonts w:cs="Symbol"/>
    </w:rPr>
  </w:style>
  <w:style w:type="character" w:customStyle="1" w:styleId="ListLabel634">
    <w:name w:val="ListLabel 634"/>
    <w:qFormat/>
    <w:rPr>
      <w:rFonts w:cs="Courier New"/>
    </w:rPr>
  </w:style>
  <w:style w:type="character" w:customStyle="1" w:styleId="ListLabel635">
    <w:name w:val="ListLabel 635"/>
    <w:qFormat/>
    <w:rPr>
      <w:rFonts w:cs="Wingdings"/>
    </w:rPr>
  </w:style>
  <w:style w:type="character" w:customStyle="1" w:styleId="ListLabel636">
    <w:name w:val="ListLabel 636"/>
    <w:qFormat/>
    <w:rPr>
      <w:rFonts w:cs="Symbol"/>
    </w:rPr>
  </w:style>
  <w:style w:type="character" w:customStyle="1" w:styleId="ListLabel637">
    <w:name w:val="ListLabel 637"/>
    <w:qFormat/>
    <w:rPr>
      <w:rFonts w:cs="Courier New"/>
    </w:rPr>
  </w:style>
  <w:style w:type="character" w:customStyle="1" w:styleId="ListLabel638">
    <w:name w:val="ListLabel 638"/>
    <w:qFormat/>
    <w:rPr>
      <w:rFonts w:cs="Wingdings"/>
    </w:rPr>
  </w:style>
  <w:style w:type="character" w:customStyle="1" w:styleId="ListLabel639">
    <w:name w:val="ListLabel 639"/>
    <w:qFormat/>
    <w:rPr>
      <w:rFonts w:ascii="Times New Roman" w:hAnsi="Times New Roman" w:cs="Symbol"/>
      <w:b/>
      <w:sz w:val="20"/>
    </w:rPr>
  </w:style>
  <w:style w:type="character" w:customStyle="1" w:styleId="ListLabel640">
    <w:name w:val="ListLabel 640"/>
    <w:qFormat/>
    <w:rPr>
      <w:rFonts w:cs="Courier New"/>
    </w:rPr>
  </w:style>
  <w:style w:type="character" w:customStyle="1" w:styleId="ListLabel641">
    <w:name w:val="ListLabel 641"/>
    <w:qFormat/>
    <w:rPr>
      <w:rFonts w:cs="Wingdings"/>
    </w:rPr>
  </w:style>
  <w:style w:type="character" w:customStyle="1" w:styleId="ListLabel642">
    <w:name w:val="ListLabel 642"/>
    <w:qFormat/>
    <w:rPr>
      <w:rFonts w:cs="Symbol"/>
    </w:rPr>
  </w:style>
  <w:style w:type="character" w:customStyle="1" w:styleId="ListLabel643">
    <w:name w:val="ListLabel 643"/>
    <w:qFormat/>
    <w:rPr>
      <w:rFonts w:cs="Courier New"/>
    </w:rPr>
  </w:style>
  <w:style w:type="character" w:customStyle="1" w:styleId="ListLabel644">
    <w:name w:val="ListLabel 644"/>
    <w:qFormat/>
    <w:rPr>
      <w:rFonts w:cs="Wingdings"/>
    </w:rPr>
  </w:style>
  <w:style w:type="character" w:customStyle="1" w:styleId="ListLabel645">
    <w:name w:val="ListLabel 645"/>
    <w:qFormat/>
    <w:rPr>
      <w:rFonts w:cs="Symbol"/>
    </w:rPr>
  </w:style>
  <w:style w:type="character" w:customStyle="1" w:styleId="ListLabel646">
    <w:name w:val="ListLabel 646"/>
    <w:qFormat/>
    <w:rPr>
      <w:rFonts w:cs="Courier New"/>
    </w:rPr>
  </w:style>
  <w:style w:type="character" w:customStyle="1" w:styleId="ListLabel647">
    <w:name w:val="ListLabel 647"/>
    <w:qFormat/>
    <w:rPr>
      <w:rFonts w:cs="Wingdings"/>
    </w:rPr>
  </w:style>
  <w:style w:type="character" w:customStyle="1" w:styleId="ListLabel648">
    <w:name w:val="ListLabel 648"/>
    <w:qFormat/>
    <w:rPr>
      <w:rFonts w:ascii="Times New Roman" w:hAnsi="Times New Roman" w:cs="Symbol"/>
      <w:b/>
      <w:sz w:val="20"/>
    </w:rPr>
  </w:style>
  <w:style w:type="character" w:customStyle="1" w:styleId="ListLabel649">
    <w:name w:val="ListLabel 649"/>
    <w:qFormat/>
    <w:rPr>
      <w:rFonts w:cs="Courier New"/>
    </w:rPr>
  </w:style>
  <w:style w:type="character" w:customStyle="1" w:styleId="ListLabel650">
    <w:name w:val="ListLabel 650"/>
    <w:qFormat/>
    <w:rPr>
      <w:rFonts w:cs="Wingdings"/>
    </w:rPr>
  </w:style>
  <w:style w:type="character" w:customStyle="1" w:styleId="ListLabel651">
    <w:name w:val="ListLabel 651"/>
    <w:qFormat/>
    <w:rPr>
      <w:rFonts w:cs="Symbol"/>
    </w:rPr>
  </w:style>
  <w:style w:type="character" w:customStyle="1" w:styleId="ListLabel652">
    <w:name w:val="ListLabel 652"/>
    <w:qFormat/>
    <w:rPr>
      <w:rFonts w:cs="Courier New"/>
    </w:rPr>
  </w:style>
  <w:style w:type="character" w:customStyle="1" w:styleId="ListLabel653">
    <w:name w:val="ListLabel 653"/>
    <w:qFormat/>
    <w:rPr>
      <w:rFonts w:cs="Wingdings"/>
    </w:rPr>
  </w:style>
  <w:style w:type="character" w:customStyle="1" w:styleId="ListLabel654">
    <w:name w:val="ListLabel 654"/>
    <w:qFormat/>
    <w:rPr>
      <w:rFonts w:cs="Symbol"/>
    </w:rPr>
  </w:style>
  <w:style w:type="character" w:customStyle="1" w:styleId="ListLabel655">
    <w:name w:val="ListLabel 655"/>
    <w:qFormat/>
    <w:rPr>
      <w:rFonts w:cs="Courier New"/>
    </w:rPr>
  </w:style>
  <w:style w:type="character" w:customStyle="1" w:styleId="ListLabel656">
    <w:name w:val="ListLabel 656"/>
    <w:qFormat/>
    <w:rPr>
      <w:rFonts w:cs="Wingdings"/>
    </w:rPr>
  </w:style>
  <w:style w:type="character" w:customStyle="1" w:styleId="ListLabel657">
    <w:name w:val="ListLabel 657"/>
    <w:qFormat/>
    <w:rPr>
      <w:rFonts w:ascii="Times New Roman" w:hAnsi="Times New Roman" w:cs="Symbol"/>
      <w:sz w:val="20"/>
    </w:rPr>
  </w:style>
  <w:style w:type="character" w:customStyle="1" w:styleId="ListLabel658">
    <w:name w:val="ListLabel 658"/>
    <w:qFormat/>
    <w:rPr>
      <w:rFonts w:cs="Courier New"/>
    </w:rPr>
  </w:style>
  <w:style w:type="character" w:customStyle="1" w:styleId="ListLabel659">
    <w:name w:val="ListLabel 659"/>
    <w:qFormat/>
    <w:rPr>
      <w:rFonts w:cs="Wingdings"/>
    </w:rPr>
  </w:style>
  <w:style w:type="character" w:customStyle="1" w:styleId="ListLabel660">
    <w:name w:val="ListLabel 660"/>
    <w:qFormat/>
    <w:rPr>
      <w:rFonts w:cs="Symbol"/>
    </w:rPr>
  </w:style>
  <w:style w:type="character" w:customStyle="1" w:styleId="ListLabel661">
    <w:name w:val="ListLabel 661"/>
    <w:qFormat/>
    <w:rPr>
      <w:rFonts w:cs="Courier New"/>
    </w:rPr>
  </w:style>
  <w:style w:type="character" w:customStyle="1" w:styleId="ListLabel662">
    <w:name w:val="ListLabel 662"/>
    <w:qFormat/>
    <w:rPr>
      <w:rFonts w:cs="Wingdings"/>
    </w:rPr>
  </w:style>
  <w:style w:type="character" w:customStyle="1" w:styleId="ListLabel663">
    <w:name w:val="ListLabel 663"/>
    <w:qFormat/>
    <w:rPr>
      <w:rFonts w:cs="Symbol"/>
    </w:rPr>
  </w:style>
  <w:style w:type="character" w:customStyle="1" w:styleId="ListLabel664">
    <w:name w:val="ListLabel 664"/>
    <w:qFormat/>
    <w:rPr>
      <w:rFonts w:cs="Courier New"/>
    </w:rPr>
  </w:style>
  <w:style w:type="character" w:customStyle="1" w:styleId="ListLabel665">
    <w:name w:val="ListLabel 665"/>
    <w:qFormat/>
    <w:rPr>
      <w:rFonts w:cs="Wingdings"/>
    </w:rPr>
  </w:style>
  <w:style w:type="character" w:customStyle="1" w:styleId="ListLabel666">
    <w:name w:val="ListLabel 666"/>
    <w:qFormat/>
    <w:rPr>
      <w:rFonts w:cs="Times New Roman"/>
    </w:rPr>
  </w:style>
  <w:style w:type="character" w:customStyle="1" w:styleId="ListLabel667">
    <w:name w:val="ListLabel 667"/>
    <w:qFormat/>
    <w:rPr>
      <w:rFonts w:cs="Wingdings"/>
    </w:rPr>
  </w:style>
  <w:style w:type="character" w:customStyle="1" w:styleId="ListLabel668">
    <w:name w:val="ListLabel 668"/>
    <w:qFormat/>
    <w:rPr>
      <w:rFonts w:cs="Wingdings"/>
    </w:rPr>
  </w:style>
  <w:style w:type="character" w:customStyle="1" w:styleId="ListLabel669">
    <w:name w:val="ListLabel 669"/>
    <w:qFormat/>
    <w:rPr>
      <w:rFonts w:cs="Wingdings"/>
    </w:rPr>
  </w:style>
  <w:style w:type="character" w:customStyle="1" w:styleId="ListLabel670">
    <w:name w:val="ListLabel 670"/>
    <w:qFormat/>
    <w:rPr>
      <w:rFonts w:cs="Wingdings"/>
    </w:rPr>
  </w:style>
  <w:style w:type="character" w:customStyle="1" w:styleId="ListLabel671">
    <w:name w:val="ListLabel 671"/>
    <w:qFormat/>
    <w:rPr>
      <w:rFonts w:cs="Wingdings"/>
    </w:rPr>
  </w:style>
  <w:style w:type="character" w:customStyle="1" w:styleId="ListLabel672">
    <w:name w:val="ListLabel 672"/>
    <w:qFormat/>
    <w:rPr>
      <w:rFonts w:cs="Wingdings"/>
    </w:rPr>
  </w:style>
  <w:style w:type="character" w:customStyle="1" w:styleId="ListLabel673">
    <w:name w:val="ListLabel 673"/>
    <w:qFormat/>
    <w:rPr>
      <w:rFonts w:cs="Wingdings"/>
    </w:rPr>
  </w:style>
  <w:style w:type="character" w:customStyle="1" w:styleId="ListLabel674">
    <w:name w:val="ListLabel 674"/>
    <w:qFormat/>
    <w:rPr>
      <w:rFonts w:cs="Wingdings"/>
    </w:rPr>
  </w:style>
  <w:style w:type="character" w:customStyle="1" w:styleId="ListLabel675">
    <w:name w:val="ListLabel 675"/>
    <w:qFormat/>
    <w:rPr>
      <w:rFonts w:cs="Symbol"/>
      <w:b/>
      <w:sz w:val="20"/>
    </w:rPr>
  </w:style>
  <w:style w:type="character" w:customStyle="1" w:styleId="ListLabel676">
    <w:name w:val="ListLabel 676"/>
    <w:qFormat/>
    <w:rPr>
      <w:rFonts w:cs="Courier New"/>
    </w:rPr>
  </w:style>
  <w:style w:type="character" w:customStyle="1" w:styleId="ListLabel677">
    <w:name w:val="ListLabel 677"/>
    <w:qFormat/>
    <w:rPr>
      <w:rFonts w:cs="Wingdings"/>
    </w:rPr>
  </w:style>
  <w:style w:type="character" w:customStyle="1" w:styleId="ListLabel678">
    <w:name w:val="ListLabel 678"/>
    <w:qFormat/>
    <w:rPr>
      <w:rFonts w:cs="Symbol"/>
    </w:rPr>
  </w:style>
  <w:style w:type="character" w:customStyle="1" w:styleId="ListLabel679">
    <w:name w:val="ListLabel 679"/>
    <w:qFormat/>
    <w:rPr>
      <w:rFonts w:cs="Courier New"/>
    </w:rPr>
  </w:style>
  <w:style w:type="character" w:customStyle="1" w:styleId="ListLabel680">
    <w:name w:val="ListLabel 680"/>
    <w:qFormat/>
    <w:rPr>
      <w:rFonts w:cs="Wingdings"/>
    </w:rPr>
  </w:style>
  <w:style w:type="character" w:customStyle="1" w:styleId="ListLabel681">
    <w:name w:val="ListLabel 681"/>
    <w:qFormat/>
    <w:rPr>
      <w:rFonts w:cs="Symbol"/>
    </w:rPr>
  </w:style>
  <w:style w:type="character" w:customStyle="1" w:styleId="ListLabel682">
    <w:name w:val="ListLabel 682"/>
    <w:qFormat/>
    <w:rPr>
      <w:rFonts w:cs="Courier New"/>
    </w:rPr>
  </w:style>
  <w:style w:type="character" w:customStyle="1" w:styleId="ListLabel683">
    <w:name w:val="ListLabel 683"/>
    <w:qFormat/>
    <w:rPr>
      <w:rFonts w:cs="Wingdings"/>
    </w:rPr>
  </w:style>
  <w:style w:type="character" w:customStyle="1" w:styleId="ListLabel684">
    <w:name w:val="ListLabel 684"/>
    <w:qFormat/>
    <w:rPr>
      <w:rFonts w:cs="Symbol"/>
    </w:rPr>
  </w:style>
  <w:style w:type="character" w:customStyle="1" w:styleId="ListLabel685">
    <w:name w:val="ListLabel 685"/>
    <w:qFormat/>
    <w:rPr>
      <w:rFonts w:cs="Courier New"/>
      <w:b/>
    </w:rPr>
  </w:style>
  <w:style w:type="character" w:customStyle="1" w:styleId="ListLabel686">
    <w:name w:val="ListLabel 686"/>
    <w:qFormat/>
    <w:rPr>
      <w:rFonts w:cs="Wingdings"/>
    </w:rPr>
  </w:style>
  <w:style w:type="character" w:customStyle="1" w:styleId="ListLabel687">
    <w:name w:val="ListLabel 687"/>
    <w:qFormat/>
    <w:rPr>
      <w:rFonts w:cs="Symbol"/>
    </w:rPr>
  </w:style>
  <w:style w:type="character" w:customStyle="1" w:styleId="ListLabel688">
    <w:name w:val="ListLabel 688"/>
    <w:qFormat/>
    <w:rPr>
      <w:rFonts w:cs="Courier New"/>
    </w:rPr>
  </w:style>
  <w:style w:type="character" w:customStyle="1" w:styleId="ListLabel689">
    <w:name w:val="ListLabel 689"/>
    <w:qFormat/>
    <w:rPr>
      <w:rFonts w:cs="Wingdings"/>
    </w:rPr>
  </w:style>
  <w:style w:type="character" w:customStyle="1" w:styleId="ListLabel690">
    <w:name w:val="ListLabel 690"/>
    <w:qFormat/>
    <w:rPr>
      <w:rFonts w:cs="Symbol"/>
    </w:rPr>
  </w:style>
  <w:style w:type="character" w:customStyle="1" w:styleId="ListLabel691">
    <w:name w:val="ListLabel 691"/>
    <w:qFormat/>
    <w:rPr>
      <w:rFonts w:cs="Courier New"/>
    </w:rPr>
  </w:style>
  <w:style w:type="character" w:customStyle="1" w:styleId="ListLabel692">
    <w:name w:val="ListLabel 692"/>
    <w:qFormat/>
    <w:rPr>
      <w:rFonts w:cs="Wingdings"/>
    </w:rPr>
  </w:style>
  <w:style w:type="character" w:customStyle="1" w:styleId="ListLabel693">
    <w:name w:val="ListLabel 693"/>
    <w:qFormat/>
    <w:rPr>
      <w:rFonts w:ascii="Times New Roman" w:hAnsi="Times New Roman" w:cs="Symbol"/>
      <w:sz w:val="20"/>
    </w:rPr>
  </w:style>
  <w:style w:type="character" w:customStyle="1" w:styleId="ListLabel694">
    <w:name w:val="ListLabel 694"/>
    <w:qFormat/>
    <w:rPr>
      <w:rFonts w:cs="Courier New"/>
    </w:rPr>
  </w:style>
  <w:style w:type="character" w:customStyle="1" w:styleId="ListLabel695">
    <w:name w:val="ListLabel 695"/>
    <w:qFormat/>
    <w:rPr>
      <w:rFonts w:cs="Wingdings"/>
    </w:rPr>
  </w:style>
  <w:style w:type="character" w:customStyle="1" w:styleId="ListLabel696">
    <w:name w:val="ListLabel 696"/>
    <w:qFormat/>
    <w:rPr>
      <w:rFonts w:cs="Symbol"/>
    </w:rPr>
  </w:style>
  <w:style w:type="character" w:customStyle="1" w:styleId="ListLabel697">
    <w:name w:val="ListLabel 697"/>
    <w:qFormat/>
    <w:rPr>
      <w:rFonts w:cs="Courier New"/>
    </w:rPr>
  </w:style>
  <w:style w:type="character" w:customStyle="1" w:styleId="ListLabel698">
    <w:name w:val="ListLabel 698"/>
    <w:qFormat/>
    <w:rPr>
      <w:rFonts w:cs="Wingdings"/>
    </w:rPr>
  </w:style>
  <w:style w:type="character" w:customStyle="1" w:styleId="ListLabel699">
    <w:name w:val="ListLabel 699"/>
    <w:qFormat/>
    <w:rPr>
      <w:rFonts w:cs="Symbol"/>
    </w:rPr>
  </w:style>
  <w:style w:type="character" w:customStyle="1" w:styleId="ListLabel700">
    <w:name w:val="ListLabel 700"/>
    <w:qFormat/>
    <w:rPr>
      <w:rFonts w:cs="Courier New"/>
    </w:rPr>
  </w:style>
  <w:style w:type="character" w:customStyle="1" w:styleId="ListLabel701">
    <w:name w:val="ListLabel 701"/>
    <w:qFormat/>
    <w:rPr>
      <w:rFonts w:cs="Wingdings"/>
    </w:rPr>
  </w:style>
  <w:style w:type="character" w:customStyle="1" w:styleId="ListLabel702">
    <w:name w:val="ListLabel 702"/>
    <w:qFormat/>
    <w:rPr>
      <w:rFonts w:cs="Symbol"/>
    </w:rPr>
  </w:style>
  <w:style w:type="character" w:customStyle="1" w:styleId="ListLabel703">
    <w:name w:val="ListLabel 703"/>
    <w:qFormat/>
    <w:rPr>
      <w:rFonts w:cs="Courier New"/>
    </w:rPr>
  </w:style>
  <w:style w:type="character" w:customStyle="1" w:styleId="ListLabel704">
    <w:name w:val="ListLabel 704"/>
    <w:qFormat/>
    <w:rPr>
      <w:rFonts w:cs="Wingdings"/>
    </w:rPr>
  </w:style>
  <w:style w:type="character" w:customStyle="1" w:styleId="ListLabel705">
    <w:name w:val="ListLabel 705"/>
    <w:qFormat/>
    <w:rPr>
      <w:rFonts w:cs="Symbol"/>
    </w:rPr>
  </w:style>
  <w:style w:type="character" w:customStyle="1" w:styleId="ListLabel706">
    <w:name w:val="ListLabel 706"/>
    <w:qFormat/>
    <w:rPr>
      <w:rFonts w:cs="Courier New"/>
    </w:rPr>
  </w:style>
  <w:style w:type="character" w:customStyle="1" w:styleId="ListLabel707">
    <w:name w:val="ListLabel 707"/>
    <w:qFormat/>
    <w:rPr>
      <w:rFonts w:cs="Wingdings"/>
    </w:rPr>
  </w:style>
  <w:style w:type="character" w:customStyle="1" w:styleId="ListLabel708">
    <w:name w:val="ListLabel 708"/>
    <w:qFormat/>
    <w:rPr>
      <w:rFonts w:cs="Symbol"/>
    </w:rPr>
  </w:style>
  <w:style w:type="character" w:customStyle="1" w:styleId="ListLabel709">
    <w:name w:val="ListLabel 709"/>
    <w:qFormat/>
    <w:rPr>
      <w:rFonts w:cs="Courier New"/>
    </w:rPr>
  </w:style>
  <w:style w:type="character" w:customStyle="1" w:styleId="ListLabel710">
    <w:name w:val="ListLabel 710"/>
    <w:qFormat/>
    <w:rPr>
      <w:rFonts w:cs="Wingdings"/>
    </w:rPr>
  </w:style>
  <w:style w:type="character" w:customStyle="1" w:styleId="ListLabel711">
    <w:name w:val="ListLabel 711"/>
    <w:qFormat/>
    <w:rPr>
      <w:rFonts w:ascii="Calibri" w:hAnsi="Calibri" w:cs="ArialMT"/>
      <w:b/>
      <w:sz w:val="20"/>
    </w:rPr>
  </w:style>
  <w:style w:type="character" w:customStyle="1" w:styleId="ListLabel712">
    <w:name w:val="ListLabel 712"/>
    <w:qFormat/>
    <w:rPr>
      <w:rFonts w:cs="Courier New"/>
    </w:rPr>
  </w:style>
  <w:style w:type="character" w:customStyle="1" w:styleId="ListLabel713">
    <w:name w:val="ListLabel 713"/>
    <w:qFormat/>
    <w:rPr>
      <w:rFonts w:cs="Wingdings"/>
    </w:rPr>
  </w:style>
  <w:style w:type="character" w:customStyle="1" w:styleId="ListLabel714">
    <w:name w:val="ListLabel 714"/>
    <w:qFormat/>
    <w:rPr>
      <w:rFonts w:cs="Symbol"/>
    </w:rPr>
  </w:style>
  <w:style w:type="character" w:customStyle="1" w:styleId="ListLabel715">
    <w:name w:val="ListLabel 715"/>
    <w:qFormat/>
    <w:rPr>
      <w:rFonts w:cs="Courier New"/>
    </w:rPr>
  </w:style>
  <w:style w:type="character" w:customStyle="1" w:styleId="ListLabel716">
    <w:name w:val="ListLabel 716"/>
    <w:qFormat/>
    <w:rPr>
      <w:rFonts w:cs="Wingdings"/>
    </w:rPr>
  </w:style>
  <w:style w:type="character" w:customStyle="1" w:styleId="ListLabel717">
    <w:name w:val="ListLabel 717"/>
    <w:qFormat/>
    <w:rPr>
      <w:rFonts w:cs="Symbol"/>
    </w:rPr>
  </w:style>
  <w:style w:type="character" w:customStyle="1" w:styleId="ListLabel718">
    <w:name w:val="ListLabel 718"/>
    <w:qFormat/>
    <w:rPr>
      <w:rFonts w:cs="Courier New"/>
    </w:rPr>
  </w:style>
  <w:style w:type="character" w:customStyle="1" w:styleId="ListLabel719">
    <w:name w:val="ListLabel 719"/>
    <w:qFormat/>
    <w:rPr>
      <w:rFonts w:cs="Wingdings"/>
    </w:rPr>
  </w:style>
  <w:style w:type="character" w:customStyle="1" w:styleId="ListLabel720">
    <w:name w:val="ListLabel 720"/>
    <w:qFormat/>
    <w:rPr>
      <w:rFonts w:ascii="Times New Roman" w:hAnsi="Times New Roman" w:cs="ArialMT"/>
      <w:b/>
      <w:sz w:val="20"/>
    </w:rPr>
  </w:style>
  <w:style w:type="character" w:customStyle="1" w:styleId="ListLabel721">
    <w:name w:val="ListLabel 721"/>
    <w:qFormat/>
    <w:rPr>
      <w:rFonts w:cs="Courier New"/>
    </w:rPr>
  </w:style>
  <w:style w:type="character" w:customStyle="1" w:styleId="ListLabel722">
    <w:name w:val="ListLabel 722"/>
    <w:qFormat/>
    <w:rPr>
      <w:rFonts w:cs="Wingdings"/>
    </w:rPr>
  </w:style>
  <w:style w:type="character" w:customStyle="1" w:styleId="ListLabel723">
    <w:name w:val="ListLabel 723"/>
    <w:qFormat/>
    <w:rPr>
      <w:rFonts w:cs="Symbol"/>
    </w:rPr>
  </w:style>
  <w:style w:type="character" w:customStyle="1" w:styleId="ListLabel724">
    <w:name w:val="ListLabel 724"/>
    <w:qFormat/>
    <w:rPr>
      <w:rFonts w:cs="Courier New"/>
    </w:rPr>
  </w:style>
  <w:style w:type="character" w:customStyle="1" w:styleId="ListLabel725">
    <w:name w:val="ListLabel 725"/>
    <w:qFormat/>
    <w:rPr>
      <w:rFonts w:cs="Wingdings"/>
    </w:rPr>
  </w:style>
  <w:style w:type="character" w:customStyle="1" w:styleId="ListLabel726">
    <w:name w:val="ListLabel 726"/>
    <w:qFormat/>
    <w:rPr>
      <w:rFonts w:cs="Symbol"/>
    </w:rPr>
  </w:style>
  <w:style w:type="character" w:customStyle="1" w:styleId="ListLabel727">
    <w:name w:val="ListLabel 727"/>
    <w:qFormat/>
    <w:rPr>
      <w:rFonts w:cs="Courier New"/>
    </w:rPr>
  </w:style>
  <w:style w:type="character" w:customStyle="1" w:styleId="ListLabel728">
    <w:name w:val="ListLabel 728"/>
    <w:qFormat/>
    <w:rPr>
      <w:rFonts w:cs="Wingdings"/>
    </w:rPr>
  </w:style>
  <w:style w:type="character" w:customStyle="1" w:styleId="ListLabel729">
    <w:name w:val="ListLabel 729"/>
    <w:qFormat/>
    <w:rPr>
      <w:rFonts w:ascii="Arial" w:hAnsi="Arial" w:cs="Symbol"/>
      <w:sz w:val="20"/>
    </w:rPr>
  </w:style>
  <w:style w:type="character" w:customStyle="1" w:styleId="ListLabel730">
    <w:name w:val="ListLabel 730"/>
    <w:qFormat/>
    <w:rPr>
      <w:rFonts w:cs="Courier New"/>
      <w:sz w:val="20"/>
    </w:rPr>
  </w:style>
  <w:style w:type="character" w:customStyle="1" w:styleId="ListLabel731">
    <w:name w:val="ListLabel 731"/>
    <w:qFormat/>
    <w:rPr>
      <w:rFonts w:cs="Wingdings"/>
      <w:sz w:val="20"/>
    </w:rPr>
  </w:style>
  <w:style w:type="character" w:customStyle="1" w:styleId="ListLabel732">
    <w:name w:val="ListLabel 732"/>
    <w:qFormat/>
    <w:rPr>
      <w:rFonts w:cs="Wingdings"/>
      <w:sz w:val="20"/>
    </w:rPr>
  </w:style>
  <w:style w:type="character" w:customStyle="1" w:styleId="ListLabel733">
    <w:name w:val="ListLabel 733"/>
    <w:qFormat/>
    <w:rPr>
      <w:rFonts w:cs="Wingdings"/>
      <w:sz w:val="20"/>
    </w:rPr>
  </w:style>
  <w:style w:type="character" w:customStyle="1" w:styleId="ListLabel734">
    <w:name w:val="ListLabel 734"/>
    <w:qFormat/>
    <w:rPr>
      <w:rFonts w:cs="Wingdings"/>
      <w:sz w:val="20"/>
    </w:rPr>
  </w:style>
  <w:style w:type="character" w:customStyle="1" w:styleId="ListLabel735">
    <w:name w:val="ListLabel 735"/>
    <w:qFormat/>
    <w:rPr>
      <w:rFonts w:cs="Wingdings"/>
      <w:sz w:val="20"/>
    </w:rPr>
  </w:style>
  <w:style w:type="character" w:customStyle="1" w:styleId="ListLabel736">
    <w:name w:val="ListLabel 736"/>
    <w:qFormat/>
    <w:rPr>
      <w:rFonts w:cs="Wingdings"/>
      <w:sz w:val="20"/>
    </w:rPr>
  </w:style>
  <w:style w:type="character" w:customStyle="1" w:styleId="ListLabel737">
    <w:name w:val="ListLabel 737"/>
    <w:qFormat/>
    <w:rPr>
      <w:rFonts w:cs="Wingdings"/>
      <w:sz w:val="20"/>
    </w:rPr>
  </w:style>
  <w:style w:type="character" w:customStyle="1" w:styleId="ListLabel738">
    <w:name w:val="ListLabel 738"/>
    <w:qFormat/>
    <w:rPr>
      <w:rFonts w:cs="Symbol"/>
      <w:b/>
    </w:rPr>
  </w:style>
  <w:style w:type="character" w:customStyle="1" w:styleId="ListLabel739">
    <w:name w:val="ListLabel 739"/>
    <w:qFormat/>
    <w:rPr>
      <w:rFonts w:cs="ArialMT"/>
    </w:rPr>
  </w:style>
  <w:style w:type="character" w:customStyle="1" w:styleId="ListLabel740">
    <w:name w:val="ListLabel 740"/>
    <w:qFormat/>
    <w:rPr>
      <w:rFonts w:cs="Wingdings"/>
    </w:rPr>
  </w:style>
  <w:style w:type="character" w:customStyle="1" w:styleId="ListLabel741">
    <w:name w:val="ListLabel 741"/>
    <w:qFormat/>
    <w:rPr>
      <w:rFonts w:cs="Symbol"/>
    </w:rPr>
  </w:style>
  <w:style w:type="character" w:customStyle="1" w:styleId="ListLabel742">
    <w:name w:val="ListLabel 742"/>
    <w:qFormat/>
    <w:rPr>
      <w:rFonts w:cs="Courier New"/>
    </w:rPr>
  </w:style>
  <w:style w:type="character" w:customStyle="1" w:styleId="ListLabel743">
    <w:name w:val="ListLabel 743"/>
    <w:qFormat/>
    <w:rPr>
      <w:rFonts w:cs="Wingdings"/>
    </w:rPr>
  </w:style>
  <w:style w:type="character" w:customStyle="1" w:styleId="ListLabel744">
    <w:name w:val="ListLabel 744"/>
    <w:qFormat/>
    <w:rPr>
      <w:rFonts w:cs="Symbol"/>
    </w:rPr>
  </w:style>
  <w:style w:type="character" w:customStyle="1" w:styleId="ListLabel745">
    <w:name w:val="ListLabel 745"/>
    <w:qFormat/>
    <w:rPr>
      <w:rFonts w:cs="Courier New"/>
    </w:rPr>
  </w:style>
  <w:style w:type="character" w:customStyle="1" w:styleId="ListLabel746">
    <w:name w:val="ListLabel 746"/>
    <w:qFormat/>
    <w:rPr>
      <w:rFonts w:cs="Wingdings"/>
    </w:rPr>
  </w:style>
  <w:style w:type="character" w:customStyle="1" w:styleId="ListLabel747">
    <w:name w:val="ListLabel 747"/>
    <w:qFormat/>
    <w:rPr>
      <w:rFonts w:cs="Symbol"/>
      <w:b/>
    </w:rPr>
  </w:style>
  <w:style w:type="character" w:customStyle="1" w:styleId="ListLabel748">
    <w:name w:val="ListLabel 748"/>
    <w:qFormat/>
    <w:rPr>
      <w:rFonts w:cs="Courier New"/>
    </w:rPr>
  </w:style>
  <w:style w:type="character" w:customStyle="1" w:styleId="ListLabel749">
    <w:name w:val="ListLabel 749"/>
    <w:qFormat/>
    <w:rPr>
      <w:rFonts w:cs="Wingdings"/>
    </w:rPr>
  </w:style>
  <w:style w:type="character" w:customStyle="1" w:styleId="ListLabel750">
    <w:name w:val="ListLabel 750"/>
    <w:qFormat/>
    <w:rPr>
      <w:rFonts w:cs="Symbol"/>
    </w:rPr>
  </w:style>
  <w:style w:type="character" w:customStyle="1" w:styleId="ListLabel751">
    <w:name w:val="ListLabel 751"/>
    <w:qFormat/>
    <w:rPr>
      <w:rFonts w:cs="Courier New"/>
    </w:rPr>
  </w:style>
  <w:style w:type="character" w:customStyle="1" w:styleId="ListLabel752">
    <w:name w:val="ListLabel 752"/>
    <w:qFormat/>
    <w:rPr>
      <w:rFonts w:cs="Wingdings"/>
    </w:rPr>
  </w:style>
  <w:style w:type="character" w:customStyle="1" w:styleId="ListLabel753">
    <w:name w:val="ListLabel 753"/>
    <w:qFormat/>
    <w:rPr>
      <w:rFonts w:cs="Symbol"/>
    </w:rPr>
  </w:style>
  <w:style w:type="character" w:customStyle="1" w:styleId="ListLabel754">
    <w:name w:val="ListLabel 754"/>
    <w:qFormat/>
    <w:rPr>
      <w:rFonts w:cs="Courier New"/>
    </w:rPr>
  </w:style>
  <w:style w:type="character" w:customStyle="1" w:styleId="ListLabel755">
    <w:name w:val="ListLabel 755"/>
    <w:qFormat/>
    <w:rPr>
      <w:rFonts w:cs="Wingdings"/>
    </w:rPr>
  </w:style>
  <w:style w:type="character" w:customStyle="1" w:styleId="ListLabel756">
    <w:name w:val="ListLabel 756"/>
    <w:qFormat/>
    <w:rPr>
      <w:rFonts w:ascii="Times New Roman" w:hAnsi="Times New Roman" w:cs="Courier New"/>
      <w:sz w:val="20"/>
    </w:rPr>
  </w:style>
  <w:style w:type="character" w:customStyle="1" w:styleId="ListLabel757">
    <w:name w:val="ListLabel 757"/>
    <w:qFormat/>
    <w:rPr>
      <w:rFonts w:cs="Courier New"/>
    </w:rPr>
  </w:style>
  <w:style w:type="character" w:customStyle="1" w:styleId="ListLabel758">
    <w:name w:val="ListLabel 758"/>
    <w:qFormat/>
    <w:rPr>
      <w:rFonts w:cs="Wingdings"/>
    </w:rPr>
  </w:style>
  <w:style w:type="character" w:customStyle="1" w:styleId="ListLabel759">
    <w:name w:val="ListLabel 759"/>
    <w:qFormat/>
    <w:rPr>
      <w:rFonts w:cs="Symbol"/>
    </w:rPr>
  </w:style>
  <w:style w:type="character" w:customStyle="1" w:styleId="ListLabel760">
    <w:name w:val="ListLabel 760"/>
    <w:qFormat/>
    <w:rPr>
      <w:rFonts w:cs="Courier New"/>
    </w:rPr>
  </w:style>
  <w:style w:type="character" w:customStyle="1" w:styleId="ListLabel761">
    <w:name w:val="ListLabel 761"/>
    <w:qFormat/>
    <w:rPr>
      <w:rFonts w:cs="Wingdings"/>
    </w:rPr>
  </w:style>
  <w:style w:type="character" w:customStyle="1" w:styleId="ListLabel762">
    <w:name w:val="ListLabel 762"/>
    <w:qFormat/>
    <w:rPr>
      <w:rFonts w:cs="Symbol"/>
    </w:rPr>
  </w:style>
  <w:style w:type="character" w:customStyle="1" w:styleId="ListLabel763">
    <w:name w:val="ListLabel 763"/>
    <w:qFormat/>
    <w:rPr>
      <w:rFonts w:cs="Courier New"/>
    </w:rPr>
  </w:style>
  <w:style w:type="character" w:customStyle="1" w:styleId="ListLabel764">
    <w:name w:val="ListLabel 764"/>
    <w:qFormat/>
    <w:rPr>
      <w:rFonts w:cs="Wingdings"/>
    </w:rPr>
  </w:style>
  <w:style w:type="character" w:customStyle="1" w:styleId="ListLabel765">
    <w:name w:val="ListLabel 765"/>
    <w:qFormat/>
    <w:rPr>
      <w:rFonts w:ascii="Calibri" w:hAnsi="Calibri" w:cs="ArialMT"/>
      <w:b/>
      <w:sz w:val="20"/>
    </w:rPr>
  </w:style>
  <w:style w:type="character" w:customStyle="1" w:styleId="ListLabel766">
    <w:name w:val="ListLabel 766"/>
    <w:qFormat/>
    <w:rPr>
      <w:rFonts w:cs="Courier New"/>
    </w:rPr>
  </w:style>
  <w:style w:type="character" w:customStyle="1" w:styleId="ListLabel767">
    <w:name w:val="ListLabel 767"/>
    <w:qFormat/>
    <w:rPr>
      <w:rFonts w:cs="Wingdings"/>
    </w:rPr>
  </w:style>
  <w:style w:type="character" w:customStyle="1" w:styleId="ListLabel768">
    <w:name w:val="ListLabel 768"/>
    <w:qFormat/>
    <w:rPr>
      <w:rFonts w:cs="Symbol"/>
    </w:rPr>
  </w:style>
  <w:style w:type="character" w:customStyle="1" w:styleId="ListLabel769">
    <w:name w:val="ListLabel 769"/>
    <w:qFormat/>
    <w:rPr>
      <w:rFonts w:cs="Courier New"/>
    </w:rPr>
  </w:style>
  <w:style w:type="character" w:customStyle="1" w:styleId="ListLabel770">
    <w:name w:val="ListLabel 770"/>
    <w:qFormat/>
    <w:rPr>
      <w:rFonts w:cs="Wingdings"/>
    </w:rPr>
  </w:style>
  <w:style w:type="character" w:customStyle="1" w:styleId="ListLabel771">
    <w:name w:val="ListLabel 771"/>
    <w:qFormat/>
    <w:rPr>
      <w:rFonts w:cs="Symbol"/>
    </w:rPr>
  </w:style>
  <w:style w:type="character" w:customStyle="1" w:styleId="ListLabel772">
    <w:name w:val="ListLabel 772"/>
    <w:qFormat/>
    <w:rPr>
      <w:rFonts w:cs="Courier New"/>
    </w:rPr>
  </w:style>
  <w:style w:type="character" w:customStyle="1" w:styleId="ListLabel773">
    <w:name w:val="ListLabel 773"/>
    <w:qFormat/>
    <w:rPr>
      <w:rFonts w:cs="Wingdings"/>
    </w:rPr>
  </w:style>
  <w:style w:type="character" w:customStyle="1" w:styleId="ListLabel774">
    <w:name w:val="ListLabel 774"/>
    <w:qFormat/>
    <w:rPr>
      <w:rFonts w:cs="ArialMT"/>
      <w:b/>
      <w:sz w:val="20"/>
    </w:rPr>
  </w:style>
  <w:style w:type="character" w:customStyle="1" w:styleId="ListLabel775">
    <w:name w:val="ListLabel 775"/>
    <w:qFormat/>
    <w:rPr>
      <w:rFonts w:cs="Courier New"/>
    </w:rPr>
  </w:style>
  <w:style w:type="character" w:customStyle="1" w:styleId="ListLabel776">
    <w:name w:val="ListLabel 776"/>
    <w:qFormat/>
    <w:rPr>
      <w:rFonts w:cs="Wingdings"/>
    </w:rPr>
  </w:style>
  <w:style w:type="character" w:customStyle="1" w:styleId="ListLabel777">
    <w:name w:val="ListLabel 777"/>
    <w:qFormat/>
    <w:rPr>
      <w:rFonts w:cs="Symbol"/>
    </w:rPr>
  </w:style>
  <w:style w:type="character" w:customStyle="1" w:styleId="ListLabel778">
    <w:name w:val="ListLabel 778"/>
    <w:qFormat/>
    <w:rPr>
      <w:rFonts w:cs="Courier New"/>
    </w:rPr>
  </w:style>
  <w:style w:type="character" w:customStyle="1" w:styleId="ListLabel779">
    <w:name w:val="ListLabel 779"/>
    <w:qFormat/>
    <w:rPr>
      <w:rFonts w:cs="Wingdings"/>
    </w:rPr>
  </w:style>
  <w:style w:type="character" w:customStyle="1" w:styleId="ListLabel780">
    <w:name w:val="ListLabel 780"/>
    <w:qFormat/>
    <w:rPr>
      <w:rFonts w:cs="Symbol"/>
    </w:rPr>
  </w:style>
  <w:style w:type="character" w:customStyle="1" w:styleId="ListLabel781">
    <w:name w:val="ListLabel 781"/>
    <w:qFormat/>
    <w:rPr>
      <w:rFonts w:cs="Courier New"/>
    </w:rPr>
  </w:style>
  <w:style w:type="character" w:customStyle="1" w:styleId="ListLabel782">
    <w:name w:val="ListLabel 782"/>
    <w:qFormat/>
    <w:rPr>
      <w:rFonts w:cs="Wingdings"/>
    </w:rPr>
  </w:style>
  <w:style w:type="character" w:customStyle="1" w:styleId="ListLabel783">
    <w:name w:val="ListLabel 783"/>
    <w:qFormat/>
    <w:rPr>
      <w:rFonts w:cs="Symbol"/>
      <w:b/>
    </w:rPr>
  </w:style>
  <w:style w:type="character" w:customStyle="1" w:styleId="ListLabel784">
    <w:name w:val="ListLabel 784"/>
    <w:qFormat/>
    <w:rPr>
      <w:rFonts w:cs="Courier New"/>
    </w:rPr>
  </w:style>
  <w:style w:type="character" w:customStyle="1" w:styleId="ListLabel785">
    <w:name w:val="ListLabel 785"/>
    <w:qFormat/>
    <w:rPr>
      <w:rFonts w:cs="Wingdings"/>
    </w:rPr>
  </w:style>
  <w:style w:type="character" w:customStyle="1" w:styleId="ListLabel786">
    <w:name w:val="ListLabel 786"/>
    <w:qFormat/>
    <w:rPr>
      <w:rFonts w:cs="Symbol"/>
    </w:rPr>
  </w:style>
  <w:style w:type="character" w:customStyle="1" w:styleId="ListLabel787">
    <w:name w:val="ListLabel 787"/>
    <w:qFormat/>
    <w:rPr>
      <w:rFonts w:cs="Courier New"/>
    </w:rPr>
  </w:style>
  <w:style w:type="character" w:customStyle="1" w:styleId="ListLabel788">
    <w:name w:val="ListLabel 788"/>
    <w:qFormat/>
    <w:rPr>
      <w:rFonts w:cs="Wingdings"/>
    </w:rPr>
  </w:style>
  <w:style w:type="character" w:customStyle="1" w:styleId="ListLabel789">
    <w:name w:val="ListLabel 789"/>
    <w:qFormat/>
    <w:rPr>
      <w:rFonts w:cs="Symbol"/>
    </w:rPr>
  </w:style>
  <w:style w:type="character" w:customStyle="1" w:styleId="ListLabel790">
    <w:name w:val="ListLabel 790"/>
    <w:qFormat/>
    <w:rPr>
      <w:rFonts w:cs="Courier New"/>
    </w:rPr>
  </w:style>
  <w:style w:type="character" w:customStyle="1" w:styleId="ListLabel791">
    <w:name w:val="ListLabel 791"/>
    <w:qFormat/>
    <w:rPr>
      <w:rFonts w:cs="Wingdings"/>
    </w:rPr>
  </w:style>
  <w:style w:type="character" w:customStyle="1" w:styleId="ListLabel792">
    <w:name w:val="ListLabel 792"/>
    <w:qFormat/>
    <w:rPr>
      <w:b/>
      <w:sz w:val="20"/>
      <w:szCs w:val="22"/>
    </w:rPr>
  </w:style>
  <w:style w:type="character" w:customStyle="1" w:styleId="ListLabel793">
    <w:name w:val="ListLabel 793"/>
    <w:qFormat/>
    <w:rPr>
      <w:b/>
      <w:sz w:val="20"/>
      <w:szCs w:val="22"/>
    </w:rPr>
  </w:style>
  <w:style w:type="character" w:customStyle="1" w:styleId="ListLabel794">
    <w:name w:val="ListLabel 794"/>
    <w:qFormat/>
    <w:rPr>
      <w:b/>
      <w:sz w:val="20"/>
      <w:szCs w:val="22"/>
    </w:rPr>
  </w:style>
  <w:style w:type="character" w:customStyle="1" w:styleId="ListLabel795">
    <w:name w:val="ListLabel 795"/>
    <w:qFormat/>
    <w:rPr>
      <w:rFonts w:ascii="Arial" w:hAnsi="Arial" w:cs="Symbol"/>
      <w:b/>
      <w:sz w:val="20"/>
    </w:rPr>
  </w:style>
  <w:style w:type="character" w:customStyle="1" w:styleId="ListLabel796">
    <w:name w:val="ListLabel 796"/>
    <w:qFormat/>
    <w:rPr>
      <w:rFonts w:cs="Courier New"/>
      <w:sz w:val="20"/>
    </w:rPr>
  </w:style>
  <w:style w:type="character" w:customStyle="1" w:styleId="ListLabel797">
    <w:name w:val="ListLabel 797"/>
    <w:qFormat/>
    <w:rPr>
      <w:rFonts w:cs="Wingdings"/>
      <w:sz w:val="20"/>
    </w:rPr>
  </w:style>
  <w:style w:type="character" w:customStyle="1" w:styleId="ListLabel798">
    <w:name w:val="ListLabel 798"/>
    <w:qFormat/>
    <w:rPr>
      <w:rFonts w:cs="Wingdings"/>
      <w:sz w:val="20"/>
    </w:rPr>
  </w:style>
  <w:style w:type="character" w:customStyle="1" w:styleId="ListLabel799">
    <w:name w:val="ListLabel 799"/>
    <w:qFormat/>
    <w:rPr>
      <w:rFonts w:cs="Wingdings"/>
      <w:sz w:val="20"/>
    </w:rPr>
  </w:style>
  <w:style w:type="character" w:customStyle="1" w:styleId="ListLabel800">
    <w:name w:val="ListLabel 800"/>
    <w:qFormat/>
    <w:rPr>
      <w:rFonts w:cs="Wingdings"/>
      <w:sz w:val="20"/>
    </w:rPr>
  </w:style>
  <w:style w:type="character" w:customStyle="1" w:styleId="ListLabel801">
    <w:name w:val="ListLabel 801"/>
    <w:qFormat/>
    <w:rPr>
      <w:rFonts w:cs="Wingdings"/>
      <w:sz w:val="20"/>
    </w:rPr>
  </w:style>
  <w:style w:type="character" w:customStyle="1" w:styleId="ListLabel802">
    <w:name w:val="ListLabel 802"/>
    <w:qFormat/>
    <w:rPr>
      <w:rFonts w:cs="Wingdings"/>
      <w:sz w:val="20"/>
    </w:rPr>
  </w:style>
  <w:style w:type="character" w:customStyle="1" w:styleId="ListLabel803">
    <w:name w:val="ListLabel 803"/>
    <w:qFormat/>
    <w:rPr>
      <w:rFonts w:cs="Wingdings"/>
      <w:sz w:val="20"/>
    </w:rPr>
  </w:style>
  <w:style w:type="character" w:customStyle="1" w:styleId="ListLabel804">
    <w:name w:val="ListLabel 804"/>
    <w:qFormat/>
    <w:rPr>
      <w:rFonts w:ascii="Arial" w:hAnsi="Arial" w:cs="Symbol"/>
      <w:b/>
      <w:sz w:val="20"/>
    </w:rPr>
  </w:style>
  <w:style w:type="character" w:customStyle="1" w:styleId="ListLabel805">
    <w:name w:val="ListLabel 805"/>
    <w:qFormat/>
    <w:rPr>
      <w:rFonts w:cs="Courier New"/>
      <w:sz w:val="20"/>
    </w:rPr>
  </w:style>
  <w:style w:type="character" w:customStyle="1" w:styleId="ListLabel806">
    <w:name w:val="ListLabel 806"/>
    <w:qFormat/>
    <w:rPr>
      <w:rFonts w:cs="Wingdings"/>
      <w:sz w:val="20"/>
    </w:rPr>
  </w:style>
  <w:style w:type="character" w:customStyle="1" w:styleId="ListLabel807">
    <w:name w:val="ListLabel 807"/>
    <w:qFormat/>
    <w:rPr>
      <w:rFonts w:cs="Wingdings"/>
      <w:sz w:val="20"/>
    </w:rPr>
  </w:style>
  <w:style w:type="character" w:customStyle="1" w:styleId="ListLabel808">
    <w:name w:val="ListLabel 808"/>
    <w:qFormat/>
    <w:rPr>
      <w:rFonts w:cs="Wingdings"/>
      <w:sz w:val="20"/>
    </w:rPr>
  </w:style>
  <w:style w:type="character" w:customStyle="1" w:styleId="ListLabel809">
    <w:name w:val="ListLabel 809"/>
    <w:qFormat/>
    <w:rPr>
      <w:rFonts w:cs="Wingdings"/>
      <w:sz w:val="20"/>
    </w:rPr>
  </w:style>
  <w:style w:type="character" w:customStyle="1" w:styleId="ListLabel810">
    <w:name w:val="ListLabel 810"/>
    <w:qFormat/>
    <w:rPr>
      <w:rFonts w:cs="Wingdings"/>
      <w:sz w:val="20"/>
    </w:rPr>
  </w:style>
  <w:style w:type="character" w:customStyle="1" w:styleId="ListLabel811">
    <w:name w:val="ListLabel 811"/>
    <w:qFormat/>
    <w:rPr>
      <w:rFonts w:cs="Wingdings"/>
      <w:sz w:val="20"/>
    </w:rPr>
  </w:style>
  <w:style w:type="character" w:customStyle="1" w:styleId="ListLabel812">
    <w:name w:val="ListLabel 812"/>
    <w:qFormat/>
    <w:rPr>
      <w:rFonts w:cs="Wingdings"/>
      <w:sz w:val="20"/>
    </w:rPr>
  </w:style>
  <w:style w:type="character" w:customStyle="1" w:styleId="ListLabel813">
    <w:name w:val="ListLabel 813"/>
    <w:qFormat/>
    <w:rPr>
      <w:rFonts w:ascii="Arial" w:hAnsi="Arial" w:cs="Symbol"/>
      <w:b/>
      <w:sz w:val="20"/>
    </w:rPr>
  </w:style>
  <w:style w:type="character" w:customStyle="1" w:styleId="ListLabel814">
    <w:name w:val="ListLabel 814"/>
    <w:qFormat/>
    <w:rPr>
      <w:rFonts w:cs="Courier New"/>
      <w:sz w:val="20"/>
    </w:rPr>
  </w:style>
  <w:style w:type="character" w:customStyle="1" w:styleId="ListLabel815">
    <w:name w:val="ListLabel 815"/>
    <w:qFormat/>
    <w:rPr>
      <w:rFonts w:cs="Wingdings"/>
      <w:sz w:val="20"/>
    </w:rPr>
  </w:style>
  <w:style w:type="character" w:customStyle="1" w:styleId="ListLabel816">
    <w:name w:val="ListLabel 816"/>
    <w:qFormat/>
    <w:rPr>
      <w:rFonts w:cs="Wingdings"/>
      <w:sz w:val="20"/>
    </w:rPr>
  </w:style>
  <w:style w:type="character" w:customStyle="1" w:styleId="ListLabel817">
    <w:name w:val="ListLabel 817"/>
    <w:qFormat/>
    <w:rPr>
      <w:rFonts w:cs="Wingdings"/>
      <w:sz w:val="20"/>
    </w:rPr>
  </w:style>
  <w:style w:type="character" w:customStyle="1" w:styleId="ListLabel818">
    <w:name w:val="ListLabel 818"/>
    <w:qFormat/>
    <w:rPr>
      <w:rFonts w:cs="Wingdings"/>
      <w:sz w:val="20"/>
    </w:rPr>
  </w:style>
  <w:style w:type="character" w:customStyle="1" w:styleId="ListLabel819">
    <w:name w:val="ListLabel 819"/>
    <w:qFormat/>
    <w:rPr>
      <w:rFonts w:cs="Wingdings"/>
      <w:sz w:val="20"/>
    </w:rPr>
  </w:style>
  <w:style w:type="character" w:customStyle="1" w:styleId="ListLabel820">
    <w:name w:val="ListLabel 820"/>
    <w:qFormat/>
    <w:rPr>
      <w:rFonts w:cs="Wingdings"/>
      <w:sz w:val="20"/>
    </w:rPr>
  </w:style>
  <w:style w:type="character" w:customStyle="1" w:styleId="ListLabel821">
    <w:name w:val="ListLabel 821"/>
    <w:qFormat/>
    <w:rPr>
      <w:rFonts w:cs="Wingdings"/>
      <w:sz w:val="20"/>
    </w:rPr>
  </w:style>
  <w:style w:type="character" w:customStyle="1" w:styleId="ListLabel822">
    <w:name w:val="ListLabel 822"/>
    <w:qFormat/>
    <w:rPr>
      <w:b/>
      <w:sz w:val="22"/>
      <w:szCs w:val="22"/>
    </w:rPr>
  </w:style>
  <w:style w:type="character" w:customStyle="1" w:styleId="ListLabel823">
    <w:name w:val="ListLabel 823"/>
    <w:qFormat/>
    <w:rPr>
      <w:rFonts w:ascii="Calibri" w:hAnsi="Calibri" w:cs="Symbol"/>
      <w:b/>
    </w:rPr>
  </w:style>
  <w:style w:type="character" w:customStyle="1" w:styleId="ListLabel824">
    <w:name w:val="ListLabel 824"/>
    <w:qFormat/>
    <w:rPr>
      <w:rFonts w:cs="Courier New"/>
    </w:rPr>
  </w:style>
  <w:style w:type="character" w:customStyle="1" w:styleId="ListLabel825">
    <w:name w:val="ListLabel 825"/>
    <w:qFormat/>
    <w:rPr>
      <w:rFonts w:cs="Wingdings"/>
    </w:rPr>
  </w:style>
  <w:style w:type="character" w:customStyle="1" w:styleId="ListLabel826">
    <w:name w:val="ListLabel 826"/>
    <w:qFormat/>
    <w:rPr>
      <w:rFonts w:cs="Symbol"/>
    </w:rPr>
  </w:style>
  <w:style w:type="character" w:customStyle="1" w:styleId="ListLabel827">
    <w:name w:val="ListLabel 827"/>
    <w:qFormat/>
    <w:rPr>
      <w:rFonts w:cs="Courier New"/>
    </w:rPr>
  </w:style>
  <w:style w:type="character" w:customStyle="1" w:styleId="ListLabel828">
    <w:name w:val="ListLabel 828"/>
    <w:qFormat/>
    <w:rPr>
      <w:rFonts w:cs="Wingdings"/>
    </w:rPr>
  </w:style>
  <w:style w:type="character" w:customStyle="1" w:styleId="ListLabel829">
    <w:name w:val="ListLabel 829"/>
    <w:qFormat/>
    <w:rPr>
      <w:rFonts w:cs="Symbol"/>
    </w:rPr>
  </w:style>
  <w:style w:type="character" w:customStyle="1" w:styleId="ListLabel830">
    <w:name w:val="ListLabel 830"/>
    <w:qFormat/>
    <w:rPr>
      <w:rFonts w:cs="Courier New"/>
    </w:rPr>
  </w:style>
  <w:style w:type="character" w:customStyle="1" w:styleId="ListLabel831">
    <w:name w:val="ListLabel 831"/>
    <w:qFormat/>
    <w:rPr>
      <w:rFonts w:cs="Wingdings"/>
    </w:rPr>
  </w:style>
  <w:style w:type="character" w:customStyle="1" w:styleId="ListLabel832">
    <w:name w:val="ListLabel 832"/>
    <w:qFormat/>
    <w:rPr>
      <w:rFonts w:ascii="Times New Roman" w:hAnsi="Times New Roman" w:cs="Symbol"/>
      <w:sz w:val="20"/>
    </w:rPr>
  </w:style>
  <w:style w:type="character" w:customStyle="1" w:styleId="ListLabel833">
    <w:name w:val="ListLabel 833"/>
    <w:qFormat/>
    <w:rPr>
      <w:rFonts w:cs="Courier New"/>
    </w:rPr>
  </w:style>
  <w:style w:type="character" w:customStyle="1" w:styleId="ListLabel834">
    <w:name w:val="ListLabel 834"/>
    <w:qFormat/>
    <w:rPr>
      <w:rFonts w:cs="Wingdings"/>
    </w:rPr>
  </w:style>
  <w:style w:type="character" w:customStyle="1" w:styleId="ListLabel835">
    <w:name w:val="ListLabel 835"/>
    <w:qFormat/>
    <w:rPr>
      <w:rFonts w:cs="Symbol"/>
    </w:rPr>
  </w:style>
  <w:style w:type="character" w:customStyle="1" w:styleId="ListLabel836">
    <w:name w:val="ListLabel 836"/>
    <w:qFormat/>
    <w:rPr>
      <w:rFonts w:cs="Courier New"/>
    </w:rPr>
  </w:style>
  <w:style w:type="character" w:customStyle="1" w:styleId="ListLabel837">
    <w:name w:val="ListLabel 837"/>
    <w:qFormat/>
    <w:rPr>
      <w:rFonts w:cs="Wingdings"/>
    </w:rPr>
  </w:style>
  <w:style w:type="character" w:customStyle="1" w:styleId="ListLabel838">
    <w:name w:val="ListLabel 838"/>
    <w:qFormat/>
    <w:rPr>
      <w:rFonts w:cs="Symbol"/>
    </w:rPr>
  </w:style>
  <w:style w:type="character" w:customStyle="1" w:styleId="ListLabel839">
    <w:name w:val="ListLabel 839"/>
    <w:qFormat/>
    <w:rPr>
      <w:rFonts w:cs="Courier New"/>
    </w:rPr>
  </w:style>
  <w:style w:type="character" w:customStyle="1" w:styleId="ListLabel840">
    <w:name w:val="ListLabel 840"/>
    <w:qFormat/>
    <w:rPr>
      <w:rFonts w:cs="Wingdings"/>
    </w:rPr>
  </w:style>
  <w:style w:type="character" w:customStyle="1" w:styleId="ListLabel841">
    <w:name w:val="ListLabel 841"/>
    <w:qFormat/>
    <w:rPr>
      <w:b/>
      <w:sz w:val="20"/>
      <w:szCs w:val="22"/>
    </w:rPr>
  </w:style>
  <w:style w:type="character" w:customStyle="1" w:styleId="ListLabel842">
    <w:name w:val="ListLabel 842"/>
    <w:qFormat/>
    <w:rPr>
      <w:rFonts w:cs="Symbol"/>
      <w:b/>
    </w:rPr>
  </w:style>
  <w:style w:type="character" w:customStyle="1" w:styleId="ListLabel843">
    <w:name w:val="ListLabel 843"/>
    <w:qFormat/>
    <w:rPr>
      <w:rFonts w:cs="Courier New"/>
    </w:rPr>
  </w:style>
  <w:style w:type="character" w:customStyle="1" w:styleId="ListLabel844">
    <w:name w:val="ListLabel 844"/>
    <w:qFormat/>
    <w:rPr>
      <w:rFonts w:cs="Wingdings"/>
    </w:rPr>
  </w:style>
  <w:style w:type="character" w:customStyle="1" w:styleId="ListLabel845">
    <w:name w:val="ListLabel 845"/>
    <w:qFormat/>
    <w:rPr>
      <w:rFonts w:cs="Symbol"/>
    </w:rPr>
  </w:style>
  <w:style w:type="character" w:customStyle="1" w:styleId="ListLabel846">
    <w:name w:val="ListLabel 846"/>
    <w:qFormat/>
    <w:rPr>
      <w:rFonts w:cs="Courier New"/>
    </w:rPr>
  </w:style>
  <w:style w:type="character" w:customStyle="1" w:styleId="ListLabel847">
    <w:name w:val="ListLabel 847"/>
    <w:qFormat/>
    <w:rPr>
      <w:rFonts w:cs="Wingdings"/>
    </w:rPr>
  </w:style>
  <w:style w:type="character" w:customStyle="1" w:styleId="ListLabel848">
    <w:name w:val="ListLabel 848"/>
    <w:qFormat/>
    <w:rPr>
      <w:rFonts w:cs="Symbol"/>
    </w:rPr>
  </w:style>
  <w:style w:type="character" w:customStyle="1" w:styleId="ListLabel849">
    <w:name w:val="ListLabel 849"/>
    <w:qFormat/>
    <w:rPr>
      <w:rFonts w:cs="Courier New"/>
    </w:rPr>
  </w:style>
  <w:style w:type="character" w:customStyle="1" w:styleId="ListLabel850">
    <w:name w:val="ListLabel 850"/>
    <w:qFormat/>
    <w:rPr>
      <w:rFonts w:cs="Wingdings"/>
    </w:rPr>
  </w:style>
  <w:style w:type="character" w:customStyle="1" w:styleId="ListLabel851">
    <w:name w:val="ListLabel 851"/>
    <w:qFormat/>
    <w:rPr>
      <w:rFonts w:cs="Symbol"/>
      <w:b/>
    </w:rPr>
  </w:style>
  <w:style w:type="character" w:customStyle="1" w:styleId="ListLabel852">
    <w:name w:val="ListLabel 852"/>
    <w:qFormat/>
    <w:rPr>
      <w:rFonts w:cs="Courier New"/>
    </w:rPr>
  </w:style>
  <w:style w:type="character" w:customStyle="1" w:styleId="ListLabel853">
    <w:name w:val="ListLabel 853"/>
    <w:qFormat/>
    <w:rPr>
      <w:rFonts w:cs="Wingdings"/>
    </w:rPr>
  </w:style>
  <w:style w:type="character" w:customStyle="1" w:styleId="ListLabel854">
    <w:name w:val="ListLabel 854"/>
    <w:qFormat/>
    <w:rPr>
      <w:rFonts w:cs="Symbol"/>
    </w:rPr>
  </w:style>
  <w:style w:type="character" w:customStyle="1" w:styleId="ListLabel855">
    <w:name w:val="ListLabel 855"/>
    <w:qFormat/>
    <w:rPr>
      <w:rFonts w:cs="Courier New"/>
    </w:rPr>
  </w:style>
  <w:style w:type="character" w:customStyle="1" w:styleId="ListLabel856">
    <w:name w:val="ListLabel 856"/>
    <w:qFormat/>
    <w:rPr>
      <w:rFonts w:cs="Wingdings"/>
    </w:rPr>
  </w:style>
  <w:style w:type="character" w:customStyle="1" w:styleId="ListLabel857">
    <w:name w:val="ListLabel 857"/>
    <w:qFormat/>
    <w:rPr>
      <w:rFonts w:cs="Symbol"/>
    </w:rPr>
  </w:style>
  <w:style w:type="character" w:customStyle="1" w:styleId="ListLabel858">
    <w:name w:val="ListLabel 858"/>
    <w:qFormat/>
    <w:rPr>
      <w:rFonts w:cs="Courier New"/>
    </w:rPr>
  </w:style>
  <w:style w:type="character" w:customStyle="1" w:styleId="ListLabel859">
    <w:name w:val="ListLabel 859"/>
    <w:qFormat/>
    <w:rPr>
      <w:rFonts w:cs="Wingdings"/>
    </w:rPr>
  </w:style>
  <w:style w:type="character" w:customStyle="1" w:styleId="ListLabel860">
    <w:name w:val="ListLabel 860"/>
    <w:qFormat/>
    <w:rPr>
      <w:rFonts w:cs="Symbol"/>
    </w:rPr>
  </w:style>
  <w:style w:type="character" w:customStyle="1" w:styleId="ListLabel861">
    <w:name w:val="ListLabel 861"/>
    <w:qFormat/>
    <w:rPr>
      <w:rFonts w:cs="Courier New"/>
    </w:rPr>
  </w:style>
  <w:style w:type="character" w:customStyle="1" w:styleId="ListLabel862">
    <w:name w:val="ListLabel 862"/>
    <w:qFormat/>
    <w:rPr>
      <w:rFonts w:cs="Wingdings"/>
    </w:rPr>
  </w:style>
  <w:style w:type="character" w:customStyle="1" w:styleId="ListLabel863">
    <w:name w:val="ListLabel 863"/>
    <w:qFormat/>
    <w:rPr>
      <w:rFonts w:cs="Symbol"/>
    </w:rPr>
  </w:style>
  <w:style w:type="character" w:customStyle="1" w:styleId="ListLabel864">
    <w:name w:val="ListLabel 864"/>
    <w:qFormat/>
    <w:rPr>
      <w:rFonts w:cs="Courier New"/>
    </w:rPr>
  </w:style>
  <w:style w:type="character" w:customStyle="1" w:styleId="ListLabel865">
    <w:name w:val="ListLabel 865"/>
    <w:qFormat/>
    <w:rPr>
      <w:rFonts w:cs="Wingdings"/>
    </w:rPr>
  </w:style>
  <w:style w:type="character" w:customStyle="1" w:styleId="ListLabel866">
    <w:name w:val="ListLabel 866"/>
    <w:qFormat/>
    <w:rPr>
      <w:rFonts w:cs="Symbol"/>
    </w:rPr>
  </w:style>
  <w:style w:type="character" w:customStyle="1" w:styleId="ListLabel867">
    <w:name w:val="ListLabel 867"/>
    <w:qFormat/>
    <w:rPr>
      <w:rFonts w:cs="Courier New"/>
    </w:rPr>
  </w:style>
  <w:style w:type="character" w:customStyle="1" w:styleId="ListLabel868">
    <w:name w:val="ListLabel 868"/>
    <w:qFormat/>
    <w:rPr>
      <w:rFonts w:cs="Wingdings"/>
    </w:rPr>
  </w:style>
  <w:style w:type="character" w:customStyle="1" w:styleId="ListLabel869">
    <w:name w:val="ListLabel 869"/>
    <w:qFormat/>
    <w:rPr>
      <w:rFonts w:cs="Courier New"/>
      <w:b/>
    </w:rPr>
  </w:style>
  <w:style w:type="character" w:customStyle="1" w:styleId="ListLabel870">
    <w:name w:val="ListLabel 870"/>
    <w:qFormat/>
    <w:rPr>
      <w:rFonts w:cs="Courier New"/>
    </w:rPr>
  </w:style>
  <w:style w:type="character" w:customStyle="1" w:styleId="ListLabel871">
    <w:name w:val="ListLabel 871"/>
    <w:qFormat/>
    <w:rPr>
      <w:rFonts w:cs="Wingdings"/>
    </w:rPr>
  </w:style>
  <w:style w:type="character" w:customStyle="1" w:styleId="ListLabel872">
    <w:name w:val="ListLabel 872"/>
    <w:qFormat/>
    <w:rPr>
      <w:rFonts w:cs="Symbol"/>
    </w:rPr>
  </w:style>
  <w:style w:type="character" w:customStyle="1" w:styleId="ListLabel873">
    <w:name w:val="ListLabel 873"/>
    <w:qFormat/>
    <w:rPr>
      <w:rFonts w:cs="Courier New"/>
    </w:rPr>
  </w:style>
  <w:style w:type="character" w:customStyle="1" w:styleId="ListLabel874">
    <w:name w:val="ListLabel 874"/>
    <w:qFormat/>
    <w:rPr>
      <w:rFonts w:cs="Wingdings"/>
    </w:rPr>
  </w:style>
  <w:style w:type="character" w:customStyle="1" w:styleId="ListLabel875">
    <w:name w:val="ListLabel 875"/>
    <w:qFormat/>
    <w:rPr>
      <w:rFonts w:cs="Symbol"/>
    </w:rPr>
  </w:style>
  <w:style w:type="character" w:customStyle="1" w:styleId="ListLabel876">
    <w:name w:val="ListLabel 876"/>
    <w:qFormat/>
    <w:rPr>
      <w:rFonts w:cs="Courier New"/>
    </w:rPr>
  </w:style>
  <w:style w:type="character" w:customStyle="1" w:styleId="ListLabel877">
    <w:name w:val="ListLabel 877"/>
    <w:qFormat/>
    <w:rPr>
      <w:rFonts w:cs="Wingdings"/>
    </w:rPr>
  </w:style>
  <w:style w:type="character" w:customStyle="1" w:styleId="ListLabel878">
    <w:name w:val="ListLabel 878"/>
    <w:qFormat/>
    <w:rPr>
      <w:rFonts w:cs="Symbol"/>
    </w:rPr>
  </w:style>
  <w:style w:type="character" w:customStyle="1" w:styleId="ListLabel879">
    <w:name w:val="ListLabel 879"/>
    <w:qFormat/>
    <w:rPr>
      <w:rFonts w:cs="Symbol"/>
      <w:b/>
      <w:sz w:val="20"/>
    </w:rPr>
  </w:style>
  <w:style w:type="character" w:customStyle="1" w:styleId="ListLabel880">
    <w:name w:val="ListLabel 880"/>
    <w:qFormat/>
    <w:rPr>
      <w:rFonts w:cs="Courier New"/>
    </w:rPr>
  </w:style>
  <w:style w:type="character" w:customStyle="1" w:styleId="ListLabel881">
    <w:name w:val="ListLabel 881"/>
    <w:qFormat/>
    <w:rPr>
      <w:rFonts w:cs="Wingdings"/>
    </w:rPr>
  </w:style>
  <w:style w:type="character" w:customStyle="1" w:styleId="ListLabel882">
    <w:name w:val="ListLabel 882"/>
    <w:qFormat/>
    <w:rPr>
      <w:rFonts w:cs="Symbol"/>
    </w:rPr>
  </w:style>
  <w:style w:type="character" w:customStyle="1" w:styleId="ListLabel883">
    <w:name w:val="ListLabel 883"/>
    <w:qFormat/>
    <w:rPr>
      <w:rFonts w:cs="Courier New"/>
    </w:rPr>
  </w:style>
  <w:style w:type="character" w:customStyle="1" w:styleId="ListLabel884">
    <w:name w:val="ListLabel 884"/>
    <w:qFormat/>
    <w:rPr>
      <w:rFonts w:cs="Wingdings"/>
    </w:rPr>
  </w:style>
  <w:style w:type="character" w:customStyle="1" w:styleId="ListLabel885">
    <w:name w:val="ListLabel 885"/>
    <w:qFormat/>
    <w:rPr>
      <w:rFonts w:cs="Symbol"/>
    </w:rPr>
  </w:style>
  <w:style w:type="character" w:customStyle="1" w:styleId="ListLabel886">
    <w:name w:val="ListLabel 886"/>
    <w:qFormat/>
    <w:rPr>
      <w:rFonts w:cs="Courier New"/>
    </w:rPr>
  </w:style>
  <w:style w:type="character" w:customStyle="1" w:styleId="ListLabel887">
    <w:name w:val="ListLabel 887"/>
    <w:qFormat/>
    <w:rPr>
      <w:rFonts w:cs="Wingdings"/>
    </w:rPr>
  </w:style>
  <w:style w:type="character" w:customStyle="1" w:styleId="ListLabel888">
    <w:name w:val="ListLabel 888"/>
    <w:qFormat/>
    <w:rPr>
      <w:rFonts w:ascii="Times New Roman" w:hAnsi="Times New Roman" w:cs="Symbol"/>
      <w:b/>
      <w:sz w:val="20"/>
    </w:rPr>
  </w:style>
  <w:style w:type="character" w:customStyle="1" w:styleId="ListLabel889">
    <w:name w:val="ListLabel 889"/>
    <w:qFormat/>
    <w:rPr>
      <w:rFonts w:cs="Courier New"/>
    </w:rPr>
  </w:style>
  <w:style w:type="character" w:customStyle="1" w:styleId="ListLabel890">
    <w:name w:val="ListLabel 890"/>
    <w:qFormat/>
    <w:rPr>
      <w:rFonts w:cs="Wingdings"/>
    </w:rPr>
  </w:style>
  <w:style w:type="character" w:customStyle="1" w:styleId="ListLabel891">
    <w:name w:val="ListLabel 891"/>
    <w:qFormat/>
    <w:rPr>
      <w:rFonts w:cs="Symbol"/>
    </w:rPr>
  </w:style>
  <w:style w:type="character" w:customStyle="1" w:styleId="ListLabel892">
    <w:name w:val="ListLabel 892"/>
    <w:qFormat/>
    <w:rPr>
      <w:rFonts w:cs="Courier New"/>
    </w:rPr>
  </w:style>
  <w:style w:type="character" w:customStyle="1" w:styleId="ListLabel893">
    <w:name w:val="ListLabel 893"/>
    <w:qFormat/>
    <w:rPr>
      <w:rFonts w:cs="Wingdings"/>
    </w:rPr>
  </w:style>
  <w:style w:type="character" w:customStyle="1" w:styleId="ListLabel894">
    <w:name w:val="ListLabel 894"/>
    <w:qFormat/>
    <w:rPr>
      <w:rFonts w:cs="Symbol"/>
    </w:rPr>
  </w:style>
  <w:style w:type="character" w:customStyle="1" w:styleId="ListLabel895">
    <w:name w:val="ListLabel 895"/>
    <w:qFormat/>
    <w:rPr>
      <w:rFonts w:cs="Courier New"/>
    </w:rPr>
  </w:style>
  <w:style w:type="character" w:customStyle="1" w:styleId="ListLabel896">
    <w:name w:val="ListLabel 896"/>
    <w:qFormat/>
    <w:rPr>
      <w:rFonts w:cs="Wingdings"/>
    </w:rPr>
  </w:style>
  <w:style w:type="character" w:customStyle="1" w:styleId="ListLabel897">
    <w:name w:val="ListLabel 897"/>
    <w:qFormat/>
    <w:rPr>
      <w:rFonts w:cs="Wingdings"/>
    </w:rPr>
  </w:style>
  <w:style w:type="character" w:customStyle="1" w:styleId="ListLabel898">
    <w:name w:val="ListLabel 898"/>
    <w:qFormat/>
    <w:rPr>
      <w:rFonts w:cs="Wingdings"/>
    </w:rPr>
  </w:style>
  <w:style w:type="character" w:customStyle="1" w:styleId="ListLabel899">
    <w:name w:val="ListLabel 899"/>
    <w:qFormat/>
    <w:rPr>
      <w:rFonts w:cs="Wingdings"/>
    </w:rPr>
  </w:style>
  <w:style w:type="character" w:customStyle="1" w:styleId="ListLabel900">
    <w:name w:val="ListLabel 900"/>
    <w:qFormat/>
    <w:rPr>
      <w:rFonts w:cs="Wingdings"/>
    </w:rPr>
  </w:style>
  <w:style w:type="character" w:customStyle="1" w:styleId="ListLabel901">
    <w:name w:val="ListLabel 901"/>
    <w:qFormat/>
    <w:rPr>
      <w:rFonts w:cs="Wingdings"/>
    </w:rPr>
  </w:style>
  <w:style w:type="character" w:customStyle="1" w:styleId="ListLabel902">
    <w:name w:val="ListLabel 902"/>
    <w:qFormat/>
    <w:rPr>
      <w:rFonts w:cs="Wingdings"/>
    </w:rPr>
  </w:style>
  <w:style w:type="character" w:customStyle="1" w:styleId="ListLabel903">
    <w:name w:val="ListLabel 903"/>
    <w:qFormat/>
    <w:rPr>
      <w:rFonts w:cs="Wingdings"/>
    </w:rPr>
  </w:style>
  <w:style w:type="character" w:customStyle="1" w:styleId="ListLabel904">
    <w:name w:val="ListLabel 904"/>
    <w:qFormat/>
    <w:rPr>
      <w:rFonts w:cs="Wingdings"/>
    </w:rPr>
  </w:style>
  <w:style w:type="character" w:customStyle="1" w:styleId="ListLabel905">
    <w:name w:val="ListLabel 905"/>
    <w:qFormat/>
    <w:rPr>
      <w:rFonts w:cs="Wingdings"/>
    </w:rPr>
  </w:style>
  <w:style w:type="character" w:customStyle="1" w:styleId="ListLabel906">
    <w:name w:val="ListLabel 906"/>
    <w:qFormat/>
    <w:rPr>
      <w:rFonts w:ascii="Arial" w:hAnsi="Arial" w:cs="Symbol"/>
      <w:sz w:val="20"/>
    </w:rPr>
  </w:style>
  <w:style w:type="character" w:customStyle="1" w:styleId="ListLabel907">
    <w:name w:val="ListLabel 907"/>
    <w:qFormat/>
    <w:rPr>
      <w:rFonts w:cs="Courier New"/>
      <w:sz w:val="20"/>
    </w:rPr>
  </w:style>
  <w:style w:type="character" w:customStyle="1" w:styleId="ListLabel908">
    <w:name w:val="ListLabel 908"/>
    <w:qFormat/>
    <w:rPr>
      <w:rFonts w:cs="Wingdings"/>
      <w:sz w:val="20"/>
    </w:rPr>
  </w:style>
  <w:style w:type="character" w:customStyle="1" w:styleId="ListLabel909">
    <w:name w:val="ListLabel 909"/>
    <w:qFormat/>
    <w:rPr>
      <w:rFonts w:cs="Wingdings"/>
      <w:sz w:val="20"/>
    </w:rPr>
  </w:style>
  <w:style w:type="character" w:customStyle="1" w:styleId="ListLabel910">
    <w:name w:val="ListLabel 910"/>
    <w:qFormat/>
    <w:rPr>
      <w:rFonts w:cs="Wingdings"/>
      <w:sz w:val="20"/>
    </w:rPr>
  </w:style>
  <w:style w:type="character" w:customStyle="1" w:styleId="ListLabel911">
    <w:name w:val="ListLabel 911"/>
    <w:qFormat/>
    <w:rPr>
      <w:rFonts w:cs="Wingdings"/>
      <w:sz w:val="20"/>
    </w:rPr>
  </w:style>
  <w:style w:type="character" w:customStyle="1" w:styleId="ListLabel912">
    <w:name w:val="ListLabel 912"/>
    <w:qFormat/>
    <w:rPr>
      <w:rFonts w:cs="Wingdings"/>
      <w:sz w:val="20"/>
    </w:rPr>
  </w:style>
  <w:style w:type="character" w:customStyle="1" w:styleId="ListLabel913">
    <w:name w:val="ListLabel 913"/>
    <w:qFormat/>
    <w:rPr>
      <w:rFonts w:cs="Wingdings"/>
      <w:sz w:val="20"/>
    </w:rPr>
  </w:style>
  <w:style w:type="character" w:customStyle="1" w:styleId="ListLabel914">
    <w:name w:val="ListLabel 914"/>
    <w:qFormat/>
    <w:rPr>
      <w:rFonts w:cs="Wingdings"/>
      <w:sz w:val="20"/>
    </w:rPr>
  </w:style>
  <w:style w:type="character" w:customStyle="1" w:styleId="ListLabel915">
    <w:name w:val="ListLabel 915"/>
    <w:qFormat/>
    <w:rPr>
      <w:b/>
      <w:sz w:val="20"/>
      <w:szCs w:val="22"/>
    </w:rPr>
  </w:style>
  <w:style w:type="character" w:customStyle="1" w:styleId="ListLabel916">
    <w:name w:val="ListLabel 916"/>
    <w:qFormat/>
    <w:rPr>
      <w:rFonts w:cs="Courier New"/>
    </w:rPr>
  </w:style>
  <w:style w:type="character" w:customStyle="1" w:styleId="ListLabel917">
    <w:name w:val="ListLabel 917"/>
    <w:qFormat/>
    <w:rPr>
      <w:rFonts w:cs="Courier New"/>
    </w:rPr>
  </w:style>
  <w:style w:type="character" w:customStyle="1" w:styleId="ListLabel918">
    <w:name w:val="ListLabel 918"/>
    <w:qFormat/>
    <w:rPr>
      <w:rFonts w:cs="Courier New"/>
    </w:rPr>
  </w:style>
  <w:style w:type="character" w:customStyle="1" w:styleId="ListLabel919">
    <w:name w:val="ListLabel 919"/>
    <w:qFormat/>
    <w:rPr>
      <w:rFonts w:ascii="Times New Roman" w:eastAsia="Times New Roman" w:hAnsi="Times New Roman" w:cs="Times New Roman"/>
      <w:sz w:val="20"/>
    </w:rPr>
  </w:style>
  <w:style w:type="character" w:customStyle="1" w:styleId="ListLabel920">
    <w:name w:val="ListLabel 920"/>
    <w:qFormat/>
    <w:rPr>
      <w:rFonts w:cs="Courier New"/>
    </w:rPr>
  </w:style>
  <w:style w:type="character" w:customStyle="1" w:styleId="ListLabel921">
    <w:name w:val="ListLabel 921"/>
    <w:qFormat/>
    <w:rPr>
      <w:rFonts w:cs="Courier New"/>
    </w:rPr>
  </w:style>
  <w:style w:type="character" w:customStyle="1" w:styleId="ListLabel922">
    <w:name w:val="ListLabel 922"/>
    <w:qFormat/>
    <w:rPr>
      <w:rFonts w:cs="Courier New"/>
    </w:rPr>
  </w:style>
  <w:style w:type="character" w:customStyle="1" w:styleId="ListLabel923">
    <w:name w:val="ListLabel 923"/>
    <w:qFormat/>
    <w:rPr>
      <w:rFonts w:eastAsia="Batang" w:cs="Times"/>
    </w:rPr>
  </w:style>
  <w:style w:type="character" w:customStyle="1" w:styleId="ListLabel924">
    <w:name w:val="ListLabel 924"/>
    <w:qFormat/>
    <w:rPr>
      <w:b/>
      <w:sz w:val="20"/>
      <w:szCs w:val="22"/>
    </w:rPr>
  </w:style>
  <w:style w:type="character" w:customStyle="1" w:styleId="ListLabel925">
    <w:name w:val="ListLabel 925"/>
    <w:qFormat/>
    <w:rPr>
      <w:rFonts w:cs="Symbol"/>
    </w:rPr>
  </w:style>
  <w:style w:type="character" w:customStyle="1" w:styleId="ListLabel926">
    <w:name w:val="ListLabel 926"/>
    <w:qFormat/>
    <w:rPr>
      <w:rFonts w:cs="Symbol"/>
      <w:b/>
      <w:sz w:val="20"/>
    </w:rPr>
  </w:style>
  <w:style w:type="character" w:customStyle="1" w:styleId="ListLabel927">
    <w:name w:val="ListLabel 927"/>
    <w:qFormat/>
    <w:rPr>
      <w:rFonts w:cs="Courier New"/>
    </w:rPr>
  </w:style>
  <w:style w:type="character" w:customStyle="1" w:styleId="ListLabel928">
    <w:name w:val="ListLabel 928"/>
    <w:qFormat/>
    <w:rPr>
      <w:rFonts w:cs="Wingdings"/>
    </w:rPr>
  </w:style>
  <w:style w:type="character" w:customStyle="1" w:styleId="ListLabel929">
    <w:name w:val="ListLabel 929"/>
    <w:qFormat/>
    <w:rPr>
      <w:rFonts w:cs="Symbol"/>
    </w:rPr>
  </w:style>
  <w:style w:type="character" w:customStyle="1" w:styleId="ListLabel930">
    <w:name w:val="ListLabel 930"/>
    <w:qFormat/>
    <w:rPr>
      <w:rFonts w:cs="Courier New"/>
    </w:rPr>
  </w:style>
  <w:style w:type="character" w:customStyle="1" w:styleId="ListLabel931">
    <w:name w:val="ListLabel 931"/>
    <w:qFormat/>
    <w:rPr>
      <w:rFonts w:cs="Wingdings"/>
    </w:rPr>
  </w:style>
  <w:style w:type="character" w:customStyle="1" w:styleId="ListLabel932">
    <w:name w:val="ListLabel 932"/>
    <w:qFormat/>
    <w:rPr>
      <w:rFonts w:cs="Symbol"/>
    </w:rPr>
  </w:style>
  <w:style w:type="character" w:customStyle="1" w:styleId="ListLabel933">
    <w:name w:val="ListLabel 933"/>
    <w:qFormat/>
    <w:rPr>
      <w:rFonts w:cs="Courier New"/>
    </w:rPr>
  </w:style>
  <w:style w:type="character" w:customStyle="1" w:styleId="ListLabel934">
    <w:name w:val="ListLabel 934"/>
    <w:qFormat/>
    <w:rPr>
      <w:rFonts w:cs="Wingdings"/>
    </w:rPr>
  </w:style>
  <w:style w:type="character" w:customStyle="1" w:styleId="ListLabel935">
    <w:name w:val="ListLabel 935"/>
    <w:qFormat/>
    <w:rPr>
      <w:rFonts w:cs="Symbol"/>
      <w:sz w:val="20"/>
    </w:rPr>
  </w:style>
  <w:style w:type="character" w:customStyle="1" w:styleId="ListLabel936">
    <w:name w:val="ListLabel 936"/>
    <w:qFormat/>
    <w:rPr>
      <w:rFonts w:cs="Courier New"/>
    </w:rPr>
  </w:style>
  <w:style w:type="character" w:customStyle="1" w:styleId="ListLabel937">
    <w:name w:val="ListLabel 937"/>
    <w:qFormat/>
    <w:rPr>
      <w:rFonts w:cs="Wingdings"/>
    </w:rPr>
  </w:style>
  <w:style w:type="character" w:customStyle="1" w:styleId="ListLabel938">
    <w:name w:val="ListLabel 938"/>
    <w:qFormat/>
    <w:rPr>
      <w:rFonts w:cs="Symbol"/>
    </w:rPr>
  </w:style>
  <w:style w:type="character" w:customStyle="1" w:styleId="ListLabel939">
    <w:name w:val="ListLabel 939"/>
    <w:qFormat/>
    <w:rPr>
      <w:rFonts w:cs="Courier New"/>
    </w:rPr>
  </w:style>
  <w:style w:type="character" w:customStyle="1" w:styleId="ListLabel940">
    <w:name w:val="ListLabel 940"/>
    <w:qFormat/>
    <w:rPr>
      <w:rFonts w:cs="Wingdings"/>
    </w:rPr>
  </w:style>
  <w:style w:type="character" w:customStyle="1" w:styleId="ListLabel941">
    <w:name w:val="ListLabel 941"/>
    <w:qFormat/>
    <w:rPr>
      <w:rFonts w:cs="Symbol"/>
    </w:rPr>
  </w:style>
  <w:style w:type="character" w:customStyle="1" w:styleId="ListLabel942">
    <w:name w:val="ListLabel 942"/>
    <w:qFormat/>
    <w:rPr>
      <w:rFonts w:cs="Courier New"/>
    </w:rPr>
  </w:style>
  <w:style w:type="character" w:customStyle="1" w:styleId="ListLabel943">
    <w:name w:val="ListLabel 943"/>
    <w:qFormat/>
    <w:rPr>
      <w:rFonts w:cs="Wingdings"/>
    </w:rPr>
  </w:style>
  <w:style w:type="character" w:customStyle="1" w:styleId="ListLabel944">
    <w:name w:val="ListLabel 944"/>
    <w:qFormat/>
    <w:rPr>
      <w:rFonts w:eastAsia="Times New Roman" w:cs="Times New Roman"/>
    </w:rPr>
  </w:style>
  <w:style w:type="character" w:customStyle="1" w:styleId="ListLabel945">
    <w:name w:val="ListLabel 945"/>
    <w:qFormat/>
    <w:rPr>
      <w:rFonts w:cs="Courier New"/>
    </w:rPr>
  </w:style>
  <w:style w:type="character" w:customStyle="1" w:styleId="ListLabel946">
    <w:name w:val="ListLabel 946"/>
    <w:qFormat/>
    <w:rPr>
      <w:rFonts w:cs="Courier New"/>
    </w:rPr>
  </w:style>
  <w:style w:type="character" w:customStyle="1" w:styleId="ListLabel947">
    <w:name w:val="ListLabel 947"/>
    <w:qFormat/>
    <w:rPr>
      <w:rFonts w:cs="Courier New"/>
    </w:rPr>
  </w:style>
  <w:style w:type="character" w:customStyle="1" w:styleId="ListLabel948">
    <w:name w:val="ListLabel 948"/>
    <w:qFormat/>
    <w:rPr>
      <w:rFonts w:cs="Courier New"/>
    </w:rPr>
  </w:style>
  <w:style w:type="character" w:customStyle="1" w:styleId="ListLabel949">
    <w:name w:val="ListLabel 949"/>
    <w:qFormat/>
    <w:rPr>
      <w:rFonts w:cs="Courier New"/>
    </w:rPr>
  </w:style>
  <w:style w:type="character" w:customStyle="1" w:styleId="ListLabel950">
    <w:name w:val="ListLabel 950"/>
    <w:qFormat/>
    <w:rPr>
      <w:rFonts w:cs="Courier New"/>
    </w:rPr>
  </w:style>
  <w:style w:type="character" w:customStyle="1" w:styleId="ListLabel951">
    <w:name w:val="ListLabel 951"/>
    <w:qFormat/>
    <w:rPr>
      <w:rFonts w:eastAsia="Times New Roman" w:cs="Times New Roman"/>
      <w:b/>
      <w:color w:val="000000"/>
    </w:rPr>
  </w:style>
  <w:style w:type="character" w:customStyle="1" w:styleId="ListLabel952">
    <w:name w:val="ListLabel 952"/>
    <w:qFormat/>
    <w:rPr>
      <w:rFonts w:cs="Courier New"/>
    </w:rPr>
  </w:style>
  <w:style w:type="character" w:customStyle="1" w:styleId="ListLabel953">
    <w:name w:val="ListLabel 953"/>
    <w:qFormat/>
    <w:rPr>
      <w:rFonts w:cs="Courier New"/>
    </w:rPr>
  </w:style>
  <w:style w:type="character" w:customStyle="1" w:styleId="ListLabel954">
    <w:name w:val="ListLabel 954"/>
    <w:qFormat/>
    <w:rPr>
      <w:rFonts w:cs="Courier New"/>
    </w:rPr>
  </w:style>
  <w:style w:type="character" w:customStyle="1" w:styleId="ListLabel955">
    <w:name w:val="ListLabel 955"/>
    <w:qFormat/>
    <w:rPr>
      <w:rFonts w:cs="Courier New"/>
    </w:rPr>
  </w:style>
  <w:style w:type="character" w:customStyle="1" w:styleId="ListLabel956">
    <w:name w:val="ListLabel 956"/>
    <w:qFormat/>
    <w:rPr>
      <w:rFonts w:cs="Courier New"/>
    </w:rPr>
  </w:style>
  <w:style w:type="character" w:customStyle="1" w:styleId="ListLabel957">
    <w:name w:val="ListLabel 957"/>
    <w:qFormat/>
    <w:rPr>
      <w:rFonts w:cs="Courier New"/>
    </w:rPr>
  </w:style>
  <w:style w:type="character" w:customStyle="1" w:styleId="ListLabel958">
    <w:name w:val="ListLabel 958"/>
    <w:qFormat/>
    <w:rPr>
      <w:rFonts w:cs="Courier New"/>
    </w:rPr>
  </w:style>
  <w:style w:type="character" w:customStyle="1" w:styleId="ListLabel959">
    <w:name w:val="ListLabel 959"/>
    <w:qFormat/>
    <w:rPr>
      <w:rFonts w:cs="Courier New"/>
    </w:rPr>
  </w:style>
  <w:style w:type="character" w:customStyle="1" w:styleId="ListLabel960">
    <w:name w:val="ListLabel 960"/>
    <w:qFormat/>
    <w:rPr>
      <w:rFonts w:cs="Courier New"/>
    </w:rPr>
  </w:style>
  <w:style w:type="character" w:customStyle="1" w:styleId="ListLabel961">
    <w:name w:val="ListLabel 961"/>
    <w:qFormat/>
    <w:rPr>
      <w:rFonts w:cs="Courier New"/>
    </w:rPr>
  </w:style>
  <w:style w:type="character" w:customStyle="1" w:styleId="ListLabel962">
    <w:name w:val="ListLabel 962"/>
    <w:qFormat/>
    <w:rPr>
      <w:rFonts w:cs="Courier New"/>
    </w:rPr>
  </w:style>
  <w:style w:type="character" w:customStyle="1" w:styleId="ListLabel963">
    <w:name w:val="ListLabel 963"/>
    <w:qFormat/>
    <w:rPr>
      <w:rFonts w:cs="Courier New"/>
    </w:rPr>
  </w:style>
  <w:style w:type="character" w:customStyle="1" w:styleId="ListLabel964">
    <w:name w:val="ListLabel 964"/>
    <w:qFormat/>
    <w:rPr>
      <w:rFonts w:eastAsia="Times New Roman" w:cs="Times New Roman"/>
    </w:rPr>
  </w:style>
  <w:style w:type="character" w:customStyle="1" w:styleId="ListLabel965">
    <w:name w:val="ListLabel 965"/>
    <w:qFormat/>
    <w:rPr>
      <w:rFonts w:cs="Courier New"/>
    </w:rPr>
  </w:style>
  <w:style w:type="character" w:customStyle="1" w:styleId="ListLabel966">
    <w:name w:val="ListLabel 966"/>
    <w:qFormat/>
    <w:rPr>
      <w:rFonts w:cs="Courier New"/>
    </w:rPr>
  </w:style>
  <w:style w:type="character" w:customStyle="1" w:styleId="ListLabel967">
    <w:name w:val="ListLabel 967"/>
    <w:qFormat/>
    <w:rPr>
      <w:rFonts w:cs="Courier New"/>
    </w:rPr>
  </w:style>
  <w:style w:type="character" w:customStyle="1" w:styleId="ListLabel968">
    <w:name w:val="ListLabel 968"/>
    <w:qFormat/>
    <w:rPr>
      <w:rFonts w:cs="Courier New"/>
    </w:rPr>
  </w:style>
  <w:style w:type="character" w:customStyle="1" w:styleId="ListLabel969">
    <w:name w:val="ListLabel 969"/>
    <w:qFormat/>
    <w:rPr>
      <w:rFonts w:cs="Courier New"/>
    </w:rPr>
  </w:style>
  <w:style w:type="character" w:customStyle="1" w:styleId="ListLabel970">
    <w:name w:val="ListLabel 970"/>
    <w:qFormat/>
    <w:rPr>
      <w:rFonts w:cs="Courier New"/>
    </w:rPr>
  </w:style>
  <w:style w:type="character" w:customStyle="1" w:styleId="ListLabel971">
    <w:name w:val="ListLabel 971"/>
    <w:qFormat/>
    <w:rPr>
      <w:rFonts w:cs="Courier New"/>
    </w:rPr>
  </w:style>
  <w:style w:type="character" w:customStyle="1" w:styleId="ListLabel972">
    <w:name w:val="ListLabel 972"/>
    <w:qFormat/>
    <w:rPr>
      <w:rFonts w:cs="Courier New"/>
    </w:rPr>
  </w:style>
  <w:style w:type="character" w:customStyle="1" w:styleId="ListLabel973">
    <w:name w:val="ListLabel 973"/>
    <w:qFormat/>
    <w:rPr>
      <w:rFonts w:cs="Courier New"/>
    </w:rPr>
  </w:style>
  <w:style w:type="character" w:customStyle="1" w:styleId="ListLabel974">
    <w:name w:val="ListLabel 974"/>
    <w:qFormat/>
    <w:rPr>
      <w:rFonts w:eastAsia="Times New Roman" w:cs="Times New Roman"/>
      <w:b/>
      <w:color w:val="000000"/>
    </w:rPr>
  </w:style>
  <w:style w:type="character" w:customStyle="1" w:styleId="ListLabel975">
    <w:name w:val="ListLabel 975"/>
    <w:qFormat/>
    <w:rPr>
      <w:rFonts w:cs="Courier New"/>
    </w:rPr>
  </w:style>
  <w:style w:type="character" w:customStyle="1" w:styleId="ListLabel976">
    <w:name w:val="ListLabel 976"/>
    <w:qFormat/>
    <w:rPr>
      <w:rFonts w:cs="Courier New"/>
    </w:rPr>
  </w:style>
  <w:style w:type="character" w:customStyle="1" w:styleId="ListLabel977">
    <w:name w:val="ListLabel 977"/>
    <w:qFormat/>
    <w:rPr>
      <w:rFonts w:cs="Courier New"/>
    </w:rPr>
  </w:style>
  <w:style w:type="character" w:customStyle="1" w:styleId="ListLabel978">
    <w:name w:val="ListLabel 978"/>
    <w:qFormat/>
    <w:rPr>
      <w:rFonts w:ascii="Times New Roman" w:hAnsi="Times New Roman" w:cs="Courier New"/>
      <w:b/>
      <w:sz w:val="20"/>
    </w:rPr>
  </w:style>
  <w:style w:type="character" w:customStyle="1" w:styleId="ListLabel979">
    <w:name w:val="ListLabel 979"/>
    <w:qFormat/>
    <w:rPr>
      <w:rFonts w:cs="Courier New"/>
    </w:rPr>
  </w:style>
  <w:style w:type="character" w:customStyle="1" w:styleId="ListLabel980">
    <w:name w:val="ListLabel 980"/>
    <w:qFormat/>
    <w:rPr>
      <w:rFonts w:cs="Courier New"/>
    </w:rPr>
  </w:style>
  <w:style w:type="character" w:customStyle="1" w:styleId="ListLabel981">
    <w:name w:val="ListLabel 981"/>
    <w:qFormat/>
    <w:rPr>
      <w:rFonts w:cs="Courier New"/>
    </w:rPr>
  </w:style>
  <w:style w:type="character" w:customStyle="1" w:styleId="ListLabel982">
    <w:name w:val="ListLabel 982"/>
    <w:qFormat/>
    <w:rPr>
      <w:rFonts w:cs="Courier New"/>
    </w:rPr>
  </w:style>
  <w:style w:type="character" w:customStyle="1" w:styleId="ListLabel983">
    <w:name w:val="ListLabel 983"/>
    <w:qFormat/>
    <w:rPr>
      <w:rFonts w:cs="Courier New"/>
    </w:rPr>
  </w:style>
  <w:style w:type="character" w:customStyle="1" w:styleId="ListLabel984">
    <w:name w:val="ListLabel 984"/>
    <w:qFormat/>
    <w:rPr>
      <w:rFonts w:cs="Courier New"/>
    </w:rPr>
  </w:style>
  <w:style w:type="character" w:customStyle="1" w:styleId="ListLabel985">
    <w:name w:val="ListLabel 985"/>
    <w:qFormat/>
    <w:rPr>
      <w:rFonts w:cs="Courier New"/>
    </w:rPr>
  </w:style>
  <w:style w:type="character" w:customStyle="1" w:styleId="ListLabel986">
    <w:name w:val="ListLabel 986"/>
    <w:qFormat/>
    <w:rPr>
      <w:rFonts w:cs="Courier New"/>
    </w:rPr>
  </w:style>
  <w:style w:type="character" w:customStyle="1" w:styleId="ListLabel987">
    <w:name w:val="ListLabel 987"/>
    <w:qFormat/>
    <w:rPr>
      <w:rFonts w:eastAsia="Times New Roman" w:cs="Times New Roman"/>
      <w:sz w:val="20"/>
    </w:rPr>
  </w:style>
  <w:style w:type="character" w:customStyle="1" w:styleId="ListLabel988">
    <w:name w:val="ListLabel 988"/>
    <w:qFormat/>
    <w:rPr>
      <w:rFonts w:cs="Courier New"/>
    </w:rPr>
  </w:style>
  <w:style w:type="character" w:customStyle="1" w:styleId="ListLabel989">
    <w:name w:val="ListLabel 989"/>
    <w:qFormat/>
    <w:rPr>
      <w:rFonts w:cs="Courier New"/>
    </w:rPr>
  </w:style>
  <w:style w:type="character" w:customStyle="1" w:styleId="ListLabel990">
    <w:name w:val="ListLabel 990"/>
    <w:qFormat/>
    <w:rPr>
      <w:rFonts w:cs="Courier New"/>
    </w:rPr>
  </w:style>
  <w:style w:type="character" w:customStyle="1" w:styleId="ListLabel991">
    <w:name w:val="ListLabel 991"/>
    <w:qFormat/>
    <w:rPr>
      <w:rFonts w:ascii="Times New Roman" w:eastAsia="Times New Roman" w:hAnsi="Times New Roman" w:cs="Times New Roman"/>
      <w:b/>
      <w:sz w:val="20"/>
    </w:rPr>
  </w:style>
  <w:style w:type="character" w:customStyle="1" w:styleId="ListLabel992">
    <w:name w:val="ListLabel 992"/>
    <w:qFormat/>
    <w:rPr>
      <w:rFonts w:cs="Courier New"/>
    </w:rPr>
  </w:style>
  <w:style w:type="character" w:customStyle="1" w:styleId="ListLabel993">
    <w:name w:val="ListLabel 993"/>
    <w:qFormat/>
    <w:rPr>
      <w:rFonts w:cs="Courier New"/>
    </w:rPr>
  </w:style>
  <w:style w:type="character" w:customStyle="1" w:styleId="ListLabel994">
    <w:name w:val="ListLabel 994"/>
    <w:qFormat/>
    <w:rPr>
      <w:rFonts w:cs="Courier New"/>
    </w:rPr>
  </w:style>
  <w:style w:type="character" w:customStyle="1" w:styleId="ListLabel995">
    <w:name w:val="ListLabel 995"/>
    <w:qFormat/>
    <w:rPr>
      <w:rFonts w:ascii="Times New Roman" w:hAnsi="Times New Roman" w:cs="Courier New"/>
      <w:b/>
      <w:sz w:val="20"/>
    </w:rPr>
  </w:style>
  <w:style w:type="character" w:customStyle="1" w:styleId="ListLabel996">
    <w:name w:val="ListLabel 996"/>
    <w:qFormat/>
    <w:rPr>
      <w:rFonts w:cs="Courier New"/>
    </w:rPr>
  </w:style>
  <w:style w:type="character" w:customStyle="1" w:styleId="ListLabel997">
    <w:name w:val="ListLabel 997"/>
    <w:qFormat/>
    <w:rPr>
      <w:rFonts w:cs="Courier New"/>
    </w:rPr>
  </w:style>
  <w:style w:type="character" w:customStyle="1" w:styleId="ListLabel998">
    <w:name w:val="ListLabel 998"/>
    <w:qFormat/>
    <w:rPr>
      <w:rFonts w:eastAsia="Times New Roman" w:cs="Times New Roman"/>
      <w:b/>
      <w:sz w:val="20"/>
    </w:rPr>
  </w:style>
  <w:style w:type="character" w:customStyle="1" w:styleId="ListLabel999">
    <w:name w:val="ListLabel 999"/>
    <w:qFormat/>
    <w:rPr>
      <w:rFonts w:cs="Courier New"/>
    </w:rPr>
  </w:style>
  <w:style w:type="character" w:customStyle="1" w:styleId="ListLabel1000">
    <w:name w:val="ListLabel 1000"/>
    <w:qFormat/>
    <w:rPr>
      <w:rFonts w:cs="Courier New"/>
    </w:rPr>
  </w:style>
  <w:style w:type="character" w:customStyle="1" w:styleId="ListLabel1001">
    <w:name w:val="ListLabel 1001"/>
    <w:qFormat/>
    <w:rPr>
      <w:rFonts w:cs="Courier New"/>
    </w:rPr>
  </w:style>
  <w:style w:type="character" w:customStyle="1" w:styleId="ListLabel1002">
    <w:name w:val="ListLabel 1002"/>
    <w:qFormat/>
    <w:rPr>
      <w:rFonts w:ascii="Times New Roman" w:eastAsia="Times New Roman" w:hAnsi="Times New Roman" w:cs="Times New Roman"/>
      <w:sz w:val="20"/>
    </w:rPr>
  </w:style>
  <w:style w:type="character" w:customStyle="1" w:styleId="ListLabel1003">
    <w:name w:val="ListLabel 1003"/>
    <w:qFormat/>
    <w:rPr>
      <w:rFonts w:ascii="Times New Roman" w:hAnsi="Times New Roman" w:cs="Courier New"/>
      <w:sz w:val="20"/>
    </w:rPr>
  </w:style>
  <w:style w:type="character" w:customStyle="1" w:styleId="ListLabel1004">
    <w:name w:val="ListLabel 1004"/>
    <w:qFormat/>
    <w:rPr>
      <w:rFonts w:cs="Courier New"/>
    </w:rPr>
  </w:style>
  <w:style w:type="character" w:customStyle="1" w:styleId="ListLabel1005">
    <w:name w:val="ListLabel 1005"/>
    <w:qFormat/>
    <w:rPr>
      <w:rFonts w:cs="Courier New"/>
    </w:rPr>
  </w:style>
  <w:style w:type="character" w:customStyle="1" w:styleId="ListLabel1006">
    <w:name w:val="ListLabel 1006"/>
    <w:qFormat/>
    <w:rPr>
      <w:rFonts w:eastAsia="Times New Roman" w:cs="Times New Roman"/>
    </w:rPr>
  </w:style>
  <w:style w:type="character" w:customStyle="1" w:styleId="ListLabel1007">
    <w:name w:val="ListLabel 1007"/>
    <w:qFormat/>
    <w:rPr>
      <w:rFonts w:cs="Courier New"/>
    </w:rPr>
  </w:style>
  <w:style w:type="character" w:customStyle="1" w:styleId="ListLabel1008">
    <w:name w:val="ListLabel 1008"/>
    <w:qFormat/>
    <w:rPr>
      <w:rFonts w:cs="Courier New"/>
    </w:rPr>
  </w:style>
  <w:style w:type="character" w:customStyle="1" w:styleId="ListLabel1009">
    <w:name w:val="ListLabel 1009"/>
    <w:qFormat/>
    <w:rPr>
      <w:rFonts w:cs="Courier New"/>
    </w:rPr>
  </w:style>
  <w:style w:type="character" w:customStyle="1" w:styleId="ListLabel1010">
    <w:name w:val="ListLabel 1010"/>
    <w:qFormat/>
    <w:rPr>
      <w:rFonts w:cs="Courier New"/>
    </w:rPr>
  </w:style>
  <w:style w:type="character" w:customStyle="1" w:styleId="ListLabel1011">
    <w:name w:val="ListLabel 1011"/>
    <w:qFormat/>
    <w:rPr>
      <w:rFonts w:cs="Courier New"/>
    </w:rPr>
  </w:style>
  <w:style w:type="character" w:customStyle="1" w:styleId="ListLabel1012">
    <w:name w:val="ListLabel 1012"/>
    <w:qFormat/>
    <w:rPr>
      <w:rFonts w:cs="Courier New"/>
    </w:rPr>
  </w:style>
  <w:style w:type="character" w:customStyle="1" w:styleId="Char8">
    <w:name w:val="목록 단락 Char"/>
    <w:uiPriority w:val="34"/>
    <w:qFormat/>
    <w:rPr>
      <w:color w:val="595959" w:themeColor="text1" w:themeTint="A6"/>
      <w:spacing w:val="15"/>
      <w:sz w:val="22"/>
      <w:szCs w:val="22"/>
      <w:lang w:val="en-GB" w:eastAsia="en-US"/>
    </w:rPr>
  </w:style>
  <w:style w:type="character" w:customStyle="1" w:styleId="ListLabel1013">
    <w:name w:val="ListLabel 1013"/>
    <w:qFormat/>
    <w:rPr>
      <w:rFonts w:cs="Times"/>
    </w:rPr>
  </w:style>
  <w:style w:type="character" w:customStyle="1" w:styleId="ListLabel1014">
    <w:name w:val="ListLabel 1014"/>
    <w:qFormat/>
    <w:rPr>
      <w:rFonts w:cs="Wingdings"/>
    </w:rPr>
  </w:style>
  <w:style w:type="character" w:customStyle="1" w:styleId="ListLabel1015">
    <w:name w:val="ListLabel 1015"/>
    <w:qFormat/>
    <w:rPr>
      <w:rFonts w:cs="Wingdings"/>
    </w:rPr>
  </w:style>
  <w:style w:type="character" w:customStyle="1" w:styleId="ListLabel1016">
    <w:name w:val="ListLabel 1016"/>
    <w:qFormat/>
    <w:rPr>
      <w:rFonts w:cs="Wingdings"/>
    </w:rPr>
  </w:style>
  <w:style w:type="character" w:customStyle="1" w:styleId="ListLabel1017">
    <w:name w:val="ListLabel 1017"/>
    <w:qFormat/>
    <w:rPr>
      <w:rFonts w:cs="Wingdings"/>
    </w:rPr>
  </w:style>
  <w:style w:type="character" w:customStyle="1" w:styleId="ListLabel1018">
    <w:name w:val="ListLabel 1018"/>
    <w:qFormat/>
    <w:rPr>
      <w:rFonts w:cs="Wingdings"/>
    </w:rPr>
  </w:style>
  <w:style w:type="character" w:customStyle="1" w:styleId="ListLabel1019">
    <w:name w:val="ListLabel 1019"/>
    <w:qFormat/>
    <w:rPr>
      <w:rFonts w:cs="Wingdings"/>
    </w:rPr>
  </w:style>
  <w:style w:type="character" w:customStyle="1" w:styleId="ListLabel1020">
    <w:name w:val="ListLabel 1020"/>
    <w:qFormat/>
    <w:rPr>
      <w:rFonts w:cs="Wingdings"/>
    </w:rPr>
  </w:style>
  <w:style w:type="character" w:customStyle="1" w:styleId="ListLabel1021">
    <w:name w:val="ListLabel 1021"/>
    <w:qFormat/>
    <w:rPr>
      <w:rFonts w:cs="Wingdings"/>
    </w:rPr>
  </w:style>
  <w:style w:type="character" w:customStyle="1" w:styleId="ListLabel1022">
    <w:name w:val="ListLabel 1022"/>
    <w:qFormat/>
    <w:rPr>
      <w:rFonts w:ascii="Times New Roman" w:hAnsi="Times New Roman" w:cs="Times New Roman"/>
      <w:sz w:val="20"/>
    </w:rPr>
  </w:style>
  <w:style w:type="character" w:customStyle="1" w:styleId="ListLabel1023">
    <w:name w:val="ListLabel 1023"/>
    <w:qFormat/>
    <w:rPr>
      <w:rFonts w:cs="Courier New"/>
    </w:rPr>
  </w:style>
  <w:style w:type="character" w:customStyle="1" w:styleId="ListLabel1024">
    <w:name w:val="ListLabel 1024"/>
    <w:qFormat/>
    <w:rPr>
      <w:rFonts w:cs="Wingdings"/>
    </w:rPr>
  </w:style>
  <w:style w:type="character" w:customStyle="1" w:styleId="ListLabel1025">
    <w:name w:val="ListLabel 1025"/>
    <w:qFormat/>
    <w:rPr>
      <w:rFonts w:cs="Symbol"/>
    </w:rPr>
  </w:style>
  <w:style w:type="character" w:customStyle="1" w:styleId="ListLabel1026">
    <w:name w:val="ListLabel 1026"/>
    <w:qFormat/>
    <w:rPr>
      <w:rFonts w:cs="Courier New"/>
    </w:rPr>
  </w:style>
  <w:style w:type="character" w:customStyle="1" w:styleId="ListLabel1027">
    <w:name w:val="ListLabel 1027"/>
    <w:qFormat/>
    <w:rPr>
      <w:rFonts w:cs="Wingdings"/>
    </w:rPr>
  </w:style>
  <w:style w:type="character" w:customStyle="1" w:styleId="ListLabel1028">
    <w:name w:val="ListLabel 1028"/>
    <w:qFormat/>
    <w:rPr>
      <w:rFonts w:cs="Symbol"/>
    </w:rPr>
  </w:style>
  <w:style w:type="character" w:customStyle="1" w:styleId="ListLabel1029">
    <w:name w:val="ListLabel 1029"/>
    <w:qFormat/>
    <w:rPr>
      <w:rFonts w:cs="Courier New"/>
    </w:rPr>
  </w:style>
  <w:style w:type="character" w:customStyle="1" w:styleId="ListLabel1030">
    <w:name w:val="ListLabel 1030"/>
    <w:qFormat/>
    <w:rPr>
      <w:rFonts w:cs="Wingdings"/>
    </w:rPr>
  </w:style>
  <w:style w:type="character" w:customStyle="1" w:styleId="ListLabel1031">
    <w:name w:val="ListLabel 1031"/>
    <w:qFormat/>
    <w:rPr>
      <w:rFonts w:ascii="Times New Roman" w:hAnsi="Times New Roman" w:cs="Symbol"/>
      <w:b/>
      <w:sz w:val="20"/>
    </w:rPr>
  </w:style>
  <w:style w:type="character" w:customStyle="1" w:styleId="ListLabel1032">
    <w:name w:val="ListLabel 1032"/>
    <w:qFormat/>
    <w:rPr>
      <w:rFonts w:ascii="Times New Roman" w:hAnsi="Times New Roman" w:cs="Courier New"/>
      <w:b/>
      <w:sz w:val="20"/>
    </w:rPr>
  </w:style>
  <w:style w:type="character" w:customStyle="1" w:styleId="ListLabel1033">
    <w:name w:val="ListLabel 1033"/>
    <w:qFormat/>
    <w:rPr>
      <w:rFonts w:cs="Wingdings"/>
    </w:rPr>
  </w:style>
  <w:style w:type="character" w:customStyle="1" w:styleId="ListLabel1034">
    <w:name w:val="ListLabel 1034"/>
    <w:qFormat/>
    <w:rPr>
      <w:rFonts w:cs="Symbol"/>
    </w:rPr>
  </w:style>
  <w:style w:type="character" w:customStyle="1" w:styleId="ListLabel1035">
    <w:name w:val="ListLabel 1035"/>
    <w:qFormat/>
    <w:rPr>
      <w:rFonts w:cs="Courier New"/>
    </w:rPr>
  </w:style>
  <w:style w:type="character" w:customStyle="1" w:styleId="ListLabel1036">
    <w:name w:val="ListLabel 1036"/>
    <w:qFormat/>
    <w:rPr>
      <w:rFonts w:cs="Wingdings"/>
    </w:rPr>
  </w:style>
  <w:style w:type="character" w:customStyle="1" w:styleId="ListLabel1037">
    <w:name w:val="ListLabel 1037"/>
    <w:qFormat/>
    <w:rPr>
      <w:rFonts w:cs="Symbol"/>
    </w:rPr>
  </w:style>
  <w:style w:type="character" w:customStyle="1" w:styleId="ListLabel1038">
    <w:name w:val="ListLabel 1038"/>
    <w:qFormat/>
    <w:rPr>
      <w:rFonts w:cs="Courier New"/>
    </w:rPr>
  </w:style>
  <w:style w:type="character" w:customStyle="1" w:styleId="ListLabel1039">
    <w:name w:val="ListLabel 1039"/>
    <w:qFormat/>
    <w:rPr>
      <w:rFonts w:cs="Wingdings"/>
    </w:rPr>
  </w:style>
  <w:style w:type="character" w:customStyle="1" w:styleId="ListLabel1040">
    <w:name w:val="ListLabel 1040"/>
    <w:qFormat/>
    <w:rPr>
      <w:rFonts w:ascii="Times New Roman" w:hAnsi="Times New Roman" w:cs="Symbol"/>
      <w:b/>
      <w:sz w:val="20"/>
    </w:rPr>
  </w:style>
  <w:style w:type="character" w:customStyle="1" w:styleId="ListLabel1041">
    <w:name w:val="ListLabel 1041"/>
    <w:qFormat/>
    <w:rPr>
      <w:rFonts w:ascii="Times New Roman" w:hAnsi="Times New Roman" w:cs="Courier New"/>
      <w:b/>
      <w:sz w:val="20"/>
    </w:rPr>
  </w:style>
  <w:style w:type="character" w:customStyle="1" w:styleId="ListLabel1042">
    <w:name w:val="ListLabel 1042"/>
    <w:qFormat/>
    <w:rPr>
      <w:rFonts w:cs="Wingdings"/>
    </w:rPr>
  </w:style>
  <w:style w:type="character" w:customStyle="1" w:styleId="ListLabel1043">
    <w:name w:val="ListLabel 1043"/>
    <w:qFormat/>
    <w:rPr>
      <w:rFonts w:cs="Symbol"/>
    </w:rPr>
  </w:style>
  <w:style w:type="character" w:customStyle="1" w:styleId="ListLabel1044">
    <w:name w:val="ListLabel 1044"/>
    <w:qFormat/>
    <w:rPr>
      <w:rFonts w:cs="Courier New"/>
    </w:rPr>
  </w:style>
  <w:style w:type="character" w:customStyle="1" w:styleId="ListLabel1045">
    <w:name w:val="ListLabel 1045"/>
    <w:qFormat/>
    <w:rPr>
      <w:rFonts w:cs="Wingdings"/>
    </w:rPr>
  </w:style>
  <w:style w:type="character" w:customStyle="1" w:styleId="ListLabel1046">
    <w:name w:val="ListLabel 1046"/>
    <w:qFormat/>
    <w:rPr>
      <w:rFonts w:cs="Symbol"/>
    </w:rPr>
  </w:style>
  <w:style w:type="character" w:customStyle="1" w:styleId="ListLabel1047">
    <w:name w:val="ListLabel 1047"/>
    <w:qFormat/>
    <w:rPr>
      <w:rFonts w:cs="Courier New"/>
    </w:rPr>
  </w:style>
  <w:style w:type="character" w:customStyle="1" w:styleId="ListLabel1048">
    <w:name w:val="ListLabel 1048"/>
    <w:qFormat/>
    <w:rPr>
      <w:rFonts w:cs="Wingdings"/>
    </w:rPr>
  </w:style>
  <w:style w:type="character" w:customStyle="1" w:styleId="ListLabel1049">
    <w:name w:val="ListLabel 1049"/>
    <w:qFormat/>
    <w:rPr>
      <w:rFonts w:ascii="Times New Roman" w:hAnsi="Times New Roman" w:cs="Wingdings"/>
      <w:sz w:val="20"/>
    </w:rPr>
  </w:style>
  <w:style w:type="character" w:customStyle="1" w:styleId="ListLabel1050">
    <w:name w:val="ListLabel 1050"/>
    <w:qFormat/>
    <w:rPr>
      <w:rFonts w:cs="Wingdings"/>
    </w:rPr>
  </w:style>
  <w:style w:type="character" w:customStyle="1" w:styleId="ListLabel1051">
    <w:name w:val="ListLabel 1051"/>
    <w:qFormat/>
    <w:rPr>
      <w:rFonts w:cs="Wingdings"/>
    </w:rPr>
  </w:style>
  <w:style w:type="character" w:customStyle="1" w:styleId="ListLabel1052">
    <w:name w:val="ListLabel 1052"/>
    <w:qFormat/>
    <w:rPr>
      <w:rFonts w:cs="Wingdings"/>
    </w:rPr>
  </w:style>
  <w:style w:type="character" w:customStyle="1" w:styleId="ListLabel1053">
    <w:name w:val="ListLabel 1053"/>
    <w:qFormat/>
    <w:rPr>
      <w:rFonts w:cs="Wingdings"/>
    </w:rPr>
  </w:style>
  <w:style w:type="character" w:customStyle="1" w:styleId="ListLabel1054">
    <w:name w:val="ListLabel 1054"/>
    <w:qFormat/>
    <w:rPr>
      <w:rFonts w:cs="Wingdings"/>
    </w:rPr>
  </w:style>
  <w:style w:type="character" w:customStyle="1" w:styleId="ListLabel1055">
    <w:name w:val="ListLabel 1055"/>
    <w:qFormat/>
    <w:rPr>
      <w:rFonts w:cs="Wingdings"/>
    </w:rPr>
  </w:style>
  <w:style w:type="character" w:customStyle="1" w:styleId="ListLabel1056">
    <w:name w:val="ListLabel 1056"/>
    <w:qFormat/>
    <w:rPr>
      <w:rFonts w:cs="Wingdings"/>
    </w:rPr>
  </w:style>
  <w:style w:type="character" w:customStyle="1" w:styleId="ListLabel1057">
    <w:name w:val="ListLabel 1057"/>
    <w:qFormat/>
    <w:rPr>
      <w:rFonts w:cs="Wingdings"/>
    </w:rPr>
  </w:style>
  <w:style w:type="character" w:customStyle="1" w:styleId="ListLabel1058">
    <w:name w:val="ListLabel 1058"/>
    <w:qFormat/>
    <w:rPr>
      <w:rFonts w:ascii="Times New Roman" w:hAnsi="Times New Roman" w:cs="Symbol"/>
      <w:b/>
      <w:sz w:val="20"/>
    </w:rPr>
  </w:style>
  <w:style w:type="character" w:customStyle="1" w:styleId="ListLabel1059">
    <w:name w:val="ListLabel 1059"/>
    <w:qFormat/>
    <w:rPr>
      <w:rFonts w:cs="Courier New"/>
    </w:rPr>
  </w:style>
  <w:style w:type="character" w:customStyle="1" w:styleId="ListLabel1060">
    <w:name w:val="ListLabel 1060"/>
    <w:qFormat/>
    <w:rPr>
      <w:rFonts w:cs="Wingdings"/>
    </w:rPr>
  </w:style>
  <w:style w:type="character" w:customStyle="1" w:styleId="ListLabel1061">
    <w:name w:val="ListLabel 1061"/>
    <w:qFormat/>
    <w:rPr>
      <w:rFonts w:cs="Symbol"/>
    </w:rPr>
  </w:style>
  <w:style w:type="character" w:customStyle="1" w:styleId="ListLabel1062">
    <w:name w:val="ListLabel 1062"/>
    <w:qFormat/>
    <w:rPr>
      <w:rFonts w:cs="Courier New"/>
    </w:rPr>
  </w:style>
  <w:style w:type="character" w:customStyle="1" w:styleId="ListLabel1063">
    <w:name w:val="ListLabel 1063"/>
    <w:qFormat/>
    <w:rPr>
      <w:rFonts w:cs="Wingdings"/>
    </w:rPr>
  </w:style>
  <w:style w:type="character" w:customStyle="1" w:styleId="ListLabel1064">
    <w:name w:val="ListLabel 1064"/>
    <w:qFormat/>
    <w:rPr>
      <w:rFonts w:cs="Symbol"/>
    </w:rPr>
  </w:style>
  <w:style w:type="character" w:customStyle="1" w:styleId="ListLabel1065">
    <w:name w:val="ListLabel 1065"/>
    <w:qFormat/>
    <w:rPr>
      <w:rFonts w:cs="Courier New"/>
    </w:rPr>
  </w:style>
  <w:style w:type="character" w:customStyle="1" w:styleId="ListLabel1066">
    <w:name w:val="ListLabel 1066"/>
    <w:qFormat/>
    <w:rPr>
      <w:rFonts w:cs="Wingdings"/>
    </w:rPr>
  </w:style>
  <w:style w:type="character" w:customStyle="1" w:styleId="ListLabel1067">
    <w:name w:val="ListLabel 1067"/>
    <w:qFormat/>
    <w:rPr>
      <w:rFonts w:cs="Courier New"/>
    </w:rPr>
  </w:style>
  <w:style w:type="character" w:customStyle="1" w:styleId="ListLabel1068">
    <w:name w:val="ListLabel 1068"/>
    <w:qFormat/>
    <w:rPr>
      <w:rFonts w:cs="Courier New"/>
    </w:rPr>
  </w:style>
  <w:style w:type="character" w:customStyle="1" w:styleId="ListLabel1069">
    <w:name w:val="ListLabel 1069"/>
    <w:qFormat/>
    <w:rPr>
      <w:rFonts w:cs="Courier New"/>
    </w:rPr>
  </w:style>
  <w:style w:type="character" w:customStyle="1" w:styleId="ListLabel1070">
    <w:name w:val="ListLabel 1070"/>
    <w:qFormat/>
    <w:rPr>
      <w:rFonts w:cs="Symbol"/>
      <w:sz w:val="20"/>
    </w:rPr>
  </w:style>
  <w:style w:type="character" w:customStyle="1" w:styleId="ListLabel1071">
    <w:name w:val="ListLabel 1071"/>
    <w:qFormat/>
    <w:rPr>
      <w:rFonts w:cs="Courier New"/>
    </w:rPr>
  </w:style>
  <w:style w:type="character" w:customStyle="1" w:styleId="ListLabel1072">
    <w:name w:val="ListLabel 1072"/>
    <w:qFormat/>
    <w:rPr>
      <w:rFonts w:cs="Wingdings"/>
    </w:rPr>
  </w:style>
  <w:style w:type="character" w:customStyle="1" w:styleId="ListLabel1073">
    <w:name w:val="ListLabel 1073"/>
    <w:qFormat/>
    <w:rPr>
      <w:rFonts w:cs="Symbol"/>
    </w:rPr>
  </w:style>
  <w:style w:type="character" w:customStyle="1" w:styleId="ListLabel1074">
    <w:name w:val="ListLabel 1074"/>
    <w:qFormat/>
    <w:rPr>
      <w:rFonts w:cs="Courier New"/>
    </w:rPr>
  </w:style>
  <w:style w:type="character" w:customStyle="1" w:styleId="ListLabel1075">
    <w:name w:val="ListLabel 1075"/>
    <w:qFormat/>
    <w:rPr>
      <w:rFonts w:cs="Wingdings"/>
    </w:rPr>
  </w:style>
  <w:style w:type="character" w:customStyle="1" w:styleId="ListLabel1076">
    <w:name w:val="ListLabel 1076"/>
    <w:qFormat/>
    <w:rPr>
      <w:rFonts w:cs="Symbol"/>
    </w:rPr>
  </w:style>
  <w:style w:type="character" w:customStyle="1" w:styleId="ListLabel1077">
    <w:name w:val="ListLabel 1077"/>
    <w:qFormat/>
    <w:rPr>
      <w:rFonts w:cs="Courier New"/>
    </w:rPr>
  </w:style>
  <w:style w:type="character" w:customStyle="1" w:styleId="ListLabel1078">
    <w:name w:val="ListLabel 1078"/>
    <w:qFormat/>
    <w:rPr>
      <w:rFonts w:cs="Wingdings"/>
    </w:rPr>
  </w:style>
  <w:style w:type="character" w:customStyle="1" w:styleId="ListLabel1079">
    <w:name w:val="ListLabel 1079"/>
    <w:qFormat/>
    <w:rPr>
      <w:rFonts w:ascii="Times New Roman" w:hAnsi="Times New Roman"/>
      <w:b/>
      <w:sz w:val="20"/>
    </w:rPr>
  </w:style>
  <w:style w:type="character" w:customStyle="1" w:styleId="ListLabel1080">
    <w:name w:val="ListLabel 1080"/>
    <w:qFormat/>
    <w:rPr>
      <w:rFonts w:cs="Courier New"/>
    </w:rPr>
  </w:style>
  <w:style w:type="character" w:customStyle="1" w:styleId="ListLabel1081">
    <w:name w:val="ListLabel 1081"/>
    <w:qFormat/>
    <w:rPr>
      <w:rFonts w:cs="Wingdings"/>
    </w:rPr>
  </w:style>
  <w:style w:type="character" w:customStyle="1" w:styleId="ListLabel1082">
    <w:name w:val="ListLabel 1082"/>
    <w:qFormat/>
    <w:rPr>
      <w:rFonts w:cs="Symbol"/>
    </w:rPr>
  </w:style>
  <w:style w:type="character" w:customStyle="1" w:styleId="ListLabel1083">
    <w:name w:val="ListLabel 1083"/>
    <w:qFormat/>
    <w:rPr>
      <w:rFonts w:cs="Courier New"/>
    </w:rPr>
  </w:style>
  <w:style w:type="character" w:customStyle="1" w:styleId="ListLabel1084">
    <w:name w:val="ListLabel 1084"/>
    <w:qFormat/>
    <w:rPr>
      <w:rFonts w:cs="Wingdings"/>
    </w:rPr>
  </w:style>
  <w:style w:type="character" w:customStyle="1" w:styleId="ListLabel1085">
    <w:name w:val="ListLabel 1085"/>
    <w:qFormat/>
    <w:rPr>
      <w:rFonts w:cs="Symbol"/>
    </w:rPr>
  </w:style>
  <w:style w:type="character" w:customStyle="1" w:styleId="ListLabel1086">
    <w:name w:val="ListLabel 1086"/>
    <w:qFormat/>
    <w:rPr>
      <w:rFonts w:cs="Courier New"/>
    </w:rPr>
  </w:style>
  <w:style w:type="character" w:customStyle="1" w:styleId="ListLabel1087">
    <w:name w:val="ListLabel 1087"/>
    <w:qFormat/>
    <w:rPr>
      <w:rFonts w:cs="Wingdings"/>
    </w:rPr>
  </w:style>
  <w:style w:type="character" w:customStyle="1" w:styleId="ListLabel1088">
    <w:name w:val="ListLabel 1088"/>
    <w:qFormat/>
    <w:rPr>
      <w:rFonts w:cs="Courier New"/>
    </w:rPr>
  </w:style>
  <w:style w:type="character" w:customStyle="1" w:styleId="ListLabel1089">
    <w:name w:val="ListLabel 1089"/>
    <w:qFormat/>
    <w:rPr>
      <w:rFonts w:cs="Courier New"/>
    </w:rPr>
  </w:style>
  <w:style w:type="character" w:customStyle="1" w:styleId="ListLabel1090">
    <w:name w:val="ListLabel 1090"/>
    <w:qFormat/>
    <w:rPr>
      <w:rFonts w:cs="Courier New"/>
    </w:rPr>
  </w:style>
  <w:style w:type="character" w:customStyle="1" w:styleId="ListLabel1091">
    <w:name w:val="ListLabel 1091"/>
    <w:qFormat/>
    <w:rPr>
      <w:rFonts w:cs="Symbol"/>
      <w:sz w:val="20"/>
    </w:rPr>
  </w:style>
  <w:style w:type="character" w:customStyle="1" w:styleId="ListLabel1092">
    <w:name w:val="ListLabel 1092"/>
    <w:qFormat/>
    <w:rPr>
      <w:rFonts w:cs="Courier New"/>
    </w:rPr>
  </w:style>
  <w:style w:type="character" w:customStyle="1" w:styleId="ListLabel1093">
    <w:name w:val="ListLabel 1093"/>
    <w:qFormat/>
    <w:rPr>
      <w:rFonts w:cs="Wingdings"/>
    </w:rPr>
  </w:style>
  <w:style w:type="character" w:customStyle="1" w:styleId="ListLabel1094">
    <w:name w:val="ListLabel 1094"/>
    <w:qFormat/>
    <w:rPr>
      <w:rFonts w:cs="Symbol"/>
    </w:rPr>
  </w:style>
  <w:style w:type="character" w:customStyle="1" w:styleId="ListLabel1095">
    <w:name w:val="ListLabel 1095"/>
    <w:qFormat/>
    <w:rPr>
      <w:rFonts w:cs="Courier New"/>
    </w:rPr>
  </w:style>
  <w:style w:type="character" w:customStyle="1" w:styleId="ListLabel1096">
    <w:name w:val="ListLabel 1096"/>
    <w:qFormat/>
    <w:rPr>
      <w:rFonts w:cs="Wingdings"/>
    </w:rPr>
  </w:style>
  <w:style w:type="character" w:customStyle="1" w:styleId="ListLabel1097">
    <w:name w:val="ListLabel 1097"/>
    <w:qFormat/>
    <w:rPr>
      <w:rFonts w:cs="Symbol"/>
    </w:rPr>
  </w:style>
  <w:style w:type="character" w:customStyle="1" w:styleId="ListLabel1098">
    <w:name w:val="ListLabel 1098"/>
    <w:qFormat/>
    <w:rPr>
      <w:rFonts w:cs="Courier New"/>
    </w:rPr>
  </w:style>
  <w:style w:type="character" w:customStyle="1" w:styleId="ListLabel1099">
    <w:name w:val="ListLabel 1099"/>
    <w:qFormat/>
    <w:rPr>
      <w:rFonts w:cs="Wingdings"/>
    </w:rPr>
  </w:style>
  <w:style w:type="character" w:customStyle="1" w:styleId="ListLabel1100">
    <w:name w:val="ListLabel 1100"/>
    <w:qFormat/>
    <w:rPr>
      <w:rFonts w:cs="Courier New"/>
    </w:rPr>
  </w:style>
  <w:style w:type="character" w:customStyle="1" w:styleId="ListLabel1101">
    <w:name w:val="ListLabel 1101"/>
    <w:qFormat/>
    <w:rPr>
      <w:rFonts w:cs="Courier New"/>
    </w:rPr>
  </w:style>
  <w:style w:type="character" w:customStyle="1" w:styleId="ListLabel1102">
    <w:name w:val="ListLabel 1102"/>
    <w:qFormat/>
    <w:rPr>
      <w:rFonts w:cs="Courier New"/>
    </w:rPr>
  </w:style>
  <w:style w:type="character" w:customStyle="1" w:styleId="ListLabel1103">
    <w:name w:val="ListLabel 1103"/>
    <w:qFormat/>
    <w:rPr>
      <w:rFonts w:cs="Times New Roman"/>
      <w:sz w:val="20"/>
    </w:rPr>
  </w:style>
  <w:style w:type="character" w:customStyle="1" w:styleId="ListLabel1104">
    <w:name w:val="ListLabel 1104"/>
    <w:qFormat/>
    <w:rPr>
      <w:rFonts w:cs="Courier New"/>
    </w:rPr>
  </w:style>
  <w:style w:type="character" w:customStyle="1" w:styleId="ListLabel1105">
    <w:name w:val="ListLabel 1105"/>
    <w:qFormat/>
    <w:rPr>
      <w:rFonts w:cs="Wingdings"/>
    </w:rPr>
  </w:style>
  <w:style w:type="character" w:customStyle="1" w:styleId="ListLabel1106">
    <w:name w:val="ListLabel 1106"/>
    <w:qFormat/>
    <w:rPr>
      <w:rFonts w:cs="Symbol"/>
    </w:rPr>
  </w:style>
  <w:style w:type="character" w:customStyle="1" w:styleId="ListLabel1107">
    <w:name w:val="ListLabel 1107"/>
    <w:qFormat/>
    <w:rPr>
      <w:rFonts w:cs="Courier New"/>
    </w:rPr>
  </w:style>
  <w:style w:type="character" w:customStyle="1" w:styleId="ListLabel1108">
    <w:name w:val="ListLabel 1108"/>
    <w:qFormat/>
    <w:rPr>
      <w:rFonts w:cs="Wingdings"/>
    </w:rPr>
  </w:style>
  <w:style w:type="character" w:customStyle="1" w:styleId="ListLabel1109">
    <w:name w:val="ListLabel 1109"/>
    <w:qFormat/>
    <w:rPr>
      <w:rFonts w:cs="Symbol"/>
    </w:rPr>
  </w:style>
  <w:style w:type="character" w:customStyle="1" w:styleId="ListLabel1110">
    <w:name w:val="ListLabel 1110"/>
    <w:qFormat/>
    <w:rPr>
      <w:rFonts w:cs="Courier New"/>
    </w:rPr>
  </w:style>
  <w:style w:type="character" w:customStyle="1" w:styleId="ListLabel1111">
    <w:name w:val="ListLabel 1111"/>
    <w:qFormat/>
    <w:rPr>
      <w:rFonts w:cs="Wingdings"/>
    </w:rPr>
  </w:style>
  <w:style w:type="character" w:customStyle="1" w:styleId="ListLabel1112">
    <w:name w:val="ListLabel 1112"/>
    <w:qFormat/>
    <w:rPr>
      <w:rFonts w:ascii="Times New Roman" w:hAnsi="Times New Roman" w:cs="Times New Roman"/>
      <w:b/>
      <w:sz w:val="20"/>
    </w:rPr>
  </w:style>
  <w:style w:type="character" w:customStyle="1" w:styleId="ListLabel1113">
    <w:name w:val="ListLabel 1113"/>
    <w:qFormat/>
    <w:rPr>
      <w:rFonts w:cs="Courier New"/>
    </w:rPr>
  </w:style>
  <w:style w:type="character" w:customStyle="1" w:styleId="ListLabel1114">
    <w:name w:val="ListLabel 1114"/>
    <w:qFormat/>
    <w:rPr>
      <w:rFonts w:cs="Wingdings"/>
    </w:rPr>
  </w:style>
  <w:style w:type="character" w:customStyle="1" w:styleId="ListLabel1115">
    <w:name w:val="ListLabel 1115"/>
    <w:qFormat/>
    <w:rPr>
      <w:rFonts w:cs="Symbol"/>
    </w:rPr>
  </w:style>
  <w:style w:type="character" w:customStyle="1" w:styleId="ListLabel1116">
    <w:name w:val="ListLabel 1116"/>
    <w:qFormat/>
    <w:rPr>
      <w:rFonts w:cs="Courier New"/>
    </w:rPr>
  </w:style>
  <w:style w:type="character" w:customStyle="1" w:styleId="ListLabel1117">
    <w:name w:val="ListLabel 1117"/>
    <w:qFormat/>
    <w:rPr>
      <w:rFonts w:cs="Wingdings"/>
    </w:rPr>
  </w:style>
  <w:style w:type="character" w:customStyle="1" w:styleId="ListLabel1118">
    <w:name w:val="ListLabel 1118"/>
    <w:qFormat/>
    <w:rPr>
      <w:rFonts w:cs="Symbol"/>
    </w:rPr>
  </w:style>
  <w:style w:type="character" w:customStyle="1" w:styleId="ListLabel1119">
    <w:name w:val="ListLabel 1119"/>
    <w:qFormat/>
    <w:rPr>
      <w:rFonts w:cs="Courier New"/>
    </w:rPr>
  </w:style>
  <w:style w:type="character" w:customStyle="1" w:styleId="ListLabel1120">
    <w:name w:val="ListLabel 1120"/>
    <w:qFormat/>
    <w:rPr>
      <w:rFonts w:cs="Wingdings"/>
    </w:rPr>
  </w:style>
  <w:style w:type="character" w:customStyle="1" w:styleId="ListLabel1121">
    <w:name w:val="ListLabel 1121"/>
    <w:qFormat/>
    <w:rPr>
      <w:rFonts w:ascii="Times New Roman" w:hAnsi="Times New Roman" w:cs="Times New Roman"/>
      <w:sz w:val="20"/>
    </w:rPr>
  </w:style>
  <w:style w:type="character" w:customStyle="1" w:styleId="ListLabel1122">
    <w:name w:val="ListLabel 1122"/>
    <w:qFormat/>
    <w:rPr>
      <w:rFonts w:ascii="Times New Roman" w:hAnsi="Times New Roman" w:cs="Courier New"/>
      <w:sz w:val="20"/>
    </w:rPr>
  </w:style>
  <w:style w:type="character" w:customStyle="1" w:styleId="ListLabel1123">
    <w:name w:val="ListLabel 1123"/>
    <w:qFormat/>
    <w:rPr>
      <w:rFonts w:cs="Wingdings"/>
    </w:rPr>
  </w:style>
  <w:style w:type="character" w:customStyle="1" w:styleId="ListLabel1124">
    <w:name w:val="ListLabel 1124"/>
    <w:qFormat/>
    <w:rPr>
      <w:rFonts w:cs="Symbol"/>
    </w:rPr>
  </w:style>
  <w:style w:type="character" w:customStyle="1" w:styleId="ListLabel1125">
    <w:name w:val="ListLabel 1125"/>
    <w:qFormat/>
    <w:rPr>
      <w:rFonts w:cs="Courier New"/>
    </w:rPr>
  </w:style>
  <w:style w:type="character" w:customStyle="1" w:styleId="ListLabel1126">
    <w:name w:val="ListLabel 1126"/>
    <w:qFormat/>
    <w:rPr>
      <w:rFonts w:cs="Wingdings"/>
    </w:rPr>
  </w:style>
  <w:style w:type="character" w:customStyle="1" w:styleId="ListLabel1127">
    <w:name w:val="ListLabel 1127"/>
    <w:qFormat/>
    <w:rPr>
      <w:rFonts w:cs="Symbol"/>
    </w:rPr>
  </w:style>
  <w:style w:type="character" w:customStyle="1" w:styleId="ListLabel1128">
    <w:name w:val="ListLabel 1128"/>
    <w:qFormat/>
    <w:rPr>
      <w:rFonts w:cs="Courier New"/>
    </w:rPr>
  </w:style>
  <w:style w:type="character" w:customStyle="1" w:styleId="ListLabel1129">
    <w:name w:val="ListLabel 1129"/>
    <w:qFormat/>
    <w:rPr>
      <w:rFonts w:cs="Wingdings"/>
    </w:rPr>
  </w:style>
  <w:style w:type="character" w:customStyle="1" w:styleId="ListLabel1130">
    <w:name w:val="ListLabel 1130"/>
    <w:qFormat/>
    <w:rPr>
      <w:rFonts w:ascii="Times New Roman" w:hAnsi="Times New Roman" w:cs="Symbol"/>
      <w:b/>
      <w:sz w:val="20"/>
    </w:rPr>
  </w:style>
  <w:style w:type="character" w:customStyle="1" w:styleId="ListLabel1131">
    <w:name w:val="ListLabel 1131"/>
    <w:qFormat/>
    <w:rPr>
      <w:rFonts w:cs="Courier New"/>
    </w:rPr>
  </w:style>
  <w:style w:type="character" w:customStyle="1" w:styleId="ListLabel1132">
    <w:name w:val="ListLabel 1132"/>
    <w:qFormat/>
    <w:rPr>
      <w:rFonts w:cs="Wingdings"/>
    </w:rPr>
  </w:style>
  <w:style w:type="character" w:customStyle="1" w:styleId="ListLabel1133">
    <w:name w:val="ListLabel 1133"/>
    <w:qFormat/>
    <w:rPr>
      <w:rFonts w:cs="Symbol"/>
    </w:rPr>
  </w:style>
  <w:style w:type="character" w:customStyle="1" w:styleId="ListLabel1134">
    <w:name w:val="ListLabel 1134"/>
    <w:qFormat/>
    <w:rPr>
      <w:rFonts w:cs="Courier New"/>
    </w:rPr>
  </w:style>
  <w:style w:type="character" w:customStyle="1" w:styleId="ListLabel1135">
    <w:name w:val="ListLabel 1135"/>
    <w:qFormat/>
    <w:rPr>
      <w:rFonts w:cs="Wingdings"/>
    </w:rPr>
  </w:style>
  <w:style w:type="character" w:customStyle="1" w:styleId="ListLabel1136">
    <w:name w:val="ListLabel 1136"/>
    <w:qFormat/>
    <w:rPr>
      <w:rFonts w:cs="Symbol"/>
    </w:rPr>
  </w:style>
  <w:style w:type="character" w:customStyle="1" w:styleId="ListLabel1137">
    <w:name w:val="ListLabel 1137"/>
    <w:qFormat/>
    <w:rPr>
      <w:rFonts w:cs="Courier New"/>
    </w:rPr>
  </w:style>
  <w:style w:type="character" w:customStyle="1" w:styleId="ListLabel1138">
    <w:name w:val="ListLabel 1138"/>
    <w:qFormat/>
    <w:rPr>
      <w:rFonts w:cs="Wingdings"/>
    </w:rPr>
  </w:style>
  <w:style w:type="character" w:customStyle="1" w:styleId="Char20">
    <w:name w:val="메모 텍스트 Char2"/>
    <w:uiPriority w:val="99"/>
    <w:qFormat/>
    <w:rPr>
      <w:rFonts w:ascii="Tahoma" w:eastAsia="Times New Roman" w:hAnsi="Tahoma" w:cs="Tahoma"/>
      <w:sz w:val="16"/>
      <w:szCs w:val="16"/>
      <w:lang w:val="en-GB" w:eastAsia="en-US" w:bidi="ar-SA"/>
    </w:rPr>
  </w:style>
  <w:style w:type="character" w:customStyle="1" w:styleId="Char12">
    <w:name w:val="목록 단락 Char1"/>
    <w:uiPriority w:val="34"/>
    <w:qFormat/>
    <w:rPr>
      <w:color w:val="595959" w:themeColor="text1" w:themeTint="A6"/>
      <w:spacing w:val="15"/>
      <w:sz w:val="22"/>
      <w:szCs w:val="22"/>
      <w:lang w:val="en-GB" w:eastAsia="en-US" w:bidi="ar-SA"/>
    </w:rPr>
  </w:style>
  <w:style w:type="character" w:customStyle="1" w:styleId="Char9">
    <w:name w:val="메모 주제 Char"/>
    <w:basedOn w:val="Char20"/>
    <w:uiPriority w:val="99"/>
    <w:semiHidden/>
    <w:qFormat/>
    <w:rPr>
      <w:rFonts w:ascii="Times New Roman" w:eastAsia="Times New Roman" w:hAnsi="Times New Roman" w:cs="Times New Roman"/>
      <w:b/>
      <w:bCs/>
      <w:sz w:val="16"/>
      <w:szCs w:val="16"/>
      <w:lang w:val="en-GB" w:eastAsia="en-US" w:bidi="ar-SA"/>
    </w:rPr>
  </w:style>
  <w:style w:type="character" w:customStyle="1" w:styleId="apple-converted-space">
    <w:name w:val="apple-converted-space"/>
    <w:qFormat/>
  </w:style>
  <w:style w:type="character" w:customStyle="1" w:styleId="ListLabel1139">
    <w:name w:val="ListLabel 1139"/>
    <w:qFormat/>
    <w:rPr>
      <w:rFonts w:eastAsia="Batang" w:cs="Times"/>
    </w:rPr>
  </w:style>
  <w:style w:type="character" w:customStyle="1" w:styleId="ListLabel1140">
    <w:name w:val="ListLabel 1140"/>
    <w:qFormat/>
    <w:rPr>
      <w:rFonts w:ascii="Times New Roman" w:hAnsi="Times New Roman" w:cs="Times New Roman"/>
      <w:sz w:val="20"/>
    </w:rPr>
  </w:style>
  <w:style w:type="character" w:customStyle="1" w:styleId="ListLabel1141">
    <w:name w:val="ListLabel 1141"/>
    <w:qFormat/>
    <w:rPr>
      <w:rFonts w:cs="Courier New"/>
    </w:rPr>
  </w:style>
  <w:style w:type="character" w:customStyle="1" w:styleId="ListLabel1142">
    <w:name w:val="ListLabel 1142"/>
    <w:qFormat/>
    <w:rPr>
      <w:rFonts w:cs="Wingdings"/>
    </w:rPr>
  </w:style>
  <w:style w:type="character" w:customStyle="1" w:styleId="ListLabel1143">
    <w:name w:val="ListLabel 1143"/>
    <w:qFormat/>
    <w:rPr>
      <w:rFonts w:cs="Symbol"/>
    </w:rPr>
  </w:style>
  <w:style w:type="character" w:customStyle="1" w:styleId="ListLabel1144">
    <w:name w:val="ListLabel 1144"/>
    <w:qFormat/>
    <w:rPr>
      <w:rFonts w:cs="Courier New"/>
    </w:rPr>
  </w:style>
  <w:style w:type="character" w:customStyle="1" w:styleId="ListLabel1145">
    <w:name w:val="ListLabel 1145"/>
    <w:qFormat/>
    <w:rPr>
      <w:rFonts w:cs="Wingdings"/>
    </w:rPr>
  </w:style>
  <w:style w:type="character" w:customStyle="1" w:styleId="ListLabel1146">
    <w:name w:val="ListLabel 1146"/>
    <w:qFormat/>
    <w:rPr>
      <w:rFonts w:cs="Symbol"/>
    </w:rPr>
  </w:style>
  <w:style w:type="character" w:customStyle="1" w:styleId="ListLabel1147">
    <w:name w:val="ListLabel 1147"/>
    <w:qFormat/>
    <w:rPr>
      <w:rFonts w:cs="Courier New"/>
    </w:rPr>
  </w:style>
  <w:style w:type="character" w:customStyle="1" w:styleId="ListLabel1148">
    <w:name w:val="ListLabel 1148"/>
    <w:qFormat/>
    <w:rPr>
      <w:rFonts w:cs="Wingdings"/>
    </w:rPr>
  </w:style>
  <w:style w:type="character" w:customStyle="1" w:styleId="ListLabel1149">
    <w:name w:val="ListLabel 1149"/>
    <w:qFormat/>
    <w:rPr>
      <w:rFonts w:cs="Courier New"/>
    </w:rPr>
  </w:style>
  <w:style w:type="character" w:customStyle="1" w:styleId="ListLabel1150">
    <w:name w:val="ListLabel 1150"/>
    <w:qFormat/>
    <w:rPr>
      <w:rFonts w:cs="Courier New"/>
    </w:rPr>
  </w:style>
  <w:style w:type="character" w:customStyle="1" w:styleId="ListLabel1151">
    <w:name w:val="ListLabel 1151"/>
    <w:qFormat/>
    <w:rPr>
      <w:rFonts w:cs="Courier New"/>
    </w:rPr>
  </w:style>
  <w:style w:type="character" w:customStyle="1" w:styleId="ListLabel1152">
    <w:name w:val="ListLabel 1152"/>
    <w:qFormat/>
    <w:rPr>
      <w:rFonts w:ascii="Times New Roman" w:eastAsia="Times New Roman" w:hAnsi="Times New Roman" w:cs="Times New Roman"/>
      <w:color w:val="00B050"/>
      <w:sz w:val="20"/>
    </w:rPr>
  </w:style>
  <w:style w:type="character" w:customStyle="1" w:styleId="ListLabel1153">
    <w:name w:val="ListLabel 1153"/>
    <w:qFormat/>
    <w:rPr>
      <w:rFonts w:ascii="Times New Roman" w:hAnsi="Times New Roman" w:cs="Courier New"/>
      <w:sz w:val="20"/>
    </w:rPr>
  </w:style>
  <w:style w:type="character" w:customStyle="1" w:styleId="ListLabel1154">
    <w:name w:val="ListLabel 1154"/>
    <w:qFormat/>
    <w:rPr>
      <w:rFonts w:cs="Courier New"/>
    </w:rPr>
  </w:style>
  <w:style w:type="character" w:customStyle="1" w:styleId="ListLabel1155">
    <w:name w:val="ListLabel 1155"/>
    <w:qFormat/>
    <w:rPr>
      <w:rFonts w:cs="Courier New"/>
    </w:rPr>
  </w:style>
  <w:style w:type="character" w:customStyle="1" w:styleId="ListLabel1156">
    <w:name w:val="ListLabel 1156"/>
    <w:qFormat/>
    <w:rPr>
      <w:rFonts w:ascii="Times New Roman" w:hAnsi="Times New Roman"/>
      <w:color w:val="auto"/>
      <w:sz w:val="20"/>
    </w:rPr>
  </w:style>
  <w:style w:type="character" w:customStyle="1" w:styleId="ListLabel1157">
    <w:name w:val="ListLabel 1157"/>
    <w:qFormat/>
    <w:rPr>
      <w:rFonts w:cs="Courier New"/>
    </w:rPr>
  </w:style>
  <w:style w:type="character" w:customStyle="1" w:styleId="ListLabel1158">
    <w:name w:val="ListLabel 1158"/>
    <w:qFormat/>
    <w:rPr>
      <w:rFonts w:cs="Courier New"/>
    </w:rPr>
  </w:style>
  <w:style w:type="character" w:customStyle="1" w:styleId="ListLabel1159">
    <w:name w:val="ListLabel 1159"/>
    <w:qFormat/>
    <w:rPr>
      <w:rFonts w:cs="Courier New"/>
    </w:rPr>
  </w:style>
  <w:style w:type="character" w:customStyle="1" w:styleId="ListLabel1160">
    <w:name w:val="ListLabel 1160"/>
    <w:qFormat/>
    <w:rPr>
      <w:rFonts w:ascii="Times New Roman" w:eastAsia="Times New Roman" w:hAnsi="Times New Roman" w:cs="Times New Roman"/>
      <w:b/>
      <w:sz w:val="20"/>
    </w:rPr>
  </w:style>
  <w:style w:type="character" w:customStyle="1" w:styleId="ListLabel1161">
    <w:name w:val="ListLabel 1161"/>
    <w:qFormat/>
    <w:rPr>
      <w:rFonts w:cs="Courier New"/>
    </w:rPr>
  </w:style>
  <w:style w:type="character" w:customStyle="1" w:styleId="ListLabel1162">
    <w:name w:val="ListLabel 1162"/>
    <w:qFormat/>
    <w:rPr>
      <w:rFonts w:cs="Courier New"/>
    </w:rPr>
  </w:style>
  <w:style w:type="character" w:customStyle="1" w:styleId="ListLabel1163">
    <w:name w:val="ListLabel 1163"/>
    <w:qFormat/>
    <w:rPr>
      <w:rFonts w:cs="Courier New"/>
    </w:rPr>
  </w:style>
  <w:style w:type="character" w:customStyle="1" w:styleId="ListLabel1164">
    <w:name w:val="ListLabel 1164"/>
    <w:qFormat/>
    <w:rPr>
      <w:rFonts w:ascii="Times New Roman" w:hAnsi="Times New Roman"/>
      <w:color w:val="auto"/>
      <w:sz w:val="20"/>
    </w:rPr>
  </w:style>
  <w:style w:type="character" w:customStyle="1" w:styleId="ListLabel1165">
    <w:name w:val="ListLabel 1165"/>
    <w:qFormat/>
    <w:rPr>
      <w:rFonts w:cs="Courier New"/>
    </w:rPr>
  </w:style>
  <w:style w:type="character" w:customStyle="1" w:styleId="ListLabel1166">
    <w:name w:val="ListLabel 1166"/>
    <w:qFormat/>
    <w:rPr>
      <w:rFonts w:cs="Courier New"/>
    </w:rPr>
  </w:style>
  <w:style w:type="character" w:customStyle="1" w:styleId="ListLabel1167">
    <w:name w:val="ListLabel 1167"/>
    <w:qFormat/>
    <w:rPr>
      <w:rFonts w:cs="Courier New"/>
    </w:rPr>
  </w:style>
  <w:style w:type="character" w:customStyle="1" w:styleId="ListLabel1168">
    <w:name w:val="ListLabel 1168"/>
    <w:qFormat/>
    <w:rPr>
      <w:rFonts w:ascii="Times New Roman" w:hAnsi="Times New Roman"/>
      <w:color w:val="auto"/>
      <w:sz w:val="20"/>
    </w:rPr>
  </w:style>
  <w:style w:type="character" w:customStyle="1" w:styleId="ListLabel1169">
    <w:name w:val="ListLabel 1169"/>
    <w:qFormat/>
    <w:rPr>
      <w:rFonts w:cs="Courier New"/>
    </w:rPr>
  </w:style>
  <w:style w:type="character" w:customStyle="1" w:styleId="ListLabel1170">
    <w:name w:val="ListLabel 1170"/>
    <w:qFormat/>
    <w:rPr>
      <w:rFonts w:cs="Courier New"/>
    </w:rPr>
  </w:style>
  <w:style w:type="character" w:customStyle="1" w:styleId="ListLabel1171">
    <w:name w:val="ListLabel 1171"/>
    <w:qFormat/>
    <w:rPr>
      <w:rFonts w:cs="Courier New"/>
    </w:rPr>
  </w:style>
  <w:style w:type="character" w:customStyle="1" w:styleId="ListLabel1172">
    <w:name w:val="ListLabel 1172"/>
    <w:qFormat/>
    <w:rPr>
      <w:rFonts w:cs="Courier New"/>
    </w:rPr>
  </w:style>
  <w:style w:type="character" w:customStyle="1" w:styleId="ListLabel1173">
    <w:name w:val="ListLabel 1173"/>
    <w:qFormat/>
    <w:rPr>
      <w:rFonts w:cs="Courier New"/>
    </w:rPr>
  </w:style>
  <w:style w:type="character" w:customStyle="1" w:styleId="ListLabel1174">
    <w:name w:val="ListLabel 1174"/>
    <w:qFormat/>
    <w:rPr>
      <w:rFonts w:cs="Courier New"/>
    </w:rPr>
  </w:style>
  <w:style w:type="character" w:customStyle="1" w:styleId="ListLabel1175">
    <w:name w:val="ListLabel 1175"/>
    <w:qFormat/>
    <w:rPr>
      <w:rFonts w:cs="Courier New"/>
    </w:rPr>
  </w:style>
  <w:style w:type="character" w:customStyle="1" w:styleId="ListLabel1176">
    <w:name w:val="ListLabel 1176"/>
    <w:qFormat/>
    <w:rPr>
      <w:rFonts w:cs="Courier New"/>
    </w:rPr>
  </w:style>
  <w:style w:type="character" w:customStyle="1" w:styleId="ListLabel1177">
    <w:name w:val="ListLabel 1177"/>
    <w:qFormat/>
    <w:rPr>
      <w:rFonts w:cs="Courier New"/>
    </w:rPr>
  </w:style>
  <w:style w:type="character" w:customStyle="1" w:styleId="ListLabel1178">
    <w:name w:val="ListLabel 1178"/>
    <w:qFormat/>
    <w:rPr>
      <w:rFonts w:ascii="Times New Roman" w:eastAsia="Calibri" w:hAnsi="Times New Roman" w:cs="Times New Roman"/>
      <w:b/>
      <w:color w:val="002060"/>
      <w:sz w:val="20"/>
      <w:szCs w:val="20"/>
    </w:rPr>
  </w:style>
  <w:style w:type="character" w:customStyle="1" w:styleId="ListLabel1179">
    <w:name w:val="ListLabel 1179"/>
    <w:qFormat/>
    <w:rPr>
      <w:rFonts w:cs="Courier New"/>
    </w:rPr>
  </w:style>
  <w:style w:type="character" w:customStyle="1" w:styleId="ListLabel1180">
    <w:name w:val="ListLabel 1180"/>
    <w:qFormat/>
    <w:rPr>
      <w:rFonts w:cs="Courier New"/>
    </w:rPr>
  </w:style>
  <w:style w:type="character" w:customStyle="1" w:styleId="ListLabel1181">
    <w:name w:val="ListLabel 1181"/>
    <w:qFormat/>
    <w:rPr>
      <w:rFonts w:cs="Courier New"/>
    </w:rPr>
  </w:style>
  <w:style w:type="character" w:customStyle="1" w:styleId="ListLabel1182">
    <w:name w:val="ListLabel 1182"/>
    <w:qFormat/>
    <w:rPr>
      <w:rFonts w:cs="Courier New"/>
    </w:rPr>
  </w:style>
  <w:style w:type="character" w:customStyle="1" w:styleId="ListLabel1183">
    <w:name w:val="ListLabel 1183"/>
    <w:qFormat/>
    <w:rPr>
      <w:rFonts w:cs="Courier New"/>
    </w:rPr>
  </w:style>
  <w:style w:type="character" w:customStyle="1" w:styleId="ListLabel1184">
    <w:name w:val="ListLabel 1184"/>
    <w:qFormat/>
    <w:rPr>
      <w:rFonts w:cs="Courier New"/>
    </w:rPr>
  </w:style>
  <w:style w:type="character" w:customStyle="1" w:styleId="ListLabel1185">
    <w:name w:val="ListLabel 1185"/>
    <w:qFormat/>
    <w:rPr>
      <w:rFonts w:ascii="Times New Roman" w:eastAsia="Calibri" w:hAnsi="Times New Roman" w:cs="Times New Roman"/>
      <w:b/>
      <w:color w:val="002060"/>
      <w:sz w:val="20"/>
      <w:szCs w:val="20"/>
    </w:rPr>
  </w:style>
  <w:style w:type="character" w:customStyle="1" w:styleId="ListLabel1186">
    <w:name w:val="ListLabel 1186"/>
    <w:qFormat/>
    <w:rPr>
      <w:rFonts w:cs="Courier New"/>
    </w:rPr>
  </w:style>
  <w:style w:type="character" w:customStyle="1" w:styleId="ListLabel1187">
    <w:name w:val="ListLabel 1187"/>
    <w:qFormat/>
    <w:rPr>
      <w:rFonts w:cs="Courier New"/>
    </w:rPr>
  </w:style>
  <w:style w:type="character" w:customStyle="1" w:styleId="ListLabel1188">
    <w:name w:val="ListLabel 1188"/>
    <w:qFormat/>
    <w:rPr>
      <w:rFonts w:cs="Courier New"/>
    </w:rPr>
  </w:style>
  <w:style w:type="character" w:customStyle="1" w:styleId="ListLabel1189">
    <w:name w:val="ListLabel 1189"/>
    <w:qFormat/>
    <w:rPr>
      <w:rFonts w:ascii="Times New Roman" w:hAnsi="Times New Roman" w:cs="Times New Roman"/>
      <w:b/>
      <w:sz w:val="20"/>
    </w:rPr>
  </w:style>
  <w:style w:type="character" w:customStyle="1" w:styleId="ListLabel1190">
    <w:name w:val="ListLabel 1190"/>
    <w:qFormat/>
    <w:rPr>
      <w:rFonts w:cs="Courier New"/>
    </w:rPr>
  </w:style>
  <w:style w:type="character" w:customStyle="1" w:styleId="ListLabel1191">
    <w:name w:val="ListLabel 1191"/>
    <w:qFormat/>
    <w:rPr>
      <w:rFonts w:cs="Courier New"/>
    </w:rPr>
  </w:style>
  <w:style w:type="character" w:customStyle="1" w:styleId="ListLabel1192">
    <w:name w:val="ListLabel 1192"/>
    <w:qFormat/>
    <w:rPr>
      <w:rFonts w:cs="Courier New"/>
    </w:rPr>
  </w:style>
  <w:style w:type="character" w:customStyle="1" w:styleId="ListLabel1193">
    <w:name w:val="ListLabel 1193"/>
    <w:qFormat/>
    <w:rPr>
      <w:rFonts w:cs="Courier New"/>
    </w:rPr>
  </w:style>
  <w:style w:type="character" w:customStyle="1" w:styleId="ListLabel1194">
    <w:name w:val="ListLabel 1194"/>
    <w:qFormat/>
    <w:rPr>
      <w:rFonts w:cs="Courier New"/>
    </w:rPr>
  </w:style>
  <w:style w:type="character" w:customStyle="1" w:styleId="ListLabel1195">
    <w:name w:val="ListLabel 1195"/>
    <w:qFormat/>
    <w:rPr>
      <w:rFonts w:cs="Courier New"/>
    </w:rPr>
  </w:style>
  <w:style w:type="paragraph" w:customStyle="1" w:styleId="Heading">
    <w:name w:val="Heading"/>
    <w:basedOn w:val="Normal"/>
    <w:next w:val="BodyText"/>
    <w:qFormat/>
    <w:pPr>
      <w:keepNext/>
      <w:suppressAutoHyphens/>
      <w:spacing w:before="240" w:after="120" w:line="259" w:lineRule="auto"/>
      <w:textAlignment w:val="auto"/>
    </w:pPr>
    <w:rPr>
      <w:rFonts w:ascii="Liberation Sans" w:eastAsia="Noto Sans CJK SC Regular" w:hAnsi="Liberation Sans" w:cs="Lohit Devanagari"/>
      <w:kern w:val="2"/>
      <w:sz w:val="28"/>
      <w:szCs w:val="28"/>
      <w:lang w:val="en-US"/>
    </w:rPr>
  </w:style>
  <w:style w:type="paragraph" w:styleId="BodyText">
    <w:name w:val="Body Text"/>
    <w:basedOn w:val="Normal"/>
    <w:uiPriority w:val="99"/>
    <w:qFormat/>
    <w:pPr>
      <w:spacing w:after="120"/>
      <w:jc w:val="both"/>
      <w:textAlignment w:val="auto"/>
    </w:pPr>
    <w:rPr>
      <w:rFonts w:ascii="Segoe UI" w:eastAsiaTheme="minorHAnsi" w:hAnsi="Segoe UI" w:cs="Segoe UI"/>
      <w:sz w:val="18"/>
      <w:szCs w:val="18"/>
    </w:rPr>
  </w:style>
  <w:style w:type="paragraph" w:styleId="List">
    <w:name w:val="List"/>
    <w:basedOn w:val="Normal"/>
    <w:semiHidden/>
    <w:qFormat/>
    <w:pPr>
      <w:ind w:left="568" w:hanging="284"/>
    </w:pPr>
  </w:style>
  <w:style w:type="paragraph" w:styleId="Caption">
    <w:name w:val="caption"/>
    <w:basedOn w:val="Normal"/>
    <w:unhideWhenUsed/>
    <w:qFormat/>
    <w:pPr>
      <w:spacing w:after="200"/>
    </w:pPr>
    <w:rPr>
      <w:rFonts w:ascii="Times" w:eastAsiaTheme="minorHAnsi" w:hAnsi="Times" w:cstheme="minorBidi"/>
      <w:sz w:val="22"/>
      <w:szCs w:val="24"/>
      <w:lang w:val="en-US"/>
    </w:rPr>
  </w:style>
  <w:style w:type="paragraph" w:customStyle="1" w:styleId="Index">
    <w:name w:val="Index"/>
    <w:basedOn w:val="Normal"/>
    <w:qFormat/>
    <w:pPr>
      <w:suppressLineNumbers/>
    </w:pPr>
    <w:rPr>
      <w:rFonts w:cs="Lohit Devanagari"/>
    </w:rPr>
  </w:style>
  <w:style w:type="paragraph" w:styleId="TOC7">
    <w:name w:val="toc 7"/>
    <w:basedOn w:val="TOC6"/>
    <w:semiHidden/>
    <w:qFormat/>
    <w:pPr>
      <w:ind w:left="2268" w:hanging="2268"/>
    </w:pPr>
  </w:style>
  <w:style w:type="paragraph" w:styleId="TOC6">
    <w:name w:val="toc 6"/>
    <w:basedOn w:val="TOC5"/>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basedOn w:val="Normal"/>
    <w:semiHidden/>
    <w:qFormat/>
    <w:pPr>
      <w:keepNext/>
      <w:keepLines/>
      <w:widowControl w:val="0"/>
      <w:tabs>
        <w:tab w:val="right" w:leader="dot" w:pos="9639"/>
      </w:tabs>
      <w:spacing w:before="120"/>
      <w:ind w:left="567" w:right="425" w:hanging="567"/>
    </w:pPr>
    <w:rPr>
      <w:sz w:val="22"/>
    </w:rPr>
  </w:style>
  <w:style w:type="paragraph" w:styleId="ListNumber2">
    <w:name w:val="List Number 2"/>
    <w:basedOn w:val="ListNumber"/>
    <w:semiHidden/>
    <w:qFormat/>
    <w:pPr>
      <w:ind w:left="851"/>
    </w:pPr>
  </w:style>
  <w:style w:type="paragraph" w:styleId="ListNumber">
    <w:name w:val="List Number"/>
    <w:basedOn w:val="ListBullet5"/>
    <w:semiHidden/>
    <w:qFormat/>
  </w:style>
  <w:style w:type="paragraph" w:styleId="ListBullet5">
    <w:name w:val="List Bullet 5"/>
    <w:basedOn w:val="ListBullet4"/>
    <w:semiHidden/>
    <w:qFormat/>
    <w:pPr>
      <w:ind w:left="1702"/>
    </w:pPr>
  </w:style>
  <w:style w:type="paragraph" w:styleId="ListBullet4">
    <w:name w:val="List Bullet 4"/>
    <w:basedOn w:val="ListBullet3"/>
    <w:semiHidden/>
    <w:qFormat/>
    <w:pPr>
      <w:ind w:left="1418"/>
    </w:pPr>
  </w:style>
  <w:style w:type="paragraph" w:styleId="ListBullet3">
    <w:name w:val="List Bullet 3"/>
    <w:basedOn w:val="List"/>
    <w:semiHidden/>
    <w:qFormat/>
    <w:pPr>
      <w:ind w:left="851" w:firstLine="0"/>
    </w:pPr>
  </w:style>
  <w:style w:type="paragraph" w:styleId="ListBullet">
    <w:name w:val="List Bullet"/>
    <w:basedOn w:val="List"/>
    <w:semiHidden/>
    <w:qFormat/>
  </w:style>
  <w:style w:type="paragraph" w:styleId="DocumentMap">
    <w:name w:val="Document Map"/>
    <w:basedOn w:val="Normal"/>
    <w:semiHidden/>
    <w:unhideWhenUsed/>
    <w:qFormat/>
    <w:pPr>
      <w:spacing w:after="0"/>
    </w:pPr>
    <w:rPr>
      <w:rFonts w:cstheme="minorBidi"/>
      <w:i/>
      <w:iCs/>
      <w:color w:val="44546A" w:themeColor="text2"/>
      <w:sz w:val="18"/>
      <w:szCs w:val="18"/>
    </w:rPr>
  </w:style>
  <w:style w:type="paragraph" w:styleId="CommentText">
    <w:name w:val="annotation text"/>
    <w:basedOn w:val="Normal"/>
    <w:link w:val="CommentTextChar"/>
    <w:uiPriority w:val="99"/>
    <w:unhideWhenUsed/>
    <w:qFormat/>
    <w:pPr>
      <w:spacing w:line="240" w:lineRule="auto"/>
    </w:pPr>
    <w:rPr>
      <w:rFonts w:ascii="Tahoma" w:hAnsi="Tahoma" w:cs="Tahoma"/>
      <w:sz w:val="16"/>
      <w:szCs w:val="16"/>
    </w:rPr>
  </w:style>
  <w:style w:type="paragraph" w:styleId="ListBullet2">
    <w:name w:val="List Bullet 2"/>
    <w:basedOn w:val="ListBullet"/>
    <w:semiHidden/>
    <w:qFormat/>
    <w:pPr>
      <w:ind w:left="851" w:firstLine="0"/>
    </w:pPr>
  </w:style>
  <w:style w:type="paragraph" w:styleId="TOC8">
    <w:name w:val="toc 8"/>
    <w:basedOn w:val="TOC1"/>
    <w:semiHidden/>
    <w:qFormat/>
    <w:pPr>
      <w:spacing w:before="180"/>
      <w:ind w:left="2693" w:hanging="2693"/>
    </w:pPr>
    <w:rPr>
      <w:b/>
    </w:rPr>
  </w:style>
  <w:style w:type="paragraph" w:styleId="BalloonText">
    <w:name w:val="Balloon Text"/>
    <w:basedOn w:val="Normal"/>
    <w:uiPriority w:val="34"/>
    <w:semiHidden/>
    <w:unhideWhenUsed/>
    <w:qFormat/>
    <w:pPr>
      <w:spacing w:after="0"/>
    </w:pPr>
    <w:rPr>
      <w:rFonts w:eastAsiaTheme="minorHAnsi" w:cstheme="minorBidi"/>
      <w:sz w:val="22"/>
      <w:szCs w:val="22"/>
    </w:rPr>
  </w:style>
  <w:style w:type="paragraph" w:styleId="Footer">
    <w:name w:val="footer"/>
    <w:basedOn w:val="Header"/>
    <w:semiHidden/>
    <w:qFormat/>
    <w:pPr>
      <w:jc w:val="center"/>
    </w:pPr>
    <w:rPr>
      <w:i/>
    </w:rPr>
  </w:style>
  <w:style w:type="paragraph" w:styleId="Header">
    <w:name w:val="header"/>
    <w:basedOn w:val="Normal"/>
    <w:semiHidden/>
    <w:qFormat/>
    <w:pPr>
      <w:widowControl w:val="0"/>
    </w:pPr>
    <w:rPr>
      <w:rFonts w:ascii="Arial" w:hAnsi="Arial"/>
      <w:b/>
      <w:sz w:val="18"/>
    </w:rPr>
  </w:style>
  <w:style w:type="paragraph" w:styleId="Subtitle">
    <w:name w:val="Subtitle"/>
    <w:basedOn w:val="Normal"/>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FootnoteText">
    <w:name w:val="footnote text"/>
    <w:basedOn w:val="Normal"/>
    <w:semiHidden/>
    <w:qFormat/>
    <w:pPr>
      <w:keepLines/>
      <w:spacing w:after="0"/>
      <w:ind w:left="454" w:hanging="454"/>
    </w:pPr>
    <w:rPr>
      <w:sz w:val="16"/>
    </w:r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Title">
    <w:name w:val="Title"/>
    <w:basedOn w:val="Normal"/>
    <w:uiPriority w:val="10"/>
    <w:qFormat/>
    <w:pPr>
      <w:spacing w:after="0"/>
      <w:contextualSpacing/>
    </w:pPr>
    <w:rPr>
      <w:rFonts w:asciiTheme="majorHAnsi" w:eastAsiaTheme="majorEastAsia" w:hAnsiTheme="majorHAnsi" w:cstheme="majorBidi"/>
      <w:spacing w:val="-10"/>
      <w:kern w:val="2"/>
      <w:sz w:val="56"/>
      <w:szCs w:val="56"/>
    </w:rPr>
  </w:style>
  <w:style w:type="paragraph" w:styleId="CommentSubject">
    <w:name w:val="annotation subject"/>
    <w:basedOn w:val="CommentText"/>
    <w:link w:val="CommentSubjectChar"/>
    <w:uiPriority w:val="99"/>
    <w:semiHidden/>
    <w:unhideWhenUsed/>
    <w:qFormat/>
    <w:rPr>
      <w:rFonts w:ascii="Times New Roman" w:hAnsi="Times New Roman" w:cs="Times New Roman"/>
      <w:b/>
      <w:bCs/>
      <w:sz w:val="20"/>
      <w:szCs w:val="20"/>
    </w:rPr>
  </w:style>
  <w:style w:type="paragraph" w:customStyle="1" w:styleId="ZT">
    <w:name w:val="ZT"/>
    <w:qFormat/>
    <w:pPr>
      <w:widowControl w:val="0"/>
      <w:spacing w:after="200" w:line="240" w:lineRule="atLeast"/>
      <w:jc w:val="right"/>
      <w:textAlignment w:val="baseline"/>
    </w:pPr>
    <w:rPr>
      <w:rFonts w:ascii="Arial" w:eastAsia="Times New Roman" w:hAnsi="Arial" w:cs="Times New Roman"/>
      <w:b/>
      <w:sz w:val="34"/>
      <w:lang w:val="en-GB" w:eastAsia="en-US"/>
    </w:rPr>
  </w:style>
  <w:style w:type="paragraph" w:customStyle="1" w:styleId="ZH">
    <w:name w:val="ZH"/>
    <w:qFormat/>
    <w:pPr>
      <w:widowControl w:val="0"/>
      <w:spacing w:after="200"/>
      <w:textAlignment w:val="baseline"/>
    </w:pPr>
    <w:rPr>
      <w:rFonts w:ascii="Arial" w:eastAsia="Times New Roman" w:hAnsi="Arial" w:cs="Times New Roman"/>
      <w:lang w:eastAsia="en-US"/>
    </w:rPr>
  </w:style>
  <w:style w:type="paragraph" w:customStyle="1" w:styleId="TT">
    <w:name w:val="TT"/>
    <w:basedOn w:val="Heading1"/>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textAlignment w:val="baseline"/>
    </w:pPr>
    <w:rPr>
      <w:rFonts w:ascii="Courier New" w:eastAsia="Times New Roman"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textAlignment w:val="baseline"/>
    </w:pPr>
    <w:rPr>
      <w:rFonts w:ascii="Courier New" w:eastAsia="Times New Roman" w:hAnsi="Courier New" w:cs="Times New Roman"/>
      <w:sz w:val="16"/>
      <w:lang w:eastAsia="en-US"/>
    </w:rPr>
  </w:style>
  <w:style w:type="paragraph" w:customStyle="1" w:styleId="TAR">
    <w:name w:val="TAR"/>
    <w:basedOn w:val="TAL"/>
    <w:qFormat/>
    <w:pPr>
      <w:jc w:val="right"/>
    </w:pPr>
  </w:style>
  <w:style w:type="paragraph" w:customStyle="1" w:styleId="H6">
    <w:name w:val="H6"/>
    <w:basedOn w:val="Heading5"/>
    <w:qFormat/>
    <w:pPr>
      <w:ind w:left="1985" w:hanging="1985"/>
    </w:pPr>
    <w:rPr>
      <w:sz w:val="20"/>
    </w:r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spacing w:after="200"/>
      <w:jc w:val="right"/>
      <w:textAlignment w:val="baseline"/>
    </w:pPr>
    <w:rPr>
      <w:rFonts w:ascii="Arial" w:eastAsia="Times New Roman" w:hAnsi="Arial" w:cs="Times New Roman"/>
      <w:sz w:val="40"/>
      <w:lang w:eastAsia="en-US"/>
    </w:rPr>
  </w:style>
  <w:style w:type="paragraph" w:customStyle="1" w:styleId="ZB">
    <w:name w:val="ZB"/>
    <w:qFormat/>
    <w:pPr>
      <w:widowControl w:val="0"/>
      <w:spacing w:after="200"/>
      <w:ind w:right="28"/>
      <w:jc w:val="right"/>
      <w:textAlignment w:val="baseline"/>
    </w:pPr>
    <w:rPr>
      <w:rFonts w:ascii="Arial" w:eastAsia="Times New Roman" w:hAnsi="Arial" w:cs="Times New Roman"/>
      <w:i/>
      <w:lang w:eastAsia="en-US"/>
    </w:rPr>
  </w:style>
  <w:style w:type="paragraph" w:customStyle="1" w:styleId="ZD">
    <w:name w:val="ZD"/>
    <w:qFormat/>
    <w:pPr>
      <w:widowControl w:val="0"/>
      <w:spacing w:after="200"/>
      <w:textAlignment w:val="baseline"/>
    </w:pPr>
    <w:rPr>
      <w:rFonts w:ascii="Arial" w:eastAsia="Times New Roman" w:hAnsi="Arial" w:cs="Times New Roman"/>
      <w:sz w:val="32"/>
      <w:lang w:eastAsia="en-US"/>
    </w:rPr>
  </w:style>
  <w:style w:type="paragraph" w:customStyle="1" w:styleId="ZU">
    <w:name w:val="ZU"/>
    <w:qFormat/>
    <w:pPr>
      <w:widowControl w:val="0"/>
      <w:pBdr>
        <w:top w:val="single" w:sz="12" w:space="1" w:color="000000"/>
      </w:pBdr>
      <w:spacing w:after="200"/>
      <w:jc w:val="right"/>
      <w:textAlignment w:val="baseline"/>
    </w:pPr>
    <w:rPr>
      <w:rFonts w:ascii="Arial" w:eastAsia="Times New Roman" w:hAnsi="Arial" w:cs="Times New Roman"/>
      <w:lang w:eastAsia="en-US"/>
    </w:rPr>
  </w:style>
  <w:style w:type="paragraph" w:customStyle="1" w:styleId="ZV">
    <w:name w:val="ZV"/>
    <w:basedOn w:val="ZU"/>
    <w:qFormat/>
  </w:style>
  <w:style w:type="paragraph" w:customStyle="1" w:styleId="ZG">
    <w:name w:val="ZG"/>
    <w:qFormat/>
    <w:pPr>
      <w:widowControl w:val="0"/>
      <w:spacing w:after="200"/>
      <w:jc w:val="right"/>
      <w:textAlignment w:val="baseline"/>
    </w:pPr>
    <w:rPr>
      <w:rFonts w:ascii="Arial" w:eastAsia="Times New Roman" w:hAnsi="Arial" w:cs="Times New Roman"/>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customStyle="1" w:styleId="ZTD">
    <w:name w:val="ZTD"/>
    <w:basedOn w:val="ZB"/>
    <w:qFormat/>
    <w:rPr>
      <w:i w:val="0"/>
      <w:sz w:val="40"/>
    </w:rPr>
  </w:style>
  <w:style w:type="paragraph" w:styleId="ListParagraph">
    <w:name w:val="List Paragraph"/>
    <w:basedOn w:val="Normal"/>
    <w:link w:val="ListParagraphChar"/>
    <w:uiPriority w:val="34"/>
    <w:qFormat/>
    <w:pPr>
      <w:ind w:left="720"/>
      <w:contextualSpacing/>
    </w:pPr>
    <w:rPr>
      <w:rFonts w:asciiTheme="minorHAnsi" w:eastAsiaTheme="minorEastAsia" w:hAnsiTheme="minorHAnsi" w:cstheme="minorBidi"/>
      <w:color w:val="595959" w:themeColor="text1" w:themeTint="A6"/>
      <w:spacing w:val="15"/>
      <w:sz w:val="22"/>
      <w:szCs w:val="22"/>
    </w:rPr>
  </w:style>
  <w:style w:type="paragraph" w:customStyle="1" w:styleId="YJ-Proposal">
    <w:name w:val="YJ-Proposal"/>
    <w:basedOn w:val="Normal"/>
    <w:qFormat/>
    <w:pPr>
      <w:jc w:val="both"/>
      <w:textAlignment w:val="auto"/>
    </w:pPr>
    <w:rPr>
      <w:rFonts w:eastAsiaTheme="minorEastAsia"/>
      <w:b/>
      <w:bCs/>
      <w:i/>
      <w:iCs/>
      <w:kern w:val="2"/>
    </w:rPr>
  </w:style>
  <w:style w:type="paragraph" w:customStyle="1" w:styleId="maintext">
    <w:name w:val="main text"/>
    <w:basedOn w:val="Normal"/>
    <w:qFormat/>
    <w:pPr>
      <w:spacing w:before="60" w:after="60" w:line="288" w:lineRule="auto"/>
      <w:ind w:firstLine="200"/>
      <w:jc w:val="both"/>
      <w:textAlignment w:val="auto"/>
    </w:pPr>
    <w:rPr>
      <w:rFonts w:eastAsia="Malgun Gothic" w:cs="Batang"/>
      <w:lang w:eastAsia="ko-KR"/>
    </w:rPr>
  </w:style>
  <w:style w:type="paragraph" w:customStyle="1" w:styleId="LGTdoc1">
    <w:name w:val="LGTdoc_제목1"/>
    <w:basedOn w:val="Normal"/>
    <w:qFormat/>
    <w:pPr>
      <w:snapToGrid w:val="0"/>
      <w:spacing w:afterAutospacing="1" w:line="240" w:lineRule="auto"/>
      <w:jc w:val="both"/>
      <w:textAlignment w:val="auto"/>
    </w:pPr>
    <w:rPr>
      <w:rFonts w:ascii="Arial" w:eastAsia="MS Mincho" w:hAnsi="Arial" w:cs="Arial"/>
      <w:b/>
      <w:sz w:val="28"/>
      <w:lang w:eastAsia="ko-KR"/>
    </w:rPr>
  </w:style>
  <w:style w:type="paragraph" w:customStyle="1" w:styleId="paragraph">
    <w:name w:val="paragraph"/>
    <w:basedOn w:val="Normal"/>
    <w:qFormat/>
    <w:pPr>
      <w:spacing w:beforeAutospacing="1" w:afterAutospacing="1" w:line="240" w:lineRule="auto"/>
      <w:textAlignment w:val="auto"/>
    </w:pPr>
    <w:rPr>
      <w:sz w:val="24"/>
      <w:szCs w:val="24"/>
      <w:lang w:val="en-US"/>
    </w:rPr>
  </w:style>
  <w:style w:type="paragraph" w:customStyle="1" w:styleId="TableParagraph">
    <w:name w:val="Table Paragraph"/>
    <w:basedOn w:val="Normal"/>
    <w:uiPriority w:val="1"/>
    <w:qFormat/>
    <w:pPr>
      <w:spacing w:before="168" w:after="0" w:line="240" w:lineRule="auto"/>
      <w:ind w:left="138"/>
      <w:textAlignment w:val="auto"/>
    </w:pPr>
    <w:rPr>
      <w:rFonts w:eastAsiaTheme="minorHAnsi"/>
      <w:sz w:val="24"/>
      <w:szCs w:val="24"/>
      <w:lang w:val="en-US"/>
    </w:rPr>
  </w:style>
  <w:style w:type="paragraph" w:customStyle="1" w:styleId="Default">
    <w:name w:val="Default"/>
    <w:qFormat/>
    <w:rPr>
      <w:rFonts w:ascii="Times New Roman" w:eastAsia="Malgun Gothic" w:hAnsi="Times New Roman" w:cs="Times New Roman"/>
      <w:color w:val="000000"/>
      <w:sz w:val="24"/>
      <w:szCs w:val="24"/>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772625">
      <w:bodyDiv w:val="1"/>
      <w:marLeft w:val="0"/>
      <w:marRight w:val="0"/>
      <w:marTop w:val="0"/>
      <w:marBottom w:val="0"/>
      <w:divBdr>
        <w:top w:val="none" w:sz="0" w:space="0" w:color="auto"/>
        <w:left w:val="none" w:sz="0" w:space="0" w:color="auto"/>
        <w:bottom w:val="none" w:sz="0" w:space="0" w:color="auto"/>
        <w:right w:val="none" w:sz="0" w:space="0" w:color="auto"/>
      </w:divBdr>
      <w:divsChild>
        <w:div w:id="123774537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c22c48c0df8c2245338fe5fd51b3110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c41b5a1a2b6e7873fe044f36b9ebe6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A2DF64-4F5E-4F30-8437-92E9F1465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B90665-1188-41E1-B6B0-0E6A7465BC16}">
  <ds:schemaRefs>
    <ds:schemaRef ds:uri="http://schemas.openxmlformats.org/officeDocument/2006/bibliography"/>
  </ds:schemaRefs>
</ds:datastoreItem>
</file>

<file path=customXml/itemProps3.xml><?xml version="1.0" encoding="utf-8"?>
<ds:datastoreItem xmlns:ds="http://schemas.openxmlformats.org/officeDocument/2006/customXml" ds:itemID="{87CC9AB4-4AEE-4554-95CD-FD843529A7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36FA393-9491-4FEA-8E5F-1DCE229084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32</Pages>
  <Words>12128</Words>
  <Characters>69136</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Navid Abedini</dc:creator>
  <dc:description/>
  <cp:lastModifiedBy>Luca Blessent</cp:lastModifiedBy>
  <cp:revision>7</cp:revision>
  <dcterms:created xsi:type="dcterms:W3CDTF">2021-10-12T22:57:00Z</dcterms:created>
  <dcterms:modified xsi:type="dcterms:W3CDTF">2021-10-12T23:28:00Z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0x010100EB28163D68FE8E4D9361964FDD814FC4</vt:lpwstr>
  </property>
  <property fmtid="{D5CDD505-2E9C-101B-9397-08002B2CF9AE}" pid="4" name="DocSecurity">
    <vt:i4>0</vt:i4>
  </property>
  <property fmtid="{D5CDD505-2E9C-101B-9397-08002B2CF9AE}" pid="5" name="HyperlinksChanged">
    <vt:bool>false</vt:bool>
  </property>
  <property fmtid="{D5CDD505-2E9C-101B-9397-08002B2CF9AE}" pid="6" name="KSOProductBuildVer">
    <vt:lpwstr>2052-11.8.2.9022</vt:lpwstr>
  </property>
  <property fmtid="{D5CDD505-2E9C-101B-9397-08002B2CF9AE}" pid="7" name="LinksUpToDate">
    <vt:bool>false</vt:bool>
  </property>
  <property fmtid="{D5CDD505-2E9C-101B-9397-08002B2CF9AE}" pid="8" name="MSIP_Label_a7295cc1-d279-42ac-ab4d-3b0f4fece050_ActionId">
    <vt:lpwstr>712008a7-198f-4bcb-9dc9-ea5981aed74f</vt:lpwstr>
  </property>
  <property fmtid="{D5CDD505-2E9C-101B-9397-08002B2CF9AE}" pid="9" name="MSIP_Label_a7295cc1-d279-42ac-ab4d-3b0f4fece05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etDate">
    <vt:lpwstr>2021-08-24T03:07:48Z</vt:lpwstr>
  </property>
  <property fmtid="{D5CDD505-2E9C-101B-9397-08002B2CF9AE}" pid="14" name="MSIP_Label_a7295cc1-d279-42ac-ab4d-3b0f4fece050_SiteId">
    <vt:lpwstr>a19f121d-81e1-4858-a9d8-736e267fd4c7</vt:lpwstr>
  </property>
  <property fmtid="{D5CDD505-2E9C-101B-9397-08002B2CF9AE}" pid="15" name="ScaleCrop">
    <vt:bool>false</vt:bool>
  </property>
  <property fmtid="{D5CDD505-2E9C-101B-9397-08002B2CF9AE}" pid="16" name="ShareDoc">
    <vt:bool>false</vt:bool>
  </property>
  <property fmtid="{D5CDD505-2E9C-101B-9397-08002B2CF9AE}" pid="17" name="_2015_ms_pID_725343">
    <vt:lpwstr>(2)pQxaQks2JoXxkpzbqVOfqv8mp7w8zCKsluG+UZqCz8GK5Dp26KyufyuvKs9xhKU1ahK1t1Uf
sSLj+V0guRcO31IPlzhtap9aJedxysVVGlXkTqruh5FRWn4Q9a4Q4OB9mHAHctdL6LeiaMVf
e/z15TOTIVcHeEU+PuniQepGyLWWd2qBP55n5UdlhldZIXXwae4qp1ixjfwyE/ftuwuTMKCz
NUj6PFWog5/ux6RaYM</vt:lpwstr>
  </property>
  <property fmtid="{D5CDD505-2E9C-101B-9397-08002B2CF9AE}" pid="18" name="_2015_ms_pID_7253431">
    <vt:lpwstr>BMWF0PzKaJn3T3niNtB16WoyxaUghCkz05upxrjgsI+cGNxoTMWWi+
Qjzl+Jd91RwfpPy9yKkX9B71ellfHje3sNocZoZsd+RP5tj5NG/D6avF8r8/MPye8Vo5DAYw
a6dRsow+ptJKZnCvemVo9E4we23u7CBsHOPjFcMSqH0ufA5BLfJLT+SLs1lUnUGbbh0GCFSn
eyrnY6e8mgHikGZw</vt:lpwstr>
  </property>
</Properties>
</file>