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8C0" w:rsidRPr="004A06BE" w:rsidRDefault="00A578C0" w:rsidP="00F37715">
      <w:pPr>
        <w:tabs>
          <w:tab w:val="center" w:pos="3969"/>
          <w:tab w:val="right" w:pos="8280"/>
          <w:tab w:val="right" w:pos="9781"/>
        </w:tabs>
        <w:snapToGrid w:val="0"/>
        <w:ind w:left="-2" w:right="-2"/>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 xml:space="preserve">3GPP TSG RAN WG1 </w:t>
      </w:r>
      <w:r w:rsidRPr="004A06BE">
        <w:rPr>
          <w:rFonts w:ascii="Arial" w:eastAsia="宋体" w:hAnsi="Arial" w:cs="Arial"/>
          <w:b/>
          <w:bCs/>
          <w:kern w:val="0"/>
          <w:sz w:val="22"/>
          <w:lang w:val="en-GB"/>
        </w:rPr>
        <w:t>Meeting #</w:t>
      </w:r>
      <w:r w:rsidRPr="004A06BE">
        <w:rPr>
          <w:rFonts w:ascii="Arial" w:eastAsia="宋体" w:hAnsi="Arial" w:cs="Arial" w:hint="eastAsia"/>
          <w:b/>
          <w:bCs/>
          <w:kern w:val="0"/>
          <w:sz w:val="22"/>
          <w:lang w:val="en-GB"/>
        </w:rPr>
        <w:t>10</w:t>
      </w:r>
      <w:r w:rsidR="00F42A0C">
        <w:rPr>
          <w:rFonts w:ascii="Arial" w:eastAsia="宋体" w:hAnsi="Arial" w:cs="Arial" w:hint="eastAsia"/>
          <w:b/>
          <w:bCs/>
          <w:kern w:val="0"/>
          <w:sz w:val="22"/>
          <w:lang w:val="en-GB"/>
        </w:rPr>
        <w:t>6</w:t>
      </w:r>
      <w:r w:rsidR="00BB3CEF">
        <w:rPr>
          <w:rFonts w:ascii="Arial" w:eastAsia="宋体" w:hAnsi="Arial" w:cs="Arial" w:hint="eastAsia"/>
          <w:b/>
          <w:bCs/>
          <w:kern w:val="0"/>
          <w:sz w:val="22"/>
          <w:lang w:val="en-GB"/>
        </w:rPr>
        <w:t>b</w:t>
      </w:r>
      <w:r w:rsidR="00A17B18" w:rsidRPr="004A06BE">
        <w:rPr>
          <w:rFonts w:ascii="Arial" w:eastAsia="宋体" w:hAnsi="Arial" w:cs="Arial" w:hint="eastAsia"/>
          <w:b/>
          <w:bCs/>
          <w:kern w:val="0"/>
          <w:sz w:val="22"/>
          <w:lang w:val="en-GB"/>
        </w:rPr>
        <w:t>-e</w:t>
      </w:r>
      <w:r w:rsidRPr="004A06BE">
        <w:rPr>
          <w:rFonts w:ascii="Arial" w:eastAsia="宋体" w:hAnsi="Arial" w:cs="Arial" w:hint="eastAsia"/>
          <w:b/>
          <w:bCs/>
          <w:kern w:val="0"/>
          <w:sz w:val="22"/>
          <w:lang w:val="en-GB"/>
        </w:rPr>
        <w:t xml:space="preserve">                                 </w:t>
      </w:r>
      <w:r w:rsidR="0075584C" w:rsidRPr="004A06BE">
        <w:rPr>
          <w:rFonts w:ascii="Arial" w:eastAsia="宋体" w:hAnsi="Arial" w:cs="Arial" w:hint="eastAsia"/>
          <w:b/>
          <w:bCs/>
          <w:kern w:val="0"/>
          <w:sz w:val="22"/>
          <w:lang w:val="en-GB"/>
        </w:rPr>
        <w:t xml:space="preserve"> </w:t>
      </w:r>
      <w:r w:rsidR="003D78A3">
        <w:rPr>
          <w:rFonts w:ascii="Arial" w:eastAsia="宋体" w:hAnsi="Arial" w:cs="Arial" w:hint="eastAsia"/>
          <w:b/>
          <w:bCs/>
          <w:kern w:val="0"/>
          <w:sz w:val="22"/>
          <w:lang w:val="en-GB"/>
        </w:rPr>
        <w:t xml:space="preserve"> </w:t>
      </w:r>
      <w:r w:rsidRPr="004A06BE">
        <w:rPr>
          <w:rFonts w:ascii="Arial" w:eastAsia="MS Mincho" w:hAnsi="Arial" w:cs="Times New Roman"/>
          <w:b/>
          <w:kern w:val="0"/>
          <w:sz w:val="22"/>
          <w:lang w:val="x-none" w:eastAsia="en-US"/>
        </w:rPr>
        <w:t>R1-</w:t>
      </w:r>
      <w:r w:rsidR="001A6A0A" w:rsidRPr="004A06BE">
        <w:rPr>
          <w:rFonts w:ascii="Arial" w:eastAsia="宋体" w:hAnsi="Arial" w:cs="Times New Roman" w:hint="eastAsia"/>
          <w:b/>
          <w:kern w:val="0"/>
          <w:sz w:val="22"/>
          <w:lang w:val="x-none"/>
        </w:rPr>
        <w:t>2</w:t>
      </w:r>
      <w:r w:rsidR="001A6A0A">
        <w:rPr>
          <w:rFonts w:ascii="Arial" w:eastAsia="宋体" w:hAnsi="Arial" w:cs="Times New Roman" w:hint="eastAsia"/>
          <w:b/>
          <w:kern w:val="0"/>
          <w:sz w:val="22"/>
          <w:lang w:val="x-none"/>
        </w:rPr>
        <w:t>109219</w:t>
      </w:r>
    </w:p>
    <w:p w:rsidR="00A578C0" w:rsidRPr="004A06BE" w:rsidRDefault="003F3BD9" w:rsidP="00A578C0">
      <w:pPr>
        <w:widowControl/>
        <w:tabs>
          <w:tab w:val="center" w:pos="4536"/>
          <w:tab w:val="right" w:pos="9072"/>
        </w:tabs>
        <w:ind w:left="-2"/>
        <w:jc w:val="left"/>
        <w:rPr>
          <w:rFonts w:ascii="Arial" w:eastAsia="宋体" w:hAnsi="Arial" w:cs="Arial"/>
          <w:b/>
          <w:bCs/>
          <w:kern w:val="0"/>
          <w:sz w:val="22"/>
          <w:lang w:val="x-none"/>
        </w:rPr>
      </w:pPr>
      <w:r w:rsidRPr="004A06BE">
        <w:rPr>
          <w:rFonts w:ascii="Arial" w:eastAsia="宋体" w:hAnsi="Arial" w:cs="Arial"/>
          <w:b/>
          <w:bCs/>
          <w:kern w:val="0"/>
          <w:sz w:val="22"/>
          <w:lang w:val="x-none"/>
        </w:rPr>
        <w:t xml:space="preserve">e-Meeting, </w:t>
      </w:r>
      <w:r w:rsidR="00C33030">
        <w:rPr>
          <w:rFonts w:ascii="Arial" w:eastAsia="宋体" w:hAnsi="Arial" w:cs="Arial"/>
          <w:b/>
          <w:bCs/>
          <w:kern w:val="0"/>
          <w:sz w:val="22"/>
          <w:lang w:val="x-none"/>
        </w:rPr>
        <w:t>October</w:t>
      </w:r>
      <w:r w:rsidR="002224FF" w:rsidRPr="004A06BE">
        <w:rPr>
          <w:rFonts w:ascii="Arial" w:eastAsia="宋体" w:hAnsi="Arial" w:cs="Arial"/>
          <w:b/>
          <w:bCs/>
          <w:kern w:val="0"/>
          <w:sz w:val="22"/>
          <w:lang w:val="x-none"/>
        </w:rPr>
        <w:t xml:space="preserve"> </w:t>
      </w:r>
      <w:r w:rsidR="003D78A3">
        <w:rPr>
          <w:rFonts w:ascii="Arial" w:eastAsia="宋体" w:hAnsi="Arial" w:cs="Arial" w:hint="eastAsia"/>
          <w:b/>
          <w:bCs/>
          <w:kern w:val="0"/>
          <w:sz w:val="22"/>
          <w:lang w:val="x-none"/>
        </w:rPr>
        <w:t>1</w:t>
      </w:r>
      <w:r w:rsidR="00E7005E">
        <w:rPr>
          <w:rFonts w:ascii="Arial" w:eastAsia="宋体" w:hAnsi="Arial" w:cs="Arial" w:hint="eastAsia"/>
          <w:b/>
          <w:bCs/>
          <w:kern w:val="0"/>
          <w:sz w:val="22"/>
          <w:lang w:val="x-none"/>
        </w:rPr>
        <w:t>1</w:t>
      </w:r>
      <w:r w:rsidR="002224FF" w:rsidRPr="004A06BE">
        <w:rPr>
          <w:rFonts w:ascii="Arial" w:eastAsia="宋体" w:hAnsi="Arial" w:cs="Arial"/>
          <w:b/>
          <w:bCs/>
          <w:kern w:val="0"/>
          <w:sz w:val="22"/>
          <w:vertAlign w:val="superscript"/>
          <w:lang w:val="x-none"/>
        </w:rPr>
        <w:t>th</w:t>
      </w:r>
      <w:r w:rsidR="008D5332">
        <w:rPr>
          <w:rFonts w:ascii="Arial" w:eastAsia="宋体" w:hAnsi="Arial" w:cs="Arial" w:hint="eastAsia"/>
          <w:b/>
          <w:bCs/>
          <w:kern w:val="0"/>
          <w:sz w:val="22"/>
          <w:lang w:val="x-none"/>
        </w:rPr>
        <w:t xml:space="preserve"> </w:t>
      </w:r>
      <w:r w:rsidR="002224FF" w:rsidRPr="004A06BE">
        <w:rPr>
          <w:rFonts w:ascii="Arial" w:eastAsia="宋体" w:hAnsi="Arial" w:cs="Arial"/>
          <w:b/>
          <w:bCs/>
          <w:kern w:val="0"/>
          <w:sz w:val="22"/>
          <w:lang w:val="x-none"/>
        </w:rPr>
        <w:t xml:space="preserve">– </w:t>
      </w:r>
      <w:r w:rsidR="00E7005E">
        <w:rPr>
          <w:rFonts w:ascii="Arial" w:eastAsia="宋体" w:hAnsi="Arial" w:cs="Arial" w:hint="eastAsia"/>
          <w:b/>
          <w:bCs/>
          <w:kern w:val="0"/>
          <w:sz w:val="22"/>
          <w:lang w:val="x-none"/>
        </w:rPr>
        <w:t>19</w:t>
      </w:r>
      <w:r w:rsidR="002224FF" w:rsidRPr="004A06BE">
        <w:rPr>
          <w:rFonts w:ascii="Arial" w:eastAsia="宋体" w:hAnsi="Arial" w:cs="Arial"/>
          <w:b/>
          <w:bCs/>
          <w:kern w:val="0"/>
          <w:sz w:val="22"/>
          <w:vertAlign w:val="superscript"/>
          <w:lang w:val="x-none"/>
        </w:rPr>
        <w:t>th</w:t>
      </w:r>
      <w:r w:rsidR="002224FF" w:rsidRPr="004A06BE">
        <w:rPr>
          <w:rFonts w:ascii="Arial" w:eastAsia="宋体" w:hAnsi="Arial" w:cs="Arial"/>
          <w:b/>
          <w:bCs/>
          <w:kern w:val="0"/>
          <w:sz w:val="22"/>
          <w:lang w:val="x-none"/>
        </w:rPr>
        <w:t>, 2021</w:t>
      </w:r>
    </w:p>
    <w:p w:rsidR="00A578C0" w:rsidRPr="004A06BE" w:rsidRDefault="00A578C0" w:rsidP="00A578C0">
      <w:pPr>
        <w:widowControl/>
        <w:tabs>
          <w:tab w:val="center" w:pos="4536"/>
          <w:tab w:val="right" w:pos="9072"/>
        </w:tabs>
        <w:ind w:left="-2"/>
        <w:jc w:val="left"/>
        <w:rPr>
          <w:rFonts w:ascii="Arial" w:eastAsia="宋体" w:hAnsi="Arial" w:cs="Times New Roman"/>
          <w:b/>
          <w:kern w:val="0"/>
          <w:sz w:val="22"/>
          <w:lang w:val="x-none"/>
        </w:rPr>
      </w:pPr>
    </w:p>
    <w:p w:rsidR="00A578C0" w:rsidRPr="004A06BE" w:rsidRDefault="00A578C0" w:rsidP="00A578C0">
      <w:pPr>
        <w:widowControl/>
        <w:tabs>
          <w:tab w:val="left" w:pos="1800"/>
          <w:tab w:val="right" w:pos="9072"/>
        </w:tabs>
        <w:ind w:left="1798" w:hanging="1800"/>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Source:</w:t>
      </w:r>
      <w:r w:rsidRPr="004A06BE">
        <w:rPr>
          <w:rFonts w:ascii="Arial" w:eastAsia="MS Mincho" w:hAnsi="Arial" w:cs="Times New Roman"/>
          <w:b/>
          <w:kern w:val="0"/>
          <w:sz w:val="22"/>
          <w:lang w:val="x-none" w:eastAsia="en-US"/>
        </w:rPr>
        <w:tab/>
      </w:r>
      <w:r w:rsidRPr="004A06BE">
        <w:rPr>
          <w:rFonts w:ascii="Arial" w:eastAsia="宋体" w:hAnsi="Arial" w:cs="Times New Roman"/>
          <w:b/>
          <w:kern w:val="0"/>
          <w:sz w:val="22"/>
          <w:lang w:val="x-none"/>
        </w:rPr>
        <w:t>CATT</w:t>
      </w:r>
    </w:p>
    <w:p w:rsidR="00A578C0" w:rsidRPr="004A06BE" w:rsidRDefault="00A578C0" w:rsidP="003F3BD9">
      <w:pPr>
        <w:widowControl/>
        <w:tabs>
          <w:tab w:val="left" w:pos="1800"/>
          <w:tab w:val="right" w:pos="9072"/>
        </w:tabs>
        <w:ind w:left="1798" w:hanging="1800"/>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Title:</w:t>
      </w:r>
      <w:bookmarkStart w:id="0" w:name="Title"/>
      <w:bookmarkEnd w:id="0"/>
      <w:r w:rsidRPr="004A06BE">
        <w:rPr>
          <w:rFonts w:ascii="Arial" w:eastAsia="MS Mincho" w:hAnsi="Arial" w:cs="Times New Roman"/>
          <w:b/>
          <w:kern w:val="0"/>
          <w:sz w:val="22"/>
          <w:lang w:val="x-none" w:eastAsia="en-US"/>
        </w:rPr>
        <w:tab/>
      </w:r>
      <w:r w:rsidR="0075584C" w:rsidRPr="004A06BE">
        <w:rPr>
          <w:rFonts w:ascii="Arial" w:eastAsia="宋体" w:hAnsi="Arial" w:cs="Times New Roman"/>
          <w:b/>
          <w:kern w:val="0"/>
          <w:sz w:val="22"/>
          <w:lang w:val="x-none"/>
        </w:rPr>
        <w:t xml:space="preserve">Discussion on </w:t>
      </w:r>
      <w:r w:rsidR="00836346" w:rsidRPr="004A06BE">
        <w:rPr>
          <w:rFonts w:ascii="Arial" w:eastAsia="宋体" w:hAnsi="Arial" w:cs="Times New Roman"/>
          <w:b/>
          <w:kern w:val="0"/>
          <w:sz w:val="22"/>
          <w:lang w:val="x-none"/>
        </w:rPr>
        <w:t>propagation</w:t>
      </w:r>
      <w:r w:rsidR="00836346" w:rsidRPr="004A06BE">
        <w:rPr>
          <w:rFonts w:ascii="Arial" w:eastAsia="宋体" w:hAnsi="Arial" w:cs="Times New Roman" w:hint="eastAsia"/>
          <w:b/>
          <w:kern w:val="0"/>
          <w:sz w:val="22"/>
          <w:lang w:val="x-none"/>
        </w:rPr>
        <w:t xml:space="preserve"> delay compensation enhancements</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Agenda Item:</w:t>
      </w:r>
      <w:bookmarkStart w:id="1" w:name="Source"/>
      <w:bookmarkEnd w:id="1"/>
      <w:r w:rsidRPr="004A06BE">
        <w:rPr>
          <w:rFonts w:ascii="Arial" w:eastAsia="MS Mincho" w:hAnsi="Arial" w:cs="Times New Roman"/>
          <w:b/>
          <w:kern w:val="0"/>
          <w:sz w:val="22"/>
          <w:lang w:val="x-none" w:eastAsia="en-US"/>
        </w:rPr>
        <w:tab/>
      </w:r>
      <w:r w:rsidR="0075584C" w:rsidRPr="004A06BE">
        <w:rPr>
          <w:rFonts w:ascii="Arial" w:eastAsia="宋体" w:hAnsi="Arial" w:cs="Times New Roman" w:hint="eastAsia"/>
          <w:b/>
          <w:kern w:val="0"/>
          <w:sz w:val="22"/>
          <w:lang w:val="x-none"/>
        </w:rPr>
        <w:t>8.</w:t>
      </w:r>
      <w:r w:rsidR="00836346" w:rsidRPr="004A06BE">
        <w:rPr>
          <w:rFonts w:ascii="Arial" w:eastAsia="宋体" w:hAnsi="Arial" w:cs="Times New Roman" w:hint="eastAsia"/>
          <w:b/>
          <w:kern w:val="0"/>
          <w:sz w:val="22"/>
          <w:lang w:val="x-none"/>
        </w:rPr>
        <w:t>3.4</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Document for:</w:t>
      </w:r>
      <w:r w:rsidRPr="004A06BE">
        <w:rPr>
          <w:rFonts w:ascii="Arial" w:eastAsia="MS Mincho" w:hAnsi="Arial" w:cs="Times New Roman"/>
          <w:b/>
          <w:kern w:val="0"/>
          <w:sz w:val="22"/>
          <w:lang w:val="x-none" w:eastAsia="en-US"/>
        </w:rPr>
        <w:tab/>
      </w:r>
      <w:bookmarkStart w:id="2" w:name="DocumentFor"/>
      <w:bookmarkEnd w:id="2"/>
      <w:r w:rsidRPr="004A06BE">
        <w:rPr>
          <w:rFonts w:ascii="Arial" w:eastAsia="MS Mincho" w:hAnsi="Arial" w:cs="Times New Roman"/>
          <w:b/>
          <w:kern w:val="0"/>
          <w:sz w:val="22"/>
          <w:lang w:val="x-none" w:eastAsia="en-US"/>
        </w:rPr>
        <w:t>Discussio</w:t>
      </w:r>
      <w:r w:rsidRPr="004A06BE">
        <w:rPr>
          <w:rFonts w:ascii="Arial" w:eastAsia="宋体" w:hAnsi="Arial" w:cs="Times New Roman"/>
          <w:b/>
          <w:kern w:val="0"/>
          <w:sz w:val="22"/>
          <w:lang w:val="x-none"/>
        </w:rPr>
        <w:t>n</w:t>
      </w:r>
      <w:r w:rsidRPr="004A06BE">
        <w:rPr>
          <w:rFonts w:ascii="Arial" w:eastAsia="宋体" w:hAnsi="Arial" w:cs="Times New Roman" w:hint="eastAsia"/>
          <w:b/>
          <w:kern w:val="0"/>
          <w:sz w:val="22"/>
          <w:lang w:val="x-none"/>
        </w:rPr>
        <w:t xml:space="preserve"> and Decision</w:t>
      </w:r>
    </w:p>
    <w:p w:rsidR="00A578C0" w:rsidRPr="004A06BE"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rsidR="00A578C0" w:rsidRPr="004A06BE" w:rsidRDefault="00A578C0" w:rsidP="00CC300E">
      <w:pPr>
        <w:pStyle w:val="a6"/>
        <w:keepNext/>
        <w:widowControl/>
        <w:numPr>
          <w:ilvl w:val="0"/>
          <w:numId w:val="2"/>
        </w:numPr>
        <w:spacing w:before="120" w:after="120"/>
        <w:ind w:firstLineChars="0"/>
        <w:jc w:val="left"/>
        <w:outlineLvl w:val="0"/>
        <w:rPr>
          <w:rFonts w:ascii="Arial" w:eastAsia="宋体" w:hAnsi="Arial" w:cs="Times New Roman"/>
          <w:b/>
          <w:kern w:val="32"/>
          <w:sz w:val="28"/>
          <w:szCs w:val="20"/>
          <w:lang w:val="x-none" w:eastAsia="x-none"/>
        </w:rPr>
      </w:pPr>
      <w:bookmarkStart w:id="3" w:name="_Ref521334010"/>
      <w:r w:rsidRPr="004A06BE">
        <w:rPr>
          <w:rFonts w:ascii="Arial" w:eastAsia="宋体" w:hAnsi="Arial" w:cs="Times New Roman"/>
          <w:b/>
          <w:kern w:val="32"/>
          <w:sz w:val="28"/>
          <w:szCs w:val="20"/>
          <w:lang w:val="x-none" w:eastAsia="x-none"/>
        </w:rPr>
        <w:t>Introduction</w:t>
      </w:r>
      <w:bookmarkEnd w:id="3"/>
    </w:p>
    <w:p w:rsidR="009C3102" w:rsidRDefault="00F0051C" w:rsidP="00AF15F7">
      <w:pPr>
        <w:spacing w:beforeLines="50" w:before="120"/>
        <w:rPr>
          <w:rFonts w:ascii="Times New Roman" w:eastAsia="宋体" w:hAnsi="Times New Roman" w:cs="Times New Roman"/>
          <w:sz w:val="20"/>
          <w:szCs w:val="20"/>
        </w:rPr>
      </w:pPr>
      <w:r w:rsidRPr="004A06BE">
        <w:rPr>
          <w:rFonts w:ascii="Times New Roman" w:eastAsia="宋体" w:hAnsi="Times New Roman" w:cs="Times New Roman"/>
          <w:sz w:val="20"/>
          <w:szCs w:val="20"/>
        </w:rPr>
        <w:t>In the</w:t>
      </w:r>
      <w:r w:rsidRPr="004A06BE">
        <w:rPr>
          <w:rFonts w:ascii="Times New Roman" w:hAnsi="Times New Roman" w:cs="Times New Roman"/>
          <w:sz w:val="20"/>
          <w:szCs w:val="20"/>
        </w:rPr>
        <w:t xml:space="preserve"> RAN1 #10</w:t>
      </w:r>
      <w:r w:rsidR="00BB3CEF">
        <w:rPr>
          <w:rFonts w:ascii="Times New Roman" w:hAnsi="Times New Roman" w:cs="Times New Roman" w:hint="eastAsia"/>
          <w:sz w:val="20"/>
          <w:szCs w:val="20"/>
        </w:rPr>
        <w:t>6</w:t>
      </w:r>
      <w:r w:rsidR="003D0A5D" w:rsidRPr="004A06BE">
        <w:rPr>
          <w:rFonts w:ascii="Times New Roman" w:hAnsi="Times New Roman" w:cs="Times New Roman"/>
          <w:sz w:val="20"/>
          <w:szCs w:val="20"/>
        </w:rPr>
        <w:t>-e</w:t>
      </w:r>
      <w:r w:rsidRPr="004A06BE">
        <w:rPr>
          <w:rFonts w:ascii="Times New Roman" w:hAnsi="Times New Roman" w:cs="Times New Roman"/>
          <w:sz w:val="20"/>
          <w:szCs w:val="20"/>
        </w:rPr>
        <w:t xml:space="preserve"> meeting, </w:t>
      </w:r>
      <w:r w:rsidRPr="004A06BE">
        <w:rPr>
          <w:rFonts w:ascii="Times New Roman" w:hAnsi="Times New Roman" w:cs="Times New Roman"/>
          <w:sz w:val="20"/>
          <w:szCs w:val="20"/>
          <w:lang w:eastAsia="fi-FI"/>
        </w:rPr>
        <w:t>enhancements for time synchronization</w:t>
      </w:r>
      <w:r w:rsidRPr="004A06BE">
        <w:rPr>
          <w:rFonts w:ascii="Times New Roman" w:eastAsia="宋体" w:hAnsi="Times New Roman" w:cs="Times New Roman"/>
          <w:sz w:val="20"/>
          <w:szCs w:val="20"/>
        </w:rPr>
        <w:t xml:space="preserve"> in Rel.17 IIOT/URLLC </w:t>
      </w:r>
      <w:r w:rsidR="003D0A5D" w:rsidRPr="004A06BE">
        <w:rPr>
          <w:rFonts w:ascii="Times New Roman" w:hAnsi="Times New Roman" w:cs="Times New Roman"/>
          <w:sz w:val="20"/>
          <w:szCs w:val="20"/>
        </w:rPr>
        <w:t xml:space="preserve">were </w:t>
      </w:r>
      <w:r w:rsidRPr="004A06BE">
        <w:rPr>
          <w:rFonts w:ascii="Times New Roman" w:hAnsi="Times New Roman" w:cs="Times New Roman"/>
          <w:sz w:val="20"/>
          <w:szCs w:val="20"/>
        </w:rPr>
        <w:t>discussed. Some</w:t>
      </w:r>
      <w:r w:rsidRPr="004A06BE">
        <w:rPr>
          <w:rFonts w:ascii="Times New Roman" w:eastAsia="宋体" w:hAnsi="Times New Roman" w:cs="Times New Roman"/>
          <w:sz w:val="20"/>
          <w:szCs w:val="20"/>
        </w:rPr>
        <w:t xml:space="preserve"> agreements </w:t>
      </w:r>
      <w:r w:rsidR="003D0A5D" w:rsidRPr="004A06BE">
        <w:rPr>
          <w:rFonts w:ascii="Times New Roman" w:eastAsia="宋体" w:hAnsi="Times New Roman" w:cs="Times New Roman"/>
          <w:sz w:val="20"/>
          <w:szCs w:val="20"/>
        </w:rPr>
        <w:t xml:space="preserve">were </w:t>
      </w:r>
      <w:r w:rsidRPr="004A06BE">
        <w:rPr>
          <w:rFonts w:ascii="Times New Roman" w:eastAsia="宋体" w:hAnsi="Times New Roman" w:cs="Times New Roman"/>
          <w:sz w:val="20"/>
          <w:szCs w:val="20"/>
        </w:rPr>
        <w:t>made as below [1].</w:t>
      </w:r>
    </w:p>
    <w:p w:rsidR="006F2B0A" w:rsidRPr="006F2B0A" w:rsidRDefault="006F2B0A" w:rsidP="006F2B0A">
      <w:pPr>
        <w:spacing w:line="252" w:lineRule="auto"/>
        <w:contextualSpacing/>
        <w:rPr>
          <w:rFonts w:ascii="Times New Roman" w:hAnsi="Times New Roman" w:cs="Times New Roman"/>
          <w:b/>
          <w:i/>
          <w:sz w:val="20"/>
          <w:szCs w:val="20"/>
          <w:highlight w:val="green"/>
        </w:rPr>
      </w:pPr>
      <w:r w:rsidRPr="006F2B0A">
        <w:rPr>
          <w:rFonts w:ascii="Times New Roman" w:hAnsi="Times New Roman" w:cs="Times New Roman"/>
          <w:b/>
          <w:sz w:val="20"/>
          <w:szCs w:val="20"/>
          <w:highlight w:val="green"/>
        </w:rPr>
        <w:t>Agreement</w:t>
      </w:r>
    </w:p>
    <w:p w:rsidR="006F2B0A" w:rsidRPr="006F2B0A" w:rsidRDefault="006F2B0A" w:rsidP="006F2B0A">
      <w:pPr>
        <w:spacing w:line="252" w:lineRule="auto"/>
        <w:contextualSpacing/>
        <w:rPr>
          <w:rFonts w:ascii="Times New Roman" w:hAnsi="Times New Roman" w:cs="Times New Roman"/>
          <w:bCs/>
          <w:sz w:val="20"/>
          <w:szCs w:val="20"/>
        </w:rPr>
      </w:pPr>
      <w:r w:rsidRPr="006F2B0A">
        <w:rPr>
          <w:rFonts w:ascii="Times New Roman" w:hAnsi="Times New Roman" w:cs="Times New Roman"/>
          <w:bCs/>
          <w:sz w:val="20"/>
          <w:szCs w:val="20"/>
        </w:rPr>
        <w:t xml:space="preserve">SRS can be used for Rx – </w:t>
      </w:r>
      <w:proofErr w:type="gramStart"/>
      <w:r w:rsidRPr="006F2B0A">
        <w:rPr>
          <w:rFonts w:ascii="Times New Roman" w:hAnsi="Times New Roman" w:cs="Times New Roman"/>
          <w:bCs/>
          <w:sz w:val="20"/>
          <w:szCs w:val="20"/>
        </w:rPr>
        <w:t>Tx</w:t>
      </w:r>
      <w:proofErr w:type="gramEnd"/>
      <w:r w:rsidRPr="006F2B0A">
        <w:rPr>
          <w:rFonts w:ascii="Times New Roman" w:hAnsi="Times New Roman" w:cs="Times New Roman"/>
          <w:bCs/>
          <w:sz w:val="20"/>
          <w:szCs w:val="20"/>
        </w:rPr>
        <w:t xml:space="preserve"> time difference estimation at gNB side for RTT-based propagation delay compensation, if RTT-based propagation delay compensation is supported.</w:t>
      </w:r>
    </w:p>
    <w:p w:rsidR="006F2B0A" w:rsidRPr="006F2B0A" w:rsidRDefault="006F2B0A" w:rsidP="006F2B0A">
      <w:pPr>
        <w:rPr>
          <w:rFonts w:ascii="Times New Roman" w:hAnsi="Times New Roman" w:cs="Times New Roman"/>
          <w:sz w:val="20"/>
          <w:szCs w:val="20"/>
        </w:rPr>
      </w:pPr>
    </w:p>
    <w:p w:rsidR="006F2B0A" w:rsidRPr="006F2B0A" w:rsidRDefault="006F2B0A" w:rsidP="006F2B0A">
      <w:pPr>
        <w:spacing w:line="252" w:lineRule="auto"/>
        <w:contextualSpacing/>
        <w:rPr>
          <w:rFonts w:ascii="Times New Roman" w:hAnsi="Times New Roman" w:cs="Times New Roman"/>
          <w:b/>
          <w:i/>
          <w:sz w:val="20"/>
          <w:szCs w:val="20"/>
          <w:highlight w:val="green"/>
        </w:rPr>
      </w:pPr>
      <w:r w:rsidRPr="006F2B0A">
        <w:rPr>
          <w:rFonts w:ascii="Times New Roman" w:hAnsi="Times New Roman" w:cs="Times New Roman"/>
          <w:b/>
          <w:sz w:val="20"/>
          <w:szCs w:val="20"/>
          <w:highlight w:val="green"/>
        </w:rPr>
        <w:t>Agreement</w:t>
      </w:r>
    </w:p>
    <w:p w:rsidR="006F2B0A" w:rsidRPr="006F2B0A" w:rsidRDefault="006F2B0A" w:rsidP="006F2B0A">
      <w:pPr>
        <w:spacing w:line="252" w:lineRule="auto"/>
        <w:contextualSpacing/>
        <w:rPr>
          <w:rFonts w:ascii="Times New Roman" w:hAnsi="Times New Roman" w:cs="Times New Roman"/>
          <w:bCs/>
          <w:sz w:val="20"/>
          <w:szCs w:val="20"/>
        </w:rPr>
      </w:pPr>
      <w:r w:rsidRPr="006F2B0A">
        <w:rPr>
          <w:rFonts w:ascii="Times New Roman" w:hAnsi="Times New Roman" w:cs="Times New Roman"/>
          <w:bCs/>
          <w:sz w:val="20"/>
          <w:szCs w:val="20"/>
        </w:rPr>
        <w:t xml:space="preserve">If RTT-based propagation </w:t>
      </w:r>
      <w:proofErr w:type="gramStart"/>
      <w:r w:rsidRPr="006F2B0A">
        <w:rPr>
          <w:rFonts w:ascii="Times New Roman" w:hAnsi="Times New Roman" w:cs="Times New Roman"/>
          <w:bCs/>
          <w:sz w:val="20"/>
          <w:szCs w:val="20"/>
        </w:rPr>
        <w:t>delay</w:t>
      </w:r>
      <w:proofErr w:type="gramEnd"/>
      <w:r w:rsidRPr="006F2B0A">
        <w:rPr>
          <w:rFonts w:ascii="Times New Roman" w:hAnsi="Times New Roman" w:cs="Times New Roman"/>
          <w:bCs/>
          <w:sz w:val="20"/>
          <w:szCs w:val="20"/>
        </w:rPr>
        <w:t xml:space="preserve"> compensation is supported, </w:t>
      </w:r>
    </w:p>
    <w:p w:rsidR="006F2B0A" w:rsidRPr="006F2B0A" w:rsidRDefault="006F2B0A" w:rsidP="006F2B0A">
      <w:pPr>
        <w:widowControl/>
        <w:numPr>
          <w:ilvl w:val="0"/>
          <w:numId w:val="42"/>
        </w:numPr>
        <w:spacing w:line="252" w:lineRule="auto"/>
        <w:contextualSpacing/>
        <w:jc w:val="left"/>
        <w:rPr>
          <w:rFonts w:ascii="Times New Roman" w:hAnsi="Times New Roman" w:cs="Times New Roman"/>
          <w:bCs/>
          <w:sz w:val="20"/>
          <w:szCs w:val="20"/>
        </w:rPr>
      </w:pPr>
      <w:r w:rsidRPr="006F2B0A">
        <w:rPr>
          <w:rFonts w:ascii="Times New Roman" w:hAnsi="Times New Roman" w:cs="Times New Roman"/>
          <w:bCs/>
          <w:sz w:val="20"/>
          <w:szCs w:val="20"/>
        </w:rPr>
        <w:t xml:space="preserve">CSI-RS for tracking (TRS) can be used for Rx – </w:t>
      </w:r>
      <w:proofErr w:type="gramStart"/>
      <w:r w:rsidRPr="006F2B0A">
        <w:rPr>
          <w:rFonts w:ascii="Times New Roman" w:hAnsi="Times New Roman" w:cs="Times New Roman"/>
          <w:bCs/>
          <w:sz w:val="20"/>
          <w:szCs w:val="20"/>
        </w:rPr>
        <w:t>Tx</w:t>
      </w:r>
      <w:proofErr w:type="gramEnd"/>
      <w:r w:rsidRPr="006F2B0A">
        <w:rPr>
          <w:rFonts w:ascii="Times New Roman" w:hAnsi="Times New Roman" w:cs="Times New Roman"/>
          <w:bCs/>
          <w:sz w:val="20"/>
          <w:szCs w:val="20"/>
        </w:rPr>
        <w:t xml:space="preserve"> time difference estimation at UE side, if PRS is not configured for the UE.</w:t>
      </w:r>
    </w:p>
    <w:p w:rsidR="006F2B0A" w:rsidRPr="006F2B0A" w:rsidRDefault="006F2B0A" w:rsidP="006F2B0A">
      <w:pPr>
        <w:widowControl/>
        <w:numPr>
          <w:ilvl w:val="0"/>
          <w:numId w:val="42"/>
        </w:numPr>
        <w:spacing w:line="252" w:lineRule="auto"/>
        <w:contextualSpacing/>
        <w:jc w:val="left"/>
        <w:rPr>
          <w:rFonts w:ascii="Times New Roman" w:hAnsi="Times New Roman" w:cs="Times New Roman"/>
          <w:bCs/>
          <w:sz w:val="20"/>
          <w:szCs w:val="20"/>
        </w:rPr>
      </w:pPr>
      <w:r w:rsidRPr="006F2B0A">
        <w:rPr>
          <w:rFonts w:ascii="Times New Roman" w:hAnsi="Times New Roman" w:cs="Times New Roman"/>
          <w:bCs/>
          <w:sz w:val="20"/>
          <w:szCs w:val="20"/>
        </w:rPr>
        <w:t xml:space="preserve">PRS can be used for Rx – </w:t>
      </w:r>
      <w:proofErr w:type="gramStart"/>
      <w:r w:rsidRPr="006F2B0A">
        <w:rPr>
          <w:rFonts w:ascii="Times New Roman" w:hAnsi="Times New Roman" w:cs="Times New Roman"/>
          <w:bCs/>
          <w:sz w:val="20"/>
          <w:szCs w:val="20"/>
        </w:rPr>
        <w:t>Tx</w:t>
      </w:r>
      <w:proofErr w:type="gramEnd"/>
      <w:r w:rsidRPr="006F2B0A">
        <w:rPr>
          <w:rFonts w:ascii="Times New Roman" w:hAnsi="Times New Roman" w:cs="Times New Roman"/>
          <w:bCs/>
          <w:sz w:val="20"/>
          <w:szCs w:val="20"/>
        </w:rPr>
        <w:t xml:space="preserve"> time difference estimation at UE side, if PRS is configured for the UE.  </w:t>
      </w:r>
    </w:p>
    <w:p w:rsidR="006F2B0A" w:rsidRPr="006F2B0A" w:rsidRDefault="006F2B0A" w:rsidP="006F2B0A">
      <w:pPr>
        <w:rPr>
          <w:rFonts w:ascii="Times New Roman" w:hAnsi="Times New Roman" w:cs="Times New Roman"/>
          <w:sz w:val="20"/>
          <w:szCs w:val="20"/>
          <w:lang w:eastAsia="x-none"/>
        </w:rPr>
      </w:pPr>
    </w:p>
    <w:p w:rsidR="006F2B0A" w:rsidRPr="006F2B0A" w:rsidRDefault="006F2B0A" w:rsidP="006F2B0A">
      <w:pPr>
        <w:contextualSpacing/>
        <w:rPr>
          <w:rFonts w:ascii="Times New Roman" w:hAnsi="Times New Roman" w:cs="Times New Roman"/>
          <w:b/>
          <w:i/>
          <w:sz w:val="20"/>
          <w:szCs w:val="20"/>
          <w:highlight w:val="green"/>
        </w:rPr>
      </w:pPr>
      <w:r w:rsidRPr="006F2B0A">
        <w:rPr>
          <w:rFonts w:ascii="Times New Roman" w:hAnsi="Times New Roman" w:cs="Times New Roman"/>
          <w:b/>
          <w:sz w:val="20"/>
          <w:szCs w:val="20"/>
          <w:highlight w:val="green"/>
        </w:rPr>
        <w:t>Agreement</w:t>
      </w:r>
    </w:p>
    <w:p w:rsidR="006F2B0A" w:rsidRPr="006F2B0A" w:rsidRDefault="006F2B0A" w:rsidP="006F2B0A">
      <w:pPr>
        <w:rPr>
          <w:rFonts w:ascii="Times New Roman" w:hAnsi="Times New Roman" w:cs="Times New Roman"/>
          <w:sz w:val="20"/>
          <w:szCs w:val="20"/>
        </w:rPr>
      </w:pPr>
      <w:r w:rsidRPr="006F2B0A">
        <w:rPr>
          <w:rFonts w:ascii="Times New Roman" w:hAnsi="Times New Roman" w:cs="Times New Roman"/>
          <w:sz w:val="20"/>
          <w:szCs w:val="20"/>
        </w:rPr>
        <w:t xml:space="preserve">Send LS to RAN4 to ask for defining the following for RTT-based propagation delay compensation, if RTT-based propagation delay compensation is supported.   </w:t>
      </w:r>
    </w:p>
    <w:p w:rsidR="006F2B0A" w:rsidRPr="006F2B0A" w:rsidRDefault="006F2B0A" w:rsidP="006F2B0A">
      <w:pPr>
        <w:pStyle w:val="a6"/>
        <w:widowControl/>
        <w:numPr>
          <w:ilvl w:val="0"/>
          <w:numId w:val="43"/>
        </w:numPr>
        <w:ind w:firstLineChars="0"/>
        <w:contextualSpacing/>
        <w:jc w:val="left"/>
        <w:rPr>
          <w:rFonts w:ascii="Times New Roman" w:hAnsi="Times New Roman" w:cs="Times New Roman"/>
          <w:bCs/>
          <w:sz w:val="20"/>
          <w:szCs w:val="20"/>
        </w:rPr>
      </w:pPr>
      <w:r w:rsidRPr="006F2B0A">
        <w:rPr>
          <w:rFonts w:ascii="Times New Roman" w:hAnsi="Times New Roman" w:cs="Times New Roman"/>
          <w:sz w:val="20"/>
          <w:szCs w:val="20"/>
        </w:rPr>
        <w:t xml:space="preserve">UE Rx-Tx time difference measurement accuracy </w:t>
      </w:r>
      <w:proofErr w:type="spellStart"/>
      <w:r w:rsidRPr="006F2B0A">
        <w:rPr>
          <w:rFonts w:ascii="Times New Roman" w:hAnsi="Times New Roman" w:cs="Times New Roman"/>
          <w:i/>
          <w:sz w:val="20"/>
          <w:szCs w:val="20"/>
        </w:rPr>
        <w:t>error</w:t>
      </w:r>
      <w:r w:rsidRPr="006F2B0A">
        <w:rPr>
          <w:rFonts w:ascii="Times New Roman" w:hAnsi="Times New Roman" w:cs="Times New Roman"/>
          <w:i/>
          <w:sz w:val="20"/>
          <w:szCs w:val="20"/>
          <w:vertAlign w:val="subscript"/>
        </w:rPr>
        <w:t>UE,RxTxDiff</w:t>
      </w:r>
      <w:proofErr w:type="spellEnd"/>
      <w:r w:rsidRPr="006F2B0A">
        <w:rPr>
          <w:rFonts w:ascii="Times New Roman" w:hAnsi="Times New Roman" w:cs="Times New Roman"/>
          <w:i/>
          <w:sz w:val="20"/>
          <w:szCs w:val="20"/>
        </w:rPr>
        <w:t xml:space="preserve"> </w:t>
      </w:r>
      <w:r w:rsidRPr="006F2B0A">
        <w:rPr>
          <w:rFonts w:ascii="Times New Roman" w:hAnsi="Times New Roman" w:cs="Times New Roman"/>
          <w:sz w:val="20"/>
          <w:szCs w:val="20"/>
        </w:rPr>
        <w:t>based on CSI-RS for tracking</w:t>
      </w:r>
    </w:p>
    <w:p w:rsidR="006F2B0A" w:rsidRPr="006F2B0A" w:rsidRDefault="006F2B0A" w:rsidP="006F2B0A">
      <w:pPr>
        <w:pStyle w:val="a6"/>
        <w:widowControl/>
        <w:numPr>
          <w:ilvl w:val="0"/>
          <w:numId w:val="43"/>
        </w:numPr>
        <w:ind w:firstLineChars="0"/>
        <w:contextualSpacing/>
        <w:jc w:val="left"/>
        <w:rPr>
          <w:rFonts w:ascii="Times New Roman" w:hAnsi="Times New Roman" w:cs="Times New Roman"/>
          <w:color w:val="000000"/>
          <w:sz w:val="20"/>
          <w:szCs w:val="20"/>
        </w:rPr>
      </w:pPr>
      <w:r w:rsidRPr="006F2B0A">
        <w:rPr>
          <w:rFonts w:ascii="Times New Roman" w:hAnsi="Times New Roman" w:cs="Times New Roman"/>
          <w:sz w:val="20"/>
          <w:szCs w:val="20"/>
        </w:rPr>
        <w:t>gNB Rx-Tx time difference absolute accuracy</w:t>
      </w:r>
      <w:r w:rsidRPr="006F2B0A">
        <w:rPr>
          <w:rFonts w:ascii="Times New Roman" w:hAnsi="Times New Roman" w:cs="Times New Roman"/>
          <w:bCs/>
          <w:sz w:val="20"/>
          <w:szCs w:val="20"/>
        </w:rPr>
        <w:fldChar w:fldCharType="begin"/>
      </w:r>
      <w:r w:rsidRPr="006F2B0A">
        <w:rPr>
          <w:rFonts w:ascii="Times New Roman" w:hAnsi="Times New Roman" w:cs="Times New Roman"/>
          <w:bCs/>
          <w:sz w:val="20"/>
          <w:szCs w:val="20"/>
        </w:rPr>
        <w:instrText xml:space="preserve"> QUOTE </w:instrText>
      </w:r>
      <m:oMath>
        <m:r>
          <m:rPr>
            <m:sty m:val="p"/>
          </m:rPr>
          <w:rPr>
            <w:rFonts w:ascii="Cambria Math" w:hAnsi="Cambria Math" w:cs="Times New Roman"/>
            <w:sz w:val="20"/>
            <w:szCs w:val="20"/>
          </w:rPr>
          <m:t>er</m:t>
        </m:r>
        <m:sSub>
          <m:sSubPr>
            <m:ctrlPr>
              <w:rPr>
                <w:rFonts w:ascii="Cambria Math" w:eastAsia="Malgun Gothic" w:hAnsi="Cambria Math" w:cs="Times New Roman"/>
                <w:i/>
                <w:iCs/>
                <w:sz w:val="20"/>
                <w:szCs w:val="20"/>
              </w:rPr>
            </m:ctrlPr>
          </m:sSubPr>
          <m:e>
            <m:r>
              <m:rPr>
                <m:sty m:val="p"/>
              </m:rPr>
              <w:rPr>
                <w:rFonts w:ascii="Cambria Math" w:hAnsi="Cambria Math" w:cs="Times New Roman"/>
                <w:sz w:val="20"/>
                <w:szCs w:val="20"/>
              </w:rPr>
              <m:t>ror</m:t>
            </m:r>
          </m:e>
          <m:sub>
            <m:r>
              <m:rPr>
                <m:sty m:val="p"/>
              </m:rPr>
              <w:rPr>
                <w:rFonts w:ascii="Cambria Math" w:hAnsi="Cambria Math" w:cs="Times New Roman"/>
                <w:sz w:val="20"/>
                <w:szCs w:val="20"/>
              </w:rPr>
              <m:t>gNB,RxTxDiff</m:t>
            </m:r>
          </m:sub>
        </m:sSub>
      </m:oMath>
      <w:r w:rsidRPr="006F2B0A">
        <w:rPr>
          <w:rFonts w:ascii="Times New Roman" w:hAnsi="Times New Roman" w:cs="Times New Roman"/>
          <w:bCs/>
          <w:sz w:val="20"/>
          <w:szCs w:val="20"/>
        </w:rPr>
        <w:instrText xml:space="preserve"> </w:instrText>
      </w:r>
      <w:r w:rsidRPr="006F2B0A">
        <w:rPr>
          <w:rFonts w:ascii="Times New Roman" w:hAnsi="Times New Roman" w:cs="Times New Roman"/>
          <w:bCs/>
          <w:sz w:val="20"/>
          <w:szCs w:val="20"/>
        </w:rPr>
        <w:fldChar w:fldCharType="end"/>
      </w:r>
      <w:r w:rsidRPr="006F2B0A">
        <w:rPr>
          <w:rFonts w:ascii="Times New Roman" w:hAnsi="Times New Roman" w:cs="Times New Roman"/>
          <w:i/>
          <w:sz w:val="20"/>
          <w:szCs w:val="20"/>
        </w:rPr>
        <w:t xml:space="preserve"> </w:t>
      </w:r>
      <w:proofErr w:type="spellStart"/>
      <w:r w:rsidRPr="006F2B0A">
        <w:rPr>
          <w:rFonts w:ascii="Times New Roman" w:hAnsi="Times New Roman" w:cs="Times New Roman"/>
          <w:i/>
          <w:sz w:val="20"/>
          <w:szCs w:val="20"/>
        </w:rPr>
        <w:t>error</w:t>
      </w:r>
      <w:r w:rsidRPr="006F2B0A">
        <w:rPr>
          <w:rFonts w:ascii="Times New Roman" w:hAnsi="Times New Roman" w:cs="Times New Roman"/>
          <w:i/>
          <w:sz w:val="20"/>
          <w:szCs w:val="20"/>
          <w:vertAlign w:val="subscript"/>
        </w:rPr>
        <w:t>UE,RxTxDiff</w:t>
      </w:r>
      <w:proofErr w:type="spellEnd"/>
      <w:r w:rsidRPr="006F2B0A">
        <w:rPr>
          <w:rFonts w:ascii="Times New Roman" w:hAnsi="Times New Roman" w:cs="Times New Roman"/>
          <w:i/>
          <w:sz w:val="20"/>
          <w:szCs w:val="20"/>
        </w:rPr>
        <w:t xml:space="preserve"> </w:t>
      </w:r>
      <w:r w:rsidRPr="006F2B0A">
        <w:rPr>
          <w:rFonts w:ascii="Times New Roman" w:hAnsi="Times New Roman" w:cs="Times New Roman"/>
          <w:bCs/>
          <w:sz w:val="20"/>
          <w:szCs w:val="20"/>
        </w:rPr>
        <w:t>based on SRS</w:t>
      </w:r>
    </w:p>
    <w:p w:rsidR="006F2B0A" w:rsidRPr="006F2B0A" w:rsidRDefault="006F2B0A" w:rsidP="006F2B0A">
      <w:pPr>
        <w:rPr>
          <w:rFonts w:ascii="Times New Roman" w:hAnsi="Times New Roman" w:cs="Times New Roman"/>
          <w:sz w:val="20"/>
          <w:szCs w:val="20"/>
        </w:rPr>
      </w:pPr>
    </w:p>
    <w:p w:rsidR="006F2B0A" w:rsidRPr="006F2B0A" w:rsidRDefault="006F2B0A" w:rsidP="006F2B0A">
      <w:pPr>
        <w:contextualSpacing/>
        <w:rPr>
          <w:rFonts w:ascii="Times New Roman" w:hAnsi="Times New Roman" w:cs="Times New Roman"/>
          <w:b/>
          <w:i/>
          <w:sz w:val="20"/>
          <w:szCs w:val="20"/>
          <w:highlight w:val="green"/>
        </w:rPr>
      </w:pPr>
      <w:r w:rsidRPr="006F2B0A">
        <w:rPr>
          <w:rFonts w:ascii="Times New Roman" w:hAnsi="Times New Roman" w:cs="Times New Roman"/>
          <w:b/>
          <w:sz w:val="20"/>
          <w:szCs w:val="20"/>
          <w:highlight w:val="green"/>
        </w:rPr>
        <w:t>Agreement</w:t>
      </w:r>
    </w:p>
    <w:p w:rsidR="006F2B0A" w:rsidRPr="006F2B0A" w:rsidRDefault="006F2B0A" w:rsidP="006F2B0A">
      <w:pPr>
        <w:rPr>
          <w:rFonts w:ascii="Times New Roman" w:hAnsi="Times New Roman" w:cs="Times New Roman"/>
          <w:bCs/>
          <w:sz w:val="20"/>
          <w:szCs w:val="20"/>
        </w:rPr>
      </w:pPr>
      <w:r w:rsidRPr="006F2B0A">
        <w:rPr>
          <w:rFonts w:ascii="Times New Roman" w:hAnsi="Times New Roman" w:cs="Times New Roman"/>
          <w:bCs/>
          <w:sz w:val="20"/>
          <w:szCs w:val="20"/>
        </w:rPr>
        <w:t xml:space="preserve">Support the following configurations for RTT-based propagation delay compensation, if RTT-based propagation delay compensation is supported.  </w:t>
      </w:r>
    </w:p>
    <w:p w:rsidR="006F2B0A" w:rsidRPr="006F2B0A" w:rsidRDefault="006F2B0A" w:rsidP="006F2B0A">
      <w:pPr>
        <w:pStyle w:val="a6"/>
        <w:widowControl/>
        <w:numPr>
          <w:ilvl w:val="0"/>
          <w:numId w:val="43"/>
        </w:numPr>
        <w:ind w:firstLineChars="0"/>
        <w:contextualSpacing/>
        <w:jc w:val="left"/>
        <w:rPr>
          <w:rFonts w:ascii="Times New Roman" w:hAnsi="Times New Roman" w:cs="Times New Roman"/>
          <w:bCs/>
          <w:sz w:val="20"/>
          <w:szCs w:val="20"/>
        </w:rPr>
      </w:pPr>
      <w:r w:rsidRPr="006F2B0A">
        <w:rPr>
          <w:rFonts w:ascii="Times New Roman" w:hAnsi="Times New Roman" w:cs="Times New Roman"/>
          <w:bCs/>
          <w:sz w:val="20"/>
          <w:szCs w:val="20"/>
        </w:rPr>
        <w:t>At least one CSI-RS for tracking (TRS) configuration for Rx – Tx time difference estimation at UE side</w:t>
      </w:r>
      <w:r w:rsidRPr="006F2B0A">
        <w:rPr>
          <w:rFonts w:ascii="Times New Roman" w:hAnsi="Times New Roman" w:cs="Times New Roman"/>
          <w:bCs/>
          <w:color w:val="000000"/>
          <w:sz w:val="20"/>
          <w:szCs w:val="20"/>
        </w:rPr>
        <w:t xml:space="preserve"> if PRS is not configured</w:t>
      </w:r>
    </w:p>
    <w:p w:rsidR="006F2B0A" w:rsidRPr="006F2B0A" w:rsidRDefault="006F2B0A" w:rsidP="006F2B0A">
      <w:pPr>
        <w:pStyle w:val="a6"/>
        <w:widowControl/>
        <w:numPr>
          <w:ilvl w:val="0"/>
          <w:numId w:val="43"/>
        </w:numPr>
        <w:ind w:firstLineChars="0"/>
        <w:contextualSpacing/>
        <w:jc w:val="left"/>
        <w:rPr>
          <w:rFonts w:ascii="Times New Roman" w:hAnsi="Times New Roman" w:cs="Times New Roman"/>
          <w:bCs/>
          <w:sz w:val="20"/>
          <w:szCs w:val="20"/>
        </w:rPr>
      </w:pPr>
      <w:r w:rsidRPr="006F2B0A">
        <w:rPr>
          <w:rFonts w:ascii="Times New Roman" w:hAnsi="Times New Roman" w:cs="Times New Roman"/>
          <w:bCs/>
          <w:sz w:val="20"/>
          <w:szCs w:val="20"/>
        </w:rPr>
        <w:t>At least one SRS configuration for Rx – Tx time difference estimation at gNB side</w:t>
      </w:r>
    </w:p>
    <w:p w:rsidR="006F2B0A" w:rsidRPr="006F2B0A" w:rsidRDefault="006F2B0A" w:rsidP="006F2B0A">
      <w:pPr>
        <w:rPr>
          <w:rFonts w:ascii="Times New Roman" w:hAnsi="Times New Roman" w:cs="Times New Roman"/>
          <w:sz w:val="20"/>
          <w:szCs w:val="20"/>
          <w:lang w:eastAsia="x-none"/>
        </w:rPr>
      </w:pPr>
    </w:p>
    <w:p w:rsidR="006F2B0A" w:rsidRPr="006F2B0A" w:rsidRDefault="006F2B0A" w:rsidP="006F2B0A">
      <w:pPr>
        <w:contextualSpacing/>
        <w:rPr>
          <w:rFonts w:ascii="Times New Roman" w:hAnsi="Times New Roman" w:cs="Times New Roman"/>
          <w:b/>
          <w:i/>
          <w:sz w:val="20"/>
          <w:szCs w:val="20"/>
          <w:highlight w:val="green"/>
        </w:rPr>
      </w:pPr>
      <w:r w:rsidRPr="006F2B0A">
        <w:rPr>
          <w:rFonts w:ascii="Times New Roman" w:hAnsi="Times New Roman" w:cs="Times New Roman"/>
          <w:b/>
          <w:sz w:val="20"/>
          <w:szCs w:val="20"/>
          <w:highlight w:val="green"/>
        </w:rPr>
        <w:t>Agreement</w:t>
      </w:r>
    </w:p>
    <w:p w:rsidR="006F2B0A" w:rsidRPr="006F2B0A" w:rsidRDefault="006F2B0A" w:rsidP="006F2B0A">
      <w:pPr>
        <w:rPr>
          <w:rFonts w:ascii="Times New Roman" w:hAnsi="Times New Roman" w:cs="Times New Roman"/>
          <w:sz w:val="20"/>
          <w:szCs w:val="20"/>
        </w:rPr>
      </w:pPr>
      <w:r w:rsidRPr="006F2B0A">
        <w:rPr>
          <w:rFonts w:ascii="Times New Roman" w:hAnsi="Times New Roman" w:cs="Times New Roman"/>
          <w:sz w:val="20"/>
          <w:szCs w:val="20"/>
        </w:rPr>
        <w:t xml:space="preserve">If RTT-based propagation delay compensation is supported and performed at the UE side, the Rx-Tx measurement report provided from the gNB to the UE should include at least:  </w:t>
      </w:r>
    </w:p>
    <w:p w:rsidR="006F2B0A" w:rsidRPr="006F2B0A" w:rsidRDefault="006F2B0A" w:rsidP="006F2B0A">
      <w:pPr>
        <w:pStyle w:val="a6"/>
        <w:widowControl/>
        <w:numPr>
          <w:ilvl w:val="0"/>
          <w:numId w:val="43"/>
        </w:numPr>
        <w:ind w:firstLineChars="0"/>
        <w:contextualSpacing/>
        <w:jc w:val="left"/>
        <w:rPr>
          <w:rFonts w:ascii="Times New Roman" w:hAnsi="Times New Roman" w:cs="Times New Roman"/>
          <w:bCs/>
          <w:sz w:val="20"/>
          <w:szCs w:val="20"/>
        </w:rPr>
      </w:pPr>
      <w:r w:rsidRPr="006F2B0A">
        <w:rPr>
          <w:rFonts w:ascii="Times New Roman" w:hAnsi="Times New Roman" w:cs="Times New Roman"/>
          <w:bCs/>
          <w:sz w:val="20"/>
          <w:szCs w:val="20"/>
        </w:rPr>
        <w:t>gNB Rx-Tx time difference at a given granularity</w:t>
      </w:r>
    </w:p>
    <w:p w:rsidR="006F2B0A" w:rsidRPr="006F2B0A" w:rsidRDefault="006F2B0A" w:rsidP="006F2B0A">
      <w:pPr>
        <w:pStyle w:val="a6"/>
        <w:widowControl/>
        <w:numPr>
          <w:ilvl w:val="0"/>
          <w:numId w:val="43"/>
        </w:numPr>
        <w:ind w:firstLineChars="0"/>
        <w:contextualSpacing/>
        <w:jc w:val="left"/>
        <w:rPr>
          <w:rFonts w:ascii="Times New Roman" w:hAnsi="Times New Roman" w:cs="Times New Roman"/>
          <w:bCs/>
          <w:sz w:val="20"/>
          <w:szCs w:val="20"/>
        </w:rPr>
      </w:pPr>
      <w:r w:rsidRPr="006F2B0A">
        <w:rPr>
          <w:rFonts w:ascii="Times New Roman" w:hAnsi="Times New Roman" w:cs="Times New Roman"/>
          <w:bCs/>
          <w:sz w:val="20"/>
          <w:szCs w:val="20"/>
        </w:rPr>
        <w:t>FFS whether to include SRS-Resource-ID</w:t>
      </w:r>
    </w:p>
    <w:p w:rsidR="006F2B0A" w:rsidRPr="006F2B0A" w:rsidRDefault="006F2B0A" w:rsidP="006F2B0A">
      <w:pPr>
        <w:rPr>
          <w:rFonts w:ascii="Times New Roman" w:hAnsi="Times New Roman" w:cs="Times New Roman"/>
          <w:sz w:val="20"/>
          <w:szCs w:val="20"/>
          <w:lang w:eastAsia="x-none"/>
        </w:rPr>
      </w:pPr>
    </w:p>
    <w:p w:rsidR="006F2B0A" w:rsidRPr="006F2B0A" w:rsidRDefault="006F2B0A" w:rsidP="006F2B0A">
      <w:pPr>
        <w:rPr>
          <w:rFonts w:ascii="Times New Roman" w:hAnsi="Times New Roman" w:cs="Times New Roman"/>
          <w:b/>
          <w:sz w:val="20"/>
          <w:szCs w:val="20"/>
          <w:highlight w:val="green"/>
        </w:rPr>
      </w:pPr>
      <w:r w:rsidRPr="006F2B0A">
        <w:rPr>
          <w:rFonts w:ascii="Times New Roman" w:hAnsi="Times New Roman" w:cs="Times New Roman"/>
          <w:b/>
          <w:sz w:val="20"/>
          <w:szCs w:val="20"/>
          <w:highlight w:val="green"/>
        </w:rPr>
        <w:t>Agreement</w:t>
      </w:r>
    </w:p>
    <w:p w:rsidR="006F2B0A" w:rsidRPr="006F2B0A" w:rsidRDefault="006F2B0A" w:rsidP="006F2B0A">
      <w:pPr>
        <w:rPr>
          <w:rFonts w:ascii="Times New Roman" w:hAnsi="Times New Roman" w:cs="Times New Roman"/>
          <w:sz w:val="20"/>
          <w:szCs w:val="20"/>
        </w:rPr>
      </w:pPr>
      <w:r w:rsidRPr="006F2B0A">
        <w:rPr>
          <w:rFonts w:ascii="Times New Roman" w:hAnsi="Times New Roman" w:cs="Times New Roman"/>
          <w:sz w:val="20"/>
          <w:szCs w:val="20"/>
        </w:rPr>
        <w:t xml:space="preserve">Take the following two alternatives as the equation for evaluation of the overall time synchronization error for RTT-based propagation delay compensation. </w:t>
      </w:r>
      <w:proofErr w:type="gramStart"/>
      <w:r w:rsidRPr="006F2B0A">
        <w:rPr>
          <w:rFonts w:ascii="Times New Roman" w:hAnsi="Times New Roman" w:cs="Times New Roman"/>
          <w:sz w:val="20"/>
          <w:szCs w:val="20"/>
        </w:rPr>
        <w:t>RAN1 to select one of the alternatives in RAN1#106bis-e.</w:t>
      </w:r>
      <w:proofErr w:type="gramEnd"/>
    </w:p>
    <w:p w:rsidR="006F2B0A" w:rsidRPr="006F2B0A" w:rsidRDefault="006F2B0A" w:rsidP="006F2B0A">
      <w:pPr>
        <w:widowControl/>
        <w:numPr>
          <w:ilvl w:val="0"/>
          <w:numId w:val="37"/>
        </w:numPr>
        <w:autoSpaceDE w:val="0"/>
        <w:autoSpaceDN w:val="0"/>
        <w:adjustRightInd w:val="0"/>
        <w:snapToGrid w:val="0"/>
        <w:rPr>
          <w:rFonts w:ascii="Times New Roman" w:hAnsi="Times New Roman" w:cs="Times New Roman"/>
          <w:b/>
          <w:bCs/>
          <w:color w:val="000000"/>
          <w:sz w:val="20"/>
          <w:szCs w:val="20"/>
        </w:rPr>
      </w:pPr>
      <w:r w:rsidRPr="006F2B0A">
        <w:rPr>
          <w:rFonts w:ascii="Times New Roman" w:hAnsi="Times New Roman" w:cs="Times New Roman"/>
          <w:b/>
          <w:color w:val="000000"/>
          <w:sz w:val="20"/>
          <w:szCs w:val="20"/>
        </w:rPr>
        <w:t xml:space="preserve">Alt. 1: </w:t>
      </w:r>
    </w:p>
    <w:p w:rsidR="006F2B0A" w:rsidRPr="006F2B0A" w:rsidRDefault="006F2B0A" w:rsidP="006F2B0A">
      <w:pPr>
        <w:jc w:val="center"/>
        <w:rPr>
          <w:rFonts w:ascii="Times New Roman" w:hAnsi="Times New Roman" w:cs="Times New Roman"/>
          <w:sz w:val="20"/>
          <w:szCs w:val="20"/>
        </w:rPr>
      </w:pPr>
      <w:r w:rsidRPr="006F2B0A">
        <w:rPr>
          <w:rFonts w:ascii="Times New Roman" w:hAnsi="Times New Roman" w:cs="Times New Roman"/>
          <w:noProof/>
          <w:sz w:val="20"/>
          <w:szCs w:val="20"/>
        </w:rPr>
        <w:drawing>
          <wp:inline distT="0" distB="0" distL="0" distR="0" wp14:anchorId="64C2C798" wp14:editId="1F6FED8F">
            <wp:extent cx="5095875" cy="5619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95875" cy="561975"/>
                    </a:xfrm>
                    <a:prstGeom prst="rect">
                      <a:avLst/>
                    </a:prstGeom>
                    <a:noFill/>
                    <a:ln>
                      <a:noFill/>
                    </a:ln>
                  </pic:spPr>
                </pic:pic>
              </a:graphicData>
            </a:graphic>
          </wp:inline>
        </w:drawing>
      </w:r>
    </w:p>
    <w:p w:rsidR="006F2B0A" w:rsidRPr="006F2B0A" w:rsidRDefault="006F2B0A" w:rsidP="006F2B0A">
      <w:pPr>
        <w:rPr>
          <w:rFonts w:ascii="Times New Roman" w:hAnsi="Times New Roman" w:cs="Times New Roman"/>
          <w:b/>
          <w:color w:val="000000"/>
          <w:sz w:val="20"/>
          <w:szCs w:val="20"/>
        </w:rPr>
      </w:pPr>
    </w:p>
    <w:p w:rsidR="006F2B0A" w:rsidRPr="006F2B0A" w:rsidRDefault="00BC1C38" w:rsidP="006F2B0A">
      <w:pPr>
        <w:pStyle w:val="a6"/>
        <w:widowControl/>
        <w:numPr>
          <w:ilvl w:val="1"/>
          <w:numId w:val="37"/>
        </w:numPr>
        <w:autoSpaceDE w:val="0"/>
        <w:autoSpaceDN w:val="0"/>
        <w:adjustRightInd w:val="0"/>
        <w:snapToGrid w:val="0"/>
        <w:ind w:leftChars="350" w:left="1092" w:firstLineChars="0" w:hanging="357"/>
        <w:contextualSpacing/>
        <w:rPr>
          <w:rFonts w:ascii="Times New Roman" w:hAnsi="Times New Roman" w:cs="Times New Roman"/>
          <w:sz w:val="20"/>
          <w:szCs w:val="20"/>
        </w:rPr>
      </w:pPr>
      <m:oMath>
        <m:sSub>
          <m:sSubPr>
            <m:ctrlPr>
              <w:rPr>
                <w:rFonts w:ascii="Cambria Math" w:eastAsia="等线" w:hAnsi="Cambria Math" w:cs="Times New Roman"/>
                <w:sz w:val="20"/>
                <w:szCs w:val="20"/>
              </w:rPr>
            </m:ctrlPr>
          </m:sSubPr>
          <m:e>
            <m:r>
              <w:rPr>
                <w:rFonts w:ascii="Cambria Math" w:eastAsia="等线" w:hAnsi="Cambria Math" w:cs="Times New Roman"/>
                <w:sz w:val="20"/>
                <w:szCs w:val="20"/>
              </w:rPr>
              <m:t>error</m:t>
            </m:r>
          </m:e>
          <m:sub>
            <m:r>
              <w:rPr>
                <w:rFonts w:ascii="Cambria Math" w:eastAsia="等线" w:hAnsi="Cambria Math" w:cs="Times New Roman"/>
                <w:sz w:val="20"/>
                <w:szCs w:val="20"/>
              </w:rPr>
              <m:t>RxTxDiff, indication</m:t>
            </m:r>
          </m:sub>
        </m:sSub>
      </m:oMath>
      <w:r w:rsidR="006F2B0A" w:rsidRPr="006F2B0A">
        <w:rPr>
          <w:rFonts w:ascii="Times New Roman" w:hAnsi="Times New Roman" w:cs="Times New Roman"/>
          <w:sz w:val="20"/>
          <w:szCs w:val="20"/>
        </w:rPr>
        <w:t xml:space="preserve"> is to reflect the error due to indication granularity of Rx-Tx time difference</w:t>
      </w:r>
    </w:p>
    <w:p w:rsidR="006F2B0A" w:rsidRPr="006F2B0A" w:rsidRDefault="006F2B0A" w:rsidP="006F2B0A">
      <w:pPr>
        <w:pStyle w:val="a6"/>
        <w:widowControl/>
        <w:numPr>
          <w:ilvl w:val="1"/>
          <w:numId w:val="37"/>
        </w:numPr>
        <w:autoSpaceDE w:val="0"/>
        <w:autoSpaceDN w:val="0"/>
        <w:adjustRightInd w:val="0"/>
        <w:snapToGrid w:val="0"/>
        <w:ind w:leftChars="350" w:left="1092" w:firstLineChars="0" w:hanging="357"/>
        <w:contextualSpacing/>
        <w:rPr>
          <w:rFonts w:ascii="Times New Roman" w:eastAsia="等线" w:hAnsi="Times New Roman" w:cs="Times New Roman"/>
          <w:iCs/>
          <w:sz w:val="20"/>
          <w:szCs w:val="20"/>
          <w:lang w:eastAsia="ja-JP"/>
        </w:rPr>
      </w:pPr>
      <m:oMath>
        <m:r>
          <w:rPr>
            <w:rFonts w:ascii="Cambria Math" w:eastAsia="等线" w:hAnsi="Cambria Math" w:cs="Times New Roman"/>
            <w:sz w:val="20"/>
            <w:szCs w:val="20"/>
          </w:rPr>
          <m:t>er</m:t>
        </m:r>
        <m:sSub>
          <m:sSubPr>
            <m:ctrlPr>
              <w:rPr>
                <w:rFonts w:ascii="Cambria Math" w:eastAsia="Malgun Gothic" w:hAnsi="Cambria Math" w:cs="Times New Roman"/>
                <w:i/>
                <w:iCs/>
                <w:sz w:val="20"/>
                <w:szCs w:val="20"/>
              </w:rPr>
            </m:ctrlPr>
          </m:sSubPr>
          <m:e>
            <m:r>
              <w:rPr>
                <w:rFonts w:ascii="Cambria Math" w:hAnsi="Cambria Math" w:cs="Times New Roman"/>
                <w:sz w:val="20"/>
                <w:szCs w:val="20"/>
              </w:rPr>
              <m:t>ror</m:t>
            </m:r>
          </m:e>
          <m:sub>
            <m:r>
              <w:rPr>
                <w:rFonts w:ascii="Cambria Math" w:hAnsi="Cambria Math" w:cs="Times New Roman"/>
                <w:sz w:val="20"/>
                <w:szCs w:val="20"/>
              </w:rPr>
              <m:t>gNB,RxTxDiff</m:t>
            </m:r>
          </m:sub>
        </m:sSub>
      </m:oMath>
      <w:r w:rsidRPr="006F2B0A">
        <w:rPr>
          <w:rFonts w:ascii="Times New Roman" w:eastAsia="等线" w:hAnsi="Times New Roman" w:cs="Times New Roman"/>
          <w:iCs/>
          <w:sz w:val="20"/>
          <w:szCs w:val="20"/>
          <w:lang w:eastAsia="ja-JP"/>
        </w:rPr>
        <w:t xml:space="preserve"> </w:t>
      </w:r>
      <w:proofErr w:type="gramStart"/>
      <w:r w:rsidRPr="006F2B0A">
        <w:rPr>
          <w:rFonts w:ascii="Times New Roman" w:eastAsia="等线" w:hAnsi="Times New Roman" w:cs="Times New Roman"/>
          <w:iCs/>
          <w:sz w:val="20"/>
          <w:szCs w:val="20"/>
          <w:lang w:eastAsia="ja-JP"/>
        </w:rPr>
        <w:t>and</w:t>
      </w:r>
      <w:proofErr w:type="gramEnd"/>
      <w:r w:rsidRPr="006F2B0A">
        <w:rPr>
          <w:rFonts w:ascii="Times New Roman" w:eastAsia="等线" w:hAnsi="Times New Roman" w:cs="Times New Roman"/>
          <w:iCs/>
          <w:sz w:val="20"/>
          <w:szCs w:val="20"/>
          <w:lang w:eastAsia="ja-JP"/>
        </w:rPr>
        <w:t xml:space="preserve"> </w:t>
      </w:r>
      <m:oMath>
        <m:r>
          <m:rPr>
            <m:sty m:val="p"/>
          </m:rPr>
          <w:rPr>
            <w:rFonts w:ascii="Cambria Math" w:eastAsia="等线" w:hAnsi="Cambria Math" w:cs="Times New Roman"/>
            <w:sz w:val="20"/>
            <w:szCs w:val="20"/>
            <w:lang w:eastAsia="ja-JP"/>
          </w:rPr>
          <m:t>e</m:t>
        </m:r>
        <m:r>
          <w:rPr>
            <w:rFonts w:ascii="Cambria Math" w:hAnsi="Cambria Math" w:cs="Times New Roman"/>
            <w:sz w:val="20"/>
            <w:szCs w:val="20"/>
          </w:rPr>
          <m:t>r</m:t>
        </m:r>
        <m:sSub>
          <m:sSubPr>
            <m:ctrlPr>
              <w:rPr>
                <w:rFonts w:ascii="Cambria Math" w:eastAsia="Malgun Gothic" w:hAnsi="Cambria Math" w:cs="Times New Roman"/>
                <w:i/>
                <w:iCs/>
                <w:sz w:val="20"/>
                <w:szCs w:val="20"/>
              </w:rPr>
            </m:ctrlPr>
          </m:sSubPr>
          <m:e>
            <m:r>
              <w:rPr>
                <w:rFonts w:ascii="Cambria Math" w:hAnsi="Cambria Math" w:cs="Times New Roman"/>
                <w:sz w:val="20"/>
                <w:szCs w:val="20"/>
              </w:rPr>
              <m:t>ror</m:t>
            </m:r>
          </m:e>
          <m:sub>
            <m:r>
              <w:rPr>
                <w:rFonts w:ascii="Cambria Math" w:hAnsi="Cambria Math" w:cs="Times New Roman"/>
                <w:sz w:val="20"/>
                <w:szCs w:val="20"/>
              </w:rPr>
              <m:t>UE, RxTxDiff</m:t>
            </m:r>
          </m:sub>
        </m:sSub>
      </m:oMath>
      <w:r w:rsidRPr="006F2B0A">
        <w:rPr>
          <w:rFonts w:ascii="Times New Roman" w:eastAsia="等线" w:hAnsi="Times New Roman" w:cs="Times New Roman"/>
          <w:iCs/>
          <w:sz w:val="20"/>
          <w:szCs w:val="20"/>
          <w:lang w:eastAsia="ja-JP"/>
        </w:rPr>
        <w:t xml:space="preserve"> reflects the measurement inaccuracy of </w:t>
      </w:r>
      <w:r w:rsidRPr="006F2B0A">
        <w:rPr>
          <w:rFonts w:ascii="Times New Roman" w:eastAsia="等线" w:hAnsi="Times New Roman" w:cs="Times New Roman"/>
          <w:sz w:val="20"/>
          <w:szCs w:val="20"/>
          <w:lang w:eastAsia="ja-JP"/>
        </w:rPr>
        <w:t xml:space="preserve">gNB Rx-Tx time difference, and </w:t>
      </w:r>
      <w:r w:rsidRPr="006F2B0A">
        <w:rPr>
          <w:rFonts w:ascii="Times New Roman" w:eastAsia="等线" w:hAnsi="Times New Roman" w:cs="Times New Roman"/>
          <w:iCs/>
          <w:sz w:val="20"/>
          <w:szCs w:val="20"/>
          <w:lang w:eastAsia="ja-JP"/>
        </w:rPr>
        <w:t xml:space="preserve">the measurement inaccuracy of </w:t>
      </w:r>
      <w:r w:rsidRPr="006F2B0A">
        <w:rPr>
          <w:rFonts w:ascii="Times New Roman" w:eastAsia="等线" w:hAnsi="Times New Roman" w:cs="Times New Roman"/>
          <w:sz w:val="20"/>
          <w:szCs w:val="20"/>
        </w:rPr>
        <w:t xml:space="preserve">UE </w:t>
      </w:r>
      <w:r w:rsidRPr="006F2B0A">
        <w:rPr>
          <w:rFonts w:ascii="Times New Roman" w:eastAsia="等线" w:hAnsi="Times New Roman" w:cs="Times New Roman"/>
          <w:sz w:val="20"/>
          <w:szCs w:val="20"/>
          <w:lang w:eastAsia="ja-JP"/>
        </w:rPr>
        <w:t xml:space="preserve">Rx-Tx time difference, respectively. </w:t>
      </w:r>
    </w:p>
    <w:p w:rsidR="006F2B0A" w:rsidRPr="006F2B0A" w:rsidRDefault="006F2B0A" w:rsidP="006F2B0A">
      <w:pPr>
        <w:pStyle w:val="a6"/>
        <w:widowControl/>
        <w:numPr>
          <w:ilvl w:val="1"/>
          <w:numId w:val="37"/>
        </w:numPr>
        <w:autoSpaceDE w:val="0"/>
        <w:autoSpaceDN w:val="0"/>
        <w:adjustRightInd w:val="0"/>
        <w:snapToGrid w:val="0"/>
        <w:ind w:leftChars="350" w:left="1092" w:firstLineChars="0" w:hanging="357"/>
        <w:contextualSpacing/>
        <w:rPr>
          <w:rFonts w:ascii="Times New Roman" w:eastAsia="等线" w:hAnsi="Times New Roman" w:cs="Times New Roman"/>
          <w:iCs/>
          <w:sz w:val="20"/>
          <w:szCs w:val="20"/>
          <w:lang w:eastAsia="ja-JP"/>
        </w:rPr>
      </w:pPr>
      <w:r w:rsidRPr="006F2B0A">
        <w:rPr>
          <w:rFonts w:ascii="Times New Roman" w:eastAsia="等线" w:hAnsi="Times New Roman" w:cs="Times New Roman"/>
          <w:sz w:val="20"/>
          <w:szCs w:val="20"/>
          <w:lang w:eastAsia="ja-JP"/>
        </w:rPr>
        <w:t>Note: The equation may be updated after clarification on the gNB TX-RX timing difference and UE TX-RX timing difference</w:t>
      </w:r>
    </w:p>
    <w:p w:rsidR="006F2B0A" w:rsidRPr="006F2B0A" w:rsidRDefault="006F2B0A" w:rsidP="006F2B0A">
      <w:pPr>
        <w:widowControl/>
        <w:numPr>
          <w:ilvl w:val="0"/>
          <w:numId w:val="37"/>
        </w:numPr>
        <w:autoSpaceDE w:val="0"/>
        <w:autoSpaceDN w:val="0"/>
        <w:adjustRightInd w:val="0"/>
        <w:snapToGrid w:val="0"/>
        <w:rPr>
          <w:rFonts w:ascii="Times New Roman" w:hAnsi="Times New Roman" w:cs="Times New Roman"/>
          <w:b/>
          <w:bCs/>
          <w:color w:val="000000"/>
          <w:sz w:val="20"/>
          <w:szCs w:val="20"/>
        </w:rPr>
      </w:pPr>
      <w:r w:rsidRPr="006F2B0A">
        <w:rPr>
          <w:rFonts w:ascii="Times New Roman" w:hAnsi="Times New Roman" w:cs="Times New Roman"/>
          <w:b/>
          <w:color w:val="000000"/>
          <w:sz w:val="20"/>
          <w:szCs w:val="20"/>
        </w:rPr>
        <w:t xml:space="preserve">Alt. 2: </w:t>
      </w:r>
    </w:p>
    <w:p w:rsidR="006F2B0A" w:rsidRPr="006F2B0A" w:rsidRDefault="006F2B0A" w:rsidP="006F2B0A">
      <w:pPr>
        <w:pStyle w:val="a6"/>
        <w:autoSpaceDE w:val="0"/>
        <w:autoSpaceDN w:val="0"/>
        <w:adjustRightInd w:val="0"/>
        <w:snapToGrid w:val="0"/>
        <w:ind w:firstLine="400"/>
        <w:contextualSpacing/>
        <w:jc w:val="center"/>
        <w:rPr>
          <w:rFonts w:ascii="Times New Roman" w:hAnsi="Times New Roman" w:cs="Times New Roman"/>
          <w:sz w:val="20"/>
          <w:szCs w:val="20"/>
        </w:rPr>
      </w:pPr>
      <w:r w:rsidRPr="006F2B0A">
        <w:rPr>
          <w:rFonts w:ascii="Times New Roman" w:hAnsi="Times New Roman" w:cs="Times New Roman"/>
          <w:noProof/>
          <w:sz w:val="20"/>
          <w:szCs w:val="20"/>
        </w:rPr>
        <w:lastRenderedPageBreak/>
        <w:drawing>
          <wp:inline distT="0" distB="0" distL="0" distR="0" wp14:anchorId="23F94A89" wp14:editId="2DAD3D77">
            <wp:extent cx="5915025" cy="6572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5025" cy="657225"/>
                    </a:xfrm>
                    <a:prstGeom prst="rect">
                      <a:avLst/>
                    </a:prstGeom>
                    <a:noFill/>
                    <a:ln>
                      <a:noFill/>
                    </a:ln>
                  </pic:spPr>
                </pic:pic>
              </a:graphicData>
            </a:graphic>
          </wp:inline>
        </w:drawing>
      </w:r>
    </w:p>
    <w:p w:rsidR="006F2B0A" w:rsidRPr="006F2B0A" w:rsidRDefault="00BC1C38" w:rsidP="006F2B0A">
      <w:pPr>
        <w:pStyle w:val="a6"/>
        <w:widowControl/>
        <w:numPr>
          <w:ilvl w:val="1"/>
          <w:numId w:val="37"/>
        </w:numPr>
        <w:autoSpaceDE w:val="0"/>
        <w:autoSpaceDN w:val="0"/>
        <w:adjustRightInd w:val="0"/>
        <w:snapToGrid w:val="0"/>
        <w:ind w:leftChars="350" w:left="1092" w:firstLineChars="0" w:hanging="357"/>
        <w:contextualSpacing/>
        <w:rPr>
          <w:rFonts w:ascii="Times New Roman" w:hAnsi="Times New Roman" w:cs="Times New Roman"/>
          <w:sz w:val="20"/>
          <w:szCs w:val="20"/>
        </w:rPr>
      </w:pPr>
      <m:oMath>
        <m:sSub>
          <m:sSubPr>
            <m:ctrlPr>
              <w:rPr>
                <w:rFonts w:ascii="Cambria Math" w:eastAsia="等线" w:hAnsi="Cambria Math" w:cs="Times New Roman"/>
                <w:sz w:val="20"/>
                <w:szCs w:val="20"/>
              </w:rPr>
            </m:ctrlPr>
          </m:sSubPr>
          <m:e>
            <m:r>
              <w:rPr>
                <w:rFonts w:ascii="Cambria Math" w:eastAsia="等线" w:hAnsi="Cambria Math" w:cs="Times New Roman"/>
                <w:sz w:val="20"/>
                <w:szCs w:val="20"/>
              </w:rPr>
              <m:t>error</m:t>
            </m:r>
          </m:e>
          <m:sub>
            <m:r>
              <w:rPr>
                <w:rFonts w:ascii="Cambria Math" w:eastAsia="等线" w:hAnsi="Cambria Math" w:cs="Times New Roman"/>
                <w:sz w:val="20"/>
                <w:szCs w:val="20"/>
              </w:rPr>
              <m:t>RxTxDiff,indication</m:t>
            </m:r>
          </m:sub>
        </m:sSub>
      </m:oMath>
      <w:r w:rsidR="006F2B0A" w:rsidRPr="006F2B0A">
        <w:rPr>
          <w:rFonts w:ascii="Times New Roman" w:hAnsi="Times New Roman" w:cs="Times New Roman"/>
          <w:sz w:val="20"/>
          <w:szCs w:val="20"/>
        </w:rPr>
        <w:t xml:space="preserve"> is to reflect the error due to indication granularity of Rx-Tx time difference</w:t>
      </w:r>
    </w:p>
    <w:p w:rsidR="006F2B0A" w:rsidRPr="006F2B0A" w:rsidRDefault="006F2B0A" w:rsidP="006F2B0A">
      <w:pPr>
        <w:pStyle w:val="a6"/>
        <w:widowControl/>
        <w:numPr>
          <w:ilvl w:val="1"/>
          <w:numId w:val="37"/>
        </w:numPr>
        <w:autoSpaceDE w:val="0"/>
        <w:autoSpaceDN w:val="0"/>
        <w:adjustRightInd w:val="0"/>
        <w:snapToGrid w:val="0"/>
        <w:ind w:leftChars="350" w:left="1092" w:firstLineChars="0" w:hanging="357"/>
        <w:contextualSpacing/>
        <w:rPr>
          <w:rFonts w:ascii="Times New Roman" w:hAnsi="Times New Roman" w:cs="Times New Roman"/>
          <w:sz w:val="20"/>
          <w:szCs w:val="20"/>
        </w:rPr>
      </w:pPr>
      <w:r w:rsidRPr="006F2B0A">
        <w:rPr>
          <w:rFonts w:ascii="Times New Roman" w:hAnsi="Times New Roman" w:cs="Times New Roman"/>
          <w:sz w:val="20"/>
          <w:szCs w:val="20"/>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rsidR="003D0A5D" w:rsidRDefault="006F2B0A" w:rsidP="006F2B0A">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6F2B0A">
        <w:rPr>
          <w:rFonts w:ascii="Times New Roman" w:hAnsi="Times New Roman" w:cs="Times New Roman"/>
          <w:sz w:val="20"/>
          <w:szCs w:val="20"/>
          <w:lang w:eastAsia="x-none"/>
        </w:rPr>
        <w:t>Note: FFS whether / how to handle inconsistent RTT measurement in gNB and UE due a change of uplink TX timing</w:t>
      </w:r>
    </w:p>
    <w:p w:rsidR="00270FD3" w:rsidRDefault="00270FD3" w:rsidP="006F2B0A">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rsidR="006F2B0A" w:rsidRPr="006F2B0A" w:rsidRDefault="006F2B0A" w:rsidP="006F2B0A">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A06BE">
        <w:rPr>
          <w:rFonts w:ascii="Times New Roman" w:hAnsi="Times New Roman" w:cs="Times New Roman"/>
          <w:sz w:val="20"/>
          <w:szCs w:val="20"/>
        </w:rPr>
        <w:t xml:space="preserve">In this contribution, we further provide our considerations on the </w:t>
      </w:r>
      <w:r w:rsidRPr="004A06BE">
        <w:rPr>
          <w:rFonts w:ascii="Times New Roman" w:hAnsi="Times New Roman" w:cs="Times New Roman"/>
          <w:sz w:val="20"/>
          <w:szCs w:val="20"/>
          <w:lang w:val="en-GB"/>
        </w:rPr>
        <w:t xml:space="preserve">evaluation on overall error of the time synchronization and </w:t>
      </w:r>
      <w:r w:rsidRPr="004A06BE">
        <w:rPr>
          <w:rFonts w:ascii="Times New Roman" w:hAnsi="Times New Roman" w:cs="Times New Roman"/>
          <w:sz w:val="20"/>
          <w:szCs w:val="20"/>
        </w:rPr>
        <w:t>the propagation delay compensation enhancements.</w:t>
      </w:r>
    </w:p>
    <w:p w:rsidR="000A5CDA" w:rsidRPr="004A06BE" w:rsidRDefault="00A578C0" w:rsidP="0066311F">
      <w:pPr>
        <w:pStyle w:val="a6"/>
        <w:keepNext/>
        <w:widowControl/>
        <w:numPr>
          <w:ilvl w:val="0"/>
          <w:numId w:val="2"/>
        </w:numPr>
        <w:spacing w:before="12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b/>
          <w:kern w:val="32"/>
          <w:sz w:val="28"/>
          <w:szCs w:val="20"/>
          <w:lang w:val="x-none" w:eastAsia="x-none"/>
        </w:rPr>
        <w:t>Discussion</w:t>
      </w:r>
    </w:p>
    <w:p w:rsidR="006F2B0A" w:rsidRDefault="006F2B0A" w:rsidP="006F2B0A">
      <w:pPr>
        <w:rPr>
          <w:rFonts w:ascii="Times New Roman" w:hAnsi="Times New Roman" w:cs="Times New Roman"/>
          <w:sz w:val="20"/>
          <w:szCs w:val="20"/>
          <w:lang w:val="en-GB"/>
        </w:rPr>
      </w:pPr>
      <w:r w:rsidRPr="006F2B0A">
        <w:rPr>
          <w:rFonts w:ascii="Times New Roman" w:hAnsi="Times New Roman" w:cs="Times New Roman" w:hint="eastAsia"/>
          <w:sz w:val="20"/>
          <w:szCs w:val="20"/>
          <w:lang w:val="en-GB"/>
        </w:rPr>
        <w:t xml:space="preserve">Based on the </w:t>
      </w:r>
      <w:r w:rsidR="006F6EA7">
        <w:rPr>
          <w:rFonts w:ascii="Times New Roman" w:hAnsi="Times New Roman" w:cs="Times New Roman" w:hint="eastAsia"/>
          <w:sz w:val="20"/>
          <w:szCs w:val="20"/>
          <w:lang w:val="en-GB"/>
        </w:rPr>
        <w:t>agreement</w:t>
      </w:r>
      <w:r w:rsidRPr="006F2B0A">
        <w:rPr>
          <w:rFonts w:ascii="Times New Roman" w:hAnsi="Times New Roman" w:cs="Times New Roman" w:hint="eastAsia"/>
          <w:sz w:val="20"/>
          <w:szCs w:val="20"/>
          <w:lang w:val="en-GB"/>
        </w:rPr>
        <w:t xml:space="preserve"> in </w:t>
      </w:r>
      <w:r w:rsidRPr="006F2B0A">
        <w:rPr>
          <w:rFonts w:ascii="Times New Roman" w:hAnsi="Times New Roman" w:cs="Times New Roman"/>
          <w:sz w:val="20"/>
          <w:szCs w:val="20"/>
          <w:lang w:val="en-GB"/>
        </w:rPr>
        <w:t>the RAN1 #10</w:t>
      </w:r>
      <w:r>
        <w:rPr>
          <w:rFonts w:ascii="Times New Roman" w:hAnsi="Times New Roman" w:cs="Times New Roman" w:hint="eastAsia"/>
          <w:sz w:val="20"/>
          <w:szCs w:val="20"/>
          <w:lang w:val="en-GB"/>
        </w:rPr>
        <w:t>6</w:t>
      </w:r>
      <w:r w:rsidR="00941672">
        <w:rPr>
          <w:rFonts w:ascii="Times New Roman" w:hAnsi="Times New Roman" w:cs="Times New Roman" w:hint="eastAsia"/>
          <w:sz w:val="20"/>
          <w:szCs w:val="20"/>
          <w:lang w:val="en-GB"/>
        </w:rPr>
        <w:t>-</w:t>
      </w:r>
      <w:r w:rsidRPr="006F2B0A">
        <w:rPr>
          <w:rFonts w:ascii="Times New Roman" w:hAnsi="Times New Roman" w:cs="Times New Roman"/>
          <w:sz w:val="20"/>
          <w:szCs w:val="20"/>
          <w:lang w:val="en-GB"/>
        </w:rPr>
        <w:t>e meeting</w:t>
      </w:r>
      <w:r w:rsidRPr="006F2B0A">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1</w:t>
      </w:r>
      <w:r w:rsidRPr="006F2B0A">
        <w:rPr>
          <w:rFonts w:ascii="Times New Roman" w:hAnsi="Times New Roman" w:cs="Times New Roman" w:hint="eastAsia"/>
          <w:sz w:val="20"/>
          <w:szCs w:val="20"/>
          <w:lang w:val="en-GB"/>
        </w:rPr>
        <w:t>],</w:t>
      </w:r>
      <w:r w:rsidRPr="006F2B0A">
        <w:rPr>
          <w:rFonts w:ascii="Times New Roman" w:hAnsi="Times New Roman" w:cs="Times New Roman"/>
          <w:sz w:val="20"/>
          <w:szCs w:val="20"/>
          <w:lang w:val="en-GB"/>
        </w:rPr>
        <w:t xml:space="preserve"> </w:t>
      </w:r>
      <w:r w:rsidRPr="006F2B0A">
        <w:rPr>
          <w:rFonts w:ascii="Times New Roman" w:hAnsi="Times New Roman" w:cs="Times New Roman" w:hint="eastAsia"/>
          <w:sz w:val="20"/>
          <w:szCs w:val="20"/>
          <w:lang w:val="en-GB"/>
        </w:rPr>
        <w:t xml:space="preserve">two </w:t>
      </w:r>
      <w:r w:rsidRPr="006F2B0A">
        <w:rPr>
          <w:rFonts w:ascii="Times New Roman" w:hAnsi="Times New Roman" w:cs="Times New Roman"/>
          <w:sz w:val="20"/>
          <w:szCs w:val="20"/>
          <w:lang w:val="en-GB"/>
        </w:rPr>
        <w:t>alternatives</w:t>
      </w:r>
      <w:r w:rsidRPr="006F2B0A">
        <w:rPr>
          <w:rFonts w:ascii="Times New Roman" w:hAnsi="Times New Roman" w:cs="Times New Roman" w:hint="eastAsia"/>
          <w:sz w:val="20"/>
          <w:szCs w:val="20"/>
          <w:lang w:val="en-GB"/>
        </w:rPr>
        <w:t xml:space="preserve"> were agreed for evaluation on o</w:t>
      </w:r>
      <w:r w:rsidRPr="006F2B0A">
        <w:rPr>
          <w:rFonts w:ascii="Times New Roman" w:hAnsi="Times New Roman" w:cs="Times New Roman"/>
          <w:sz w:val="20"/>
          <w:szCs w:val="20"/>
          <w:lang w:val="en-GB"/>
        </w:rPr>
        <w:t xml:space="preserve">verall </w:t>
      </w:r>
      <w:r w:rsidRPr="006F2B0A">
        <w:rPr>
          <w:rFonts w:ascii="Times New Roman" w:hAnsi="Times New Roman" w:cs="Times New Roman" w:hint="eastAsia"/>
          <w:sz w:val="20"/>
          <w:szCs w:val="20"/>
          <w:lang w:val="en-GB"/>
        </w:rPr>
        <w:t xml:space="preserve">time synchronization error for </w:t>
      </w:r>
      <w:r w:rsidR="00DF7A6B">
        <w:rPr>
          <w:rFonts w:ascii="Times New Roman" w:hAnsi="Times New Roman" w:cs="Times New Roman" w:hint="eastAsia"/>
          <w:sz w:val="20"/>
          <w:szCs w:val="20"/>
          <w:lang w:val="en-GB"/>
        </w:rPr>
        <w:t>RTT-</w:t>
      </w:r>
      <w:r w:rsidRPr="006F2B0A">
        <w:rPr>
          <w:rFonts w:ascii="Times New Roman" w:hAnsi="Times New Roman" w:cs="Times New Roman" w:hint="eastAsia"/>
          <w:sz w:val="20"/>
          <w:szCs w:val="20"/>
          <w:lang w:val="en-GB"/>
        </w:rPr>
        <w:t>based</w:t>
      </w:r>
      <w:r>
        <w:rPr>
          <w:rFonts w:ascii="Times New Roman" w:hAnsi="Times New Roman" w:cs="Times New Roman" w:hint="eastAsia"/>
          <w:sz w:val="20"/>
          <w:szCs w:val="20"/>
          <w:lang w:val="en-GB"/>
        </w:rPr>
        <w:t xml:space="preserve"> propagatio</w:t>
      </w:r>
      <w:r w:rsidR="006F6EA7">
        <w:rPr>
          <w:rFonts w:ascii="Times New Roman" w:hAnsi="Times New Roman" w:cs="Times New Roman" w:hint="eastAsia"/>
          <w:sz w:val="20"/>
          <w:szCs w:val="20"/>
          <w:lang w:val="en-GB"/>
        </w:rPr>
        <w:t>n delay compensation as follows</w:t>
      </w:r>
      <w:r w:rsidRPr="006F2B0A">
        <w:rPr>
          <w:rFonts w:ascii="Times New Roman" w:hAnsi="Times New Roman" w:cs="Times New Roman" w:hint="eastAsia"/>
          <w:sz w:val="20"/>
          <w:szCs w:val="20"/>
          <w:lang w:val="en-GB"/>
        </w:rPr>
        <w:t>:</w:t>
      </w:r>
    </w:p>
    <w:p w:rsidR="006F6EA7" w:rsidRPr="006F2B0A" w:rsidRDefault="006F6EA7" w:rsidP="006E361A">
      <w:pPr>
        <w:widowControl/>
        <w:autoSpaceDE w:val="0"/>
        <w:autoSpaceDN w:val="0"/>
        <w:adjustRightInd w:val="0"/>
        <w:snapToGrid w:val="0"/>
        <w:rPr>
          <w:rFonts w:ascii="Times New Roman" w:hAnsi="Times New Roman" w:cs="Times New Roman"/>
          <w:b/>
          <w:bCs/>
          <w:color w:val="000000"/>
          <w:sz w:val="20"/>
          <w:szCs w:val="20"/>
        </w:rPr>
      </w:pPr>
      <w:r w:rsidRPr="006F2B0A">
        <w:rPr>
          <w:rFonts w:ascii="Times New Roman" w:hAnsi="Times New Roman" w:cs="Times New Roman"/>
          <w:b/>
          <w:color w:val="000000"/>
          <w:sz w:val="20"/>
          <w:szCs w:val="20"/>
        </w:rPr>
        <w:t xml:space="preserve">Alt. 1: </w:t>
      </w:r>
    </w:p>
    <w:p w:rsidR="006F6EA7" w:rsidRPr="006F2B0A" w:rsidRDefault="006F6EA7" w:rsidP="006F6EA7">
      <w:pPr>
        <w:jc w:val="center"/>
        <w:rPr>
          <w:rFonts w:ascii="Times New Roman" w:hAnsi="Times New Roman" w:cs="Times New Roman"/>
          <w:sz w:val="20"/>
          <w:szCs w:val="20"/>
        </w:rPr>
      </w:pPr>
      <w:r w:rsidRPr="006F2B0A">
        <w:rPr>
          <w:rFonts w:ascii="Times New Roman" w:hAnsi="Times New Roman" w:cs="Times New Roman"/>
          <w:noProof/>
          <w:sz w:val="20"/>
          <w:szCs w:val="20"/>
        </w:rPr>
        <w:drawing>
          <wp:inline distT="0" distB="0" distL="0" distR="0" wp14:anchorId="70884E1C" wp14:editId="382978DD">
            <wp:extent cx="5095875" cy="5619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95875" cy="561975"/>
                    </a:xfrm>
                    <a:prstGeom prst="rect">
                      <a:avLst/>
                    </a:prstGeom>
                    <a:noFill/>
                    <a:ln>
                      <a:noFill/>
                    </a:ln>
                  </pic:spPr>
                </pic:pic>
              </a:graphicData>
            </a:graphic>
          </wp:inline>
        </w:drawing>
      </w:r>
    </w:p>
    <w:p w:rsidR="006F6EA7" w:rsidRPr="006F2B0A" w:rsidRDefault="006F6EA7" w:rsidP="006E361A">
      <w:pPr>
        <w:widowControl/>
        <w:autoSpaceDE w:val="0"/>
        <w:autoSpaceDN w:val="0"/>
        <w:adjustRightInd w:val="0"/>
        <w:snapToGrid w:val="0"/>
        <w:rPr>
          <w:rFonts w:ascii="Times New Roman" w:hAnsi="Times New Roman" w:cs="Times New Roman"/>
          <w:b/>
          <w:bCs/>
          <w:color w:val="000000"/>
          <w:sz w:val="20"/>
          <w:szCs w:val="20"/>
        </w:rPr>
      </w:pPr>
      <w:r w:rsidRPr="006F2B0A">
        <w:rPr>
          <w:rFonts w:ascii="Times New Roman" w:hAnsi="Times New Roman" w:cs="Times New Roman"/>
          <w:b/>
          <w:color w:val="000000"/>
          <w:sz w:val="20"/>
          <w:szCs w:val="20"/>
        </w:rPr>
        <w:t xml:space="preserve">Alt. 2: </w:t>
      </w:r>
    </w:p>
    <w:p w:rsidR="006F6EA7" w:rsidRPr="006F2B0A" w:rsidRDefault="006F6EA7" w:rsidP="000A1C5A">
      <w:pPr>
        <w:pStyle w:val="a6"/>
        <w:autoSpaceDE w:val="0"/>
        <w:autoSpaceDN w:val="0"/>
        <w:adjustRightInd w:val="0"/>
        <w:snapToGrid w:val="0"/>
        <w:ind w:firstLineChars="0" w:firstLine="0"/>
        <w:contextualSpacing/>
        <w:jc w:val="center"/>
        <w:rPr>
          <w:rFonts w:ascii="Times New Roman" w:hAnsi="Times New Roman" w:cs="Times New Roman"/>
          <w:sz w:val="20"/>
          <w:szCs w:val="20"/>
        </w:rPr>
      </w:pPr>
      <w:r w:rsidRPr="006F2B0A">
        <w:rPr>
          <w:rFonts w:ascii="Times New Roman" w:hAnsi="Times New Roman" w:cs="Times New Roman"/>
          <w:noProof/>
          <w:sz w:val="20"/>
          <w:szCs w:val="20"/>
        </w:rPr>
        <w:drawing>
          <wp:inline distT="0" distB="0" distL="0" distR="0" wp14:anchorId="2A0E9752" wp14:editId="0CCFE0E3">
            <wp:extent cx="5915025" cy="6572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5025" cy="657225"/>
                    </a:xfrm>
                    <a:prstGeom prst="rect">
                      <a:avLst/>
                    </a:prstGeom>
                    <a:noFill/>
                    <a:ln>
                      <a:noFill/>
                    </a:ln>
                  </pic:spPr>
                </pic:pic>
              </a:graphicData>
            </a:graphic>
          </wp:inline>
        </w:drawing>
      </w:r>
    </w:p>
    <w:p w:rsidR="006F6EA7" w:rsidRDefault="009812D1">
      <w:pPr>
        <w:rPr>
          <w:rFonts w:ascii="Times New Roman" w:hAnsi="Times New Roman"/>
          <w:sz w:val="20"/>
          <w:szCs w:val="20"/>
          <w:lang w:val="en-GB"/>
        </w:rPr>
      </w:pPr>
      <w:r>
        <w:rPr>
          <w:rFonts w:ascii="Times New Roman" w:hAnsi="Times New Roman" w:hint="eastAsia"/>
          <w:sz w:val="20"/>
          <w:szCs w:val="20"/>
          <w:lang w:val="en-GB"/>
        </w:rPr>
        <w:t xml:space="preserve">For Alt. 1, </w:t>
      </w:r>
      <w:r w:rsidRPr="006F2B0A">
        <w:rPr>
          <w:rFonts w:ascii="Times New Roman" w:eastAsia="等线" w:hAnsi="Times New Roman" w:cs="Times New Roman"/>
          <w:iCs/>
          <w:sz w:val="20"/>
          <w:szCs w:val="20"/>
          <w:lang w:eastAsia="ja-JP"/>
        </w:rPr>
        <w:t xml:space="preserve">the measurement inaccuracy of </w:t>
      </w:r>
      <w:r w:rsidRPr="006F2B0A">
        <w:rPr>
          <w:rFonts w:ascii="Times New Roman" w:eastAsia="等线" w:hAnsi="Times New Roman" w:cs="Times New Roman"/>
          <w:sz w:val="20"/>
          <w:szCs w:val="20"/>
        </w:rPr>
        <w:t xml:space="preserve">UE </w:t>
      </w:r>
      <w:r w:rsidRPr="006F2B0A">
        <w:rPr>
          <w:rFonts w:ascii="Times New Roman" w:eastAsia="等线" w:hAnsi="Times New Roman" w:cs="Times New Roman"/>
          <w:sz w:val="20"/>
          <w:szCs w:val="20"/>
          <w:lang w:eastAsia="ja-JP"/>
        </w:rPr>
        <w:t>Rx-Tx time difference</w:t>
      </w:r>
      <w:r>
        <w:rPr>
          <w:rFonts w:ascii="Times New Roman" w:eastAsia="等线" w:hAnsi="Times New Roman" w:cs="Times New Roman" w:hint="eastAsia"/>
          <w:sz w:val="20"/>
          <w:szCs w:val="20"/>
        </w:rPr>
        <w:t xml:space="preserve"> (</w:t>
      </w:r>
      <m:oMath>
        <m:r>
          <m:rPr>
            <m:sty m:val="p"/>
          </m:rPr>
          <w:rPr>
            <w:rFonts w:ascii="Cambria Math" w:eastAsia="等线" w:hAnsi="Cambria Math" w:cs="Times New Roman"/>
            <w:sz w:val="20"/>
            <w:szCs w:val="20"/>
            <w:lang w:eastAsia="ja-JP"/>
          </w:rPr>
          <m:t>e</m:t>
        </m:r>
        <m:r>
          <w:rPr>
            <w:rFonts w:ascii="Cambria Math" w:hAnsi="Cambria Math" w:cs="Times New Roman"/>
            <w:sz w:val="20"/>
            <w:szCs w:val="20"/>
          </w:rPr>
          <m:t>r</m:t>
        </m:r>
        <m:sSub>
          <m:sSubPr>
            <m:ctrlPr>
              <w:rPr>
                <w:rFonts w:ascii="Cambria Math" w:eastAsia="Malgun Gothic" w:hAnsi="Cambria Math" w:cs="Times New Roman"/>
                <w:i/>
                <w:iCs/>
                <w:sz w:val="20"/>
                <w:szCs w:val="20"/>
              </w:rPr>
            </m:ctrlPr>
          </m:sSubPr>
          <m:e>
            <m:r>
              <w:rPr>
                <w:rFonts w:ascii="Cambria Math" w:hAnsi="Cambria Math" w:cs="Times New Roman"/>
                <w:sz w:val="20"/>
                <w:szCs w:val="20"/>
              </w:rPr>
              <m:t>ror</m:t>
            </m:r>
          </m:e>
          <m:sub>
            <m:r>
              <w:rPr>
                <w:rFonts w:ascii="Cambria Math" w:hAnsi="Cambria Math" w:cs="Times New Roman"/>
                <w:sz w:val="20"/>
                <w:szCs w:val="20"/>
              </w:rPr>
              <m:t>UE, RxTxDiff</m:t>
            </m:r>
          </m:sub>
        </m:sSub>
      </m:oMath>
      <w:r>
        <w:rPr>
          <w:rFonts w:ascii="Times New Roman" w:eastAsia="等线" w:hAnsi="Times New Roman" w:cs="Times New Roman" w:hint="eastAsia"/>
          <w:sz w:val="20"/>
          <w:szCs w:val="20"/>
        </w:rPr>
        <w:t xml:space="preserve">) </w:t>
      </w:r>
      <w:r w:rsidR="00AC5463">
        <w:rPr>
          <w:rFonts w:ascii="Times New Roman" w:eastAsia="等线" w:hAnsi="Times New Roman" w:cs="Times New Roman" w:hint="eastAsia"/>
          <w:sz w:val="20"/>
          <w:szCs w:val="20"/>
        </w:rPr>
        <w:t>based on TRS in case TRS is used for Rx-Tx time difference estimation at UE side is not defined in</w:t>
      </w:r>
      <w:r w:rsidR="00AC5463" w:rsidRPr="00AC5463">
        <w:rPr>
          <w:rFonts w:ascii="Times New Roman" w:eastAsia="等线" w:hAnsi="Times New Roman" w:cs="Times New Roman" w:hint="eastAsia"/>
          <w:sz w:val="20"/>
          <w:szCs w:val="20"/>
        </w:rPr>
        <w:t xml:space="preserve"> </w:t>
      </w:r>
      <w:r w:rsidR="00AC5463">
        <w:rPr>
          <w:rFonts w:ascii="Times New Roman" w:eastAsia="等线" w:hAnsi="Times New Roman" w:cs="Times New Roman" w:hint="eastAsia"/>
          <w:sz w:val="20"/>
          <w:szCs w:val="20"/>
        </w:rPr>
        <w:t xml:space="preserve">current RAN4 specifications. Otherwise if PRS and SRS are used for </w:t>
      </w:r>
      <w:r w:rsidR="00AC5463" w:rsidRPr="006F2B0A">
        <w:rPr>
          <w:rFonts w:ascii="Times New Roman" w:hAnsi="Times New Roman" w:cs="Times New Roman"/>
          <w:bCs/>
          <w:sz w:val="20"/>
          <w:szCs w:val="20"/>
        </w:rPr>
        <w:t xml:space="preserve">Rx – </w:t>
      </w:r>
      <w:proofErr w:type="gramStart"/>
      <w:r w:rsidR="00AC5463" w:rsidRPr="006F2B0A">
        <w:rPr>
          <w:rFonts w:ascii="Times New Roman" w:hAnsi="Times New Roman" w:cs="Times New Roman"/>
          <w:bCs/>
          <w:sz w:val="20"/>
          <w:szCs w:val="20"/>
        </w:rPr>
        <w:t>Tx</w:t>
      </w:r>
      <w:proofErr w:type="gramEnd"/>
      <w:r w:rsidR="00AC5463" w:rsidRPr="006F2B0A">
        <w:rPr>
          <w:rFonts w:ascii="Times New Roman" w:hAnsi="Times New Roman" w:cs="Times New Roman"/>
          <w:bCs/>
          <w:sz w:val="20"/>
          <w:szCs w:val="20"/>
        </w:rPr>
        <w:t xml:space="preserve"> time difference estimation at UE</w:t>
      </w:r>
      <w:r w:rsidR="00AC5463">
        <w:rPr>
          <w:rFonts w:ascii="Times New Roman" w:hAnsi="Times New Roman" w:cs="Times New Roman" w:hint="eastAsia"/>
          <w:bCs/>
          <w:sz w:val="20"/>
          <w:szCs w:val="20"/>
        </w:rPr>
        <w:t xml:space="preserve"> and gNB</w:t>
      </w:r>
      <w:r w:rsidR="00AC5463" w:rsidRPr="006F2B0A">
        <w:rPr>
          <w:rFonts w:ascii="Times New Roman" w:hAnsi="Times New Roman" w:cs="Times New Roman"/>
          <w:bCs/>
          <w:sz w:val="20"/>
          <w:szCs w:val="20"/>
        </w:rPr>
        <w:t xml:space="preserve"> side</w:t>
      </w:r>
      <w:r w:rsidR="00AC5463">
        <w:rPr>
          <w:rFonts w:ascii="Times New Roman" w:hAnsi="Times New Roman" w:cs="Times New Roman" w:hint="eastAsia"/>
          <w:bCs/>
          <w:sz w:val="20"/>
          <w:szCs w:val="20"/>
        </w:rPr>
        <w:t xml:space="preserve"> respectively, it is not clear yet whether the measurement accuracy requirements defined</w:t>
      </w:r>
      <w:r>
        <w:rPr>
          <w:rFonts w:ascii="Times New Roman" w:eastAsia="等线" w:hAnsi="Times New Roman" w:cs="Times New Roman" w:hint="eastAsia"/>
          <w:sz w:val="20"/>
          <w:szCs w:val="20"/>
        </w:rPr>
        <w:t xml:space="preserve"> in current RAN4 specifications</w:t>
      </w:r>
      <w:r w:rsidR="00AC5463">
        <w:rPr>
          <w:rFonts w:ascii="Times New Roman" w:eastAsia="等线" w:hAnsi="Times New Roman" w:cs="Times New Roman" w:hint="eastAsia"/>
          <w:sz w:val="20"/>
          <w:szCs w:val="20"/>
        </w:rPr>
        <w:t xml:space="preserve"> can be directly reused</w:t>
      </w:r>
      <w:r>
        <w:rPr>
          <w:rFonts w:ascii="Times New Roman" w:eastAsia="等线" w:hAnsi="Times New Roman" w:cs="Times New Roman" w:hint="eastAsia"/>
          <w:sz w:val="20"/>
          <w:szCs w:val="20"/>
        </w:rPr>
        <w:t>.</w:t>
      </w:r>
      <w:r w:rsidRPr="009812D1">
        <w:rPr>
          <w:rFonts w:ascii="Times New Roman" w:hAnsi="Times New Roman" w:cs="Times New Roman" w:hint="eastAsia"/>
          <w:sz w:val="20"/>
          <w:szCs w:val="20"/>
          <w:lang w:val="en-GB"/>
        </w:rPr>
        <w:t xml:space="preserve"> </w:t>
      </w:r>
      <w:r w:rsidR="00AC5463">
        <w:rPr>
          <w:rFonts w:ascii="Times New Roman" w:hAnsi="Times New Roman" w:cs="Times New Roman" w:hint="eastAsia"/>
          <w:sz w:val="20"/>
          <w:szCs w:val="20"/>
          <w:lang w:val="en-GB"/>
        </w:rPr>
        <w:t xml:space="preserve">In addition, </w:t>
      </w:r>
      <w:r w:rsidR="00265D57">
        <w:rPr>
          <w:rFonts w:ascii="Times New Roman" w:hAnsi="Times New Roman" w:cs="Times New Roman" w:hint="eastAsia"/>
          <w:bCs/>
          <w:sz w:val="20"/>
          <w:szCs w:val="20"/>
        </w:rPr>
        <w:t>measurement accuracy requirements</w:t>
      </w:r>
      <w:r w:rsidR="00265D57">
        <w:rPr>
          <w:rFonts w:ascii="Times New Roman" w:eastAsia="等线" w:hAnsi="Times New Roman" w:cs="Times New Roman" w:hint="eastAsia"/>
          <w:sz w:val="20"/>
          <w:szCs w:val="20"/>
        </w:rPr>
        <w:t xml:space="preserve"> in </w:t>
      </w:r>
      <w:r w:rsidR="00AC5463">
        <w:rPr>
          <w:rFonts w:ascii="Times New Roman" w:eastAsia="等线" w:hAnsi="Times New Roman" w:cs="Times New Roman" w:hint="eastAsia"/>
          <w:sz w:val="20"/>
          <w:szCs w:val="20"/>
        </w:rPr>
        <w:t xml:space="preserve">RAN4 </w:t>
      </w:r>
      <w:r w:rsidR="00265D57">
        <w:rPr>
          <w:rFonts w:ascii="Times New Roman" w:eastAsia="等线" w:hAnsi="Times New Roman" w:cs="Times New Roman" w:hint="eastAsia"/>
          <w:sz w:val="20"/>
          <w:szCs w:val="20"/>
        </w:rPr>
        <w:t>have</w:t>
      </w:r>
      <w:r w:rsidR="00AC5463">
        <w:rPr>
          <w:rFonts w:ascii="Times New Roman" w:eastAsia="等线" w:hAnsi="Times New Roman" w:cs="Times New Roman" w:hint="eastAsia"/>
          <w:sz w:val="20"/>
          <w:szCs w:val="20"/>
        </w:rPr>
        <w:t xml:space="preserve"> not been </w:t>
      </w:r>
      <w:r w:rsidR="00265D57">
        <w:rPr>
          <w:rFonts w:ascii="Times New Roman" w:eastAsia="等线" w:hAnsi="Times New Roman" w:cs="Times New Roman" w:hint="eastAsia"/>
          <w:sz w:val="20"/>
          <w:szCs w:val="20"/>
        </w:rPr>
        <w:t>finalized</w:t>
      </w:r>
      <w:r w:rsidR="00AC5463">
        <w:rPr>
          <w:rFonts w:ascii="Times New Roman" w:eastAsia="等线" w:hAnsi="Times New Roman" w:cs="Times New Roman" w:hint="eastAsia"/>
          <w:sz w:val="20"/>
          <w:szCs w:val="20"/>
        </w:rPr>
        <w:t xml:space="preserve"> yet.</w:t>
      </w:r>
      <w:r w:rsidR="00265D57">
        <w:rPr>
          <w:rFonts w:ascii="Times New Roman" w:eastAsia="等线" w:hAnsi="Times New Roman" w:cs="Times New Roman" w:hint="eastAsia"/>
          <w:sz w:val="20"/>
          <w:szCs w:val="20"/>
        </w:rPr>
        <w:t xml:space="preserve"> </w:t>
      </w:r>
      <w:r w:rsidR="00AC5463">
        <w:rPr>
          <w:rFonts w:ascii="Times New Roman" w:hAnsi="Times New Roman" w:cs="Times New Roman" w:hint="eastAsia"/>
          <w:sz w:val="20"/>
          <w:szCs w:val="20"/>
          <w:lang w:val="en-GB"/>
        </w:rPr>
        <w:t xml:space="preserve">Therefore, we </w:t>
      </w:r>
      <w:r w:rsidR="007E22A1">
        <w:rPr>
          <w:rFonts w:ascii="Times New Roman" w:hAnsi="Times New Roman" w:cs="Times New Roman" w:hint="eastAsia"/>
          <w:sz w:val="20"/>
          <w:szCs w:val="20"/>
          <w:lang w:val="en-GB"/>
        </w:rPr>
        <w:t>evaluate</w:t>
      </w:r>
      <w:r w:rsidR="00AC5463">
        <w:rPr>
          <w:rFonts w:ascii="Times New Roman" w:hAnsi="Times New Roman" w:cs="Times New Roman" w:hint="eastAsia"/>
          <w:sz w:val="20"/>
          <w:szCs w:val="20"/>
          <w:lang w:val="en-GB"/>
        </w:rPr>
        <w:t xml:space="preserve"> the overall time synchronization error for RTT-based estimation based on Alt. 2.</w:t>
      </w:r>
      <w:r w:rsidR="00B6664C">
        <w:rPr>
          <w:rFonts w:ascii="Times New Roman" w:hAnsi="Times New Roman" w:cs="Times New Roman" w:hint="eastAsia"/>
          <w:sz w:val="20"/>
          <w:szCs w:val="20"/>
          <w:lang w:val="en-GB"/>
        </w:rPr>
        <w:t xml:space="preserve"> </w:t>
      </w:r>
      <w:r w:rsidR="00225A64">
        <w:rPr>
          <w:rFonts w:ascii="Times New Roman" w:hAnsi="Times New Roman" w:cs="Times New Roman" w:hint="eastAsia"/>
          <w:sz w:val="20"/>
          <w:szCs w:val="20"/>
        </w:rPr>
        <w:t xml:space="preserve">We cannot always assume that </w:t>
      </w:r>
      <w:r w:rsidR="00225A64" w:rsidRPr="006F2B0A">
        <w:rPr>
          <w:rFonts w:ascii="Times New Roman" w:hAnsi="Times New Roman" w:cs="Times New Roman"/>
          <w:sz w:val="20"/>
          <w:szCs w:val="20"/>
        </w:rPr>
        <w:t>DL frame timing error and BS transmit timing error for propagation delay estimation is correlated to (e.g. the same as) that for the transmission of RRC signaling carrying the reference time clock</w:t>
      </w:r>
      <w:r w:rsidR="00225A64">
        <w:rPr>
          <w:rFonts w:ascii="Times New Roman" w:hAnsi="Times New Roman" w:cs="Times New Roman" w:hint="eastAsia"/>
          <w:sz w:val="20"/>
          <w:szCs w:val="20"/>
        </w:rPr>
        <w:t xml:space="preserve"> and </w:t>
      </w:r>
      <m:oMath>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UE,DL, RX</m:t>
            </m:r>
          </m:sub>
        </m:sSub>
        <m:r>
          <w:rPr>
            <w:rFonts w:ascii="Cambria Math" w:hAnsi="Cambria Math" w:hint="eastAsia"/>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UE,</m:t>
            </m:r>
            <m:r>
              <w:rPr>
                <w:rFonts w:ascii="Cambria Math" w:hAnsi="Cambria Math" w:hint="eastAsia"/>
                <w:sz w:val="20"/>
                <w:szCs w:val="20"/>
                <w:lang w:val="en-GB"/>
              </w:rPr>
              <m:t>UL</m:t>
            </m:r>
            <m:r>
              <w:rPr>
                <w:rFonts w:ascii="Cambria Math" w:hAnsi="Cambria Math"/>
                <w:sz w:val="20"/>
                <w:szCs w:val="20"/>
                <w:lang w:val="en-GB"/>
              </w:rPr>
              <m:t xml:space="preserve">, </m:t>
            </m:r>
            <m:r>
              <w:rPr>
                <w:rFonts w:ascii="Cambria Math" w:hAnsi="Cambria Math" w:hint="eastAsia"/>
                <w:sz w:val="20"/>
                <w:szCs w:val="20"/>
                <w:lang w:val="en-GB"/>
              </w:rPr>
              <m:t>T</m:t>
            </m:r>
            <m:r>
              <w:rPr>
                <w:rFonts w:ascii="Cambria Math" w:hAnsi="Cambria Math"/>
                <w:sz w:val="20"/>
                <w:szCs w:val="20"/>
                <w:lang w:val="en-GB"/>
              </w:rPr>
              <m:t>X</m:t>
            </m:r>
          </m:sub>
        </m:sSub>
        <m:r>
          <w:rPr>
            <w:rFonts w:ascii="Cambria Math" w:eastAsia="宋体" w:hAnsi="Cambria Math" w:hint="eastAsia"/>
            <w:sz w:val="20"/>
            <w:szCs w:val="20"/>
            <w:lang w:val="en-GB"/>
          </w:rPr>
          <m:t>≤</m:t>
        </m:r>
        <m:r>
          <w:rPr>
            <w:rFonts w:ascii="Cambria Math" w:hAnsi="Cambria Math"/>
            <w:sz w:val="20"/>
            <w:szCs w:val="20"/>
            <w:lang w:val="en-GB"/>
          </w:rPr>
          <m:t>Te</m:t>
        </m:r>
      </m:oMath>
      <w:r w:rsidR="00225A64">
        <w:rPr>
          <w:rFonts w:ascii="Times New Roman" w:hAnsi="Times New Roman" w:cs="Times New Roman" w:hint="eastAsia"/>
          <w:sz w:val="20"/>
          <w:szCs w:val="20"/>
          <w:lang w:val="en-GB"/>
        </w:rPr>
        <w:t xml:space="preserve"> </w:t>
      </w:r>
      <w:r w:rsidR="00225A64">
        <w:rPr>
          <w:rFonts w:ascii="Times New Roman" w:hAnsi="Times New Roman" w:hint="eastAsia"/>
          <w:sz w:val="20"/>
          <w:szCs w:val="20"/>
          <w:lang w:val="en-GB"/>
        </w:rPr>
        <w:t>according to the</w:t>
      </w:r>
      <w:r w:rsidR="006F6EA7">
        <w:rPr>
          <w:rFonts w:ascii="Times New Roman" w:hAnsi="Times New Roman" w:hint="eastAsia"/>
          <w:sz w:val="20"/>
          <w:szCs w:val="20"/>
          <w:lang w:val="en-GB"/>
        </w:rPr>
        <w:t xml:space="preserve"> </w:t>
      </w:r>
      <w:r w:rsidR="006F6EA7" w:rsidRPr="00010399">
        <w:rPr>
          <w:rFonts w:ascii="Times New Roman" w:hAnsi="Times New Roman" w:hint="eastAsia"/>
          <w:sz w:val="20"/>
          <w:szCs w:val="20"/>
          <w:lang w:val="en-GB"/>
        </w:rPr>
        <w:t>reply LS</w:t>
      </w:r>
      <w:r w:rsidR="006F6EA7">
        <w:rPr>
          <w:rFonts w:ascii="Times New Roman" w:hAnsi="Times New Roman" w:hint="eastAsia"/>
          <w:sz w:val="20"/>
          <w:szCs w:val="20"/>
          <w:lang w:val="en-GB"/>
        </w:rPr>
        <w:t xml:space="preserve"> on</w:t>
      </w:r>
      <w:r w:rsidR="006F6EA7" w:rsidRPr="00010399">
        <w:rPr>
          <w:rFonts w:ascii="Times New Roman" w:hAnsi="Times New Roman" w:hint="eastAsia"/>
          <w:sz w:val="20"/>
          <w:szCs w:val="20"/>
          <w:lang w:val="en-GB"/>
        </w:rPr>
        <w:t xml:space="preserve"> </w:t>
      </w:r>
      <w:r w:rsidR="006F6EA7" w:rsidRPr="00010399">
        <w:rPr>
          <w:rFonts w:ascii="Times New Roman" w:hAnsi="Times New Roman"/>
          <w:sz w:val="20"/>
          <w:szCs w:val="20"/>
          <w:lang w:val="en-GB"/>
        </w:rPr>
        <w:t>UE transmit timing error</w:t>
      </w:r>
      <w:r w:rsidR="006F6EA7" w:rsidRPr="00010399">
        <w:rPr>
          <w:rFonts w:ascii="Times New Roman" w:hAnsi="Times New Roman" w:hint="eastAsia"/>
          <w:sz w:val="20"/>
          <w:szCs w:val="20"/>
          <w:lang w:val="en-GB"/>
        </w:rPr>
        <w:t xml:space="preserve"> from RAN4</w:t>
      </w:r>
      <w:r w:rsidR="006F6EA7">
        <w:rPr>
          <w:rFonts w:ascii="Times New Roman" w:hAnsi="Times New Roman" w:hint="eastAsia"/>
          <w:sz w:val="20"/>
          <w:szCs w:val="20"/>
          <w:lang w:val="en-GB"/>
        </w:rPr>
        <w:t xml:space="preserve"> [2], </w:t>
      </w:r>
      <w:r w:rsidR="007E22A1">
        <w:rPr>
          <w:rFonts w:ascii="Times New Roman" w:hAnsi="Times New Roman" w:hint="eastAsia"/>
          <w:sz w:val="20"/>
          <w:szCs w:val="20"/>
          <w:lang w:val="en-GB"/>
        </w:rPr>
        <w:t xml:space="preserve">hence we evaluate the </w:t>
      </w:r>
      <w:r w:rsidR="007E22A1">
        <w:rPr>
          <w:rFonts w:ascii="Times New Roman" w:hAnsi="Times New Roman" w:cs="Times New Roman" w:hint="eastAsia"/>
          <w:sz w:val="20"/>
          <w:szCs w:val="20"/>
          <w:lang w:val="en-GB"/>
        </w:rPr>
        <w:t>overall time synchronization error for RTT-based estimation according to the following equation</w:t>
      </w:r>
      <w:r w:rsidR="006F6EA7" w:rsidRPr="004A06BE">
        <w:rPr>
          <w:rFonts w:ascii="Times New Roman" w:hAnsi="Times New Roman"/>
          <w:sz w:val="20"/>
          <w:szCs w:val="20"/>
          <w:lang w:val="en-GB"/>
        </w:rPr>
        <w:t>:</w:t>
      </w:r>
    </w:p>
    <w:p w:rsidR="006E361A" w:rsidRPr="004A06BE" w:rsidRDefault="00BC1C38" w:rsidP="006E361A">
      <w:pPr>
        <w:rPr>
          <w:rFonts w:ascii="Times New Roman" w:hAnsi="Times New Roman"/>
          <w:sz w:val="20"/>
          <w:szCs w:val="20"/>
          <w:lang w:val="en-GB"/>
        </w:rPr>
      </w:pPr>
      <m:oMathPara>
        <m:oMath>
          <m:sSub>
            <m:sSubPr>
              <m:ctrlPr>
                <w:rPr>
                  <w:rFonts w:ascii="Cambria Math" w:eastAsia="Cambria Math" w:hAnsi="Cambria Math" w:cs="Cambria Math"/>
                  <w:i/>
                  <w:sz w:val="20"/>
                  <w:szCs w:val="20"/>
                  <w:lang w:val="en-GB"/>
                </w:rPr>
              </m:ctrlPr>
            </m:sSubPr>
            <m:e>
              <m:r>
                <w:rPr>
                  <w:rFonts w:ascii="Cambria Math" w:eastAsia="Cambria Math" w:hAnsi="Cambria Math" w:cs="Cambria Math"/>
                  <w:sz w:val="20"/>
                  <w:szCs w:val="20"/>
                  <w:lang w:val="en-GB"/>
                </w:rPr>
                <m:t>error</m:t>
              </m:r>
            </m:e>
            <m:sub>
              <m:r>
                <w:rPr>
                  <w:rFonts w:ascii="Cambria Math" w:eastAsia="Cambria Math" w:hAnsi="Cambria Math" w:cs="Cambria Math"/>
                  <w:sz w:val="20"/>
                  <w:szCs w:val="20"/>
                  <w:lang w:val="en-GB"/>
                </w:rPr>
                <m:t>total,</m:t>
              </m:r>
              <m:sSub>
                <m:sSubPr>
                  <m:ctrlPr>
                    <w:rPr>
                      <w:rFonts w:ascii="Cambria Math" w:eastAsia="Cambria Math" w:hAnsi="Cambria Math" w:cs="Cambria Math"/>
                      <w:i/>
                      <w:sz w:val="20"/>
                      <w:szCs w:val="20"/>
                      <w:lang w:val="en-GB"/>
                    </w:rPr>
                  </m:ctrlPr>
                </m:sSubPr>
                <m:e>
                  <m:r>
                    <w:rPr>
                      <w:rFonts w:ascii="Cambria Math" w:eastAsia="Cambria Math" w:hAnsi="Cambria Math" w:cs="Cambria Math"/>
                      <w:sz w:val="20"/>
                      <w:szCs w:val="20"/>
                      <w:lang w:val="en-GB"/>
                    </w:rPr>
                    <m:t>RTT</m:t>
                  </m:r>
                </m:e>
                <m:sub>
                  <m:r>
                    <w:rPr>
                      <w:rFonts w:ascii="Cambria Math" w:eastAsia="Cambria Math" w:hAnsi="Cambria Math" w:cs="Cambria Math"/>
                      <w:sz w:val="20"/>
                      <w:szCs w:val="20"/>
                      <w:lang w:val="en-GB"/>
                    </w:rPr>
                    <m:t>based</m:t>
                  </m:r>
                </m:sub>
              </m:sSub>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BS,DL, TX</m:t>
              </m:r>
            </m:sub>
          </m:sSub>
          <m:r>
            <m:rPr>
              <m:sty m:val="p"/>
            </m:rPr>
            <w:rPr>
              <w:rFonts w:ascii="Cambria Math" w:hAnsi="Cambria Math"/>
              <w:sz w:val="20"/>
              <w:szCs w:val="20"/>
              <w:lang w:val="en-GB"/>
            </w:rPr>
            <m:t>+</m:t>
          </m:r>
          <m:f>
            <m:fPr>
              <m:ctrlPr>
                <w:rPr>
                  <w:rFonts w:ascii="Cambria Math" w:hAnsi="Cambria Math"/>
                  <w:sz w:val="20"/>
                  <w:szCs w:val="20"/>
                  <w:lang w:val="en-GB"/>
                </w:rPr>
              </m:ctrlPr>
            </m:fPr>
            <m:num>
              <m:sSub>
                <m:sSubPr>
                  <m:ctrlPr>
                    <w:rPr>
                      <w:rFonts w:ascii="Cambria Math" w:hAnsi="Cambria Math"/>
                      <w:sz w:val="20"/>
                      <w:szCs w:val="20"/>
                      <w:lang w:val="en-GB"/>
                    </w:rPr>
                  </m:ctrlPr>
                </m:sSubPr>
                <m:e>
                  <m:r>
                    <w:rPr>
                      <w:rFonts w:ascii="Cambria Math" w:hAnsi="Cambria Math"/>
                      <w:sz w:val="20"/>
                      <w:szCs w:val="20"/>
                      <w:lang w:val="en-GB"/>
                    </w:rPr>
                    <m:t>error</m:t>
                  </m:r>
                </m:e>
                <m:sub>
                  <m:r>
                    <w:rPr>
                      <w:rFonts w:ascii="Cambria Math" w:hAnsi="Cambria Math"/>
                      <w:sz w:val="20"/>
                      <w:szCs w:val="20"/>
                      <w:lang w:val="en-GB"/>
                    </w:rPr>
                    <m:t>BS,UL,RX</m:t>
                  </m:r>
                </m:sub>
              </m:sSub>
              <m: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T</m:t>
                  </m:r>
                </m:e>
                <m:sub>
                  <m:r>
                    <w:rPr>
                      <w:rFonts w:ascii="Cambria Math" w:hAnsi="Cambria Math"/>
                      <w:sz w:val="20"/>
                      <w:szCs w:val="20"/>
                      <w:lang w:val="en-GB"/>
                    </w:rPr>
                    <m:t>e</m:t>
                  </m:r>
                </m:sub>
              </m:sSub>
              <m:r>
                <m:rPr>
                  <m:sty m:val="p"/>
                </m:rPr>
                <w:rPr>
                  <w:rFonts w:ascii="Cambria Math" w:hAnsi="Cambria Math"/>
                  <w:sz w:val="20"/>
                  <w:szCs w:val="20"/>
                  <w:lang w:val="en-GB"/>
                </w:rPr>
                <m:t>+</m:t>
              </m:r>
              <m:sSub>
                <m:sSubPr>
                  <m:ctrlPr>
                    <w:rPr>
                      <w:rFonts w:ascii="Cambria Math" w:hAnsi="Cambria Math"/>
                    </w:rPr>
                  </m:ctrlPr>
                </m:sSubPr>
                <m:e>
                  <m:r>
                    <w:rPr>
                      <w:rFonts w:ascii="Cambria Math" w:hAnsi="Cambria Math"/>
                    </w:rPr>
                    <m:t>error</m:t>
                  </m:r>
                </m:e>
                <m:sub>
                  <m:r>
                    <w:rPr>
                      <w:rFonts w:ascii="Cambria Math" w:hAnsi="Cambria Math"/>
                    </w:rPr>
                    <m:t>RxTxDiff</m:t>
                  </m:r>
                  <m:r>
                    <m:rPr>
                      <m:sty m:val="p"/>
                    </m:rPr>
                    <w:rPr>
                      <w:rFonts w:ascii="Cambria Math" w:hAnsi="Cambria Math"/>
                    </w:rPr>
                    <m:t>_</m:t>
                  </m:r>
                  <m:r>
                    <w:rPr>
                      <w:rFonts w:ascii="Cambria Math" w:hAnsi="Cambria Math"/>
                    </w:rPr>
                    <m:t>Indication</m:t>
                  </m:r>
                </m:sub>
              </m:sSub>
            </m:num>
            <m:den>
              <m:r>
                <m:rPr>
                  <m:sty m:val="p"/>
                </m:rPr>
                <w:rPr>
                  <w:rFonts w:ascii="Cambria Math" w:hAnsi="Cambria Math"/>
                  <w:sz w:val="20"/>
                  <w:szCs w:val="20"/>
                  <w:lang w:val="en-GB"/>
                </w:rPr>
                <m:t>2</m:t>
              </m:r>
            </m:den>
          </m:f>
        </m:oMath>
      </m:oMathPara>
    </w:p>
    <w:p w:rsidR="007037EB" w:rsidRPr="004A06BE" w:rsidRDefault="009321B1" w:rsidP="000A1C5A">
      <w:pPr>
        <w:spacing w:beforeLines="50" w:before="120" w:afterLines="50" w:after="120"/>
        <w:rPr>
          <w:rFonts w:ascii="Times New Roman" w:hAnsi="Times New Roman"/>
          <w:sz w:val="20"/>
          <w:szCs w:val="20"/>
          <w:lang w:val="en-GB"/>
        </w:rPr>
      </w:pPr>
      <w:r>
        <w:rPr>
          <w:rFonts w:ascii="Times New Roman" w:hAnsi="Times New Roman" w:cs="Times New Roman" w:hint="eastAsia"/>
          <w:sz w:val="20"/>
          <w:szCs w:val="20"/>
        </w:rPr>
        <w:t>The</w:t>
      </w:r>
      <w:r w:rsidR="00B6664C">
        <w:rPr>
          <w:rFonts w:ascii="Times New Roman" w:hAnsi="Times New Roman" w:cs="Times New Roman" w:hint="eastAsia"/>
          <w:sz w:val="20"/>
          <w:szCs w:val="20"/>
        </w:rPr>
        <w:t xml:space="preserve"> </w:t>
      </w:r>
      <w:r w:rsidR="00B6664C" w:rsidRPr="006F2B0A">
        <w:rPr>
          <w:rFonts w:ascii="Times New Roman" w:hAnsi="Times New Roman" w:cs="Times New Roman"/>
          <w:sz w:val="20"/>
          <w:szCs w:val="20"/>
        </w:rPr>
        <w:t>indication granularity of Rx-Tx time difference</w:t>
      </w:r>
      <w:r w:rsidR="00B6664C">
        <w:rPr>
          <w:rFonts w:ascii="Times New Roman" w:hAnsi="Times New Roman" w:cs="Times New Roman" w:hint="eastAsia"/>
          <w:sz w:val="20"/>
          <w:szCs w:val="20"/>
        </w:rPr>
        <w:t xml:space="preserve"> </w:t>
      </w:r>
      <w:r>
        <w:rPr>
          <w:rFonts w:ascii="Times New Roman" w:hAnsi="Times New Roman" w:cs="Times New Roman" w:hint="eastAsia"/>
          <w:sz w:val="20"/>
          <w:szCs w:val="20"/>
        </w:rPr>
        <w:t>defined in Rel-16 TS38.133</w:t>
      </w:r>
      <w:r w:rsidRPr="009321B1">
        <w:rPr>
          <w:rFonts w:ascii="Times New Roman" w:hAnsi="Times New Roman" w:cs="Times New Roman"/>
          <w:sz w:val="20"/>
          <w:szCs w:val="20"/>
        </w:rPr>
        <w:t xml:space="preserve"> </w:t>
      </w:r>
      <w:r w:rsidRPr="004A06BE">
        <w:rPr>
          <w:rFonts w:ascii="Times New Roman" w:hAnsi="Times New Roman" w:cs="Times New Roman"/>
          <w:sz w:val="20"/>
          <w:szCs w:val="20"/>
        </w:rPr>
        <w:t>ranges from 1*Tc to 32*Tc.</w:t>
      </w:r>
      <w:r>
        <w:rPr>
          <w:rFonts w:ascii="Times New Roman" w:hAnsi="Times New Roman" w:cs="Times New Roman" w:hint="eastAsia"/>
          <w:sz w:val="20"/>
          <w:szCs w:val="20"/>
        </w:rPr>
        <w:t xml:space="preserve"> The </w:t>
      </w:r>
      <w:r w:rsidRPr="006F2B0A">
        <w:rPr>
          <w:rFonts w:ascii="Times New Roman" w:hAnsi="Times New Roman" w:cs="Times New Roman"/>
          <w:sz w:val="20"/>
          <w:szCs w:val="20"/>
        </w:rPr>
        <w:t>indication granularity of Rx-Tx time difference</w:t>
      </w:r>
      <w:r>
        <w:rPr>
          <w:rFonts w:ascii="Times New Roman" w:hAnsi="Times New Roman" w:cs="Times New Roman" w:hint="eastAsia"/>
          <w:sz w:val="20"/>
          <w:szCs w:val="20"/>
        </w:rPr>
        <w:t xml:space="preserve"> for Rel-17 </w:t>
      </w:r>
      <w:r w:rsidRPr="006F2B0A">
        <w:rPr>
          <w:rFonts w:ascii="Times New Roman" w:hAnsi="Times New Roman" w:cs="Times New Roman"/>
          <w:sz w:val="20"/>
          <w:szCs w:val="20"/>
        </w:rPr>
        <w:t>RTT-based propagation delay compensation</w:t>
      </w:r>
      <w:r>
        <w:rPr>
          <w:rFonts w:ascii="Times New Roman" w:hAnsi="Times New Roman" w:cs="Times New Roman" w:hint="eastAsia"/>
          <w:sz w:val="20"/>
          <w:szCs w:val="20"/>
        </w:rPr>
        <w:t xml:space="preserve"> needs to be further discussed if supported. For evaluation purpose, we a</w:t>
      </w:r>
      <w:r w:rsidR="007037EB" w:rsidRPr="004A06BE">
        <w:rPr>
          <w:rFonts w:ascii="Times New Roman" w:hAnsi="Times New Roman" w:cs="Times New Roman"/>
          <w:sz w:val="20"/>
          <w:szCs w:val="20"/>
        </w:rPr>
        <w:t xml:space="preserve">ssume the </w:t>
      </w:r>
      <w:r w:rsidR="006453D7">
        <w:rPr>
          <w:rFonts w:ascii="Times New Roman" w:hAnsi="Times New Roman" w:cs="Times New Roman" w:hint="eastAsia"/>
          <w:sz w:val="20"/>
          <w:szCs w:val="20"/>
        </w:rPr>
        <w:t>maximum</w:t>
      </w:r>
      <w:r w:rsidR="006453D7" w:rsidRPr="004A06BE">
        <w:rPr>
          <w:rFonts w:ascii="Times New Roman" w:hAnsi="Times New Roman" w:cs="Times New Roman"/>
          <w:sz w:val="20"/>
          <w:szCs w:val="20"/>
        </w:rPr>
        <w:t xml:space="preserve"> </w:t>
      </w:r>
      <w:r w:rsidR="007037EB" w:rsidRPr="004A06BE">
        <w:rPr>
          <w:rFonts w:ascii="Times New Roman" w:hAnsi="Times New Roman" w:cs="Times New Roman"/>
          <w:sz w:val="20"/>
          <w:szCs w:val="20"/>
        </w:rPr>
        <w:t xml:space="preserve">granularity of Tc, i.e., </w:t>
      </w:r>
      <m:oMath>
        <m:sSub>
          <m:sSubPr>
            <m:ctrlPr>
              <w:rPr>
                <w:rFonts w:ascii="Cambria Math" w:hAnsi="Cambria Math"/>
              </w:rPr>
            </m:ctrlPr>
          </m:sSubPr>
          <m:e>
            <m:r>
              <w:rPr>
                <w:rFonts w:ascii="Cambria Math" w:hAnsi="Cambria Math"/>
              </w:rPr>
              <m:t>error</m:t>
            </m:r>
          </m:e>
          <m:sub>
            <m:r>
              <w:rPr>
                <w:rFonts w:ascii="Cambria Math" w:hAnsi="Cambria Math"/>
              </w:rPr>
              <m:t>RxTxDiff</m:t>
            </m:r>
            <m:r>
              <m:rPr>
                <m:sty m:val="p"/>
              </m:rPr>
              <w:rPr>
                <w:rFonts w:ascii="Cambria Math" w:hAnsi="Cambria Math"/>
              </w:rPr>
              <m:t>_</m:t>
            </m:r>
            <m:r>
              <w:rPr>
                <w:rFonts w:ascii="Cambria Math" w:hAnsi="Cambria Math"/>
              </w:rPr>
              <m:t>Indication</m:t>
            </m:r>
          </m:sub>
        </m:sSub>
      </m:oMath>
      <w:r w:rsidR="007037EB" w:rsidRPr="004A06BE">
        <w:rPr>
          <w:rFonts w:ascii="Times New Roman" w:hAnsi="Times New Roman" w:cs="Times New Roman"/>
          <w:sz w:val="20"/>
          <w:szCs w:val="20"/>
        </w:rPr>
        <w:t xml:space="preserve">= </w:t>
      </w:r>
      <w:r w:rsidR="006453D7" w:rsidRPr="004A06BE">
        <w:rPr>
          <w:rFonts w:ascii="Times New Roman" w:hAnsi="Times New Roman" w:cs="Times New Roman"/>
          <w:sz w:val="20"/>
          <w:szCs w:val="20"/>
        </w:rPr>
        <w:t>32*</w:t>
      </w:r>
      <w:r w:rsidR="007037EB" w:rsidRPr="004A06BE">
        <w:rPr>
          <w:rFonts w:ascii="Times New Roman" w:hAnsi="Times New Roman" w:cs="Times New Roman"/>
          <w:sz w:val="20"/>
          <w:szCs w:val="20"/>
        </w:rPr>
        <w:t xml:space="preserve">Tc = </w:t>
      </w:r>
      <w:r w:rsidR="006453D7">
        <w:rPr>
          <w:rFonts w:ascii="Times New Roman" w:hAnsi="Times New Roman" w:cs="Times New Roman" w:hint="eastAsia"/>
          <w:sz w:val="20"/>
          <w:szCs w:val="20"/>
        </w:rPr>
        <w:t>16</w:t>
      </w:r>
      <w:r w:rsidR="007037EB" w:rsidRPr="004A06BE">
        <w:rPr>
          <w:rFonts w:ascii="Times New Roman" w:hAnsi="Times New Roman" w:cs="Times New Roman"/>
          <w:sz w:val="20"/>
          <w:szCs w:val="20"/>
        </w:rPr>
        <w:t xml:space="preserve"> ns.</w:t>
      </w:r>
      <w:r w:rsidR="00741358">
        <w:rPr>
          <w:rFonts w:ascii="Times New Roman" w:hAnsi="Times New Roman" w:cs="Times New Roman" w:hint="eastAsia"/>
          <w:sz w:val="20"/>
          <w:szCs w:val="20"/>
        </w:rPr>
        <w:t xml:space="preserve"> The </w:t>
      </w:r>
      <w:r w:rsidR="00741358">
        <w:rPr>
          <w:rFonts w:ascii="Times New Roman" w:hAnsi="Times New Roman" w:hint="eastAsia"/>
          <w:sz w:val="20"/>
          <w:szCs w:val="20"/>
          <w:lang w:val="en-GB"/>
        </w:rPr>
        <w:t>e</w:t>
      </w:r>
      <w:r w:rsidR="007037EB" w:rsidRPr="004A06BE">
        <w:rPr>
          <w:rFonts w:ascii="Times New Roman" w:hAnsi="Times New Roman"/>
          <w:sz w:val="20"/>
          <w:szCs w:val="20"/>
          <w:lang w:val="en-GB"/>
        </w:rPr>
        <w:t>valuation result</w:t>
      </w:r>
      <w:r w:rsidR="007037EB" w:rsidRPr="004A06BE">
        <w:rPr>
          <w:rFonts w:ascii="Times New Roman" w:hAnsi="Times New Roman" w:hint="eastAsia"/>
          <w:sz w:val="20"/>
          <w:szCs w:val="20"/>
          <w:lang w:val="en-GB"/>
        </w:rPr>
        <w:t xml:space="preserve">s on time synchronization error </w:t>
      </w:r>
      <w:r w:rsidR="007037EB" w:rsidRPr="004A06BE">
        <w:rPr>
          <w:rFonts w:ascii="Times New Roman" w:hAnsi="Times New Roman"/>
          <w:sz w:val="20"/>
          <w:szCs w:val="20"/>
          <w:lang w:val="en-GB"/>
        </w:rPr>
        <w:t xml:space="preserve">based on </w:t>
      </w:r>
      <w:r w:rsidR="007037EB" w:rsidRPr="004A06BE">
        <w:rPr>
          <w:rFonts w:ascii="Times New Roman" w:hAnsi="Times New Roman" w:hint="eastAsia"/>
          <w:sz w:val="20"/>
          <w:szCs w:val="20"/>
          <w:lang w:val="en-GB"/>
        </w:rPr>
        <w:t>RTT</w:t>
      </w:r>
      <w:r w:rsidR="007037EB" w:rsidRPr="004A06BE">
        <w:rPr>
          <w:rFonts w:ascii="Times New Roman" w:hAnsi="Times New Roman"/>
          <w:sz w:val="20"/>
          <w:szCs w:val="20"/>
          <w:lang w:val="en-GB"/>
        </w:rPr>
        <w:t>-based estimation</w:t>
      </w:r>
      <w:r w:rsidR="007037EB" w:rsidRPr="004A06BE">
        <w:rPr>
          <w:rFonts w:ascii="Times New Roman" w:hAnsi="Times New Roman" w:hint="eastAsia"/>
          <w:sz w:val="20"/>
          <w:szCs w:val="20"/>
          <w:lang w:val="en-GB"/>
        </w:rPr>
        <w:t xml:space="preserve"> </w:t>
      </w:r>
      <w:r w:rsidR="007037EB">
        <w:rPr>
          <w:rFonts w:ascii="Times New Roman" w:hAnsi="Times New Roman" w:hint="eastAsia"/>
          <w:sz w:val="20"/>
          <w:szCs w:val="20"/>
          <w:lang w:val="en-GB"/>
        </w:rPr>
        <w:t xml:space="preserve">for </w:t>
      </w:r>
      <w:r w:rsidR="007037EB" w:rsidRPr="004A06BE">
        <w:rPr>
          <w:rFonts w:ascii="Times New Roman" w:hAnsi="Times New Roman" w:hint="eastAsia"/>
          <w:sz w:val="20"/>
          <w:szCs w:val="20"/>
          <w:lang w:val="en-GB"/>
        </w:rPr>
        <w:t>one</w:t>
      </w:r>
      <w:r w:rsidR="007037EB" w:rsidRPr="004A06BE">
        <w:rPr>
          <w:rFonts w:ascii="Times New Roman" w:hAnsi="Times New Roman"/>
          <w:sz w:val="20"/>
          <w:szCs w:val="20"/>
          <w:lang w:val="en-GB"/>
        </w:rPr>
        <w:t xml:space="preserve"> </w:t>
      </w:r>
      <w:proofErr w:type="spellStart"/>
      <w:r w:rsidR="007037EB" w:rsidRPr="004A06BE">
        <w:rPr>
          <w:rFonts w:ascii="Times New Roman" w:hAnsi="Times New Roman" w:hint="eastAsia"/>
          <w:sz w:val="20"/>
          <w:szCs w:val="20"/>
          <w:lang w:val="en-GB"/>
        </w:rPr>
        <w:t>Uu</w:t>
      </w:r>
      <w:proofErr w:type="spellEnd"/>
      <w:r w:rsidR="007037EB" w:rsidRPr="004A06BE">
        <w:rPr>
          <w:rFonts w:ascii="Times New Roman" w:hAnsi="Times New Roman" w:hint="eastAsia"/>
          <w:sz w:val="20"/>
          <w:szCs w:val="20"/>
          <w:lang w:val="en-GB"/>
        </w:rPr>
        <w:t xml:space="preserve"> interface are shown in table </w:t>
      </w:r>
      <w:r w:rsidR="007037EB">
        <w:rPr>
          <w:rFonts w:ascii="Times New Roman" w:hAnsi="Times New Roman" w:hint="eastAsia"/>
          <w:sz w:val="20"/>
          <w:szCs w:val="20"/>
          <w:lang w:val="en-GB"/>
        </w:rPr>
        <w:t>1</w:t>
      </w:r>
      <w:r w:rsidR="00741358">
        <w:rPr>
          <w:rFonts w:ascii="Times New Roman" w:hAnsi="Times New Roman" w:hint="eastAsia"/>
          <w:sz w:val="20"/>
          <w:szCs w:val="20"/>
          <w:lang w:val="en-GB"/>
        </w:rPr>
        <w:t>.</w:t>
      </w:r>
    </w:p>
    <w:p w:rsidR="007037EB" w:rsidRPr="004A06BE" w:rsidRDefault="007037EB" w:rsidP="007037EB">
      <w:pPr>
        <w:pStyle w:val="a6"/>
        <w:ind w:left="720" w:firstLineChars="250" w:firstLine="500"/>
      </w:pPr>
      <w:r w:rsidRPr="004A06BE">
        <w:rPr>
          <w:rFonts w:ascii="Times New Roman" w:hAnsi="Times New Roman" w:hint="eastAsia"/>
          <w:sz w:val="20"/>
          <w:szCs w:val="20"/>
          <w:lang w:val="en-GB"/>
        </w:rPr>
        <w:t xml:space="preserve">Table </w:t>
      </w:r>
      <w:r>
        <w:rPr>
          <w:rFonts w:ascii="Times New Roman" w:hAnsi="Times New Roman" w:hint="eastAsia"/>
          <w:sz w:val="20"/>
          <w:szCs w:val="20"/>
          <w:lang w:val="en-GB"/>
        </w:rPr>
        <w:t>1</w:t>
      </w:r>
      <w:r w:rsidRPr="004A06BE">
        <w:rPr>
          <w:rFonts w:ascii="Times New Roman" w:hAnsi="Times New Roman" w:hint="eastAsia"/>
          <w:sz w:val="20"/>
          <w:szCs w:val="20"/>
          <w:lang w:val="en-GB"/>
        </w:rPr>
        <w:t xml:space="preserve">: time synchronization error </w:t>
      </w:r>
      <w:r w:rsidRPr="004A06BE">
        <w:rPr>
          <w:rFonts w:ascii="Times New Roman" w:hAnsi="Times New Roman"/>
          <w:sz w:val="20"/>
          <w:szCs w:val="20"/>
          <w:lang w:val="en-GB"/>
        </w:rPr>
        <w:t xml:space="preserve">based on </w:t>
      </w:r>
      <w:r w:rsidRPr="004A06BE">
        <w:rPr>
          <w:rFonts w:ascii="Times New Roman" w:hAnsi="Times New Roman" w:hint="eastAsia"/>
          <w:sz w:val="20"/>
          <w:szCs w:val="20"/>
          <w:lang w:val="en-GB"/>
        </w:rPr>
        <w:t>RTT</w:t>
      </w:r>
      <w:r w:rsidRPr="004A06BE">
        <w:rPr>
          <w:rFonts w:ascii="Times New Roman" w:hAnsi="Times New Roman"/>
          <w:sz w:val="20"/>
          <w:szCs w:val="20"/>
          <w:lang w:val="en-GB"/>
        </w:rPr>
        <w:t>-based estimation</w:t>
      </w:r>
      <w:r>
        <w:rPr>
          <w:rFonts w:ascii="Times New Roman" w:hAnsi="Times New Roman" w:hint="eastAsia"/>
          <w:sz w:val="20"/>
          <w:szCs w:val="20"/>
          <w:lang w:val="en-GB"/>
        </w:rPr>
        <w:t xml:space="preserve"> for </w:t>
      </w:r>
      <w:r w:rsidRPr="004A06BE">
        <w:rPr>
          <w:rFonts w:ascii="Times New Roman" w:hAnsi="Times New Roman" w:hint="eastAsia"/>
          <w:sz w:val="20"/>
          <w:szCs w:val="20"/>
          <w:lang w:val="en-GB"/>
        </w:rPr>
        <w:t>one</w:t>
      </w:r>
      <w:r w:rsidRPr="004A06BE">
        <w:rPr>
          <w:rFonts w:ascii="Times New Roman" w:hAnsi="Times New Roman"/>
          <w:sz w:val="20"/>
          <w:szCs w:val="20"/>
          <w:lang w:val="en-GB"/>
        </w:rPr>
        <w:t xml:space="preserve"> </w:t>
      </w:r>
      <w:proofErr w:type="spellStart"/>
      <w:r w:rsidRPr="004A06BE">
        <w:rPr>
          <w:rFonts w:ascii="Times New Roman" w:hAnsi="Times New Roman" w:hint="eastAsia"/>
          <w:sz w:val="20"/>
          <w:szCs w:val="20"/>
          <w:lang w:val="en-GB"/>
        </w:rPr>
        <w:t>Uu</w:t>
      </w:r>
      <w:proofErr w:type="spellEnd"/>
      <w:r w:rsidRPr="004A06BE">
        <w:rPr>
          <w:rFonts w:ascii="Times New Roman" w:hAnsi="Times New Roman" w:hint="eastAsia"/>
          <w:sz w:val="20"/>
          <w:szCs w:val="20"/>
          <w:lang w:val="en-GB"/>
        </w:rPr>
        <w:t xml:space="preserve"> interface</w:t>
      </w:r>
    </w:p>
    <w:tbl>
      <w:tblPr>
        <w:tblStyle w:val="ad"/>
        <w:tblW w:w="0" w:type="auto"/>
        <w:tblInd w:w="425" w:type="dxa"/>
        <w:tblLook w:val="04A0" w:firstRow="1" w:lastRow="0" w:firstColumn="1" w:lastColumn="0" w:noHBand="0" w:noVBand="1"/>
      </w:tblPr>
      <w:tblGrid>
        <w:gridCol w:w="2966"/>
        <w:gridCol w:w="2947"/>
        <w:gridCol w:w="2948"/>
      </w:tblGrid>
      <w:tr w:rsidR="007037EB" w:rsidRPr="004A06BE" w:rsidTr="003B1A3E">
        <w:tc>
          <w:tcPr>
            <w:tcW w:w="2966" w:type="dxa"/>
          </w:tcPr>
          <w:p w:rsidR="007037EB" w:rsidRPr="004A06BE" w:rsidRDefault="007037EB" w:rsidP="003B1A3E">
            <w:pPr>
              <w:pStyle w:val="a6"/>
              <w:ind w:firstLineChars="0" w:firstLine="0"/>
              <w:rPr>
                <w:rFonts w:eastAsiaTheme="minorEastAsia"/>
                <w:lang w:eastAsia="zh-CN"/>
              </w:rPr>
            </w:pPr>
            <w:r w:rsidRPr="004A06BE">
              <w:rPr>
                <w:rFonts w:eastAsiaTheme="minorEastAsia" w:hint="eastAsia"/>
                <w:lang w:eastAsia="zh-CN"/>
              </w:rPr>
              <w:t>Item</w:t>
            </w:r>
          </w:p>
        </w:tc>
        <w:tc>
          <w:tcPr>
            <w:tcW w:w="2947" w:type="dxa"/>
          </w:tcPr>
          <w:p w:rsidR="007037EB" w:rsidRPr="004A06BE" w:rsidRDefault="007037EB" w:rsidP="003B1A3E">
            <w:pPr>
              <w:pStyle w:val="a6"/>
              <w:ind w:firstLineChars="0" w:firstLine="0"/>
              <w:jc w:val="center"/>
              <w:rPr>
                <w:rFonts w:eastAsiaTheme="minorEastAsia"/>
                <w:lang w:eastAsia="zh-CN"/>
              </w:rPr>
            </w:pPr>
            <w:r w:rsidRPr="004A06BE">
              <w:rPr>
                <w:rFonts w:eastAsiaTheme="minorEastAsia" w:hint="eastAsia"/>
                <w:lang w:eastAsia="zh-CN"/>
              </w:rPr>
              <w:t>15kHz SCS</w:t>
            </w:r>
          </w:p>
        </w:tc>
        <w:tc>
          <w:tcPr>
            <w:tcW w:w="2948" w:type="dxa"/>
          </w:tcPr>
          <w:p w:rsidR="007037EB" w:rsidRPr="004A06BE" w:rsidRDefault="007037EB" w:rsidP="003B1A3E">
            <w:pPr>
              <w:pStyle w:val="a6"/>
              <w:ind w:firstLineChars="0" w:firstLine="0"/>
              <w:jc w:val="center"/>
              <w:rPr>
                <w:rFonts w:eastAsiaTheme="minorEastAsia"/>
                <w:lang w:eastAsia="zh-CN"/>
              </w:rPr>
            </w:pPr>
            <w:r w:rsidRPr="004A06BE">
              <w:rPr>
                <w:rFonts w:eastAsiaTheme="minorEastAsia" w:hint="eastAsia"/>
                <w:lang w:eastAsia="zh-CN"/>
              </w:rPr>
              <w:t>30kHz SCS</w:t>
            </w:r>
          </w:p>
        </w:tc>
      </w:tr>
      <w:tr w:rsidR="007037EB" w:rsidRPr="004A06BE" w:rsidTr="003B1A3E">
        <w:tc>
          <w:tcPr>
            <w:tcW w:w="2966" w:type="dxa"/>
          </w:tcPr>
          <w:p w:rsidR="007037EB" w:rsidRPr="004A06BE" w:rsidRDefault="00BC1C38" w:rsidP="003B1A3E">
            <w:pPr>
              <w:pStyle w:val="a6"/>
              <w:ind w:firstLineChars="0" w:firstLine="0"/>
              <w:rPr>
                <w:rFonts w:eastAsiaTheme="minorEastAsia"/>
                <w:vertAlign w:val="subscript"/>
                <w:lang w:eastAsia="zh-CN"/>
              </w:rPr>
            </w:pPr>
            <m:oMathPara>
              <m:oMathParaPr>
                <m:jc m:val="left"/>
              </m:oMathParaPr>
              <m:oMath>
                <m:sSub>
                  <m:sSubPr>
                    <m:ctrlPr>
                      <w:rPr>
                        <w:rFonts w:ascii="Cambria Math" w:eastAsiaTheme="minorEastAsia" w:hAnsi="Cambria Math" w:cstheme="minorBidi"/>
                        <w:kern w:val="2"/>
                        <w:lang w:val="en-GB" w:eastAsia="zh-CN"/>
                      </w:rPr>
                    </m:ctrlPr>
                  </m:sSubPr>
                  <m:e>
                    <m:r>
                      <w:rPr>
                        <w:rFonts w:ascii="Cambria Math" w:hAnsi="Cambria Math"/>
                        <w:lang w:val="en-GB"/>
                      </w:rPr>
                      <m:t>error</m:t>
                    </m:r>
                  </m:e>
                  <m:sub>
                    <m:r>
                      <w:rPr>
                        <w:rFonts w:ascii="Cambria Math" w:hAnsi="Cambria Math"/>
                        <w:lang w:val="en-GB"/>
                      </w:rPr>
                      <m:t>BS,DL, TX</m:t>
                    </m:r>
                  </m:sub>
                </m:sSub>
              </m:oMath>
            </m:oMathPara>
          </w:p>
        </w:tc>
        <w:tc>
          <w:tcPr>
            <w:tcW w:w="2947" w:type="dxa"/>
          </w:tcPr>
          <w:p w:rsidR="007037EB" w:rsidRPr="004A06BE" w:rsidRDefault="007037EB" w:rsidP="003B1A3E">
            <w:pPr>
              <w:pStyle w:val="a6"/>
              <w:ind w:firstLineChars="0" w:firstLine="0"/>
              <w:jc w:val="center"/>
              <w:rPr>
                <w:rFonts w:eastAsiaTheme="minorEastAsia"/>
                <w:lang w:eastAsia="zh-CN"/>
              </w:rPr>
            </w:pPr>
            <w:r w:rsidRPr="004A06BE">
              <w:sym w:font="Symbol" w:char="F0B1"/>
            </w:r>
            <w:r>
              <w:rPr>
                <w:rFonts w:eastAsiaTheme="minorEastAsia" w:hint="eastAsia"/>
                <w:lang w:eastAsia="zh-CN"/>
              </w:rPr>
              <w:t>32.5</w:t>
            </w:r>
            <w:r w:rsidRPr="004A06BE">
              <w:rPr>
                <w:rFonts w:eastAsiaTheme="minorEastAsia" w:hint="eastAsia"/>
                <w:lang w:eastAsia="zh-CN"/>
              </w:rPr>
              <w:t>ns</w:t>
            </w:r>
          </w:p>
        </w:tc>
        <w:tc>
          <w:tcPr>
            <w:tcW w:w="2948" w:type="dxa"/>
          </w:tcPr>
          <w:p w:rsidR="007037EB" w:rsidRPr="004A06BE" w:rsidRDefault="007037EB" w:rsidP="003B1A3E">
            <w:pPr>
              <w:pStyle w:val="a6"/>
              <w:ind w:firstLineChars="0" w:firstLine="0"/>
              <w:jc w:val="center"/>
              <w:rPr>
                <w:rFonts w:eastAsiaTheme="minorEastAsia"/>
                <w:lang w:eastAsia="zh-CN"/>
              </w:rPr>
            </w:pPr>
            <w:r w:rsidRPr="004A06BE">
              <w:sym w:font="Symbol" w:char="F0B1"/>
            </w:r>
            <w:r>
              <w:rPr>
                <w:rFonts w:eastAsiaTheme="minorEastAsia" w:hint="eastAsia"/>
                <w:lang w:eastAsia="zh-CN"/>
              </w:rPr>
              <w:t>32.5</w:t>
            </w:r>
            <w:r w:rsidRPr="004A06BE">
              <w:rPr>
                <w:rFonts w:eastAsiaTheme="minorEastAsia" w:hint="eastAsia"/>
                <w:lang w:eastAsia="zh-CN"/>
              </w:rPr>
              <w:t>ns</w:t>
            </w:r>
          </w:p>
        </w:tc>
      </w:tr>
      <w:tr w:rsidR="007037EB" w:rsidRPr="004A06BE" w:rsidTr="003B1A3E">
        <w:tc>
          <w:tcPr>
            <w:tcW w:w="2966" w:type="dxa"/>
          </w:tcPr>
          <w:p w:rsidR="007037EB" w:rsidRPr="004A06BE" w:rsidRDefault="00BC1C38" w:rsidP="003B1A3E">
            <w:pPr>
              <w:pStyle w:val="a6"/>
              <w:ind w:firstLineChars="0" w:firstLine="0"/>
              <w:rPr>
                <w:rFonts w:eastAsiaTheme="minorEastAsia"/>
                <w:vertAlign w:val="subscript"/>
                <w:lang w:eastAsia="zh-CN"/>
              </w:rPr>
            </w:pPr>
            <m:oMathPara>
              <m:oMathParaPr>
                <m:jc m:val="left"/>
              </m:oMathParaPr>
              <m:oMath>
                <m:sSub>
                  <m:sSubPr>
                    <m:ctrlPr>
                      <w:rPr>
                        <w:rFonts w:ascii="Cambria Math" w:eastAsiaTheme="minorEastAsia" w:hAnsi="Cambria Math" w:cstheme="minorBidi"/>
                        <w:kern w:val="2"/>
                        <w:lang w:val="en-GB" w:eastAsia="zh-CN"/>
                      </w:rPr>
                    </m:ctrlPr>
                  </m:sSubPr>
                  <m:e>
                    <m:r>
                      <w:rPr>
                        <w:rFonts w:ascii="Cambria Math" w:hAnsi="Cambria Math"/>
                        <w:lang w:val="en-GB"/>
                      </w:rPr>
                      <m:t>error</m:t>
                    </m:r>
                  </m:e>
                  <m:sub>
                    <m:r>
                      <w:rPr>
                        <w:rFonts w:ascii="Cambria Math" w:hAnsi="Cambria Math"/>
                        <w:lang w:val="en-GB"/>
                      </w:rPr>
                      <m:t>BS,UL,RX</m:t>
                    </m:r>
                  </m:sub>
                </m:sSub>
              </m:oMath>
            </m:oMathPara>
          </w:p>
        </w:tc>
        <w:tc>
          <w:tcPr>
            <w:tcW w:w="2947" w:type="dxa"/>
          </w:tcPr>
          <w:p w:rsidR="007037EB" w:rsidRPr="004A06BE" w:rsidRDefault="007037EB" w:rsidP="003B1A3E">
            <w:pPr>
              <w:pStyle w:val="a6"/>
              <w:ind w:firstLineChars="0" w:firstLine="0"/>
              <w:jc w:val="center"/>
              <w:rPr>
                <w:rFonts w:eastAsiaTheme="minorEastAsia"/>
                <w:lang w:eastAsia="zh-CN"/>
              </w:rPr>
            </w:pPr>
            <w:r w:rsidRPr="004A06BE">
              <w:sym w:font="Symbol" w:char="F0B1"/>
            </w:r>
            <w:r w:rsidRPr="004A06BE">
              <w:rPr>
                <w:rFonts w:eastAsiaTheme="minorEastAsia" w:hint="eastAsia"/>
                <w:lang w:eastAsia="zh-CN"/>
              </w:rPr>
              <w:t>100ns</w:t>
            </w:r>
          </w:p>
        </w:tc>
        <w:tc>
          <w:tcPr>
            <w:tcW w:w="2948" w:type="dxa"/>
          </w:tcPr>
          <w:p w:rsidR="007037EB" w:rsidRPr="004A06BE" w:rsidRDefault="007037EB" w:rsidP="003B1A3E">
            <w:pPr>
              <w:pStyle w:val="a6"/>
              <w:ind w:firstLineChars="0" w:firstLine="0"/>
              <w:jc w:val="center"/>
              <w:rPr>
                <w:rFonts w:eastAsiaTheme="minorEastAsia"/>
                <w:lang w:eastAsia="zh-CN"/>
              </w:rPr>
            </w:pPr>
            <w:r w:rsidRPr="004A06BE">
              <w:sym w:font="Symbol" w:char="F0B1"/>
            </w:r>
            <w:r w:rsidRPr="004A06BE">
              <w:rPr>
                <w:rFonts w:eastAsiaTheme="minorEastAsia" w:hint="eastAsia"/>
                <w:lang w:eastAsia="zh-CN"/>
              </w:rPr>
              <w:t>100ns</w:t>
            </w:r>
          </w:p>
        </w:tc>
      </w:tr>
      <w:tr w:rsidR="007037EB" w:rsidRPr="004A06BE" w:rsidTr="003B1A3E">
        <w:tc>
          <w:tcPr>
            <w:tcW w:w="2966" w:type="dxa"/>
          </w:tcPr>
          <w:p w:rsidR="007037EB" w:rsidRPr="007037EB" w:rsidRDefault="00BC1C38" w:rsidP="007037EB">
            <w:pPr>
              <w:pStyle w:val="a6"/>
              <w:ind w:firstLineChars="0" w:firstLine="0"/>
              <w:rPr>
                <w:rFonts w:eastAsiaTheme="minorEastAsia"/>
                <w:vertAlign w:val="subscript"/>
                <w:lang w:eastAsia="zh-CN"/>
              </w:rPr>
            </w:pPr>
            <m:oMathPara>
              <m:oMathParaPr>
                <m:jc m:val="left"/>
              </m:oMathParaPr>
              <m:oMath>
                <m:sSub>
                  <m:sSubPr>
                    <m:ctrlPr>
                      <w:rPr>
                        <w:rFonts w:ascii="Cambria Math" w:hAnsi="Cambria Math"/>
                      </w:rPr>
                    </m:ctrlPr>
                  </m:sSubPr>
                  <m:e>
                    <m:r>
                      <w:rPr>
                        <w:rFonts w:ascii="Cambria Math" w:hAnsi="Cambria Math"/>
                      </w:rPr>
                      <m:t>error</m:t>
                    </m:r>
                  </m:e>
                  <m:sub>
                    <m:r>
                      <w:rPr>
                        <w:rFonts w:ascii="Cambria Math" w:hAnsi="Cambria Math"/>
                      </w:rPr>
                      <m:t>RxTxDiff</m:t>
                    </m:r>
                    <m:r>
                      <m:rPr>
                        <m:sty m:val="p"/>
                      </m:rPr>
                      <w:rPr>
                        <w:rFonts w:ascii="Cambria Math" w:hAnsi="Cambria Math"/>
                      </w:rPr>
                      <m:t>_</m:t>
                    </m:r>
                    <m:r>
                      <w:rPr>
                        <w:rFonts w:ascii="Cambria Math" w:hAnsi="Cambria Math"/>
                      </w:rPr>
                      <m:t>Indication</m:t>
                    </m:r>
                  </m:sub>
                </m:sSub>
              </m:oMath>
            </m:oMathPara>
          </w:p>
        </w:tc>
        <w:tc>
          <w:tcPr>
            <w:tcW w:w="2947" w:type="dxa"/>
          </w:tcPr>
          <w:p w:rsidR="007037EB" w:rsidRPr="004A06BE" w:rsidRDefault="007037EB" w:rsidP="006453D7">
            <w:pPr>
              <w:pStyle w:val="a6"/>
              <w:ind w:firstLineChars="0" w:firstLine="0"/>
              <w:jc w:val="center"/>
              <w:rPr>
                <w:rFonts w:eastAsiaTheme="minorEastAsia"/>
                <w:lang w:eastAsia="zh-CN"/>
              </w:rPr>
            </w:pPr>
            <w:r w:rsidRPr="004A06BE">
              <w:sym w:font="Symbol" w:char="F0B1"/>
            </w:r>
            <w:r w:rsidR="006453D7">
              <w:rPr>
                <w:rFonts w:eastAsiaTheme="minorEastAsia" w:hint="eastAsia"/>
                <w:lang w:eastAsia="zh-CN"/>
              </w:rPr>
              <w:t>16</w:t>
            </w:r>
            <w:r w:rsidRPr="004A06BE">
              <w:rPr>
                <w:rFonts w:eastAsiaTheme="minorEastAsia" w:hint="eastAsia"/>
                <w:lang w:eastAsia="zh-CN"/>
              </w:rPr>
              <w:t>ns</w:t>
            </w:r>
          </w:p>
        </w:tc>
        <w:tc>
          <w:tcPr>
            <w:tcW w:w="2948" w:type="dxa"/>
          </w:tcPr>
          <w:p w:rsidR="007037EB" w:rsidRPr="004A06BE" w:rsidRDefault="007037EB" w:rsidP="006453D7">
            <w:pPr>
              <w:pStyle w:val="a6"/>
              <w:ind w:firstLineChars="0" w:firstLine="0"/>
              <w:jc w:val="center"/>
              <w:rPr>
                <w:rFonts w:eastAsiaTheme="minorEastAsia"/>
                <w:lang w:eastAsia="zh-CN"/>
              </w:rPr>
            </w:pPr>
            <w:r w:rsidRPr="004A06BE">
              <w:sym w:font="Symbol" w:char="F0B1"/>
            </w:r>
            <w:r w:rsidR="006453D7">
              <w:rPr>
                <w:rFonts w:eastAsiaTheme="minorEastAsia" w:hint="eastAsia"/>
                <w:lang w:eastAsia="zh-CN"/>
              </w:rPr>
              <w:t>16</w:t>
            </w:r>
            <w:r w:rsidRPr="004A06BE">
              <w:rPr>
                <w:rFonts w:eastAsiaTheme="minorEastAsia" w:hint="eastAsia"/>
                <w:lang w:eastAsia="zh-CN"/>
              </w:rPr>
              <w:t>ns</w:t>
            </w:r>
          </w:p>
        </w:tc>
      </w:tr>
      <w:tr w:rsidR="007037EB" w:rsidRPr="004A06BE" w:rsidTr="003B1A3E">
        <w:tc>
          <w:tcPr>
            <w:tcW w:w="2966" w:type="dxa"/>
          </w:tcPr>
          <w:p w:rsidR="007037EB" w:rsidRPr="004A06BE" w:rsidRDefault="00BC1C38" w:rsidP="003B1A3E">
            <w:pPr>
              <w:pStyle w:val="a6"/>
              <w:ind w:firstLineChars="0" w:firstLine="0"/>
              <w:rPr>
                <w:rFonts w:eastAsiaTheme="minorEastAsia"/>
                <w:lang w:eastAsia="zh-CN"/>
              </w:rPr>
            </w:pPr>
            <m:oMathPara>
              <m:oMathParaPr>
                <m:jc m:val="left"/>
              </m:oMathParaPr>
              <m:oMath>
                <m:sSub>
                  <m:sSubPr>
                    <m:ctrlPr>
                      <w:rPr>
                        <w:rFonts w:ascii="Cambria Math" w:eastAsiaTheme="minorEastAsia" w:hAnsi="Cambria Math" w:cstheme="minorBidi"/>
                        <w:kern w:val="2"/>
                        <w:lang w:val="en-GB" w:eastAsia="zh-CN"/>
                      </w:rPr>
                    </m:ctrlPr>
                  </m:sSubPr>
                  <m:e>
                    <m:r>
                      <w:rPr>
                        <w:rFonts w:ascii="Cambria Math" w:hAnsi="Cambria Math"/>
                        <w:lang w:val="en-GB"/>
                      </w:rPr>
                      <m:t>T</m:t>
                    </m:r>
                  </m:e>
                  <m:sub>
                    <m:r>
                      <w:rPr>
                        <w:rFonts w:ascii="Cambria Math" w:hAnsi="Cambria Math"/>
                        <w:lang w:val="en-GB"/>
                      </w:rPr>
                      <m:t>e</m:t>
                    </m:r>
                  </m:sub>
                </m:sSub>
              </m:oMath>
            </m:oMathPara>
          </w:p>
        </w:tc>
        <w:tc>
          <w:tcPr>
            <w:tcW w:w="2947" w:type="dxa"/>
          </w:tcPr>
          <w:p w:rsidR="007037EB" w:rsidRPr="004A06BE" w:rsidRDefault="007037EB" w:rsidP="003B1A3E">
            <w:pPr>
              <w:pStyle w:val="a6"/>
              <w:ind w:firstLineChars="0" w:firstLine="0"/>
              <w:jc w:val="center"/>
              <w:rPr>
                <w:rFonts w:eastAsiaTheme="minorEastAsia"/>
                <w:lang w:eastAsia="zh-CN"/>
              </w:rPr>
            </w:pPr>
            <w:r w:rsidRPr="004A06BE">
              <w:rPr>
                <w:szCs w:val="22"/>
              </w:rPr>
              <w:t>±</w:t>
            </w:r>
            <w:r w:rsidRPr="004A06BE">
              <w:rPr>
                <w:rFonts w:eastAsiaTheme="minorEastAsia" w:hint="eastAsia"/>
                <w:lang w:eastAsia="zh-CN"/>
              </w:rPr>
              <w:t>390</w:t>
            </w:r>
            <w:r w:rsidRPr="004A06BE">
              <w:t xml:space="preserve"> </w:t>
            </w:r>
            <w:r w:rsidRPr="004A06BE">
              <w:rPr>
                <w:rFonts w:eastAsiaTheme="minorEastAsia" w:hint="eastAsia"/>
                <w:lang w:eastAsia="zh-CN"/>
              </w:rPr>
              <w:t>ns</w:t>
            </w:r>
          </w:p>
        </w:tc>
        <w:tc>
          <w:tcPr>
            <w:tcW w:w="2948" w:type="dxa"/>
          </w:tcPr>
          <w:p w:rsidR="007037EB" w:rsidRPr="004A06BE" w:rsidRDefault="007037EB" w:rsidP="003B1A3E">
            <w:pPr>
              <w:pStyle w:val="a6"/>
              <w:ind w:firstLineChars="0" w:firstLine="0"/>
              <w:jc w:val="center"/>
              <w:rPr>
                <w:rFonts w:eastAsiaTheme="minorEastAsia"/>
                <w:lang w:eastAsia="zh-CN"/>
              </w:rPr>
            </w:pPr>
            <w:r w:rsidRPr="004A06BE">
              <w:rPr>
                <w:szCs w:val="22"/>
              </w:rPr>
              <w:t>±</w:t>
            </w:r>
            <w:r w:rsidRPr="004A06BE">
              <w:rPr>
                <w:rFonts w:eastAsiaTheme="minorEastAsia" w:hint="eastAsia"/>
                <w:lang w:eastAsia="zh-CN"/>
              </w:rPr>
              <w:t>260</w:t>
            </w:r>
            <w:r w:rsidRPr="004A06BE">
              <w:t xml:space="preserve"> </w:t>
            </w:r>
            <w:r w:rsidRPr="004A06BE">
              <w:rPr>
                <w:rFonts w:eastAsiaTheme="minorEastAsia" w:hint="eastAsia"/>
                <w:lang w:eastAsia="zh-CN"/>
              </w:rPr>
              <w:t>ns</w:t>
            </w:r>
          </w:p>
        </w:tc>
      </w:tr>
      <w:tr w:rsidR="007037EB" w:rsidRPr="004A06BE" w:rsidTr="003B1A3E">
        <w:tc>
          <w:tcPr>
            <w:tcW w:w="2966" w:type="dxa"/>
          </w:tcPr>
          <w:p w:rsidR="007037EB" w:rsidRPr="004A06BE" w:rsidRDefault="007037EB" w:rsidP="003B1A3E">
            <w:pPr>
              <w:pStyle w:val="a6"/>
              <w:ind w:firstLineChars="0" w:firstLine="0"/>
            </w:pPr>
            <w:proofErr w:type="spellStart"/>
            <w:r w:rsidRPr="004A06BE">
              <w:rPr>
                <w:rFonts w:eastAsiaTheme="minorEastAsia" w:hint="eastAsia"/>
                <w:lang w:eastAsia="zh-CN"/>
              </w:rPr>
              <w:t>Error</w:t>
            </w:r>
            <w:r w:rsidRPr="004A06BE">
              <w:rPr>
                <w:rFonts w:eastAsiaTheme="minorEastAsia" w:hint="eastAsia"/>
                <w:vertAlign w:val="subscript"/>
                <w:lang w:eastAsia="zh-CN"/>
              </w:rPr>
              <w:t>total</w:t>
            </w:r>
            <w:proofErr w:type="spellEnd"/>
            <w:r w:rsidRPr="004A06BE">
              <w:rPr>
                <w:rFonts w:eastAsiaTheme="minorEastAsia" w:hint="eastAsia"/>
                <w:lang w:eastAsia="zh-CN"/>
              </w:rPr>
              <w:t xml:space="preserve"> </w:t>
            </w:r>
          </w:p>
        </w:tc>
        <w:tc>
          <w:tcPr>
            <w:tcW w:w="2947" w:type="dxa"/>
          </w:tcPr>
          <w:p w:rsidR="007037EB" w:rsidRPr="004A06BE" w:rsidRDefault="007037EB" w:rsidP="00FD43A2">
            <w:pPr>
              <w:pStyle w:val="a6"/>
              <w:ind w:firstLineChars="0" w:firstLine="0"/>
              <w:jc w:val="center"/>
            </w:pPr>
            <w:r w:rsidRPr="004A06BE">
              <w:rPr>
                <w:rFonts w:eastAsiaTheme="minorEastAsia" w:hint="eastAsia"/>
                <w:lang w:eastAsia="zh-CN"/>
              </w:rPr>
              <w:t>[-</w:t>
            </w:r>
            <w:r w:rsidR="00FD43A2">
              <w:rPr>
                <w:rFonts w:eastAsiaTheme="minorEastAsia" w:hint="eastAsia"/>
                <w:lang w:eastAsia="zh-CN"/>
              </w:rPr>
              <w:t>285</w:t>
            </w:r>
            <w:r>
              <w:rPr>
                <w:rFonts w:eastAsiaTheme="minorEastAsia" w:hint="eastAsia"/>
                <w:lang w:eastAsia="zh-CN"/>
              </w:rPr>
              <w:t>.</w:t>
            </w:r>
            <w:r w:rsidR="00FD43A2" w:rsidDel="00FD43A2">
              <w:rPr>
                <w:rFonts w:eastAsiaTheme="minorEastAsia" w:hint="eastAsia"/>
                <w:lang w:eastAsia="zh-CN"/>
              </w:rPr>
              <w:t xml:space="preserve"> </w:t>
            </w:r>
            <w:r>
              <w:rPr>
                <w:rFonts w:eastAsiaTheme="minorEastAsia" w:hint="eastAsia"/>
                <w:lang w:eastAsia="zh-CN"/>
              </w:rPr>
              <w:t>5</w:t>
            </w:r>
            <w:r w:rsidRPr="004A06BE">
              <w:rPr>
                <w:rFonts w:eastAsiaTheme="minorEastAsia" w:hint="eastAsia"/>
                <w:lang w:eastAsia="zh-CN"/>
              </w:rPr>
              <w:t xml:space="preserve">ns, </w:t>
            </w:r>
            <w:r w:rsidR="00FD43A2">
              <w:rPr>
                <w:rFonts w:eastAsiaTheme="minorEastAsia" w:hint="eastAsia"/>
                <w:lang w:eastAsia="zh-CN"/>
              </w:rPr>
              <w:t>285</w:t>
            </w:r>
            <w:r>
              <w:rPr>
                <w:rFonts w:eastAsiaTheme="minorEastAsia" w:hint="eastAsia"/>
                <w:lang w:eastAsia="zh-CN"/>
              </w:rPr>
              <w:t>.</w:t>
            </w:r>
            <w:r w:rsidR="00FD43A2" w:rsidDel="00FD43A2">
              <w:rPr>
                <w:rFonts w:eastAsiaTheme="minorEastAsia" w:hint="eastAsia"/>
                <w:lang w:eastAsia="zh-CN"/>
              </w:rPr>
              <w:t xml:space="preserve"> </w:t>
            </w:r>
            <w:r>
              <w:rPr>
                <w:rFonts w:eastAsiaTheme="minorEastAsia" w:hint="eastAsia"/>
                <w:lang w:eastAsia="zh-CN"/>
              </w:rPr>
              <w:t>5</w:t>
            </w:r>
            <w:r w:rsidRPr="004A06BE">
              <w:rPr>
                <w:rFonts w:eastAsiaTheme="minorEastAsia" w:hint="eastAsia"/>
                <w:lang w:eastAsia="zh-CN"/>
              </w:rPr>
              <w:t>ns]</w:t>
            </w:r>
          </w:p>
        </w:tc>
        <w:tc>
          <w:tcPr>
            <w:tcW w:w="2948" w:type="dxa"/>
          </w:tcPr>
          <w:p w:rsidR="007037EB" w:rsidRPr="004A06BE" w:rsidRDefault="007037EB" w:rsidP="00FD43A2">
            <w:pPr>
              <w:pStyle w:val="a6"/>
              <w:ind w:firstLineChars="0" w:firstLine="0"/>
              <w:jc w:val="center"/>
            </w:pPr>
            <w:r w:rsidRPr="004A06BE">
              <w:rPr>
                <w:rFonts w:eastAsiaTheme="minorEastAsia" w:hint="eastAsia"/>
                <w:lang w:eastAsia="zh-CN"/>
              </w:rPr>
              <w:t>[-</w:t>
            </w:r>
            <w:r w:rsidR="00265D57">
              <w:rPr>
                <w:rFonts w:eastAsiaTheme="minorEastAsia" w:hint="eastAsia"/>
                <w:lang w:eastAsia="zh-CN"/>
              </w:rPr>
              <w:t>22</w:t>
            </w:r>
            <w:r w:rsidR="00FD43A2">
              <w:rPr>
                <w:rFonts w:eastAsiaTheme="minorEastAsia" w:hint="eastAsia"/>
                <w:lang w:eastAsia="zh-CN"/>
              </w:rPr>
              <w:t>0</w:t>
            </w:r>
            <w:r>
              <w:rPr>
                <w:rFonts w:eastAsiaTheme="minorEastAsia" w:hint="eastAsia"/>
                <w:lang w:eastAsia="zh-CN"/>
              </w:rPr>
              <w:t>.5</w:t>
            </w:r>
            <w:r w:rsidRPr="004A06BE">
              <w:rPr>
                <w:rFonts w:eastAsiaTheme="minorEastAsia" w:hint="eastAsia"/>
                <w:lang w:eastAsia="zh-CN"/>
              </w:rPr>
              <w:t xml:space="preserve">ns, </w:t>
            </w:r>
            <w:r w:rsidR="00265D57">
              <w:rPr>
                <w:rFonts w:eastAsiaTheme="minorEastAsia" w:hint="eastAsia"/>
                <w:lang w:eastAsia="zh-CN"/>
              </w:rPr>
              <w:t>22</w:t>
            </w:r>
            <w:r w:rsidR="00FD43A2">
              <w:rPr>
                <w:rFonts w:eastAsiaTheme="minorEastAsia" w:hint="eastAsia"/>
                <w:lang w:eastAsia="zh-CN"/>
              </w:rPr>
              <w:t>0</w:t>
            </w:r>
            <w:r>
              <w:rPr>
                <w:rFonts w:eastAsiaTheme="minorEastAsia" w:hint="eastAsia"/>
                <w:lang w:eastAsia="zh-CN"/>
              </w:rPr>
              <w:t>.5</w:t>
            </w:r>
            <w:r w:rsidRPr="004A06BE">
              <w:rPr>
                <w:rFonts w:eastAsiaTheme="minorEastAsia" w:hint="eastAsia"/>
                <w:lang w:eastAsia="zh-CN"/>
              </w:rPr>
              <w:t>ns]</w:t>
            </w:r>
          </w:p>
        </w:tc>
      </w:tr>
    </w:tbl>
    <w:p w:rsidR="00B07614" w:rsidRPr="007037EB" w:rsidRDefault="00BB3CEF" w:rsidP="00BB3CEF">
      <w:pPr>
        <w:widowControl/>
        <w:spacing w:beforeLines="50" w:before="120" w:after="120"/>
        <w:rPr>
          <w:rFonts w:ascii="Times New Roman" w:hAnsi="Times New Roman" w:cs="Times New Roman"/>
          <w:b/>
          <w:kern w:val="0"/>
          <w:sz w:val="20"/>
          <w:szCs w:val="20"/>
          <w:lang w:val="en-GB"/>
        </w:rPr>
      </w:pPr>
      <w:r w:rsidRPr="007037EB">
        <w:rPr>
          <w:rFonts w:ascii="Times New Roman" w:hAnsi="Times New Roman" w:cs="Times New Roman" w:hint="eastAsia"/>
          <w:b/>
          <w:kern w:val="0"/>
          <w:sz w:val="20"/>
          <w:szCs w:val="20"/>
          <w:lang w:val="en-GB"/>
        </w:rPr>
        <w:t>Observation: T</w:t>
      </w:r>
      <w:r w:rsidR="000B64EA">
        <w:rPr>
          <w:rFonts w:ascii="Times New Roman" w:hAnsi="Times New Roman" w:cs="Times New Roman" w:hint="eastAsia"/>
          <w:b/>
          <w:kern w:val="0"/>
          <w:sz w:val="20"/>
          <w:szCs w:val="20"/>
          <w:lang w:val="en-GB"/>
        </w:rPr>
        <w:t>he overall t</w:t>
      </w:r>
      <w:r w:rsidRPr="007037EB">
        <w:rPr>
          <w:rFonts w:ascii="Times New Roman" w:hAnsi="Times New Roman" w:cs="Times New Roman" w:hint="eastAsia"/>
          <w:b/>
          <w:kern w:val="0"/>
          <w:sz w:val="20"/>
          <w:szCs w:val="20"/>
          <w:lang w:val="en-GB"/>
        </w:rPr>
        <w:t xml:space="preserve">ime synchronization error </w:t>
      </w:r>
      <w:r w:rsidR="000B64EA">
        <w:rPr>
          <w:rFonts w:ascii="Times New Roman" w:hAnsi="Times New Roman" w:cs="Times New Roman" w:hint="eastAsia"/>
          <w:b/>
          <w:kern w:val="0"/>
          <w:sz w:val="20"/>
          <w:szCs w:val="20"/>
          <w:lang w:val="en-GB"/>
        </w:rPr>
        <w:t>for</w:t>
      </w:r>
      <w:r w:rsidR="000B64EA" w:rsidRPr="007037EB">
        <w:rPr>
          <w:rFonts w:ascii="Times New Roman" w:hAnsi="Times New Roman" w:cs="Times New Roman"/>
          <w:b/>
          <w:kern w:val="0"/>
          <w:sz w:val="20"/>
          <w:szCs w:val="20"/>
          <w:lang w:val="en-GB"/>
        </w:rPr>
        <w:t xml:space="preserve"> </w:t>
      </w:r>
      <w:r w:rsidRPr="007037EB">
        <w:rPr>
          <w:rFonts w:ascii="Times New Roman" w:hAnsi="Times New Roman" w:cs="Times New Roman" w:hint="eastAsia"/>
          <w:b/>
          <w:kern w:val="0"/>
          <w:sz w:val="20"/>
          <w:szCs w:val="20"/>
          <w:lang w:val="en-GB"/>
        </w:rPr>
        <w:t>RTT</w:t>
      </w:r>
      <w:r w:rsidRPr="007037EB">
        <w:rPr>
          <w:rFonts w:ascii="Times New Roman" w:hAnsi="Times New Roman" w:cs="Times New Roman"/>
          <w:b/>
          <w:kern w:val="0"/>
          <w:sz w:val="20"/>
          <w:szCs w:val="20"/>
          <w:lang w:val="en-GB"/>
        </w:rPr>
        <w:t xml:space="preserve">-based </w:t>
      </w:r>
      <w:r w:rsidR="000B64EA" w:rsidRPr="000B64EA">
        <w:rPr>
          <w:rFonts w:ascii="Times New Roman" w:hAnsi="Times New Roman" w:cs="Times New Roman"/>
          <w:b/>
          <w:kern w:val="0"/>
          <w:sz w:val="20"/>
          <w:szCs w:val="20"/>
          <w:lang w:val="en-GB"/>
        </w:rPr>
        <w:t>propagation delay compensation</w:t>
      </w:r>
      <w:r w:rsidR="000B64EA">
        <w:rPr>
          <w:rFonts w:ascii="Times New Roman" w:hAnsi="Times New Roman" w:cs="Times New Roman" w:hint="eastAsia"/>
          <w:b/>
          <w:kern w:val="0"/>
          <w:sz w:val="20"/>
          <w:szCs w:val="20"/>
          <w:lang w:val="en-GB"/>
        </w:rPr>
        <w:t xml:space="preserve"> based on Alt. 2 assuming </w:t>
      </w:r>
      <w:r w:rsidR="000B64EA" w:rsidRPr="000B64EA">
        <w:rPr>
          <w:rFonts w:ascii="Times New Roman" w:hAnsi="Times New Roman" w:cs="Times New Roman"/>
          <w:b/>
          <w:kern w:val="0"/>
          <w:sz w:val="20"/>
          <w:szCs w:val="20"/>
          <w:lang w:val="en-GB"/>
        </w:rPr>
        <w:t>indication granularity of Rx-Tx time difference</w:t>
      </w:r>
      <w:r w:rsidR="000B64EA" w:rsidRPr="000B64EA" w:rsidDel="000B64EA">
        <w:rPr>
          <w:rFonts w:ascii="Times New Roman" w:hAnsi="Times New Roman" w:cs="Times New Roman" w:hint="eastAsia"/>
          <w:b/>
          <w:kern w:val="0"/>
          <w:sz w:val="20"/>
          <w:szCs w:val="20"/>
          <w:lang w:val="en-GB"/>
        </w:rPr>
        <w:t xml:space="preserve"> </w:t>
      </w:r>
      <w:r w:rsidR="000B64EA">
        <w:rPr>
          <w:rFonts w:ascii="Times New Roman" w:hAnsi="Times New Roman" w:cs="Times New Roman" w:hint="eastAsia"/>
          <w:b/>
          <w:kern w:val="0"/>
          <w:sz w:val="20"/>
          <w:szCs w:val="20"/>
          <w:lang w:val="en-GB"/>
        </w:rPr>
        <w:t xml:space="preserve">of </w:t>
      </w:r>
      <w:r w:rsidR="00FD43A2">
        <w:rPr>
          <w:rFonts w:ascii="Times New Roman" w:hAnsi="Times New Roman" w:cs="Times New Roman" w:hint="eastAsia"/>
          <w:b/>
          <w:kern w:val="0"/>
          <w:sz w:val="20"/>
          <w:szCs w:val="20"/>
          <w:lang w:val="en-GB"/>
        </w:rPr>
        <w:t>16</w:t>
      </w:r>
      <w:r w:rsidR="000B64EA">
        <w:rPr>
          <w:rFonts w:ascii="Times New Roman" w:hAnsi="Times New Roman" w:cs="Times New Roman" w:hint="eastAsia"/>
          <w:b/>
          <w:kern w:val="0"/>
          <w:sz w:val="20"/>
          <w:szCs w:val="20"/>
          <w:lang w:val="en-GB"/>
        </w:rPr>
        <w:t>ns is provided in Table 1</w:t>
      </w:r>
      <w:r w:rsidRPr="007037EB">
        <w:rPr>
          <w:rFonts w:ascii="Times New Roman" w:hAnsi="Times New Roman" w:cs="Times New Roman" w:hint="eastAsia"/>
          <w:b/>
          <w:kern w:val="0"/>
          <w:sz w:val="20"/>
          <w:szCs w:val="20"/>
          <w:lang w:val="en-GB"/>
        </w:rPr>
        <w:t>.</w:t>
      </w:r>
    </w:p>
    <w:p w:rsidR="0077604D" w:rsidRDefault="00941672">
      <w:pPr>
        <w:widowControl/>
        <w:spacing w:after="120"/>
        <w:rPr>
          <w:rFonts w:ascii="Times New Roman" w:hAnsi="Times New Roman" w:cs="Times New Roman"/>
          <w:kern w:val="0"/>
          <w:sz w:val="20"/>
          <w:szCs w:val="20"/>
          <w:lang w:val="en-GB"/>
        </w:rPr>
      </w:pPr>
      <w:bookmarkStart w:id="4" w:name="_GoBack"/>
      <w:bookmarkEnd w:id="4"/>
      <w:r w:rsidRPr="00941672">
        <w:rPr>
          <w:rFonts w:ascii="Times New Roman" w:hAnsi="Times New Roman" w:cs="Times New Roman"/>
          <w:kern w:val="0"/>
          <w:sz w:val="20"/>
          <w:szCs w:val="20"/>
          <w:lang w:val="en-GB"/>
        </w:rPr>
        <w:lastRenderedPageBreak/>
        <w:t>It was agreed in RAN1#10</w:t>
      </w:r>
      <w:r>
        <w:rPr>
          <w:rFonts w:ascii="Times New Roman" w:hAnsi="Times New Roman" w:cs="Times New Roman" w:hint="eastAsia"/>
          <w:kern w:val="0"/>
          <w:sz w:val="20"/>
          <w:szCs w:val="20"/>
          <w:lang w:val="en-GB"/>
        </w:rPr>
        <w:t>6</w:t>
      </w:r>
      <w:r w:rsidRPr="00941672">
        <w:rPr>
          <w:rFonts w:ascii="Times New Roman" w:hAnsi="Times New Roman" w:cs="Times New Roman"/>
          <w:kern w:val="0"/>
          <w:sz w:val="20"/>
          <w:szCs w:val="20"/>
          <w:lang w:val="en-GB"/>
        </w:rPr>
        <w:t>-e</w:t>
      </w:r>
      <w:r>
        <w:rPr>
          <w:rFonts w:ascii="Times New Roman" w:hAnsi="Times New Roman" w:cs="Times New Roman" w:hint="eastAsia"/>
          <w:kern w:val="0"/>
          <w:sz w:val="20"/>
          <w:szCs w:val="20"/>
          <w:lang w:val="en-GB"/>
        </w:rPr>
        <w:t xml:space="preserve"> meeting</w:t>
      </w:r>
      <w:r w:rsidRPr="00941672">
        <w:rPr>
          <w:rFonts w:ascii="Times New Roman" w:hAnsi="Times New Roman" w:cs="Times New Roman"/>
          <w:kern w:val="0"/>
          <w:sz w:val="20"/>
          <w:szCs w:val="20"/>
          <w:lang w:val="en-GB"/>
        </w:rPr>
        <w:t xml:space="preserve"> that</w:t>
      </w:r>
      <w:r>
        <w:rPr>
          <w:rFonts w:ascii="Times New Roman" w:hAnsi="Times New Roman" w:cs="Times New Roman" w:hint="eastAsia"/>
          <w:kern w:val="0"/>
          <w:sz w:val="20"/>
          <w:szCs w:val="20"/>
          <w:lang w:val="en-GB"/>
        </w:rPr>
        <w:t xml:space="preserve"> </w:t>
      </w:r>
      <w:r w:rsidRPr="00941672">
        <w:rPr>
          <w:rFonts w:ascii="Times New Roman" w:hAnsi="Times New Roman" w:cs="Times New Roman" w:hint="eastAsia"/>
          <w:kern w:val="0"/>
          <w:sz w:val="20"/>
          <w:szCs w:val="20"/>
          <w:lang w:val="en-GB"/>
        </w:rPr>
        <w:t>i</w:t>
      </w:r>
      <w:r w:rsidRPr="00941672">
        <w:rPr>
          <w:rFonts w:ascii="Times New Roman" w:hAnsi="Times New Roman" w:cs="Times New Roman"/>
          <w:kern w:val="0"/>
          <w:sz w:val="20"/>
          <w:szCs w:val="20"/>
          <w:lang w:val="en-GB"/>
        </w:rPr>
        <w:t>f RTT-based propagation delay compensation is supported and performed at the UE side, the Rx-Tx measurement report provided from the gNB to the UE should include at least</w:t>
      </w:r>
      <w:r w:rsidRPr="00941672">
        <w:rPr>
          <w:rFonts w:ascii="Times New Roman" w:hAnsi="Times New Roman" w:cs="Times New Roman" w:hint="eastAsia"/>
          <w:kern w:val="0"/>
          <w:sz w:val="20"/>
          <w:szCs w:val="20"/>
          <w:lang w:val="en-GB"/>
        </w:rPr>
        <w:t xml:space="preserve"> </w:t>
      </w:r>
      <w:r w:rsidRPr="00941672">
        <w:rPr>
          <w:rFonts w:ascii="Times New Roman" w:hAnsi="Times New Roman" w:cs="Times New Roman"/>
          <w:kern w:val="0"/>
          <w:sz w:val="20"/>
          <w:szCs w:val="20"/>
          <w:lang w:val="en-GB"/>
        </w:rPr>
        <w:t>gNB Rx-Tx time difference at a given granularity</w:t>
      </w:r>
      <w:r w:rsidRPr="00941672">
        <w:rPr>
          <w:rFonts w:ascii="Times New Roman" w:hAnsi="Times New Roman" w:cs="Times New Roman" w:hint="eastAsia"/>
          <w:kern w:val="0"/>
          <w:sz w:val="20"/>
          <w:szCs w:val="20"/>
          <w:lang w:val="en-GB"/>
        </w:rPr>
        <w:t xml:space="preserve"> and </w:t>
      </w:r>
      <w:r w:rsidRPr="00941672">
        <w:rPr>
          <w:rFonts w:ascii="Times New Roman" w:hAnsi="Times New Roman" w:cs="Times New Roman"/>
          <w:kern w:val="0"/>
          <w:sz w:val="20"/>
          <w:szCs w:val="20"/>
          <w:lang w:val="en-GB"/>
        </w:rPr>
        <w:t>FFS whether to include SRS-Resource-ID</w:t>
      </w:r>
      <w:r w:rsidRPr="00941672">
        <w:rPr>
          <w:rFonts w:ascii="Times New Roman" w:hAnsi="Times New Roman" w:cs="Times New Roman" w:hint="eastAsia"/>
          <w:kern w:val="0"/>
          <w:sz w:val="20"/>
          <w:szCs w:val="20"/>
          <w:lang w:val="en-GB"/>
        </w:rPr>
        <w:t>.</w:t>
      </w:r>
      <w:r w:rsidR="0077604D">
        <w:rPr>
          <w:rFonts w:ascii="Times New Roman" w:hAnsi="Times New Roman" w:cs="Times New Roman" w:hint="eastAsia"/>
          <w:kern w:val="0"/>
          <w:sz w:val="20"/>
          <w:szCs w:val="20"/>
          <w:lang w:val="en-GB"/>
        </w:rPr>
        <w:t xml:space="preserve"> </w:t>
      </w:r>
      <w:r w:rsidR="00947D8C">
        <w:rPr>
          <w:rFonts w:ascii="Times New Roman" w:hAnsi="Times New Roman" w:cs="Times New Roman" w:hint="eastAsia"/>
          <w:kern w:val="0"/>
          <w:sz w:val="20"/>
          <w:szCs w:val="20"/>
          <w:lang w:val="en-GB"/>
        </w:rPr>
        <w:t xml:space="preserve">In our view, </w:t>
      </w:r>
      <w:r w:rsidR="00A14C1D" w:rsidRPr="00941672">
        <w:rPr>
          <w:rFonts w:ascii="Times New Roman" w:hAnsi="Times New Roman" w:cs="Times New Roman"/>
          <w:kern w:val="0"/>
          <w:sz w:val="20"/>
          <w:szCs w:val="20"/>
          <w:lang w:val="en-GB"/>
        </w:rPr>
        <w:t>SRS-Resource-I</w:t>
      </w:r>
      <w:r w:rsidR="00A14C1D">
        <w:rPr>
          <w:rFonts w:ascii="Times New Roman" w:hAnsi="Times New Roman" w:cs="Times New Roman" w:hint="eastAsia"/>
          <w:kern w:val="0"/>
          <w:sz w:val="20"/>
          <w:szCs w:val="20"/>
          <w:lang w:val="en-GB"/>
        </w:rPr>
        <w:t>D</w:t>
      </w:r>
      <w:r w:rsidR="00A14C1D" w:rsidRPr="00A14C1D">
        <w:rPr>
          <w:rFonts w:ascii="Times New Roman" w:hAnsi="Times New Roman" w:cs="Times New Roman"/>
          <w:kern w:val="0"/>
          <w:sz w:val="20"/>
          <w:szCs w:val="20"/>
          <w:lang w:val="en-GB"/>
        </w:rPr>
        <w:t xml:space="preserve"> </w:t>
      </w:r>
      <w:r w:rsidR="0077604D">
        <w:rPr>
          <w:rFonts w:ascii="Times New Roman" w:hAnsi="Times New Roman" w:cs="Times New Roman" w:hint="eastAsia"/>
          <w:kern w:val="0"/>
          <w:sz w:val="20"/>
          <w:szCs w:val="20"/>
          <w:lang w:val="en-GB"/>
        </w:rPr>
        <w:t xml:space="preserve">should be included in the </w:t>
      </w:r>
      <w:r w:rsidR="0077604D" w:rsidRPr="00941672">
        <w:rPr>
          <w:rFonts w:ascii="Times New Roman" w:hAnsi="Times New Roman" w:cs="Times New Roman"/>
          <w:kern w:val="0"/>
          <w:sz w:val="20"/>
          <w:szCs w:val="20"/>
          <w:lang w:val="en-GB"/>
        </w:rPr>
        <w:t>Rx-Tx measurement report provided from the gNB to the UE</w:t>
      </w:r>
      <w:r w:rsidR="0077604D" w:rsidRPr="00A14C1D">
        <w:rPr>
          <w:rFonts w:ascii="Times New Roman" w:hAnsi="Times New Roman" w:cs="Times New Roman"/>
          <w:kern w:val="0"/>
          <w:sz w:val="20"/>
          <w:szCs w:val="20"/>
          <w:lang w:val="en-GB"/>
        </w:rPr>
        <w:t xml:space="preserve"> </w:t>
      </w:r>
      <w:r w:rsidR="00071D3E">
        <w:rPr>
          <w:rFonts w:ascii="Times New Roman" w:hAnsi="Times New Roman" w:cs="Times New Roman" w:hint="eastAsia"/>
          <w:kern w:val="0"/>
          <w:sz w:val="20"/>
          <w:szCs w:val="20"/>
          <w:lang w:val="en-GB"/>
        </w:rPr>
        <w:t xml:space="preserve">in order to pair the SRS and TRS (PRS) for a </w:t>
      </w:r>
      <w:r w:rsidR="00071D3E" w:rsidRPr="00941672">
        <w:rPr>
          <w:rFonts w:ascii="Times New Roman" w:hAnsi="Times New Roman" w:cs="Times New Roman"/>
          <w:kern w:val="0"/>
          <w:sz w:val="20"/>
          <w:szCs w:val="20"/>
          <w:lang w:val="en-GB"/>
        </w:rPr>
        <w:t>gNB Rx-Tx time difference</w:t>
      </w:r>
      <w:r w:rsidR="00D769F7">
        <w:rPr>
          <w:rFonts w:ascii="Times New Roman" w:hAnsi="Times New Roman" w:cs="Times New Roman" w:hint="eastAsia"/>
          <w:kern w:val="0"/>
          <w:sz w:val="20"/>
          <w:szCs w:val="20"/>
          <w:lang w:val="en-GB"/>
        </w:rPr>
        <w:t xml:space="preserve">. </w:t>
      </w:r>
      <w:r w:rsidR="00071D3E">
        <w:rPr>
          <w:rFonts w:ascii="Times New Roman" w:hAnsi="Times New Roman" w:cs="Times New Roman" w:hint="eastAsia"/>
          <w:kern w:val="0"/>
          <w:sz w:val="20"/>
          <w:szCs w:val="20"/>
          <w:lang w:val="en-GB"/>
        </w:rPr>
        <w:t xml:space="preserve">In addition, it is also beneficial for mitigating the </w:t>
      </w:r>
      <w:r w:rsidR="00071D3E" w:rsidRPr="00071D3E">
        <w:rPr>
          <w:rFonts w:ascii="Times New Roman" w:hAnsi="Times New Roman" w:cs="Times New Roman"/>
          <w:kern w:val="0"/>
          <w:sz w:val="20"/>
          <w:szCs w:val="20"/>
          <w:lang w:val="en-GB"/>
        </w:rPr>
        <w:t>Rx/Tx timing</w:t>
      </w:r>
      <w:r w:rsidR="00071D3E">
        <w:rPr>
          <w:rFonts w:ascii="Times New Roman" w:hAnsi="Times New Roman" w:cs="Times New Roman" w:hint="eastAsia"/>
          <w:kern w:val="0"/>
          <w:sz w:val="20"/>
          <w:szCs w:val="20"/>
          <w:lang w:val="en-GB"/>
        </w:rPr>
        <w:t xml:space="preserve"> errors.</w:t>
      </w:r>
    </w:p>
    <w:p w:rsidR="00CB0AC8" w:rsidRDefault="00CB0AC8" w:rsidP="00FA415F">
      <w:pPr>
        <w:widowControl/>
        <w:spacing w:after="120"/>
        <w:rPr>
          <w:rFonts w:ascii="Times New Roman" w:hAnsi="Times New Roman" w:cs="Times New Roman"/>
          <w:b/>
          <w:kern w:val="0"/>
          <w:sz w:val="20"/>
          <w:szCs w:val="20"/>
          <w:lang w:val="en-GB"/>
        </w:rPr>
      </w:pPr>
      <w:r w:rsidRPr="00CB0AC8">
        <w:rPr>
          <w:rFonts w:ascii="Times New Roman" w:hAnsi="Times New Roman" w:cs="Times New Roman" w:hint="eastAsia"/>
          <w:b/>
          <w:kern w:val="0"/>
          <w:sz w:val="20"/>
          <w:szCs w:val="20"/>
          <w:lang w:val="en-GB"/>
        </w:rPr>
        <w:t xml:space="preserve">Proposal: </w:t>
      </w:r>
      <w:r w:rsidR="00D306D5">
        <w:rPr>
          <w:rFonts w:ascii="Times New Roman" w:hAnsi="Times New Roman" w:cs="Times New Roman" w:hint="eastAsia"/>
          <w:b/>
          <w:kern w:val="0"/>
          <w:sz w:val="20"/>
          <w:szCs w:val="20"/>
          <w:lang w:val="en-GB"/>
        </w:rPr>
        <w:t>T</w:t>
      </w:r>
      <w:r w:rsidRPr="00CB0AC8">
        <w:rPr>
          <w:rFonts w:ascii="Times New Roman" w:hAnsi="Times New Roman" w:cs="Times New Roman"/>
          <w:b/>
          <w:kern w:val="0"/>
          <w:sz w:val="20"/>
          <w:szCs w:val="20"/>
          <w:lang w:val="en-GB"/>
        </w:rPr>
        <w:t>he Rx-Tx measurement report provided from the gNB</w:t>
      </w:r>
      <w:r w:rsidRPr="00CB0AC8">
        <w:rPr>
          <w:rFonts w:ascii="Times New Roman" w:hAnsi="Times New Roman" w:cs="Times New Roman" w:hint="eastAsia"/>
          <w:b/>
          <w:kern w:val="0"/>
          <w:sz w:val="20"/>
          <w:szCs w:val="20"/>
          <w:lang w:val="en-GB"/>
        </w:rPr>
        <w:t xml:space="preserve"> </w:t>
      </w:r>
      <w:r w:rsidR="00D769F7">
        <w:rPr>
          <w:rFonts w:ascii="Times New Roman" w:hAnsi="Times New Roman" w:cs="Times New Roman" w:hint="eastAsia"/>
          <w:b/>
          <w:kern w:val="0"/>
          <w:sz w:val="20"/>
          <w:szCs w:val="20"/>
          <w:lang w:val="en-GB"/>
        </w:rPr>
        <w:t>in</w:t>
      </w:r>
      <w:r w:rsidRPr="00CB0AC8">
        <w:rPr>
          <w:rFonts w:ascii="Times New Roman" w:hAnsi="Times New Roman" w:cs="Times New Roman" w:hint="eastAsia"/>
          <w:b/>
          <w:kern w:val="0"/>
          <w:sz w:val="20"/>
          <w:szCs w:val="20"/>
          <w:lang w:val="en-GB"/>
        </w:rPr>
        <w:t xml:space="preserve">cludes </w:t>
      </w:r>
      <w:r w:rsidRPr="00CB0AC8">
        <w:rPr>
          <w:rFonts w:ascii="Times New Roman" w:hAnsi="Times New Roman" w:cs="Times New Roman"/>
          <w:b/>
          <w:kern w:val="0"/>
          <w:sz w:val="20"/>
          <w:szCs w:val="20"/>
          <w:lang w:val="en-GB"/>
        </w:rPr>
        <w:t>SRS-Resource-ID</w:t>
      </w:r>
      <w:r w:rsidR="00D306D5">
        <w:rPr>
          <w:rFonts w:ascii="Times New Roman" w:hAnsi="Times New Roman" w:cs="Times New Roman" w:hint="eastAsia"/>
          <w:b/>
          <w:kern w:val="0"/>
          <w:sz w:val="20"/>
          <w:szCs w:val="20"/>
          <w:lang w:val="en-GB"/>
        </w:rPr>
        <w:t>.</w:t>
      </w:r>
    </w:p>
    <w:p w:rsidR="00A578C0" w:rsidRPr="004A06BE" w:rsidRDefault="00A578C0" w:rsidP="00CC300E">
      <w:pPr>
        <w:pStyle w:val="a6"/>
        <w:keepNext/>
        <w:widowControl/>
        <w:numPr>
          <w:ilvl w:val="0"/>
          <w:numId w:val="2"/>
        </w:numPr>
        <w:spacing w:before="24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eastAsia="x-none"/>
        </w:rPr>
        <w:t>Conclusion</w:t>
      </w:r>
    </w:p>
    <w:p w:rsidR="00A578C0" w:rsidRDefault="00473E9E" w:rsidP="00A578C0">
      <w:pPr>
        <w:widowControl/>
        <w:spacing w:beforeLines="50" w:before="120" w:after="120"/>
        <w:rPr>
          <w:rFonts w:ascii="Times New Roman" w:eastAsia="宋体" w:hAnsi="Times New Roman" w:cs="Times New Roman"/>
          <w:kern w:val="0"/>
          <w:sz w:val="20"/>
          <w:szCs w:val="20"/>
          <w:lang w:val="en-GB"/>
        </w:rPr>
      </w:pPr>
      <w:r w:rsidRPr="004A06BE">
        <w:rPr>
          <w:rFonts w:ascii="Times New Roman" w:eastAsia="宋体" w:hAnsi="Times New Roman" w:cs="Times New Roman" w:hint="eastAsia"/>
          <w:kern w:val="0"/>
          <w:sz w:val="20"/>
          <w:szCs w:val="20"/>
          <w:lang w:val="en-GB"/>
        </w:rPr>
        <w:t xml:space="preserve">In this contribution, we </w:t>
      </w:r>
      <w:r w:rsidR="00DF3512">
        <w:rPr>
          <w:rFonts w:ascii="Times New Roman" w:eastAsia="宋体" w:hAnsi="Times New Roman" w:cs="Times New Roman" w:hint="eastAsia"/>
          <w:kern w:val="0"/>
          <w:sz w:val="20"/>
          <w:szCs w:val="20"/>
          <w:lang w:val="en-GB"/>
        </w:rPr>
        <w:t>discuss</w:t>
      </w:r>
      <w:r w:rsidR="007B19EB">
        <w:rPr>
          <w:rFonts w:ascii="Times New Roman" w:eastAsia="宋体" w:hAnsi="Times New Roman" w:cs="Times New Roman" w:hint="eastAsia"/>
          <w:kern w:val="0"/>
          <w:sz w:val="20"/>
          <w:szCs w:val="20"/>
          <w:lang w:val="en-GB"/>
        </w:rPr>
        <w:t xml:space="preserve"> </w:t>
      </w:r>
      <w:r w:rsidR="0066311F" w:rsidRPr="004A06BE">
        <w:rPr>
          <w:rFonts w:ascii="Times New Roman" w:eastAsia="宋体" w:hAnsi="Times New Roman" w:cs="Times New Roman" w:hint="eastAsia"/>
          <w:kern w:val="0"/>
          <w:sz w:val="20"/>
          <w:szCs w:val="20"/>
          <w:lang w:val="en-GB"/>
        </w:rPr>
        <w:t>about</w:t>
      </w:r>
      <w:r w:rsidR="00E73510" w:rsidRPr="004A06BE">
        <w:rPr>
          <w:rFonts w:ascii="Times New Roman" w:eastAsia="宋体" w:hAnsi="Times New Roman" w:cs="Times New Roman" w:hint="eastAsia"/>
          <w:kern w:val="0"/>
          <w:sz w:val="20"/>
          <w:szCs w:val="20"/>
          <w:lang w:val="en-GB"/>
        </w:rPr>
        <w:t xml:space="preserve"> the TSN supported by 5GS</w:t>
      </w:r>
      <w:r w:rsidRPr="004A06BE">
        <w:rPr>
          <w:rFonts w:ascii="Times New Roman" w:eastAsia="宋体" w:hAnsi="Times New Roman" w:cs="Times New Roman" w:hint="eastAsia"/>
          <w:kern w:val="0"/>
          <w:sz w:val="20"/>
          <w:szCs w:val="20"/>
          <w:lang w:val="en-GB"/>
        </w:rPr>
        <w:t xml:space="preserve"> with the following </w:t>
      </w:r>
      <w:r w:rsidR="005F779B" w:rsidRPr="004A06BE">
        <w:rPr>
          <w:rFonts w:ascii="Times New Roman" w:eastAsia="宋体" w:hAnsi="Times New Roman" w:cs="Times New Roman" w:hint="eastAsia"/>
          <w:kern w:val="0"/>
          <w:sz w:val="20"/>
          <w:szCs w:val="20"/>
          <w:lang w:val="en-GB"/>
        </w:rPr>
        <w:t xml:space="preserve">observation and </w:t>
      </w:r>
      <w:r w:rsidRPr="004A06BE">
        <w:rPr>
          <w:rFonts w:ascii="Times New Roman" w:eastAsia="宋体" w:hAnsi="Times New Roman" w:cs="Times New Roman" w:hint="eastAsia"/>
          <w:kern w:val="0"/>
          <w:sz w:val="20"/>
          <w:szCs w:val="20"/>
          <w:lang w:val="en-GB"/>
        </w:rPr>
        <w:t>proposal.</w:t>
      </w:r>
    </w:p>
    <w:p w:rsidR="000A1C5A" w:rsidRPr="007037EB" w:rsidRDefault="000A1C5A" w:rsidP="000A1C5A">
      <w:pPr>
        <w:widowControl/>
        <w:spacing w:beforeLines="50" w:before="120" w:after="120"/>
        <w:rPr>
          <w:rFonts w:ascii="Times New Roman" w:hAnsi="Times New Roman" w:cs="Times New Roman"/>
          <w:b/>
          <w:kern w:val="0"/>
          <w:sz w:val="20"/>
          <w:szCs w:val="20"/>
          <w:lang w:val="en-GB"/>
        </w:rPr>
      </w:pPr>
      <w:r w:rsidRPr="007037EB">
        <w:rPr>
          <w:rFonts w:ascii="Times New Roman" w:hAnsi="Times New Roman" w:cs="Times New Roman" w:hint="eastAsia"/>
          <w:b/>
          <w:kern w:val="0"/>
          <w:sz w:val="20"/>
          <w:szCs w:val="20"/>
          <w:lang w:val="en-GB"/>
        </w:rPr>
        <w:t>Observation: T</w:t>
      </w:r>
      <w:r>
        <w:rPr>
          <w:rFonts w:ascii="Times New Roman" w:hAnsi="Times New Roman" w:cs="Times New Roman" w:hint="eastAsia"/>
          <w:b/>
          <w:kern w:val="0"/>
          <w:sz w:val="20"/>
          <w:szCs w:val="20"/>
          <w:lang w:val="en-GB"/>
        </w:rPr>
        <w:t>he overall t</w:t>
      </w:r>
      <w:r w:rsidRPr="007037EB">
        <w:rPr>
          <w:rFonts w:ascii="Times New Roman" w:hAnsi="Times New Roman" w:cs="Times New Roman" w:hint="eastAsia"/>
          <w:b/>
          <w:kern w:val="0"/>
          <w:sz w:val="20"/>
          <w:szCs w:val="20"/>
          <w:lang w:val="en-GB"/>
        </w:rPr>
        <w:t xml:space="preserve">ime synchronization error </w:t>
      </w:r>
      <w:r>
        <w:rPr>
          <w:rFonts w:ascii="Times New Roman" w:hAnsi="Times New Roman" w:cs="Times New Roman" w:hint="eastAsia"/>
          <w:b/>
          <w:kern w:val="0"/>
          <w:sz w:val="20"/>
          <w:szCs w:val="20"/>
          <w:lang w:val="en-GB"/>
        </w:rPr>
        <w:t>for</w:t>
      </w:r>
      <w:r w:rsidRPr="007037EB">
        <w:rPr>
          <w:rFonts w:ascii="Times New Roman" w:hAnsi="Times New Roman" w:cs="Times New Roman"/>
          <w:b/>
          <w:kern w:val="0"/>
          <w:sz w:val="20"/>
          <w:szCs w:val="20"/>
          <w:lang w:val="en-GB"/>
        </w:rPr>
        <w:t xml:space="preserve"> </w:t>
      </w:r>
      <w:r w:rsidRPr="007037EB">
        <w:rPr>
          <w:rFonts w:ascii="Times New Roman" w:hAnsi="Times New Roman" w:cs="Times New Roman" w:hint="eastAsia"/>
          <w:b/>
          <w:kern w:val="0"/>
          <w:sz w:val="20"/>
          <w:szCs w:val="20"/>
          <w:lang w:val="en-GB"/>
        </w:rPr>
        <w:t>RTT</w:t>
      </w:r>
      <w:r w:rsidRPr="007037EB">
        <w:rPr>
          <w:rFonts w:ascii="Times New Roman" w:hAnsi="Times New Roman" w:cs="Times New Roman"/>
          <w:b/>
          <w:kern w:val="0"/>
          <w:sz w:val="20"/>
          <w:szCs w:val="20"/>
          <w:lang w:val="en-GB"/>
        </w:rPr>
        <w:t xml:space="preserve">-based </w:t>
      </w:r>
      <w:r w:rsidRPr="000B64EA">
        <w:rPr>
          <w:rFonts w:ascii="Times New Roman" w:hAnsi="Times New Roman" w:cs="Times New Roman"/>
          <w:b/>
          <w:kern w:val="0"/>
          <w:sz w:val="20"/>
          <w:szCs w:val="20"/>
          <w:lang w:val="en-GB"/>
        </w:rPr>
        <w:t>propagation delay compensation</w:t>
      </w:r>
      <w:r>
        <w:rPr>
          <w:rFonts w:ascii="Times New Roman" w:hAnsi="Times New Roman" w:cs="Times New Roman" w:hint="eastAsia"/>
          <w:b/>
          <w:kern w:val="0"/>
          <w:sz w:val="20"/>
          <w:szCs w:val="20"/>
          <w:lang w:val="en-GB"/>
        </w:rPr>
        <w:t xml:space="preserve"> based on Alt. 2 assuming </w:t>
      </w:r>
      <w:r w:rsidRPr="000B64EA">
        <w:rPr>
          <w:rFonts w:ascii="Times New Roman" w:hAnsi="Times New Roman" w:cs="Times New Roman"/>
          <w:b/>
          <w:kern w:val="0"/>
          <w:sz w:val="20"/>
          <w:szCs w:val="20"/>
          <w:lang w:val="en-GB"/>
        </w:rPr>
        <w:t>indication granularity of Rx-Tx time difference</w:t>
      </w:r>
      <w:r w:rsidRPr="000B64EA" w:rsidDel="000B64EA">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 xml:space="preserve">of </w:t>
      </w:r>
      <w:r w:rsidR="00FD43A2">
        <w:rPr>
          <w:rFonts w:ascii="Times New Roman" w:hAnsi="Times New Roman" w:cs="Times New Roman" w:hint="eastAsia"/>
          <w:b/>
          <w:kern w:val="0"/>
          <w:sz w:val="20"/>
          <w:szCs w:val="20"/>
          <w:lang w:val="en-GB"/>
        </w:rPr>
        <w:t>16</w:t>
      </w:r>
      <w:r>
        <w:rPr>
          <w:rFonts w:ascii="Times New Roman" w:hAnsi="Times New Roman" w:cs="Times New Roman" w:hint="eastAsia"/>
          <w:b/>
          <w:kern w:val="0"/>
          <w:sz w:val="20"/>
          <w:szCs w:val="20"/>
          <w:lang w:val="en-GB"/>
        </w:rPr>
        <w:t>ns is provided in Table 1</w:t>
      </w:r>
      <w:r w:rsidRPr="007037EB">
        <w:rPr>
          <w:rFonts w:ascii="Times New Roman" w:hAnsi="Times New Roman" w:cs="Times New Roman" w:hint="eastAsia"/>
          <w:b/>
          <w:kern w:val="0"/>
          <w:sz w:val="20"/>
          <w:szCs w:val="20"/>
          <w:lang w:val="en-GB"/>
        </w:rPr>
        <w:t>.</w:t>
      </w:r>
    </w:p>
    <w:p w:rsidR="00D02C74" w:rsidRDefault="00D02C74" w:rsidP="00D02C74">
      <w:pPr>
        <w:widowControl/>
        <w:spacing w:after="120"/>
        <w:rPr>
          <w:rFonts w:ascii="Times New Roman" w:hAnsi="Times New Roman" w:cs="Times New Roman"/>
          <w:b/>
          <w:kern w:val="0"/>
          <w:sz w:val="20"/>
          <w:szCs w:val="20"/>
          <w:lang w:val="en-GB"/>
        </w:rPr>
      </w:pPr>
      <w:r w:rsidRPr="00CB0AC8">
        <w:rPr>
          <w:rFonts w:ascii="Times New Roman" w:hAnsi="Times New Roman" w:cs="Times New Roman" w:hint="eastAsia"/>
          <w:b/>
          <w:kern w:val="0"/>
          <w:sz w:val="20"/>
          <w:szCs w:val="20"/>
          <w:lang w:val="en-GB"/>
        </w:rPr>
        <w:t xml:space="preserve">Proposal: </w:t>
      </w:r>
      <w:r>
        <w:rPr>
          <w:rFonts w:ascii="Times New Roman" w:hAnsi="Times New Roman" w:cs="Times New Roman" w:hint="eastAsia"/>
          <w:b/>
          <w:kern w:val="0"/>
          <w:sz w:val="20"/>
          <w:szCs w:val="20"/>
          <w:lang w:val="en-GB"/>
        </w:rPr>
        <w:t>T</w:t>
      </w:r>
      <w:r w:rsidRPr="00CB0AC8">
        <w:rPr>
          <w:rFonts w:ascii="Times New Roman" w:hAnsi="Times New Roman" w:cs="Times New Roman"/>
          <w:b/>
          <w:kern w:val="0"/>
          <w:sz w:val="20"/>
          <w:szCs w:val="20"/>
          <w:lang w:val="en-GB"/>
        </w:rPr>
        <w:t>he Rx-Tx measurement report provided from the gNB</w:t>
      </w:r>
      <w:r w:rsidRPr="00CB0AC8">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in</w:t>
      </w:r>
      <w:r w:rsidRPr="00CB0AC8">
        <w:rPr>
          <w:rFonts w:ascii="Times New Roman" w:hAnsi="Times New Roman" w:cs="Times New Roman" w:hint="eastAsia"/>
          <w:b/>
          <w:kern w:val="0"/>
          <w:sz w:val="20"/>
          <w:szCs w:val="20"/>
          <w:lang w:val="en-GB"/>
        </w:rPr>
        <w:t xml:space="preserve">cludes </w:t>
      </w:r>
      <w:r w:rsidRPr="00CB0AC8">
        <w:rPr>
          <w:rFonts w:ascii="Times New Roman" w:hAnsi="Times New Roman" w:cs="Times New Roman"/>
          <w:b/>
          <w:kern w:val="0"/>
          <w:sz w:val="20"/>
          <w:szCs w:val="20"/>
          <w:lang w:val="en-GB"/>
        </w:rPr>
        <w:t>SRS-Resource-ID</w:t>
      </w:r>
      <w:r>
        <w:rPr>
          <w:rFonts w:ascii="Times New Roman" w:hAnsi="Times New Roman" w:cs="Times New Roman" w:hint="eastAsia"/>
          <w:b/>
          <w:kern w:val="0"/>
          <w:sz w:val="20"/>
          <w:szCs w:val="20"/>
          <w:lang w:val="en-GB"/>
        </w:rPr>
        <w:t>.</w:t>
      </w:r>
    </w:p>
    <w:p w:rsidR="00A5188B" w:rsidRPr="004A06BE" w:rsidRDefault="00A5188B" w:rsidP="00A5188B">
      <w:pPr>
        <w:pStyle w:val="a6"/>
        <w:keepNext/>
        <w:widowControl/>
        <w:numPr>
          <w:ilvl w:val="0"/>
          <w:numId w:val="2"/>
        </w:numPr>
        <w:spacing w:before="24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rPr>
        <w:t>Reference</w:t>
      </w:r>
    </w:p>
    <w:p w:rsidR="00BB3CEF" w:rsidRPr="00BB3CEF" w:rsidRDefault="00BB3CEF" w:rsidP="00DF6593">
      <w:pPr>
        <w:pStyle w:val="a6"/>
        <w:widowControl/>
        <w:numPr>
          <w:ilvl w:val="0"/>
          <w:numId w:val="5"/>
        </w:numPr>
        <w:spacing w:beforeLines="50" w:before="120" w:after="120"/>
        <w:ind w:firstLineChars="0"/>
        <w:rPr>
          <w:rFonts w:ascii="Times New Roman" w:eastAsia="宋体" w:hAnsi="Times New Roman" w:cs="Times New Roman"/>
          <w:kern w:val="0"/>
          <w:sz w:val="20"/>
          <w:szCs w:val="20"/>
          <w:lang w:val="en-GB"/>
        </w:rPr>
      </w:pPr>
      <w:r w:rsidRPr="004A06BE">
        <w:rPr>
          <w:rFonts w:ascii="Times New Roman" w:eastAsia="宋体" w:hAnsi="Times New Roman" w:cs="Times New Roman"/>
          <w:noProof/>
          <w:sz w:val="20"/>
          <w:szCs w:val="20"/>
        </w:rPr>
        <w:t>Chairman’s Notes, RAN1#10</w:t>
      </w:r>
      <w:r>
        <w:rPr>
          <w:rFonts w:ascii="Times New Roman" w:eastAsia="宋体" w:hAnsi="Times New Roman" w:cs="Times New Roman" w:hint="eastAsia"/>
          <w:noProof/>
          <w:sz w:val="20"/>
          <w:szCs w:val="20"/>
        </w:rPr>
        <w:t>6</w:t>
      </w:r>
      <w:r w:rsidRPr="004A06BE">
        <w:rPr>
          <w:rFonts w:ascii="Times New Roman" w:eastAsia="宋体" w:hAnsi="Times New Roman" w:cs="Times New Roman"/>
          <w:noProof/>
          <w:sz w:val="20"/>
          <w:szCs w:val="20"/>
        </w:rPr>
        <w:t>-e,</w:t>
      </w:r>
      <w:r>
        <w:rPr>
          <w:rFonts w:ascii="Times New Roman" w:eastAsia="宋体" w:hAnsi="Times New Roman" w:cs="Times New Roman" w:hint="eastAsia"/>
          <w:noProof/>
          <w:sz w:val="20"/>
          <w:szCs w:val="20"/>
        </w:rPr>
        <w:t xml:space="preserve"> </w:t>
      </w:r>
      <w:r w:rsidRPr="004A06BE">
        <w:rPr>
          <w:rFonts w:ascii="Times New Roman" w:eastAsia="宋体" w:hAnsi="Times New Roman" w:cs="Times New Roman" w:hint="eastAsia"/>
          <w:noProof/>
          <w:sz w:val="20"/>
          <w:szCs w:val="20"/>
        </w:rPr>
        <w:t>final</w:t>
      </w:r>
      <w:r w:rsidRPr="004A06BE">
        <w:rPr>
          <w:rFonts w:ascii="Times New Roman" w:eastAsia="宋体" w:hAnsi="Times New Roman" w:cs="Times New Roman"/>
          <w:noProof/>
          <w:sz w:val="20"/>
          <w:szCs w:val="20"/>
        </w:rPr>
        <w:t>,</w:t>
      </w:r>
      <w:r w:rsidRPr="004A06BE">
        <w:rPr>
          <w:rFonts w:ascii="Times New Roman" w:hAnsi="Times New Roman" w:cs="Times New Roman"/>
          <w:bCs/>
          <w:sz w:val="20"/>
          <w:szCs w:val="20"/>
        </w:rPr>
        <w:t xml:space="preserve"> </w:t>
      </w:r>
      <w:r>
        <w:rPr>
          <w:rFonts w:ascii="Times New Roman" w:eastAsia="宋体" w:hAnsi="Times New Roman" w:cs="Times New Roman" w:hint="eastAsia"/>
          <w:noProof/>
          <w:sz w:val="20"/>
          <w:szCs w:val="20"/>
        </w:rPr>
        <w:t>August</w:t>
      </w:r>
      <w:r w:rsidRPr="004A06BE">
        <w:rPr>
          <w:rFonts w:ascii="Times New Roman" w:eastAsia="宋体" w:hAnsi="Times New Roman" w:cs="Times New Roman"/>
          <w:noProof/>
          <w:sz w:val="20"/>
          <w:szCs w:val="20"/>
        </w:rPr>
        <w:t xml:space="preserve"> </w:t>
      </w:r>
      <w:r>
        <w:rPr>
          <w:rFonts w:ascii="Times New Roman" w:eastAsia="宋体" w:hAnsi="Times New Roman" w:cs="Times New Roman" w:hint="eastAsia"/>
          <w:noProof/>
          <w:sz w:val="20"/>
          <w:szCs w:val="20"/>
        </w:rPr>
        <w:t>16</w:t>
      </w:r>
      <w:r w:rsidRPr="004A06BE">
        <w:rPr>
          <w:rFonts w:ascii="Times New Roman" w:eastAsia="宋体" w:hAnsi="Times New Roman" w:cs="Times New Roman"/>
          <w:noProof/>
          <w:sz w:val="20"/>
          <w:szCs w:val="20"/>
        </w:rPr>
        <w:t xml:space="preserve">th – </w:t>
      </w:r>
      <w:r>
        <w:rPr>
          <w:rFonts w:ascii="Times New Roman" w:eastAsia="宋体" w:hAnsi="Times New Roman" w:cs="Times New Roman" w:hint="eastAsia"/>
          <w:noProof/>
          <w:sz w:val="20"/>
          <w:szCs w:val="20"/>
        </w:rPr>
        <w:t>27</w:t>
      </w:r>
      <w:r w:rsidRPr="004A06BE">
        <w:rPr>
          <w:rFonts w:ascii="Times New Roman" w:eastAsia="宋体" w:hAnsi="Times New Roman" w:cs="Times New Roman"/>
          <w:noProof/>
          <w:sz w:val="20"/>
          <w:szCs w:val="20"/>
        </w:rPr>
        <w:t>th</w:t>
      </w:r>
      <w:r>
        <w:rPr>
          <w:rFonts w:ascii="Times New Roman" w:eastAsia="宋体" w:hAnsi="Times New Roman" w:cs="Times New Roman"/>
          <w:noProof/>
          <w:sz w:val="20"/>
          <w:szCs w:val="20"/>
        </w:rPr>
        <w:t>, 202</w:t>
      </w:r>
      <w:r>
        <w:rPr>
          <w:rFonts w:ascii="Times New Roman" w:eastAsia="宋体" w:hAnsi="Times New Roman" w:cs="Times New Roman" w:hint="eastAsia"/>
          <w:noProof/>
          <w:sz w:val="20"/>
          <w:szCs w:val="20"/>
        </w:rPr>
        <w:t>1</w:t>
      </w:r>
    </w:p>
    <w:p w:rsidR="00107CA0" w:rsidRPr="00107CA0" w:rsidRDefault="006F6EA7" w:rsidP="008423E4">
      <w:pPr>
        <w:pStyle w:val="a6"/>
        <w:widowControl/>
        <w:numPr>
          <w:ilvl w:val="0"/>
          <w:numId w:val="5"/>
        </w:numPr>
        <w:spacing w:beforeLines="50" w:before="120" w:after="120"/>
        <w:ind w:firstLineChars="0"/>
        <w:rPr>
          <w:rFonts w:ascii="Times New Roman" w:eastAsia="宋体" w:hAnsi="Times New Roman" w:cs="Times New Roman"/>
          <w:kern w:val="0"/>
          <w:sz w:val="20"/>
          <w:szCs w:val="20"/>
          <w:lang w:val="en-GB"/>
        </w:rPr>
      </w:pPr>
      <w:r w:rsidRPr="008423E4">
        <w:rPr>
          <w:rFonts w:ascii="Times New Roman" w:eastAsia="宋体" w:hAnsi="Times New Roman" w:cs="Times New Roman"/>
          <w:kern w:val="0"/>
          <w:sz w:val="20"/>
          <w:szCs w:val="20"/>
          <w:lang w:val="en-GB"/>
        </w:rPr>
        <w:t>R1-2104171</w:t>
      </w:r>
      <w:r w:rsidRPr="00071D3E">
        <w:rPr>
          <w:rFonts w:ascii="Times New Roman" w:eastAsia="宋体" w:hAnsi="Times New Roman" w:cs="Times New Roman" w:hint="eastAsia"/>
          <w:kern w:val="0"/>
          <w:sz w:val="20"/>
          <w:szCs w:val="20"/>
          <w:lang w:val="en-GB"/>
        </w:rPr>
        <w:t>,</w:t>
      </w:r>
      <w:r w:rsidRPr="009D3AFD">
        <w:t xml:space="preserve"> </w:t>
      </w:r>
      <w:r w:rsidRPr="008423E4">
        <w:rPr>
          <w:rFonts w:ascii="Times New Roman" w:eastAsia="宋体" w:hAnsi="Times New Roman" w:cs="Times New Roman"/>
          <w:kern w:val="0"/>
          <w:sz w:val="20"/>
          <w:szCs w:val="20"/>
          <w:lang w:val="en-GB"/>
        </w:rPr>
        <w:t>Reply LS on UE transmit timing error</w:t>
      </w:r>
      <w:r w:rsidRPr="00071D3E">
        <w:rPr>
          <w:rFonts w:ascii="Times New Roman" w:eastAsia="宋体" w:hAnsi="Times New Roman" w:cs="Times New Roman" w:hint="eastAsia"/>
          <w:kern w:val="0"/>
          <w:sz w:val="20"/>
          <w:szCs w:val="20"/>
          <w:lang w:val="en-GB"/>
        </w:rPr>
        <w:t>, RAN1#105-e</w:t>
      </w:r>
    </w:p>
    <w:sectPr w:rsidR="00107CA0" w:rsidRPr="00107CA0" w:rsidSect="0020764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C38" w:rsidRDefault="00BC1C38" w:rsidP="00A578C0">
      <w:r>
        <w:separator/>
      </w:r>
    </w:p>
  </w:endnote>
  <w:endnote w:type="continuationSeparator" w:id="0">
    <w:p w:rsidR="00BC1C38" w:rsidRDefault="00BC1C38"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C38" w:rsidRDefault="00BC1C38" w:rsidP="00A578C0">
      <w:r>
        <w:separator/>
      </w:r>
    </w:p>
  </w:footnote>
  <w:footnote w:type="continuationSeparator" w:id="0">
    <w:p w:rsidR="00BC1C38" w:rsidRDefault="00BC1C38"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E318A2BA"/>
    <w:lvl w:ilvl="0">
      <w:start w:val="1"/>
      <w:numFmt w:val="decimal"/>
      <w:lvlText w:val="[%1]"/>
      <w:lvlJc w:val="left"/>
      <w:pPr>
        <w:tabs>
          <w:tab w:val="num" w:pos="567"/>
        </w:tabs>
        <w:ind w:left="567" w:hanging="567"/>
      </w:pPr>
      <w:rPr>
        <w:rFonts w:hint="default"/>
        <w:lang w:val="en-GB"/>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2CA2AF9"/>
    <w:multiLevelType w:val="hybridMultilevel"/>
    <w:tmpl w:val="AB8EF7BC"/>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B7183"/>
    <w:multiLevelType w:val="hybridMultilevel"/>
    <w:tmpl w:val="565C8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591601"/>
    <w:multiLevelType w:val="multilevel"/>
    <w:tmpl w:val="A05C7C32"/>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heme="minorBidi" w:hint="default"/>
        <w:b w:val="0"/>
        <w:sz w:val="20"/>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abstractNum w:abstractNumId="5">
    <w:nsid w:val="11D84905"/>
    <w:multiLevelType w:val="hybridMultilevel"/>
    <w:tmpl w:val="0E8A31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B9C5651"/>
    <w:multiLevelType w:val="hybridMultilevel"/>
    <w:tmpl w:val="732820D2"/>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F67B60"/>
    <w:multiLevelType w:val="hybridMultilevel"/>
    <w:tmpl w:val="0A386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6965285"/>
    <w:multiLevelType w:val="hybridMultilevel"/>
    <w:tmpl w:val="FF0CFA7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8500776"/>
    <w:multiLevelType w:val="hybridMultilevel"/>
    <w:tmpl w:val="CC7678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2">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nsid w:val="4B320052"/>
    <w:multiLevelType w:val="hybridMultilevel"/>
    <w:tmpl w:val="90E2CD70"/>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2F71C3"/>
    <w:multiLevelType w:val="hybridMultilevel"/>
    <w:tmpl w:val="979E0E1C"/>
    <w:lvl w:ilvl="0" w:tplc="53E4B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181025D"/>
    <w:multiLevelType w:val="hybridMultilevel"/>
    <w:tmpl w:val="C94E6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5F7F6B"/>
    <w:multiLevelType w:val="hybridMultilevel"/>
    <w:tmpl w:val="1DA80F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68A3618"/>
    <w:multiLevelType w:val="hybridMultilevel"/>
    <w:tmpl w:val="F0C2F6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7FB0D58"/>
    <w:multiLevelType w:val="hybridMultilevel"/>
    <w:tmpl w:val="1474F3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BA6FFC"/>
    <w:multiLevelType w:val="hybridMultilevel"/>
    <w:tmpl w:val="22163046"/>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4A71CF3"/>
    <w:multiLevelType w:val="hybridMultilevel"/>
    <w:tmpl w:val="A4B40CD6"/>
    <w:lvl w:ilvl="0" w:tplc="8AD820D8">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35">
    <w:nsid w:val="67C12FA9"/>
    <w:multiLevelType w:val="hybridMultilevel"/>
    <w:tmpl w:val="B43014D8"/>
    <w:lvl w:ilvl="0" w:tplc="8B248D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3D62EB8"/>
    <w:multiLevelType w:val="multilevel"/>
    <w:tmpl w:val="EBFCE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7D32313"/>
    <w:multiLevelType w:val="hybridMultilevel"/>
    <w:tmpl w:val="8A3E04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A9A36DF"/>
    <w:multiLevelType w:val="hybridMultilevel"/>
    <w:tmpl w:val="FE48BA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8"/>
  </w:num>
  <w:num w:numId="3">
    <w:abstractNumId w:val="14"/>
  </w:num>
  <w:num w:numId="4">
    <w:abstractNumId w:val="37"/>
  </w:num>
  <w:num w:numId="5">
    <w:abstractNumId w:val="7"/>
  </w:num>
  <w:num w:numId="6">
    <w:abstractNumId w:val="11"/>
  </w:num>
  <w:num w:numId="7">
    <w:abstractNumId w:val="5"/>
  </w:num>
  <w:num w:numId="8">
    <w:abstractNumId w:val="30"/>
  </w:num>
  <w:num w:numId="9">
    <w:abstractNumId w:val="21"/>
  </w:num>
  <w:num w:numId="10">
    <w:abstractNumId w:val="40"/>
  </w:num>
  <w:num w:numId="11">
    <w:abstractNumId w:val="38"/>
  </w:num>
  <w:num w:numId="12">
    <w:abstractNumId w:val="29"/>
  </w:num>
  <w:num w:numId="13">
    <w:abstractNumId w:val="15"/>
  </w:num>
  <w:num w:numId="14">
    <w:abstractNumId w:val="31"/>
  </w:num>
  <w:num w:numId="15">
    <w:abstractNumId w:val="36"/>
  </w:num>
  <w:num w:numId="16">
    <w:abstractNumId w:val="36"/>
  </w:num>
  <w:num w:numId="17">
    <w:abstractNumId w:val="16"/>
  </w:num>
  <w:num w:numId="18">
    <w:abstractNumId w:val="20"/>
  </w:num>
  <w:num w:numId="19">
    <w:abstractNumId w:val="32"/>
  </w:num>
  <w:num w:numId="20">
    <w:abstractNumId w:val="3"/>
  </w:num>
  <w:num w:numId="21">
    <w:abstractNumId w:val="27"/>
  </w:num>
  <w:num w:numId="22">
    <w:abstractNumId w:val="17"/>
  </w:num>
  <w:num w:numId="23">
    <w:abstractNumId w:val="39"/>
  </w:num>
  <w:num w:numId="24">
    <w:abstractNumId w:val="10"/>
  </w:num>
  <w:num w:numId="25">
    <w:abstractNumId w:val="26"/>
  </w:num>
  <w:num w:numId="26">
    <w:abstractNumId w:val="35"/>
  </w:num>
  <w:num w:numId="27">
    <w:abstractNumId w:val="4"/>
  </w:num>
  <w:num w:numId="28">
    <w:abstractNumId w:val="8"/>
  </w:num>
  <w:num w:numId="29">
    <w:abstractNumId w:val="34"/>
  </w:num>
  <w:num w:numId="30">
    <w:abstractNumId w:val="41"/>
  </w:num>
  <w:num w:numId="31">
    <w:abstractNumId w:val="34"/>
  </w:num>
  <w:num w:numId="32">
    <w:abstractNumId w:val="28"/>
  </w:num>
  <w:num w:numId="33">
    <w:abstractNumId w:val="0"/>
  </w:num>
  <w:num w:numId="34">
    <w:abstractNumId w:val="25"/>
  </w:num>
  <w:num w:numId="35">
    <w:abstractNumId w:val="33"/>
  </w:num>
  <w:num w:numId="36">
    <w:abstractNumId w:val="2"/>
  </w:num>
  <w:num w:numId="37">
    <w:abstractNumId w:val="6"/>
  </w:num>
  <w:num w:numId="38">
    <w:abstractNumId w:val="12"/>
  </w:num>
  <w:num w:numId="39">
    <w:abstractNumId w:val="22"/>
  </w:num>
  <w:num w:numId="40">
    <w:abstractNumId w:val="13"/>
  </w:num>
  <w:num w:numId="41">
    <w:abstractNumId w:val="19"/>
  </w:num>
  <w:num w:numId="42">
    <w:abstractNumId w:val="23"/>
  </w:num>
  <w:num w:numId="43">
    <w:abstractNumId w:val="9"/>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2F53"/>
    <w:rsid w:val="00003437"/>
    <w:rsid w:val="00007ACD"/>
    <w:rsid w:val="00007C66"/>
    <w:rsid w:val="00010399"/>
    <w:rsid w:val="000137B6"/>
    <w:rsid w:val="00015940"/>
    <w:rsid w:val="00022CAF"/>
    <w:rsid w:val="00030C5E"/>
    <w:rsid w:val="00042A65"/>
    <w:rsid w:val="000443A2"/>
    <w:rsid w:val="000474D9"/>
    <w:rsid w:val="00054955"/>
    <w:rsid w:val="00056DDE"/>
    <w:rsid w:val="000605E6"/>
    <w:rsid w:val="00062A9E"/>
    <w:rsid w:val="00063E0D"/>
    <w:rsid w:val="00066A85"/>
    <w:rsid w:val="000701F9"/>
    <w:rsid w:val="00071D3E"/>
    <w:rsid w:val="00077040"/>
    <w:rsid w:val="000855E6"/>
    <w:rsid w:val="000A1C5A"/>
    <w:rsid w:val="000A253A"/>
    <w:rsid w:val="000A5A40"/>
    <w:rsid w:val="000A5CDA"/>
    <w:rsid w:val="000B3BC7"/>
    <w:rsid w:val="000B427E"/>
    <w:rsid w:val="000B64EA"/>
    <w:rsid w:val="000C2AC7"/>
    <w:rsid w:val="000C3EC5"/>
    <w:rsid w:val="000D1D50"/>
    <w:rsid w:val="000D65A7"/>
    <w:rsid w:val="000E088B"/>
    <w:rsid w:val="000E160E"/>
    <w:rsid w:val="000E66A2"/>
    <w:rsid w:val="000F55B2"/>
    <w:rsid w:val="000F7827"/>
    <w:rsid w:val="00102FD7"/>
    <w:rsid w:val="00104183"/>
    <w:rsid w:val="0010576F"/>
    <w:rsid w:val="00105878"/>
    <w:rsid w:val="00107CA0"/>
    <w:rsid w:val="00120AD5"/>
    <w:rsid w:val="001314B7"/>
    <w:rsid w:val="001328CB"/>
    <w:rsid w:val="0013396E"/>
    <w:rsid w:val="00135413"/>
    <w:rsid w:val="00136000"/>
    <w:rsid w:val="00137CA9"/>
    <w:rsid w:val="00140564"/>
    <w:rsid w:val="00142825"/>
    <w:rsid w:val="00144729"/>
    <w:rsid w:val="00146ED0"/>
    <w:rsid w:val="00164058"/>
    <w:rsid w:val="001707CD"/>
    <w:rsid w:val="00173760"/>
    <w:rsid w:val="001738C4"/>
    <w:rsid w:val="001773ED"/>
    <w:rsid w:val="00192DCD"/>
    <w:rsid w:val="00193172"/>
    <w:rsid w:val="001A5C5A"/>
    <w:rsid w:val="001A6A0A"/>
    <w:rsid w:val="001A6A3D"/>
    <w:rsid w:val="001B3F67"/>
    <w:rsid w:val="001B5300"/>
    <w:rsid w:val="001C54ED"/>
    <w:rsid w:val="001C7237"/>
    <w:rsid w:val="001D1E03"/>
    <w:rsid w:val="001E2AC0"/>
    <w:rsid w:val="001E4D8D"/>
    <w:rsid w:val="001F42A7"/>
    <w:rsid w:val="001F54A5"/>
    <w:rsid w:val="0020383B"/>
    <w:rsid w:val="002069DC"/>
    <w:rsid w:val="00206ED8"/>
    <w:rsid w:val="00207649"/>
    <w:rsid w:val="002113BD"/>
    <w:rsid w:val="00215C94"/>
    <w:rsid w:val="0022153E"/>
    <w:rsid w:val="002224FF"/>
    <w:rsid w:val="00224DBF"/>
    <w:rsid w:val="002254FB"/>
    <w:rsid w:val="00225A64"/>
    <w:rsid w:val="002305BB"/>
    <w:rsid w:val="002344D7"/>
    <w:rsid w:val="0024169A"/>
    <w:rsid w:val="00245AD4"/>
    <w:rsid w:val="0024744C"/>
    <w:rsid w:val="002531E8"/>
    <w:rsid w:val="00262CE9"/>
    <w:rsid w:val="00265D57"/>
    <w:rsid w:val="00270FD3"/>
    <w:rsid w:val="00283A65"/>
    <w:rsid w:val="00286A83"/>
    <w:rsid w:val="00293BBE"/>
    <w:rsid w:val="002A1831"/>
    <w:rsid w:val="002A3326"/>
    <w:rsid w:val="002A3F55"/>
    <w:rsid w:val="002A43A1"/>
    <w:rsid w:val="002B048B"/>
    <w:rsid w:val="002B2245"/>
    <w:rsid w:val="002B469D"/>
    <w:rsid w:val="002C490D"/>
    <w:rsid w:val="002D18F5"/>
    <w:rsid w:val="002D5079"/>
    <w:rsid w:val="002E08D1"/>
    <w:rsid w:val="002F0A21"/>
    <w:rsid w:val="002F7346"/>
    <w:rsid w:val="003018B7"/>
    <w:rsid w:val="00307FB0"/>
    <w:rsid w:val="00310B68"/>
    <w:rsid w:val="00316F69"/>
    <w:rsid w:val="00321210"/>
    <w:rsid w:val="003214F4"/>
    <w:rsid w:val="00321B0B"/>
    <w:rsid w:val="003224A7"/>
    <w:rsid w:val="00340FD3"/>
    <w:rsid w:val="00343302"/>
    <w:rsid w:val="003454E3"/>
    <w:rsid w:val="003525D2"/>
    <w:rsid w:val="00352A44"/>
    <w:rsid w:val="00357E2C"/>
    <w:rsid w:val="00362F05"/>
    <w:rsid w:val="003635EF"/>
    <w:rsid w:val="00366B60"/>
    <w:rsid w:val="0036751F"/>
    <w:rsid w:val="0037342D"/>
    <w:rsid w:val="00377B8A"/>
    <w:rsid w:val="00382CEC"/>
    <w:rsid w:val="0038764A"/>
    <w:rsid w:val="003903E5"/>
    <w:rsid w:val="003A7604"/>
    <w:rsid w:val="003B2055"/>
    <w:rsid w:val="003B465C"/>
    <w:rsid w:val="003B52F8"/>
    <w:rsid w:val="003B6BBF"/>
    <w:rsid w:val="003B7E18"/>
    <w:rsid w:val="003C2406"/>
    <w:rsid w:val="003D0A5D"/>
    <w:rsid w:val="003D4B88"/>
    <w:rsid w:val="003D50AA"/>
    <w:rsid w:val="003D78A3"/>
    <w:rsid w:val="003F3762"/>
    <w:rsid w:val="003F3BD9"/>
    <w:rsid w:val="00402D1D"/>
    <w:rsid w:val="00402D66"/>
    <w:rsid w:val="004051D9"/>
    <w:rsid w:val="00413292"/>
    <w:rsid w:val="00415A15"/>
    <w:rsid w:val="00417EC0"/>
    <w:rsid w:val="00420E3F"/>
    <w:rsid w:val="00433ED1"/>
    <w:rsid w:val="00443F5F"/>
    <w:rsid w:val="00444225"/>
    <w:rsid w:val="004500D2"/>
    <w:rsid w:val="00450A5D"/>
    <w:rsid w:val="00450B70"/>
    <w:rsid w:val="00465B71"/>
    <w:rsid w:val="00465FCC"/>
    <w:rsid w:val="00473E9E"/>
    <w:rsid w:val="004767FA"/>
    <w:rsid w:val="00476938"/>
    <w:rsid w:val="00481E71"/>
    <w:rsid w:val="00486938"/>
    <w:rsid w:val="004949D5"/>
    <w:rsid w:val="004A06BE"/>
    <w:rsid w:val="004A10CB"/>
    <w:rsid w:val="004A303C"/>
    <w:rsid w:val="004A4A4E"/>
    <w:rsid w:val="004A705E"/>
    <w:rsid w:val="004B0142"/>
    <w:rsid w:val="004C1D12"/>
    <w:rsid w:val="004C500F"/>
    <w:rsid w:val="004C5B2F"/>
    <w:rsid w:val="004D4719"/>
    <w:rsid w:val="004D5032"/>
    <w:rsid w:val="004E071D"/>
    <w:rsid w:val="004E2E7D"/>
    <w:rsid w:val="004E5C0C"/>
    <w:rsid w:val="004E70BA"/>
    <w:rsid w:val="00502C42"/>
    <w:rsid w:val="0050787A"/>
    <w:rsid w:val="00511571"/>
    <w:rsid w:val="005124EA"/>
    <w:rsid w:val="00521ED8"/>
    <w:rsid w:val="00533FE1"/>
    <w:rsid w:val="00534E57"/>
    <w:rsid w:val="00535B1A"/>
    <w:rsid w:val="00544FE4"/>
    <w:rsid w:val="00547461"/>
    <w:rsid w:val="00550557"/>
    <w:rsid w:val="00553D9B"/>
    <w:rsid w:val="005609C1"/>
    <w:rsid w:val="00562145"/>
    <w:rsid w:val="00565903"/>
    <w:rsid w:val="00566A5C"/>
    <w:rsid w:val="005769C1"/>
    <w:rsid w:val="00576FDA"/>
    <w:rsid w:val="005822E4"/>
    <w:rsid w:val="00592D9D"/>
    <w:rsid w:val="00594BFB"/>
    <w:rsid w:val="00596317"/>
    <w:rsid w:val="00597238"/>
    <w:rsid w:val="005A1AE8"/>
    <w:rsid w:val="005A643E"/>
    <w:rsid w:val="005B2303"/>
    <w:rsid w:val="005B311E"/>
    <w:rsid w:val="005B500C"/>
    <w:rsid w:val="005C03CA"/>
    <w:rsid w:val="005C1818"/>
    <w:rsid w:val="005C420B"/>
    <w:rsid w:val="005D18A5"/>
    <w:rsid w:val="005D4B1E"/>
    <w:rsid w:val="005E507A"/>
    <w:rsid w:val="005E6D3C"/>
    <w:rsid w:val="005F779B"/>
    <w:rsid w:val="0061336B"/>
    <w:rsid w:val="0061441C"/>
    <w:rsid w:val="00616764"/>
    <w:rsid w:val="00620208"/>
    <w:rsid w:val="00623F49"/>
    <w:rsid w:val="0062456D"/>
    <w:rsid w:val="0062671D"/>
    <w:rsid w:val="0062682B"/>
    <w:rsid w:val="00626AA6"/>
    <w:rsid w:val="006344F4"/>
    <w:rsid w:val="00635236"/>
    <w:rsid w:val="00636F20"/>
    <w:rsid w:val="00643C26"/>
    <w:rsid w:val="006453D7"/>
    <w:rsid w:val="0065568F"/>
    <w:rsid w:val="006606EC"/>
    <w:rsid w:val="0066210A"/>
    <w:rsid w:val="0066311F"/>
    <w:rsid w:val="006636E0"/>
    <w:rsid w:val="006759FF"/>
    <w:rsid w:val="00675E58"/>
    <w:rsid w:val="00685118"/>
    <w:rsid w:val="00686A0A"/>
    <w:rsid w:val="00691CBB"/>
    <w:rsid w:val="00695CC2"/>
    <w:rsid w:val="00696B7D"/>
    <w:rsid w:val="006A6B89"/>
    <w:rsid w:val="006B086A"/>
    <w:rsid w:val="006B2596"/>
    <w:rsid w:val="006B6A62"/>
    <w:rsid w:val="006D3EF4"/>
    <w:rsid w:val="006D47CD"/>
    <w:rsid w:val="006D70B2"/>
    <w:rsid w:val="006D7857"/>
    <w:rsid w:val="006E361A"/>
    <w:rsid w:val="006E780A"/>
    <w:rsid w:val="006F2B0A"/>
    <w:rsid w:val="006F6EA7"/>
    <w:rsid w:val="007019D8"/>
    <w:rsid w:val="00703778"/>
    <w:rsid w:val="007037EB"/>
    <w:rsid w:val="00703B1A"/>
    <w:rsid w:val="00705278"/>
    <w:rsid w:val="007103CF"/>
    <w:rsid w:val="00730DAC"/>
    <w:rsid w:val="007356DE"/>
    <w:rsid w:val="007360F3"/>
    <w:rsid w:val="00737F83"/>
    <w:rsid w:val="00741358"/>
    <w:rsid w:val="0074215F"/>
    <w:rsid w:val="0074631B"/>
    <w:rsid w:val="00750473"/>
    <w:rsid w:val="00753833"/>
    <w:rsid w:val="0075584C"/>
    <w:rsid w:val="00755AC8"/>
    <w:rsid w:val="007757D6"/>
    <w:rsid w:val="0077604D"/>
    <w:rsid w:val="00781066"/>
    <w:rsid w:val="00781CD4"/>
    <w:rsid w:val="00781F62"/>
    <w:rsid w:val="00782C29"/>
    <w:rsid w:val="0078307B"/>
    <w:rsid w:val="00792E64"/>
    <w:rsid w:val="007A196D"/>
    <w:rsid w:val="007B03E2"/>
    <w:rsid w:val="007B0BD0"/>
    <w:rsid w:val="007B19EB"/>
    <w:rsid w:val="007B3CD5"/>
    <w:rsid w:val="007B4A64"/>
    <w:rsid w:val="007B4A91"/>
    <w:rsid w:val="007B6166"/>
    <w:rsid w:val="007B7821"/>
    <w:rsid w:val="007C6E02"/>
    <w:rsid w:val="007C7FDA"/>
    <w:rsid w:val="007D1D7F"/>
    <w:rsid w:val="007E1FDD"/>
    <w:rsid w:val="007E22A1"/>
    <w:rsid w:val="007E7E28"/>
    <w:rsid w:val="007E7F51"/>
    <w:rsid w:val="007F3436"/>
    <w:rsid w:val="007F35D2"/>
    <w:rsid w:val="007F64AB"/>
    <w:rsid w:val="007F7CAF"/>
    <w:rsid w:val="00800355"/>
    <w:rsid w:val="00802572"/>
    <w:rsid w:val="00812625"/>
    <w:rsid w:val="00836346"/>
    <w:rsid w:val="00837909"/>
    <w:rsid w:val="008423E4"/>
    <w:rsid w:val="00843BFB"/>
    <w:rsid w:val="00843D5F"/>
    <w:rsid w:val="00850D43"/>
    <w:rsid w:val="00851459"/>
    <w:rsid w:val="00855F2C"/>
    <w:rsid w:val="00864061"/>
    <w:rsid w:val="008770C2"/>
    <w:rsid w:val="00877D6E"/>
    <w:rsid w:val="00883DCA"/>
    <w:rsid w:val="00884961"/>
    <w:rsid w:val="00885BC5"/>
    <w:rsid w:val="00893684"/>
    <w:rsid w:val="008A0387"/>
    <w:rsid w:val="008A271B"/>
    <w:rsid w:val="008A4895"/>
    <w:rsid w:val="008A5656"/>
    <w:rsid w:val="008B111D"/>
    <w:rsid w:val="008B4EE6"/>
    <w:rsid w:val="008C4111"/>
    <w:rsid w:val="008C42CF"/>
    <w:rsid w:val="008C44F3"/>
    <w:rsid w:val="008C5D3D"/>
    <w:rsid w:val="008D3D73"/>
    <w:rsid w:val="008D5332"/>
    <w:rsid w:val="008E2F85"/>
    <w:rsid w:val="008F06F1"/>
    <w:rsid w:val="008F258F"/>
    <w:rsid w:val="009032D9"/>
    <w:rsid w:val="00906E8A"/>
    <w:rsid w:val="00912323"/>
    <w:rsid w:val="00921728"/>
    <w:rsid w:val="009321B1"/>
    <w:rsid w:val="00941672"/>
    <w:rsid w:val="00947D8C"/>
    <w:rsid w:val="00952CE2"/>
    <w:rsid w:val="00960E45"/>
    <w:rsid w:val="009616CA"/>
    <w:rsid w:val="0096732A"/>
    <w:rsid w:val="00967708"/>
    <w:rsid w:val="00975EC0"/>
    <w:rsid w:val="009772B4"/>
    <w:rsid w:val="009776C9"/>
    <w:rsid w:val="009812D1"/>
    <w:rsid w:val="00981C91"/>
    <w:rsid w:val="00985AC0"/>
    <w:rsid w:val="00990ED9"/>
    <w:rsid w:val="009A0ABF"/>
    <w:rsid w:val="009A1175"/>
    <w:rsid w:val="009A3194"/>
    <w:rsid w:val="009B261C"/>
    <w:rsid w:val="009B62C0"/>
    <w:rsid w:val="009C3102"/>
    <w:rsid w:val="009D3AFD"/>
    <w:rsid w:val="009D46D5"/>
    <w:rsid w:val="009F1B9C"/>
    <w:rsid w:val="009F31BB"/>
    <w:rsid w:val="009F47F5"/>
    <w:rsid w:val="009F54C2"/>
    <w:rsid w:val="00A007D5"/>
    <w:rsid w:val="00A02FA9"/>
    <w:rsid w:val="00A0324A"/>
    <w:rsid w:val="00A0341C"/>
    <w:rsid w:val="00A11B06"/>
    <w:rsid w:val="00A14C1D"/>
    <w:rsid w:val="00A17B18"/>
    <w:rsid w:val="00A2126D"/>
    <w:rsid w:val="00A22296"/>
    <w:rsid w:val="00A25083"/>
    <w:rsid w:val="00A318C0"/>
    <w:rsid w:val="00A3422D"/>
    <w:rsid w:val="00A35A78"/>
    <w:rsid w:val="00A35C78"/>
    <w:rsid w:val="00A35F19"/>
    <w:rsid w:val="00A364AB"/>
    <w:rsid w:val="00A408CF"/>
    <w:rsid w:val="00A44298"/>
    <w:rsid w:val="00A450CD"/>
    <w:rsid w:val="00A50CE9"/>
    <w:rsid w:val="00A51147"/>
    <w:rsid w:val="00A5188B"/>
    <w:rsid w:val="00A53BF7"/>
    <w:rsid w:val="00A578C0"/>
    <w:rsid w:val="00A62586"/>
    <w:rsid w:val="00A65D4E"/>
    <w:rsid w:val="00A65FE9"/>
    <w:rsid w:val="00A73647"/>
    <w:rsid w:val="00A83E66"/>
    <w:rsid w:val="00A8647F"/>
    <w:rsid w:val="00A95DA4"/>
    <w:rsid w:val="00AA3128"/>
    <w:rsid w:val="00AA50C0"/>
    <w:rsid w:val="00AC5463"/>
    <w:rsid w:val="00AC7F63"/>
    <w:rsid w:val="00AD3D40"/>
    <w:rsid w:val="00AD7D8E"/>
    <w:rsid w:val="00AE21C2"/>
    <w:rsid w:val="00AE4543"/>
    <w:rsid w:val="00AF15F7"/>
    <w:rsid w:val="00AF7B30"/>
    <w:rsid w:val="00B07614"/>
    <w:rsid w:val="00B146A4"/>
    <w:rsid w:val="00B152E2"/>
    <w:rsid w:val="00B375FC"/>
    <w:rsid w:val="00B53DC0"/>
    <w:rsid w:val="00B608D2"/>
    <w:rsid w:val="00B6162D"/>
    <w:rsid w:val="00B6664C"/>
    <w:rsid w:val="00B66E0F"/>
    <w:rsid w:val="00B70C65"/>
    <w:rsid w:val="00B7145D"/>
    <w:rsid w:val="00B7490D"/>
    <w:rsid w:val="00B8388E"/>
    <w:rsid w:val="00B9571E"/>
    <w:rsid w:val="00B96E2E"/>
    <w:rsid w:val="00BA3452"/>
    <w:rsid w:val="00BB3CEF"/>
    <w:rsid w:val="00BC1B55"/>
    <w:rsid w:val="00BC1C38"/>
    <w:rsid w:val="00BC5DCB"/>
    <w:rsid w:val="00C038AE"/>
    <w:rsid w:val="00C11E46"/>
    <w:rsid w:val="00C17161"/>
    <w:rsid w:val="00C32876"/>
    <w:rsid w:val="00C33030"/>
    <w:rsid w:val="00C33AFB"/>
    <w:rsid w:val="00C42295"/>
    <w:rsid w:val="00C5061B"/>
    <w:rsid w:val="00C542FF"/>
    <w:rsid w:val="00C54F30"/>
    <w:rsid w:val="00C6078C"/>
    <w:rsid w:val="00C61F53"/>
    <w:rsid w:val="00C75375"/>
    <w:rsid w:val="00C77748"/>
    <w:rsid w:val="00C85E6F"/>
    <w:rsid w:val="00C8645C"/>
    <w:rsid w:val="00C87316"/>
    <w:rsid w:val="00C94150"/>
    <w:rsid w:val="00C947EA"/>
    <w:rsid w:val="00C94AD1"/>
    <w:rsid w:val="00CB0AC8"/>
    <w:rsid w:val="00CB0C02"/>
    <w:rsid w:val="00CB381B"/>
    <w:rsid w:val="00CB46B2"/>
    <w:rsid w:val="00CC03DC"/>
    <w:rsid w:val="00CC300E"/>
    <w:rsid w:val="00CC5A74"/>
    <w:rsid w:val="00CD63DC"/>
    <w:rsid w:val="00CE39AA"/>
    <w:rsid w:val="00CF48EA"/>
    <w:rsid w:val="00CF577E"/>
    <w:rsid w:val="00D001F5"/>
    <w:rsid w:val="00D006D3"/>
    <w:rsid w:val="00D02C74"/>
    <w:rsid w:val="00D06C39"/>
    <w:rsid w:val="00D07BFB"/>
    <w:rsid w:val="00D25DF4"/>
    <w:rsid w:val="00D306D5"/>
    <w:rsid w:val="00D30B4E"/>
    <w:rsid w:val="00D34210"/>
    <w:rsid w:val="00D401C7"/>
    <w:rsid w:val="00D43FB3"/>
    <w:rsid w:val="00D533B8"/>
    <w:rsid w:val="00D55B25"/>
    <w:rsid w:val="00D56570"/>
    <w:rsid w:val="00D57F9E"/>
    <w:rsid w:val="00D64D04"/>
    <w:rsid w:val="00D73056"/>
    <w:rsid w:val="00D769F7"/>
    <w:rsid w:val="00D80485"/>
    <w:rsid w:val="00D825EE"/>
    <w:rsid w:val="00D82E25"/>
    <w:rsid w:val="00D876EB"/>
    <w:rsid w:val="00D90389"/>
    <w:rsid w:val="00D91A46"/>
    <w:rsid w:val="00D9266A"/>
    <w:rsid w:val="00D930D3"/>
    <w:rsid w:val="00D94A2F"/>
    <w:rsid w:val="00D97791"/>
    <w:rsid w:val="00DA143B"/>
    <w:rsid w:val="00DA1B8C"/>
    <w:rsid w:val="00DA73E0"/>
    <w:rsid w:val="00DB57C7"/>
    <w:rsid w:val="00DC0054"/>
    <w:rsid w:val="00DC3075"/>
    <w:rsid w:val="00DC71C2"/>
    <w:rsid w:val="00DD1A01"/>
    <w:rsid w:val="00DD2A9A"/>
    <w:rsid w:val="00DE046B"/>
    <w:rsid w:val="00DE070C"/>
    <w:rsid w:val="00DE26EA"/>
    <w:rsid w:val="00DE48F4"/>
    <w:rsid w:val="00DF215D"/>
    <w:rsid w:val="00DF33FF"/>
    <w:rsid w:val="00DF3512"/>
    <w:rsid w:val="00DF6593"/>
    <w:rsid w:val="00DF7A6B"/>
    <w:rsid w:val="00E00DE7"/>
    <w:rsid w:val="00E04E85"/>
    <w:rsid w:val="00E05CD9"/>
    <w:rsid w:val="00E0672B"/>
    <w:rsid w:val="00E20D04"/>
    <w:rsid w:val="00E21B74"/>
    <w:rsid w:val="00E263B7"/>
    <w:rsid w:val="00E33082"/>
    <w:rsid w:val="00E3364B"/>
    <w:rsid w:val="00E34712"/>
    <w:rsid w:val="00E366DE"/>
    <w:rsid w:val="00E61116"/>
    <w:rsid w:val="00E7005E"/>
    <w:rsid w:val="00E73510"/>
    <w:rsid w:val="00E80BCF"/>
    <w:rsid w:val="00E82442"/>
    <w:rsid w:val="00E93D4B"/>
    <w:rsid w:val="00EA3CF5"/>
    <w:rsid w:val="00EA638F"/>
    <w:rsid w:val="00EC1FE6"/>
    <w:rsid w:val="00ED2846"/>
    <w:rsid w:val="00EE777A"/>
    <w:rsid w:val="00EF60D3"/>
    <w:rsid w:val="00F0051C"/>
    <w:rsid w:val="00F00656"/>
    <w:rsid w:val="00F01BC7"/>
    <w:rsid w:val="00F03767"/>
    <w:rsid w:val="00F04231"/>
    <w:rsid w:val="00F04FCA"/>
    <w:rsid w:val="00F104AB"/>
    <w:rsid w:val="00F105E2"/>
    <w:rsid w:val="00F2324F"/>
    <w:rsid w:val="00F25BDD"/>
    <w:rsid w:val="00F26607"/>
    <w:rsid w:val="00F2770D"/>
    <w:rsid w:val="00F32A16"/>
    <w:rsid w:val="00F36470"/>
    <w:rsid w:val="00F37715"/>
    <w:rsid w:val="00F42A0C"/>
    <w:rsid w:val="00F45EFC"/>
    <w:rsid w:val="00F56FB3"/>
    <w:rsid w:val="00F63208"/>
    <w:rsid w:val="00F63B30"/>
    <w:rsid w:val="00F63C64"/>
    <w:rsid w:val="00F64E9B"/>
    <w:rsid w:val="00F6572D"/>
    <w:rsid w:val="00F8481C"/>
    <w:rsid w:val="00F9124B"/>
    <w:rsid w:val="00F943EA"/>
    <w:rsid w:val="00F9494A"/>
    <w:rsid w:val="00F971BA"/>
    <w:rsid w:val="00FA367E"/>
    <w:rsid w:val="00FA378F"/>
    <w:rsid w:val="00FA3E83"/>
    <w:rsid w:val="00FA415F"/>
    <w:rsid w:val="00FA70EE"/>
    <w:rsid w:val="00FB5D97"/>
    <w:rsid w:val="00FB662D"/>
    <w:rsid w:val="00FB7B39"/>
    <w:rsid w:val="00FB7DB8"/>
    <w:rsid w:val="00FD1CC8"/>
    <w:rsid w:val="00FD3800"/>
    <w:rsid w:val="00FD43A2"/>
    <w:rsid w:val="00FD6852"/>
    <w:rsid w:val="00FE0C9A"/>
    <w:rsid w:val="00FE2657"/>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DF215D"/>
    <w:pPr>
      <w:keepNext/>
      <w:keepLines/>
      <w:widowControl/>
      <w:spacing w:before="200" w:line="276" w:lineRule="auto"/>
      <w:jc w:val="left"/>
      <w:outlineLvl w:val="1"/>
    </w:pPr>
    <w:rPr>
      <w:rFonts w:asciiTheme="majorHAnsi" w:eastAsiaTheme="majorEastAsia" w:hAnsiTheme="majorHAnsi" w:cstheme="majorBidi"/>
      <w:b/>
      <w:bCs/>
      <w:color w:val="4F81BD" w:themeColor="accent1"/>
      <w:kern w:val="0"/>
      <w:sz w:val="26"/>
      <w:szCs w:val="26"/>
    </w:rPr>
  </w:style>
  <w:style w:type="paragraph" w:styleId="3">
    <w:name w:val="heading 3"/>
    <w:basedOn w:val="a"/>
    <w:next w:val="a"/>
    <w:link w:val="3Char"/>
    <w:uiPriority w:val="9"/>
    <w:unhideWhenUsed/>
    <w:qFormat/>
    <w:rsid w:val="00D825EE"/>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uiPriority w:val="9"/>
    <w:rsid w:val="00DF215D"/>
    <w:rPr>
      <w:rFonts w:asciiTheme="majorHAnsi" w:eastAsiaTheme="majorEastAsia" w:hAnsiTheme="majorHAnsi" w:cstheme="majorBidi"/>
      <w:b/>
      <w:bCs/>
      <w:color w:val="4F81BD" w:themeColor="accent1"/>
      <w:kern w:val="0"/>
      <w:sz w:val="26"/>
      <w:szCs w:val="26"/>
    </w:rPr>
  </w:style>
  <w:style w:type="table" w:styleId="ad">
    <w:name w:val="Table Grid"/>
    <w:basedOn w:val="a1"/>
    <w:uiPriority w:val="5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D825EE"/>
    <w:rPr>
      <w:b/>
      <w:bCs/>
      <w:sz w:val="32"/>
      <w:szCs w:val="32"/>
    </w:rPr>
  </w:style>
  <w:style w:type="character" w:customStyle="1" w:styleId="4Char">
    <w:name w:val="标题 4 Char"/>
    <w:basedOn w:val="a0"/>
    <w:link w:val="4"/>
    <w:uiPriority w:val="9"/>
    <w:semiHidden/>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DF215D"/>
    <w:pPr>
      <w:keepNext/>
      <w:keepLines/>
      <w:widowControl/>
      <w:spacing w:before="200" w:line="276" w:lineRule="auto"/>
      <w:jc w:val="left"/>
      <w:outlineLvl w:val="1"/>
    </w:pPr>
    <w:rPr>
      <w:rFonts w:asciiTheme="majorHAnsi" w:eastAsiaTheme="majorEastAsia" w:hAnsiTheme="majorHAnsi" w:cstheme="majorBidi"/>
      <w:b/>
      <w:bCs/>
      <w:color w:val="4F81BD" w:themeColor="accent1"/>
      <w:kern w:val="0"/>
      <w:sz w:val="26"/>
      <w:szCs w:val="26"/>
    </w:rPr>
  </w:style>
  <w:style w:type="paragraph" w:styleId="3">
    <w:name w:val="heading 3"/>
    <w:basedOn w:val="a"/>
    <w:next w:val="a"/>
    <w:link w:val="3Char"/>
    <w:uiPriority w:val="9"/>
    <w:unhideWhenUsed/>
    <w:qFormat/>
    <w:rsid w:val="00D825EE"/>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uiPriority w:val="9"/>
    <w:rsid w:val="00DF215D"/>
    <w:rPr>
      <w:rFonts w:asciiTheme="majorHAnsi" w:eastAsiaTheme="majorEastAsia" w:hAnsiTheme="majorHAnsi" w:cstheme="majorBidi"/>
      <w:b/>
      <w:bCs/>
      <w:color w:val="4F81BD" w:themeColor="accent1"/>
      <w:kern w:val="0"/>
      <w:sz w:val="26"/>
      <w:szCs w:val="26"/>
    </w:rPr>
  </w:style>
  <w:style w:type="table" w:styleId="ad">
    <w:name w:val="Table Grid"/>
    <w:basedOn w:val="a1"/>
    <w:uiPriority w:val="5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D825EE"/>
    <w:rPr>
      <w:b/>
      <w:bCs/>
      <w:sz w:val="32"/>
      <w:szCs w:val="32"/>
    </w:rPr>
  </w:style>
  <w:style w:type="character" w:customStyle="1" w:styleId="4Char">
    <w:name w:val="标题 4 Char"/>
    <w:basedOn w:val="a0"/>
    <w:link w:val="4"/>
    <w:uiPriority w:val="9"/>
    <w:semiHidden/>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9E706-B246-4C10-B93B-6B0549693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Pages>
  <Words>1062</Words>
  <Characters>6056</Characters>
  <Application>Microsoft Office Word</Application>
  <DocSecurity>0</DocSecurity>
  <Lines>50</Lines>
  <Paragraphs>14</Paragraphs>
  <ScaleCrop>false</ScaleCrop>
  <Company>CATT</Company>
  <LinksUpToDate>false</LinksUpToDate>
  <CharactersWithSpaces>7104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Yanping2</cp:lastModifiedBy>
  <cp:revision>12</cp:revision>
  <dcterms:created xsi:type="dcterms:W3CDTF">2021-09-29T07:12:00Z</dcterms:created>
  <dcterms:modified xsi:type="dcterms:W3CDTF">2021-09-30T11:28:00Z</dcterms:modified>
</cp:coreProperties>
</file>